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A1FFF90" w14:textId="77777777" w:rsidR="003D1A5A" w:rsidRPr="00B105F2" w:rsidRDefault="003D1A5A" w:rsidP="00B105F2">
      <w:pPr>
        <w:pStyle w:val="Default"/>
        <w:jc w:val="center"/>
        <w:rPr>
          <w:rFonts w:asciiTheme="minorHAnsi" w:hAnsiTheme="minorHAnsi" w:cs="Times New Roman"/>
          <w:b/>
          <w:bCs/>
          <w:color w:val="1F497D" w:themeColor="text2"/>
          <w:sz w:val="36"/>
          <w:szCs w:val="36"/>
          <w:lang w:val="en-GB"/>
        </w:rPr>
      </w:pPr>
      <w:bookmarkStart w:id="0" w:name="_GoBack"/>
      <w:bookmarkEnd w:id="0"/>
      <w:r w:rsidRPr="00B105F2">
        <w:rPr>
          <w:rFonts w:asciiTheme="minorHAnsi" w:hAnsiTheme="minorHAnsi" w:cs="Times New Roman"/>
          <w:b/>
          <w:bCs/>
          <w:color w:val="1F497D" w:themeColor="text2"/>
          <w:sz w:val="36"/>
          <w:szCs w:val="36"/>
          <w:lang w:val="en-GB"/>
        </w:rPr>
        <w:t>Desk Review on Livelihoods and Self-Reliance for Refugees and Host Communities in Kenya</w:t>
      </w:r>
    </w:p>
    <w:p w14:paraId="61361A0B" w14:textId="77777777" w:rsidR="003D1A5A" w:rsidRPr="00BF7EE4" w:rsidRDefault="003D1A5A" w:rsidP="00743B7F">
      <w:pPr>
        <w:rPr>
          <w:rFonts w:ascii="Georgia" w:hAnsi="Georgia"/>
          <w:b/>
          <w:color w:val="1F497D" w:themeColor="text2"/>
          <w:lang w:val="en-GB"/>
        </w:rPr>
      </w:pPr>
    </w:p>
    <w:p w14:paraId="689467F4" w14:textId="2064FC98" w:rsidR="00B105F2" w:rsidRDefault="00B105F2" w:rsidP="003D1A5A">
      <w:pPr>
        <w:jc w:val="center"/>
        <w:rPr>
          <w:rFonts w:ascii="Georgia" w:hAnsi="Georgia"/>
          <w:b/>
          <w:color w:val="1F497D" w:themeColor="text2"/>
          <w:lang w:val="en-GB"/>
        </w:rPr>
      </w:pPr>
    </w:p>
    <w:p w14:paraId="5D3B1DD9" w14:textId="3FF4E460" w:rsidR="00B105F2" w:rsidRDefault="00B105F2" w:rsidP="003D1A5A">
      <w:pPr>
        <w:jc w:val="center"/>
        <w:rPr>
          <w:rFonts w:ascii="Georgia" w:hAnsi="Georgia"/>
          <w:b/>
          <w:color w:val="1F497D" w:themeColor="text2"/>
          <w:lang w:val="en-GB"/>
        </w:rPr>
      </w:pPr>
    </w:p>
    <w:p w14:paraId="30EA08D9" w14:textId="1D623BBC" w:rsidR="00B105F2" w:rsidRDefault="00B105F2" w:rsidP="003D1A5A">
      <w:pPr>
        <w:jc w:val="center"/>
        <w:rPr>
          <w:rFonts w:ascii="Georgia" w:hAnsi="Georgia"/>
          <w:b/>
          <w:color w:val="1F497D" w:themeColor="text2"/>
          <w:lang w:val="en-GB"/>
        </w:rPr>
      </w:pPr>
    </w:p>
    <w:p w14:paraId="5C9A5909" w14:textId="2856A1E3" w:rsidR="00B105F2" w:rsidRDefault="00B105F2" w:rsidP="003D1A5A">
      <w:pPr>
        <w:jc w:val="center"/>
        <w:rPr>
          <w:rFonts w:ascii="Georgia" w:hAnsi="Georgia"/>
          <w:b/>
          <w:color w:val="1F497D" w:themeColor="text2"/>
          <w:lang w:val="en-GB"/>
        </w:rPr>
      </w:pPr>
    </w:p>
    <w:p w14:paraId="1E8D3F5C" w14:textId="2BC4613F" w:rsidR="00B105F2" w:rsidRDefault="00B105F2" w:rsidP="003D1A5A">
      <w:pPr>
        <w:jc w:val="center"/>
        <w:rPr>
          <w:rFonts w:ascii="Georgia" w:hAnsi="Georgia"/>
          <w:b/>
          <w:color w:val="1F497D" w:themeColor="text2"/>
          <w:lang w:val="en-GB"/>
        </w:rPr>
      </w:pPr>
    </w:p>
    <w:p w14:paraId="27D389E7" w14:textId="795E187D" w:rsidR="00B105F2" w:rsidRDefault="00B105F2" w:rsidP="003D1A5A">
      <w:pPr>
        <w:jc w:val="center"/>
        <w:rPr>
          <w:rFonts w:ascii="Georgia" w:hAnsi="Georgia"/>
          <w:b/>
          <w:color w:val="1F497D" w:themeColor="text2"/>
          <w:lang w:val="en-GB"/>
        </w:rPr>
      </w:pPr>
    </w:p>
    <w:p w14:paraId="29DE6EBE" w14:textId="554B4843" w:rsidR="00B105F2" w:rsidRDefault="00B105F2" w:rsidP="003D1A5A">
      <w:pPr>
        <w:jc w:val="center"/>
        <w:rPr>
          <w:rFonts w:ascii="Georgia" w:hAnsi="Georgia"/>
          <w:b/>
          <w:color w:val="1F497D" w:themeColor="text2"/>
          <w:lang w:val="en-GB"/>
        </w:rPr>
      </w:pPr>
    </w:p>
    <w:p w14:paraId="442018FE" w14:textId="1E6B9C45" w:rsidR="00B105F2" w:rsidRDefault="00B105F2" w:rsidP="003D1A5A">
      <w:pPr>
        <w:jc w:val="center"/>
        <w:rPr>
          <w:rFonts w:ascii="Georgia" w:hAnsi="Georgia"/>
          <w:b/>
          <w:color w:val="1F497D" w:themeColor="text2"/>
          <w:lang w:val="en-GB"/>
        </w:rPr>
      </w:pPr>
    </w:p>
    <w:p w14:paraId="2156CE4C" w14:textId="1A34FB2D" w:rsidR="00B105F2" w:rsidRDefault="00B105F2" w:rsidP="003D1A5A">
      <w:pPr>
        <w:jc w:val="center"/>
        <w:rPr>
          <w:rFonts w:ascii="Georgia" w:hAnsi="Georgia"/>
          <w:b/>
          <w:color w:val="1F497D" w:themeColor="text2"/>
          <w:lang w:val="en-GB"/>
        </w:rPr>
      </w:pPr>
    </w:p>
    <w:p w14:paraId="7D949E59" w14:textId="498BB497" w:rsidR="00B105F2" w:rsidRDefault="00B105F2" w:rsidP="003D1A5A">
      <w:pPr>
        <w:jc w:val="center"/>
        <w:rPr>
          <w:rFonts w:ascii="Georgia" w:hAnsi="Georgia"/>
          <w:b/>
          <w:color w:val="1F497D" w:themeColor="text2"/>
          <w:lang w:val="en-GB"/>
        </w:rPr>
      </w:pPr>
    </w:p>
    <w:p w14:paraId="0F9BF33A" w14:textId="7C076A0A" w:rsidR="00B105F2" w:rsidRDefault="00B105F2" w:rsidP="003D1A5A">
      <w:pPr>
        <w:jc w:val="center"/>
        <w:rPr>
          <w:rFonts w:ascii="Georgia" w:hAnsi="Georgia"/>
          <w:b/>
          <w:color w:val="1F497D" w:themeColor="text2"/>
          <w:lang w:val="en-GB"/>
        </w:rPr>
      </w:pPr>
      <w:r w:rsidRPr="004E3089">
        <w:rPr>
          <w:noProof/>
          <w:sz w:val="22"/>
          <w:szCs w:val="22"/>
        </w:rPr>
        <w:drawing>
          <wp:anchor distT="0" distB="0" distL="114300" distR="114300" simplePos="0" relativeHeight="251658240" behindDoc="0" locked="0" layoutInCell="1" allowOverlap="1" wp14:anchorId="2F0728AF" wp14:editId="48C59EB8">
            <wp:simplePos x="0" y="0"/>
            <wp:positionH relativeFrom="margin">
              <wp:posOffset>266700</wp:posOffset>
            </wp:positionH>
            <wp:positionV relativeFrom="paragraph">
              <wp:posOffset>172720</wp:posOffset>
            </wp:positionV>
            <wp:extent cx="4777740" cy="804545"/>
            <wp:effectExtent l="0" t="0" r="381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3367" cy="8155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B26AC" w14:textId="582AC654" w:rsidR="00B105F2" w:rsidRDefault="00B105F2" w:rsidP="003D1A5A">
      <w:pPr>
        <w:jc w:val="center"/>
        <w:rPr>
          <w:rFonts w:ascii="Georgia" w:hAnsi="Georgia"/>
          <w:b/>
          <w:color w:val="1F497D" w:themeColor="text2"/>
          <w:lang w:val="en-GB"/>
        </w:rPr>
      </w:pPr>
    </w:p>
    <w:p w14:paraId="0C981EFF" w14:textId="42E9DE0D" w:rsidR="00B105F2" w:rsidRDefault="00B105F2" w:rsidP="003D1A5A">
      <w:pPr>
        <w:jc w:val="center"/>
        <w:rPr>
          <w:rFonts w:ascii="Georgia" w:hAnsi="Georgia"/>
          <w:b/>
          <w:color w:val="1F497D" w:themeColor="text2"/>
          <w:lang w:val="en-GB"/>
        </w:rPr>
      </w:pPr>
    </w:p>
    <w:p w14:paraId="20F86228" w14:textId="73DA4C4E" w:rsidR="00B105F2" w:rsidRDefault="00B105F2" w:rsidP="003D1A5A">
      <w:pPr>
        <w:jc w:val="center"/>
        <w:rPr>
          <w:rFonts w:ascii="Georgia" w:hAnsi="Georgia"/>
          <w:b/>
          <w:color w:val="1F497D" w:themeColor="text2"/>
          <w:lang w:val="en-GB"/>
        </w:rPr>
      </w:pPr>
    </w:p>
    <w:p w14:paraId="18AE39E2" w14:textId="6EEF5C27" w:rsidR="00B105F2" w:rsidRDefault="00B105F2" w:rsidP="003D1A5A">
      <w:pPr>
        <w:jc w:val="center"/>
        <w:rPr>
          <w:rFonts w:ascii="Georgia" w:hAnsi="Georgia"/>
          <w:b/>
          <w:color w:val="1F497D" w:themeColor="text2"/>
          <w:lang w:val="en-GB"/>
        </w:rPr>
      </w:pPr>
    </w:p>
    <w:p w14:paraId="6FAF4830" w14:textId="32715BBD" w:rsidR="00B105F2" w:rsidRDefault="00B105F2" w:rsidP="003D1A5A">
      <w:pPr>
        <w:jc w:val="center"/>
        <w:rPr>
          <w:rFonts w:ascii="Georgia" w:hAnsi="Georgia"/>
          <w:b/>
          <w:color w:val="1F497D" w:themeColor="text2"/>
          <w:lang w:val="en-GB"/>
        </w:rPr>
      </w:pPr>
    </w:p>
    <w:p w14:paraId="41D936B4" w14:textId="45147773" w:rsidR="00B105F2" w:rsidRDefault="00B105F2" w:rsidP="003D1A5A">
      <w:pPr>
        <w:jc w:val="center"/>
        <w:rPr>
          <w:rFonts w:ascii="Georgia" w:hAnsi="Georgia"/>
          <w:b/>
          <w:color w:val="1F497D" w:themeColor="text2"/>
          <w:lang w:val="en-GB"/>
        </w:rPr>
      </w:pPr>
    </w:p>
    <w:p w14:paraId="3D374B5F" w14:textId="0D535820" w:rsidR="00B105F2" w:rsidRDefault="00B105F2" w:rsidP="003D1A5A">
      <w:pPr>
        <w:jc w:val="center"/>
        <w:rPr>
          <w:rFonts w:ascii="Georgia" w:hAnsi="Georgia"/>
          <w:b/>
          <w:color w:val="1F497D" w:themeColor="text2"/>
          <w:lang w:val="en-GB"/>
        </w:rPr>
      </w:pPr>
    </w:p>
    <w:p w14:paraId="51688A95" w14:textId="3299507E" w:rsidR="00B105F2" w:rsidRDefault="00B105F2" w:rsidP="003D1A5A">
      <w:pPr>
        <w:jc w:val="center"/>
        <w:rPr>
          <w:rFonts w:ascii="Georgia" w:hAnsi="Georgia"/>
          <w:b/>
          <w:color w:val="1F497D" w:themeColor="text2"/>
          <w:lang w:val="en-GB"/>
        </w:rPr>
      </w:pPr>
    </w:p>
    <w:p w14:paraId="3EB1CDDC" w14:textId="720BBC33" w:rsidR="00B105F2" w:rsidRDefault="00B105F2" w:rsidP="003D1A5A">
      <w:pPr>
        <w:jc w:val="center"/>
        <w:rPr>
          <w:rFonts w:ascii="Georgia" w:hAnsi="Georgia"/>
          <w:b/>
          <w:color w:val="1F497D" w:themeColor="text2"/>
          <w:lang w:val="en-GB"/>
        </w:rPr>
      </w:pPr>
      <w:r>
        <w:rPr>
          <w:rFonts w:ascii="Georgia" w:hAnsi="Georgia"/>
          <w:b/>
          <w:color w:val="1F497D" w:themeColor="text2"/>
          <w:lang w:val="en-GB"/>
        </w:rPr>
        <w:t>March 2019</w:t>
      </w:r>
    </w:p>
    <w:p w14:paraId="3A23BCDD" w14:textId="081143C1" w:rsidR="00B105F2" w:rsidRDefault="00B105F2" w:rsidP="003D1A5A">
      <w:pPr>
        <w:jc w:val="center"/>
        <w:rPr>
          <w:rFonts w:ascii="Georgia" w:hAnsi="Georgia"/>
          <w:b/>
          <w:color w:val="1F497D" w:themeColor="text2"/>
          <w:lang w:val="en-GB"/>
        </w:rPr>
      </w:pPr>
    </w:p>
    <w:p w14:paraId="1960F1F2" w14:textId="372E988C" w:rsidR="00B105F2" w:rsidRDefault="00B105F2" w:rsidP="003D1A5A">
      <w:pPr>
        <w:jc w:val="center"/>
        <w:rPr>
          <w:rFonts w:ascii="Georgia" w:hAnsi="Georgia"/>
          <w:b/>
          <w:color w:val="1F497D" w:themeColor="text2"/>
          <w:lang w:val="en-GB"/>
        </w:rPr>
      </w:pPr>
    </w:p>
    <w:p w14:paraId="119EFF37" w14:textId="1BB197FB" w:rsidR="00B105F2" w:rsidRDefault="00B105F2" w:rsidP="003D1A5A">
      <w:pPr>
        <w:jc w:val="center"/>
        <w:rPr>
          <w:rFonts w:ascii="Georgia" w:hAnsi="Georgia"/>
          <w:b/>
          <w:color w:val="1F497D" w:themeColor="text2"/>
          <w:lang w:val="en-GB"/>
        </w:rPr>
      </w:pPr>
    </w:p>
    <w:p w14:paraId="0720381A" w14:textId="7A14EE98" w:rsidR="00B105F2" w:rsidRDefault="00B105F2" w:rsidP="003D1A5A">
      <w:pPr>
        <w:jc w:val="center"/>
        <w:rPr>
          <w:rFonts w:ascii="Georgia" w:hAnsi="Georgia"/>
          <w:b/>
          <w:color w:val="1F497D" w:themeColor="text2"/>
          <w:lang w:val="en-GB"/>
        </w:rPr>
      </w:pPr>
    </w:p>
    <w:p w14:paraId="1012436B" w14:textId="27B11FA3" w:rsidR="00B105F2" w:rsidRDefault="00B105F2" w:rsidP="003D1A5A">
      <w:pPr>
        <w:jc w:val="center"/>
        <w:rPr>
          <w:rFonts w:ascii="Georgia" w:hAnsi="Georgia"/>
          <w:b/>
          <w:color w:val="1F497D" w:themeColor="text2"/>
          <w:lang w:val="en-GB"/>
        </w:rPr>
      </w:pPr>
    </w:p>
    <w:p w14:paraId="511779CB" w14:textId="0CA848D3" w:rsidR="00B105F2" w:rsidRDefault="00B105F2" w:rsidP="003D1A5A">
      <w:pPr>
        <w:jc w:val="center"/>
        <w:rPr>
          <w:rFonts w:ascii="Georgia" w:hAnsi="Georgia"/>
          <w:b/>
          <w:color w:val="1F497D" w:themeColor="text2"/>
          <w:lang w:val="en-GB"/>
        </w:rPr>
      </w:pPr>
    </w:p>
    <w:p w14:paraId="2EFE8598" w14:textId="7557E1DF" w:rsidR="00B105F2" w:rsidRDefault="00B105F2" w:rsidP="003D1A5A">
      <w:pPr>
        <w:jc w:val="center"/>
        <w:rPr>
          <w:rFonts w:ascii="Georgia" w:hAnsi="Georgia"/>
          <w:b/>
          <w:color w:val="1F497D" w:themeColor="text2"/>
          <w:lang w:val="en-GB"/>
        </w:rPr>
      </w:pPr>
    </w:p>
    <w:p w14:paraId="4781170E" w14:textId="3E5E556B" w:rsidR="00B105F2" w:rsidRDefault="00B105F2" w:rsidP="003D1A5A">
      <w:pPr>
        <w:jc w:val="center"/>
        <w:rPr>
          <w:rFonts w:ascii="Georgia" w:hAnsi="Georgia"/>
          <w:b/>
          <w:color w:val="1F497D" w:themeColor="text2"/>
          <w:lang w:val="en-GB"/>
        </w:rPr>
      </w:pPr>
    </w:p>
    <w:p w14:paraId="43FFC1D6" w14:textId="45BC1206" w:rsidR="00B105F2" w:rsidRDefault="00B105F2" w:rsidP="003D1A5A">
      <w:pPr>
        <w:jc w:val="center"/>
        <w:rPr>
          <w:rFonts w:ascii="Georgia" w:hAnsi="Georgia"/>
          <w:b/>
          <w:color w:val="1F497D" w:themeColor="text2"/>
          <w:lang w:val="en-GB"/>
        </w:rPr>
      </w:pPr>
    </w:p>
    <w:p w14:paraId="5B0C3D81" w14:textId="7FA06915" w:rsidR="00B105F2" w:rsidRDefault="00B105F2" w:rsidP="003D1A5A">
      <w:pPr>
        <w:jc w:val="center"/>
        <w:rPr>
          <w:rFonts w:ascii="Georgia" w:hAnsi="Georgia"/>
          <w:b/>
          <w:color w:val="1F497D" w:themeColor="text2"/>
          <w:lang w:val="en-GB"/>
        </w:rPr>
      </w:pPr>
    </w:p>
    <w:p w14:paraId="47EC480F" w14:textId="4E9543FC" w:rsidR="00B105F2" w:rsidRDefault="00B105F2" w:rsidP="003D1A5A">
      <w:pPr>
        <w:jc w:val="center"/>
        <w:rPr>
          <w:rFonts w:ascii="Georgia" w:hAnsi="Georgia"/>
          <w:b/>
          <w:color w:val="1F497D" w:themeColor="text2"/>
          <w:lang w:val="en-GB"/>
        </w:rPr>
      </w:pPr>
    </w:p>
    <w:p w14:paraId="4F5E00E6" w14:textId="6455560A" w:rsidR="00B105F2" w:rsidRDefault="00B105F2" w:rsidP="003D1A5A">
      <w:pPr>
        <w:jc w:val="center"/>
        <w:rPr>
          <w:rFonts w:ascii="Georgia" w:hAnsi="Georgia"/>
          <w:b/>
          <w:color w:val="1F497D" w:themeColor="text2"/>
          <w:lang w:val="en-GB"/>
        </w:rPr>
      </w:pPr>
    </w:p>
    <w:p w14:paraId="38D29959" w14:textId="0251AB66" w:rsidR="00B105F2" w:rsidRDefault="00B105F2" w:rsidP="003D1A5A">
      <w:pPr>
        <w:jc w:val="center"/>
        <w:rPr>
          <w:rFonts w:ascii="Georgia" w:hAnsi="Georgia"/>
          <w:b/>
          <w:color w:val="1F497D" w:themeColor="text2"/>
          <w:lang w:val="en-GB"/>
        </w:rPr>
      </w:pPr>
    </w:p>
    <w:p w14:paraId="12292726" w14:textId="4FCF8E09" w:rsidR="00B105F2" w:rsidRDefault="00B105F2" w:rsidP="003D1A5A">
      <w:pPr>
        <w:jc w:val="center"/>
        <w:rPr>
          <w:rFonts w:ascii="Georgia" w:hAnsi="Georgia"/>
          <w:b/>
          <w:color w:val="1F497D" w:themeColor="text2"/>
          <w:lang w:val="en-GB"/>
        </w:rPr>
      </w:pPr>
    </w:p>
    <w:p w14:paraId="6888C6B5" w14:textId="623C0CFB" w:rsidR="00B105F2" w:rsidRDefault="00B105F2" w:rsidP="003D1A5A">
      <w:pPr>
        <w:jc w:val="center"/>
        <w:rPr>
          <w:rFonts w:ascii="Georgia" w:hAnsi="Georgia"/>
          <w:b/>
          <w:color w:val="1F497D" w:themeColor="text2"/>
          <w:lang w:val="en-GB"/>
        </w:rPr>
      </w:pPr>
    </w:p>
    <w:p w14:paraId="34CAE35C" w14:textId="668102A8" w:rsidR="00B105F2" w:rsidRDefault="00B105F2" w:rsidP="003D1A5A">
      <w:pPr>
        <w:jc w:val="center"/>
        <w:rPr>
          <w:rFonts w:ascii="Georgia" w:hAnsi="Georgia"/>
          <w:b/>
          <w:color w:val="1F497D" w:themeColor="text2"/>
          <w:lang w:val="en-GB"/>
        </w:rPr>
      </w:pPr>
    </w:p>
    <w:p w14:paraId="7E4FD6BF" w14:textId="57EE56EB" w:rsidR="00B105F2" w:rsidRDefault="00B105F2" w:rsidP="003D1A5A">
      <w:pPr>
        <w:jc w:val="center"/>
        <w:rPr>
          <w:rFonts w:ascii="Georgia" w:hAnsi="Georgia"/>
          <w:b/>
          <w:color w:val="1F497D" w:themeColor="text2"/>
          <w:lang w:val="en-GB"/>
        </w:rPr>
      </w:pPr>
    </w:p>
    <w:p w14:paraId="6D89672F" w14:textId="4B4872E8" w:rsidR="00B105F2" w:rsidRDefault="00B105F2" w:rsidP="003D1A5A">
      <w:pPr>
        <w:jc w:val="center"/>
        <w:rPr>
          <w:rFonts w:ascii="Georgia" w:hAnsi="Georgia"/>
          <w:b/>
          <w:color w:val="1F497D" w:themeColor="text2"/>
          <w:lang w:val="en-GB"/>
        </w:rPr>
      </w:pPr>
    </w:p>
    <w:p w14:paraId="356CF96F" w14:textId="30A9F848" w:rsidR="00B105F2" w:rsidRDefault="00B105F2" w:rsidP="003D1A5A">
      <w:pPr>
        <w:jc w:val="center"/>
        <w:rPr>
          <w:rFonts w:ascii="Georgia" w:hAnsi="Georgia"/>
          <w:b/>
          <w:color w:val="1F497D" w:themeColor="text2"/>
          <w:lang w:val="en-GB"/>
        </w:rPr>
      </w:pPr>
    </w:p>
    <w:p w14:paraId="03A6BDA6" w14:textId="2EC63477" w:rsidR="00B105F2" w:rsidRDefault="00B105F2" w:rsidP="003D1A5A">
      <w:pPr>
        <w:jc w:val="center"/>
        <w:rPr>
          <w:rFonts w:ascii="Georgia" w:hAnsi="Georgia"/>
          <w:b/>
          <w:color w:val="1F497D" w:themeColor="text2"/>
          <w:lang w:val="en-GB"/>
        </w:rPr>
      </w:pPr>
    </w:p>
    <w:p w14:paraId="04D784B0" w14:textId="5B0A040A" w:rsidR="00B105F2" w:rsidRDefault="00B105F2" w:rsidP="003D1A5A">
      <w:pPr>
        <w:jc w:val="center"/>
        <w:rPr>
          <w:rFonts w:ascii="Georgia" w:hAnsi="Georgia"/>
          <w:b/>
          <w:color w:val="1F497D" w:themeColor="text2"/>
          <w:lang w:val="en-GB"/>
        </w:rPr>
      </w:pPr>
    </w:p>
    <w:p w14:paraId="2A49E500" w14:textId="6FE30405" w:rsidR="00B105F2" w:rsidRDefault="00B105F2" w:rsidP="003D1A5A">
      <w:pPr>
        <w:jc w:val="center"/>
        <w:rPr>
          <w:rFonts w:ascii="Georgia" w:hAnsi="Georgia"/>
          <w:b/>
          <w:color w:val="1F497D" w:themeColor="text2"/>
          <w:lang w:val="en-GB"/>
        </w:rPr>
      </w:pPr>
    </w:p>
    <w:p w14:paraId="731E178B" w14:textId="647A26B5" w:rsidR="00B105F2" w:rsidRDefault="00B105F2" w:rsidP="003D1A5A">
      <w:pPr>
        <w:jc w:val="center"/>
        <w:rPr>
          <w:rFonts w:ascii="Georgia" w:hAnsi="Georgia"/>
          <w:b/>
          <w:color w:val="1F497D" w:themeColor="text2"/>
          <w:lang w:val="en-GB"/>
        </w:rPr>
      </w:pPr>
    </w:p>
    <w:p w14:paraId="3D2BC74B" w14:textId="53896468" w:rsidR="00B105F2" w:rsidRDefault="00B105F2" w:rsidP="003D1A5A">
      <w:pPr>
        <w:jc w:val="center"/>
        <w:rPr>
          <w:rFonts w:ascii="Georgia" w:hAnsi="Georgia"/>
          <w:b/>
          <w:color w:val="1F497D" w:themeColor="text2"/>
          <w:lang w:val="en-GB"/>
        </w:rPr>
      </w:pPr>
    </w:p>
    <w:p w14:paraId="58DDD3A7" w14:textId="510DA0C2" w:rsidR="00B105F2" w:rsidRDefault="00B105F2" w:rsidP="003D1A5A">
      <w:pPr>
        <w:jc w:val="center"/>
        <w:rPr>
          <w:rFonts w:ascii="Georgia" w:hAnsi="Georgia"/>
          <w:b/>
          <w:color w:val="1F497D" w:themeColor="text2"/>
          <w:lang w:val="en-GB"/>
        </w:rPr>
      </w:pPr>
    </w:p>
    <w:p w14:paraId="12DD0C52" w14:textId="452E5119" w:rsidR="00B105F2" w:rsidRDefault="00B105F2" w:rsidP="003D1A5A">
      <w:pPr>
        <w:jc w:val="center"/>
        <w:rPr>
          <w:rFonts w:ascii="Georgia" w:hAnsi="Georgia"/>
          <w:b/>
          <w:color w:val="1F497D" w:themeColor="text2"/>
          <w:lang w:val="en-GB"/>
        </w:rPr>
      </w:pPr>
    </w:p>
    <w:p w14:paraId="415FF3D4" w14:textId="77777777" w:rsidR="00B105F2" w:rsidRPr="00BF7EE4" w:rsidRDefault="00B105F2" w:rsidP="003D1A5A">
      <w:pPr>
        <w:jc w:val="center"/>
        <w:rPr>
          <w:rFonts w:ascii="Georgia" w:hAnsi="Georgia"/>
          <w:b/>
          <w:color w:val="1F497D" w:themeColor="text2"/>
          <w:lang w:val="en-GB"/>
        </w:rPr>
      </w:pPr>
    </w:p>
    <w:p w14:paraId="4287AF08" w14:textId="77777777" w:rsidR="00B105F2" w:rsidRPr="00A40D64" w:rsidRDefault="00B105F2" w:rsidP="00B105F2">
      <w:pPr>
        <w:pStyle w:val="Heading1"/>
        <w:ind w:left="0"/>
        <w:rPr>
          <w:rFonts w:ascii="Georgia" w:hAnsi="Georgia"/>
          <w:sz w:val="22"/>
          <w:szCs w:val="22"/>
        </w:rPr>
      </w:pPr>
      <w:bookmarkStart w:id="1" w:name="_Toc509939138"/>
      <w:bookmarkStart w:id="2" w:name="_Toc511309070"/>
      <w:bookmarkStart w:id="3" w:name="_Toc4060338"/>
      <w:r w:rsidRPr="00A40D64">
        <w:rPr>
          <w:rFonts w:ascii="Georgia" w:hAnsi="Georgia"/>
          <w:sz w:val="22"/>
          <w:szCs w:val="22"/>
        </w:rPr>
        <w:lastRenderedPageBreak/>
        <w:t>Acknowledgements</w:t>
      </w:r>
      <w:bookmarkEnd w:id="1"/>
      <w:bookmarkEnd w:id="2"/>
      <w:bookmarkEnd w:id="3"/>
    </w:p>
    <w:p w14:paraId="6A528DC3" w14:textId="77777777" w:rsidR="00B105F2" w:rsidRPr="00A40D64" w:rsidRDefault="00B105F2" w:rsidP="00B105F2">
      <w:pPr>
        <w:jc w:val="both"/>
        <w:rPr>
          <w:rFonts w:ascii="Georgia" w:hAnsi="Georgia"/>
          <w:sz w:val="22"/>
          <w:szCs w:val="22"/>
        </w:rPr>
      </w:pPr>
    </w:p>
    <w:p w14:paraId="7C155318" w14:textId="7783408E" w:rsidR="00B105F2" w:rsidRPr="00B55C21" w:rsidRDefault="004426AD" w:rsidP="00B55C21">
      <w:pPr>
        <w:spacing w:line="276" w:lineRule="auto"/>
        <w:jc w:val="both"/>
        <w:rPr>
          <w:rFonts w:ascii="Georgia" w:eastAsia="Times New Roman" w:hAnsi="Georgia"/>
          <w:sz w:val="22"/>
          <w:szCs w:val="22"/>
        </w:rPr>
      </w:pPr>
      <w:r>
        <w:rPr>
          <w:rFonts w:ascii="Georgia" w:eastAsia="Times New Roman" w:hAnsi="Georgia"/>
          <w:sz w:val="22"/>
          <w:szCs w:val="22"/>
        </w:rPr>
        <w:t>Undertaken by the</w:t>
      </w:r>
      <w:r w:rsidR="0023086E" w:rsidRPr="00B55C21">
        <w:rPr>
          <w:rFonts w:ascii="Georgia" w:eastAsia="Times New Roman" w:hAnsi="Georgia"/>
          <w:sz w:val="22"/>
          <w:szCs w:val="22"/>
        </w:rPr>
        <w:t xml:space="preserve"> World Bank</w:t>
      </w:r>
      <w:r w:rsidR="00CF60A4">
        <w:rPr>
          <w:rFonts w:ascii="Georgia" w:eastAsia="Times New Roman" w:hAnsi="Georgia"/>
          <w:sz w:val="22"/>
          <w:szCs w:val="22"/>
        </w:rPr>
        <w:t>, t</w:t>
      </w:r>
      <w:r w:rsidR="00B105F2" w:rsidRPr="00B55C21">
        <w:rPr>
          <w:rFonts w:ascii="Georgia" w:eastAsia="Times New Roman" w:hAnsi="Georgia"/>
          <w:sz w:val="22"/>
          <w:szCs w:val="22"/>
        </w:rPr>
        <w:t xml:space="preserve">his report was prepared in support of the Government of Kenya’s contribution to the IGAD Thematic Meeting on </w:t>
      </w:r>
      <w:r w:rsidR="00367BED" w:rsidRPr="00B55C21">
        <w:rPr>
          <w:rFonts w:ascii="Georgia" w:hAnsi="Georgia" w:cstheme="majorHAnsi"/>
          <w:sz w:val="22"/>
          <w:szCs w:val="22"/>
        </w:rPr>
        <w:t>Livelihoods and Self-Reliance of Refugees, Returnees, and Host Communities.</w:t>
      </w:r>
    </w:p>
    <w:p w14:paraId="5921B714" w14:textId="77777777" w:rsidR="00B105F2" w:rsidRPr="00B55C21" w:rsidRDefault="00B105F2" w:rsidP="00B55C21">
      <w:pPr>
        <w:spacing w:line="276" w:lineRule="auto"/>
        <w:jc w:val="both"/>
        <w:rPr>
          <w:rFonts w:ascii="Georgia" w:eastAsia="Times New Roman" w:hAnsi="Georgia"/>
          <w:sz w:val="22"/>
          <w:szCs w:val="22"/>
        </w:rPr>
      </w:pPr>
    </w:p>
    <w:p w14:paraId="1A63CD2D" w14:textId="716018BB" w:rsidR="00B105F2" w:rsidRPr="00B55C21" w:rsidRDefault="00B105F2" w:rsidP="00B55C21">
      <w:pPr>
        <w:spacing w:line="276" w:lineRule="auto"/>
        <w:jc w:val="both"/>
        <w:rPr>
          <w:rFonts w:ascii="Georgia" w:eastAsia="Times New Roman" w:hAnsi="Georgia"/>
          <w:sz w:val="22"/>
          <w:szCs w:val="22"/>
        </w:rPr>
      </w:pPr>
      <w:r w:rsidRPr="00B55C21">
        <w:rPr>
          <w:rFonts w:ascii="Georgia" w:eastAsia="Times New Roman" w:hAnsi="Georgia"/>
          <w:sz w:val="22"/>
          <w:szCs w:val="22"/>
        </w:rPr>
        <w:t xml:space="preserve">The report was authored by </w:t>
      </w:r>
      <w:r w:rsidR="00367BED" w:rsidRPr="00B55C21">
        <w:rPr>
          <w:rFonts w:ascii="Georgia" w:eastAsia="Times New Roman" w:hAnsi="Georgia"/>
          <w:sz w:val="22"/>
          <w:szCs w:val="22"/>
        </w:rPr>
        <w:t>Farah Manji</w:t>
      </w:r>
      <w:r w:rsidRPr="00B55C21">
        <w:rPr>
          <w:rFonts w:ascii="Georgia" w:eastAsia="Times New Roman" w:hAnsi="Georgia"/>
          <w:sz w:val="22"/>
          <w:szCs w:val="22"/>
        </w:rPr>
        <w:t xml:space="preserve"> (</w:t>
      </w:r>
      <w:r w:rsidR="00367BED" w:rsidRPr="00B55C21">
        <w:rPr>
          <w:rFonts w:ascii="Georgia" w:eastAsia="Times New Roman" w:hAnsi="Georgia"/>
          <w:sz w:val="22"/>
          <w:szCs w:val="22"/>
        </w:rPr>
        <w:t>Consultant</w:t>
      </w:r>
      <w:r w:rsidRPr="00B55C21">
        <w:rPr>
          <w:rFonts w:ascii="Georgia" w:eastAsia="Times New Roman" w:hAnsi="Georgia"/>
          <w:sz w:val="22"/>
          <w:szCs w:val="22"/>
        </w:rPr>
        <w:t>, World Bank)</w:t>
      </w:r>
      <w:r w:rsidR="00367BED" w:rsidRPr="00B55C21">
        <w:rPr>
          <w:rFonts w:ascii="Georgia" w:eastAsia="Times New Roman" w:hAnsi="Georgia"/>
          <w:sz w:val="22"/>
          <w:szCs w:val="22"/>
        </w:rPr>
        <w:t xml:space="preserve"> with support from Joanna de Berry (Senior Social Development Specialist, World Bank).</w:t>
      </w:r>
      <w:r w:rsidRPr="00B55C21">
        <w:rPr>
          <w:rFonts w:ascii="Georgia" w:eastAsia="Times New Roman" w:hAnsi="Georgia"/>
          <w:sz w:val="22"/>
          <w:szCs w:val="22"/>
        </w:rPr>
        <w:t xml:space="preserve"> </w:t>
      </w:r>
      <w:r w:rsidR="00367BED" w:rsidRPr="00B55C21">
        <w:rPr>
          <w:rFonts w:ascii="Georgia" w:eastAsia="Times New Roman" w:hAnsi="Georgia"/>
          <w:sz w:val="22"/>
          <w:szCs w:val="22"/>
        </w:rPr>
        <w:t>Review comments were received from Rebecca Lacroix (Senior Social Development Specialist, World Bank)</w:t>
      </w:r>
      <w:r w:rsidR="004B52A5">
        <w:rPr>
          <w:rFonts w:ascii="Georgia" w:eastAsia="Times New Roman" w:hAnsi="Georgia"/>
          <w:sz w:val="22"/>
          <w:szCs w:val="22"/>
        </w:rPr>
        <w:t xml:space="preserve"> and</w:t>
      </w:r>
      <w:r w:rsidR="00367BED" w:rsidRPr="00B55C21">
        <w:rPr>
          <w:rFonts w:ascii="Georgia" w:eastAsia="Times New Roman" w:hAnsi="Georgia"/>
          <w:sz w:val="22"/>
          <w:szCs w:val="22"/>
        </w:rPr>
        <w:t xml:space="preserve"> Laura Buffoni (Regional Livelihoods Officer, UNHCR)</w:t>
      </w:r>
      <w:r w:rsidR="004B52A5">
        <w:rPr>
          <w:rFonts w:ascii="Georgia" w:eastAsia="Times New Roman" w:hAnsi="Georgia"/>
          <w:sz w:val="22"/>
          <w:szCs w:val="22"/>
        </w:rPr>
        <w:t>.</w:t>
      </w:r>
    </w:p>
    <w:p w14:paraId="5567F899" w14:textId="10B8EDAA" w:rsidR="00367BED" w:rsidRPr="00B55C21" w:rsidRDefault="00367BED" w:rsidP="00B55C21">
      <w:pPr>
        <w:spacing w:line="276" w:lineRule="auto"/>
        <w:jc w:val="both"/>
        <w:rPr>
          <w:rFonts w:ascii="Georgia" w:hAnsi="Georgia" w:cs="Palatino Linotype"/>
          <w:bCs/>
          <w:iCs/>
          <w:sz w:val="22"/>
          <w:szCs w:val="22"/>
        </w:rPr>
      </w:pPr>
    </w:p>
    <w:p w14:paraId="21824257" w14:textId="25B91393" w:rsidR="00367BED" w:rsidRPr="00B55C21" w:rsidRDefault="00367BED" w:rsidP="00B55C21">
      <w:pPr>
        <w:spacing w:line="276" w:lineRule="auto"/>
        <w:jc w:val="both"/>
        <w:rPr>
          <w:rFonts w:ascii="Georgia" w:hAnsi="Georgia" w:cs="Palatino Linotype"/>
          <w:bCs/>
          <w:iCs/>
          <w:sz w:val="22"/>
          <w:szCs w:val="22"/>
        </w:rPr>
      </w:pPr>
      <w:r w:rsidRPr="00B55C21">
        <w:rPr>
          <w:rFonts w:ascii="Georgia" w:hAnsi="Georgia" w:cs="Palatino Linotype"/>
          <w:bCs/>
          <w:iCs/>
          <w:sz w:val="22"/>
          <w:szCs w:val="22"/>
        </w:rPr>
        <w:t xml:space="preserve">The report was reviewed and endorsed by Mr. </w:t>
      </w:r>
      <w:r w:rsidR="004426AD">
        <w:rPr>
          <w:rFonts w:ascii="Georgia" w:hAnsi="Georgia" w:cs="Palatino Linotype"/>
          <w:bCs/>
          <w:iCs/>
          <w:sz w:val="22"/>
          <w:szCs w:val="22"/>
        </w:rPr>
        <w:t>Kodeck</w:t>
      </w:r>
      <w:r w:rsidRPr="00B55C21">
        <w:rPr>
          <w:rFonts w:ascii="Georgia" w:hAnsi="Georgia" w:cs="Palatino Linotype"/>
          <w:bCs/>
          <w:iCs/>
          <w:sz w:val="22"/>
          <w:szCs w:val="22"/>
        </w:rPr>
        <w:t xml:space="preserve"> Makori, Acting Commissioner for Refugees, Ministry of Interior, Government of Kenya. </w:t>
      </w:r>
    </w:p>
    <w:p w14:paraId="01C2FD09" w14:textId="77777777" w:rsidR="00B105F2" w:rsidRPr="00B55C21" w:rsidRDefault="00B105F2" w:rsidP="00B55C21">
      <w:pPr>
        <w:spacing w:line="276" w:lineRule="auto"/>
        <w:jc w:val="both"/>
        <w:rPr>
          <w:rFonts w:ascii="Georgia" w:hAnsi="Georgia" w:cs="Palatino Linotype"/>
          <w:bCs/>
          <w:iCs/>
          <w:sz w:val="22"/>
          <w:szCs w:val="22"/>
        </w:rPr>
      </w:pPr>
    </w:p>
    <w:p w14:paraId="0CA7F850" w14:textId="25E748B3" w:rsidR="00B105F2" w:rsidRPr="00B55C21" w:rsidRDefault="00B105F2" w:rsidP="00B55C21">
      <w:pPr>
        <w:spacing w:line="276" w:lineRule="auto"/>
        <w:jc w:val="both"/>
        <w:rPr>
          <w:rFonts w:ascii="Georgia" w:eastAsia="Times New Roman" w:hAnsi="Georgia"/>
          <w:sz w:val="22"/>
          <w:szCs w:val="22"/>
        </w:rPr>
      </w:pPr>
      <w:r w:rsidRPr="00B55C21">
        <w:rPr>
          <w:rFonts w:ascii="Georgia" w:eastAsia="Times New Roman" w:hAnsi="Georgia"/>
          <w:sz w:val="22"/>
          <w:szCs w:val="22"/>
        </w:rPr>
        <w:t xml:space="preserve">Funding for the report was provided by the </w:t>
      </w:r>
      <w:r w:rsidR="00367BED" w:rsidRPr="00B55C21">
        <w:rPr>
          <w:rFonts w:ascii="Georgia" w:eastAsia="Times New Roman" w:hAnsi="Georgia"/>
          <w:sz w:val="22"/>
          <w:szCs w:val="22"/>
        </w:rPr>
        <w:t xml:space="preserve">Government of the Netherlands. </w:t>
      </w:r>
    </w:p>
    <w:p w14:paraId="447B3EF0" w14:textId="77777777" w:rsidR="003D1A5A" w:rsidRPr="00BF7EE4" w:rsidRDefault="003D1A5A" w:rsidP="003D1A5A">
      <w:pPr>
        <w:rPr>
          <w:rFonts w:ascii="Georgia" w:hAnsi="Georgia"/>
          <w:b/>
          <w:sz w:val="22"/>
          <w:szCs w:val="22"/>
          <w:lang w:val="en-GB"/>
        </w:rPr>
      </w:pPr>
    </w:p>
    <w:p w14:paraId="472A5C1F" w14:textId="77777777" w:rsidR="003D1A5A" w:rsidRPr="00BF7EE4" w:rsidRDefault="003D1A5A" w:rsidP="003D1A5A">
      <w:pPr>
        <w:rPr>
          <w:rFonts w:ascii="Georgia" w:hAnsi="Georgia"/>
          <w:b/>
          <w:sz w:val="22"/>
          <w:szCs w:val="22"/>
          <w:lang w:val="en-GB"/>
        </w:rPr>
      </w:pPr>
    </w:p>
    <w:p w14:paraId="3F1CF06C" w14:textId="77777777" w:rsidR="003D1A5A" w:rsidRPr="00BF7EE4" w:rsidRDefault="003D1A5A" w:rsidP="003D1A5A">
      <w:pPr>
        <w:rPr>
          <w:rFonts w:ascii="Georgia" w:hAnsi="Georgia"/>
          <w:b/>
          <w:sz w:val="22"/>
          <w:szCs w:val="22"/>
          <w:lang w:val="en-GB"/>
        </w:rPr>
      </w:pPr>
    </w:p>
    <w:p w14:paraId="54402CEF" w14:textId="77777777" w:rsidR="003D1A5A" w:rsidRPr="00BF7EE4" w:rsidRDefault="003D1A5A" w:rsidP="003D1A5A">
      <w:pPr>
        <w:rPr>
          <w:rFonts w:ascii="Georgia" w:hAnsi="Georgia"/>
          <w:b/>
          <w:sz w:val="22"/>
          <w:szCs w:val="22"/>
          <w:lang w:val="en-GB"/>
        </w:rPr>
      </w:pPr>
    </w:p>
    <w:p w14:paraId="3D08B487" w14:textId="77777777" w:rsidR="003D1A5A" w:rsidRPr="00BF7EE4" w:rsidRDefault="003D1A5A" w:rsidP="003D1A5A">
      <w:pPr>
        <w:rPr>
          <w:rFonts w:ascii="Georgia" w:hAnsi="Georgia"/>
          <w:b/>
          <w:sz w:val="22"/>
          <w:szCs w:val="22"/>
          <w:lang w:val="en-GB"/>
        </w:rPr>
      </w:pPr>
    </w:p>
    <w:p w14:paraId="12026182" w14:textId="77777777" w:rsidR="003D1A5A" w:rsidRPr="00BF7EE4" w:rsidRDefault="003D1A5A" w:rsidP="003D1A5A">
      <w:pPr>
        <w:rPr>
          <w:rFonts w:ascii="Georgia" w:hAnsi="Georgia"/>
          <w:b/>
          <w:sz w:val="22"/>
          <w:szCs w:val="22"/>
          <w:lang w:val="en-GB"/>
        </w:rPr>
      </w:pPr>
    </w:p>
    <w:p w14:paraId="00637021" w14:textId="77777777" w:rsidR="003D1A5A" w:rsidRPr="00BF7EE4" w:rsidRDefault="003D1A5A" w:rsidP="003D1A5A">
      <w:pPr>
        <w:rPr>
          <w:rFonts w:ascii="Georgia" w:hAnsi="Georgia"/>
          <w:b/>
          <w:sz w:val="22"/>
          <w:szCs w:val="22"/>
          <w:lang w:val="en-GB"/>
        </w:rPr>
      </w:pPr>
    </w:p>
    <w:p w14:paraId="01D14270" w14:textId="77777777" w:rsidR="003D1A5A" w:rsidRPr="00BF7EE4" w:rsidRDefault="003D1A5A" w:rsidP="003D1A5A">
      <w:pPr>
        <w:rPr>
          <w:rFonts w:ascii="Georgia" w:hAnsi="Georgia"/>
          <w:b/>
          <w:sz w:val="22"/>
          <w:szCs w:val="22"/>
          <w:lang w:val="en-GB"/>
        </w:rPr>
      </w:pPr>
    </w:p>
    <w:p w14:paraId="53EE68C0" w14:textId="77777777" w:rsidR="003D1A5A" w:rsidRPr="00BF7EE4" w:rsidRDefault="003D1A5A" w:rsidP="003D1A5A">
      <w:pPr>
        <w:rPr>
          <w:rFonts w:ascii="Georgia" w:hAnsi="Georgia"/>
          <w:b/>
          <w:sz w:val="22"/>
          <w:szCs w:val="22"/>
          <w:lang w:val="en-GB"/>
        </w:rPr>
      </w:pPr>
    </w:p>
    <w:p w14:paraId="7C358073" w14:textId="77777777" w:rsidR="003D1A5A" w:rsidRPr="00BF7EE4" w:rsidRDefault="003D1A5A" w:rsidP="003D1A5A">
      <w:pPr>
        <w:rPr>
          <w:rFonts w:ascii="Georgia" w:hAnsi="Georgia"/>
          <w:b/>
          <w:sz w:val="22"/>
          <w:szCs w:val="22"/>
          <w:lang w:val="en-GB"/>
        </w:rPr>
      </w:pPr>
    </w:p>
    <w:p w14:paraId="2B8DBF94" w14:textId="77777777" w:rsidR="003D1A5A" w:rsidRPr="00BF7EE4" w:rsidRDefault="003D1A5A" w:rsidP="003D1A5A">
      <w:pPr>
        <w:rPr>
          <w:rFonts w:ascii="Georgia" w:hAnsi="Georgia"/>
          <w:b/>
          <w:sz w:val="22"/>
          <w:szCs w:val="22"/>
          <w:lang w:val="en-GB"/>
        </w:rPr>
      </w:pPr>
    </w:p>
    <w:p w14:paraId="77FB57B8" w14:textId="77777777" w:rsidR="003D1A5A" w:rsidRPr="00BF7EE4" w:rsidRDefault="003D1A5A" w:rsidP="003D1A5A">
      <w:pPr>
        <w:rPr>
          <w:rFonts w:ascii="Georgia" w:hAnsi="Georgia"/>
          <w:b/>
          <w:sz w:val="22"/>
          <w:szCs w:val="22"/>
          <w:lang w:val="en-GB"/>
        </w:rPr>
      </w:pPr>
    </w:p>
    <w:p w14:paraId="00612E93" w14:textId="77777777" w:rsidR="003D1A5A" w:rsidRPr="00BF7EE4" w:rsidRDefault="003D1A5A" w:rsidP="003D1A5A">
      <w:pPr>
        <w:rPr>
          <w:rFonts w:ascii="Georgia" w:hAnsi="Georgia"/>
          <w:b/>
          <w:sz w:val="22"/>
          <w:szCs w:val="22"/>
          <w:lang w:val="en-GB"/>
        </w:rPr>
      </w:pPr>
    </w:p>
    <w:p w14:paraId="2B447347" w14:textId="77777777" w:rsidR="003D1A5A" w:rsidRPr="00BF7EE4" w:rsidRDefault="003D1A5A" w:rsidP="003D1A5A">
      <w:pPr>
        <w:rPr>
          <w:rFonts w:ascii="Georgia" w:hAnsi="Georgia"/>
          <w:b/>
          <w:sz w:val="22"/>
          <w:szCs w:val="22"/>
          <w:lang w:val="en-GB"/>
        </w:rPr>
      </w:pPr>
    </w:p>
    <w:p w14:paraId="7C073545" w14:textId="77777777" w:rsidR="003D1A5A" w:rsidRPr="00BF7EE4" w:rsidRDefault="003D1A5A" w:rsidP="003D1A5A">
      <w:pPr>
        <w:rPr>
          <w:rFonts w:ascii="Georgia" w:hAnsi="Georgia"/>
          <w:b/>
          <w:sz w:val="22"/>
          <w:szCs w:val="22"/>
          <w:lang w:val="en-GB"/>
        </w:rPr>
      </w:pPr>
    </w:p>
    <w:p w14:paraId="3B93956C" w14:textId="77777777" w:rsidR="003D1A5A" w:rsidRPr="00BF7EE4" w:rsidRDefault="003D1A5A" w:rsidP="003D1A5A">
      <w:pPr>
        <w:rPr>
          <w:rFonts w:ascii="Georgia" w:hAnsi="Georgia"/>
          <w:b/>
          <w:sz w:val="22"/>
          <w:szCs w:val="22"/>
          <w:lang w:val="en-GB"/>
        </w:rPr>
      </w:pPr>
    </w:p>
    <w:p w14:paraId="27D825BB" w14:textId="77777777" w:rsidR="003D1A5A" w:rsidRPr="00BF7EE4" w:rsidRDefault="003D1A5A" w:rsidP="003D1A5A">
      <w:pPr>
        <w:rPr>
          <w:rFonts w:ascii="Georgia" w:hAnsi="Georgia"/>
          <w:b/>
          <w:sz w:val="22"/>
          <w:szCs w:val="22"/>
          <w:lang w:val="en-GB"/>
        </w:rPr>
      </w:pPr>
    </w:p>
    <w:p w14:paraId="2A2C3414" w14:textId="77777777" w:rsidR="003D1A5A" w:rsidRPr="00BF7EE4" w:rsidRDefault="003D1A5A" w:rsidP="003D1A5A">
      <w:pPr>
        <w:rPr>
          <w:rFonts w:ascii="Georgia" w:hAnsi="Georgia"/>
          <w:b/>
          <w:sz w:val="22"/>
          <w:szCs w:val="22"/>
          <w:lang w:val="en-GB"/>
        </w:rPr>
      </w:pPr>
    </w:p>
    <w:p w14:paraId="7CD69F21" w14:textId="77777777" w:rsidR="003D1A5A" w:rsidRPr="00BF7EE4" w:rsidRDefault="003D1A5A" w:rsidP="003D1A5A">
      <w:pPr>
        <w:rPr>
          <w:rFonts w:ascii="Georgia" w:hAnsi="Georgia"/>
          <w:b/>
          <w:sz w:val="22"/>
          <w:szCs w:val="22"/>
          <w:lang w:val="en-GB"/>
        </w:rPr>
      </w:pPr>
    </w:p>
    <w:p w14:paraId="50A3BA36" w14:textId="77777777" w:rsidR="003D1A5A" w:rsidRPr="00BF7EE4" w:rsidRDefault="003D1A5A" w:rsidP="003D1A5A">
      <w:pPr>
        <w:rPr>
          <w:rFonts w:ascii="Georgia" w:hAnsi="Georgia"/>
          <w:b/>
          <w:sz w:val="22"/>
          <w:szCs w:val="22"/>
          <w:lang w:val="en-GB"/>
        </w:rPr>
      </w:pPr>
    </w:p>
    <w:p w14:paraId="342B81F5" w14:textId="77777777" w:rsidR="003D1A5A" w:rsidRPr="00BF7EE4" w:rsidRDefault="003D1A5A" w:rsidP="003D1A5A">
      <w:pPr>
        <w:rPr>
          <w:rFonts w:ascii="Georgia" w:hAnsi="Georgia"/>
          <w:b/>
          <w:sz w:val="22"/>
          <w:szCs w:val="22"/>
          <w:lang w:val="en-GB"/>
        </w:rPr>
      </w:pPr>
    </w:p>
    <w:p w14:paraId="042573C4" w14:textId="77777777" w:rsidR="003D1A5A" w:rsidRPr="00BF7EE4" w:rsidRDefault="003D1A5A" w:rsidP="003D1A5A">
      <w:pPr>
        <w:rPr>
          <w:rFonts w:ascii="Georgia" w:hAnsi="Georgia"/>
          <w:b/>
          <w:sz w:val="22"/>
          <w:szCs w:val="22"/>
          <w:lang w:val="en-GB"/>
        </w:rPr>
      </w:pPr>
    </w:p>
    <w:p w14:paraId="2BD6DEED" w14:textId="77777777" w:rsidR="003D1A5A" w:rsidRPr="00BF7EE4" w:rsidRDefault="003D1A5A" w:rsidP="003D1A5A">
      <w:pPr>
        <w:rPr>
          <w:rFonts w:ascii="Georgia" w:hAnsi="Georgia"/>
          <w:b/>
          <w:sz w:val="22"/>
          <w:szCs w:val="22"/>
          <w:lang w:val="en-GB"/>
        </w:rPr>
      </w:pPr>
    </w:p>
    <w:p w14:paraId="6D32F0D4" w14:textId="77777777" w:rsidR="003D1A5A" w:rsidRPr="00BF7EE4" w:rsidRDefault="003D1A5A" w:rsidP="003D1A5A">
      <w:pPr>
        <w:rPr>
          <w:rFonts w:ascii="Georgia" w:hAnsi="Georgia"/>
          <w:b/>
          <w:sz w:val="22"/>
          <w:szCs w:val="22"/>
          <w:lang w:val="en-GB"/>
        </w:rPr>
      </w:pPr>
    </w:p>
    <w:p w14:paraId="564DE0D6" w14:textId="77777777" w:rsidR="003D1A5A" w:rsidRPr="00BF7EE4" w:rsidRDefault="003D1A5A" w:rsidP="003D1A5A">
      <w:pPr>
        <w:rPr>
          <w:rFonts w:ascii="Georgia" w:hAnsi="Georgia"/>
          <w:b/>
          <w:sz w:val="22"/>
          <w:szCs w:val="22"/>
          <w:lang w:val="en-GB"/>
        </w:rPr>
      </w:pPr>
    </w:p>
    <w:p w14:paraId="04B75A45" w14:textId="77777777" w:rsidR="003D1A5A" w:rsidRPr="00BF7EE4" w:rsidRDefault="003D1A5A" w:rsidP="003D1A5A">
      <w:pPr>
        <w:rPr>
          <w:rFonts w:ascii="Georgia" w:hAnsi="Georgia"/>
          <w:b/>
          <w:sz w:val="22"/>
          <w:szCs w:val="22"/>
          <w:lang w:val="en-GB"/>
        </w:rPr>
      </w:pPr>
    </w:p>
    <w:p w14:paraId="090ECB75" w14:textId="77777777" w:rsidR="003D1A5A" w:rsidRPr="00BF7EE4" w:rsidRDefault="003D1A5A" w:rsidP="003D1A5A">
      <w:pPr>
        <w:rPr>
          <w:rFonts w:ascii="Georgia" w:hAnsi="Georgia"/>
          <w:b/>
          <w:sz w:val="22"/>
          <w:szCs w:val="22"/>
          <w:lang w:val="en-GB"/>
        </w:rPr>
      </w:pPr>
    </w:p>
    <w:p w14:paraId="179FF86F" w14:textId="77777777" w:rsidR="003D1A5A" w:rsidRPr="00BF7EE4" w:rsidRDefault="003D1A5A" w:rsidP="003D1A5A">
      <w:pPr>
        <w:rPr>
          <w:rFonts w:ascii="Georgia" w:hAnsi="Georgia"/>
          <w:b/>
          <w:sz w:val="22"/>
          <w:szCs w:val="22"/>
          <w:lang w:val="en-GB"/>
        </w:rPr>
      </w:pPr>
    </w:p>
    <w:p w14:paraId="6F0A8540" w14:textId="77777777" w:rsidR="003D1A5A" w:rsidRPr="00BF7EE4" w:rsidRDefault="003D1A5A" w:rsidP="003D1A5A">
      <w:pPr>
        <w:rPr>
          <w:rFonts w:ascii="Georgia" w:hAnsi="Georgia"/>
          <w:b/>
          <w:sz w:val="22"/>
          <w:szCs w:val="22"/>
          <w:lang w:val="en-GB"/>
        </w:rPr>
      </w:pPr>
    </w:p>
    <w:p w14:paraId="01A6DAAB" w14:textId="77777777" w:rsidR="003D1A5A" w:rsidRPr="00BF7EE4" w:rsidRDefault="003D1A5A" w:rsidP="003D1A5A">
      <w:pPr>
        <w:rPr>
          <w:rFonts w:ascii="Georgia" w:hAnsi="Georgia"/>
          <w:b/>
          <w:sz w:val="22"/>
          <w:szCs w:val="22"/>
          <w:lang w:val="en-GB"/>
        </w:rPr>
      </w:pPr>
    </w:p>
    <w:p w14:paraId="791F93AE" w14:textId="77777777" w:rsidR="003D1A5A" w:rsidRPr="00BF7EE4" w:rsidRDefault="003D1A5A" w:rsidP="003D1A5A">
      <w:pPr>
        <w:rPr>
          <w:rFonts w:ascii="Georgia" w:hAnsi="Georgia"/>
          <w:b/>
          <w:sz w:val="22"/>
          <w:szCs w:val="22"/>
          <w:lang w:val="en-GB"/>
        </w:rPr>
      </w:pPr>
    </w:p>
    <w:p w14:paraId="4B7177F1" w14:textId="77777777" w:rsidR="003D1A5A" w:rsidRPr="00BF7EE4" w:rsidRDefault="003D1A5A" w:rsidP="003D1A5A">
      <w:pPr>
        <w:rPr>
          <w:rFonts w:ascii="Georgia" w:hAnsi="Georgia"/>
          <w:b/>
          <w:sz w:val="22"/>
          <w:szCs w:val="22"/>
          <w:lang w:val="en-GB"/>
        </w:rPr>
      </w:pPr>
    </w:p>
    <w:p w14:paraId="5B1335FC" w14:textId="77777777" w:rsidR="003D1A5A" w:rsidRPr="00BF7EE4" w:rsidRDefault="003D1A5A" w:rsidP="003D1A5A">
      <w:pPr>
        <w:rPr>
          <w:rFonts w:ascii="Georgia" w:hAnsi="Georgia"/>
          <w:b/>
          <w:sz w:val="22"/>
          <w:szCs w:val="22"/>
          <w:lang w:val="en-GB"/>
        </w:rPr>
      </w:pPr>
    </w:p>
    <w:p w14:paraId="0B0AF1CC" w14:textId="77777777" w:rsidR="003D1A5A" w:rsidRPr="00BF7EE4" w:rsidRDefault="003D1A5A" w:rsidP="003D1A5A">
      <w:pPr>
        <w:rPr>
          <w:rFonts w:ascii="Georgia" w:hAnsi="Georgia"/>
          <w:b/>
          <w:sz w:val="22"/>
          <w:szCs w:val="22"/>
          <w:lang w:val="en-GB"/>
        </w:rPr>
      </w:pPr>
    </w:p>
    <w:p w14:paraId="194441BB" w14:textId="77777777" w:rsidR="004D64A3" w:rsidRPr="00BF7EE4" w:rsidRDefault="004D64A3" w:rsidP="003D1A5A">
      <w:pPr>
        <w:rPr>
          <w:rFonts w:ascii="Georgia" w:hAnsi="Georgia"/>
          <w:b/>
          <w:sz w:val="22"/>
          <w:szCs w:val="22"/>
          <w:lang w:val="en-GB"/>
        </w:rPr>
      </w:pPr>
    </w:p>
    <w:p w14:paraId="6219519F" w14:textId="77777777" w:rsidR="003D1A5A" w:rsidRPr="00BF7EE4" w:rsidRDefault="003D1A5A" w:rsidP="003D1A5A">
      <w:pPr>
        <w:rPr>
          <w:rFonts w:ascii="Georgia" w:hAnsi="Georgia"/>
          <w:b/>
          <w:sz w:val="22"/>
          <w:szCs w:val="22"/>
          <w:lang w:val="en-GB"/>
        </w:rPr>
      </w:pPr>
    </w:p>
    <w:sdt>
      <w:sdtPr>
        <w:rPr>
          <w:rFonts w:asciiTheme="minorHAnsi" w:eastAsiaTheme="minorEastAsia" w:hAnsiTheme="minorHAnsi" w:cstheme="minorBidi"/>
          <w:b w:val="0"/>
          <w:bCs w:val="0"/>
          <w:color w:val="auto"/>
          <w:sz w:val="24"/>
          <w:szCs w:val="24"/>
          <w:shd w:val="clear" w:color="auto" w:fill="auto"/>
          <w:lang w:val="en-GB"/>
        </w:rPr>
        <w:id w:val="1439101041"/>
        <w:docPartObj>
          <w:docPartGallery w:val="Table of Contents"/>
          <w:docPartUnique/>
        </w:docPartObj>
      </w:sdtPr>
      <w:sdtEndPr/>
      <w:sdtContent>
        <w:p w14:paraId="44FF48A3" w14:textId="20122A98" w:rsidR="00B105F2" w:rsidRPr="00A40D64" w:rsidRDefault="00B105F2" w:rsidP="00A40D64">
          <w:pPr>
            <w:pStyle w:val="TOCHeading"/>
            <w:rPr>
              <w:rFonts w:asciiTheme="minorHAnsi" w:eastAsiaTheme="minorEastAsia" w:hAnsiTheme="minorHAnsi" w:cstheme="minorBidi"/>
              <w:b w:val="0"/>
              <w:bCs w:val="0"/>
              <w:color w:val="auto"/>
              <w:sz w:val="24"/>
              <w:szCs w:val="24"/>
              <w:shd w:val="clear" w:color="auto" w:fill="auto"/>
              <w:lang w:val="en-GB"/>
            </w:rPr>
          </w:pPr>
        </w:p>
        <w:p w14:paraId="7F440D48" w14:textId="7C1822E3" w:rsidR="00E129BF" w:rsidRPr="00BF7EE4" w:rsidRDefault="00E129BF">
          <w:pPr>
            <w:pStyle w:val="TOCHeading"/>
            <w:rPr>
              <w:lang w:val="en-GB"/>
            </w:rPr>
          </w:pPr>
          <w:r w:rsidRPr="00BF7EE4">
            <w:rPr>
              <w:lang w:val="en-GB"/>
            </w:rPr>
            <w:t>Table of Contents</w:t>
          </w:r>
        </w:p>
        <w:p w14:paraId="52DC5EFA" w14:textId="395006C2" w:rsidR="001A416E" w:rsidRDefault="00E129BF">
          <w:pPr>
            <w:pStyle w:val="TOC1"/>
            <w:rPr>
              <w:rFonts w:asciiTheme="minorHAnsi" w:hAnsiTheme="minorHAnsi"/>
              <w:b w:val="0"/>
              <w:color w:val="auto"/>
              <w:lang w:val="en-US"/>
            </w:rPr>
          </w:pPr>
          <w:r w:rsidRPr="00BF7EE4">
            <w:fldChar w:fldCharType="begin"/>
          </w:r>
          <w:r w:rsidRPr="00BF7EE4">
            <w:instrText xml:space="preserve"> TOC \o "1-3" \h \z \u </w:instrText>
          </w:r>
          <w:r w:rsidRPr="00BF7EE4">
            <w:fldChar w:fldCharType="separate"/>
          </w:r>
          <w:hyperlink w:anchor="_Toc4060338" w:history="1">
            <w:r w:rsidR="001A416E" w:rsidRPr="000E3AE6">
              <w:rPr>
                <w:rStyle w:val="Hyperlink"/>
              </w:rPr>
              <w:t>Acknowledgements</w:t>
            </w:r>
            <w:r w:rsidR="001A416E">
              <w:rPr>
                <w:webHidden/>
              </w:rPr>
              <w:tab/>
            </w:r>
            <w:r w:rsidR="001A416E">
              <w:rPr>
                <w:webHidden/>
              </w:rPr>
              <w:fldChar w:fldCharType="begin"/>
            </w:r>
            <w:r w:rsidR="001A416E">
              <w:rPr>
                <w:webHidden/>
              </w:rPr>
              <w:instrText xml:space="preserve"> PAGEREF _Toc4060338 \h </w:instrText>
            </w:r>
            <w:r w:rsidR="001A416E">
              <w:rPr>
                <w:webHidden/>
              </w:rPr>
            </w:r>
            <w:r w:rsidR="001A416E">
              <w:rPr>
                <w:webHidden/>
              </w:rPr>
              <w:fldChar w:fldCharType="separate"/>
            </w:r>
            <w:r w:rsidR="001A416E">
              <w:rPr>
                <w:webHidden/>
              </w:rPr>
              <w:t>2</w:t>
            </w:r>
            <w:r w:rsidR="001A416E">
              <w:rPr>
                <w:webHidden/>
              </w:rPr>
              <w:fldChar w:fldCharType="end"/>
            </w:r>
          </w:hyperlink>
        </w:p>
        <w:p w14:paraId="6B346EB7" w14:textId="25C80C16" w:rsidR="001A416E" w:rsidRDefault="00C41F9E">
          <w:pPr>
            <w:pStyle w:val="TOC1"/>
            <w:rPr>
              <w:rFonts w:asciiTheme="minorHAnsi" w:hAnsiTheme="minorHAnsi"/>
              <w:b w:val="0"/>
              <w:color w:val="auto"/>
              <w:lang w:val="en-US"/>
            </w:rPr>
          </w:pPr>
          <w:hyperlink w:anchor="_Toc4060339" w:history="1">
            <w:r w:rsidR="001A416E" w:rsidRPr="000E3AE6">
              <w:rPr>
                <w:rStyle w:val="Hyperlink"/>
              </w:rPr>
              <w:t>Executive Summary</w:t>
            </w:r>
            <w:r w:rsidR="001A416E">
              <w:rPr>
                <w:webHidden/>
              </w:rPr>
              <w:tab/>
            </w:r>
            <w:r w:rsidR="001A416E">
              <w:rPr>
                <w:webHidden/>
              </w:rPr>
              <w:fldChar w:fldCharType="begin"/>
            </w:r>
            <w:r w:rsidR="001A416E">
              <w:rPr>
                <w:webHidden/>
              </w:rPr>
              <w:instrText xml:space="preserve"> PAGEREF _Toc4060339 \h </w:instrText>
            </w:r>
            <w:r w:rsidR="001A416E">
              <w:rPr>
                <w:webHidden/>
              </w:rPr>
            </w:r>
            <w:r w:rsidR="001A416E">
              <w:rPr>
                <w:webHidden/>
              </w:rPr>
              <w:fldChar w:fldCharType="separate"/>
            </w:r>
            <w:r w:rsidR="001A416E">
              <w:rPr>
                <w:webHidden/>
              </w:rPr>
              <w:t>6</w:t>
            </w:r>
            <w:r w:rsidR="001A416E">
              <w:rPr>
                <w:webHidden/>
              </w:rPr>
              <w:fldChar w:fldCharType="end"/>
            </w:r>
          </w:hyperlink>
        </w:p>
        <w:p w14:paraId="558850C6" w14:textId="157F6850" w:rsidR="001A416E" w:rsidRDefault="00C41F9E">
          <w:pPr>
            <w:pStyle w:val="TOC1"/>
            <w:rPr>
              <w:rFonts w:asciiTheme="minorHAnsi" w:hAnsiTheme="minorHAnsi"/>
              <w:b w:val="0"/>
              <w:color w:val="auto"/>
              <w:lang w:val="en-US"/>
            </w:rPr>
          </w:pPr>
          <w:hyperlink w:anchor="_Toc4060340" w:history="1">
            <w:r w:rsidR="001A416E" w:rsidRPr="000E3AE6">
              <w:rPr>
                <w:rStyle w:val="Hyperlink"/>
              </w:rPr>
              <w:t>I.</w:t>
            </w:r>
            <w:r w:rsidR="001A416E">
              <w:rPr>
                <w:rFonts w:asciiTheme="minorHAnsi" w:hAnsiTheme="minorHAnsi"/>
                <w:b w:val="0"/>
                <w:color w:val="auto"/>
                <w:lang w:val="en-US"/>
              </w:rPr>
              <w:tab/>
            </w:r>
            <w:r w:rsidR="001A416E" w:rsidRPr="000E3AE6">
              <w:rPr>
                <w:rStyle w:val="Hyperlink"/>
              </w:rPr>
              <w:t>Introduction</w:t>
            </w:r>
            <w:r w:rsidR="001A416E">
              <w:rPr>
                <w:webHidden/>
              </w:rPr>
              <w:tab/>
            </w:r>
            <w:r w:rsidR="001A416E">
              <w:rPr>
                <w:webHidden/>
              </w:rPr>
              <w:fldChar w:fldCharType="begin"/>
            </w:r>
            <w:r w:rsidR="001A416E">
              <w:rPr>
                <w:webHidden/>
              </w:rPr>
              <w:instrText xml:space="preserve"> PAGEREF _Toc4060340 \h </w:instrText>
            </w:r>
            <w:r w:rsidR="001A416E">
              <w:rPr>
                <w:webHidden/>
              </w:rPr>
            </w:r>
            <w:r w:rsidR="001A416E">
              <w:rPr>
                <w:webHidden/>
              </w:rPr>
              <w:fldChar w:fldCharType="separate"/>
            </w:r>
            <w:r w:rsidR="001A416E">
              <w:rPr>
                <w:webHidden/>
              </w:rPr>
              <w:t>10</w:t>
            </w:r>
            <w:r w:rsidR="001A416E">
              <w:rPr>
                <w:webHidden/>
              </w:rPr>
              <w:fldChar w:fldCharType="end"/>
            </w:r>
          </w:hyperlink>
        </w:p>
        <w:p w14:paraId="698FA427" w14:textId="2B8CE51C" w:rsidR="001A416E" w:rsidRDefault="00C41F9E">
          <w:pPr>
            <w:pStyle w:val="TOC2"/>
            <w:tabs>
              <w:tab w:val="right" w:leader="dot" w:pos="8290"/>
            </w:tabs>
            <w:rPr>
              <w:noProof/>
            </w:rPr>
          </w:pPr>
          <w:hyperlink w:anchor="_Toc4060341" w:history="1">
            <w:r w:rsidR="001A416E" w:rsidRPr="000E3AE6">
              <w:rPr>
                <w:rStyle w:val="Hyperlink"/>
                <w:noProof/>
              </w:rPr>
              <w:t>Why this report?</w:t>
            </w:r>
            <w:r w:rsidR="001A416E">
              <w:rPr>
                <w:noProof/>
                <w:webHidden/>
              </w:rPr>
              <w:tab/>
            </w:r>
            <w:r w:rsidR="001A416E">
              <w:rPr>
                <w:noProof/>
                <w:webHidden/>
              </w:rPr>
              <w:fldChar w:fldCharType="begin"/>
            </w:r>
            <w:r w:rsidR="001A416E">
              <w:rPr>
                <w:noProof/>
                <w:webHidden/>
              </w:rPr>
              <w:instrText xml:space="preserve"> PAGEREF _Toc4060341 \h </w:instrText>
            </w:r>
            <w:r w:rsidR="001A416E">
              <w:rPr>
                <w:noProof/>
                <w:webHidden/>
              </w:rPr>
            </w:r>
            <w:r w:rsidR="001A416E">
              <w:rPr>
                <w:noProof/>
                <w:webHidden/>
              </w:rPr>
              <w:fldChar w:fldCharType="separate"/>
            </w:r>
            <w:r w:rsidR="001A416E">
              <w:rPr>
                <w:noProof/>
                <w:webHidden/>
              </w:rPr>
              <w:t>10</w:t>
            </w:r>
            <w:r w:rsidR="001A416E">
              <w:rPr>
                <w:noProof/>
                <w:webHidden/>
              </w:rPr>
              <w:fldChar w:fldCharType="end"/>
            </w:r>
          </w:hyperlink>
        </w:p>
        <w:p w14:paraId="46995F68" w14:textId="311B5AE1" w:rsidR="001A416E" w:rsidRDefault="00C41F9E">
          <w:pPr>
            <w:pStyle w:val="TOC2"/>
            <w:tabs>
              <w:tab w:val="right" w:leader="dot" w:pos="8290"/>
            </w:tabs>
            <w:rPr>
              <w:noProof/>
            </w:rPr>
          </w:pPr>
          <w:hyperlink w:anchor="_Toc4060342" w:history="1">
            <w:r w:rsidR="001A416E" w:rsidRPr="000E3AE6">
              <w:rPr>
                <w:rStyle w:val="Hyperlink"/>
                <w:noProof/>
              </w:rPr>
              <w:t>Defining self-reliance</w:t>
            </w:r>
            <w:r w:rsidR="001A416E">
              <w:rPr>
                <w:noProof/>
                <w:webHidden/>
              </w:rPr>
              <w:tab/>
            </w:r>
            <w:r w:rsidR="001A416E">
              <w:rPr>
                <w:noProof/>
                <w:webHidden/>
              </w:rPr>
              <w:fldChar w:fldCharType="begin"/>
            </w:r>
            <w:r w:rsidR="001A416E">
              <w:rPr>
                <w:noProof/>
                <w:webHidden/>
              </w:rPr>
              <w:instrText xml:space="preserve"> PAGEREF _Toc4060342 \h </w:instrText>
            </w:r>
            <w:r w:rsidR="001A416E">
              <w:rPr>
                <w:noProof/>
                <w:webHidden/>
              </w:rPr>
            </w:r>
            <w:r w:rsidR="001A416E">
              <w:rPr>
                <w:noProof/>
                <w:webHidden/>
              </w:rPr>
              <w:fldChar w:fldCharType="separate"/>
            </w:r>
            <w:r w:rsidR="001A416E">
              <w:rPr>
                <w:noProof/>
                <w:webHidden/>
              </w:rPr>
              <w:t>11</w:t>
            </w:r>
            <w:r w:rsidR="001A416E">
              <w:rPr>
                <w:noProof/>
                <w:webHidden/>
              </w:rPr>
              <w:fldChar w:fldCharType="end"/>
            </w:r>
          </w:hyperlink>
        </w:p>
        <w:p w14:paraId="04EE0090" w14:textId="241D0757" w:rsidR="001A416E" w:rsidRDefault="00C41F9E">
          <w:pPr>
            <w:pStyle w:val="TOC2"/>
            <w:tabs>
              <w:tab w:val="right" w:leader="dot" w:pos="8290"/>
            </w:tabs>
            <w:rPr>
              <w:noProof/>
            </w:rPr>
          </w:pPr>
          <w:hyperlink w:anchor="_Toc4060343" w:history="1">
            <w:r w:rsidR="001A416E" w:rsidRPr="000E3AE6">
              <w:rPr>
                <w:rStyle w:val="Hyperlink"/>
                <w:noProof/>
              </w:rPr>
              <w:t>Kenya as a host nation</w:t>
            </w:r>
            <w:r w:rsidR="001A416E">
              <w:rPr>
                <w:noProof/>
                <w:webHidden/>
              </w:rPr>
              <w:tab/>
            </w:r>
            <w:r w:rsidR="001A416E">
              <w:rPr>
                <w:noProof/>
                <w:webHidden/>
              </w:rPr>
              <w:fldChar w:fldCharType="begin"/>
            </w:r>
            <w:r w:rsidR="001A416E">
              <w:rPr>
                <w:noProof/>
                <w:webHidden/>
              </w:rPr>
              <w:instrText xml:space="preserve"> PAGEREF _Toc4060343 \h </w:instrText>
            </w:r>
            <w:r w:rsidR="001A416E">
              <w:rPr>
                <w:noProof/>
                <w:webHidden/>
              </w:rPr>
            </w:r>
            <w:r w:rsidR="001A416E">
              <w:rPr>
                <w:noProof/>
                <w:webHidden/>
              </w:rPr>
              <w:fldChar w:fldCharType="separate"/>
            </w:r>
            <w:r w:rsidR="001A416E">
              <w:rPr>
                <w:noProof/>
                <w:webHidden/>
              </w:rPr>
              <w:t>11</w:t>
            </w:r>
            <w:r w:rsidR="001A416E">
              <w:rPr>
                <w:noProof/>
                <w:webHidden/>
              </w:rPr>
              <w:fldChar w:fldCharType="end"/>
            </w:r>
          </w:hyperlink>
        </w:p>
        <w:p w14:paraId="39983761" w14:textId="78E7B7FF" w:rsidR="001A416E" w:rsidRDefault="00C41F9E">
          <w:pPr>
            <w:pStyle w:val="TOC3"/>
            <w:tabs>
              <w:tab w:val="right" w:leader="dot" w:pos="8290"/>
            </w:tabs>
            <w:rPr>
              <w:i w:val="0"/>
              <w:noProof/>
            </w:rPr>
          </w:pPr>
          <w:hyperlink w:anchor="_Toc4060344" w:history="1">
            <w:r w:rsidR="001A416E" w:rsidRPr="000E3AE6">
              <w:rPr>
                <w:rStyle w:val="Hyperlink"/>
                <w:noProof/>
              </w:rPr>
              <w:t>Kenya’s regulatory context</w:t>
            </w:r>
            <w:r w:rsidR="001A416E">
              <w:rPr>
                <w:noProof/>
                <w:webHidden/>
              </w:rPr>
              <w:tab/>
            </w:r>
            <w:r w:rsidR="001A416E">
              <w:rPr>
                <w:noProof/>
                <w:webHidden/>
              </w:rPr>
              <w:fldChar w:fldCharType="begin"/>
            </w:r>
            <w:r w:rsidR="001A416E">
              <w:rPr>
                <w:noProof/>
                <w:webHidden/>
              </w:rPr>
              <w:instrText xml:space="preserve"> PAGEREF _Toc4060344 \h </w:instrText>
            </w:r>
            <w:r w:rsidR="001A416E">
              <w:rPr>
                <w:noProof/>
                <w:webHidden/>
              </w:rPr>
            </w:r>
            <w:r w:rsidR="001A416E">
              <w:rPr>
                <w:noProof/>
                <w:webHidden/>
              </w:rPr>
              <w:fldChar w:fldCharType="separate"/>
            </w:r>
            <w:r w:rsidR="001A416E">
              <w:rPr>
                <w:noProof/>
                <w:webHidden/>
              </w:rPr>
              <w:t>13</w:t>
            </w:r>
            <w:r w:rsidR="001A416E">
              <w:rPr>
                <w:noProof/>
                <w:webHidden/>
              </w:rPr>
              <w:fldChar w:fldCharType="end"/>
            </w:r>
          </w:hyperlink>
        </w:p>
        <w:p w14:paraId="1F915E61" w14:textId="40B1C77F" w:rsidR="001A416E" w:rsidRDefault="00C41F9E">
          <w:pPr>
            <w:pStyle w:val="TOC2"/>
            <w:tabs>
              <w:tab w:val="right" w:leader="dot" w:pos="8290"/>
            </w:tabs>
            <w:rPr>
              <w:noProof/>
            </w:rPr>
          </w:pPr>
          <w:hyperlink w:anchor="_Toc4060345" w:history="1">
            <w:r w:rsidR="001A416E" w:rsidRPr="000E3AE6">
              <w:rPr>
                <w:rStyle w:val="Hyperlink"/>
                <w:noProof/>
              </w:rPr>
              <w:t>An introduction to the hosting counties</w:t>
            </w:r>
            <w:r w:rsidR="001A416E">
              <w:rPr>
                <w:noProof/>
                <w:webHidden/>
              </w:rPr>
              <w:tab/>
            </w:r>
            <w:r w:rsidR="001A416E">
              <w:rPr>
                <w:noProof/>
                <w:webHidden/>
              </w:rPr>
              <w:fldChar w:fldCharType="begin"/>
            </w:r>
            <w:r w:rsidR="001A416E">
              <w:rPr>
                <w:noProof/>
                <w:webHidden/>
              </w:rPr>
              <w:instrText xml:space="preserve"> PAGEREF _Toc4060345 \h </w:instrText>
            </w:r>
            <w:r w:rsidR="001A416E">
              <w:rPr>
                <w:noProof/>
                <w:webHidden/>
              </w:rPr>
            </w:r>
            <w:r w:rsidR="001A416E">
              <w:rPr>
                <w:noProof/>
                <w:webHidden/>
              </w:rPr>
              <w:fldChar w:fldCharType="separate"/>
            </w:r>
            <w:r w:rsidR="001A416E">
              <w:rPr>
                <w:noProof/>
                <w:webHidden/>
              </w:rPr>
              <w:t>14</w:t>
            </w:r>
            <w:r w:rsidR="001A416E">
              <w:rPr>
                <w:noProof/>
                <w:webHidden/>
              </w:rPr>
              <w:fldChar w:fldCharType="end"/>
            </w:r>
          </w:hyperlink>
        </w:p>
        <w:p w14:paraId="26DE766C" w14:textId="72664F3B" w:rsidR="001A416E" w:rsidRDefault="00C41F9E">
          <w:pPr>
            <w:pStyle w:val="TOC3"/>
            <w:tabs>
              <w:tab w:val="right" w:leader="dot" w:pos="8290"/>
            </w:tabs>
            <w:rPr>
              <w:i w:val="0"/>
              <w:noProof/>
            </w:rPr>
          </w:pPr>
          <w:hyperlink w:anchor="_Toc4060346" w:history="1">
            <w:r w:rsidR="001A416E" w:rsidRPr="000E3AE6">
              <w:rPr>
                <w:rStyle w:val="Hyperlink"/>
                <w:noProof/>
                <w:lang w:val="en-GB"/>
              </w:rPr>
              <w:t>Turkana</w:t>
            </w:r>
            <w:r w:rsidR="001A416E">
              <w:rPr>
                <w:noProof/>
                <w:webHidden/>
              </w:rPr>
              <w:tab/>
            </w:r>
            <w:r w:rsidR="001A416E">
              <w:rPr>
                <w:noProof/>
                <w:webHidden/>
              </w:rPr>
              <w:fldChar w:fldCharType="begin"/>
            </w:r>
            <w:r w:rsidR="001A416E">
              <w:rPr>
                <w:noProof/>
                <w:webHidden/>
              </w:rPr>
              <w:instrText xml:space="preserve"> PAGEREF _Toc4060346 \h </w:instrText>
            </w:r>
            <w:r w:rsidR="001A416E">
              <w:rPr>
                <w:noProof/>
                <w:webHidden/>
              </w:rPr>
            </w:r>
            <w:r w:rsidR="001A416E">
              <w:rPr>
                <w:noProof/>
                <w:webHidden/>
              </w:rPr>
              <w:fldChar w:fldCharType="separate"/>
            </w:r>
            <w:r w:rsidR="001A416E">
              <w:rPr>
                <w:noProof/>
                <w:webHidden/>
              </w:rPr>
              <w:t>14</w:t>
            </w:r>
            <w:r w:rsidR="001A416E">
              <w:rPr>
                <w:noProof/>
                <w:webHidden/>
              </w:rPr>
              <w:fldChar w:fldCharType="end"/>
            </w:r>
          </w:hyperlink>
        </w:p>
        <w:p w14:paraId="3F71D624" w14:textId="0D8F1A3F" w:rsidR="001A416E" w:rsidRDefault="00C41F9E">
          <w:pPr>
            <w:pStyle w:val="TOC3"/>
            <w:tabs>
              <w:tab w:val="right" w:leader="dot" w:pos="8290"/>
            </w:tabs>
            <w:rPr>
              <w:i w:val="0"/>
              <w:noProof/>
            </w:rPr>
          </w:pPr>
          <w:hyperlink w:anchor="_Toc4060347" w:history="1">
            <w:r w:rsidR="001A416E" w:rsidRPr="000E3AE6">
              <w:rPr>
                <w:rStyle w:val="Hyperlink"/>
                <w:noProof/>
                <w:lang w:val="en-GB"/>
              </w:rPr>
              <w:t>Garissa</w:t>
            </w:r>
            <w:r w:rsidR="001A416E">
              <w:rPr>
                <w:noProof/>
                <w:webHidden/>
              </w:rPr>
              <w:tab/>
            </w:r>
            <w:r w:rsidR="001A416E">
              <w:rPr>
                <w:noProof/>
                <w:webHidden/>
              </w:rPr>
              <w:fldChar w:fldCharType="begin"/>
            </w:r>
            <w:r w:rsidR="001A416E">
              <w:rPr>
                <w:noProof/>
                <w:webHidden/>
              </w:rPr>
              <w:instrText xml:space="preserve"> PAGEREF _Toc4060347 \h </w:instrText>
            </w:r>
            <w:r w:rsidR="001A416E">
              <w:rPr>
                <w:noProof/>
                <w:webHidden/>
              </w:rPr>
            </w:r>
            <w:r w:rsidR="001A416E">
              <w:rPr>
                <w:noProof/>
                <w:webHidden/>
              </w:rPr>
              <w:fldChar w:fldCharType="separate"/>
            </w:r>
            <w:r w:rsidR="001A416E">
              <w:rPr>
                <w:noProof/>
                <w:webHidden/>
              </w:rPr>
              <w:t>15</w:t>
            </w:r>
            <w:r w:rsidR="001A416E">
              <w:rPr>
                <w:noProof/>
                <w:webHidden/>
              </w:rPr>
              <w:fldChar w:fldCharType="end"/>
            </w:r>
          </w:hyperlink>
        </w:p>
        <w:p w14:paraId="0D30F2CE" w14:textId="5500CA68" w:rsidR="001A416E" w:rsidRDefault="00C41F9E">
          <w:pPr>
            <w:pStyle w:val="TOC3"/>
            <w:tabs>
              <w:tab w:val="right" w:leader="dot" w:pos="8290"/>
            </w:tabs>
            <w:rPr>
              <w:i w:val="0"/>
              <w:noProof/>
            </w:rPr>
          </w:pPr>
          <w:hyperlink w:anchor="_Toc4060348" w:history="1">
            <w:r w:rsidR="001A416E" w:rsidRPr="000E3AE6">
              <w:rPr>
                <w:rStyle w:val="Hyperlink"/>
                <w:noProof/>
                <w:lang w:val="en-GB"/>
              </w:rPr>
              <w:t>Nairobi</w:t>
            </w:r>
            <w:r w:rsidR="001A416E">
              <w:rPr>
                <w:noProof/>
                <w:webHidden/>
              </w:rPr>
              <w:tab/>
            </w:r>
            <w:r w:rsidR="001A416E">
              <w:rPr>
                <w:noProof/>
                <w:webHidden/>
              </w:rPr>
              <w:fldChar w:fldCharType="begin"/>
            </w:r>
            <w:r w:rsidR="001A416E">
              <w:rPr>
                <w:noProof/>
                <w:webHidden/>
              </w:rPr>
              <w:instrText xml:space="preserve"> PAGEREF _Toc4060348 \h </w:instrText>
            </w:r>
            <w:r w:rsidR="001A416E">
              <w:rPr>
                <w:noProof/>
                <w:webHidden/>
              </w:rPr>
            </w:r>
            <w:r w:rsidR="001A416E">
              <w:rPr>
                <w:noProof/>
                <w:webHidden/>
              </w:rPr>
              <w:fldChar w:fldCharType="separate"/>
            </w:r>
            <w:r w:rsidR="001A416E">
              <w:rPr>
                <w:noProof/>
                <w:webHidden/>
              </w:rPr>
              <w:t>15</w:t>
            </w:r>
            <w:r w:rsidR="001A416E">
              <w:rPr>
                <w:noProof/>
                <w:webHidden/>
              </w:rPr>
              <w:fldChar w:fldCharType="end"/>
            </w:r>
          </w:hyperlink>
        </w:p>
        <w:p w14:paraId="29DF8681" w14:textId="457321B7" w:rsidR="001A416E" w:rsidRDefault="00C41F9E">
          <w:pPr>
            <w:pStyle w:val="TOC1"/>
            <w:rPr>
              <w:rFonts w:asciiTheme="minorHAnsi" w:hAnsiTheme="minorHAnsi"/>
              <w:b w:val="0"/>
              <w:color w:val="auto"/>
              <w:lang w:val="en-US"/>
            </w:rPr>
          </w:pPr>
          <w:hyperlink w:anchor="_Toc4060349" w:history="1">
            <w:r w:rsidR="001A416E" w:rsidRPr="000E3AE6">
              <w:rPr>
                <w:rStyle w:val="Hyperlink"/>
              </w:rPr>
              <w:t>II.</w:t>
            </w:r>
            <w:r w:rsidR="001A416E">
              <w:rPr>
                <w:rFonts w:asciiTheme="minorHAnsi" w:hAnsiTheme="minorHAnsi"/>
                <w:b w:val="0"/>
                <w:color w:val="auto"/>
                <w:lang w:val="en-US"/>
              </w:rPr>
              <w:tab/>
            </w:r>
            <w:r w:rsidR="001A416E" w:rsidRPr="000E3AE6">
              <w:rPr>
                <w:rStyle w:val="Hyperlink"/>
              </w:rPr>
              <w:t>Methodology</w:t>
            </w:r>
            <w:r w:rsidR="001A416E">
              <w:rPr>
                <w:webHidden/>
              </w:rPr>
              <w:tab/>
            </w:r>
            <w:r w:rsidR="001A416E">
              <w:rPr>
                <w:webHidden/>
              </w:rPr>
              <w:fldChar w:fldCharType="begin"/>
            </w:r>
            <w:r w:rsidR="001A416E">
              <w:rPr>
                <w:webHidden/>
              </w:rPr>
              <w:instrText xml:space="preserve"> PAGEREF _Toc4060349 \h </w:instrText>
            </w:r>
            <w:r w:rsidR="001A416E">
              <w:rPr>
                <w:webHidden/>
              </w:rPr>
            </w:r>
            <w:r w:rsidR="001A416E">
              <w:rPr>
                <w:webHidden/>
              </w:rPr>
              <w:fldChar w:fldCharType="separate"/>
            </w:r>
            <w:r w:rsidR="001A416E">
              <w:rPr>
                <w:webHidden/>
              </w:rPr>
              <w:t>16</w:t>
            </w:r>
            <w:r w:rsidR="001A416E">
              <w:rPr>
                <w:webHidden/>
              </w:rPr>
              <w:fldChar w:fldCharType="end"/>
            </w:r>
          </w:hyperlink>
        </w:p>
        <w:p w14:paraId="7F37C924" w14:textId="4DF963FD" w:rsidR="001A416E" w:rsidRDefault="00C41F9E">
          <w:pPr>
            <w:pStyle w:val="TOC1"/>
            <w:rPr>
              <w:rFonts w:asciiTheme="minorHAnsi" w:hAnsiTheme="minorHAnsi"/>
              <w:b w:val="0"/>
              <w:color w:val="auto"/>
              <w:lang w:val="en-US"/>
            </w:rPr>
          </w:pPr>
          <w:hyperlink w:anchor="_Toc4060350" w:history="1">
            <w:r w:rsidR="001A416E" w:rsidRPr="000E3AE6">
              <w:rPr>
                <w:rStyle w:val="Hyperlink"/>
              </w:rPr>
              <w:t>III.</w:t>
            </w:r>
            <w:r w:rsidR="001A416E">
              <w:rPr>
                <w:rFonts w:asciiTheme="minorHAnsi" w:hAnsiTheme="minorHAnsi"/>
                <w:b w:val="0"/>
                <w:color w:val="auto"/>
                <w:lang w:val="en-US"/>
              </w:rPr>
              <w:tab/>
            </w:r>
            <w:r w:rsidR="001A416E" w:rsidRPr="000E3AE6">
              <w:rPr>
                <w:rStyle w:val="Hyperlink"/>
              </w:rPr>
              <w:t>An Economic Profile of Refugees in Kenya</w:t>
            </w:r>
            <w:r w:rsidR="001A416E">
              <w:rPr>
                <w:webHidden/>
              </w:rPr>
              <w:tab/>
            </w:r>
            <w:r w:rsidR="001A416E">
              <w:rPr>
                <w:webHidden/>
              </w:rPr>
              <w:fldChar w:fldCharType="begin"/>
            </w:r>
            <w:r w:rsidR="001A416E">
              <w:rPr>
                <w:webHidden/>
              </w:rPr>
              <w:instrText xml:space="preserve"> PAGEREF _Toc4060350 \h </w:instrText>
            </w:r>
            <w:r w:rsidR="001A416E">
              <w:rPr>
                <w:webHidden/>
              </w:rPr>
            </w:r>
            <w:r w:rsidR="001A416E">
              <w:rPr>
                <w:webHidden/>
              </w:rPr>
              <w:fldChar w:fldCharType="separate"/>
            </w:r>
            <w:r w:rsidR="001A416E">
              <w:rPr>
                <w:webHidden/>
              </w:rPr>
              <w:t>18</w:t>
            </w:r>
            <w:r w:rsidR="001A416E">
              <w:rPr>
                <w:webHidden/>
              </w:rPr>
              <w:fldChar w:fldCharType="end"/>
            </w:r>
          </w:hyperlink>
        </w:p>
        <w:p w14:paraId="1A2C78D2" w14:textId="63CE2F44" w:rsidR="001A416E" w:rsidRDefault="00C41F9E">
          <w:pPr>
            <w:pStyle w:val="TOC2"/>
            <w:tabs>
              <w:tab w:val="right" w:leader="dot" w:pos="8290"/>
            </w:tabs>
            <w:rPr>
              <w:noProof/>
            </w:rPr>
          </w:pPr>
          <w:hyperlink w:anchor="_Toc4060351" w:history="1">
            <w:r w:rsidR="001A416E" w:rsidRPr="000E3AE6">
              <w:rPr>
                <w:rStyle w:val="Hyperlink"/>
                <w:noProof/>
              </w:rPr>
              <w:t>Are refugees poor/vulnerable?</w:t>
            </w:r>
            <w:r w:rsidR="001A416E">
              <w:rPr>
                <w:noProof/>
                <w:webHidden/>
              </w:rPr>
              <w:tab/>
            </w:r>
            <w:r w:rsidR="001A416E">
              <w:rPr>
                <w:noProof/>
                <w:webHidden/>
              </w:rPr>
              <w:fldChar w:fldCharType="begin"/>
            </w:r>
            <w:r w:rsidR="001A416E">
              <w:rPr>
                <w:noProof/>
                <w:webHidden/>
              </w:rPr>
              <w:instrText xml:space="preserve"> PAGEREF _Toc4060351 \h </w:instrText>
            </w:r>
            <w:r w:rsidR="001A416E">
              <w:rPr>
                <w:noProof/>
                <w:webHidden/>
              </w:rPr>
            </w:r>
            <w:r w:rsidR="001A416E">
              <w:rPr>
                <w:noProof/>
                <w:webHidden/>
              </w:rPr>
              <w:fldChar w:fldCharType="separate"/>
            </w:r>
            <w:r w:rsidR="001A416E">
              <w:rPr>
                <w:noProof/>
                <w:webHidden/>
              </w:rPr>
              <w:t>18</w:t>
            </w:r>
            <w:r w:rsidR="001A416E">
              <w:rPr>
                <w:noProof/>
                <w:webHidden/>
              </w:rPr>
              <w:fldChar w:fldCharType="end"/>
            </w:r>
          </w:hyperlink>
        </w:p>
        <w:p w14:paraId="3723C4D1" w14:textId="0AE619D1" w:rsidR="001A416E" w:rsidRDefault="00C41F9E">
          <w:pPr>
            <w:pStyle w:val="TOC2"/>
            <w:tabs>
              <w:tab w:val="right" w:leader="dot" w:pos="8290"/>
            </w:tabs>
            <w:rPr>
              <w:noProof/>
            </w:rPr>
          </w:pPr>
          <w:hyperlink w:anchor="_Toc4060352" w:history="1">
            <w:r w:rsidR="001A416E" w:rsidRPr="000E3AE6">
              <w:rPr>
                <w:rStyle w:val="Hyperlink"/>
                <w:noProof/>
              </w:rPr>
              <w:t>What are their main sources of income?</w:t>
            </w:r>
            <w:r w:rsidR="001A416E">
              <w:rPr>
                <w:noProof/>
                <w:webHidden/>
              </w:rPr>
              <w:tab/>
            </w:r>
            <w:r w:rsidR="001A416E">
              <w:rPr>
                <w:noProof/>
                <w:webHidden/>
              </w:rPr>
              <w:fldChar w:fldCharType="begin"/>
            </w:r>
            <w:r w:rsidR="001A416E">
              <w:rPr>
                <w:noProof/>
                <w:webHidden/>
              </w:rPr>
              <w:instrText xml:space="preserve"> PAGEREF _Toc4060352 \h </w:instrText>
            </w:r>
            <w:r w:rsidR="001A416E">
              <w:rPr>
                <w:noProof/>
                <w:webHidden/>
              </w:rPr>
            </w:r>
            <w:r w:rsidR="001A416E">
              <w:rPr>
                <w:noProof/>
                <w:webHidden/>
              </w:rPr>
              <w:fldChar w:fldCharType="separate"/>
            </w:r>
            <w:r w:rsidR="001A416E">
              <w:rPr>
                <w:noProof/>
                <w:webHidden/>
              </w:rPr>
              <w:t>19</w:t>
            </w:r>
            <w:r w:rsidR="001A416E">
              <w:rPr>
                <w:noProof/>
                <w:webHidden/>
              </w:rPr>
              <w:fldChar w:fldCharType="end"/>
            </w:r>
          </w:hyperlink>
        </w:p>
        <w:p w14:paraId="72424610" w14:textId="743ED463" w:rsidR="001A416E" w:rsidRDefault="00C41F9E">
          <w:pPr>
            <w:pStyle w:val="TOC2"/>
            <w:tabs>
              <w:tab w:val="right" w:leader="dot" w:pos="8290"/>
            </w:tabs>
            <w:rPr>
              <w:noProof/>
            </w:rPr>
          </w:pPr>
          <w:hyperlink w:anchor="_Toc4060353" w:history="1">
            <w:r w:rsidR="001A416E" w:rsidRPr="000E3AE6">
              <w:rPr>
                <w:rStyle w:val="Hyperlink"/>
                <w:noProof/>
              </w:rPr>
              <w:t>Are refugees moving towards self-reliance?</w:t>
            </w:r>
            <w:r w:rsidR="001A416E">
              <w:rPr>
                <w:noProof/>
                <w:webHidden/>
              </w:rPr>
              <w:tab/>
            </w:r>
            <w:r w:rsidR="001A416E">
              <w:rPr>
                <w:noProof/>
                <w:webHidden/>
              </w:rPr>
              <w:fldChar w:fldCharType="begin"/>
            </w:r>
            <w:r w:rsidR="001A416E">
              <w:rPr>
                <w:noProof/>
                <w:webHidden/>
              </w:rPr>
              <w:instrText xml:space="preserve"> PAGEREF _Toc4060353 \h </w:instrText>
            </w:r>
            <w:r w:rsidR="001A416E">
              <w:rPr>
                <w:noProof/>
                <w:webHidden/>
              </w:rPr>
            </w:r>
            <w:r w:rsidR="001A416E">
              <w:rPr>
                <w:noProof/>
                <w:webHidden/>
              </w:rPr>
              <w:fldChar w:fldCharType="separate"/>
            </w:r>
            <w:r w:rsidR="001A416E">
              <w:rPr>
                <w:noProof/>
                <w:webHidden/>
              </w:rPr>
              <w:t>20</w:t>
            </w:r>
            <w:r w:rsidR="001A416E">
              <w:rPr>
                <w:noProof/>
                <w:webHidden/>
              </w:rPr>
              <w:fldChar w:fldCharType="end"/>
            </w:r>
          </w:hyperlink>
        </w:p>
        <w:p w14:paraId="7386C03B" w14:textId="1CA8BA81" w:rsidR="001A416E" w:rsidRDefault="00C41F9E">
          <w:pPr>
            <w:pStyle w:val="TOC2"/>
            <w:tabs>
              <w:tab w:val="right" w:leader="dot" w:pos="8290"/>
            </w:tabs>
            <w:rPr>
              <w:noProof/>
            </w:rPr>
          </w:pPr>
          <w:hyperlink w:anchor="_Toc4060354" w:history="1">
            <w:r w:rsidR="001A416E" w:rsidRPr="000E3AE6">
              <w:rPr>
                <w:rStyle w:val="Hyperlink"/>
                <w:noProof/>
              </w:rPr>
              <w:t>Which refugees have better economic outcomes?</w:t>
            </w:r>
            <w:r w:rsidR="001A416E">
              <w:rPr>
                <w:noProof/>
                <w:webHidden/>
              </w:rPr>
              <w:tab/>
            </w:r>
            <w:r w:rsidR="001A416E">
              <w:rPr>
                <w:noProof/>
                <w:webHidden/>
              </w:rPr>
              <w:fldChar w:fldCharType="begin"/>
            </w:r>
            <w:r w:rsidR="001A416E">
              <w:rPr>
                <w:noProof/>
                <w:webHidden/>
              </w:rPr>
              <w:instrText xml:space="preserve"> PAGEREF _Toc4060354 \h </w:instrText>
            </w:r>
            <w:r w:rsidR="001A416E">
              <w:rPr>
                <w:noProof/>
                <w:webHidden/>
              </w:rPr>
            </w:r>
            <w:r w:rsidR="001A416E">
              <w:rPr>
                <w:noProof/>
                <w:webHidden/>
              </w:rPr>
              <w:fldChar w:fldCharType="separate"/>
            </w:r>
            <w:r w:rsidR="001A416E">
              <w:rPr>
                <w:noProof/>
                <w:webHidden/>
              </w:rPr>
              <w:t>21</w:t>
            </w:r>
            <w:r w:rsidR="001A416E">
              <w:rPr>
                <w:noProof/>
                <w:webHidden/>
              </w:rPr>
              <w:fldChar w:fldCharType="end"/>
            </w:r>
          </w:hyperlink>
        </w:p>
        <w:p w14:paraId="13899158" w14:textId="21491BA3" w:rsidR="001A416E" w:rsidRDefault="00C41F9E">
          <w:pPr>
            <w:pStyle w:val="TOC1"/>
            <w:rPr>
              <w:rFonts w:asciiTheme="minorHAnsi" w:hAnsiTheme="minorHAnsi"/>
              <w:b w:val="0"/>
              <w:color w:val="auto"/>
              <w:lang w:val="en-US"/>
            </w:rPr>
          </w:pPr>
          <w:hyperlink w:anchor="_Toc4060355" w:history="1">
            <w:r w:rsidR="001A416E" w:rsidRPr="000E3AE6">
              <w:rPr>
                <w:rStyle w:val="Hyperlink"/>
              </w:rPr>
              <w:t>IV.</w:t>
            </w:r>
            <w:r w:rsidR="001A416E">
              <w:rPr>
                <w:rFonts w:asciiTheme="minorHAnsi" w:hAnsiTheme="minorHAnsi"/>
                <w:b w:val="0"/>
                <w:color w:val="auto"/>
                <w:lang w:val="en-US"/>
              </w:rPr>
              <w:tab/>
            </w:r>
            <w:r w:rsidR="001A416E" w:rsidRPr="000E3AE6">
              <w:rPr>
                <w:rStyle w:val="Hyperlink"/>
              </w:rPr>
              <w:t>An Economic Profile of the Host Communities</w:t>
            </w:r>
            <w:r w:rsidR="001A416E">
              <w:rPr>
                <w:webHidden/>
              </w:rPr>
              <w:tab/>
            </w:r>
            <w:r w:rsidR="001A416E">
              <w:rPr>
                <w:webHidden/>
              </w:rPr>
              <w:fldChar w:fldCharType="begin"/>
            </w:r>
            <w:r w:rsidR="001A416E">
              <w:rPr>
                <w:webHidden/>
              </w:rPr>
              <w:instrText xml:space="preserve"> PAGEREF _Toc4060355 \h </w:instrText>
            </w:r>
            <w:r w:rsidR="001A416E">
              <w:rPr>
                <w:webHidden/>
              </w:rPr>
            </w:r>
            <w:r w:rsidR="001A416E">
              <w:rPr>
                <w:webHidden/>
              </w:rPr>
              <w:fldChar w:fldCharType="separate"/>
            </w:r>
            <w:r w:rsidR="001A416E">
              <w:rPr>
                <w:webHidden/>
              </w:rPr>
              <w:t>22</w:t>
            </w:r>
            <w:r w:rsidR="001A416E">
              <w:rPr>
                <w:webHidden/>
              </w:rPr>
              <w:fldChar w:fldCharType="end"/>
            </w:r>
          </w:hyperlink>
        </w:p>
        <w:p w14:paraId="1F99A4D4" w14:textId="3A4F2FC3" w:rsidR="001A416E" w:rsidRDefault="00C41F9E">
          <w:pPr>
            <w:pStyle w:val="TOC2"/>
            <w:tabs>
              <w:tab w:val="right" w:leader="dot" w:pos="8290"/>
            </w:tabs>
            <w:rPr>
              <w:noProof/>
            </w:rPr>
          </w:pPr>
          <w:hyperlink w:anchor="_Toc4060356" w:history="1">
            <w:r w:rsidR="001A416E" w:rsidRPr="000E3AE6">
              <w:rPr>
                <w:rStyle w:val="Hyperlink"/>
                <w:noProof/>
              </w:rPr>
              <w:t>Are host communities poor?</w:t>
            </w:r>
            <w:r w:rsidR="001A416E">
              <w:rPr>
                <w:noProof/>
                <w:webHidden/>
              </w:rPr>
              <w:tab/>
            </w:r>
            <w:r w:rsidR="001A416E">
              <w:rPr>
                <w:noProof/>
                <w:webHidden/>
              </w:rPr>
              <w:fldChar w:fldCharType="begin"/>
            </w:r>
            <w:r w:rsidR="001A416E">
              <w:rPr>
                <w:noProof/>
                <w:webHidden/>
              </w:rPr>
              <w:instrText xml:space="preserve"> PAGEREF _Toc4060356 \h </w:instrText>
            </w:r>
            <w:r w:rsidR="001A416E">
              <w:rPr>
                <w:noProof/>
                <w:webHidden/>
              </w:rPr>
            </w:r>
            <w:r w:rsidR="001A416E">
              <w:rPr>
                <w:noProof/>
                <w:webHidden/>
              </w:rPr>
              <w:fldChar w:fldCharType="separate"/>
            </w:r>
            <w:r w:rsidR="001A416E">
              <w:rPr>
                <w:noProof/>
                <w:webHidden/>
              </w:rPr>
              <w:t>22</w:t>
            </w:r>
            <w:r w:rsidR="001A416E">
              <w:rPr>
                <w:noProof/>
                <w:webHidden/>
              </w:rPr>
              <w:fldChar w:fldCharType="end"/>
            </w:r>
          </w:hyperlink>
        </w:p>
        <w:p w14:paraId="645513E8" w14:textId="49901ABE" w:rsidR="001A416E" w:rsidRDefault="00C41F9E">
          <w:pPr>
            <w:pStyle w:val="TOC2"/>
            <w:tabs>
              <w:tab w:val="right" w:leader="dot" w:pos="8290"/>
            </w:tabs>
            <w:rPr>
              <w:noProof/>
            </w:rPr>
          </w:pPr>
          <w:hyperlink w:anchor="_Toc4060357" w:history="1">
            <w:r w:rsidR="001A416E" w:rsidRPr="000E3AE6">
              <w:rPr>
                <w:rStyle w:val="Hyperlink"/>
                <w:noProof/>
              </w:rPr>
              <w:t>What are their main sources of income?</w:t>
            </w:r>
            <w:r w:rsidR="001A416E">
              <w:rPr>
                <w:noProof/>
                <w:webHidden/>
              </w:rPr>
              <w:tab/>
            </w:r>
            <w:r w:rsidR="001A416E">
              <w:rPr>
                <w:noProof/>
                <w:webHidden/>
              </w:rPr>
              <w:fldChar w:fldCharType="begin"/>
            </w:r>
            <w:r w:rsidR="001A416E">
              <w:rPr>
                <w:noProof/>
                <w:webHidden/>
              </w:rPr>
              <w:instrText xml:space="preserve"> PAGEREF _Toc4060357 \h </w:instrText>
            </w:r>
            <w:r w:rsidR="001A416E">
              <w:rPr>
                <w:noProof/>
                <w:webHidden/>
              </w:rPr>
            </w:r>
            <w:r w:rsidR="001A416E">
              <w:rPr>
                <w:noProof/>
                <w:webHidden/>
              </w:rPr>
              <w:fldChar w:fldCharType="separate"/>
            </w:r>
            <w:r w:rsidR="001A416E">
              <w:rPr>
                <w:noProof/>
                <w:webHidden/>
              </w:rPr>
              <w:t>23</w:t>
            </w:r>
            <w:r w:rsidR="001A416E">
              <w:rPr>
                <w:noProof/>
                <w:webHidden/>
              </w:rPr>
              <w:fldChar w:fldCharType="end"/>
            </w:r>
          </w:hyperlink>
        </w:p>
        <w:p w14:paraId="2EE9A2A5" w14:textId="57D468C4" w:rsidR="001A416E" w:rsidRDefault="00C41F9E">
          <w:pPr>
            <w:pStyle w:val="TOC1"/>
            <w:rPr>
              <w:rFonts w:asciiTheme="minorHAnsi" w:hAnsiTheme="minorHAnsi"/>
              <w:b w:val="0"/>
              <w:color w:val="auto"/>
              <w:lang w:val="en-US"/>
            </w:rPr>
          </w:pPr>
          <w:hyperlink w:anchor="_Toc4060358" w:history="1">
            <w:r w:rsidR="001A416E" w:rsidRPr="000E3AE6">
              <w:rPr>
                <w:rStyle w:val="Hyperlink"/>
              </w:rPr>
              <w:t>V.</w:t>
            </w:r>
            <w:r w:rsidR="001A416E">
              <w:rPr>
                <w:rFonts w:asciiTheme="minorHAnsi" w:hAnsiTheme="minorHAnsi"/>
                <w:b w:val="0"/>
                <w:color w:val="auto"/>
                <w:lang w:val="en-US"/>
              </w:rPr>
              <w:tab/>
            </w:r>
            <w:r w:rsidR="001A416E" w:rsidRPr="000E3AE6">
              <w:rPr>
                <w:rStyle w:val="Hyperlink"/>
              </w:rPr>
              <w:t>How Different are Refugees and Host Communities in Development Terms?</w:t>
            </w:r>
            <w:r w:rsidR="001A416E">
              <w:rPr>
                <w:webHidden/>
              </w:rPr>
              <w:tab/>
            </w:r>
            <w:r w:rsidR="001A416E">
              <w:rPr>
                <w:webHidden/>
              </w:rPr>
              <w:fldChar w:fldCharType="begin"/>
            </w:r>
            <w:r w:rsidR="001A416E">
              <w:rPr>
                <w:webHidden/>
              </w:rPr>
              <w:instrText xml:space="preserve"> PAGEREF _Toc4060358 \h </w:instrText>
            </w:r>
            <w:r w:rsidR="001A416E">
              <w:rPr>
                <w:webHidden/>
              </w:rPr>
            </w:r>
            <w:r w:rsidR="001A416E">
              <w:rPr>
                <w:webHidden/>
              </w:rPr>
              <w:fldChar w:fldCharType="separate"/>
            </w:r>
            <w:r w:rsidR="001A416E">
              <w:rPr>
                <w:webHidden/>
              </w:rPr>
              <w:t>25</w:t>
            </w:r>
            <w:r w:rsidR="001A416E">
              <w:rPr>
                <w:webHidden/>
              </w:rPr>
              <w:fldChar w:fldCharType="end"/>
            </w:r>
          </w:hyperlink>
        </w:p>
        <w:p w14:paraId="541154FA" w14:textId="00896A0D" w:rsidR="001A416E" w:rsidRDefault="00C41F9E">
          <w:pPr>
            <w:pStyle w:val="TOC2"/>
            <w:tabs>
              <w:tab w:val="right" w:leader="dot" w:pos="8290"/>
            </w:tabs>
            <w:rPr>
              <w:noProof/>
            </w:rPr>
          </w:pPr>
          <w:hyperlink w:anchor="_Toc4060359" w:history="1">
            <w:r w:rsidR="001A416E" w:rsidRPr="000E3AE6">
              <w:rPr>
                <w:rStyle w:val="Hyperlink"/>
                <w:noProof/>
              </w:rPr>
              <w:t>Access to services, including education and health</w:t>
            </w:r>
            <w:r w:rsidR="001A416E">
              <w:rPr>
                <w:noProof/>
                <w:webHidden/>
              </w:rPr>
              <w:tab/>
            </w:r>
            <w:r w:rsidR="001A416E">
              <w:rPr>
                <w:noProof/>
                <w:webHidden/>
              </w:rPr>
              <w:fldChar w:fldCharType="begin"/>
            </w:r>
            <w:r w:rsidR="001A416E">
              <w:rPr>
                <w:noProof/>
                <w:webHidden/>
              </w:rPr>
              <w:instrText xml:space="preserve"> PAGEREF _Toc4060359 \h </w:instrText>
            </w:r>
            <w:r w:rsidR="001A416E">
              <w:rPr>
                <w:noProof/>
                <w:webHidden/>
              </w:rPr>
            </w:r>
            <w:r w:rsidR="001A416E">
              <w:rPr>
                <w:noProof/>
                <w:webHidden/>
              </w:rPr>
              <w:fldChar w:fldCharType="separate"/>
            </w:r>
            <w:r w:rsidR="001A416E">
              <w:rPr>
                <w:noProof/>
                <w:webHidden/>
              </w:rPr>
              <w:t>25</w:t>
            </w:r>
            <w:r w:rsidR="001A416E">
              <w:rPr>
                <w:noProof/>
                <w:webHidden/>
              </w:rPr>
              <w:fldChar w:fldCharType="end"/>
            </w:r>
          </w:hyperlink>
        </w:p>
        <w:p w14:paraId="37F5EE23" w14:textId="4FEC1E9D" w:rsidR="001A416E" w:rsidRDefault="00C41F9E">
          <w:pPr>
            <w:pStyle w:val="TOC2"/>
            <w:tabs>
              <w:tab w:val="right" w:leader="dot" w:pos="8290"/>
            </w:tabs>
            <w:rPr>
              <w:noProof/>
            </w:rPr>
          </w:pPr>
          <w:hyperlink w:anchor="_Toc4060360" w:history="1">
            <w:r w:rsidR="001A416E" w:rsidRPr="000E3AE6">
              <w:rPr>
                <w:rStyle w:val="Hyperlink"/>
                <w:noProof/>
              </w:rPr>
              <w:t>Employment and self-employment</w:t>
            </w:r>
            <w:r w:rsidR="001A416E">
              <w:rPr>
                <w:noProof/>
                <w:webHidden/>
              </w:rPr>
              <w:tab/>
            </w:r>
            <w:r w:rsidR="001A416E">
              <w:rPr>
                <w:noProof/>
                <w:webHidden/>
              </w:rPr>
              <w:fldChar w:fldCharType="begin"/>
            </w:r>
            <w:r w:rsidR="001A416E">
              <w:rPr>
                <w:noProof/>
                <w:webHidden/>
              </w:rPr>
              <w:instrText xml:space="preserve"> PAGEREF _Toc4060360 \h </w:instrText>
            </w:r>
            <w:r w:rsidR="001A416E">
              <w:rPr>
                <w:noProof/>
                <w:webHidden/>
              </w:rPr>
            </w:r>
            <w:r w:rsidR="001A416E">
              <w:rPr>
                <w:noProof/>
                <w:webHidden/>
              </w:rPr>
              <w:fldChar w:fldCharType="separate"/>
            </w:r>
            <w:r w:rsidR="001A416E">
              <w:rPr>
                <w:noProof/>
                <w:webHidden/>
              </w:rPr>
              <w:t>26</w:t>
            </w:r>
            <w:r w:rsidR="001A416E">
              <w:rPr>
                <w:noProof/>
                <w:webHidden/>
              </w:rPr>
              <w:fldChar w:fldCharType="end"/>
            </w:r>
          </w:hyperlink>
        </w:p>
        <w:p w14:paraId="70BD7D18" w14:textId="176B73F6" w:rsidR="001A416E" w:rsidRDefault="00C41F9E">
          <w:pPr>
            <w:pStyle w:val="TOC2"/>
            <w:tabs>
              <w:tab w:val="right" w:leader="dot" w:pos="8290"/>
            </w:tabs>
            <w:rPr>
              <w:noProof/>
            </w:rPr>
          </w:pPr>
          <w:hyperlink w:anchor="_Toc4060361" w:history="1">
            <w:r w:rsidR="001A416E" w:rsidRPr="000E3AE6">
              <w:rPr>
                <w:rStyle w:val="Hyperlink"/>
                <w:noProof/>
              </w:rPr>
              <w:t>Incomes</w:t>
            </w:r>
            <w:r w:rsidR="001A416E">
              <w:rPr>
                <w:noProof/>
                <w:webHidden/>
              </w:rPr>
              <w:tab/>
            </w:r>
            <w:r w:rsidR="001A416E">
              <w:rPr>
                <w:noProof/>
                <w:webHidden/>
              </w:rPr>
              <w:fldChar w:fldCharType="begin"/>
            </w:r>
            <w:r w:rsidR="001A416E">
              <w:rPr>
                <w:noProof/>
                <w:webHidden/>
              </w:rPr>
              <w:instrText xml:space="preserve"> PAGEREF _Toc4060361 \h </w:instrText>
            </w:r>
            <w:r w:rsidR="001A416E">
              <w:rPr>
                <w:noProof/>
                <w:webHidden/>
              </w:rPr>
            </w:r>
            <w:r w:rsidR="001A416E">
              <w:rPr>
                <w:noProof/>
                <w:webHidden/>
              </w:rPr>
              <w:fldChar w:fldCharType="separate"/>
            </w:r>
            <w:r w:rsidR="001A416E">
              <w:rPr>
                <w:noProof/>
                <w:webHidden/>
              </w:rPr>
              <w:t>26</w:t>
            </w:r>
            <w:r w:rsidR="001A416E">
              <w:rPr>
                <w:noProof/>
                <w:webHidden/>
              </w:rPr>
              <w:fldChar w:fldCharType="end"/>
            </w:r>
          </w:hyperlink>
        </w:p>
        <w:p w14:paraId="3074ED64" w14:textId="7B65D19F" w:rsidR="001A416E" w:rsidRDefault="00C41F9E">
          <w:pPr>
            <w:pStyle w:val="TOC2"/>
            <w:tabs>
              <w:tab w:val="right" w:leader="dot" w:pos="8290"/>
            </w:tabs>
            <w:rPr>
              <w:noProof/>
            </w:rPr>
          </w:pPr>
          <w:hyperlink w:anchor="_Toc4060362" w:history="1">
            <w:r w:rsidR="001A416E" w:rsidRPr="000E3AE6">
              <w:rPr>
                <w:rStyle w:val="Hyperlink"/>
                <w:noProof/>
              </w:rPr>
              <w:t>Living standards</w:t>
            </w:r>
            <w:r w:rsidR="001A416E">
              <w:rPr>
                <w:noProof/>
                <w:webHidden/>
              </w:rPr>
              <w:tab/>
            </w:r>
            <w:r w:rsidR="001A416E">
              <w:rPr>
                <w:noProof/>
                <w:webHidden/>
              </w:rPr>
              <w:fldChar w:fldCharType="begin"/>
            </w:r>
            <w:r w:rsidR="001A416E">
              <w:rPr>
                <w:noProof/>
                <w:webHidden/>
              </w:rPr>
              <w:instrText xml:space="preserve"> PAGEREF _Toc4060362 \h </w:instrText>
            </w:r>
            <w:r w:rsidR="001A416E">
              <w:rPr>
                <w:noProof/>
                <w:webHidden/>
              </w:rPr>
            </w:r>
            <w:r w:rsidR="001A416E">
              <w:rPr>
                <w:noProof/>
                <w:webHidden/>
              </w:rPr>
              <w:fldChar w:fldCharType="separate"/>
            </w:r>
            <w:r w:rsidR="001A416E">
              <w:rPr>
                <w:noProof/>
                <w:webHidden/>
              </w:rPr>
              <w:t>27</w:t>
            </w:r>
            <w:r w:rsidR="001A416E">
              <w:rPr>
                <w:noProof/>
                <w:webHidden/>
              </w:rPr>
              <w:fldChar w:fldCharType="end"/>
            </w:r>
          </w:hyperlink>
        </w:p>
        <w:p w14:paraId="10C3EFEB" w14:textId="362460AD" w:rsidR="001A416E" w:rsidRDefault="00C41F9E">
          <w:pPr>
            <w:pStyle w:val="TOC2"/>
            <w:tabs>
              <w:tab w:val="right" w:leader="dot" w:pos="8290"/>
            </w:tabs>
            <w:rPr>
              <w:noProof/>
            </w:rPr>
          </w:pPr>
          <w:hyperlink w:anchor="_Toc4060363" w:history="1">
            <w:r w:rsidR="001A416E" w:rsidRPr="000E3AE6">
              <w:rPr>
                <w:rStyle w:val="Hyperlink"/>
                <w:noProof/>
              </w:rPr>
              <w:t>Networks</w:t>
            </w:r>
            <w:r w:rsidR="001A416E">
              <w:rPr>
                <w:noProof/>
                <w:webHidden/>
              </w:rPr>
              <w:tab/>
            </w:r>
            <w:r w:rsidR="001A416E">
              <w:rPr>
                <w:noProof/>
                <w:webHidden/>
              </w:rPr>
              <w:fldChar w:fldCharType="begin"/>
            </w:r>
            <w:r w:rsidR="001A416E">
              <w:rPr>
                <w:noProof/>
                <w:webHidden/>
              </w:rPr>
              <w:instrText xml:space="preserve"> PAGEREF _Toc4060363 \h </w:instrText>
            </w:r>
            <w:r w:rsidR="001A416E">
              <w:rPr>
                <w:noProof/>
                <w:webHidden/>
              </w:rPr>
            </w:r>
            <w:r w:rsidR="001A416E">
              <w:rPr>
                <w:noProof/>
                <w:webHidden/>
              </w:rPr>
              <w:fldChar w:fldCharType="separate"/>
            </w:r>
            <w:r w:rsidR="001A416E">
              <w:rPr>
                <w:noProof/>
                <w:webHidden/>
              </w:rPr>
              <w:t>28</w:t>
            </w:r>
            <w:r w:rsidR="001A416E">
              <w:rPr>
                <w:noProof/>
                <w:webHidden/>
              </w:rPr>
              <w:fldChar w:fldCharType="end"/>
            </w:r>
          </w:hyperlink>
        </w:p>
        <w:p w14:paraId="47D7D500" w14:textId="241895C1" w:rsidR="001A416E" w:rsidRDefault="00C41F9E">
          <w:pPr>
            <w:pStyle w:val="TOC1"/>
            <w:rPr>
              <w:rFonts w:asciiTheme="minorHAnsi" w:hAnsiTheme="minorHAnsi"/>
              <w:b w:val="0"/>
              <w:color w:val="auto"/>
              <w:lang w:val="en-US"/>
            </w:rPr>
          </w:pPr>
          <w:hyperlink w:anchor="_Toc4060364" w:history="1">
            <w:r w:rsidR="001A416E" w:rsidRPr="000E3AE6">
              <w:rPr>
                <w:rStyle w:val="Hyperlink"/>
              </w:rPr>
              <w:t>VI.</w:t>
            </w:r>
            <w:r w:rsidR="001A416E">
              <w:rPr>
                <w:rFonts w:asciiTheme="minorHAnsi" w:hAnsiTheme="minorHAnsi"/>
                <w:b w:val="0"/>
                <w:color w:val="auto"/>
                <w:lang w:val="en-US"/>
              </w:rPr>
              <w:tab/>
            </w:r>
            <w:r w:rsidR="001A416E" w:rsidRPr="000E3AE6">
              <w:rPr>
                <w:rStyle w:val="Hyperlink"/>
              </w:rPr>
              <w:t>The Economic Impact of Refugees on Host Communities</w:t>
            </w:r>
            <w:r w:rsidR="001A416E">
              <w:rPr>
                <w:webHidden/>
              </w:rPr>
              <w:tab/>
            </w:r>
            <w:r w:rsidR="001A416E">
              <w:rPr>
                <w:webHidden/>
              </w:rPr>
              <w:fldChar w:fldCharType="begin"/>
            </w:r>
            <w:r w:rsidR="001A416E">
              <w:rPr>
                <w:webHidden/>
              </w:rPr>
              <w:instrText xml:space="preserve"> PAGEREF _Toc4060364 \h </w:instrText>
            </w:r>
            <w:r w:rsidR="001A416E">
              <w:rPr>
                <w:webHidden/>
              </w:rPr>
            </w:r>
            <w:r w:rsidR="001A416E">
              <w:rPr>
                <w:webHidden/>
              </w:rPr>
              <w:fldChar w:fldCharType="separate"/>
            </w:r>
            <w:r w:rsidR="001A416E">
              <w:rPr>
                <w:webHidden/>
              </w:rPr>
              <w:t>28</w:t>
            </w:r>
            <w:r w:rsidR="001A416E">
              <w:rPr>
                <w:webHidden/>
              </w:rPr>
              <w:fldChar w:fldCharType="end"/>
            </w:r>
          </w:hyperlink>
        </w:p>
        <w:p w14:paraId="3E13378B" w14:textId="04DABD6B" w:rsidR="001A416E" w:rsidRDefault="00C41F9E">
          <w:pPr>
            <w:pStyle w:val="TOC2"/>
            <w:tabs>
              <w:tab w:val="right" w:leader="dot" w:pos="8290"/>
            </w:tabs>
            <w:rPr>
              <w:noProof/>
            </w:rPr>
          </w:pPr>
          <w:hyperlink w:anchor="_Toc4060365" w:history="1">
            <w:r w:rsidR="001A416E" w:rsidRPr="000E3AE6">
              <w:rPr>
                <w:rStyle w:val="Hyperlink"/>
                <w:noProof/>
                <w:shd w:val="clear" w:color="auto" w:fill="FFFFFF"/>
              </w:rPr>
              <w:t>Environmental impacts</w:t>
            </w:r>
            <w:r w:rsidR="001A416E">
              <w:rPr>
                <w:noProof/>
                <w:webHidden/>
              </w:rPr>
              <w:tab/>
            </w:r>
            <w:r w:rsidR="001A416E">
              <w:rPr>
                <w:noProof/>
                <w:webHidden/>
              </w:rPr>
              <w:fldChar w:fldCharType="begin"/>
            </w:r>
            <w:r w:rsidR="001A416E">
              <w:rPr>
                <w:noProof/>
                <w:webHidden/>
              </w:rPr>
              <w:instrText xml:space="preserve"> PAGEREF _Toc4060365 \h </w:instrText>
            </w:r>
            <w:r w:rsidR="001A416E">
              <w:rPr>
                <w:noProof/>
                <w:webHidden/>
              </w:rPr>
            </w:r>
            <w:r w:rsidR="001A416E">
              <w:rPr>
                <w:noProof/>
                <w:webHidden/>
              </w:rPr>
              <w:fldChar w:fldCharType="separate"/>
            </w:r>
            <w:r w:rsidR="001A416E">
              <w:rPr>
                <w:noProof/>
                <w:webHidden/>
              </w:rPr>
              <w:t>29</w:t>
            </w:r>
            <w:r w:rsidR="001A416E">
              <w:rPr>
                <w:noProof/>
                <w:webHidden/>
              </w:rPr>
              <w:fldChar w:fldCharType="end"/>
            </w:r>
          </w:hyperlink>
        </w:p>
        <w:p w14:paraId="0246A179" w14:textId="3BC7450C" w:rsidR="001A416E" w:rsidRDefault="00C41F9E">
          <w:pPr>
            <w:pStyle w:val="TOC2"/>
            <w:tabs>
              <w:tab w:val="right" w:leader="dot" w:pos="8290"/>
            </w:tabs>
            <w:rPr>
              <w:noProof/>
            </w:rPr>
          </w:pPr>
          <w:hyperlink w:anchor="_Toc4060366" w:history="1">
            <w:r w:rsidR="001A416E" w:rsidRPr="000E3AE6">
              <w:rPr>
                <w:rStyle w:val="Hyperlink"/>
                <w:noProof/>
              </w:rPr>
              <w:t>Economic growth</w:t>
            </w:r>
            <w:r w:rsidR="001A416E">
              <w:rPr>
                <w:noProof/>
                <w:webHidden/>
              </w:rPr>
              <w:tab/>
            </w:r>
            <w:r w:rsidR="001A416E">
              <w:rPr>
                <w:noProof/>
                <w:webHidden/>
              </w:rPr>
              <w:fldChar w:fldCharType="begin"/>
            </w:r>
            <w:r w:rsidR="001A416E">
              <w:rPr>
                <w:noProof/>
                <w:webHidden/>
              </w:rPr>
              <w:instrText xml:space="preserve"> PAGEREF _Toc4060366 \h </w:instrText>
            </w:r>
            <w:r w:rsidR="001A416E">
              <w:rPr>
                <w:noProof/>
                <w:webHidden/>
              </w:rPr>
            </w:r>
            <w:r w:rsidR="001A416E">
              <w:rPr>
                <w:noProof/>
                <w:webHidden/>
              </w:rPr>
              <w:fldChar w:fldCharType="separate"/>
            </w:r>
            <w:r w:rsidR="001A416E">
              <w:rPr>
                <w:noProof/>
                <w:webHidden/>
              </w:rPr>
              <w:t>29</w:t>
            </w:r>
            <w:r w:rsidR="001A416E">
              <w:rPr>
                <w:noProof/>
                <w:webHidden/>
              </w:rPr>
              <w:fldChar w:fldCharType="end"/>
            </w:r>
          </w:hyperlink>
        </w:p>
        <w:p w14:paraId="6AAD477E" w14:textId="6AE37D41" w:rsidR="001A416E" w:rsidRDefault="00C41F9E">
          <w:pPr>
            <w:pStyle w:val="TOC2"/>
            <w:tabs>
              <w:tab w:val="right" w:leader="dot" w:pos="8290"/>
            </w:tabs>
            <w:rPr>
              <w:noProof/>
            </w:rPr>
          </w:pPr>
          <w:hyperlink w:anchor="_Toc4060367" w:history="1">
            <w:r w:rsidR="001A416E" w:rsidRPr="000E3AE6">
              <w:rPr>
                <w:rStyle w:val="Hyperlink"/>
                <w:noProof/>
              </w:rPr>
              <w:t>Employment opportunities and labour</w:t>
            </w:r>
            <w:r w:rsidR="001A416E">
              <w:rPr>
                <w:noProof/>
                <w:webHidden/>
              </w:rPr>
              <w:tab/>
            </w:r>
            <w:r w:rsidR="001A416E">
              <w:rPr>
                <w:noProof/>
                <w:webHidden/>
              </w:rPr>
              <w:fldChar w:fldCharType="begin"/>
            </w:r>
            <w:r w:rsidR="001A416E">
              <w:rPr>
                <w:noProof/>
                <w:webHidden/>
              </w:rPr>
              <w:instrText xml:space="preserve"> PAGEREF _Toc4060367 \h </w:instrText>
            </w:r>
            <w:r w:rsidR="001A416E">
              <w:rPr>
                <w:noProof/>
                <w:webHidden/>
              </w:rPr>
            </w:r>
            <w:r w:rsidR="001A416E">
              <w:rPr>
                <w:noProof/>
                <w:webHidden/>
              </w:rPr>
              <w:fldChar w:fldCharType="separate"/>
            </w:r>
            <w:r w:rsidR="001A416E">
              <w:rPr>
                <w:noProof/>
                <w:webHidden/>
              </w:rPr>
              <w:t>29</w:t>
            </w:r>
            <w:r w:rsidR="001A416E">
              <w:rPr>
                <w:noProof/>
                <w:webHidden/>
              </w:rPr>
              <w:fldChar w:fldCharType="end"/>
            </w:r>
          </w:hyperlink>
        </w:p>
        <w:p w14:paraId="149C90E2" w14:textId="342109ED" w:rsidR="001A416E" w:rsidRDefault="00C41F9E">
          <w:pPr>
            <w:pStyle w:val="TOC2"/>
            <w:tabs>
              <w:tab w:val="right" w:leader="dot" w:pos="8290"/>
            </w:tabs>
            <w:rPr>
              <w:noProof/>
            </w:rPr>
          </w:pPr>
          <w:hyperlink w:anchor="_Toc4060368" w:history="1">
            <w:r w:rsidR="001A416E" w:rsidRPr="000E3AE6">
              <w:rPr>
                <w:rStyle w:val="Hyperlink"/>
                <w:noProof/>
              </w:rPr>
              <w:t>Better service provision</w:t>
            </w:r>
            <w:r w:rsidR="001A416E">
              <w:rPr>
                <w:noProof/>
                <w:webHidden/>
              </w:rPr>
              <w:tab/>
            </w:r>
            <w:r w:rsidR="001A416E">
              <w:rPr>
                <w:noProof/>
                <w:webHidden/>
              </w:rPr>
              <w:fldChar w:fldCharType="begin"/>
            </w:r>
            <w:r w:rsidR="001A416E">
              <w:rPr>
                <w:noProof/>
                <w:webHidden/>
              </w:rPr>
              <w:instrText xml:space="preserve"> PAGEREF _Toc4060368 \h </w:instrText>
            </w:r>
            <w:r w:rsidR="001A416E">
              <w:rPr>
                <w:noProof/>
                <w:webHidden/>
              </w:rPr>
            </w:r>
            <w:r w:rsidR="001A416E">
              <w:rPr>
                <w:noProof/>
                <w:webHidden/>
              </w:rPr>
              <w:fldChar w:fldCharType="separate"/>
            </w:r>
            <w:r w:rsidR="001A416E">
              <w:rPr>
                <w:noProof/>
                <w:webHidden/>
              </w:rPr>
              <w:t>30</w:t>
            </w:r>
            <w:r w:rsidR="001A416E">
              <w:rPr>
                <w:noProof/>
                <w:webHidden/>
              </w:rPr>
              <w:fldChar w:fldCharType="end"/>
            </w:r>
          </w:hyperlink>
        </w:p>
        <w:p w14:paraId="556EEBFE" w14:textId="52B4979C" w:rsidR="001A416E" w:rsidRDefault="00C41F9E">
          <w:pPr>
            <w:pStyle w:val="TOC1"/>
            <w:tabs>
              <w:tab w:val="left" w:pos="720"/>
            </w:tabs>
            <w:rPr>
              <w:rFonts w:asciiTheme="minorHAnsi" w:hAnsiTheme="minorHAnsi"/>
              <w:b w:val="0"/>
              <w:color w:val="auto"/>
              <w:lang w:val="en-US"/>
            </w:rPr>
          </w:pPr>
          <w:hyperlink w:anchor="_Toc4060369" w:history="1">
            <w:r w:rsidR="001A416E" w:rsidRPr="000E3AE6">
              <w:rPr>
                <w:rStyle w:val="Hyperlink"/>
              </w:rPr>
              <w:t>VII.</w:t>
            </w:r>
            <w:r w:rsidR="001A416E">
              <w:rPr>
                <w:rFonts w:asciiTheme="minorHAnsi" w:hAnsiTheme="minorHAnsi"/>
                <w:b w:val="0"/>
                <w:color w:val="auto"/>
                <w:lang w:val="en-US"/>
              </w:rPr>
              <w:tab/>
            </w:r>
            <w:r w:rsidR="001A416E" w:rsidRPr="000E3AE6">
              <w:rPr>
                <w:rStyle w:val="Hyperlink"/>
              </w:rPr>
              <w:t>Potential for Growth in Refugee-Hosting Counties</w:t>
            </w:r>
            <w:r w:rsidR="001A416E">
              <w:rPr>
                <w:webHidden/>
              </w:rPr>
              <w:tab/>
            </w:r>
            <w:r w:rsidR="001A416E">
              <w:rPr>
                <w:webHidden/>
              </w:rPr>
              <w:fldChar w:fldCharType="begin"/>
            </w:r>
            <w:r w:rsidR="001A416E">
              <w:rPr>
                <w:webHidden/>
              </w:rPr>
              <w:instrText xml:space="preserve"> PAGEREF _Toc4060369 \h </w:instrText>
            </w:r>
            <w:r w:rsidR="001A416E">
              <w:rPr>
                <w:webHidden/>
              </w:rPr>
            </w:r>
            <w:r w:rsidR="001A416E">
              <w:rPr>
                <w:webHidden/>
              </w:rPr>
              <w:fldChar w:fldCharType="separate"/>
            </w:r>
            <w:r w:rsidR="001A416E">
              <w:rPr>
                <w:webHidden/>
              </w:rPr>
              <w:t>30</w:t>
            </w:r>
            <w:r w:rsidR="001A416E">
              <w:rPr>
                <w:webHidden/>
              </w:rPr>
              <w:fldChar w:fldCharType="end"/>
            </w:r>
          </w:hyperlink>
        </w:p>
        <w:p w14:paraId="1B604A77" w14:textId="0EAF8BA0" w:rsidR="001A416E" w:rsidRDefault="00C41F9E">
          <w:pPr>
            <w:pStyle w:val="TOC2"/>
            <w:tabs>
              <w:tab w:val="right" w:leader="dot" w:pos="8290"/>
            </w:tabs>
            <w:rPr>
              <w:noProof/>
            </w:rPr>
          </w:pPr>
          <w:hyperlink w:anchor="_Toc4060370" w:history="1">
            <w:r w:rsidR="001A416E" w:rsidRPr="000E3AE6">
              <w:rPr>
                <w:rStyle w:val="Hyperlink"/>
                <w:noProof/>
              </w:rPr>
              <w:t>What are the potential sources of growth and opportunity in host areas?</w:t>
            </w:r>
            <w:r w:rsidR="001A416E">
              <w:rPr>
                <w:noProof/>
                <w:webHidden/>
              </w:rPr>
              <w:tab/>
            </w:r>
            <w:r w:rsidR="001A416E">
              <w:rPr>
                <w:noProof/>
                <w:webHidden/>
              </w:rPr>
              <w:fldChar w:fldCharType="begin"/>
            </w:r>
            <w:r w:rsidR="001A416E">
              <w:rPr>
                <w:noProof/>
                <w:webHidden/>
              </w:rPr>
              <w:instrText xml:space="preserve"> PAGEREF _Toc4060370 \h </w:instrText>
            </w:r>
            <w:r w:rsidR="001A416E">
              <w:rPr>
                <w:noProof/>
                <w:webHidden/>
              </w:rPr>
            </w:r>
            <w:r w:rsidR="001A416E">
              <w:rPr>
                <w:noProof/>
                <w:webHidden/>
              </w:rPr>
              <w:fldChar w:fldCharType="separate"/>
            </w:r>
            <w:r w:rsidR="001A416E">
              <w:rPr>
                <w:noProof/>
                <w:webHidden/>
              </w:rPr>
              <w:t>30</w:t>
            </w:r>
            <w:r w:rsidR="001A416E">
              <w:rPr>
                <w:noProof/>
                <w:webHidden/>
              </w:rPr>
              <w:fldChar w:fldCharType="end"/>
            </w:r>
          </w:hyperlink>
        </w:p>
        <w:p w14:paraId="58156CE1" w14:textId="541DBFD0" w:rsidR="001A416E" w:rsidRDefault="00C41F9E">
          <w:pPr>
            <w:pStyle w:val="TOC2"/>
            <w:tabs>
              <w:tab w:val="right" w:leader="dot" w:pos="8290"/>
            </w:tabs>
            <w:rPr>
              <w:noProof/>
            </w:rPr>
          </w:pPr>
          <w:hyperlink w:anchor="_Toc4060371" w:history="1">
            <w:r w:rsidR="001A416E" w:rsidRPr="000E3AE6">
              <w:rPr>
                <w:rStyle w:val="Hyperlink"/>
                <w:noProof/>
              </w:rPr>
              <w:t>Refugee participation in key drivers of economic growth</w:t>
            </w:r>
            <w:r w:rsidR="001A416E">
              <w:rPr>
                <w:noProof/>
                <w:webHidden/>
              </w:rPr>
              <w:tab/>
            </w:r>
            <w:r w:rsidR="001A416E">
              <w:rPr>
                <w:noProof/>
                <w:webHidden/>
              </w:rPr>
              <w:fldChar w:fldCharType="begin"/>
            </w:r>
            <w:r w:rsidR="001A416E">
              <w:rPr>
                <w:noProof/>
                <w:webHidden/>
              </w:rPr>
              <w:instrText xml:space="preserve"> PAGEREF _Toc4060371 \h </w:instrText>
            </w:r>
            <w:r w:rsidR="001A416E">
              <w:rPr>
                <w:noProof/>
                <w:webHidden/>
              </w:rPr>
            </w:r>
            <w:r w:rsidR="001A416E">
              <w:rPr>
                <w:noProof/>
                <w:webHidden/>
              </w:rPr>
              <w:fldChar w:fldCharType="separate"/>
            </w:r>
            <w:r w:rsidR="001A416E">
              <w:rPr>
                <w:noProof/>
                <w:webHidden/>
              </w:rPr>
              <w:t>33</w:t>
            </w:r>
            <w:r w:rsidR="001A416E">
              <w:rPr>
                <w:noProof/>
                <w:webHidden/>
              </w:rPr>
              <w:fldChar w:fldCharType="end"/>
            </w:r>
          </w:hyperlink>
        </w:p>
        <w:p w14:paraId="48FECFAD" w14:textId="36D721BD" w:rsidR="001A416E" w:rsidRDefault="00C41F9E">
          <w:pPr>
            <w:pStyle w:val="TOC3"/>
            <w:tabs>
              <w:tab w:val="right" w:leader="dot" w:pos="8290"/>
            </w:tabs>
            <w:rPr>
              <w:i w:val="0"/>
              <w:noProof/>
            </w:rPr>
          </w:pPr>
          <w:hyperlink w:anchor="_Toc4060372" w:history="1">
            <w:r w:rsidR="001A416E" w:rsidRPr="000E3AE6">
              <w:rPr>
                <w:rStyle w:val="Hyperlink"/>
                <w:noProof/>
                <w:lang w:val="en-GB"/>
              </w:rPr>
              <w:t>Energy</w:t>
            </w:r>
            <w:r w:rsidR="001A416E">
              <w:rPr>
                <w:noProof/>
                <w:webHidden/>
              </w:rPr>
              <w:tab/>
            </w:r>
            <w:r w:rsidR="001A416E">
              <w:rPr>
                <w:noProof/>
                <w:webHidden/>
              </w:rPr>
              <w:fldChar w:fldCharType="begin"/>
            </w:r>
            <w:r w:rsidR="001A416E">
              <w:rPr>
                <w:noProof/>
                <w:webHidden/>
              </w:rPr>
              <w:instrText xml:space="preserve"> PAGEREF _Toc4060372 \h </w:instrText>
            </w:r>
            <w:r w:rsidR="001A416E">
              <w:rPr>
                <w:noProof/>
                <w:webHidden/>
              </w:rPr>
            </w:r>
            <w:r w:rsidR="001A416E">
              <w:rPr>
                <w:noProof/>
                <w:webHidden/>
              </w:rPr>
              <w:fldChar w:fldCharType="separate"/>
            </w:r>
            <w:r w:rsidR="001A416E">
              <w:rPr>
                <w:noProof/>
                <w:webHidden/>
              </w:rPr>
              <w:t>33</w:t>
            </w:r>
            <w:r w:rsidR="001A416E">
              <w:rPr>
                <w:noProof/>
                <w:webHidden/>
              </w:rPr>
              <w:fldChar w:fldCharType="end"/>
            </w:r>
          </w:hyperlink>
        </w:p>
        <w:p w14:paraId="7271F4D0" w14:textId="4D951E14" w:rsidR="001A416E" w:rsidRDefault="00C41F9E">
          <w:pPr>
            <w:pStyle w:val="TOC3"/>
            <w:tabs>
              <w:tab w:val="right" w:leader="dot" w:pos="8290"/>
            </w:tabs>
            <w:rPr>
              <w:i w:val="0"/>
              <w:noProof/>
            </w:rPr>
          </w:pPr>
          <w:hyperlink w:anchor="_Toc4060373" w:history="1">
            <w:r w:rsidR="001A416E" w:rsidRPr="000E3AE6">
              <w:rPr>
                <w:rStyle w:val="Hyperlink"/>
                <w:noProof/>
              </w:rPr>
              <w:t>Construction and mining</w:t>
            </w:r>
            <w:r w:rsidR="001A416E">
              <w:rPr>
                <w:noProof/>
                <w:webHidden/>
              </w:rPr>
              <w:tab/>
            </w:r>
            <w:r w:rsidR="001A416E">
              <w:rPr>
                <w:noProof/>
                <w:webHidden/>
              </w:rPr>
              <w:fldChar w:fldCharType="begin"/>
            </w:r>
            <w:r w:rsidR="001A416E">
              <w:rPr>
                <w:noProof/>
                <w:webHidden/>
              </w:rPr>
              <w:instrText xml:space="preserve"> PAGEREF _Toc4060373 \h </w:instrText>
            </w:r>
            <w:r w:rsidR="001A416E">
              <w:rPr>
                <w:noProof/>
                <w:webHidden/>
              </w:rPr>
            </w:r>
            <w:r w:rsidR="001A416E">
              <w:rPr>
                <w:noProof/>
                <w:webHidden/>
              </w:rPr>
              <w:fldChar w:fldCharType="separate"/>
            </w:r>
            <w:r w:rsidR="001A416E">
              <w:rPr>
                <w:noProof/>
                <w:webHidden/>
              </w:rPr>
              <w:t>33</w:t>
            </w:r>
            <w:r w:rsidR="001A416E">
              <w:rPr>
                <w:noProof/>
                <w:webHidden/>
              </w:rPr>
              <w:fldChar w:fldCharType="end"/>
            </w:r>
          </w:hyperlink>
        </w:p>
        <w:p w14:paraId="18C9CF05" w14:textId="2014EF70" w:rsidR="001A416E" w:rsidRDefault="00C41F9E">
          <w:pPr>
            <w:pStyle w:val="TOC3"/>
            <w:tabs>
              <w:tab w:val="right" w:leader="dot" w:pos="8290"/>
            </w:tabs>
            <w:rPr>
              <w:i w:val="0"/>
              <w:noProof/>
            </w:rPr>
          </w:pPr>
          <w:hyperlink w:anchor="_Toc4060374" w:history="1">
            <w:r w:rsidR="001A416E" w:rsidRPr="000E3AE6">
              <w:rPr>
                <w:rStyle w:val="Hyperlink"/>
                <w:noProof/>
              </w:rPr>
              <w:t>Pastoralism</w:t>
            </w:r>
            <w:r w:rsidR="001A416E">
              <w:rPr>
                <w:noProof/>
                <w:webHidden/>
              </w:rPr>
              <w:tab/>
            </w:r>
            <w:r w:rsidR="001A416E">
              <w:rPr>
                <w:noProof/>
                <w:webHidden/>
              </w:rPr>
              <w:fldChar w:fldCharType="begin"/>
            </w:r>
            <w:r w:rsidR="001A416E">
              <w:rPr>
                <w:noProof/>
                <w:webHidden/>
              </w:rPr>
              <w:instrText xml:space="preserve"> PAGEREF _Toc4060374 \h </w:instrText>
            </w:r>
            <w:r w:rsidR="001A416E">
              <w:rPr>
                <w:noProof/>
                <w:webHidden/>
              </w:rPr>
            </w:r>
            <w:r w:rsidR="001A416E">
              <w:rPr>
                <w:noProof/>
                <w:webHidden/>
              </w:rPr>
              <w:fldChar w:fldCharType="separate"/>
            </w:r>
            <w:r w:rsidR="001A416E">
              <w:rPr>
                <w:noProof/>
                <w:webHidden/>
              </w:rPr>
              <w:t>33</w:t>
            </w:r>
            <w:r w:rsidR="001A416E">
              <w:rPr>
                <w:noProof/>
                <w:webHidden/>
              </w:rPr>
              <w:fldChar w:fldCharType="end"/>
            </w:r>
          </w:hyperlink>
        </w:p>
        <w:p w14:paraId="1117A53F" w14:textId="494691AE" w:rsidR="001A416E" w:rsidRDefault="00C41F9E">
          <w:pPr>
            <w:pStyle w:val="TOC3"/>
            <w:tabs>
              <w:tab w:val="right" w:leader="dot" w:pos="8290"/>
            </w:tabs>
            <w:rPr>
              <w:i w:val="0"/>
              <w:noProof/>
            </w:rPr>
          </w:pPr>
          <w:hyperlink w:anchor="_Toc4060375" w:history="1">
            <w:r w:rsidR="001A416E" w:rsidRPr="000E3AE6">
              <w:rPr>
                <w:rStyle w:val="Hyperlink"/>
                <w:noProof/>
                <w:lang w:val="en-GB"/>
              </w:rPr>
              <w:t>Agriculture</w:t>
            </w:r>
            <w:r w:rsidR="001A416E">
              <w:rPr>
                <w:noProof/>
                <w:webHidden/>
              </w:rPr>
              <w:tab/>
            </w:r>
            <w:r w:rsidR="001A416E">
              <w:rPr>
                <w:noProof/>
                <w:webHidden/>
              </w:rPr>
              <w:fldChar w:fldCharType="begin"/>
            </w:r>
            <w:r w:rsidR="001A416E">
              <w:rPr>
                <w:noProof/>
                <w:webHidden/>
              </w:rPr>
              <w:instrText xml:space="preserve"> PAGEREF _Toc4060375 \h </w:instrText>
            </w:r>
            <w:r w:rsidR="001A416E">
              <w:rPr>
                <w:noProof/>
                <w:webHidden/>
              </w:rPr>
            </w:r>
            <w:r w:rsidR="001A416E">
              <w:rPr>
                <w:noProof/>
                <w:webHidden/>
              </w:rPr>
              <w:fldChar w:fldCharType="separate"/>
            </w:r>
            <w:r w:rsidR="001A416E">
              <w:rPr>
                <w:noProof/>
                <w:webHidden/>
              </w:rPr>
              <w:t>34</w:t>
            </w:r>
            <w:r w:rsidR="001A416E">
              <w:rPr>
                <w:noProof/>
                <w:webHidden/>
              </w:rPr>
              <w:fldChar w:fldCharType="end"/>
            </w:r>
          </w:hyperlink>
        </w:p>
        <w:p w14:paraId="532B1EBA" w14:textId="442245D7" w:rsidR="001A416E" w:rsidRDefault="00C41F9E">
          <w:pPr>
            <w:pStyle w:val="TOC3"/>
            <w:tabs>
              <w:tab w:val="right" w:leader="dot" w:pos="8290"/>
            </w:tabs>
            <w:rPr>
              <w:i w:val="0"/>
              <w:noProof/>
            </w:rPr>
          </w:pPr>
          <w:hyperlink w:anchor="_Toc4060376" w:history="1">
            <w:r w:rsidR="001A416E" w:rsidRPr="000E3AE6">
              <w:rPr>
                <w:rStyle w:val="Hyperlink"/>
                <w:noProof/>
                <w:shd w:val="clear" w:color="auto" w:fill="FFFFFF"/>
                <w:lang w:val="en-GB"/>
              </w:rPr>
              <w:t>Services and trade</w:t>
            </w:r>
            <w:r w:rsidR="001A416E">
              <w:rPr>
                <w:noProof/>
                <w:webHidden/>
              </w:rPr>
              <w:tab/>
            </w:r>
            <w:r w:rsidR="001A416E">
              <w:rPr>
                <w:noProof/>
                <w:webHidden/>
              </w:rPr>
              <w:fldChar w:fldCharType="begin"/>
            </w:r>
            <w:r w:rsidR="001A416E">
              <w:rPr>
                <w:noProof/>
                <w:webHidden/>
              </w:rPr>
              <w:instrText xml:space="preserve"> PAGEREF _Toc4060376 \h </w:instrText>
            </w:r>
            <w:r w:rsidR="001A416E">
              <w:rPr>
                <w:noProof/>
                <w:webHidden/>
              </w:rPr>
            </w:r>
            <w:r w:rsidR="001A416E">
              <w:rPr>
                <w:noProof/>
                <w:webHidden/>
              </w:rPr>
              <w:fldChar w:fldCharType="separate"/>
            </w:r>
            <w:r w:rsidR="001A416E">
              <w:rPr>
                <w:noProof/>
                <w:webHidden/>
              </w:rPr>
              <w:t>35</w:t>
            </w:r>
            <w:r w:rsidR="001A416E">
              <w:rPr>
                <w:noProof/>
                <w:webHidden/>
              </w:rPr>
              <w:fldChar w:fldCharType="end"/>
            </w:r>
          </w:hyperlink>
        </w:p>
        <w:p w14:paraId="3846B24B" w14:textId="1C658636" w:rsidR="001A416E" w:rsidRDefault="00C41F9E">
          <w:pPr>
            <w:pStyle w:val="TOC1"/>
            <w:tabs>
              <w:tab w:val="left" w:pos="960"/>
            </w:tabs>
            <w:rPr>
              <w:rFonts w:asciiTheme="minorHAnsi" w:hAnsiTheme="minorHAnsi"/>
              <w:b w:val="0"/>
              <w:color w:val="auto"/>
              <w:lang w:val="en-US"/>
            </w:rPr>
          </w:pPr>
          <w:hyperlink w:anchor="_Toc4060377" w:history="1">
            <w:r w:rsidR="001A416E" w:rsidRPr="000E3AE6">
              <w:rPr>
                <w:rStyle w:val="Hyperlink"/>
              </w:rPr>
              <w:t>VIII.</w:t>
            </w:r>
            <w:r w:rsidR="001A416E">
              <w:rPr>
                <w:rFonts w:asciiTheme="minorHAnsi" w:hAnsiTheme="minorHAnsi"/>
                <w:b w:val="0"/>
                <w:color w:val="auto"/>
                <w:lang w:val="en-US"/>
              </w:rPr>
              <w:tab/>
            </w:r>
            <w:r w:rsidR="001A416E" w:rsidRPr="000E3AE6">
              <w:rPr>
                <w:rStyle w:val="Hyperlink"/>
              </w:rPr>
              <w:t>What’s Holding Them Back? A Discussion of the Barriers to Self-Reliance</w:t>
            </w:r>
            <w:r w:rsidR="001A416E">
              <w:rPr>
                <w:webHidden/>
              </w:rPr>
              <w:tab/>
            </w:r>
            <w:r w:rsidR="001A416E">
              <w:rPr>
                <w:webHidden/>
              </w:rPr>
              <w:fldChar w:fldCharType="begin"/>
            </w:r>
            <w:r w:rsidR="001A416E">
              <w:rPr>
                <w:webHidden/>
              </w:rPr>
              <w:instrText xml:space="preserve"> PAGEREF _Toc4060377 \h </w:instrText>
            </w:r>
            <w:r w:rsidR="001A416E">
              <w:rPr>
                <w:webHidden/>
              </w:rPr>
            </w:r>
            <w:r w:rsidR="001A416E">
              <w:rPr>
                <w:webHidden/>
              </w:rPr>
              <w:fldChar w:fldCharType="separate"/>
            </w:r>
            <w:r w:rsidR="001A416E">
              <w:rPr>
                <w:webHidden/>
              </w:rPr>
              <w:t>35</w:t>
            </w:r>
            <w:r w:rsidR="001A416E">
              <w:rPr>
                <w:webHidden/>
              </w:rPr>
              <w:fldChar w:fldCharType="end"/>
            </w:r>
          </w:hyperlink>
        </w:p>
        <w:p w14:paraId="0B32B03B" w14:textId="1C38D82C" w:rsidR="001A416E" w:rsidRDefault="00C41F9E">
          <w:pPr>
            <w:pStyle w:val="TOC2"/>
            <w:tabs>
              <w:tab w:val="right" w:leader="dot" w:pos="8290"/>
            </w:tabs>
            <w:rPr>
              <w:noProof/>
            </w:rPr>
          </w:pPr>
          <w:hyperlink w:anchor="_Toc4060378" w:history="1">
            <w:r w:rsidR="001A416E" w:rsidRPr="000E3AE6">
              <w:rPr>
                <w:rStyle w:val="Hyperlink"/>
                <w:noProof/>
              </w:rPr>
              <w:t>Human capital: Access and quality of education and skills training</w:t>
            </w:r>
            <w:r w:rsidR="001A416E">
              <w:rPr>
                <w:noProof/>
                <w:webHidden/>
              </w:rPr>
              <w:tab/>
            </w:r>
            <w:r w:rsidR="001A416E">
              <w:rPr>
                <w:noProof/>
                <w:webHidden/>
              </w:rPr>
              <w:fldChar w:fldCharType="begin"/>
            </w:r>
            <w:r w:rsidR="001A416E">
              <w:rPr>
                <w:noProof/>
                <w:webHidden/>
              </w:rPr>
              <w:instrText xml:space="preserve"> PAGEREF _Toc4060378 \h </w:instrText>
            </w:r>
            <w:r w:rsidR="001A416E">
              <w:rPr>
                <w:noProof/>
                <w:webHidden/>
              </w:rPr>
            </w:r>
            <w:r w:rsidR="001A416E">
              <w:rPr>
                <w:noProof/>
                <w:webHidden/>
              </w:rPr>
              <w:fldChar w:fldCharType="separate"/>
            </w:r>
            <w:r w:rsidR="001A416E">
              <w:rPr>
                <w:noProof/>
                <w:webHidden/>
              </w:rPr>
              <w:t>39</w:t>
            </w:r>
            <w:r w:rsidR="001A416E">
              <w:rPr>
                <w:noProof/>
                <w:webHidden/>
              </w:rPr>
              <w:fldChar w:fldCharType="end"/>
            </w:r>
          </w:hyperlink>
        </w:p>
        <w:p w14:paraId="329F77C3" w14:textId="187C0408" w:rsidR="001A416E" w:rsidRDefault="00C41F9E">
          <w:pPr>
            <w:pStyle w:val="TOC2"/>
            <w:tabs>
              <w:tab w:val="right" w:leader="dot" w:pos="8290"/>
            </w:tabs>
            <w:rPr>
              <w:noProof/>
            </w:rPr>
          </w:pPr>
          <w:hyperlink w:anchor="_Toc4060379" w:history="1">
            <w:r w:rsidR="001A416E" w:rsidRPr="000E3AE6">
              <w:rPr>
                <w:rStyle w:val="Hyperlink"/>
                <w:noProof/>
              </w:rPr>
              <w:t>Access to finance</w:t>
            </w:r>
            <w:r w:rsidR="001A416E">
              <w:rPr>
                <w:noProof/>
                <w:webHidden/>
              </w:rPr>
              <w:tab/>
            </w:r>
            <w:r w:rsidR="001A416E">
              <w:rPr>
                <w:noProof/>
                <w:webHidden/>
              </w:rPr>
              <w:fldChar w:fldCharType="begin"/>
            </w:r>
            <w:r w:rsidR="001A416E">
              <w:rPr>
                <w:noProof/>
                <w:webHidden/>
              </w:rPr>
              <w:instrText xml:space="preserve"> PAGEREF _Toc4060379 \h </w:instrText>
            </w:r>
            <w:r w:rsidR="001A416E">
              <w:rPr>
                <w:noProof/>
                <w:webHidden/>
              </w:rPr>
            </w:r>
            <w:r w:rsidR="001A416E">
              <w:rPr>
                <w:noProof/>
                <w:webHidden/>
              </w:rPr>
              <w:fldChar w:fldCharType="separate"/>
            </w:r>
            <w:r w:rsidR="001A416E">
              <w:rPr>
                <w:noProof/>
                <w:webHidden/>
              </w:rPr>
              <w:t>40</w:t>
            </w:r>
            <w:r w:rsidR="001A416E">
              <w:rPr>
                <w:noProof/>
                <w:webHidden/>
              </w:rPr>
              <w:fldChar w:fldCharType="end"/>
            </w:r>
          </w:hyperlink>
        </w:p>
        <w:p w14:paraId="2AC253C0" w14:textId="7A0F620F" w:rsidR="001A416E" w:rsidRDefault="00C41F9E">
          <w:pPr>
            <w:pStyle w:val="TOC2"/>
            <w:tabs>
              <w:tab w:val="right" w:leader="dot" w:pos="8290"/>
            </w:tabs>
            <w:rPr>
              <w:noProof/>
            </w:rPr>
          </w:pPr>
          <w:hyperlink w:anchor="_Toc4060380" w:history="1">
            <w:r w:rsidR="001A416E" w:rsidRPr="000E3AE6">
              <w:rPr>
                <w:rStyle w:val="Hyperlink"/>
                <w:noProof/>
              </w:rPr>
              <w:t>Markets and economic opportunities in the hosting areas</w:t>
            </w:r>
            <w:r w:rsidR="001A416E">
              <w:rPr>
                <w:noProof/>
                <w:webHidden/>
              </w:rPr>
              <w:tab/>
            </w:r>
            <w:r w:rsidR="001A416E">
              <w:rPr>
                <w:noProof/>
                <w:webHidden/>
              </w:rPr>
              <w:fldChar w:fldCharType="begin"/>
            </w:r>
            <w:r w:rsidR="001A416E">
              <w:rPr>
                <w:noProof/>
                <w:webHidden/>
              </w:rPr>
              <w:instrText xml:space="preserve"> PAGEREF _Toc4060380 \h </w:instrText>
            </w:r>
            <w:r w:rsidR="001A416E">
              <w:rPr>
                <w:noProof/>
                <w:webHidden/>
              </w:rPr>
            </w:r>
            <w:r w:rsidR="001A416E">
              <w:rPr>
                <w:noProof/>
                <w:webHidden/>
              </w:rPr>
              <w:fldChar w:fldCharType="separate"/>
            </w:r>
            <w:r w:rsidR="001A416E">
              <w:rPr>
                <w:noProof/>
                <w:webHidden/>
              </w:rPr>
              <w:t>40</w:t>
            </w:r>
            <w:r w:rsidR="001A416E">
              <w:rPr>
                <w:noProof/>
                <w:webHidden/>
              </w:rPr>
              <w:fldChar w:fldCharType="end"/>
            </w:r>
          </w:hyperlink>
        </w:p>
        <w:p w14:paraId="7C13B367" w14:textId="439D45F8" w:rsidR="001A416E" w:rsidRDefault="00C41F9E">
          <w:pPr>
            <w:pStyle w:val="TOC2"/>
            <w:tabs>
              <w:tab w:val="right" w:leader="dot" w:pos="8290"/>
            </w:tabs>
            <w:rPr>
              <w:noProof/>
            </w:rPr>
          </w:pPr>
          <w:hyperlink w:anchor="_Toc4060381" w:history="1">
            <w:r w:rsidR="001A416E" w:rsidRPr="000E3AE6">
              <w:rPr>
                <w:rStyle w:val="Hyperlink"/>
                <w:noProof/>
              </w:rPr>
              <w:t>Protection</w:t>
            </w:r>
            <w:r w:rsidR="001A416E">
              <w:rPr>
                <w:noProof/>
                <w:webHidden/>
              </w:rPr>
              <w:tab/>
            </w:r>
            <w:r w:rsidR="001A416E">
              <w:rPr>
                <w:noProof/>
                <w:webHidden/>
              </w:rPr>
              <w:fldChar w:fldCharType="begin"/>
            </w:r>
            <w:r w:rsidR="001A416E">
              <w:rPr>
                <w:noProof/>
                <w:webHidden/>
              </w:rPr>
              <w:instrText xml:space="preserve"> PAGEREF _Toc4060381 \h </w:instrText>
            </w:r>
            <w:r w:rsidR="001A416E">
              <w:rPr>
                <w:noProof/>
                <w:webHidden/>
              </w:rPr>
            </w:r>
            <w:r w:rsidR="001A416E">
              <w:rPr>
                <w:noProof/>
                <w:webHidden/>
              </w:rPr>
              <w:fldChar w:fldCharType="separate"/>
            </w:r>
            <w:r w:rsidR="001A416E">
              <w:rPr>
                <w:noProof/>
                <w:webHidden/>
              </w:rPr>
              <w:t>41</w:t>
            </w:r>
            <w:r w:rsidR="001A416E">
              <w:rPr>
                <w:noProof/>
                <w:webHidden/>
              </w:rPr>
              <w:fldChar w:fldCharType="end"/>
            </w:r>
          </w:hyperlink>
        </w:p>
        <w:p w14:paraId="1AD681A3" w14:textId="72EA29DB" w:rsidR="001A416E" w:rsidRDefault="00C41F9E">
          <w:pPr>
            <w:pStyle w:val="TOC1"/>
            <w:rPr>
              <w:rFonts w:asciiTheme="minorHAnsi" w:hAnsiTheme="minorHAnsi"/>
              <w:b w:val="0"/>
              <w:color w:val="auto"/>
              <w:lang w:val="en-US"/>
            </w:rPr>
          </w:pPr>
          <w:hyperlink w:anchor="_Toc4060382" w:history="1">
            <w:r w:rsidR="001A416E" w:rsidRPr="000E3AE6">
              <w:rPr>
                <w:rStyle w:val="Hyperlink"/>
              </w:rPr>
              <w:t>IX.</w:t>
            </w:r>
            <w:r w:rsidR="001A416E">
              <w:rPr>
                <w:rFonts w:asciiTheme="minorHAnsi" w:hAnsiTheme="minorHAnsi"/>
                <w:b w:val="0"/>
                <w:color w:val="auto"/>
                <w:lang w:val="en-US"/>
              </w:rPr>
              <w:tab/>
            </w:r>
            <w:r w:rsidR="001A416E" w:rsidRPr="000E3AE6">
              <w:rPr>
                <w:rStyle w:val="Hyperlink"/>
              </w:rPr>
              <w:t>Where Are We Now? Current Programmatic Interventions</w:t>
            </w:r>
            <w:r w:rsidR="001A416E">
              <w:rPr>
                <w:webHidden/>
              </w:rPr>
              <w:tab/>
            </w:r>
            <w:r w:rsidR="001A416E">
              <w:rPr>
                <w:webHidden/>
              </w:rPr>
              <w:fldChar w:fldCharType="begin"/>
            </w:r>
            <w:r w:rsidR="001A416E">
              <w:rPr>
                <w:webHidden/>
              </w:rPr>
              <w:instrText xml:space="preserve"> PAGEREF _Toc4060382 \h </w:instrText>
            </w:r>
            <w:r w:rsidR="001A416E">
              <w:rPr>
                <w:webHidden/>
              </w:rPr>
            </w:r>
            <w:r w:rsidR="001A416E">
              <w:rPr>
                <w:webHidden/>
              </w:rPr>
              <w:fldChar w:fldCharType="separate"/>
            </w:r>
            <w:r w:rsidR="001A416E">
              <w:rPr>
                <w:webHidden/>
              </w:rPr>
              <w:t>43</w:t>
            </w:r>
            <w:r w:rsidR="001A416E">
              <w:rPr>
                <w:webHidden/>
              </w:rPr>
              <w:fldChar w:fldCharType="end"/>
            </w:r>
          </w:hyperlink>
        </w:p>
        <w:p w14:paraId="32381093" w14:textId="6963A196" w:rsidR="001A416E" w:rsidRDefault="00C41F9E">
          <w:pPr>
            <w:pStyle w:val="TOC2"/>
            <w:tabs>
              <w:tab w:val="right" w:leader="dot" w:pos="8290"/>
            </w:tabs>
            <w:rPr>
              <w:noProof/>
            </w:rPr>
          </w:pPr>
          <w:hyperlink w:anchor="_Toc4060383" w:history="1">
            <w:r w:rsidR="001A416E" w:rsidRPr="000E3AE6">
              <w:rPr>
                <w:rStyle w:val="Hyperlink"/>
                <w:noProof/>
              </w:rPr>
              <w:t>Building livelihoods and self-reliance: Current interventions</w:t>
            </w:r>
            <w:r w:rsidR="001A416E">
              <w:rPr>
                <w:noProof/>
                <w:webHidden/>
              </w:rPr>
              <w:tab/>
            </w:r>
            <w:r w:rsidR="001A416E">
              <w:rPr>
                <w:noProof/>
                <w:webHidden/>
              </w:rPr>
              <w:fldChar w:fldCharType="begin"/>
            </w:r>
            <w:r w:rsidR="001A416E">
              <w:rPr>
                <w:noProof/>
                <w:webHidden/>
              </w:rPr>
              <w:instrText xml:space="preserve"> PAGEREF _Toc4060383 \h </w:instrText>
            </w:r>
            <w:r w:rsidR="001A416E">
              <w:rPr>
                <w:noProof/>
                <w:webHidden/>
              </w:rPr>
            </w:r>
            <w:r w:rsidR="001A416E">
              <w:rPr>
                <w:noProof/>
                <w:webHidden/>
              </w:rPr>
              <w:fldChar w:fldCharType="separate"/>
            </w:r>
            <w:r w:rsidR="001A416E">
              <w:rPr>
                <w:noProof/>
                <w:webHidden/>
              </w:rPr>
              <w:t>43</w:t>
            </w:r>
            <w:r w:rsidR="001A416E">
              <w:rPr>
                <w:noProof/>
                <w:webHidden/>
              </w:rPr>
              <w:fldChar w:fldCharType="end"/>
            </w:r>
          </w:hyperlink>
        </w:p>
        <w:p w14:paraId="2BE0A062" w14:textId="6026710E" w:rsidR="001A416E" w:rsidRDefault="00C41F9E">
          <w:pPr>
            <w:pStyle w:val="TOC2"/>
            <w:tabs>
              <w:tab w:val="right" w:leader="dot" w:pos="8290"/>
            </w:tabs>
            <w:rPr>
              <w:noProof/>
            </w:rPr>
          </w:pPr>
          <w:hyperlink w:anchor="_Toc4060384" w:history="1">
            <w:r w:rsidR="001A416E" w:rsidRPr="000E3AE6">
              <w:rPr>
                <w:rStyle w:val="Hyperlink"/>
                <w:noProof/>
              </w:rPr>
              <w:t>Evaluation of outcomes</w:t>
            </w:r>
            <w:r w:rsidR="001A416E">
              <w:rPr>
                <w:noProof/>
                <w:webHidden/>
              </w:rPr>
              <w:tab/>
            </w:r>
            <w:r w:rsidR="001A416E">
              <w:rPr>
                <w:noProof/>
                <w:webHidden/>
              </w:rPr>
              <w:fldChar w:fldCharType="begin"/>
            </w:r>
            <w:r w:rsidR="001A416E">
              <w:rPr>
                <w:noProof/>
                <w:webHidden/>
              </w:rPr>
              <w:instrText xml:space="preserve"> PAGEREF _Toc4060384 \h </w:instrText>
            </w:r>
            <w:r w:rsidR="001A416E">
              <w:rPr>
                <w:noProof/>
                <w:webHidden/>
              </w:rPr>
            </w:r>
            <w:r w:rsidR="001A416E">
              <w:rPr>
                <w:noProof/>
                <w:webHidden/>
              </w:rPr>
              <w:fldChar w:fldCharType="separate"/>
            </w:r>
            <w:r w:rsidR="001A416E">
              <w:rPr>
                <w:noProof/>
                <w:webHidden/>
              </w:rPr>
              <w:t>44</w:t>
            </w:r>
            <w:r w:rsidR="001A416E">
              <w:rPr>
                <w:noProof/>
                <w:webHidden/>
              </w:rPr>
              <w:fldChar w:fldCharType="end"/>
            </w:r>
          </w:hyperlink>
        </w:p>
        <w:p w14:paraId="6375A64B" w14:textId="18E5C84A" w:rsidR="001A416E" w:rsidRDefault="00C41F9E">
          <w:pPr>
            <w:pStyle w:val="TOC2"/>
            <w:tabs>
              <w:tab w:val="right" w:leader="dot" w:pos="8290"/>
            </w:tabs>
            <w:rPr>
              <w:noProof/>
            </w:rPr>
          </w:pPr>
          <w:hyperlink w:anchor="_Toc4060385" w:history="1">
            <w:r w:rsidR="001A416E" w:rsidRPr="000E3AE6">
              <w:rPr>
                <w:rStyle w:val="Hyperlink"/>
                <w:noProof/>
              </w:rPr>
              <w:t>Transitioning towards sustainable livelihoods and self-reliance</w:t>
            </w:r>
            <w:r w:rsidR="001A416E">
              <w:rPr>
                <w:noProof/>
                <w:webHidden/>
              </w:rPr>
              <w:tab/>
            </w:r>
            <w:r w:rsidR="001A416E">
              <w:rPr>
                <w:noProof/>
                <w:webHidden/>
              </w:rPr>
              <w:fldChar w:fldCharType="begin"/>
            </w:r>
            <w:r w:rsidR="001A416E">
              <w:rPr>
                <w:noProof/>
                <w:webHidden/>
              </w:rPr>
              <w:instrText xml:space="preserve"> PAGEREF _Toc4060385 \h </w:instrText>
            </w:r>
            <w:r w:rsidR="001A416E">
              <w:rPr>
                <w:noProof/>
                <w:webHidden/>
              </w:rPr>
            </w:r>
            <w:r w:rsidR="001A416E">
              <w:rPr>
                <w:noProof/>
                <w:webHidden/>
              </w:rPr>
              <w:fldChar w:fldCharType="separate"/>
            </w:r>
            <w:r w:rsidR="001A416E">
              <w:rPr>
                <w:noProof/>
                <w:webHidden/>
              </w:rPr>
              <w:t>45</w:t>
            </w:r>
            <w:r w:rsidR="001A416E">
              <w:rPr>
                <w:noProof/>
                <w:webHidden/>
              </w:rPr>
              <w:fldChar w:fldCharType="end"/>
            </w:r>
          </w:hyperlink>
        </w:p>
        <w:p w14:paraId="33796B28" w14:textId="55FDF598" w:rsidR="001A416E" w:rsidRDefault="00C41F9E">
          <w:pPr>
            <w:pStyle w:val="TOC2"/>
            <w:tabs>
              <w:tab w:val="right" w:leader="dot" w:pos="8290"/>
            </w:tabs>
            <w:rPr>
              <w:noProof/>
            </w:rPr>
          </w:pPr>
          <w:hyperlink w:anchor="_Toc4060386" w:history="1">
            <w:r w:rsidR="001A416E" w:rsidRPr="000E3AE6">
              <w:rPr>
                <w:rStyle w:val="Hyperlink"/>
                <w:noProof/>
              </w:rPr>
              <w:t>Maximizing finance for development</w:t>
            </w:r>
            <w:r w:rsidR="001A416E">
              <w:rPr>
                <w:noProof/>
                <w:webHidden/>
              </w:rPr>
              <w:tab/>
            </w:r>
            <w:r w:rsidR="001A416E">
              <w:rPr>
                <w:noProof/>
                <w:webHidden/>
              </w:rPr>
              <w:fldChar w:fldCharType="begin"/>
            </w:r>
            <w:r w:rsidR="001A416E">
              <w:rPr>
                <w:noProof/>
                <w:webHidden/>
              </w:rPr>
              <w:instrText xml:space="preserve"> PAGEREF _Toc4060386 \h </w:instrText>
            </w:r>
            <w:r w:rsidR="001A416E">
              <w:rPr>
                <w:noProof/>
                <w:webHidden/>
              </w:rPr>
            </w:r>
            <w:r w:rsidR="001A416E">
              <w:rPr>
                <w:noProof/>
                <w:webHidden/>
              </w:rPr>
              <w:fldChar w:fldCharType="separate"/>
            </w:r>
            <w:r w:rsidR="001A416E">
              <w:rPr>
                <w:noProof/>
                <w:webHidden/>
              </w:rPr>
              <w:t>45</w:t>
            </w:r>
            <w:r w:rsidR="001A416E">
              <w:rPr>
                <w:noProof/>
                <w:webHidden/>
              </w:rPr>
              <w:fldChar w:fldCharType="end"/>
            </w:r>
          </w:hyperlink>
        </w:p>
        <w:p w14:paraId="5410A430" w14:textId="69555DA5" w:rsidR="001A416E" w:rsidRDefault="00C41F9E">
          <w:pPr>
            <w:pStyle w:val="TOC2"/>
            <w:tabs>
              <w:tab w:val="right" w:leader="dot" w:pos="8290"/>
            </w:tabs>
            <w:rPr>
              <w:noProof/>
            </w:rPr>
          </w:pPr>
          <w:hyperlink w:anchor="_Toc4060387" w:history="1">
            <w:r w:rsidR="001A416E" w:rsidRPr="000E3AE6">
              <w:rPr>
                <w:rStyle w:val="Hyperlink"/>
                <w:noProof/>
              </w:rPr>
              <w:t>Devolution and its opportunities</w:t>
            </w:r>
            <w:r w:rsidR="001A416E">
              <w:rPr>
                <w:noProof/>
                <w:webHidden/>
              </w:rPr>
              <w:tab/>
            </w:r>
            <w:r w:rsidR="001A416E">
              <w:rPr>
                <w:noProof/>
                <w:webHidden/>
              </w:rPr>
              <w:fldChar w:fldCharType="begin"/>
            </w:r>
            <w:r w:rsidR="001A416E">
              <w:rPr>
                <w:noProof/>
                <w:webHidden/>
              </w:rPr>
              <w:instrText xml:space="preserve"> PAGEREF _Toc4060387 \h </w:instrText>
            </w:r>
            <w:r w:rsidR="001A416E">
              <w:rPr>
                <w:noProof/>
                <w:webHidden/>
              </w:rPr>
            </w:r>
            <w:r w:rsidR="001A416E">
              <w:rPr>
                <w:noProof/>
                <w:webHidden/>
              </w:rPr>
              <w:fldChar w:fldCharType="separate"/>
            </w:r>
            <w:r w:rsidR="001A416E">
              <w:rPr>
                <w:noProof/>
                <w:webHidden/>
              </w:rPr>
              <w:t>46</w:t>
            </w:r>
            <w:r w:rsidR="001A416E">
              <w:rPr>
                <w:noProof/>
                <w:webHidden/>
              </w:rPr>
              <w:fldChar w:fldCharType="end"/>
            </w:r>
          </w:hyperlink>
        </w:p>
        <w:p w14:paraId="1D77AA4B" w14:textId="38D7BC0F" w:rsidR="001A416E" w:rsidRDefault="00C41F9E">
          <w:pPr>
            <w:pStyle w:val="TOC1"/>
            <w:rPr>
              <w:rFonts w:asciiTheme="minorHAnsi" w:hAnsiTheme="minorHAnsi"/>
              <w:b w:val="0"/>
              <w:color w:val="auto"/>
              <w:lang w:val="en-US"/>
            </w:rPr>
          </w:pPr>
          <w:hyperlink w:anchor="_Toc4060388" w:history="1">
            <w:r w:rsidR="001A416E" w:rsidRPr="000E3AE6">
              <w:rPr>
                <w:rStyle w:val="Hyperlink"/>
              </w:rPr>
              <w:t>X.</w:t>
            </w:r>
            <w:r w:rsidR="001A416E">
              <w:rPr>
                <w:rFonts w:asciiTheme="minorHAnsi" w:hAnsiTheme="minorHAnsi"/>
                <w:b w:val="0"/>
                <w:color w:val="auto"/>
                <w:lang w:val="en-US"/>
              </w:rPr>
              <w:tab/>
            </w:r>
            <w:r w:rsidR="001A416E" w:rsidRPr="000E3AE6">
              <w:rPr>
                <w:rStyle w:val="Hyperlink"/>
              </w:rPr>
              <w:t>Recommendations</w:t>
            </w:r>
            <w:r w:rsidR="001A416E">
              <w:rPr>
                <w:webHidden/>
              </w:rPr>
              <w:tab/>
            </w:r>
            <w:r w:rsidR="001A416E">
              <w:rPr>
                <w:webHidden/>
              </w:rPr>
              <w:fldChar w:fldCharType="begin"/>
            </w:r>
            <w:r w:rsidR="001A416E">
              <w:rPr>
                <w:webHidden/>
              </w:rPr>
              <w:instrText xml:space="preserve"> PAGEREF _Toc4060388 \h </w:instrText>
            </w:r>
            <w:r w:rsidR="001A416E">
              <w:rPr>
                <w:webHidden/>
              </w:rPr>
            </w:r>
            <w:r w:rsidR="001A416E">
              <w:rPr>
                <w:webHidden/>
              </w:rPr>
              <w:fldChar w:fldCharType="separate"/>
            </w:r>
            <w:r w:rsidR="001A416E">
              <w:rPr>
                <w:webHidden/>
              </w:rPr>
              <w:t>46</w:t>
            </w:r>
            <w:r w:rsidR="001A416E">
              <w:rPr>
                <w:webHidden/>
              </w:rPr>
              <w:fldChar w:fldCharType="end"/>
            </w:r>
          </w:hyperlink>
        </w:p>
        <w:p w14:paraId="12CCC575" w14:textId="4378D1D5" w:rsidR="001A416E" w:rsidRDefault="00C41F9E">
          <w:pPr>
            <w:pStyle w:val="TOC1"/>
            <w:rPr>
              <w:rFonts w:asciiTheme="minorHAnsi" w:hAnsiTheme="minorHAnsi"/>
              <w:b w:val="0"/>
              <w:color w:val="auto"/>
              <w:lang w:val="en-US"/>
            </w:rPr>
          </w:pPr>
          <w:hyperlink w:anchor="_Toc4060389" w:history="1">
            <w:r w:rsidR="001A416E" w:rsidRPr="000E3AE6">
              <w:rPr>
                <w:rStyle w:val="Hyperlink"/>
              </w:rPr>
              <w:t>XI.</w:t>
            </w:r>
            <w:r w:rsidR="001A416E">
              <w:rPr>
                <w:rFonts w:asciiTheme="minorHAnsi" w:hAnsiTheme="minorHAnsi"/>
                <w:b w:val="0"/>
                <w:color w:val="auto"/>
                <w:lang w:val="en-US"/>
              </w:rPr>
              <w:tab/>
            </w:r>
            <w:r w:rsidR="001A416E" w:rsidRPr="000E3AE6">
              <w:rPr>
                <w:rStyle w:val="Hyperlink"/>
              </w:rPr>
              <w:t>Unexplored Avenues</w:t>
            </w:r>
            <w:r w:rsidR="001A416E">
              <w:rPr>
                <w:webHidden/>
              </w:rPr>
              <w:tab/>
            </w:r>
            <w:r w:rsidR="001A416E">
              <w:rPr>
                <w:webHidden/>
              </w:rPr>
              <w:fldChar w:fldCharType="begin"/>
            </w:r>
            <w:r w:rsidR="001A416E">
              <w:rPr>
                <w:webHidden/>
              </w:rPr>
              <w:instrText xml:space="preserve"> PAGEREF _Toc4060389 \h </w:instrText>
            </w:r>
            <w:r w:rsidR="001A416E">
              <w:rPr>
                <w:webHidden/>
              </w:rPr>
            </w:r>
            <w:r w:rsidR="001A416E">
              <w:rPr>
                <w:webHidden/>
              </w:rPr>
              <w:fldChar w:fldCharType="separate"/>
            </w:r>
            <w:r w:rsidR="001A416E">
              <w:rPr>
                <w:webHidden/>
              </w:rPr>
              <w:t>49</w:t>
            </w:r>
            <w:r w:rsidR="001A416E">
              <w:rPr>
                <w:webHidden/>
              </w:rPr>
              <w:fldChar w:fldCharType="end"/>
            </w:r>
          </w:hyperlink>
        </w:p>
        <w:p w14:paraId="54BFD48C" w14:textId="4C17E0C2" w:rsidR="001A416E" w:rsidRDefault="00C41F9E">
          <w:pPr>
            <w:pStyle w:val="TOC1"/>
            <w:rPr>
              <w:rFonts w:asciiTheme="minorHAnsi" w:hAnsiTheme="minorHAnsi"/>
              <w:b w:val="0"/>
              <w:color w:val="auto"/>
              <w:lang w:val="en-US"/>
            </w:rPr>
          </w:pPr>
          <w:hyperlink w:anchor="_Toc4060390" w:history="1">
            <w:r w:rsidR="001A416E" w:rsidRPr="000E3AE6">
              <w:rPr>
                <w:rStyle w:val="Hyperlink"/>
              </w:rPr>
              <w:t>References</w:t>
            </w:r>
            <w:r w:rsidR="001A416E">
              <w:rPr>
                <w:webHidden/>
              </w:rPr>
              <w:tab/>
            </w:r>
            <w:r w:rsidR="001A416E">
              <w:rPr>
                <w:webHidden/>
              </w:rPr>
              <w:fldChar w:fldCharType="begin"/>
            </w:r>
            <w:r w:rsidR="001A416E">
              <w:rPr>
                <w:webHidden/>
              </w:rPr>
              <w:instrText xml:space="preserve"> PAGEREF _Toc4060390 \h </w:instrText>
            </w:r>
            <w:r w:rsidR="001A416E">
              <w:rPr>
                <w:webHidden/>
              </w:rPr>
            </w:r>
            <w:r w:rsidR="001A416E">
              <w:rPr>
                <w:webHidden/>
              </w:rPr>
              <w:fldChar w:fldCharType="separate"/>
            </w:r>
            <w:r w:rsidR="001A416E">
              <w:rPr>
                <w:webHidden/>
              </w:rPr>
              <w:t>52</w:t>
            </w:r>
            <w:r w:rsidR="001A416E">
              <w:rPr>
                <w:webHidden/>
              </w:rPr>
              <w:fldChar w:fldCharType="end"/>
            </w:r>
          </w:hyperlink>
        </w:p>
        <w:p w14:paraId="5E49DDCB" w14:textId="7908D319" w:rsidR="001A416E" w:rsidRDefault="00C41F9E">
          <w:pPr>
            <w:pStyle w:val="TOC1"/>
            <w:rPr>
              <w:rFonts w:asciiTheme="minorHAnsi" w:hAnsiTheme="minorHAnsi"/>
              <w:b w:val="0"/>
              <w:color w:val="auto"/>
              <w:lang w:val="en-US"/>
            </w:rPr>
          </w:pPr>
          <w:hyperlink w:anchor="_Toc4060391" w:history="1">
            <w:r w:rsidR="001A416E" w:rsidRPr="000E3AE6">
              <w:rPr>
                <w:rStyle w:val="Hyperlink"/>
              </w:rPr>
              <w:t>List of Annexes</w:t>
            </w:r>
            <w:r w:rsidR="001A416E">
              <w:rPr>
                <w:webHidden/>
              </w:rPr>
              <w:tab/>
            </w:r>
            <w:r w:rsidR="001A416E">
              <w:rPr>
                <w:webHidden/>
              </w:rPr>
              <w:fldChar w:fldCharType="begin"/>
            </w:r>
            <w:r w:rsidR="001A416E">
              <w:rPr>
                <w:webHidden/>
              </w:rPr>
              <w:instrText xml:space="preserve"> PAGEREF _Toc4060391 \h </w:instrText>
            </w:r>
            <w:r w:rsidR="001A416E">
              <w:rPr>
                <w:webHidden/>
              </w:rPr>
            </w:r>
            <w:r w:rsidR="001A416E">
              <w:rPr>
                <w:webHidden/>
              </w:rPr>
              <w:fldChar w:fldCharType="separate"/>
            </w:r>
            <w:r w:rsidR="001A416E">
              <w:rPr>
                <w:webHidden/>
              </w:rPr>
              <w:t>55</w:t>
            </w:r>
            <w:r w:rsidR="001A416E">
              <w:rPr>
                <w:webHidden/>
              </w:rPr>
              <w:fldChar w:fldCharType="end"/>
            </w:r>
          </w:hyperlink>
        </w:p>
        <w:p w14:paraId="52CE93E7" w14:textId="3C4C419E" w:rsidR="001A416E" w:rsidRDefault="00C41F9E">
          <w:pPr>
            <w:pStyle w:val="TOC2"/>
            <w:tabs>
              <w:tab w:val="right" w:leader="dot" w:pos="8290"/>
            </w:tabs>
            <w:rPr>
              <w:noProof/>
            </w:rPr>
          </w:pPr>
          <w:hyperlink w:anchor="_Toc4060392" w:history="1">
            <w:r w:rsidR="001A416E" w:rsidRPr="000E3AE6">
              <w:rPr>
                <w:rStyle w:val="Hyperlink"/>
                <w:noProof/>
              </w:rPr>
              <w:t>Annex 1: Outline of Methodology of Studies</w:t>
            </w:r>
            <w:r w:rsidR="001A416E">
              <w:rPr>
                <w:noProof/>
                <w:webHidden/>
              </w:rPr>
              <w:tab/>
            </w:r>
            <w:r w:rsidR="001A416E">
              <w:rPr>
                <w:noProof/>
                <w:webHidden/>
              </w:rPr>
              <w:fldChar w:fldCharType="begin"/>
            </w:r>
            <w:r w:rsidR="001A416E">
              <w:rPr>
                <w:noProof/>
                <w:webHidden/>
              </w:rPr>
              <w:instrText xml:space="preserve"> PAGEREF _Toc4060392 \h </w:instrText>
            </w:r>
            <w:r w:rsidR="001A416E">
              <w:rPr>
                <w:noProof/>
                <w:webHidden/>
              </w:rPr>
            </w:r>
            <w:r w:rsidR="001A416E">
              <w:rPr>
                <w:noProof/>
                <w:webHidden/>
              </w:rPr>
              <w:fldChar w:fldCharType="separate"/>
            </w:r>
            <w:r w:rsidR="001A416E">
              <w:rPr>
                <w:noProof/>
                <w:webHidden/>
              </w:rPr>
              <w:t>55</w:t>
            </w:r>
            <w:r w:rsidR="001A416E">
              <w:rPr>
                <w:noProof/>
                <w:webHidden/>
              </w:rPr>
              <w:fldChar w:fldCharType="end"/>
            </w:r>
          </w:hyperlink>
        </w:p>
        <w:p w14:paraId="5A0CF8FB" w14:textId="2B705E8F" w:rsidR="001A416E" w:rsidRDefault="00C41F9E">
          <w:pPr>
            <w:pStyle w:val="TOC2"/>
            <w:tabs>
              <w:tab w:val="right" w:leader="dot" w:pos="8290"/>
            </w:tabs>
            <w:rPr>
              <w:noProof/>
            </w:rPr>
          </w:pPr>
          <w:hyperlink w:anchor="_Toc4060393" w:history="1">
            <w:r w:rsidR="001A416E" w:rsidRPr="000E3AE6">
              <w:rPr>
                <w:rStyle w:val="Hyperlink"/>
                <w:noProof/>
              </w:rPr>
              <w:t>Annex 2: Kenya as a Host Nation</w:t>
            </w:r>
            <w:r w:rsidR="001A416E">
              <w:rPr>
                <w:noProof/>
                <w:webHidden/>
              </w:rPr>
              <w:tab/>
            </w:r>
            <w:r w:rsidR="001A416E">
              <w:rPr>
                <w:noProof/>
                <w:webHidden/>
              </w:rPr>
              <w:fldChar w:fldCharType="begin"/>
            </w:r>
            <w:r w:rsidR="001A416E">
              <w:rPr>
                <w:noProof/>
                <w:webHidden/>
              </w:rPr>
              <w:instrText xml:space="preserve"> PAGEREF _Toc4060393 \h </w:instrText>
            </w:r>
            <w:r w:rsidR="001A416E">
              <w:rPr>
                <w:noProof/>
                <w:webHidden/>
              </w:rPr>
            </w:r>
            <w:r w:rsidR="001A416E">
              <w:rPr>
                <w:noProof/>
                <w:webHidden/>
              </w:rPr>
              <w:fldChar w:fldCharType="separate"/>
            </w:r>
            <w:r w:rsidR="001A416E">
              <w:rPr>
                <w:noProof/>
                <w:webHidden/>
              </w:rPr>
              <w:t>62</w:t>
            </w:r>
            <w:r w:rsidR="001A416E">
              <w:rPr>
                <w:noProof/>
                <w:webHidden/>
              </w:rPr>
              <w:fldChar w:fldCharType="end"/>
            </w:r>
          </w:hyperlink>
        </w:p>
        <w:p w14:paraId="3EB89CE2" w14:textId="061D8229" w:rsidR="001A416E" w:rsidRDefault="00C41F9E">
          <w:pPr>
            <w:pStyle w:val="TOC3"/>
            <w:tabs>
              <w:tab w:val="right" w:leader="dot" w:pos="8290"/>
            </w:tabs>
            <w:rPr>
              <w:i w:val="0"/>
              <w:noProof/>
            </w:rPr>
          </w:pPr>
          <w:hyperlink w:anchor="_Toc4060394" w:history="1">
            <w:r w:rsidR="001A416E" w:rsidRPr="000E3AE6">
              <w:rPr>
                <w:rStyle w:val="Hyperlink"/>
                <w:noProof/>
              </w:rPr>
              <w:t>One of the world’s most documented refugee camps: The Dadaab refugee complex</w:t>
            </w:r>
            <w:r w:rsidR="001A416E">
              <w:rPr>
                <w:noProof/>
                <w:webHidden/>
              </w:rPr>
              <w:tab/>
            </w:r>
            <w:r w:rsidR="001A416E">
              <w:rPr>
                <w:noProof/>
                <w:webHidden/>
              </w:rPr>
              <w:fldChar w:fldCharType="begin"/>
            </w:r>
            <w:r w:rsidR="001A416E">
              <w:rPr>
                <w:noProof/>
                <w:webHidden/>
              </w:rPr>
              <w:instrText xml:space="preserve"> PAGEREF _Toc4060394 \h </w:instrText>
            </w:r>
            <w:r w:rsidR="001A416E">
              <w:rPr>
                <w:noProof/>
                <w:webHidden/>
              </w:rPr>
            </w:r>
            <w:r w:rsidR="001A416E">
              <w:rPr>
                <w:noProof/>
                <w:webHidden/>
              </w:rPr>
              <w:fldChar w:fldCharType="separate"/>
            </w:r>
            <w:r w:rsidR="001A416E">
              <w:rPr>
                <w:noProof/>
                <w:webHidden/>
              </w:rPr>
              <w:t>62</w:t>
            </w:r>
            <w:r w:rsidR="001A416E">
              <w:rPr>
                <w:noProof/>
                <w:webHidden/>
              </w:rPr>
              <w:fldChar w:fldCharType="end"/>
            </w:r>
          </w:hyperlink>
        </w:p>
        <w:p w14:paraId="4B6772ED" w14:textId="15EF36BD" w:rsidR="001A416E" w:rsidRDefault="00C41F9E">
          <w:pPr>
            <w:pStyle w:val="TOC3"/>
            <w:tabs>
              <w:tab w:val="right" w:leader="dot" w:pos="8290"/>
            </w:tabs>
            <w:rPr>
              <w:i w:val="0"/>
              <w:noProof/>
            </w:rPr>
          </w:pPr>
          <w:hyperlink w:anchor="_Toc4060395" w:history="1">
            <w:r w:rsidR="001A416E" w:rsidRPr="000E3AE6">
              <w:rPr>
                <w:rStyle w:val="Hyperlink"/>
                <w:noProof/>
              </w:rPr>
              <w:t>A growing settlement: An introduction to Kakuma refugee camp</w:t>
            </w:r>
            <w:r w:rsidR="001A416E">
              <w:rPr>
                <w:noProof/>
                <w:webHidden/>
              </w:rPr>
              <w:tab/>
            </w:r>
            <w:r w:rsidR="001A416E">
              <w:rPr>
                <w:noProof/>
                <w:webHidden/>
              </w:rPr>
              <w:fldChar w:fldCharType="begin"/>
            </w:r>
            <w:r w:rsidR="001A416E">
              <w:rPr>
                <w:noProof/>
                <w:webHidden/>
              </w:rPr>
              <w:instrText xml:space="preserve"> PAGEREF _Toc4060395 \h </w:instrText>
            </w:r>
            <w:r w:rsidR="001A416E">
              <w:rPr>
                <w:noProof/>
                <w:webHidden/>
              </w:rPr>
            </w:r>
            <w:r w:rsidR="001A416E">
              <w:rPr>
                <w:noProof/>
                <w:webHidden/>
              </w:rPr>
              <w:fldChar w:fldCharType="separate"/>
            </w:r>
            <w:r w:rsidR="001A416E">
              <w:rPr>
                <w:noProof/>
                <w:webHidden/>
              </w:rPr>
              <w:t>63</w:t>
            </w:r>
            <w:r w:rsidR="001A416E">
              <w:rPr>
                <w:noProof/>
                <w:webHidden/>
              </w:rPr>
              <w:fldChar w:fldCharType="end"/>
            </w:r>
          </w:hyperlink>
        </w:p>
        <w:p w14:paraId="5AB0CC5B" w14:textId="53DEF29A" w:rsidR="001A416E" w:rsidRDefault="00C41F9E">
          <w:pPr>
            <w:pStyle w:val="TOC3"/>
            <w:tabs>
              <w:tab w:val="right" w:leader="dot" w:pos="8290"/>
            </w:tabs>
            <w:rPr>
              <w:i w:val="0"/>
              <w:noProof/>
            </w:rPr>
          </w:pPr>
          <w:hyperlink w:anchor="_Toc4060396" w:history="1">
            <w:r w:rsidR="001A416E" w:rsidRPr="000E3AE6">
              <w:rPr>
                <w:rStyle w:val="Hyperlink"/>
                <w:noProof/>
              </w:rPr>
              <w:t>Gravitating towards urban areas</w:t>
            </w:r>
            <w:r w:rsidR="001A416E">
              <w:rPr>
                <w:noProof/>
                <w:webHidden/>
              </w:rPr>
              <w:tab/>
            </w:r>
            <w:r w:rsidR="001A416E">
              <w:rPr>
                <w:noProof/>
                <w:webHidden/>
              </w:rPr>
              <w:fldChar w:fldCharType="begin"/>
            </w:r>
            <w:r w:rsidR="001A416E">
              <w:rPr>
                <w:noProof/>
                <w:webHidden/>
              </w:rPr>
              <w:instrText xml:space="preserve"> PAGEREF _Toc4060396 \h </w:instrText>
            </w:r>
            <w:r w:rsidR="001A416E">
              <w:rPr>
                <w:noProof/>
                <w:webHidden/>
              </w:rPr>
            </w:r>
            <w:r w:rsidR="001A416E">
              <w:rPr>
                <w:noProof/>
                <w:webHidden/>
              </w:rPr>
              <w:fldChar w:fldCharType="separate"/>
            </w:r>
            <w:r w:rsidR="001A416E">
              <w:rPr>
                <w:noProof/>
                <w:webHidden/>
              </w:rPr>
              <w:t>64</w:t>
            </w:r>
            <w:r w:rsidR="001A416E">
              <w:rPr>
                <w:noProof/>
                <w:webHidden/>
              </w:rPr>
              <w:fldChar w:fldCharType="end"/>
            </w:r>
          </w:hyperlink>
        </w:p>
        <w:p w14:paraId="4B9CAC3B" w14:textId="00F59F15" w:rsidR="001A416E" w:rsidRDefault="00C41F9E">
          <w:pPr>
            <w:pStyle w:val="TOC3"/>
            <w:tabs>
              <w:tab w:val="right" w:leader="dot" w:pos="8290"/>
            </w:tabs>
            <w:rPr>
              <w:i w:val="0"/>
              <w:noProof/>
            </w:rPr>
          </w:pPr>
          <w:hyperlink w:anchor="_Toc4060397" w:history="1">
            <w:r w:rsidR="001A416E" w:rsidRPr="000E3AE6">
              <w:rPr>
                <w:rStyle w:val="Hyperlink"/>
                <w:noProof/>
              </w:rPr>
              <w:t>Durable solutions: The focus on repatriation</w:t>
            </w:r>
            <w:r w:rsidR="001A416E">
              <w:rPr>
                <w:noProof/>
                <w:webHidden/>
              </w:rPr>
              <w:tab/>
            </w:r>
            <w:r w:rsidR="001A416E">
              <w:rPr>
                <w:noProof/>
                <w:webHidden/>
              </w:rPr>
              <w:fldChar w:fldCharType="begin"/>
            </w:r>
            <w:r w:rsidR="001A416E">
              <w:rPr>
                <w:noProof/>
                <w:webHidden/>
              </w:rPr>
              <w:instrText xml:space="preserve"> PAGEREF _Toc4060397 \h </w:instrText>
            </w:r>
            <w:r w:rsidR="001A416E">
              <w:rPr>
                <w:noProof/>
                <w:webHidden/>
              </w:rPr>
            </w:r>
            <w:r w:rsidR="001A416E">
              <w:rPr>
                <w:noProof/>
                <w:webHidden/>
              </w:rPr>
              <w:fldChar w:fldCharType="separate"/>
            </w:r>
            <w:r w:rsidR="001A416E">
              <w:rPr>
                <w:noProof/>
                <w:webHidden/>
              </w:rPr>
              <w:t>65</w:t>
            </w:r>
            <w:r w:rsidR="001A416E">
              <w:rPr>
                <w:noProof/>
                <w:webHidden/>
              </w:rPr>
              <w:fldChar w:fldCharType="end"/>
            </w:r>
          </w:hyperlink>
        </w:p>
        <w:p w14:paraId="54881FDC" w14:textId="320E9482" w:rsidR="001A416E" w:rsidRDefault="00C41F9E">
          <w:pPr>
            <w:pStyle w:val="TOC2"/>
            <w:tabs>
              <w:tab w:val="right" w:leader="dot" w:pos="8290"/>
            </w:tabs>
            <w:rPr>
              <w:noProof/>
            </w:rPr>
          </w:pPr>
          <w:hyperlink w:anchor="_Toc4060398" w:history="1">
            <w:r w:rsidR="001A416E" w:rsidRPr="000E3AE6">
              <w:rPr>
                <w:rStyle w:val="Hyperlink"/>
                <w:noProof/>
              </w:rPr>
              <w:t>Annex 3: Kenya’s Hosting Counties</w:t>
            </w:r>
            <w:r w:rsidR="001A416E">
              <w:rPr>
                <w:noProof/>
                <w:webHidden/>
              </w:rPr>
              <w:tab/>
            </w:r>
            <w:r w:rsidR="001A416E">
              <w:rPr>
                <w:noProof/>
                <w:webHidden/>
              </w:rPr>
              <w:fldChar w:fldCharType="begin"/>
            </w:r>
            <w:r w:rsidR="001A416E">
              <w:rPr>
                <w:noProof/>
                <w:webHidden/>
              </w:rPr>
              <w:instrText xml:space="preserve"> PAGEREF _Toc4060398 \h </w:instrText>
            </w:r>
            <w:r w:rsidR="001A416E">
              <w:rPr>
                <w:noProof/>
                <w:webHidden/>
              </w:rPr>
            </w:r>
            <w:r w:rsidR="001A416E">
              <w:rPr>
                <w:noProof/>
                <w:webHidden/>
              </w:rPr>
              <w:fldChar w:fldCharType="separate"/>
            </w:r>
            <w:r w:rsidR="001A416E">
              <w:rPr>
                <w:noProof/>
                <w:webHidden/>
              </w:rPr>
              <w:t>66</w:t>
            </w:r>
            <w:r w:rsidR="001A416E">
              <w:rPr>
                <w:noProof/>
                <w:webHidden/>
              </w:rPr>
              <w:fldChar w:fldCharType="end"/>
            </w:r>
          </w:hyperlink>
        </w:p>
        <w:p w14:paraId="053B1F41" w14:textId="45FC7FDE" w:rsidR="001A416E" w:rsidRDefault="00C41F9E">
          <w:pPr>
            <w:pStyle w:val="TOC3"/>
            <w:tabs>
              <w:tab w:val="right" w:leader="dot" w:pos="8290"/>
            </w:tabs>
            <w:rPr>
              <w:i w:val="0"/>
              <w:noProof/>
            </w:rPr>
          </w:pPr>
          <w:hyperlink w:anchor="_Toc4060399" w:history="1">
            <w:r w:rsidR="001A416E" w:rsidRPr="000E3AE6">
              <w:rPr>
                <w:rStyle w:val="Hyperlink"/>
                <w:noProof/>
              </w:rPr>
              <w:t>Turkana</w:t>
            </w:r>
            <w:r w:rsidR="001A416E">
              <w:rPr>
                <w:noProof/>
                <w:webHidden/>
              </w:rPr>
              <w:tab/>
            </w:r>
            <w:r w:rsidR="001A416E">
              <w:rPr>
                <w:noProof/>
                <w:webHidden/>
              </w:rPr>
              <w:fldChar w:fldCharType="begin"/>
            </w:r>
            <w:r w:rsidR="001A416E">
              <w:rPr>
                <w:noProof/>
                <w:webHidden/>
              </w:rPr>
              <w:instrText xml:space="preserve"> PAGEREF _Toc4060399 \h </w:instrText>
            </w:r>
            <w:r w:rsidR="001A416E">
              <w:rPr>
                <w:noProof/>
                <w:webHidden/>
              </w:rPr>
            </w:r>
            <w:r w:rsidR="001A416E">
              <w:rPr>
                <w:noProof/>
                <w:webHidden/>
              </w:rPr>
              <w:fldChar w:fldCharType="separate"/>
            </w:r>
            <w:r w:rsidR="001A416E">
              <w:rPr>
                <w:noProof/>
                <w:webHidden/>
              </w:rPr>
              <w:t>66</w:t>
            </w:r>
            <w:r w:rsidR="001A416E">
              <w:rPr>
                <w:noProof/>
                <w:webHidden/>
              </w:rPr>
              <w:fldChar w:fldCharType="end"/>
            </w:r>
          </w:hyperlink>
        </w:p>
        <w:p w14:paraId="482ABC68" w14:textId="581EA5BD" w:rsidR="001A416E" w:rsidRDefault="00C41F9E">
          <w:pPr>
            <w:pStyle w:val="TOC3"/>
            <w:tabs>
              <w:tab w:val="right" w:leader="dot" w:pos="8290"/>
            </w:tabs>
            <w:rPr>
              <w:i w:val="0"/>
              <w:noProof/>
            </w:rPr>
          </w:pPr>
          <w:hyperlink w:anchor="_Toc4060400" w:history="1">
            <w:r w:rsidR="001A416E" w:rsidRPr="000E3AE6">
              <w:rPr>
                <w:rStyle w:val="Hyperlink"/>
                <w:noProof/>
                <w:lang w:val="en-GB"/>
              </w:rPr>
              <w:t>Garissa</w:t>
            </w:r>
            <w:r w:rsidR="001A416E">
              <w:rPr>
                <w:noProof/>
                <w:webHidden/>
              </w:rPr>
              <w:tab/>
            </w:r>
            <w:r w:rsidR="001A416E">
              <w:rPr>
                <w:noProof/>
                <w:webHidden/>
              </w:rPr>
              <w:fldChar w:fldCharType="begin"/>
            </w:r>
            <w:r w:rsidR="001A416E">
              <w:rPr>
                <w:noProof/>
                <w:webHidden/>
              </w:rPr>
              <w:instrText xml:space="preserve"> PAGEREF _Toc4060400 \h </w:instrText>
            </w:r>
            <w:r w:rsidR="001A416E">
              <w:rPr>
                <w:noProof/>
                <w:webHidden/>
              </w:rPr>
            </w:r>
            <w:r w:rsidR="001A416E">
              <w:rPr>
                <w:noProof/>
                <w:webHidden/>
              </w:rPr>
              <w:fldChar w:fldCharType="separate"/>
            </w:r>
            <w:r w:rsidR="001A416E">
              <w:rPr>
                <w:noProof/>
                <w:webHidden/>
              </w:rPr>
              <w:t>69</w:t>
            </w:r>
            <w:r w:rsidR="001A416E">
              <w:rPr>
                <w:noProof/>
                <w:webHidden/>
              </w:rPr>
              <w:fldChar w:fldCharType="end"/>
            </w:r>
          </w:hyperlink>
        </w:p>
        <w:p w14:paraId="2A8AB9AC" w14:textId="51B2A5D6" w:rsidR="001A416E" w:rsidRDefault="00C41F9E">
          <w:pPr>
            <w:pStyle w:val="TOC3"/>
            <w:tabs>
              <w:tab w:val="right" w:leader="dot" w:pos="8290"/>
            </w:tabs>
            <w:rPr>
              <w:i w:val="0"/>
              <w:noProof/>
            </w:rPr>
          </w:pPr>
          <w:hyperlink w:anchor="_Toc4060401" w:history="1">
            <w:r w:rsidR="001A416E" w:rsidRPr="000E3AE6">
              <w:rPr>
                <w:rStyle w:val="Hyperlink"/>
                <w:noProof/>
              </w:rPr>
              <w:t>Wajir</w:t>
            </w:r>
            <w:r w:rsidR="001A416E">
              <w:rPr>
                <w:noProof/>
                <w:webHidden/>
              </w:rPr>
              <w:tab/>
            </w:r>
            <w:r w:rsidR="001A416E">
              <w:rPr>
                <w:noProof/>
                <w:webHidden/>
              </w:rPr>
              <w:fldChar w:fldCharType="begin"/>
            </w:r>
            <w:r w:rsidR="001A416E">
              <w:rPr>
                <w:noProof/>
                <w:webHidden/>
              </w:rPr>
              <w:instrText xml:space="preserve"> PAGEREF _Toc4060401 \h </w:instrText>
            </w:r>
            <w:r w:rsidR="001A416E">
              <w:rPr>
                <w:noProof/>
                <w:webHidden/>
              </w:rPr>
            </w:r>
            <w:r w:rsidR="001A416E">
              <w:rPr>
                <w:noProof/>
                <w:webHidden/>
              </w:rPr>
              <w:fldChar w:fldCharType="separate"/>
            </w:r>
            <w:r w:rsidR="001A416E">
              <w:rPr>
                <w:noProof/>
                <w:webHidden/>
              </w:rPr>
              <w:t>71</w:t>
            </w:r>
            <w:r w:rsidR="001A416E">
              <w:rPr>
                <w:noProof/>
                <w:webHidden/>
              </w:rPr>
              <w:fldChar w:fldCharType="end"/>
            </w:r>
          </w:hyperlink>
        </w:p>
        <w:p w14:paraId="2701D7CC" w14:textId="10BAB590" w:rsidR="001A416E" w:rsidRDefault="00C41F9E">
          <w:pPr>
            <w:pStyle w:val="TOC3"/>
            <w:tabs>
              <w:tab w:val="right" w:leader="dot" w:pos="8290"/>
            </w:tabs>
            <w:rPr>
              <w:i w:val="0"/>
              <w:noProof/>
            </w:rPr>
          </w:pPr>
          <w:hyperlink w:anchor="_Toc4060402" w:history="1">
            <w:r w:rsidR="001A416E" w:rsidRPr="000E3AE6">
              <w:rPr>
                <w:rStyle w:val="Hyperlink"/>
                <w:noProof/>
                <w:lang w:val="en-GB"/>
              </w:rPr>
              <w:t>Nairobi</w:t>
            </w:r>
            <w:r w:rsidR="001A416E">
              <w:rPr>
                <w:noProof/>
                <w:webHidden/>
              </w:rPr>
              <w:tab/>
            </w:r>
            <w:r w:rsidR="001A416E">
              <w:rPr>
                <w:noProof/>
                <w:webHidden/>
              </w:rPr>
              <w:fldChar w:fldCharType="begin"/>
            </w:r>
            <w:r w:rsidR="001A416E">
              <w:rPr>
                <w:noProof/>
                <w:webHidden/>
              </w:rPr>
              <w:instrText xml:space="preserve"> PAGEREF _Toc4060402 \h </w:instrText>
            </w:r>
            <w:r w:rsidR="001A416E">
              <w:rPr>
                <w:noProof/>
                <w:webHidden/>
              </w:rPr>
            </w:r>
            <w:r w:rsidR="001A416E">
              <w:rPr>
                <w:noProof/>
                <w:webHidden/>
              </w:rPr>
              <w:fldChar w:fldCharType="separate"/>
            </w:r>
            <w:r w:rsidR="001A416E">
              <w:rPr>
                <w:noProof/>
                <w:webHidden/>
              </w:rPr>
              <w:t>71</w:t>
            </w:r>
            <w:r w:rsidR="001A416E">
              <w:rPr>
                <w:noProof/>
                <w:webHidden/>
              </w:rPr>
              <w:fldChar w:fldCharType="end"/>
            </w:r>
          </w:hyperlink>
        </w:p>
        <w:p w14:paraId="025B6B59" w14:textId="55CA744C" w:rsidR="00E129BF" w:rsidRPr="00BF7EE4" w:rsidRDefault="00E129BF" w:rsidP="003D1A5A">
          <w:pPr>
            <w:rPr>
              <w:lang w:val="en-GB"/>
            </w:rPr>
          </w:pPr>
          <w:r w:rsidRPr="00BF7EE4">
            <w:rPr>
              <w:b/>
              <w:bCs/>
              <w:lang w:val="en-GB"/>
            </w:rPr>
            <w:fldChar w:fldCharType="end"/>
          </w:r>
        </w:p>
      </w:sdtContent>
    </w:sdt>
    <w:p w14:paraId="7EBB5F36" w14:textId="77777777" w:rsidR="006A652E" w:rsidRPr="00BF7EE4" w:rsidRDefault="006A652E" w:rsidP="003D1A5A">
      <w:pPr>
        <w:rPr>
          <w:rFonts w:ascii="Georgia" w:hAnsi="Georgia"/>
          <w:b/>
          <w:sz w:val="22"/>
          <w:szCs w:val="22"/>
          <w:lang w:val="en-GB"/>
        </w:rPr>
      </w:pPr>
    </w:p>
    <w:p w14:paraId="197F0DE0" w14:textId="2E75D00D" w:rsidR="004A26BB" w:rsidRPr="00A40D64" w:rsidRDefault="006A652E" w:rsidP="003D1A5A">
      <w:pPr>
        <w:rPr>
          <w:rFonts w:ascii="Georgia" w:hAnsi="Georgia"/>
          <w:b/>
          <w:color w:val="548DD4" w:themeColor="text2" w:themeTint="99"/>
          <w:sz w:val="22"/>
          <w:szCs w:val="22"/>
          <w:lang w:val="en-GB"/>
        </w:rPr>
      </w:pPr>
      <w:r w:rsidRPr="00A40D64">
        <w:rPr>
          <w:rFonts w:ascii="Georgia" w:hAnsi="Georgia"/>
          <w:b/>
          <w:color w:val="548DD4" w:themeColor="text2" w:themeTint="99"/>
          <w:sz w:val="22"/>
          <w:szCs w:val="22"/>
          <w:lang w:val="en-GB"/>
        </w:rPr>
        <w:t xml:space="preserve">List of Figures </w:t>
      </w:r>
    </w:p>
    <w:p w14:paraId="21DD4906" w14:textId="77777777" w:rsidR="00A40D64" w:rsidRPr="00A40D64" w:rsidRDefault="006A652E" w:rsidP="00A40D64">
      <w:pPr>
        <w:pStyle w:val="TableofFigures"/>
        <w:tabs>
          <w:tab w:val="right" w:leader="dot" w:pos="8290"/>
        </w:tabs>
        <w:spacing w:line="276" w:lineRule="auto"/>
        <w:rPr>
          <w:rFonts w:ascii="Georgia" w:hAnsi="Georgia"/>
          <w:noProof/>
          <w:sz w:val="22"/>
          <w:szCs w:val="22"/>
          <w:lang w:eastAsia="ja-JP"/>
        </w:rPr>
      </w:pPr>
      <w:r w:rsidRPr="00A40D64">
        <w:rPr>
          <w:rFonts w:ascii="Georgia" w:hAnsi="Georgia"/>
          <w:b/>
          <w:sz w:val="22"/>
          <w:szCs w:val="22"/>
          <w:lang w:val="en-GB"/>
        </w:rPr>
        <w:fldChar w:fldCharType="begin"/>
      </w:r>
      <w:r w:rsidRPr="00A40D64">
        <w:rPr>
          <w:rFonts w:ascii="Georgia" w:hAnsi="Georgia"/>
          <w:b/>
          <w:sz w:val="22"/>
          <w:szCs w:val="22"/>
          <w:lang w:val="en-GB"/>
        </w:rPr>
        <w:instrText xml:space="preserve"> TOC \c "Figure" </w:instrText>
      </w:r>
      <w:r w:rsidRPr="00A40D64">
        <w:rPr>
          <w:rFonts w:ascii="Georgia" w:hAnsi="Georgia"/>
          <w:b/>
          <w:sz w:val="22"/>
          <w:szCs w:val="22"/>
          <w:lang w:val="en-GB"/>
        </w:rPr>
        <w:fldChar w:fldCharType="separate"/>
      </w:r>
      <w:r w:rsidR="00A40D64" w:rsidRPr="00A40D64">
        <w:rPr>
          <w:rFonts w:ascii="Georgia" w:hAnsi="Georgia"/>
          <w:noProof/>
          <w:sz w:val="22"/>
          <w:szCs w:val="22"/>
          <w:lang w:val="en-GB"/>
        </w:rPr>
        <w:t>Figure 1: Most refugees are concentrated in the Dadaab and Kakuma refugee camps</w:t>
      </w:r>
      <w:r w:rsidR="00A40D64" w:rsidRPr="00A40D64">
        <w:rPr>
          <w:rFonts w:ascii="Georgia" w:hAnsi="Georgia"/>
          <w:noProof/>
          <w:sz w:val="22"/>
          <w:szCs w:val="22"/>
        </w:rPr>
        <w:tab/>
      </w:r>
      <w:r w:rsidR="00A40D64" w:rsidRPr="00A40D64">
        <w:rPr>
          <w:rFonts w:ascii="Georgia" w:hAnsi="Georgia"/>
          <w:noProof/>
          <w:sz w:val="22"/>
          <w:szCs w:val="22"/>
        </w:rPr>
        <w:fldChar w:fldCharType="begin"/>
      </w:r>
      <w:r w:rsidR="00A40D64" w:rsidRPr="00A40D64">
        <w:rPr>
          <w:rFonts w:ascii="Georgia" w:hAnsi="Georgia"/>
          <w:noProof/>
          <w:sz w:val="22"/>
          <w:szCs w:val="22"/>
        </w:rPr>
        <w:instrText xml:space="preserve"> PAGEREF _Toc414616534 \h </w:instrText>
      </w:r>
      <w:r w:rsidR="00A40D64" w:rsidRPr="00A40D64">
        <w:rPr>
          <w:rFonts w:ascii="Georgia" w:hAnsi="Georgia"/>
          <w:noProof/>
          <w:sz w:val="22"/>
          <w:szCs w:val="22"/>
        </w:rPr>
      </w:r>
      <w:r w:rsidR="00A40D64" w:rsidRPr="00A40D64">
        <w:rPr>
          <w:rFonts w:ascii="Georgia" w:hAnsi="Georgia"/>
          <w:noProof/>
          <w:sz w:val="22"/>
          <w:szCs w:val="22"/>
        </w:rPr>
        <w:fldChar w:fldCharType="separate"/>
      </w:r>
      <w:r w:rsidR="00513242">
        <w:rPr>
          <w:rFonts w:ascii="Georgia" w:hAnsi="Georgia"/>
          <w:noProof/>
          <w:sz w:val="22"/>
          <w:szCs w:val="22"/>
        </w:rPr>
        <w:t>7</w:t>
      </w:r>
      <w:r w:rsidR="00A40D64" w:rsidRPr="00A40D64">
        <w:rPr>
          <w:rFonts w:ascii="Georgia" w:hAnsi="Georgia"/>
          <w:noProof/>
          <w:sz w:val="22"/>
          <w:szCs w:val="22"/>
        </w:rPr>
        <w:fldChar w:fldCharType="end"/>
      </w:r>
    </w:p>
    <w:p w14:paraId="41473775" w14:textId="77777777" w:rsidR="00A40D64" w:rsidRPr="00A40D64" w:rsidRDefault="00A40D64" w:rsidP="00A40D64">
      <w:pPr>
        <w:pStyle w:val="TableofFigures"/>
        <w:tabs>
          <w:tab w:val="right" w:leader="dot" w:pos="8290"/>
        </w:tabs>
        <w:spacing w:line="276" w:lineRule="auto"/>
        <w:rPr>
          <w:rFonts w:ascii="Georgia" w:hAnsi="Georgia"/>
          <w:noProof/>
          <w:sz w:val="22"/>
          <w:szCs w:val="22"/>
          <w:lang w:eastAsia="ja-JP"/>
        </w:rPr>
      </w:pPr>
      <w:r w:rsidRPr="00A40D64">
        <w:rPr>
          <w:rFonts w:ascii="Georgia" w:hAnsi="Georgia"/>
          <w:noProof/>
          <w:sz w:val="22"/>
          <w:szCs w:val="22"/>
        </w:rPr>
        <w:t>Figure 2: The number of refugees in Dadaab has, for the most part, been decreasing in recent years</w:t>
      </w:r>
      <w:r w:rsidRPr="00A40D64">
        <w:rPr>
          <w:rFonts w:ascii="Georgia" w:hAnsi="Georgia"/>
          <w:noProof/>
          <w:sz w:val="22"/>
          <w:szCs w:val="22"/>
        </w:rPr>
        <w:tab/>
      </w:r>
      <w:r w:rsidRPr="00A40D64">
        <w:rPr>
          <w:rFonts w:ascii="Georgia" w:hAnsi="Georgia"/>
          <w:noProof/>
          <w:sz w:val="22"/>
          <w:szCs w:val="22"/>
        </w:rPr>
        <w:fldChar w:fldCharType="begin"/>
      </w:r>
      <w:r w:rsidRPr="00A40D64">
        <w:rPr>
          <w:rFonts w:ascii="Georgia" w:hAnsi="Georgia"/>
          <w:noProof/>
          <w:sz w:val="22"/>
          <w:szCs w:val="22"/>
        </w:rPr>
        <w:instrText xml:space="preserve"> PAGEREF _Toc414616535 \h </w:instrText>
      </w:r>
      <w:r w:rsidRPr="00A40D64">
        <w:rPr>
          <w:rFonts w:ascii="Georgia" w:hAnsi="Georgia"/>
          <w:noProof/>
          <w:sz w:val="22"/>
          <w:szCs w:val="22"/>
        </w:rPr>
      </w:r>
      <w:r w:rsidRPr="00A40D64">
        <w:rPr>
          <w:rFonts w:ascii="Georgia" w:hAnsi="Georgia"/>
          <w:noProof/>
          <w:sz w:val="22"/>
          <w:szCs w:val="22"/>
        </w:rPr>
        <w:fldChar w:fldCharType="separate"/>
      </w:r>
      <w:r w:rsidR="00513242">
        <w:rPr>
          <w:rFonts w:ascii="Georgia" w:hAnsi="Georgia"/>
          <w:noProof/>
          <w:sz w:val="22"/>
          <w:szCs w:val="22"/>
        </w:rPr>
        <w:t>7</w:t>
      </w:r>
      <w:r w:rsidRPr="00A40D64">
        <w:rPr>
          <w:rFonts w:ascii="Georgia" w:hAnsi="Georgia"/>
          <w:noProof/>
          <w:sz w:val="22"/>
          <w:szCs w:val="22"/>
        </w:rPr>
        <w:fldChar w:fldCharType="end"/>
      </w:r>
    </w:p>
    <w:p w14:paraId="642759E5" w14:textId="77777777" w:rsidR="00A40D64" w:rsidRPr="00A40D64" w:rsidRDefault="00A40D64" w:rsidP="00A40D64">
      <w:pPr>
        <w:pStyle w:val="TableofFigures"/>
        <w:tabs>
          <w:tab w:val="right" w:leader="dot" w:pos="8290"/>
        </w:tabs>
        <w:spacing w:line="276" w:lineRule="auto"/>
        <w:rPr>
          <w:rFonts w:ascii="Georgia" w:hAnsi="Georgia"/>
          <w:noProof/>
          <w:sz w:val="22"/>
          <w:szCs w:val="22"/>
          <w:lang w:eastAsia="ja-JP"/>
        </w:rPr>
      </w:pPr>
      <w:r w:rsidRPr="00A40D64">
        <w:rPr>
          <w:rFonts w:ascii="Georgia" w:hAnsi="Georgia"/>
          <w:noProof/>
          <w:sz w:val="22"/>
          <w:szCs w:val="22"/>
        </w:rPr>
        <w:t>Figure 3: Kakuma’s population has been growing in recent years</w:t>
      </w:r>
      <w:r w:rsidRPr="00A40D64">
        <w:rPr>
          <w:rFonts w:ascii="Georgia" w:hAnsi="Georgia"/>
          <w:noProof/>
          <w:sz w:val="22"/>
          <w:szCs w:val="22"/>
        </w:rPr>
        <w:tab/>
      </w:r>
      <w:r w:rsidRPr="00A40D64">
        <w:rPr>
          <w:rFonts w:ascii="Georgia" w:hAnsi="Georgia"/>
          <w:noProof/>
          <w:sz w:val="22"/>
          <w:szCs w:val="22"/>
        </w:rPr>
        <w:fldChar w:fldCharType="begin"/>
      </w:r>
      <w:r w:rsidRPr="00A40D64">
        <w:rPr>
          <w:rFonts w:ascii="Georgia" w:hAnsi="Georgia"/>
          <w:noProof/>
          <w:sz w:val="22"/>
          <w:szCs w:val="22"/>
        </w:rPr>
        <w:instrText xml:space="preserve"> PAGEREF _Toc414616536 \h </w:instrText>
      </w:r>
      <w:r w:rsidRPr="00A40D64">
        <w:rPr>
          <w:rFonts w:ascii="Georgia" w:hAnsi="Georgia"/>
          <w:noProof/>
          <w:sz w:val="22"/>
          <w:szCs w:val="22"/>
        </w:rPr>
      </w:r>
      <w:r w:rsidRPr="00A40D64">
        <w:rPr>
          <w:rFonts w:ascii="Georgia" w:hAnsi="Georgia"/>
          <w:noProof/>
          <w:sz w:val="22"/>
          <w:szCs w:val="22"/>
        </w:rPr>
        <w:fldChar w:fldCharType="separate"/>
      </w:r>
      <w:r w:rsidR="00513242">
        <w:rPr>
          <w:rFonts w:ascii="Georgia" w:hAnsi="Georgia"/>
          <w:noProof/>
          <w:sz w:val="22"/>
          <w:szCs w:val="22"/>
        </w:rPr>
        <w:t>7</w:t>
      </w:r>
      <w:r w:rsidRPr="00A40D64">
        <w:rPr>
          <w:rFonts w:ascii="Georgia" w:hAnsi="Georgia"/>
          <w:noProof/>
          <w:sz w:val="22"/>
          <w:szCs w:val="22"/>
        </w:rPr>
        <w:fldChar w:fldCharType="end"/>
      </w:r>
    </w:p>
    <w:p w14:paraId="54B09097" w14:textId="77777777" w:rsidR="00A40D64" w:rsidRPr="00A40D64" w:rsidRDefault="00A40D64" w:rsidP="00A40D64">
      <w:pPr>
        <w:pStyle w:val="TableofFigures"/>
        <w:tabs>
          <w:tab w:val="right" w:leader="dot" w:pos="8290"/>
        </w:tabs>
        <w:spacing w:line="276" w:lineRule="auto"/>
        <w:rPr>
          <w:rFonts w:ascii="Georgia" w:hAnsi="Georgia"/>
          <w:noProof/>
          <w:sz w:val="22"/>
          <w:szCs w:val="22"/>
          <w:lang w:eastAsia="ja-JP"/>
        </w:rPr>
      </w:pPr>
      <w:r w:rsidRPr="00A40D64">
        <w:rPr>
          <w:rFonts w:ascii="Georgia" w:hAnsi="Georgia"/>
          <w:noProof/>
          <w:sz w:val="22"/>
          <w:szCs w:val="22"/>
          <w:lang w:val="en-GB"/>
        </w:rPr>
        <w:t>Figure 4: Repatriation numbers and trends, 2009-2018</w:t>
      </w:r>
      <w:r w:rsidRPr="00A40D64">
        <w:rPr>
          <w:rFonts w:ascii="Georgia" w:hAnsi="Georgia"/>
          <w:noProof/>
          <w:sz w:val="22"/>
          <w:szCs w:val="22"/>
        </w:rPr>
        <w:tab/>
      </w:r>
      <w:r w:rsidRPr="00A40D64">
        <w:rPr>
          <w:rFonts w:ascii="Georgia" w:hAnsi="Georgia"/>
          <w:noProof/>
          <w:sz w:val="22"/>
          <w:szCs w:val="22"/>
        </w:rPr>
        <w:fldChar w:fldCharType="begin"/>
      </w:r>
      <w:r w:rsidRPr="00A40D64">
        <w:rPr>
          <w:rFonts w:ascii="Georgia" w:hAnsi="Georgia"/>
          <w:noProof/>
          <w:sz w:val="22"/>
          <w:szCs w:val="22"/>
        </w:rPr>
        <w:instrText xml:space="preserve"> PAGEREF _Toc414616537 \h </w:instrText>
      </w:r>
      <w:r w:rsidRPr="00A40D64">
        <w:rPr>
          <w:rFonts w:ascii="Georgia" w:hAnsi="Georgia"/>
          <w:noProof/>
          <w:sz w:val="22"/>
          <w:szCs w:val="22"/>
        </w:rPr>
      </w:r>
      <w:r w:rsidRPr="00A40D64">
        <w:rPr>
          <w:rFonts w:ascii="Georgia" w:hAnsi="Georgia"/>
          <w:noProof/>
          <w:sz w:val="22"/>
          <w:szCs w:val="22"/>
        </w:rPr>
        <w:fldChar w:fldCharType="separate"/>
      </w:r>
      <w:r w:rsidR="00513242">
        <w:rPr>
          <w:rFonts w:ascii="Georgia" w:hAnsi="Georgia"/>
          <w:noProof/>
          <w:sz w:val="22"/>
          <w:szCs w:val="22"/>
        </w:rPr>
        <w:t>7</w:t>
      </w:r>
      <w:r w:rsidRPr="00A40D64">
        <w:rPr>
          <w:rFonts w:ascii="Georgia" w:hAnsi="Georgia"/>
          <w:noProof/>
          <w:sz w:val="22"/>
          <w:szCs w:val="22"/>
        </w:rPr>
        <w:fldChar w:fldCharType="end"/>
      </w:r>
    </w:p>
    <w:p w14:paraId="362DD20F" w14:textId="11384C2F" w:rsidR="004A26BB" w:rsidRPr="00A40D64" w:rsidRDefault="006A652E" w:rsidP="00A40D64">
      <w:pPr>
        <w:spacing w:line="276" w:lineRule="auto"/>
        <w:rPr>
          <w:rFonts w:ascii="Georgia" w:hAnsi="Georgia"/>
          <w:b/>
          <w:sz w:val="22"/>
          <w:szCs w:val="22"/>
          <w:lang w:val="en-GB"/>
        </w:rPr>
      </w:pPr>
      <w:r w:rsidRPr="00A40D64">
        <w:rPr>
          <w:rFonts w:ascii="Georgia" w:hAnsi="Georgia"/>
          <w:b/>
          <w:sz w:val="22"/>
          <w:szCs w:val="22"/>
          <w:lang w:val="en-GB"/>
        </w:rPr>
        <w:fldChar w:fldCharType="end"/>
      </w:r>
    </w:p>
    <w:p w14:paraId="68DD7789" w14:textId="77777777" w:rsidR="00473762" w:rsidRPr="00A40D64" w:rsidRDefault="00473762" w:rsidP="00A40D64">
      <w:pPr>
        <w:spacing w:line="276" w:lineRule="auto"/>
        <w:rPr>
          <w:rFonts w:ascii="Georgia" w:hAnsi="Georgia"/>
          <w:b/>
          <w:sz w:val="22"/>
          <w:szCs w:val="22"/>
          <w:lang w:val="en-GB"/>
        </w:rPr>
      </w:pPr>
    </w:p>
    <w:p w14:paraId="727E076C" w14:textId="77777777" w:rsidR="000745E9" w:rsidRDefault="000745E9" w:rsidP="006A652E">
      <w:pPr>
        <w:spacing w:line="276" w:lineRule="auto"/>
        <w:rPr>
          <w:rFonts w:ascii="Georgia" w:hAnsi="Georgia"/>
          <w:b/>
          <w:sz w:val="22"/>
          <w:szCs w:val="22"/>
          <w:lang w:val="en-GB"/>
        </w:rPr>
      </w:pPr>
    </w:p>
    <w:p w14:paraId="67EFB32B" w14:textId="77777777" w:rsidR="000745E9" w:rsidRDefault="000745E9" w:rsidP="006A652E">
      <w:pPr>
        <w:spacing w:line="276" w:lineRule="auto"/>
        <w:rPr>
          <w:rFonts w:ascii="Georgia" w:hAnsi="Georgia"/>
          <w:b/>
          <w:sz w:val="22"/>
          <w:szCs w:val="22"/>
          <w:lang w:val="en-GB"/>
        </w:rPr>
      </w:pPr>
    </w:p>
    <w:p w14:paraId="71B9590D" w14:textId="77777777" w:rsidR="000745E9" w:rsidRDefault="000745E9" w:rsidP="006A652E">
      <w:pPr>
        <w:spacing w:line="276" w:lineRule="auto"/>
        <w:rPr>
          <w:rFonts w:ascii="Georgia" w:hAnsi="Georgia"/>
          <w:b/>
          <w:sz w:val="22"/>
          <w:szCs w:val="22"/>
          <w:lang w:val="en-GB"/>
        </w:rPr>
      </w:pPr>
    </w:p>
    <w:p w14:paraId="01A5AFDC" w14:textId="77777777" w:rsidR="00322F1F" w:rsidRDefault="00322F1F" w:rsidP="006A652E">
      <w:pPr>
        <w:spacing w:line="276" w:lineRule="auto"/>
        <w:rPr>
          <w:rFonts w:ascii="Georgia" w:hAnsi="Georgia"/>
          <w:b/>
          <w:sz w:val="22"/>
          <w:szCs w:val="22"/>
          <w:lang w:val="en-GB"/>
        </w:rPr>
      </w:pPr>
    </w:p>
    <w:p w14:paraId="4C584597" w14:textId="77777777" w:rsidR="00322F1F" w:rsidRDefault="00322F1F" w:rsidP="006A652E">
      <w:pPr>
        <w:spacing w:line="276" w:lineRule="auto"/>
        <w:rPr>
          <w:rFonts w:ascii="Georgia" w:hAnsi="Georgia"/>
          <w:b/>
          <w:sz w:val="22"/>
          <w:szCs w:val="22"/>
          <w:lang w:val="en-GB"/>
        </w:rPr>
      </w:pPr>
    </w:p>
    <w:p w14:paraId="7172944F" w14:textId="77777777" w:rsidR="00322F1F" w:rsidRDefault="00322F1F" w:rsidP="006A652E">
      <w:pPr>
        <w:spacing w:line="276" w:lineRule="auto"/>
        <w:rPr>
          <w:rFonts w:ascii="Georgia" w:hAnsi="Georgia"/>
          <w:b/>
          <w:sz w:val="22"/>
          <w:szCs w:val="22"/>
          <w:lang w:val="en-GB"/>
        </w:rPr>
      </w:pPr>
    </w:p>
    <w:p w14:paraId="6007867D" w14:textId="77777777" w:rsidR="004B0BC9" w:rsidRDefault="004B0BC9" w:rsidP="006A652E">
      <w:pPr>
        <w:spacing w:line="276" w:lineRule="auto"/>
        <w:rPr>
          <w:rFonts w:ascii="Georgia" w:hAnsi="Georgia"/>
          <w:b/>
          <w:sz w:val="22"/>
          <w:szCs w:val="22"/>
          <w:lang w:val="en-GB"/>
        </w:rPr>
      </w:pPr>
    </w:p>
    <w:p w14:paraId="21578D45" w14:textId="77777777" w:rsidR="00A40D64" w:rsidRDefault="00A40D64" w:rsidP="006A652E">
      <w:pPr>
        <w:spacing w:line="276" w:lineRule="auto"/>
        <w:rPr>
          <w:rFonts w:ascii="Georgia" w:hAnsi="Georgia"/>
          <w:b/>
          <w:sz w:val="22"/>
          <w:szCs w:val="22"/>
          <w:lang w:val="en-GB"/>
        </w:rPr>
      </w:pPr>
    </w:p>
    <w:p w14:paraId="36D35779" w14:textId="77777777" w:rsidR="00A40D64" w:rsidRDefault="00A40D64" w:rsidP="006A652E">
      <w:pPr>
        <w:spacing w:line="276" w:lineRule="auto"/>
        <w:rPr>
          <w:rFonts w:ascii="Georgia" w:hAnsi="Georgia"/>
          <w:b/>
          <w:sz w:val="22"/>
          <w:szCs w:val="22"/>
          <w:lang w:val="en-GB"/>
        </w:rPr>
      </w:pPr>
    </w:p>
    <w:p w14:paraId="64CF9AC4" w14:textId="77777777" w:rsidR="00A40D64" w:rsidRDefault="00A40D64" w:rsidP="006A652E">
      <w:pPr>
        <w:spacing w:line="276" w:lineRule="auto"/>
        <w:rPr>
          <w:rFonts w:ascii="Georgia" w:hAnsi="Georgia"/>
          <w:b/>
          <w:sz w:val="22"/>
          <w:szCs w:val="22"/>
          <w:lang w:val="en-GB"/>
        </w:rPr>
      </w:pPr>
    </w:p>
    <w:p w14:paraId="0B713AEE" w14:textId="77777777" w:rsidR="00A40D64" w:rsidRDefault="00A40D64" w:rsidP="006A652E">
      <w:pPr>
        <w:spacing w:line="276" w:lineRule="auto"/>
        <w:rPr>
          <w:rFonts w:ascii="Georgia" w:hAnsi="Georgia"/>
          <w:b/>
          <w:sz w:val="22"/>
          <w:szCs w:val="22"/>
          <w:lang w:val="en-GB"/>
        </w:rPr>
      </w:pPr>
    </w:p>
    <w:p w14:paraId="11EE7B41" w14:textId="77777777" w:rsidR="00A40D64" w:rsidRDefault="00A40D64" w:rsidP="006A652E">
      <w:pPr>
        <w:spacing w:line="276" w:lineRule="auto"/>
        <w:rPr>
          <w:rFonts w:ascii="Georgia" w:hAnsi="Georgia"/>
          <w:b/>
          <w:sz w:val="22"/>
          <w:szCs w:val="22"/>
          <w:lang w:val="en-GB"/>
        </w:rPr>
      </w:pPr>
    </w:p>
    <w:p w14:paraId="04FB2856" w14:textId="77777777" w:rsidR="00A40D64" w:rsidRDefault="00A40D64" w:rsidP="006A652E">
      <w:pPr>
        <w:spacing w:line="276" w:lineRule="auto"/>
        <w:rPr>
          <w:rFonts w:ascii="Georgia" w:hAnsi="Georgia"/>
          <w:b/>
          <w:sz w:val="22"/>
          <w:szCs w:val="22"/>
          <w:lang w:val="en-GB"/>
        </w:rPr>
      </w:pPr>
    </w:p>
    <w:p w14:paraId="324715CD" w14:textId="77777777" w:rsidR="00A40D64" w:rsidRDefault="00A40D64" w:rsidP="006A652E">
      <w:pPr>
        <w:spacing w:line="276" w:lineRule="auto"/>
        <w:rPr>
          <w:rFonts w:ascii="Georgia" w:hAnsi="Georgia"/>
          <w:b/>
          <w:sz w:val="22"/>
          <w:szCs w:val="22"/>
          <w:lang w:val="en-GB"/>
        </w:rPr>
      </w:pPr>
    </w:p>
    <w:p w14:paraId="6C1C39E7" w14:textId="77777777" w:rsidR="00A40D64" w:rsidRDefault="00A40D64" w:rsidP="006A652E">
      <w:pPr>
        <w:spacing w:line="276" w:lineRule="auto"/>
        <w:rPr>
          <w:rFonts w:ascii="Georgia" w:hAnsi="Georgia"/>
          <w:b/>
          <w:sz w:val="22"/>
          <w:szCs w:val="22"/>
          <w:lang w:val="en-GB"/>
        </w:rPr>
      </w:pPr>
    </w:p>
    <w:p w14:paraId="11E64A5B" w14:textId="77777777" w:rsidR="00A40D64" w:rsidRDefault="00A40D64" w:rsidP="006A652E">
      <w:pPr>
        <w:spacing w:line="276" w:lineRule="auto"/>
        <w:rPr>
          <w:rFonts w:ascii="Georgia" w:hAnsi="Georgia"/>
          <w:b/>
          <w:sz w:val="22"/>
          <w:szCs w:val="22"/>
          <w:lang w:val="en-GB"/>
        </w:rPr>
      </w:pPr>
    </w:p>
    <w:p w14:paraId="4ABF4D37" w14:textId="77777777" w:rsidR="00A40D64" w:rsidRDefault="00A40D64" w:rsidP="006A652E">
      <w:pPr>
        <w:spacing w:line="276" w:lineRule="auto"/>
        <w:rPr>
          <w:rFonts w:ascii="Georgia" w:hAnsi="Georgia"/>
          <w:b/>
          <w:sz w:val="22"/>
          <w:szCs w:val="22"/>
          <w:lang w:val="en-GB"/>
        </w:rPr>
      </w:pPr>
    </w:p>
    <w:p w14:paraId="28020DC0" w14:textId="77777777" w:rsidR="00A40D64" w:rsidRDefault="00A40D64" w:rsidP="006A652E">
      <w:pPr>
        <w:spacing w:line="276" w:lineRule="auto"/>
        <w:rPr>
          <w:rFonts w:ascii="Georgia" w:hAnsi="Georgia"/>
          <w:b/>
          <w:sz w:val="22"/>
          <w:szCs w:val="22"/>
          <w:lang w:val="en-GB"/>
        </w:rPr>
      </w:pPr>
    </w:p>
    <w:p w14:paraId="005D3534" w14:textId="77777777" w:rsidR="003D1A5A" w:rsidRPr="00A40D64" w:rsidRDefault="003D1A5A" w:rsidP="003D1A5A">
      <w:pPr>
        <w:rPr>
          <w:rFonts w:ascii="Georgia" w:hAnsi="Georgia"/>
          <w:b/>
          <w:color w:val="1F497D" w:themeColor="text2"/>
          <w:lang w:val="en-GB"/>
        </w:rPr>
      </w:pPr>
      <w:r w:rsidRPr="00A40D64">
        <w:rPr>
          <w:rFonts w:ascii="Georgia" w:hAnsi="Georgia"/>
          <w:b/>
          <w:color w:val="1F497D" w:themeColor="text2"/>
          <w:lang w:val="en-GB"/>
        </w:rPr>
        <w:t>List of Acronyms</w:t>
      </w:r>
    </w:p>
    <w:p w14:paraId="12CEC9B6" w14:textId="77777777" w:rsidR="003D1A5A" w:rsidRPr="00BF7EE4" w:rsidRDefault="003D1A5A" w:rsidP="003D1A5A">
      <w:pPr>
        <w:rPr>
          <w:rFonts w:ascii="Georgia" w:hAnsi="Georgia"/>
          <w:sz w:val="22"/>
          <w:szCs w:val="22"/>
          <w:lang w:val="en-GB"/>
        </w:rPr>
      </w:pPr>
    </w:p>
    <w:tbl>
      <w:tblPr>
        <w:tblStyle w:val="TableGrid"/>
        <w:tblW w:w="0" w:type="auto"/>
        <w:tblLook w:val="04A0" w:firstRow="1" w:lastRow="0" w:firstColumn="1" w:lastColumn="0" w:noHBand="0" w:noVBand="1"/>
      </w:tblPr>
      <w:tblGrid>
        <w:gridCol w:w="1519"/>
        <w:gridCol w:w="6771"/>
      </w:tblGrid>
      <w:tr w:rsidR="00185C63" w:rsidRPr="00BF7EE4" w14:paraId="52555377" w14:textId="77777777" w:rsidTr="0087778F">
        <w:tc>
          <w:tcPr>
            <w:tcW w:w="1526" w:type="dxa"/>
          </w:tcPr>
          <w:p w14:paraId="7C1C0104" w14:textId="6D614AA8"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color w:val="000000" w:themeColor="text1"/>
                <w:sz w:val="22"/>
                <w:szCs w:val="22"/>
                <w:lang w:val="en-GB"/>
              </w:rPr>
              <w:t>AAH-I</w:t>
            </w:r>
          </w:p>
        </w:tc>
        <w:tc>
          <w:tcPr>
            <w:tcW w:w="6848" w:type="dxa"/>
          </w:tcPr>
          <w:p w14:paraId="595FFC0D" w14:textId="4879F336" w:rsidR="00185C63" w:rsidRPr="00BF7EE4" w:rsidRDefault="00185C63" w:rsidP="00DA2EB8">
            <w:pPr>
              <w:spacing w:line="276" w:lineRule="auto"/>
              <w:rPr>
                <w:rFonts w:ascii="Georgia" w:hAnsi="Georgia" w:cs="Times New Roman"/>
                <w:sz w:val="22"/>
                <w:szCs w:val="22"/>
                <w:lang w:val="en-GB"/>
              </w:rPr>
            </w:pPr>
            <w:r w:rsidRPr="00BF7EE4">
              <w:rPr>
                <w:rFonts w:ascii="Georgia" w:hAnsi="Georgia" w:cs="Times New Roman"/>
                <w:color w:val="000000" w:themeColor="text1"/>
                <w:sz w:val="22"/>
                <w:szCs w:val="22"/>
                <w:lang w:val="en-GB"/>
              </w:rPr>
              <w:t>Action Africa Help International</w:t>
            </w:r>
          </w:p>
        </w:tc>
      </w:tr>
      <w:tr w:rsidR="00185C63" w:rsidRPr="00BF7EE4" w14:paraId="094954F5" w14:textId="77777777" w:rsidTr="0087778F">
        <w:tc>
          <w:tcPr>
            <w:tcW w:w="1526" w:type="dxa"/>
          </w:tcPr>
          <w:p w14:paraId="549E0526" w14:textId="5D4CF61F"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CIDP</w:t>
            </w:r>
          </w:p>
        </w:tc>
        <w:tc>
          <w:tcPr>
            <w:tcW w:w="6848" w:type="dxa"/>
          </w:tcPr>
          <w:p w14:paraId="4D3870B9" w14:textId="45B0198B" w:rsidR="00185C63" w:rsidRPr="00BF7EE4" w:rsidRDefault="00185C63" w:rsidP="00DA2EB8">
            <w:pPr>
              <w:spacing w:line="276" w:lineRule="auto"/>
              <w:rPr>
                <w:rFonts w:ascii="Georgia" w:hAnsi="Georgia" w:cs="Times New Roman"/>
                <w:sz w:val="22"/>
                <w:szCs w:val="22"/>
                <w:lang w:val="en-GB"/>
              </w:rPr>
            </w:pPr>
            <w:r w:rsidRPr="00BF7EE4">
              <w:rPr>
                <w:rFonts w:ascii="Georgia" w:hAnsi="Georgia" w:cs="Times New Roman"/>
                <w:sz w:val="22"/>
                <w:szCs w:val="22"/>
                <w:lang w:val="en-GB"/>
              </w:rPr>
              <w:t xml:space="preserve">County Integrated Development Plan </w:t>
            </w:r>
          </w:p>
        </w:tc>
      </w:tr>
      <w:tr w:rsidR="00185C63" w:rsidRPr="00BF7EE4" w14:paraId="257CD3A4" w14:textId="77777777" w:rsidTr="0087778F">
        <w:tc>
          <w:tcPr>
            <w:tcW w:w="1526" w:type="dxa"/>
          </w:tcPr>
          <w:p w14:paraId="221CF8FA" w14:textId="77777777"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CRRF</w:t>
            </w:r>
          </w:p>
        </w:tc>
        <w:tc>
          <w:tcPr>
            <w:tcW w:w="6848" w:type="dxa"/>
          </w:tcPr>
          <w:p w14:paraId="4C8856F5" w14:textId="77777777" w:rsidR="00185C63" w:rsidRPr="00BF7EE4" w:rsidRDefault="00185C63" w:rsidP="00DA2EB8">
            <w:pPr>
              <w:spacing w:line="276" w:lineRule="auto"/>
              <w:rPr>
                <w:rFonts w:ascii="Georgia" w:hAnsi="Georgia" w:cs="Times New Roman"/>
                <w:sz w:val="22"/>
                <w:szCs w:val="22"/>
                <w:lang w:val="en-GB"/>
              </w:rPr>
            </w:pPr>
            <w:r w:rsidRPr="00BF7EE4">
              <w:rPr>
                <w:rFonts w:ascii="Georgia" w:hAnsi="Georgia" w:cs="Times New Roman"/>
                <w:sz w:val="22"/>
                <w:szCs w:val="22"/>
                <w:lang w:val="en-GB"/>
              </w:rPr>
              <w:t>Comprehensive Refugee Response Framework</w:t>
            </w:r>
          </w:p>
        </w:tc>
      </w:tr>
      <w:tr w:rsidR="004A38C9" w:rsidRPr="00BF7EE4" w14:paraId="5784CC13" w14:textId="77777777" w:rsidTr="0087778F">
        <w:tc>
          <w:tcPr>
            <w:tcW w:w="1526" w:type="dxa"/>
          </w:tcPr>
          <w:p w14:paraId="1A308433" w14:textId="0B983413" w:rsidR="004A38C9" w:rsidRPr="00BF7EE4" w:rsidRDefault="004A38C9" w:rsidP="00DA2EB8">
            <w:pPr>
              <w:spacing w:line="276" w:lineRule="auto"/>
              <w:jc w:val="center"/>
              <w:rPr>
                <w:rFonts w:ascii="Georgia" w:hAnsi="Georgia" w:cs="Times New Roman"/>
                <w:sz w:val="22"/>
                <w:szCs w:val="22"/>
                <w:lang w:val="en-GB"/>
              </w:rPr>
            </w:pPr>
            <w:r>
              <w:rPr>
                <w:rFonts w:ascii="Georgia" w:hAnsi="Georgia" w:cs="Times New Roman"/>
                <w:sz w:val="22"/>
                <w:szCs w:val="22"/>
                <w:lang w:val="en-GB"/>
              </w:rPr>
              <w:t>DRA</w:t>
            </w:r>
          </w:p>
        </w:tc>
        <w:tc>
          <w:tcPr>
            <w:tcW w:w="6848" w:type="dxa"/>
          </w:tcPr>
          <w:p w14:paraId="524C6328" w14:textId="7098D810" w:rsidR="004A38C9" w:rsidRPr="00BF7EE4" w:rsidRDefault="004A38C9" w:rsidP="00DA2EB8">
            <w:pPr>
              <w:spacing w:line="276" w:lineRule="auto"/>
              <w:rPr>
                <w:rFonts w:ascii="Georgia" w:hAnsi="Georgia" w:cs="Times New Roman"/>
                <w:sz w:val="22"/>
                <w:szCs w:val="22"/>
                <w:lang w:val="en-GB"/>
              </w:rPr>
            </w:pPr>
            <w:r>
              <w:rPr>
                <w:rFonts w:ascii="Georgia" w:hAnsi="Georgia" w:cs="Times New Roman"/>
                <w:sz w:val="22"/>
                <w:szCs w:val="22"/>
                <w:lang w:val="en-GB"/>
              </w:rPr>
              <w:t>Department of Refugee Affairs</w:t>
            </w:r>
          </w:p>
        </w:tc>
      </w:tr>
      <w:tr w:rsidR="00185C63" w:rsidRPr="00BF7EE4" w14:paraId="025212CD" w14:textId="77777777" w:rsidTr="0087778F">
        <w:tc>
          <w:tcPr>
            <w:tcW w:w="1526" w:type="dxa"/>
          </w:tcPr>
          <w:p w14:paraId="40CFFDDD" w14:textId="77777777"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GoK</w:t>
            </w:r>
          </w:p>
        </w:tc>
        <w:tc>
          <w:tcPr>
            <w:tcW w:w="6848" w:type="dxa"/>
          </w:tcPr>
          <w:p w14:paraId="064AE579" w14:textId="77777777" w:rsidR="00185C63" w:rsidRPr="00BF7EE4" w:rsidRDefault="00185C63" w:rsidP="00DA2EB8">
            <w:pPr>
              <w:spacing w:line="276" w:lineRule="auto"/>
              <w:rPr>
                <w:rFonts w:ascii="Georgia" w:hAnsi="Georgia" w:cs="Times New Roman"/>
                <w:sz w:val="22"/>
                <w:szCs w:val="22"/>
                <w:lang w:val="en-GB"/>
              </w:rPr>
            </w:pPr>
            <w:r w:rsidRPr="00BF7EE4">
              <w:rPr>
                <w:rFonts w:ascii="Georgia" w:hAnsi="Georgia" w:cs="Times New Roman"/>
                <w:sz w:val="22"/>
                <w:szCs w:val="22"/>
                <w:lang w:val="en-GB"/>
              </w:rPr>
              <w:t>Government of Kenya</w:t>
            </w:r>
          </w:p>
        </w:tc>
      </w:tr>
      <w:tr w:rsidR="00185C63" w:rsidRPr="00BF7EE4" w14:paraId="187ADC3B" w14:textId="77777777" w:rsidTr="0087778F">
        <w:tc>
          <w:tcPr>
            <w:tcW w:w="1526" w:type="dxa"/>
          </w:tcPr>
          <w:p w14:paraId="21A7ECA9" w14:textId="77777777"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IDA</w:t>
            </w:r>
          </w:p>
        </w:tc>
        <w:tc>
          <w:tcPr>
            <w:tcW w:w="6848" w:type="dxa"/>
          </w:tcPr>
          <w:p w14:paraId="422ECCFD" w14:textId="77777777" w:rsidR="00185C63" w:rsidRPr="00BF7EE4" w:rsidRDefault="00185C63" w:rsidP="00DA2EB8">
            <w:pPr>
              <w:spacing w:line="276" w:lineRule="auto"/>
              <w:rPr>
                <w:rFonts w:ascii="Georgia" w:hAnsi="Georgia" w:cs="Times New Roman"/>
                <w:sz w:val="22"/>
                <w:szCs w:val="22"/>
                <w:lang w:val="en-GB"/>
              </w:rPr>
            </w:pPr>
            <w:r w:rsidRPr="00BF7EE4">
              <w:rPr>
                <w:rFonts w:ascii="Georgia" w:hAnsi="Georgia" w:cs="Times New Roman"/>
                <w:sz w:val="22"/>
                <w:szCs w:val="22"/>
                <w:lang w:val="en-GB"/>
              </w:rPr>
              <w:t>International Development Association</w:t>
            </w:r>
          </w:p>
        </w:tc>
      </w:tr>
      <w:tr w:rsidR="00185C63" w:rsidRPr="00BF7EE4" w14:paraId="1F9EE0D3" w14:textId="77777777" w:rsidTr="0087778F">
        <w:tc>
          <w:tcPr>
            <w:tcW w:w="1526" w:type="dxa"/>
          </w:tcPr>
          <w:p w14:paraId="3C5F8080" w14:textId="77777777"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IGAD</w:t>
            </w:r>
          </w:p>
        </w:tc>
        <w:tc>
          <w:tcPr>
            <w:tcW w:w="6848" w:type="dxa"/>
          </w:tcPr>
          <w:p w14:paraId="36D189C3" w14:textId="77777777" w:rsidR="00185C63" w:rsidRPr="00BF7EE4" w:rsidRDefault="00185C63" w:rsidP="00DA2EB8">
            <w:pPr>
              <w:spacing w:line="276" w:lineRule="auto"/>
              <w:rPr>
                <w:rFonts w:ascii="Georgia" w:eastAsia="Times New Roman" w:hAnsi="Georgia" w:cs="Times New Roman"/>
                <w:sz w:val="22"/>
                <w:szCs w:val="22"/>
                <w:lang w:val="en-GB"/>
              </w:rPr>
            </w:pPr>
            <w:r w:rsidRPr="00BF7EE4">
              <w:rPr>
                <w:rFonts w:ascii="Georgia" w:eastAsia="Times New Roman" w:hAnsi="Georgia" w:cs="Times New Roman"/>
                <w:sz w:val="22"/>
                <w:szCs w:val="22"/>
                <w:lang w:val="en-GB"/>
              </w:rPr>
              <w:t>Inter-Governmental Authority on Development</w:t>
            </w:r>
          </w:p>
        </w:tc>
      </w:tr>
      <w:tr w:rsidR="00185C63" w:rsidRPr="00BF7EE4" w14:paraId="28BBD87F" w14:textId="77777777" w:rsidTr="0087778F">
        <w:tc>
          <w:tcPr>
            <w:tcW w:w="1526" w:type="dxa"/>
          </w:tcPr>
          <w:p w14:paraId="097BD39E" w14:textId="496D5794"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IRC</w:t>
            </w:r>
          </w:p>
        </w:tc>
        <w:tc>
          <w:tcPr>
            <w:tcW w:w="6848" w:type="dxa"/>
          </w:tcPr>
          <w:p w14:paraId="6E720F24" w14:textId="2B1F4700" w:rsidR="00185C63" w:rsidRPr="00BF7EE4" w:rsidRDefault="00185C63" w:rsidP="00DA2EB8">
            <w:pPr>
              <w:spacing w:line="276" w:lineRule="auto"/>
              <w:rPr>
                <w:rFonts w:ascii="Georgia" w:eastAsia="Times New Roman" w:hAnsi="Georgia" w:cs="Times New Roman"/>
                <w:sz w:val="22"/>
                <w:szCs w:val="22"/>
                <w:lang w:val="en-GB"/>
              </w:rPr>
            </w:pPr>
            <w:r w:rsidRPr="00BF7EE4">
              <w:rPr>
                <w:rFonts w:ascii="Georgia" w:eastAsia="Times New Roman" w:hAnsi="Georgia" w:cs="Times New Roman"/>
                <w:sz w:val="22"/>
                <w:szCs w:val="22"/>
                <w:lang w:val="en-GB"/>
              </w:rPr>
              <w:t>International Rescue Committee</w:t>
            </w:r>
          </w:p>
        </w:tc>
      </w:tr>
      <w:tr w:rsidR="00185C63" w:rsidRPr="00BF7EE4" w14:paraId="621BD4E6" w14:textId="77777777" w:rsidTr="0087778F">
        <w:tc>
          <w:tcPr>
            <w:tcW w:w="1526" w:type="dxa"/>
          </w:tcPr>
          <w:p w14:paraId="5822D014" w14:textId="60C37097"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KDRDIP</w:t>
            </w:r>
          </w:p>
        </w:tc>
        <w:tc>
          <w:tcPr>
            <w:tcW w:w="6848" w:type="dxa"/>
          </w:tcPr>
          <w:p w14:paraId="4A9570F9" w14:textId="2673716F" w:rsidR="00185C63" w:rsidRPr="00BF7EE4" w:rsidRDefault="00185C63" w:rsidP="00DA2EB8">
            <w:pPr>
              <w:spacing w:line="276" w:lineRule="auto"/>
              <w:rPr>
                <w:rFonts w:ascii="Georgia" w:eastAsia="Times New Roman" w:hAnsi="Georgia" w:cs="Times New Roman"/>
                <w:sz w:val="22"/>
                <w:szCs w:val="22"/>
                <w:lang w:val="en-GB"/>
              </w:rPr>
            </w:pPr>
            <w:r w:rsidRPr="00BF7EE4">
              <w:rPr>
                <w:rFonts w:ascii="Georgia" w:eastAsia="Times New Roman" w:hAnsi="Georgia" w:cs="Times New Roman"/>
                <w:sz w:val="22"/>
                <w:szCs w:val="22"/>
                <w:lang w:val="en-GB"/>
              </w:rPr>
              <w:t>Kenya Displacement Response Development Initiative Project</w:t>
            </w:r>
          </w:p>
        </w:tc>
      </w:tr>
      <w:tr w:rsidR="00983DED" w:rsidRPr="00BF7EE4" w14:paraId="0319135B" w14:textId="77777777" w:rsidTr="0087778F">
        <w:tc>
          <w:tcPr>
            <w:tcW w:w="1526" w:type="dxa"/>
          </w:tcPr>
          <w:p w14:paraId="6122C7D3" w14:textId="047D215F" w:rsidR="00983DED" w:rsidRPr="00983DED" w:rsidRDefault="00983DED" w:rsidP="00DA2EB8">
            <w:pPr>
              <w:spacing w:line="276" w:lineRule="auto"/>
              <w:jc w:val="center"/>
              <w:rPr>
                <w:rFonts w:ascii="Georgia" w:hAnsi="Georgia" w:cs="Times New Roman"/>
                <w:sz w:val="22"/>
                <w:szCs w:val="22"/>
                <w:lang w:val="en-GB"/>
              </w:rPr>
            </w:pPr>
            <w:r w:rsidRPr="00983DED">
              <w:rPr>
                <w:rFonts w:ascii="Georgia" w:hAnsi="Georgia" w:cs="Times New Roman"/>
                <w:sz w:val="22"/>
                <w:szCs w:val="22"/>
                <w:lang w:val="en-GB"/>
              </w:rPr>
              <w:t>KISEDP</w:t>
            </w:r>
          </w:p>
        </w:tc>
        <w:tc>
          <w:tcPr>
            <w:tcW w:w="6848" w:type="dxa"/>
          </w:tcPr>
          <w:p w14:paraId="0E58E36A" w14:textId="5343C326" w:rsidR="00983DED" w:rsidRPr="00983DED" w:rsidRDefault="00983DED" w:rsidP="00983DED">
            <w:pPr>
              <w:spacing w:before="100" w:beforeAutospacing="1" w:after="100" w:afterAutospacing="1"/>
              <w:rPr>
                <w:rFonts w:ascii="Georgia" w:hAnsi="Georgia" w:cs="Times New Roman"/>
                <w:sz w:val="22"/>
                <w:szCs w:val="22"/>
              </w:rPr>
            </w:pPr>
            <w:r w:rsidRPr="00983DED">
              <w:rPr>
                <w:rFonts w:ascii="Georgia" w:hAnsi="Georgia" w:cs="Times New Roman"/>
                <w:sz w:val="22"/>
                <w:szCs w:val="22"/>
              </w:rPr>
              <w:t xml:space="preserve">Kalobeyei Integrated Socio-Economic Development Program </w:t>
            </w:r>
          </w:p>
        </w:tc>
      </w:tr>
      <w:tr w:rsidR="00185C63" w:rsidRPr="00BF7EE4" w14:paraId="11415CD3" w14:textId="77777777" w:rsidTr="0087778F">
        <w:tc>
          <w:tcPr>
            <w:tcW w:w="1526" w:type="dxa"/>
          </w:tcPr>
          <w:p w14:paraId="1FFB3AAD" w14:textId="1392D25D"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KNBS</w:t>
            </w:r>
          </w:p>
        </w:tc>
        <w:tc>
          <w:tcPr>
            <w:tcW w:w="6848" w:type="dxa"/>
          </w:tcPr>
          <w:p w14:paraId="0406BB05" w14:textId="3EC29204" w:rsidR="00185C63" w:rsidRPr="00BF7EE4" w:rsidRDefault="00185C63" w:rsidP="00DA2EB8">
            <w:pPr>
              <w:spacing w:line="276" w:lineRule="auto"/>
              <w:rPr>
                <w:rFonts w:ascii="Georgia" w:eastAsia="Times New Roman" w:hAnsi="Georgia" w:cs="Times New Roman"/>
                <w:sz w:val="22"/>
                <w:szCs w:val="22"/>
                <w:lang w:val="en-GB"/>
              </w:rPr>
            </w:pPr>
            <w:r w:rsidRPr="00BF7EE4">
              <w:rPr>
                <w:rFonts w:ascii="Georgia" w:eastAsia="Times New Roman" w:hAnsi="Georgia" w:cs="Times New Roman"/>
                <w:sz w:val="22"/>
                <w:szCs w:val="22"/>
                <w:lang w:val="en-GB"/>
              </w:rPr>
              <w:t xml:space="preserve">Kenya National Bureau of Statistics </w:t>
            </w:r>
          </w:p>
        </w:tc>
      </w:tr>
      <w:tr w:rsidR="00185C63" w:rsidRPr="00BF7EE4" w14:paraId="309790F8" w14:textId="77777777" w:rsidTr="0087778F">
        <w:tc>
          <w:tcPr>
            <w:tcW w:w="1526" w:type="dxa"/>
          </w:tcPr>
          <w:p w14:paraId="02D5103F" w14:textId="41A159A1"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NFI</w:t>
            </w:r>
          </w:p>
        </w:tc>
        <w:tc>
          <w:tcPr>
            <w:tcW w:w="6848" w:type="dxa"/>
          </w:tcPr>
          <w:p w14:paraId="42DCEDB2" w14:textId="65F83FAA" w:rsidR="00185C63" w:rsidRPr="00BF7EE4" w:rsidRDefault="00185C63" w:rsidP="00DA2EB8">
            <w:pPr>
              <w:spacing w:line="276" w:lineRule="auto"/>
              <w:rPr>
                <w:rFonts w:ascii="Georgia" w:eastAsia="Times New Roman" w:hAnsi="Georgia" w:cs="Times New Roman"/>
                <w:sz w:val="22"/>
                <w:szCs w:val="22"/>
                <w:lang w:val="en-GB"/>
              </w:rPr>
            </w:pPr>
            <w:r w:rsidRPr="00BF7EE4">
              <w:rPr>
                <w:rFonts w:ascii="Georgia" w:eastAsia="Times New Roman" w:hAnsi="Georgia" w:cs="Times New Roman"/>
                <w:sz w:val="22"/>
                <w:szCs w:val="22"/>
                <w:lang w:val="en-GB"/>
              </w:rPr>
              <w:t>Non-food item</w:t>
            </w:r>
          </w:p>
        </w:tc>
      </w:tr>
      <w:tr w:rsidR="00185C63" w:rsidRPr="00BF7EE4" w14:paraId="0B8F9ABD" w14:textId="77777777" w:rsidTr="0087778F">
        <w:tc>
          <w:tcPr>
            <w:tcW w:w="1526" w:type="dxa"/>
          </w:tcPr>
          <w:p w14:paraId="2D23B01B" w14:textId="77777777"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NGO</w:t>
            </w:r>
          </w:p>
        </w:tc>
        <w:tc>
          <w:tcPr>
            <w:tcW w:w="6848" w:type="dxa"/>
          </w:tcPr>
          <w:p w14:paraId="4D27D127" w14:textId="77777777" w:rsidR="00185C63" w:rsidRPr="00BF7EE4" w:rsidRDefault="00185C63" w:rsidP="00DA2EB8">
            <w:pPr>
              <w:spacing w:line="276" w:lineRule="auto"/>
              <w:rPr>
                <w:rFonts w:ascii="Georgia" w:eastAsia="Times New Roman" w:hAnsi="Georgia" w:cs="Times New Roman"/>
                <w:sz w:val="22"/>
                <w:szCs w:val="22"/>
                <w:lang w:val="en-GB"/>
              </w:rPr>
            </w:pPr>
            <w:r w:rsidRPr="00BF7EE4">
              <w:rPr>
                <w:rFonts w:ascii="Georgia" w:eastAsia="Times New Roman" w:hAnsi="Georgia" w:cs="Times New Roman"/>
                <w:sz w:val="22"/>
                <w:szCs w:val="22"/>
                <w:lang w:val="en-GB"/>
              </w:rPr>
              <w:t xml:space="preserve">Non-governmental Organization </w:t>
            </w:r>
          </w:p>
        </w:tc>
      </w:tr>
      <w:tr w:rsidR="00185C63" w:rsidRPr="00BF7EE4" w14:paraId="2122A621" w14:textId="77777777" w:rsidTr="0087778F">
        <w:tc>
          <w:tcPr>
            <w:tcW w:w="1526" w:type="dxa"/>
          </w:tcPr>
          <w:p w14:paraId="2D5818A7" w14:textId="494C0376"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NRC</w:t>
            </w:r>
          </w:p>
        </w:tc>
        <w:tc>
          <w:tcPr>
            <w:tcW w:w="6848" w:type="dxa"/>
          </w:tcPr>
          <w:p w14:paraId="27B68BEC" w14:textId="45B7FF1B" w:rsidR="00185C63" w:rsidRPr="00BF7EE4" w:rsidRDefault="00185C63" w:rsidP="00DA2EB8">
            <w:pPr>
              <w:spacing w:line="276" w:lineRule="auto"/>
              <w:rPr>
                <w:rFonts w:ascii="Georgia" w:eastAsia="Times New Roman" w:hAnsi="Georgia" w:cs="Times New Roman"/>
                <w:sz w:val="22"/>
                <w:szCs w:val="22"/>
                <w:lang w:val="en-GB"/>
              </w:rPr>
            </w:pPr>
            <w:r w:rsidRPr="00BF7EE4">
              <w:rPr>
                <w:rFonts w:ascii="Georgia" w:eastAsia="Times New Roman" w:hAnsi="Georgia" w:cs="Times New Roman"/>
                <w:sz w:val="22"/>
                <w:szCs w:val="22"/>
                <w:lang w:val="en-GB"/>
              </w:rPr>
              <w:t>Norwegian Refugee Council</w:t>
            </w:r>
          </w:p>
        </w:tc>
      </w:tr>
      <w:tr w:rsidR="004A38C9" w:rsidRPr="00BF7EE4" w14:paraId="3420C801" w14:textId="77777777" w:rsidTr="0087778F">
        <w:tc>
          <w:tcPr>
            <w:tcW w:w="1526" w:type="dxa"/>
          </w:tcPr>
          <w:p w14:paraId="3D9D5834" w14:textId="4E099DD1" w:rsidR="004A38C9" w:rsidRPr="00BF7EE4" w:rsidRDefault="004A38C9" w:rsidP="00DA2EB8">
            <w:pPr>
              <w:spacing w:line="276" w:lineRule="auto"/>
              <w:jc w:val="center"/>
              <w:rPr>
                <w:rFonts w:ascii="Georgia" w:hAnsi="Georgia" w:cs="Times New Roman"/>
                <w:sz w:val="22"/>
                <w:szCs w:val="22"/>
                <w:lang w:val="en-GB"/>
              </w:rPr>
            </w:pPr>
            <w:r>
              <w:rPr>
                <w:rFonts w:ascii="Georgia" w:hAnsi="Georgia" w:cs="Times New Roman"/>
                <w:sz w:val="22"/>
                <w:szCs w:val="22"/>
                <w:lang w:val="en-GB"/>
              </w:rPr>
              <w:t>RAS</w:t>
            </w:r>
          </w:p>
        </w:tc>
        <w:tc>
          <w:tcPr>
            <w:tcW w:w="6848" w:type="dxa"/>
          </w:tcPr>
          <w:p w14:paraId="584D9A2E" w14:textId="61F839DC" w:rsidR="004A38C9" w:rsidRPr="00BF7EE4" w:rsidRDefault="004A38C9" w:rsidP="00DA2EB8">
            <w:pPr>
              <w:spacing w:line="276" w:lineRule="auto"/>
              <w:rPr>
                <w:rFonts w:ascii="Georgia" w:eastAsia="Times New Roman" w:hAnsi="Georgia" w:cs="Times New Roman"/>
                <w:sz w:val="22"/>
                <w:szCs w:val="22"/>
                <w:lang w:val="en-GB"/>
              </w:rPr>
            </w:pPr>
            <w:r>
              <w:rPr>
                <w:rFonts w:ascii="Georgia" w:eastAsia="Times New Roman" w:hAnsi="Georgia" w:cs="Times New Roman"/>
                <w:sz w:val="22"/>
                <w:szCs w:val="22"/>
                <w:lang w:val="en-GB"/>
              </w:rPr>
              <w:t xml:space="preserve">Refugee Affairs Secretariat </w:t>
            </w:r>
          </w:p>
        </w:tc>
      </w:tr>
      <w:tr w:rsidR="00185C63" w:rsidRPr="00BF7EE4" w14:paraId="067A37BB" w14:textId="77777777" w:rsidTr="0087778F">
        <w:tc>
          <w:tcPr>
            <w:tcW w:w="1526" w:type="dxa"/>
          </w:tcPr>
          <w:p w14:paraId="1A4809D0" w14:textId="19B8A93F"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RSD</w:t>
            </w:r>
          </w:p>
        </w:tc>
        <w:tc>
          <w:tcPr>
            <w:tcW w:w="6848" w:type="dxa"/>
          </w:tcPr>
          <w:p w14:paraId="58AD2BE8" w14:textId="06109886" w:rsidR="00185C63" w:rsidRPr="00BF7EE4" w:rsidRDefault="00185C63" w:rsidP="00DA2EB8">
            <w:pPr>
              <w:spacing w:line="276" w:lineRule="auto"/>
              <w:rPr>
                <w:rFonts w:ascii="Georgia" w:eastAsia="Times New Roman" w:hAnsi="Georgia" w:cs="Times New Roman"/>
                <w:sz w:val="22"/>
                <w:szCs w:val="22"/>
                <w:lang w:val="en-GB"/>
              </w:rPr>
            </w:pPr>
            <w:r w:rsidRPr="00BF7EE4">
              <w:rPr>
                <w:rFonts w:ascii="Georgia" w:eastAsia="Times New Roman" w:hAnsi="Georgia" w:cs="Times New Roman"/>
                <w:sz w:val="22"/>
                <w:szCs w:val="22"/>
                <w:lang w:val="en-GB"/>
              </w:rPr>
              <w:t xml:space="preserve">Refugee Status Determination </w:t>
            </w:r>
          </w:p>
        </w:tc>
      </w:tr>
      <w:tr w:rsidR="00983DED" w:rsidRPr="00BF7EE4" w14:paraId="5E1033AF" w14:textId="77777777" w:rsidTr="00983DED">
        <w:trPr>
          <w:trHeight w:val="381"/>
        </w:trPr>
        <w:tc>
          <w:tcPr>
            <w:tcW w:w="1526" w:type="dxa"/>
          </w:tcPr>
          <w:p w14:paraId="4C997618" w14:textId="5A25C985" w:rsidR="00983DED" w:rsidRPr="00983DED" w:rsidRDefault="00983DED" w:rsidP="00DA2EB8">
            <w:pPr>
              <w:spacing w:line="276" w:lineRule="auto"/>
              <w:jc w:val="center"/>
              <w:rPr>
                <w:rFonts w:ascii="Georgia" w:hAnsi="Georgia" w:cs="Times New Roman"/>
                <w:sz w:val="22"/>
                <w:szCs w:val="22"/>
                <w:lang w:val="en-GB"/>
              </w:rPr>
            </w:pPr>
            <w:r w:rsidRPr="00983DED">
              <w:rPr>
                <w:rFonts w:ascii="Georgia" w:hAnsi="Georgia" w:cs="Times New Roman"/>
                <w:sz w:val="22"/>
                <w:szCs w:val="22"/>
                <w:lang w:val="en-GB"/>
              </w:rPr>
              <w:t>TVET</w:t>
            </w:r>
          </w:p>
        </w:tc>
        <w:tc>
          <w:tcPr>
            <w:tcW w:w="6848" w:type="dxa"/>
          </w:tcPr>
          <w:p w14:paraId="365460BE" w14:textId="07DE3177" w:rsidR="00983DED" w:rsidRPr="00983DED" w:rsidRDefault="00983DED" w:rsidP="00983DED">
            <w:pPr>
              <w:spacing w:before="100" w:beforeAutospacing="1" w:after="100" w:afterAutospacing="1"/>
              <w:rPr>
                <w:rFonts w:ascii="Georgia" w:hAnsi="Georgia" w:cs="Times New Roman"/>
                <w:sz w:val="22"/>
                <w:szCs w:val="22"/>
              </w:rPr>
            </w:pPr>
            <w:r w:rsidRPr="00983DED">
              <w:rPr>
                <w:rFonts w:ascii="Georgia" w:hAnsi="Georgia" w:cs="Times New Roman"/>
                <w:sz w:val="22"/>
                <w:szCs w:val="22"/>
              </w:rPr>
              <w:t xml:space="preserve">Technical and Vocational Education and Training </w:t>
            </w:r>
          </w:p>
        </w:tc>
      </w:tr>
      <w:tr w:rsidR="00185C63" w:rsidRPr="00BF7EE4" w14:paraId="723DFA80" w14:textId="77777777" w:rsidTr="0087778F">
        <w:tc>
          <w:tcPr>
            <w:tcW w:w="1526" w:type="dxa"/>
          </w:tcPr>
          <w:p w14:paraId="06DBA1F4" w14:textId="4EBFF65D"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UNDAF</w:t>
            </w:r>
          </w:p>
        </w:tc>
        <w:tc>
          <w:tcPr>
            <w:tcW w:w="6848" w:type="dxa"/>
          </w:tcPr>
          <w:p w14:paraId="32E0B9A0" w14:textId="70A4B79B" w:rsidR="00185C63" w:rsidRPr="00BF7EE4" w:rsidRDefault="00185C63" w:rsidP="00DA2EB8">
            <w:pPr>
              <w:spacing w:line="276" w:lineRule="auto"/>
              <w:rPr>
                <w:rFonts w:ascii="Georgia" w:eastAsia="Times New Roman" w:hAnsi="Georgia" w:cs="Times New Roman"/>
                <w:sz w:val="22"/>
                <w:szCs w:val="22"/>
                <w:lang w:val="en-GB"/>
              </w:rPr>
            </w:pPr>
            <w:r w:rsidRPr="00BF7EE4">
              <w:rPr>
                <w:rFonts w:ascii="Georgia" w:eastAsia="Times New Roman" w:hAnsi="Georgia" w:cs="Times New Roman"/>
                <w:sz w:val="22"/>
                <w:szCs w:val="22"/>
                <w:lang w:val="en-GB"/>
              </w:rPr>
              <w:t>United Nations Development Assistance Framework</w:t>
            </w:r>
          </w:p>
        </w:tc>
      </w:tr>
      <w:tr w:rsidR="00185C63" w:rsidRPr="00BF7EE4" w14:paraId="2EDD0B15" w14:textId="77777777" w:rsidTr="0087778F">
        <w:tc>
          <w:tcPr>
            <w:tcW w:w="1526" w:type="dxa"/>
          </w:tcPr>
          <w:p w14:paraId="1F3008C6" w14:textId="77777777" w:rsidR="00185C63" w:rsidRPr="00BF7EE4" w:rsidRDefault="00185C63" w:rsidP="00DA2EB8">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UNHCR</w:t>
            </w:r>
          </w:p>
        </w:tc>
        <w:tc>
          <w:tcPr>
            <w:tcW w:w="6848" w:type="dxa"/>
          </w:tcPr>
          <w:p w14:paraId="10CD4BAE" w14:textId="77777777" w:rsidR="00185C63" w:rsidRPr="00BF7EE4" w:rsidRDefault="00185C63" w:rsidP="00DA2EB8">
            <w:pPr>
              <w:spacing w:line="276" w:lineRule="auto"/>
              <w:rPr>
                <w:rFonts w:ascii="Georgia" w:hAnsi="Georgia" w:cs="Times New Roman"/>
                <w:sz w:val="22"/>
                <w:szCs w:val="22"/>
                <w:lang w:val="en-GB"/>
              </w:rPr>
            </w:pPr>
            <w:r w:rsidRPr="00BF7EE4">
              <w:rPr>
                <w:rFonts w:ascii="Georgia" w:hAnsi="Georgia" w:cs="Times New Roman"/>
                <w:sz w:val="22"/>
                <w:szCs w:val="22"/>
                <w:lang w:val="en-GB"/>
              </w:rPr>
              <w:t>United Nations High Commissioner for Refugees (UN Refugee Agency)</w:t>
            </w:r>
          </w:p>
        </w:tc>
      </w:tr>
      <w:tr w:rsidR="00185C63" w:rsidRPr="00BF7EE4" w14:paraId="4A7666B6" w14:textId="77777777" w:rsidTr="0087778F">
        <w:tc>
          <w:tcPr>
            <w:tcW w:w="1526" w:type="dxa"/>
          </w:tcPr>
          <w:p w14:paraId="70FEF94C" w14:textId="77777777" w:rsidR="00185C63" w:rsidRPr="00BF7EE4" w:rsidRDefault="00185C63" w:rsidP="003D1A5A">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WBG</w:t>
            </w:r>
          </w:p>
        </w:tc>
        <w:tc>
          <w:tcPr>
            <w:tcW w:w="6848" w:type="dxa"/>
          </w:tcPr>
          <w:p w14:paraId="00AEBC31" w14:textId="77777777" w:rsidR="00185C63" w:rsidRPr="00BF7EE4" w:rsidRDefault="00185C63" w:rsidP="00DA2EB8">
            <w:pPr>
              <w:spacing w:line="276" w:lineRule="auto"/>
              <w:rPr>
                <w:rFonts w:ascii="Georgia" w:hAnsi="Georgia" w:cs="Times New Roman"/>
                <w:sz w:val="22"/>
                <w:szCs w:val="22"/>
                <w:lang w:val="en-GB"/>
              </w:rPr>
            </w:pPr>
            <w:r w:rsidRPr="00BF7EE4">
              <w:rPr>
                <w:rFonts w:ascii="Georgia" w:hAnsi="Georgia" w:cs="Times New Roman"/>
                <w:sz w:val="22"/>
                <w:szCs w:val="22"/>
                <w:lang w:val="en-GB"/>
              </w:rPr>
              <w:t xml:space="preserve">World Bank Group </w:t>
            </w:r>
          </w:p>
        </w:tc>
      </w:tr>
      <w:tr w:rsidR="00185C63" w:rsidRPr="00BF7EE4" w14:paraId="370477E6" w14:textId="77777777" w:rsidTr="0087778F">
        <w:tc>
          <w:tcPr>
            <w:tcW w:w="1526" w:type="dxa"/>
          </w:tcPr>
          <w:p w14:paraId="3815F41A" w14:textId="41788919" w:rsidR="00185C63" w:rsidRPr="00BF7EE4" w:rsidRDefault="00185C63" w:rsidP="003D1A5A">
            <w:pPr>
              <w:spacing w:line="276" w:lineRule="auto"/>
              <w:jc w:val="center"/>
              <w:rPr>
                <w:rFonts w:ascii="Georgia" w:hAnsi="Georgia" w:cs="Times New Roman"/>
                <w:sz w:val="22"/>
                <w:szCs w:val="22"/>
                <w:lang w:val="en-GB"/>
              </w:rPr>
            </w:pPr>
            <w:r w:rsidRPr="00BF7EE4">
              <w:rPr>
                <w:rFonts w:ascii="Georgia" w:hAnsi="Georgia" w:cs="Times New Roman"/>
                <w:sz w:val="22"/>
                <w:szCs w:val="22"/>
                <w:lang w:val="en-GB"/>
              </w:rPr>
              <w:t>WFP</w:t>
            </w:r>
          </w:p>
        </w:tc>
        <w:tc>
          <w:tcPr>
            <w:tcW w:w="6848" w:type="dxa"/>
          </w:tcPr>
          <w:p w14:paraId="3D426409" w14:textId="6FA6E4CE" w:rsidR="00185C63" w:rsidRPr="00BF7EE4" w:rsidRDefault="00185C63" w:rsidP="00DA2EB8">
            <w:pPr>
              <w:spacing w:line="276" w:lineRule="auto"/>
              <w:rPr>
                <w:rFonts w:ascii="Georgia" w:hAnsi="Georgia" w:cs="Times New Roman"/>
                <w:sz w:val="22"/>
                <w:szCs w:val="22"/>
                <w:lang w:val="en-GB"/>
              </w:rPr>
            </w:pPr>
            <w:r w:rsidRPr="00BF7EE4">
              <w:rPr>
                <w:rFonts w:ascii="Georgia" w:hAnsi="Georgia" w:cs="Times New Roman"/>
                <w:sz w:val="22"/>
                <w:szCs w:val="22"/>
                <w:lang w:val="en-GB"/>
              </w:rPr>
              <w:t>World Food Programme</w:t>
            </w:r>
          </w:p>
        </w:tc>
      </w:tr>
    </w:tbl>
    <w:p w14:paraId="3B4F35D3" w14:textId="77777777" w:rsidR="003D1A5A" w:rsidRPr="00BF7EE4" w:rsidRDefault="003D1A5A" w:rsidP="003D1A5A">
      <w:pPr>
        <w:rPr>
          <w:rFonts w:ascii="Georgia" w:hAnsi="Georgia"/>
          <w:b/>
          <w:sz w:val="22"/>
          <w:szCs w:val="22"/>
          <w:lang w:val="en-GB"/>
        </w:rPr>
      </w:pPr>
    </w:p>
    <w:p w14:paraId="37E68FB9" w14:textId="77777777" w:rsidR="004A26BB" w:rsidRPr="00BF7EE4" w:rsidRDefault="004A26BB" w:rsidP="003D1A5A">
      <w:pPr>
        <w:rPr>
          <w:rFonts w:ascii="Georgia" w:hAnsi="Georgia"/>
          <w:b/>
          <w:sz w:val="22"/>
          <w:szCs w:val="22"/>
          <w:lang w:val="en-GB"/>
        </w:rPr>
      </w:pPr>
    </w:p>
    <w:p w14:paraId="23246FA5" w14:textId="77777777" w:rsidR="004A26BB" w:rsidRPr="00BF7EE4" w:rsidRDefault="004A26BB" w:rsidP="003D1A5A">
      <w:pPr>
        <w:rPr>
          <w:rFonts w:ascii="Georgia" w:hAnsi="Georgia"/>
          <w:b/>
          <w:sz w:val="22"/>
          <w:szCs w:val="22"/>
          <w:lang w:val="en-GB"/>
        </w:rPr>
      </w:pPr>
    </w:p>
    <w:p w14:paraId="47DBD2B3" w14:textId="77777777" w:rsidR="004A26BB" w:rsidRPr="00BF7EE4" w:rsidRDefault="004A26BB" w:rsidP="003D1A5A">
      <w:pPr>
        <w:rPr>
          <w:rFonts w:ascii="Georgia" w:hAnsi="Georgia"/>
          <w:b/>
          <w:sz w:val="22"/>
          <w:szCs w:val="22"/>
          <w:lang w:val="en-GB"/>
        </w:rPr>
      </w:pPr>
    </w:p>
    <w:p w14:paraId="572EFAFD" w14:textId="77777777" w:rsidR="004A26BB" w:rsidRPr="00BF7EE4" w:rsidRDefault="004A26BB" w:rsidP="003D1A5A">
      <w:pPr>
        <w:rPr>
          <w:rFonts w:ascii="Georgia" w:hAnsi="Georgia"/>
          <w:b/>
          <w:sz w:val="22"/>
          <w:szCs w:val="22"/>
          <w:lang w:val="en-GB"/>
        </w:rPr>
      </w:pPr>
    </w:p>
    <w:p w14:paraId="405F8D35" w14:textId="77777777" w:rsidR="004A26BB" w:rsidRPr="00BF7EE4" w:rsidRDefault="004A26BB" w:rsidP="003D1A5A">
      <w:pPr>
        <w:rPr>
          <w:rFonts w:ascii="Georgia" w:hAnsi="Georgia"/>
          <w:b/>
          <w:sz w:val="22"/>
          <w:szCs w:val="22"/>
          <w:lang w:val="en-GB"/>
        </w:rPr>
      </w:pPr>
    </w:p>
    <w:p w14:paraId="2CB9072B" w14:textId="77777777" w:rsidR="004A26BB" w:rsidRDefault="004A26BB" w:rsidP="003D1A5A">
      <w:pPr>
        <w:rPr>
          <w:rFonts w:ascii="Georgia" w:hAnsi="Georgia"/>
          <w:b/>
          <w:sz w:val="22"/>
          <w:szCs w:val="22"/>
          <w:lang w:val="en-GB"/>
        </w:rPr>
      </w:pPr>
    </w:p>
    <w:p w14:paraId="05E227EB" w14:textId="77777777" w:rsidR="00876CE5" w:rsidRDefault="00876CE5" w:rsidP="003D1A5A">
      <w:pPr>
        <w:rPr>
          <w:rFonts w:ascii="Georgia" w:hAnsi="Georgia"/>
          <w:b/>
          <w:sz w:val="22"/>
          <w:szCs w:val="22"/>
          <w:lang w:val="en-GB"/>
        </w:rPr>
      </w:pPr>
    </w:p>
    <w:p w14:paraId="71D63F43" w14:textId="77777777" w:rsidR="00A40D64" w:rsidRDefault="00A40D64" w:rsidP="003D1A5A">
      <w:pPr>
        <w:rPr>
          <w:rFonts w:ascii="Georgia" w:hAnsi="Georgia"/>
          <w:b/>
          <w:sz w:val="22"/>
          <w:szCs w:val="22"/>
          <w:lang w:val="en-GB"/>
        </w:rPr>
      </w:pPr>
    </w:p>
    <w:p w14:paraId="4345D63D" w14:textId="77777777" w:rsidR="00A40D64" w:rsidRDefault="00A40D64" w:rsidP="003D1A5A">
      <w:pPr>
        <w:rPr>
          <w:rFonts w:ascii="Georgia" w:hAnsi="Georgia"/>
          <w:b/>
          <w:sz w:val="22"/>
          <w:szCs w:val="22"/>
          <w:lang w:val="en-GB"/>
        </w:rPr>
      </w:pPr>
    </w:p>
    <w:p w14:paraId="6938C763" w14:textId="77777777" w:rsidR="00A40D64" w:rsidRDefault="00A40D64" w:rsidP="003D1A5A">
      <w:pPr>
        <w:rPr>
          <w:rFonts w:ascii="Georgia" w:hAnsi="Georgia"/>
          <w:b/>
          <w:sz w:val="22"/>
          <w:szCs w:val="22"/>
          <w:lang w:val="en-GB"/>
        </w:rPr>
      </w:pPr>
    </w:p>
    <w:p w14:paraId="42460A04" w14:textId="77777777" w:rsidR="00A40D64" w:rsidRDefault="00A40D64" w:rsidP="003D1A5A">
      <w:pPr>
        <w:rPr>
          <w:rFonts w:ascii="Georgia" w:hAnsi="Georgia"/>
          <w:b/>
          <w:sz w:val="22"/>
          <w:szCs w:val="22"/>
          <w:lang w:val="en-GB"/>
        </w:rPr>
      </w:pPr>
    </w:p>
    <w:p w14:paraId="13FB0842" w14:textId="77777777" w:rsidR="00A40D64" w:rsidRDefault="00A40D64" w:rsidP="003D1A5A">
      <w:pPr>
        <w:rPr>
          <w:rFonts w:ascii="Georgia" w:hAnsi="Georgia"/>
          <w:b/>
          <w:sz w:val="22"/>
          <w:szCs w:val="22"/>
          <w:lang w:val="en-GB"/>
        </w:rPr>
      </w:pPr>
    </w:p>
    <w:p w14:paraId="2078866C" w14:textId="77777777" w:rsidR="00A40D64" w:rsidRDefault="00A40D64" w:rsidP="003D1A5A">
      <w:pPr>
        <w:rPr>
          <w:rFonts w:ascii="Georgia" w:hAnsi="Georgia"/>
          <w:b/>
          <w:sz w:val="22"/>
          <w:szCs w:val="22"/>
          <w:lang w:val="en-GB"/>
        </w:rPr>
      </w:pPr>
    </w:p>
    <w:p w14:paraId="4AC9AAC9" w14:textId="77777777" w:rsidR="00A40D64" w:rsidRDefault="00A40D64" w:rsidP="003D1A5A">
      <w:pPr>
        <w:rPr>
          <w:rFonts w:ascii="Georgia" w:hAnsi="Georgia"/>
          <w:b/>
          <w:sz w:val="22"/>
          <w:szCs w:val="22"/>
          <w:lang w:val="en-GB"/>
        </w:rPr>
      </w:pPr>
    </w:p>
    <w:p w14:paraId="35A9BAC9" w14:textId="77777777" w:rsidR="00A40D64" w:rsidRDefault="00A40D64" w:rsidP="003D1A5A">
      <w:pPr>
        <w:rPr>
          <w:rFonts w:ascii="Georgia" w:hAnsi="Georgia"/>
          <w:b/>
          <w:sz w:val="22"/>
          <w:szCs w:val="22"/>
          <w:lang w:val="en-GB"/>
        </w:rPr>
      </w:pPr>
    </w:p>
    <w:p w14:paraId="4B6F7BB9" w14:textId="77777777" w:rsidR="00A40D64" w:rsidRDefault="00A40D64" w:rsidP="003D1A5A">
      <w:pPr>
        <w:rPr>
          <w:rFonts w:ascii="Georgia" w:hAnsi="Georgia"/>
          <w:b/>
          <w:sz w:val="22"/>
          <w:szCs w:val="22"/>
          <w:lang w:val="en-GB"/>
        </w:rPr>
      </w:pPr>
    </w:p>
    <w:p w14:paraId="02CC3220" w14:textId="77777777" w:rsidR="00876CE5" w:rsidRPr="00BF7EE4" w:rsidRDefault="00876CE5" w:rsidP="003D1A5A">
      <w:pPr>
        <w:rPr>
          <w:rFonts w:ascii="Georgia" w:hAnsi="Georgia"/>
          <w:b/>
          <w:sz w:val="22"/>
          <w:szCs w:val="22"/>
          <w:lang w:val="en-GB"/>
        </w:rPr>
      </w:pPr>
    </w:p>
    <w:p w14:paraId="5154B916" w14:textId="77777777" w:rsidR="004A26BB" w:rsidRPr="00BF7EE4" w:rsidRDefault="004A26BB" w:rsidP="003D1A5A">
      <w:pPr>
        <w:rPr>
          <w:rFonts w:ascii="Georgia" w:hAnsi="Georgia"/>
          <w:b/>
          <w:sz w:val="22"/>
          <w:szCs w:val="22"/>
          <w:lang w:val="en-GB"/>
        </w:rPr>
      </w:pPr>
    </w:p>
    <w:p w14:paraId="3A4D713C" w14:textId="77777777" w:rsidR="004A26BB" w:rsidRPr="00BF7EE4" w:rsidRDefault="004A26BB" w:rsidP="003D1A5A">
      <w:pPr>
        <w:rPr>
          <w:rFonts w:ascii="Georgia" w:hAnsi="Georgia"/>
          <w:b/>
          <w:sz w:val="22"/>
          <w:szCs w:val="22"/>
          <w:lang w:val="en-GB"/>
        </w:rPr>
      </w:pPr>
    </w:p>
    <w:p w14:paraId="47FDE862" w14:textId="77777777" w:rsidR="004A26BB" w:rsidRPr="00BF7EE4" w:rsidRDefault="004A26BB" w:rsidP="003D1A5A">
      <w:pPr>
        <w:rPr>
          <w:rFonts w:ascii="Georgia" w:hAnsi="Georgia"/>
          <w:b/>
          <w:sz w:val="22"/>
          <w:szCs w:val="22"/>
          <w:lang w:val="en-GB"/>
        </w:rPr>
      </w:pPr>
    </w:p>
    <w:p w14:paraId="72C8CC6B" w14:textId="77777777" w:rsidR="004A26BB" w:rsidRPr="00BF7EE4" w:rsidRDefault="004A26BB" w:rsidP="003D1A5A">
      <w:pPr>
        <w:rPr>
          <w:rFonts w:ascii="Georgia" w:hAnsi="Georgia"/>
          <w:b/>
          <w:sz w:val="22"/>
          <w:szCs w:val="22"/>
          <w:lang w:val="en-GB"/>
        </w:rPr>
      </w:pPr>
    </w:p>
    <w:p w14:paraId="1C571664" w14:textId="77777777" w:rsidR="004A26BB" w:rsidRPr="00BF7EE4" w:rsidRDefault="004A26BB" w:rsidP="003D1A5A">
      <w:pPr>
        <w:rPr>
          <w:rFonts w:ascii="Georgia" w:hAnsi="Georgia"/>
          <w:b/>
          <w:sz w:val="22"/>
          <w:szCs w:val="22"/>
          <w:lang w:val="en-GB"/>
        </w:rPr>
      </w:pPr>
    </w:p>
    <w:p w14:paraId="35F97333" w14:textId="77777777" w:rsidR="004B52A5" w:rsidRDefault="004B52A5" w:rsidP="004B52A5">
      <w:pPr>
        <w:pStyle w:val="Heading1"/>
        <w:rPr>
          <w:rFonts w:ascii="Georgia" w:hAnsi="Georgia"/>
          <w:lang w:val="en-GB"/>
        </w:rPr>
      </w:pPr>
      <w:bookmarkStart w:id="4" w:name="_Toc406408277"/>
      <w:bookmarkStart w:id="5" w:name="_Toc394581237"/>
      <w:bookmarkStart w:id="6" w:name="_Toc394933048"/>
    </w:p>
    <w:p w14:paraId="63A03307" w14:textId="2E135039" w:rsidR="004B52A5" w:rsidRPr="00211FE5" w:rsidRDefault="004B52A5" w:rsidP="004B52A5">
      <w:pPr>
        <w:pStyle w:val="Heading1"/>
        <w:rPr>
          <w:rFonts w:ascii="Georgia" w:hAnsi="Georgia"/>
          <w:lang w:val="en-GB"/>
        </w:rPr>
      </w:pPr>
      <w:bookmarkStart w:id="7" w:name="_Toc4060339"/>
      <w:r w:rsidRPr="00211FE5">
        <w:rPr>
          <w:rFonts w:ascii="Georgia" w:hAnsi="Georgia"/>
          <w:lang w:val="en-GB"/>
        </w:rPr>
        <w:t>Executive Summary</w:t>
      </w:r>
      <w:bookmarkEnd w:id="4"/>
      <w:bookmarkEnd w:id="7"/>
    </w:p>
    <w:p w14:paraId="13D2861D" w14:textId="77777777" w:rsidR="004B52A5" w:rsidRDefault="004B52A5" w:rsidP="004B52A5">
      <w:pPr>
        <w:rPr>
          <w:rFonts w:ascii="Georgia" w:hAnsi="Georgia"/>
          <w:b/>
          <w:sz w:val="22"/>
          <w:szCs w:val="22"/>
          <w:lang w:val="en-GB"/>
        </w:rPr>
      </w:pPr>
    </w:p>
    <w:p w14:paraId="3F73F80C" w14:textId="2FBB3ED3" w:rsidR="00E12475" w:rsidRDefault="00E12475" w:rsidP="00E12475">
      <w:pPr>
        <w:jc w:val="both"/>
        <w:rPr>
          <w:rFonts w:ascii="Georgia" w:hAnsi="Georgia"/>
          <w:b/>
          <w:sz w:val="22"/>
          <w:szCs w:val="22"/>
          <w:lang w:val="en-GB"/>
        </w:rPr>
      </w:pPr>
      <w:r>
        <w:rPr>
          <w:rFonts w:ascii="Georgia" w:hAnsi="Georgia"/>
          <w:sz w:val="22"/>
          <w:szCs w:val="22"/>
          <w:lang w:val="en-GB"/>
        </w:rPr>
        <w:t>This report is a</w:t>
      </w:r>
      <w:r w:rsidRPr="00BF7EE4">
        <w:rPr>
          <w:rFonts w:ascii="Georgia" w:hAnsi="Georgia"/>
          <w:sz w:val="22"/>
          <w:szCs w:val="22"/>
          <w:lang w:val="en-GB"/>
        </w:rPr>
        <w:t xml:space="preserve"> stock-taking of relevant studies and assessments </w:t>
      </w:r>
      <w:r>
        <w:rPr>
          <w:rFonts w:ascii="Georgia" w:hAnsi="Georgia"/>
          <w:sz w:val="22"/>
          <w:szCs w:val="22"/>
          <w:lang w:val="en-GB"/>
        </w:rPr>
        <w:t>pertaining to</w:t>
      </w:r>
      <w:r w:rsidRPr="00BF7EE4">
        <w:rPr>
          <w:rFonts w:ascii="Georgia" w:hAnsi="Georgia"/>
          <w:sz w:val="22"/>
          <w:szCs w:val="22"/>
          <w:lang w:val="en-GB"/>
        </w:rPr>
        <w:t xml:space="preserve"> livelihoods of refugees and host communities in Kenya, analysing and consolidating them into one narrative regarding economic opportunities for refugees and host communities</w:t>
      </w:r>
      <w:r>
        <w:rPr>
          <w:rFonts w:ascii="Georgia" w:hAnsi="Georgia"/>
          <w:sz w:val="22"/>
          <w:szCs w:val="22"/>
          <w:lang w:val="en-GB"/>
        </w:rPr>
        <w:t xml:space="preserve">. They key messages emerging from that literature are as follows. </w:t>
      </w:r>
    </w:p>
    <w:p w14:paraId="1597CC09" w14:textId="77777777" w:rsidR="00E12475" w:rsidRDefault="00E12475" w:rsidP="004B52A5">
      <w:pPr>
        <w:rPr>
          <w:rFonts w:ascii="Georgia" w:hAnsi="Georgia"/>
          <w:b/>
          <w:sz w:val="22"/>
          <w:szCs w:val="22"/>
          <w:lang w:val="en-GB"/>
        </w:rPr>
      </w:pPr>
    </w:p>
    <w:p w14:paraId="0E6FAF99" w14:textId="5EFFC790" w:rsidR="004B52A5" w:rsidRDefault="004B52A5" w:rsidP="004B52A5">
      <w:pPr>
        <w:rPr>
          <w:rFonts w:ascii="Georgia" w:hAnsi="Georgia"/>
          <w:b/>
          <w:sz w:val="22"/>
          <w:szCs w:val="22"/>
          <w:lang w:val="en-GB"/>
        </w:rPr>
      </w:pPr>
      <w:r>
        <w:rPr>
          <w:rFonts w:ascii="Georgia" w:hAnsi="Georgia"/>
          <w:b/>
          <w:sz w:val="22"/>
          <w:szCs w:val="22"/>
          <w:lang w:val="en-GB"/>
        </w:rPr>
        <w:t>Refugees in Kenya remain economically vulnerable</w:t>
      </w:r>
    </w:p>
    <w:p w14:paraId="6DB048BC" w14:textId="77777777" w:rsidR="004B52A5" w:rsidRDefault="004B52A5" w:rsidP="004B52A5">
      <w:pPr>
        <w:widowControl w:val="0"/>
        <w:autoSpaceDE w:val="0"/>
        <w:autoSpaceDN w:val="0"/>
        <w:adjustRightInd w:val="0"/>
        <w:spacing w:line="276" w:lineRule="auto"/>
        <w:jc w:val="both"/>
        <w:rPr>
          <w:rFonts w:ascii="Georgia" w:hAnsi="Georgia" w:cs="Times New Roman"/>
          <w:sz w:val="22"/>
          <w:szCs w:val="22"/>
        </w:rPr>
      </w:pPr>
      <w:r>
        <w:rPr>
          <w:rFonts w:ascii="Georgia" w:hAnsi="Georgia" w:cs="Times New Roman"/>
          <w:color w:val="000000" w:themeColor="text1"/>
          <w:sz w:val="22"/>
          <w:szCs w:val="22"/>
          <w:lang w:val="en-GB"/>
        </w:rPr>
        <w:t>The importance of ‘self-reliance’ is increasingly ubiquitous in the literature on refugees in Kenya, but it is only recently that serious efforts, underpinned by researchers and refugee programming stakeholders, got underway to better understand and measure what this would actually entail for refugees in places such as Kakuma and Dadaab, and consequently, how donor and host-government projects need to be adapted to be more effective</w:t>
      </w:r>
      <w:r w:rsidRPr="00B31F85">
        <w:rPr>
          <w:rFonts w:ascii="Georgia" w:hAnsi="Georgia" w:cs="Times New Roman"/>
          <w:sz w:val="22"/>
          <w:szCs w:val="22"/>
        </w:rPr>
        <w:t>.</w:t>
      </w:r>
      <w:r>
        <w:rPr>
          <w:rStyle w:val="FootnoteReference"/>
          <w:rFonts w:ascii="Georgia" w:hAnsi="Georgia" w:cs="Times New Roman"/>
          <w:sz w:val="22"/>
          <w:szCs w:val="22"/>
        </w:rPr>
        <w:footnoteReference w:id="1"/>
      </w:r>
      <w:r>
        <w:rPr>
          <w:rFonts w:ascii="Georgia" w:hAnsi="Georgia" w:cs="Times New Roman"/>
          <w:sz w:val="22"/>
          <w:szCs w:val="22"/>
        </w:rPr>
        <w:t xml:space="preserve"> </w:t>
      </w:r>
      <w:r w:rsidRPr="004F6254">
        <w:rPr>
          <w:rFonts w:ascii="Georgia" w:hAnsi="Georgia" w:cs="Times New Roman"/>
          <w:sz w:val="22"/>
          <w:szCs w:val="22"/>
          <w:lang w:val="en-GB"/>
        </w:rPr>
        <w:t xml:space="preserve">The refugee camps in Kakuma and Dadaab are located in </w:t>
      </w:r>
      <w:r>
        <w:rPr>
          <w:rFonts w:ascii="Georgia" w:hAnsi="Georgia" w:cs="Times New Roman"/>
          <w:sz w:val="22"/>
          <w:szCs w:val="22"/>
          <w:lang w:val="en-GB"/>
        </w:rPr>
        <w:t>counties that</w:t>
      </w:r>
      <w:r w:rsidRPr="004F6254">
        <w:rPr>
          <w:rFonts w:ascii="Georgia" w:hAnsi="Georgia" w:cs="Times New Roman"/>
          <w:sz w:val="22"/>
          <w:szCs w:val="22"/>
          <w:lang w:val="en-GB"/>
        </w:rPr>
        <w:t xml:space="preserve"> are relatively under-developed, characterized by difficult socio-economic conditions that include food insecurity, limited access to basic social services and economic infrastructure, and poor livelihood opportunities</w:t>
      </w:r>
      <w:r>
        <w:rPr>
          <w:rFonts w:ascii="Georgia" w:hAnsi="Georgia" w:cs="Times New Roman"/>
          <w:sz w:val="22"/>
          <w:szCs w:val="22"/>
          <w:lang w:val="en-GB"/>
        </w:rPr>
        <w:t xml:space="preserve">. </w:t>
      </w:r>
      <w:r w:rsidRPr="005B02B3">
        <w:rPr>
          <w:rFonts w:ascii="Georgia" w:hAnsi="Georgia"/>
          <w:sz w:val="22"/>
          <w:szCs w:val="22"/>
        </w:rPr>
        <w:t>The literature has revealed that refugees in both the camp and urban settings remain economically vulnerable.</w:t>
      </w:r>
      <w:r>
        <w:rPr>
          <w:rFonts w:ascii="Georgia" w:hAnsi="Georgia"/>
          <w:sz w:val="22"/>
          <w:szCs w:val="22"/>
        </w:rPr>
        <w:t xml:space="preserve"> </w:t>
      </w:r>
      <w:r>
        <w:rPr>
          <w:rFonts w:ascii="Georgia" w:hAnsi="Georgia" w:cs="Times New Roman"/>
          <w:color w:val="000000" w:themeColor="text1"/>
          <w:sz w:val="22"/>
          <w:szCs w:val="22"/>
          <w:lang w:val="en-GB"/>
        </w:rPr>
        <w:t xml:space="preserve">For instance, </w:t>
      </w:r>
      <w:r>
        <w:rPr>
          <w:rFonts w:ascii="Georgia" w:hAnsi="Georgia" w:cs="Times New Roman"/>
          <w:sz w:val="22"/>
          <w:szCs w:val="22"/>
        </w:rPr>
        <w:t>refugees in the camps have few assets, and</w:t>
      </w:r>
      <w:r>
        <w:rPr>
          <w:rFonts w:ascii="Georgia" w:hAnsi="Georgia" w:cs="Times New Roman"/>
          <w:sz w:val="22"/>
          <w:szCs w:val="22"/>
          <w:lang w:val="en-GB"/>
        </w:rPr>
        <w:t xml:space="preserve"> v</w:t>
      </w:r>
      <w:r w:rsidRPr="000F24A0">
        <w:rPr>
          <w:rFonts w:ascii="Georgia" w:hAnsi="Georgia" w:cs="Times New Roman"/>
          <w:sz w:val="22"/>
          <w:szCs w:val="22"/>
          <w:lang w:val="en-GB"/>
        </w:rPr>
        <w:t xml:space="preserve">ery poor and poor households comprise a significant proportion of </w:t>
      </w:r>
      <w:r>
        <w:rPr>
          <w:rFonts w:ascii="Georgia" w:hAnsi="Georgia" w:cs="Times New Roman"/>
          <w:sz w:val="22"/>
          <w:szCs w:val="22"/>
          <w:lang w:val="en-GB"/>
        </w:rPr>
        <w:t xml:space="preserve">urban </w:t>
      </w:r>
      <w:r w:rsidRPr="000F24A0">
        <w:rPr>
          <w:rFonts w:ascii="Georgia" w:hAnsi="Georgia" w:cs="Times New Roman"/>
          <w:sz w:val="22"/>
          <w:szCs w:val="22"/>
          <w:lang w:val="en-GB"/>
        </w:rPr>
        <w:t>refugee household</w:t>
      </w:r>
      <w:r>
        <w:rPr>
          <w:rFonts w:ascii="Georgia" w:hAnsi="Georgia" w:cs="Times New Roman"/>
          <w:sz w:val="22"/>
          <w:szCs w:val="22"/>
          <w:lang w:val="en-GB"/>
        </w:rPr>
        <w:t>s</w:t>
      </w:r>
      <w:r w:rsidRPr="00D83889">
        <w:rPr>
          <w:rFonts w:ascii="Georgia" w:hAnsi="Georgia" w:cs="Times New Roman"/>
          <w:sz w:val="22"/>
          <w:szCs w:val="22"/>
          <w:lang w:val="en-GB"/>
        </w:rPr>
        <w:t xml:space="preserve"> especially in areas such as in Kayole and Kitengela</w:t>
      </w:r>
      <w:r w:rsidRPr="0002658C">
        <w:rPr>
          <w:rFonts w:ascii="Georgia" w:hAnsi="Georgia" w:cs="Times New Roman"/>
          <w:sz w:val="22"/>
          <w:szCs w:val="22"/>
          <w:lang w:val="en-GB"/>
        </w:rPr>
        <w:t xml:space="preserve"> where many </w:t>
      </w:r>
      <w:r w:rsidRPr="002A18E1">
        <w:rPr>
          <w:rFonts w:ascii="Georgia" w:hAnsi="Georgia" w:cs="Times New Roman"/>
          <w:sz w:val="22"/>
          <w:szCs w:val="22"/>
          <w:lang w:val="en-GB"/>
        </w:rPr>
        <w:t xml:space="preserve">refugees </w:t>
      </w:r>
      <w:r w:rsidRPr="00570B1F">
        <w:rPr>
          <w:rFonts w:ascii="Georgia" w:hAnsi="Georgia" w:cs="Times New Roman"/>
          <w:sz w:val="22"/>
          <w:szCs w:val="22"/>
          <w:lang w:val="en-GB"/>
        </w:rPr>
        <w:t xml:space="preserve">working in the informal sector </w:t>
      </w:r>
      <w:r w:rsidRPr="003B1AB0">
        <w:rPr>
          <w:rFonts w:ascii="Georgia" w:hAnsi="Georgia" w:cs="Times New Roman"/>
          <w:sz w:val="22"/>
          <w:szCs w:val="22"/>
          <w:lang w:val="en-GB"/>
        </w:rPr>
        <w:t>have low living standards</w:t>
      </w:r>
      <w:r>
        <w:rPr>
          <w:rFonts w:ascii="Georgia" w:hAnsi="Georgia" w:cs="Times New Roman"/>
          <w:sz w:val="22"/>
          <w:szCs w:val="22"/>
          <w:lang w:val="en-GB"/>
        </w:rPr>
        <w:t xml:space="preserve"> </w:t>
      </w:r>
      <w:r w:rsidRPr="00A0390D">
        <w:rPr>
          <w:rFonts w:ascii="Georgia" w:hAnsi="Georgia" w:cs="Times New Roman"/>
          <w:sz w:val="22"/>
          <w:szCs w:val="22"/>
          <w:lang w:val="en-GB"/>
        </w:rPr>
        <w:t>(Betts et al. 2018b; UNHCR 2012)</w:t>
      </w:r>
      <w:r w:rsidRPr="000F24A0">
        <w:rPr>
          <w:rFonts w:ascii="Georgia" w:hAnsi="Georgia" w:cs="Times New Roman"/>
          <w:sz w:val="22"/>
          <w:szCs w:val="22"/>
          <w:lang w:val="en-GB"/>
        </w:rPr>
        <w:t>.</w:t>
      </w:r>
      <w:r w:rsidRPr="00266EFB">
        <w:rPr>
          <w:rFonts w:ascii="Georgia" w:hAnsi="Georgia"/>
          <w:sz w:val="22"/>
          <w:szCs w:val="22"/>
        </w:rPr>
        <w:t xml:space="preserve"> </w:t>
      </w:r>
      <w:r>
        <w:rPr>
          <w:rFonts w:ascii="Georgia" w:hAnsi="Georgia"/>
          <w:sz w:val="22"/>
          <w:szCs w:val="22"/>
        </w:rPr>
        <w:t>Further</w:t>
      </w:r>
      <w:r w:rsidRPr="005B02B3">
        <w:rPr>
          <w:rFonts w:ascii="Georgia" w:hAnsi="Georgia"/>
          <w:sz w:val="22"/>
          <w:szCs w:val="22"/>
        </w:rPr>
        <w:t xml:space="preserve">, </w:t>
      </w:r>
      <w:r>
        <w:rPr>
          <w:rFonts w:ascii="Georgia" w:hAnsi="Georgia" w:cs="MinionPro-Regular"/>
          <w:sz w:val="22"/>
          <w:szCs w:val="22"/>
          <w:lang w:val="en-GB"/>
        </w:rPr>
        <w:t>t</w:t>
      </w:r>
      <w:r w:rsidRPr="005B02B3">
        <w:rPr>
          <w:rFonts w:ascii="Georgia" w:hAnsi="Georgia" w:cs="MinionPro-Regular"/>
          <w:sz w:val="22"/>
          <w:szCs w:val="22"/>
          <w:lang w:val="en-GB"/>
        </w:rPr>
        <w:t>hough consumption in places such as Kakuma is substantial, the local community still lags behind national consumption in Kenya, and refugees are even further behind</w:t>
      </w:r>
      <w:r>
        <w:rPr>
          <w:rFonts w:ascii="Georgia" w:hAnsi="Georgia" w:cs="MinionPro-Regular"/>
          <w:sz w:val="22"/>
          <w:szCs w:val="22"/>
          <w:lang w:val="en-GB"/>
        </w:rPr>
        <w:t xml:space="preserve"> (IFC 2018)</w:t>
      </w:r>
      <w:r w:rsidRPr="000F24A0">
        <w:rPr>
          <w:rFonts w:ascii="Georgia" w:hAnsi="Georgia" w:cs="MinionPro-Regular"/>
          <w:sz w:val="22"/>
          <w:szCs w:val="22"/>
          <w:lang w:val="en-GB"/>
        </w:rPr>
        <w:t>.</w:t>
      </w:r>
    </w:p>
    <w:p w14:paraId="1EE3516E" w14:textId="77777777" w:rsidR="004B52A5" w:rsidRDefault="004B52A5" w:rsidP="004B52A5">
      <w:pPr>
        <w:widowControl w:val="0"/>
        <w:autoSpaceDE w:val="0"/>
        <w:autoSpaceDN w:val="0"/>
        <w:adjustRightInd w:val="0"/>
        <w:spacing w:line="276" w:lineRule="auto"/>
        <w:jc w:val="both"/>
        <w:rPr>
          <w:rFonts w:ascii="Georgia" w:hAnsi="Georgia" w:cs="Times New Roman"/>
          <w:sz w:val="22"/>
          <w:szCs w:val="22"/>
        </w:rPr>
      </w:pPr>
    </w:p>
    <w:p w14:paraId="11B7A9A1" w14:textId="32BE9EB9" w:rsidR="004B52A5" w:rsidRPr="00BF7EE4" w:rsidRDefault="004B52A5" w:rsidP="004B52A5">
      <w:pPr>
        <w:pStyle w:val="CommentText"/>
        <w:spacing w:line="276" w:lineRule="auto"/>
        <w:jc w:val="both"/>
        <w:rPr>
          <w:rFonts w:ascii="Georgia" w:hAnsi="Georgia"/>
          <w:b/>
          <w:sz w:val="22"/>
          <w:szCs w:val="22"/>
          <w:lang w:val="en-GB"/>
        </w:rPr>
      </w:pPr>
      <w:r>
        <w:rPr>
          <w:rFonts w:ascii="Georgia" w:hAnsi="Georgia"/>
          <w:b/>
          <w:sz w:val="22"/>
          <w:szCs w:val="22"/>
          <w:lang w:val="en-GB"/>
        </w:rPr>
        <w:t>R</w:t>
      </w:r>
      <w:r w:rsidRPr="00BF7EE4">
        <w:rPr>
          <w:rFonts w:ascii="Georgia" w:hAnsi="Georgia"/>
          <w:b/>
          <w:sz w:val="22"/>
          <w:szCs w:val="22"/>
          <w:lang w:val="en-GB"/>
        </w:rPr>
        <w:t>efugees have developed diverse livelihoods</w:t>
      </w:r>
    </w:p>
    <w:p w14:paraId="4DF32F99" w14:textId="77777777" w:rsidR="004B52A5" w:rsidRPr="0060640E" w:rsidRDefault="004B52A5" w:rsidP="004B52A5">
      <w:pPr>
        <w:widowControl w:val="0"/>
        <w:autoSpaceDE w:val="0"/>
        <w:autoSpaceDN w:val="0"/>
        <w:adjustRightInd w:val="0"/>
        <w:spacing w:line="276" w:lineRule="auto"/>
        <w:jc w:val="both"/>
        <w:rPr>
          <w:rFonts w:ascii="Georgia" w:hAnsi="Georgia" w:cs="MinionPro-Regular"/>
          <w:sz w:val="22"/>
          <w:szCs w:val="22"/>
          <w:lang w:val="en-GB"/>
        </w:rPr>
      </w:pPr>
      <w:r w:rsidRPr="0060640E">
        <w:rPr>
          <w:rFonts w:ascii="Georgia" w:eastAsia="Times New Roman" w:hAnsi="Georgia" w:cs="Times New Roman"/>
          <w:sz w:val="22"/>
          <w:szCs w:val="22"/>
          <w:shd w:val="clear" w:color="auto" w:fill="FFFFFF"/>
          <w:lang w:val="en-GB"/>
        </w:rPr>
        <w:t xml:space="preserve">The literature shows that refugees in Kenya, while poor, are economically active and doing business with local communities. </w:t>
      </w:r>
      <w:r w:rsidRPr="0060640E">
        <w:rPr>
          <w:rFonts w:ascii="Georgia" w:hAnsi="Georgia"/>
          <w:sz w:val="22"/>
          <w:szCs w:val="22"/>
          <w:lang w:val="en-GB"/>
        </w:rPr>
        <w:t>In terms of income sources of refugees, along with remittances, the main sources of income are employment and income from running a business</w:t>
      </w:r>
      <w:r w:rsidRPr="0060640E">
        <w:rPr>
          <w:rFonts w:ascii="Georgia" w:hAnsi="Georgia" w:cs="MinionPro-Regular"/>
          <w:sz w:val="22"/>
          <w:szCs w:val="22"/>
          <w:lang w:val="en-GB"/>
        </w:rPr>
        <w:t xml:space="preserve">. </w:t>
      </w:r>
      <w:r>
        <w:rPr>
          <w:rFonts w:ascii="Georgia" w:hAnsi="Georgia" w:cs="MinionPro-Regular"/>
          <w:sz w:val="22"/>
          <w:szCs w:val="22"/>
          <w:lang w:val="en-GB"/>
        </w:rPr>
        <w:t xml:space="preserve">For example, </w:t>
      </w:r>
      <w:r>
        <w:rPr>
          <w:rFonts w:ascii="Georgia" w:hAnsi="Georgia"/>
          <w:sz w:val="22"/>
          <w:szCs w:val="22"/>
          <w:lang w:val="en-GB"/>
        </w:rPr>
        <w:t>i</w:t>
      </w:r>
      <w:r w:rsidRPr="00BF7EE4">
        <w:rPr>
          <w:rFonts w:ascii="Georgia" w:hAnsi="Georgia"/>
          <w:sz w:val="22"/>
          <w:szCs w:val="22"/>
          <w:lang w:val="en-GB"/>
        </w:rPr>
        <w:t>ncentive work accounts for approximately 5,000 jobs in Kakuma and</w:t>
      </w:r>
      <w:r w:rsidRPr="00BF7EE4">
        <w:rPr>
          <w:rFonts w:ascii="Georgia" w:hAnsi="Georgia" w:cs="MinionPro-Regular"/>
          <w:sz w:val="22"/>
          <w:szCs w:val="22"/>
          <w:lang w:val="en-GB"/>
        </w:rPr>
        <w:t xml:space="preserve"> an even greater number of jobs in</w:t>
      </w:r>
      <w:r>
        <w:rPr>
          <w:rFonts w:ascii="Georgia" w:hAnsi="Georgia" w:cs="MinionPro-Regular"/>
          <w:sz w:val="22"/>
          <w:szCs w:val="22"/>
          <w:lang w:val="en-GB"/>
        </w:rPr>
        <w:t xml:space="preserve"> Dadaab, and</w:t>
      </w:r>
      <w:r>
        <w:rPr>
          <w:rFonts w:ascii="Georgia" w:hAnsi="Georgia"/>
          <w:sz w:val="22"/>
          <w:szCs w:val="22"/>
          <w:lang w:val="en-GB"/>
        </w:rPr>
        <w:t xml:space="preserve"> i</w:t>
      </w:r>
      <w:r w:rsidRPr="0060640E">
        <w:rPr>
          <w:rFonts w:ascii="Georgia" w:hAnsi="Georgia"/>
          <w:sz w:val="22"/>
          <w:szCs w:val="22"/>
          <w:lang w:val="en-GB"/>
        </w:rPr>
        <w:t>n Nairobi’s urban areas, most refugees tend to operate small businesses, find daily casu</w:t>
      </w:r>
      <w:r>
        <w:rPr>
          <w:rFonts w:ascii="Georgia" w:hAnsi="Georgia"/>
          <w:sz w:val="22"/>
          <w:szCs w:val="22"/>
          <w:lang w:val="en-GB"/>
        </w:rPr>
        <w:t>al labour opportunities, and are</w:t>
      </w:r>
      <w:r w:rsidRPr="0060640E">
        <w:rPr>
          <w:rFonts w:ascii="Georgia" w:hAnsi="Georgia"/>
          <w:sz w:val="22"/>
          <w:szCs w:val="22"/>
          <w:lang w:val="en-GB"/>
        </w:rPr>
        <w:t xml:space="preserve"> employed in various retail outlets. </w:t>
      </w:r>
      <w:r w:rsidRPr="00BF7EE4">
        <w:rPr>
          <w:rFonts w:ascii="Georgia" w:eastAsia="Times New Roman" w:hAnsi="Georgia" w:cs="Times New Roman"/>
          <w:sz w:val="22"/>
          <w:szCs w:val="22"/>
          <w:shd w:val="clear" w:color="auto" w:fill="FFFFFF"/>
          <w:lang w:val="en-GB"/>
        </w:rPr>
        <w:t xml:space="preserve">The literature on Kakuma and Dadaab also paints a picture of host markets dwarfed by refugee markets in terms of size and activity, showcasing the enterprising livelihood strategies </w:t>
      </w:r>
      <w:r>
        <w:rPr>
          <w:rFonts w:ascii="Georgia" w:eastAsia="Times New Roman" w:hAnsi="Georgia" w:cs="Times New Roman"/>
          <w:sz w:val="22"/>
          <w:szCs w:val="22"/>
          <w:shd w:val="clear" w:color="auto" w:fill="FFFFFF"/>
          <w:lang w:val="en-GB"/>
        </w:rPr>
        <w:t xml:space="preserve">that </w:t>
      </w:r>
      <w:r w:rsidRPr="00BF7EE4">
        <w:rPr>
          <w:rFonts w:ascii="Georgia" w:eastAsia="Times New Roman" w:hAnsi="Georgia" w:cs="Times New Roman"/>
          <w:sz w:val="22"/>
          <w:szCs w:val="22"/>
          <w:shd w:val="clear" w:color="auto" w:fill="FFFFFF"/>
          <w:lang w:val="en-GB"/>
        </w:rPr>
        <w:t xml:space="preserve">refugees have developed. </w:t>
      </w:r>
    </w:p>
    <w:p w14:paraId="0575DD92" w14:textId="77777777" w:rsidR="004B52A5" w:rsidRPr="00FC6D35" w:rsidRDefault="004B52A5" w:rsidP="004B52A5">
      <w:pPr>
        <w:widowControl w:val="0"/>
        <w:autoSpaceDE w:val="0"/>
        <w:autoSpaceDN w:val="0"/>
        <w:adjustRightInd w:val="0"/>
        <w:spacing w:line="276" w:lineRule="auto"/>
        <w:jc w:val="both"/>
        <w:rPr>
          <w:rFonts w:ascii="Georgia" w:hAnsi="Georgia" w:cs="Times New Roman"/>
          <w:sz w:val="22"/>
          <w:szCs w:val="22"/>
        </w:rPr>
      </w:pPr>
    </w:p>
    <w:p w14:paraId="15C1ED7A" w14:textId="77777777" w:rsidR="004B52A5" w:rsidRDefault="004B52A5" w:rsidP="004B52A5">
      <w:pPr>
        <w:widowControl w:val="0"/>
        <w:autoSpaceDE w:val="0"/>
        <w:autoSpaceDN w:val="0"/>
        <w:adjustRightInd w:val="0"/>
        <w:spacing w:line="276" w:lineRule="auto"/>
        <w:jc w:val="both"/>
        <w:rPr>
          <w:rFonts w:ascii="Georgia" w:hAnsi="Georgia" w:cs="Times New Roman"/>
          <w:b/>
          <w:color w:val="000000" w:themeColor="text1"/>
          <w:sz w:val="22"/>
          <w:szCs w:val="22"/>
          <w:lang w:val="en-GB"/>
        </w:rPr>
      </w:pPr>
      <w:r w:rsidRPr="00E65D59">
        <w:rPr>
          <w:rFonts w:ascii="Georgia" w:hAnsi="Georgia" w:cs="Times New Roman"/>
          <w:b/>
          <w:color w:val="000000" w:themeColor="text1"/>
          <w:sz w:val="22"/>
          <w:szCs w:val="22"/>
          <w:lang w:val="en-GB"/>
        </w:rPr>
        <w:t xml:space="preserve">However, </w:t>
      </w:r>
      <w:r w:rsidRPr="00E65D59">
        <w:rPr>
          <w:rFonts w:ascii="Georgia" w:hAnsi="Georgia" w:cs="Times New Roman"/>
          <w:b/>
          <w:sz w:val="22"/>
          <w:szCs w:val="22"/>
          <w:lang w:val="en-GB"/>
        </w:rPr>
        <w:t>humanitarian assistance remains the main source of employment and income for refugees, particularly in the camps</w:t>
      </w:r>
      <w:r w:rsidRPr="00E65D59">
        <w:rPr>
          <w:rFonts w:ascii="Georgia" w:hAnsi="Georgia" w:cs="Times New Roman"/>
          <w:b/>
          <w:color w:val="000000" w:themeColor="text1"/>
          <w:sz w:val="22"/>
          <w:szCs w:val="22"/>
          <w:lang w:val="en-GB"/>
        </w:rPr>
        <w:t xml:space="preserve"> </w:t>
      </w:r>
    </w:p>
    <w:p w14:paraId="4BC02714" w14:textId="55DBDCDF" w:rsidR="004B52A5" w:rsidRDefault="004B52A5" w:rsidP="004B52A5">
      <w:pPr>
        <w:spacing w:line="276" w:lineRule="auto"/>
        <w:jc w:val="both"/>
        <w:rPr>
          <w:rFonts w:ascii="Georgia" w:hAnsi="Georgia"/>
          <w:sz w:val="22"/>
          <w:szCs w:val="22"/>
          <w:lang w:val="en-GB"/>
        </w:rPr>
      </w:pPr>
      <w:r w:rsidRPr="007B5696">
        <w:rPr>
          <w:rFonts w:ascii="Georgia" w:hAnsi="Georgia" w:cs="Times New Roman"/>
          <w:sz w:val="22"/>
          <w:szCs w:val="22"/>
          <w:lang w:val="en-GB"/>
        </w:rPr>
        <w:t xml:space="preserve">Refugees </w:t>
      </w:r>
      <w:r>
        <w:rPr>
          <w:rFonts w:ascii="Georgia" w:hAnsi="Georgia" w:cs="Times New Roman"/>
          <w:sz w:val="22"/>
          <w:szCs w:val="22"/>
          <w:lang w:val="en-GB"/>
        </w:rPr>
        <w:t xml:space="preserve">in Kenya </w:t>
      </w:r>
      <w:r w:rsidRPr="007B5696">
        <w:rPr>
          <w:rFonts w:ascii="Georgia" w:hAnsi="Georgia" w:cs="Times New Roman"/>
          <w:sz w:val="22"/>
          <w:szCs w:val="22"/>
          <w:lang w:val="en-GB"/>
        </w:rPr>
        <w:t xml:space="preserve">haven’t been able to develop </w:t>
      </w:r>
      <w:r>
        <w:rPr>
          <w:rFonts w:ascii="Georgia" w:hAnsi="Georgia" w:cs="Times New Roman"/>
          <w:sz w:val="22"/>
          <w:szCs w:val="22"/>
          <w:lang w:val="en-GB"/>
        </w:rPr>
        <w:t>strong self-reliance strategies. U</w:t>
      </w:r>
      <w:r w:rsidRPr="007349BD">
        <w:rPr>
          <w:rFonts w:ascii="Georgia" w:hAnsi="Georgia" w:cs="Times New Roman"/>
          <w:sz w:val="22"/>
          <w:szCs w:val="22"/>
          <w:lang w:val="en-GB"/>
        </w:rPr>
        <w:t xml:space="preserve">nemployment rates in the camp settings remain high, and many refugees don’t have </w:t>
      </w:r>
      <w:r>
        <w:rPr>
          <w:rFonts w:ascii="Georgia" w:hAnsi="Georgia" w:cs="Times New Roman"/>
          <w:sz w:val="22"/>
          <w:szCs w:val="22"/>
          <w:lang w:val="en-GB"/>
        </w:rPr>
        <w:t>access to an income based on employment or self-employment</w:t>
      </w:r>
      <w:r w:rsidRPr="007349BD">
        <w:rPr>
          <w:rFonts w:ascii="Georgia" w:hAnsi="Georgia" w:cs="Times New Roman"/>
          <w:sz w:val="22"/>
          <w:szCs w:val="22"/>
          <w:lang w:val="en-GB"/>
        </w:rPr>
        <w:t>.</w:t>
      </w:r>
      <w:r w:rsidRPr="00267B18">
        <w:rPr>
          <w:rFonts w:ascii="Georgia" w:hAnsi="Georgia" w:cs="Times New Roman"/>
          <w:sz w:val="22"/>
          <w:szCs w:val="22"/>
        </w:rPr>
        <w:t xml:space="preserve"> </w:t>
      </w:r>
      <w:r>
        <w:rPr>
          <w:rFonts w:ascii="Georgia" w:hAnsi="Georgia" w:cs="Times New Roman"/>
          <w:sz w:val="22"/>
          <w:szCs w:val="22"/>
        </w:rPr>
        <w:t>For instance, in a recent survey in Dadaab, only a third of respondents reported having access to an income, and 70 percent of households stated that reliance on humanitarian aid was their primary livelihood coping mechanism (</w:t>
      </w:r>
      <w:r w:rsidRPr="00BF7EE4">
        <w:rPr>
          <w:rFonts w:ascii="Georgia" w:hAnsi="Georgia" w:cs="Times New Roman"/>
          <w:sz w:val="22"/>
          <w:szCs w:val="22"/>
          <w:lang w:val="en-GB"/>
        </w:rPr>
        <w:t>REACH 2018</w:t>
      </w:r>
      <w:r>
        <w:rPr>
          <w:rFonts w:ascii="Georgia" w:hAnsi="Georgia" w:cs="Times New Roman"/>
          <w:sz w:val="22"/>
          <w:szCs w:val="22"/>
          <w:lang w:val="en-GB"/>
        </w:rPr>
        <w:t>).</w:t>
      </w:r>
      <w:r w:rsidRPr="00BF7EE4">
        <w:rPr>
          <w:rFonts w:ascii="Georgia" w:hAnsi="Georgia" w:cs="Times New Roman"/>
          <w:sz w:val="22"/>
          <w:szCs w:val="22"/>
          <w:lang w:val="en-GB"/>
        </w:rPr>
        <w:t xml:space="preserve"> </w:t>
      </w:r>
      <w:r>
        <w:rPr>
          <w:rFonts w:ascii="Georgia" w:hAnsi="Georgia" w:cs="Times New Roman"/>
          <w:sz w:val="22"/>
          <w:szCs w:val="22"/>
          <w:lang w:val="en-GB"/>
        </w:rPr>
        <w:t>The data therefore reveals that in both Dadaab and Kakuma, reliance on humanitarian assistance remains crucial for many refugees, and especially so for new arrivals – particularly from South Sudan</w:t>
      </w:r>
      <w:r w:rsidRPr="00BF7EE4">
        <w:rPr>
          <w:rFonts w:ascii="Georgia" w:hAnsi="Georgia" w:cs="Times New Roman"/>
          <w:color w:val="000000"/>
          <w:sz w:val="22"/>
          <w:szCs w:val="22"/>
          <w:lang w:val="en-GB"/>
        </w:rPr>
        <w:t>.</w:t>
      </w:r>
    </w:p>
    <w:p w14:paraId="25A8083A" w14:textId="77777777" w:rsidR="004B52A5" w:rsidRDefault="004B52A5" w:rsidP="004B52A5">
      <w:pPr>
        <w:spacing w:line="276" w:lineRule="auto"/>
        <w:jc w:val="both"/>
        <w:rPr>
          <w:rFonts w:ascii="Georgia" w:hAnsi="Georgia"/>
          <w:sz w:val="22"/>
          <w:szCs w:val="22"/>
          <w:lang w:val="en-GB"/>
        </w:rPr>
      </w:pPr>
    </w:p>
    <w:p w14:paraId="3A506A5E" w14:textId="77777777" w:rsidR="004B52A5" w:rsidRDefault="004B52A5" w:rsidP="004B52A5">
      <w:pPr>
        <w:spacing w:line="276" w:lineRule="auto"/>
        <w:jc w:val="both"/>
        <w:rPr>
          <w:rFonts w:ascii="Georgia" w:hAnsi="Georgia" w:cs="Times New Roman"/>
          <w:sz w:val="22"/>
          <w:szCs w:val="22"/>
          <w:lang w:val="en-GB"/>
        </w:rPr>
      </w:pPr>
      <w:r w:rsidRPr="00BF7EE4">
        <w:rPr>
          <w:rFonts w:ascii="Georgia" w:hAnsi="Georgia"/>
          <w:sz w:val="22"/>
          <w:szCs w:val="22"/>
          <w:lang w:val="en-GB"/>
        </w:rPr>
        <w:t>In terms of economic independence, many of the refugee businesses are small and informal and at early stages of development.</w:t>
      </w:r>
      <w:r w:rsidRPr="00BF7EE4">
        <w:rPr>
          <w:rFonts w:ascii="Georgia" w:hAnsi="Georgia"/>
          <w:b/>
          <w:sz w:val="22"/>
          <w:szCs w:val="22"/>
          <w:lang w:val="en-GB"/>
        </w:rPr>
        <w:t xml:space="preserve"> </w:t>
      </w:r>
      <w:r w:rsidRPr="00BF7EE4">
        <w:rPr>
          <w:rFonts w:ascii="Georgia" w:hAnsi="Georgia" w:cs="MinionPro-Regular"/>
          <w:sz w:val="22"/>
          <w:szCs w:val="22"/>
          <w:lang w:val="en-GB"/>
        </w:rPr>
        <w:t xml:space="preserve">There is strong consensus in the literature that very few refugees have been able to diversify their incomes to the extent that they could meet a significant proportion of their basic needs from their own resources. Thus, they remain vulnerable, </w:t>
      </w:r>
      <w:r w:rsidRPr="00BF7EE4">
        <w:rPr>
          <w:rFonts w:ascii="Georgia" w:eastAsia="Times New Roman" w:hAnsi="Georgia" w:cs="Times New Roman"/>
          <w:sz w:val="22"/>
          <w:szCs w:val="22"/>
          <w:lang w:val="en-GB"/>
        </w:rPr>
        <w:t>largely dependent on food aid and/or assistance from within the community.</w:t>
      </w:r>
      <w:r w:rsidRPr="00BF7EE4">
        <w:rPr>
          <w:rFonts w:ascii="Georgia" w:hAnsi="Georgia" w:cs="MinionPro-Regular"/>
          <w:sz w:val="22"/>
          <w:szCs w:val="22"/>
          <w:lang w:val="en-GB"/>
        </w:rPr>
        <w:t xml:space="preserve"> Even in the </w:t>
      </w:r>
      <w:r w:rsidRPr="00BF7EE4">
        <w:rPr>
          <w:rFonts w:ascii="Georgia" w:eastAsia="Times New Roman" w:hAnsi="Georgia" w:cs="Times New Roman"/>
          <w:sz w:val="22"/>
          <w:szCs w:val="22"/>
          <w:shd w:val="clear" w:color="auto" w:fill="FFFFFF"/>
          <w:lang w:val="en-GB"/>
        </w:rPr>
        <w:t>urban areas, refugees aren’t that much better off:</w:t>
      </w:r>
      <w:r w:rsidRPr="00BF7EE4">
        <w:rPr>
          <w:rFonts w:ascii="Georgia" w:hAnsi="Georgia" w:cs="Times New Roman"/>
          <w:color w:val="000000" w:themeColor="text1"/>
          <w:sz w:val="22"/>
          <w:szCs w:val="22"/>
          <w:lang w:val="en-GB"/>
        </w:rPr>
        <w:t xml:space="preserve"> many refugees, especially Congolese refugees, find it a struggle to survive in Nairobi. </w:t>
      </w:r>
    </w:p>
    <w:p w14:paraId="3A0D750F" w14:textId="77777777" w:rsidR="004B52A5" w:rsidRDefault="004B52A5" w:rsidP="004B52A5">
      <w:pPr>
        <w:spacing w:line="276" w:lineRule="auto"/>
        <w:jc w:val="both"/>
        <w:rPr>
          <w:rFonts w:ascii="Georgia" w:hAnsi="Georgia" w:cs="Times New Roman"/>
          <w:sz w:val="22"/>
          <w:szCs w:val="22"/>
          <w:lang w:val="en-GB"/>
        </w:rPr>
      </w:pPr>
    </w:p>
    <w:p w14:paraId="740DA773" w14:textId="77777777" w:rsidR="004B52A5" w:rsidRPr="005E004A" w:rsidRDefault="004B52A5" w:rsidP="004B52A5">
      <w:pPr>
        <w:widowControl w:val="0"/>
        <w:autoSpaceDE w:val="0"/>
        <w:autoSpaceDN w:val="0"/>
        <w:adjustRightInd w:val="0"/>
        <w:spacing w:line="276" w:lineRule="auto"/>
        <w:jc w:val="both"/>
        <w:rPr>
          <w:rFonts w:ascii="Georgia" w:hAnsi="Georgia"/>
          <w:b/>
          <w:sz w:val="22"/>
          <w:szCs w:val="22"/>
          <w:shd w:val="clear" w:color="auto" w:fill="FFFFFF"/>
          <w:lang w:val="en-GB"/>
        </w:rPr>
      </w:pPr>
      <w:r w:rsidRPr="005E004A">
        <w:rPr>
          <w:rFonts w:ascii="Georgia" w:hAnsi="Georgia"/>
          <w:b/>
          <w:sz w:val="22"/>
          <w:szCs w:val="22"/>
          <w:shd w:val="clear" w:color="auto" w:fill="FFFFFF"/>
          <w:lang w:val="en-GB"/>
        </w:rPr>
        <w:t xml:space="preserve">Host communities, too, are economically vulnerable </w:t>
      </w:r>
    </w:p>
    <w:p w14:paraId="4ADDDF43" w14:textId="77777777" w:rsidR="004B52A5" w:rsidRPr="005E004A" w:rsidRDefault="004B52A5" w:rsidP="004B52A5">
      <w:pPr>
        <w:widowControl w:val="0"/>
        <w:autoSpaceDE w:val="0"/>
        <w:autoSpaceDN w:val="0"/>
        <w:adjustRightInd w:val="0"/>
        <w:spacing w:line="276" w:lineRule="auto"/>
        <w:jc w:val="both"/>
        <w:rPr>
          <w:rFonts w:ascii="Georgia" w:eastAsia="Times New Roman" w:hAnsi="Georgia" w:cs="Tahoma"/>
          <w:sz w:val="22"/>
          <w:szCs w:val="22"/>
        </w:rPr>
      </w:pPr>
      <w:r>
        <w:rPr>
          <w:rFonts w:ascii="Georgia" w:hAnsi="Georgia" w:cs="MinionPro-Regular"/>
          <w:sz w:val="22"/>
          <w:szCs w:val="22"/>
          <w:lang w:val="en-GB"/>
        </w:rPr>
        <w:t>A</w:t>
      </w:r>
      <w:r w:rsidRPr="00BF7EE4">
        <w:rPr>
          <w:rFonts w:ascii="Georgia" w:hAnsi="Georgia" w:cs="Times New Roman"/>
          <w:sz w:val="22"/>
          <w:szCs w:val="22"/>
          <w:lang w:val="en-GB"/>
        </w:rPr>
        <w:t xml:space="preserve">lthough host community households adopt a range of different livelihood strategies in both the camp and urban settings, widespread poverty still prevails. </w:t>
      </w:r>
      <w:r>
        <w:rPr>
          <w:rFonts w:ascii="Georgia" w:hAnsi="Georgia" w:cs="Times New Roman"/>
          <w:color w:val="000000"/>
          <w:sz w:val="22"/>
          <w:szCs w:val="22"/>
          <w:lang w:val="en-GB"/>
        </w:rPr>
        <w:t>In Turkana,</w:t>
      </w:r>
      <w:r w:rsidRPr="005E004A">
        <w:rPr>
          <w:rFonts w:ascii="Georgia" w:hAnsi="Georgia" w:cs="Times New Roman"/>
          <w:color w:val="000000"/>
          <w:sz w:val="22"/>
          <w:szCs w:val="22"/>
          <w:lang w:val="en-GB"/>
        </w:rPr>
        <w:t xml:space="preserve"> 84 percent of the population in Turkana West Sub-County lives below the poverty line, and </w:t>
      </w:r>
      <w:r w:rsidRPr="005E004A">
        <w:rPr>
          <w:rFonts w:ascii="Georgia" w:hAnsi="Georgia" w:cs="Times New Roman"/>
          <w:sz w:val="22"/>
          <w:szCs w:val="22"/>
          <w:lang w:val="en-GB"/>
        </w:rPr>
        <w:t>in Garissa County, poverty stands at 73 percent (World Bank 2018).</w:t>
      </w:r>
      <w:r w:rsidRPr="005E004A">
        <w:rPr>
          <w:rFonts w:ascii="Georgia" w:eastAsia="Times New Roman" w:hAnsi="Georgia" w:cs="Tahoma"/>
          <w:sz w:val="22"/>
          <w:szCs w:val="22"/>
        </w:rPr>
        <w:t xml:space="preserve"> Related to high poverty levels and deprivation, the host communities are also under-served in terms of access to services.</w:t>
      </w:r>
      <w:r>
        <w:rPr>
          <w:rFonts w:ascii="Georgia" w:eastAsia="Times New Roman" w:hAnsi="Georgia" w:cs="Tahoma"/>
          <w:sz w:val="22"/>
          <w:szCs w:val="22"/>
        </w:rPr>
        <w:t xml:space="preserve"> </w:t>
      </w:r>
      <w:r w:rsidRPr="005E004A">
        <w:rPr>
          <w:rFonts w:ascii="Georgia" w:eastAsia="Times New Roman" w:hAnsi="Georgia" w:cs="Arial"/>
          <w:sz w:val="22"/>
          <w:szCs w:val="22"/>
          <w:shd w:val="clear" w:color="auto" w:fill="FFFFFF"/>
          <w:lang w:val="en-GB"/>
        </w:rPr>
        <w:t xml:space="preserve">In terms of host communities in the capital city, although Eastleigh is known for its vibrant economic activity, it is </w:t>
      </w:r>
      <w:r w:rsidRPr="005E004A">
        <w:rPr>
          <w:rFonts w:ascii="Georgia" w:hAnsi="Georgia" w:cs="Times New Roman"/>
          <w:sz w:val="22"/>
          <w:szCs w:val="22"/>
        </w:rPr>
        <w:t>characterized by extremes of wealth and poverty.</w:t>
      </w:r>
      <w:r w:rsidRPr="005E004A">
        <w:rPr>
          <w:rFonts w:ascii="Georgia" w:eastAsia="Times New Roman" w:hAnsi="Georgia" w:cs="Arial"/>
          <w:sz w:val="22"/>
          <w:szCs w:val="22"/>
          <w:shd w:val="clear" w:color="auto" w:fill="FFFFFF"/>
          <w:lang w:val="en-GB"/>
        </w:rPr>
        <w:t xml:space="preserve"> In addition, a</w:t>
      </w:r>
      <w:r w:rsidRPr="005E004A">
        <w:rPr>
          <w:rFonts w:ascii="Georgia" w:hAnsi="Georgia" w:cs="Times New Roman"/>
          <w:sz w:val="22"/>
          <w:szCs w:val="22"/>
          <w:lang w:val="en-GB"/>
        </w:rPr>
        <w:t>reas in Nairobi East that host refugees, particularly Congolese refugees, such as Kayole, Kasarani, Umoja and Githurai, are characterized by high degrees of informal economic activity as well as poverty.</w:t>
      </w:r>
    </w:p>
    <w:p w14:paraId="3CCAEA2D" w14:textId="77777777" w:rsidR="004B52A5" w:rsidRDefault="004B52A5" w:rsidP="004B52A5">
      <w:pPr>
        <w:widowControl w:val="0"/>
        <w:autoSpaceDE w:val="0"/>
        <w:autoSpaceDN w:val="0"/>
        <w:adjustRightInd w:val="0"/>
        <w:spacing w:line="276" w:lineRule="auto"/>
        <w:jc w:val="both"/>
        <w:rPr>
          <w:rFonts w:ascii="Georgia" w:hAnsi="Georgia"/>
          <w:sz w:val="22"/>
          <w:szCs w:val="22"/>
          <w:shd w:val="clear" w:color="auto" w:fill="FFFFFF"/>
          <w:lang w:val="en-GB"/>
        </w:rPr>
      </w:pPr>
    </w:p>
    <w:p w14:paraId="4F869C36" w14:textId="77777777" w:rsidR="004B52A5" w:rsidRPr="00BF34BF" w:rsidRDefault="004B52A5" w:rsidP="004B52A5">
      <w:pPr>
        <w:widowControl w:val="0"/>
        <w:autoSpaceDE w:val="0"/>
        <w:autoSpaceDN w:val="0"/>
        <w:adjustRightInd w:val="0"/>
        <w:spacing w:line="276" w:lineRule="auto"/>
        <w:jc w:val="both"/>
        <w:rPr>
          <w:rFonts w:ascii="Georgia" w:hAnsi="Georgia"/>
          <w:b/>
          <w:sz w:val="22"/>
          <w:szCs w:val="22"/>
          <w:shd w:val="clear" w:color="auto" w:fill="FFFFFF"/>
          <w:lang w:val="en-GB"/>
        </w:rPr>
      </w:pPr>
      <w:r w:rsidRPr="00BF34BF">
        <w:rPr>
          <w:rFonts w:ascii="Georgia" w:eastAsia="Times New Roman" w:hAnsi="Georgia"/>
          <w:b/>
          <w:sz w:val="22"/>
          <w:szCs w:val="22"/>
          <w:shd w:val="clear" w:color="auto" w:fill="FFFFFF"/>
          <w:lang w:val="en-GB"/>
        </w:rPr>
        <w:t>Neither refugees nor hosts inevitably do better</w:t>
      </w:r>
    </w:p>
    <w:p w14:paraId="7A23919D" w14:textId="77777777" w:rsidR="004B52A5" w:rsidRDefault="004B52A5" w:rsidP="004B52A5">
      <w:pPr>
        <w:spacing w:line="276" w:lineRule="auto"/>
        <w:jc w:val="both"/>
        <w:rPr>
          <w:rFonts w:ascii="Georgia" w:hAnsi="Georgia"/>
          <w:sz w:val="22"/>
          <w:szCs w:val="22"/>
          <w:lang w:val="en-GB"/>
        </w:rPr>
      </w:pPr>
      <w:r w:rsidRPr="00BB0CDF">
        <w:rPr>
          <w:rFonts w:ascii="Georgia" w:hAnsi="Georgia" w:cs="Times New Roman"/>
          <w:sz w:val="22"/>
          <w:szCs w:val="22"/>
          <w:lang w:val="en-GB"/>
        </w:rPr>
        <w:t>The recent focus in the literature has overwhelmingly been on Kakuma, and the picture of refugee and host community outcomes is not always consistent due to differences in the methodologies and sampling frames adopted</w:t>
      </w:r>
      <w:r>
        <w:rPr>
          <w:rFonts w:ascii="Georgia" w:hAnsi="Georgia" w:cs="Times New Roman"/>
          <w:sz w:val="22"/>
          <w:szCs w:val="22"/>
          <w:lang w:val="en-GB"/>
        </w:rPr>
        <w:t xml:space="preserve"> in various studies</w:t>
      </w:r>
      <w:r w:rsidRPr="00BB0CDF">
        <w:rPr>
          <w:rFonts w:ascii="Georgia" w:hAnsi="Georgia" w:cs="Times New Roman"/>
          <w:sz w:val="22"/>
          <w:szCs w:val="22"/>
          <w:lang w:val="en-GB"/>
        </w:rPr>
        <w:t xml:space="preserve">. For example, </w:t>
      </w:r>
      <w:r w:rsidRPr="00BB0CDF">
        <w:rPr>
          <w:rFonts w:ascii="Georgia" w:hAnsi="Georgia"/>
          <w:sz w:val="22"/>
          <w:szCs w:val="22"/>
          <w:lang w:val="en-GB"/>
        </w:rPr>
        <w:t xml:space="preserve">the IFC study (2018) found that </w:t>
      </w:r>
      <w:r w:rsidRPr="00BB0CDF">
        <w:rPr>
          <w:rFonts w:ascii="Georgia" w:hAnsi="Georgia" w:cs="Times New Roman"/>
          <w:sz w:val="22"/>
          <w:szCs w:val="22"/>
          <w:lang w:val="en-GB"/>
        </w:rPr>
        <w:t xml:space="preserve">refugees, on average, earn almost a third less than those in Kakuma town, while </w:t>
      </w:r>
      <w:r w:rsidRPr="00BB0CDF">
        <w:rPr>
          <w:rFonts w:ascii="Georgia" w:eastAsia="Times New Roman" w:hAnsi="Georgia" w:cs="Times New Roman"/>
          <w:sz w:val="22"/>
          <w:szCs w:val="22"/>
          <w:shd w:val="clear" w:color="auto" w:fill="FFFFFF"/>
          <w:lang w:val="en-GB"/>
        </w:rPr>
        <w:t xml:space="preserve">Betts et al. (2018b) concluded that refugees in Kakuma are actually better off than the surrounding host population in terms of self-reported median income. In Nairobi, </w:t>
      </w:r>
      <w:r w:rsidRPr="00BB0CDF">
        <w:rPr>
          <w:rFonts w:ascii="Georgia" w:hAnsi="Georgia"/>
          <w:sz w:val="22"/>
          <w:szCs w:val="22"/>
          <w:lang w:val="en-GB"/>
        </w:rPr>
        <w:t>refugees do better than they would in camps, but they are still likely to b</w:t>
      </w:r>
      <w:r>
        <w:rPr>
          <w:rFonts w:ascii="Georgia" w:hAnsi="Georgia"/>
          <w:sz w:val="22"/>
          <w:szCs w:val="22"/>
          <w:lang w:val="en-GB"/>
        </w:rPr>
        <w:t>e worse off than local citizens</w:t>
      </w:r>
      <w:r w:rsidRPr="00BB0CDF">
        <w:rPr>
          <w:rFonts w:ascii="Georgia" w:hAnsi="Georgia"/>
          <w:sz w:val="22"/>
          <w:szCs w:val="22"/>
          <w:lang w:val="en-GB"/>
        </w:rPr>
        <w:t xml:space="preserve"> </w:t>
      </w:r>
      <w:r>
        <w:rPr>
          <w:rFonts w:ascii="Georgia" w:hAnsi="Georgia"/>
          <w:sz w:val="22"/>
          <w:szCs w:val="22"/>
          <w:lang w:val="en-GB"/>
        </w:rPr>
        <w:t xml:space="preserve">in terms of </w:t>
      </w:r>
      <w:r w:rsidRPr="00BB0CDF">
        <w:rPr>
          <w:rFonts w:ascii="Georgia" w:hAnsi="Georgia"/>
          <w:sz w:val="22"/>
          <w:szCs w:val="22"/>
          <w:lang w:val="en-GB"/>
        </w:rPr>
        <w:t xml:space="preserve">employment or self-employment rates. </w:t>
      </w:r>
    </w:p>
    <w:p w14:paraId="4196379C" w14:textId="77777777" w:rsidR="004B52A5" w:rsidRDefault="004B52A5" w:rsidP="004B52A5">
      <w:pPr>
        <w:spacing w:line="276" w:lineRule="auto"/>
        <w:jc w:val="both"/>
        <w:rPr>
          <w:rFonts w:ascii="Georgia" w:hAnsi="Georgia"/>
          <w:sz w:val="22"/>
          <w:szCs w:val="22"/>
          <w:lang w:val="en-GB"/>
        </w:rPr>
      </w:pPr>
    </w:p>
    <w:p w14:paraId="3AE03403" w14:textId="6EB543A8" w:rsidR="004B52A5" w:rsidRPr="000D15A8" w:rsidRDefault="004B52A5" w:rsidP="004B52A5">
      <w:pPr>
        <w:spacing w:line="276" w:lineRule="auto"/>
        <w:jc w:val="both"/>
        <w:rPr>
          <w:rFonts w:ascii="Georgia" w:hAnsi="Georgia" w:cs="Times New Roman"/>
          <w:sz w:val="22"/>
          <w:szCs w:val="22"/>
        </w:rPr>
      </w:pPr>
      <w:r>
        <w:rPr>
          <w:rFonts w:ascii="Georgia" w:eastAsia="Times New Roman" w:hAnsi="Georgia" w:cs="Times New Roman"/>
          <w:sz w:val="22"/>
          <w:szCs w:val="22"/>
          <w:shd w:val="clear" w:color="auto" w:fill="FFFFFF"/>
          <w:lang w:val="en-GB"/>
        </w:rPr>
        <w:t>Thus, when</w:t>
      </w:r>
      <w:r w:rsidRPr="005E004A">
        <w:rPr>
          <w:rFonts w:ascii="Georgia" w:eastAsia="Times New Roman" w:hAnsi="Georgia" w:cs="Times New Roman"/>
          <w:sz w:val="22"/>
          <w:szCs w:val="22"/>
          <w:shd w:val="clear" w:color="auto" w:fill="FFFFFF"/>
          <w:lang w:val="en-GB"/>
        </w:rPr>
        <w:t xml:space="preserve"> it comes to the often contentious topic of whether refugees are better off, there is a salient message: irrespective of whether a study finds that one group has a higher employment rate or higher incomes, or even a higher educational level, for the most part, refugee and local host communities in Kenya remain poor, economically vulnerable, and facing a myriad of challenges. </w:t>
      </w:r>
      <w:r w:rsidRPr="005E004A">
        <w:rPr>
          <w:rFonts w:ascii="Georgia" w:hAnsi="Georgia" w:cs="Times New Roman"/>
          <w:sz w:val="22"/>
          <w:szCs w:val="22"/>
        </w:rPr>
        <w:t xml:space="preserve">If impoverished circumstances persist, refugees and host communities are unlikely to be able to rely on themselves. </w:t>
      </w:r>
    </w:p>
    <w:p w14:paraId="463836D9" w14:textId="77777777" w:rsidR="004B52A5" w:rsidRDefault="004B52A5" w:rsidP="004B52A5">
      <w:pPr>
        <w:spacing w:line="276" w:lineRule="auto"/>
        <w:jc w:val="both"/>
        <w:rPr>
          <w:rFonts w:ascii="Georgia" w:hAnsi="Georgia"/>
          <w:sz w:val="22"/>
          <w:szCs w:val="22"/>
          <w:lang w:val="en-GB"/>
        </w:rPr>
      </w:pPr>
    </w:p>
    <w:p w14:paraId="759D01EA" w14:textId="77777777" w:rsidR="004B52A5" w:rsidRPr="00BF7EE4" w:rsidRDefault="004B52A5" w:rsidP="004B52A5">
      <w:pPr>
        <w:spacing w:line="276" w:lineRule="auto"/>
        <w:jc w:val="both"/>
        <w:rPr>
          <w:rFonts w:ascii="Georgia" w:hAnsi="Georgia"/>
          <w:sz w:val="22"/>
          <w:szCs w:val="22"/>
          <w:lang w:val="en-GB"/>
        </w:rPr>
      </w:pPr>
      <w:r w:rsidRPr="00BF7EE4">
        <w:rPr>
          <w:rFonts w:ascii="Georgia" w:hAnsi="Georgia"/>
          <w:b/>
          <w:sz w:val="22"/>
          <w:szCs w:val="22"/>
          <w:lang w:val="en-GB"/>
        </w:rPr>
        <w:t>Refugees matter for host communities and vice versa</w:t>
      </w:r>
    </w:p>
    <w:p w14:paraId="235F5B1B" w14:textId="77777777" w:rsidR="004B52A5" w:rsidRPr="00087508" w:rsidRDefault="004B52A5" w:rsidP="004B52A5">
      <w:pPr>
        <w:pStyle w:val="CommentText"/>
        <w:spacing w:line="276" w:lineRule="auto"/>
        <w:jc w:val="both"/>
        <w:rPr>
          <w:rFonts w:ascii="Georgia" w:hAnsi="Georgia" w:cs="Times New Roman"/>
          <w:sz w:val="22"/>
          <w:szCs w:val="22"/>
          <w:lang w:val="en-GB"/>
        </w:rPr>
      </w:pPr>
      <w:r>
        <w:rPr>
          <w:rFonts w:ascii="Georgia" w:hAnsi="Georgia"/>
          <w:sz w:val="22"/>
          <w:szCs w:val="22"/>
          <w:lang w:val="en-GB"/>
        </w:rPr>
        <w:t xml:space="preserve">The </w:t>
      </w:r>
      <w:r w:rsidRPr="00BF7EE4">
        <w:rPr>
          <w:rFonts w:ascii="Georgia" w:hAnsi="Georgia" w:cs="Times New Roman"/>
          <w:sz w:val="22"/>
          <w:szCs w:val="22"/>
          <w:lang w:val="en-GB"/>
        </w:rPr>
        <w:t>refugee presence, including the camp set-up, has paved the way for two-way economic integration</w:t>
      </w:r>
      <w:r>
        <w:rPr>
          <w:rFonts w:ascii="Georgia" w:hAnsi="Georgia" w:cs="Times New Roman"/>
          <w:sz w:val="22"/>
          <w:szCs w:val="22"/>
          <w:lang w:val="en-GB"/>
        </w:rPr>
        <w:t xml:space="preserve"> between refugees and local communities</w:t>
      </w:r>
      <w:r w:rsidRPr="00BF7EE4">
        <w:rPr>
          <w:rFonts w:ascii="Georgia" w:hAnsi="Georgia" w:cs="Times New Roman"/>
          <w:sz w:val="22"/>
          <w:szCs w:val="22"/>
          <w:lang w:val="en-GB"/>
        </w:rPr>
        <w:t>. From recent research conducted in Kakuma, for instance, we learn that</w:t>
      </w:r>
      <w:r w:rsidRPr="00BF7EE4">
        <w:rPr>
          <w:rFonts w:ascii="Georgia" w:eastAsia="Times New Roman" w:hAnsi="Georgia" w:cs="Times New Roman"/>
          <w:sz w:val="22"/>
          <w:szCs w:val="22"/>
          <w:shd w:val="clear" w:color="auto" w:fill="FFFFFF"/>
          <w:lang w:val="en-GB"/>
        </w:rPr>
        <w:t xml:space="preserve"> </w:t>
      </w:r>
      <w:r w:rsidRPr="00BF7EE4">
        <w:rPr>
          <w:rFonts w:ascii="Georgia" w:hAnsi="Georgia" w:cs="Times New Roman"/>
          <w:sz w:val="22"/>
          <w:szCs w:val="22"/>
          <w:lang w:val="en-GB"/>
        </w:rPr>
        <w:t>vendors from the host community put up shops alongside the refugees</w:t>
      </w:r>
      <w:r w:rsidRPr="00BF7EE4">
        <w:rPr>
          <w:rFonts w:ascii="Georgia" w:eastAsia="Times New Roman" w:hAnsi="Georgia" w:cs="Times New Roman"/>
          <w:sz w:val="22"/>
          <w:szCs w:val="22"/>
          <w:shd w:val="clear" w:color="auto" w:fill="FFFFFF"/>
          <w:lang w:val="en-GB"/>
        </w:rPr>
        <w:t xml:space="preserve"> </w:t>
      </w:r>
      <w:r>
        <w:rPr>
          <w:rFonts w:ascii="Georgia" w:eastAsia="Times New Roman" w:hAnsi="Georgia" w:cs="Times New Roman"/>
          <w:sz w:val="22"/>
          <w:szCs w:val="22"/>
          <w:shd w:val="clear" w:color="auto" w:fill="FFFFFF"/>
          <w:lang w:val="en-GB"/>
        </w:rPr>
        <w:t xml:space="preserve">in the camp markets </w:t>
      </w:r>
      <w:r w:rsidRPr="00BF7EE4">
        <w:rPr>
          <w:rFonts w:ascii="Georgia" w:eastAsia="Times New Roman" w:hAnsi="Georgia" w:cs="Times New Roman"/>
          <w:sz w:val="22"/>
          <w:szCs w:val="22"/>
          <w:shd w:val="clear" w:color="auto" w:fill="FFFFFF"/>
          <w:lang w:val="en-GB"/>
        </w:rPr>
        <w:t>and it has not been uncommon to observe Turkana hosts providing firewood and charcoal to refugees in exchange for maize flour, legumes, and cooking oil that the refugees receive as in-kind food aid</w:t>
      </w:r>
      <w:r w:rsidRPr="00BF7EE4">
        <w:rPr>
          <w:rFonts w:ascii="Georgia" w:hAnsi="Georgia" w:cs="Times New Roman"/>
          <w:sz w:val="22"/>
          <w:szCs w:val="22"/>
          <w:lang w:val="en-GB"/>
        </w:rPr>
        <w:t xml:space="preserve">. </w:t>
      </w:r>
    </w:p>
    <w:p w14:paraId="1C36E045" w14:textId="77777777" w:rsidR="004B52A5" w:rsidRDefault="004B52A5" w:rsidP="004B52A5">
      <w:pPr>
        <w:widowControl w:val="0"/>
        <w:autoSpaceDE w:val="0"/>
        <w:autoSpaceDN w:val="0"/>
        <w:adjustRightInd w:val="0"/>
        <w:spacing w:line="276" w:lineRule="auto"/>
        <w:jc w:val="both"/>
        <w:rPr>
          <w:rFonts w:ascii="Georgia" w:hAnsi="Georgia"/>
          <w:sz w:val="22"/>
          <w:szCs w:val="22"/>
          <w:shd w:val="clear" w:color="auto" w:fill="FFFFFF"/>
          <w:lang w:val="en-GB"/>
        </w:rPr>
      </w:pPr>
    </w:p>
    <w:p w14:paraId="00467928" w14:textId="77777777" w:rsidR="004B52A5" w:rsidRPr="00BB0CDF" w:rsidRDefault="004B52A5" w:rsidP="004B52A5">
      <w:pPr>
        <w:widowControl w:val="0"/>
        <w:autoSpaceDE w:val="0"/>
        <w:autoSpaceDN w:val="0"/>
        <w:adjustRightInd w:val="0"/>
        <w:spacing w:line="276" w:lineRule="auto"/>
        <w:jc w:val="both"/>
        <w:rPr>
          <w:rFonts w:ascii="Georgia" w:eastAsia="Times New Roman" w:hAnsi="Georgia" w:cs="Tahoma"/>
          <w:color w:val="1F497D" w:themeColor="text2"/>
          <w:sz w:val="22"/>
          <w:szCs w:val="22"/>
        </w:rPr>
      </w:pPr>
      <w:r w:rsidRPr="00BE47CA">
        <w:rPr>
          <w:rFonts w:ascii="Georgia" w:eastAsia="Times New Roman" w:hAnsi="Georgia"/>
          <w:sz w:val="22"/>
          <w:szCs w:val="22"/>
          <w:shd w:val="clear" w:color="auto" w:fill="FFFFFF"/>
          <w:lang w:val="en-GB"/>
        </w:rPr>
        <w:t xml:space="preserve">The literature shows that </w:t>
      </w:r>
      <w:r w:rsidRPr="00BE47CA">
        <w:rPr>
          <w:rFonts w:ascii="Georgia" w:eastAsia="Times New Roman" w:hAnsi="Georgia" w:cs="Tahoma"/>
          <w:sz w:val="22"/>
          <w:szCs w:val="22"/>
        </w:rPr>
        <w:t>the presence of refugees contributes positively to economic growth, though their presence is also associated with negative impacts for hosts.</w:t>
      </w:r>
      <w:r w:rsidRPr="00BE47CA">
        <w:rPr>
          <w:rFonts w:ascii="Georgia" w:eastAsia="Times New Roman" w:hAnsi="Georgia"/>
          <w:sz w:val="22"/>
          <w:szCs w:val="22"/>
          <w:shd w:val="clear" w:color="auto" w:fill="FFFFFF"/>
          <w:lang w:val="en-GB"/>
        </w:rPr>
        <w:t xml:space="preserve"> For </w:t>
      </w:r>
      <w:r>
        <w:rPr>
          <w:rFonts w:ascii="Georgia" w:eastAsia="Times New Roman" w:hAnsi="Georgia"/>
          <w:sz w:val="22"/>
          <w:szCs w:val="22"/>
          <w:shd w:val="clear" w:color="auto" w:fill="FFFFFF"/>
          <w:lang w:val="en-GB"/>
        </w:rPr>
        <w:t>example</w:t>
      </w:r>
      <w:r w:rsidRPr="00BE47CA">
        <w:rPr>
          <w:rFonts w:ascii="Georgia" w:eastAsia="Times New Roman" w:hAnsi="Georgia"/>
          <w:sz w:val="22"/>
          <w:szCs w:val="22"/>
          <w:shd w:val="clear" w:color="auto" w:fill="FFFFFF"/>
          <w:lang w:val="en-GB"/>
        </w:rPr>
        <w:t xml:space="preserve">, </w:t>
      </w:r>
      <w:r w:rsidRPr="00BE47CA">
        <w:rPr>
          <w:rFonts w:ascii="Georgia" w:hAnsi="Georgia"/>
          <w:sz w:val="22"/>
          <w:szCs w:val="22"/>
          <w:lang w:val="en-GB"/>
        </w:rPr>
        <w:t xml:space="preserve">studies found that </w:t>
      </w:r>
      <w:r>
        <w:rPr>
          <w:rFonts w:ascii="Georgia" w:hAnsi="Georgia"/>
          <w:sz w:val="22"/>
          <w:szCs w:val="22"/>
          <w:lang w:val="en-GB"/>
        </w:rPr>
        <w:t xml:space="preserve">the </w:t>
      </w:r>
      <w:r w:rsidRPr="00BE47CA">
        <w:rPr>
          <w:rFonts w:ascii="Georgia" w:hAnsi="Georgia"/>
          <w:sz w:val="22"/>
          <w:szCs w:val="22"/>
          <w:lang w:val="en-GB"/>
        </w:rPr>
        <w:t xml:space="preserve">positive impacts </w:t>
      </w:r>
      <w:r>
        <w:rPr>
          <w:rFonts w:ascii="Georgia" w:hAnsi="Georgia"/>
          <w:sz w:val="22"/>
          <w:szCs w:val="22"/>
          <w:lang w:val="en-GB"/>
        </w:rPr>
        <w:t xml:space="preserve">of the Dadaab camps </w:t>
      </w:r>
      <w:r w:rsidRPr="00BE47CA">
        <w:rPr>
          <w:rFonts w:ascii="Georgia" w:hAnsi="Georgia"/>
          <w:sz w:val="22"/>
          <w:szCs w:val="22"/>
          <w:lang w:val="en-GB"/>
        </w:rPr>
        <w:t xml:space="preserve">relate to access to distributed food, </w:t>
      </w:r>
      <w:r>
        <w:rPr>
          <w:rFonts w:ascii="Georgia" w:hAnsi="Georgia"/>
          <w:sz w:val="22"/>
          <w:szCs w:val="22"/>
          <w:lang w:val="en-GB"/>
        </w:rPr>
        <w:t>employment and economic opportunities, as well as</w:t>
      </w:r>
      <w:r w:rsidRPr="00BE47CA">
        <w:rPr>
          <w:rFonts w:ascii="Georgia" w:hAnsi="Georgia"/>
          <w:sz w:val="22"/>
          <w:szCs w:val="22"/>
          <w:lang w:val="en-GB"/>
        </w:rPr>
        <w:t xml:space="preserve"> service improvements, while negative impacts largely relate to the depletion of</w:t>
      </w:r>
      <w:r>
        <w:rPr>
          <w:rFonts w:ascii="Georgia" w:hAnsi="Georgia"/>
          <w:sz w:val="22"/>
          <w:szCs w:val="22"/>
          <w:lang w:val="en-GB"/>
        </w:rPr>
        <w:t xml:space="preserve"> the ecological integrity of</w:t>
      </w:r>
      <w:r w:rsidRPr="00BE47CA">
        <w:rPr>
          <w:rFonts w:ascii="Georgia" w:hAnsi="Georgia"/>
          <w:sz w:val="22"/>
          <w:szCs w:val="22"/>
          <w:lang w:val="en-GB"/>
        </w:rPr>
        <w:t xml:space="preserve"> areas around the camps</w:t>
      </w:r>
      <w:r>
        <w:rPr>
          <w:rFonts w:ascii="Georgia" w:hAnsi="Georgia"/>
          <w:sz w:val="22"/>
          <w:szCs w:val="22"/>
          <w:lang w:val="en-GB"/>
        </w:rPr>
        <w:t xml:space="preserve">. </w:t>
      </w:r>
      <w:r w:rsidRPr="00BB0CDF">
        <w:rPr>
          <w:rFonts w:ascii="Georgia" w:hAnsi="Georgia" w:cs="Times New Roman"/>
          <w:sz w:val="22"/>
          <w:szCs w:val="22"/>
          <w:lang w:val="en-GB"/>
        </w:rPr>
        <w:t xml:space="preserve">The </w:t>
      </w:r>
      <w:r>
        <w:rPr>
          <w:rFonts w:ascii="Georgia" w:eastAsia="Times New Roman" w:hAnsi="Georgia" w:cs="Times New Roman"/>
          <w:sz w:val="22"/>
          <w:szCs w:val="22"/>
          <w:shd w:val="clear" w:color="auto" w:fill="FFFFFF"/>
          <w:lang w:val="en-GB"/>
        </w:rPr>
        <w:t>desk review</w:t>
      </w:r>
      <w:r w:rsidRPr="00BB0CDF">
        <w:rPr>
          <w:rFonts w:ascii="Georgia" w:eastAsia="Times New Roman" w:hAnsi="Georgia" w:cs="Times New Roman"/>
          <w:sz w:val="22"/>
          <w:szCs w:val="22"/>
          <w:shd w:val="clear" w:color="auto" w:fill="FFFFFF"/>
          <w:lang w:val="en-GB"/>
        </w:rPr>
        <w:t xml:space="preserve"> </w:t>
      </w:r>
      <w:r>
        <w:rPr>
          <w:rFonts w:ascii="Georgia" w:eastAsia="Times New Roman" w:hAnsi="Georgia" w:cs="Times New Roman"/>
          <w:sz w:val="22"/>
          <w:szCs w:val="22"/>
          <w:shd w:val="clear" w:color="auto" w:fill="FFFFFF"/>
          <w:lang w:val="en-GB"/>
        </w:rPr>
        <w:t xml:space="preserve">has also </w:t>
      </w:r>
      <w:r w:rsidRPr="00BB0CDF">
        <w:rPr>
          <w:rFonts w:ascii="Georgia" w:eastAsia="Times New Roman" w:hAnsi="Georgia" w:cs="Times New Roman"/>
          <w:sz w:val="22"/>
          <w:szCs w:val="22"/>
          <w:shd w:val="clear" w:color="auto" w:fill="FFFFFF"/>
          <w:lang w:val="en-GB"/>
        </w:rPr>
        <w:t>revealed that there are strong social and economic ties between communities of refugees and host communities: cultural and ethnic ties between Somali refugees and Somali Kenyans in particular a</w:t>
      </w:r>
      <w:r>
        <w:rPr>
          <w:rFonts w:ascii="Georgia" w:eastAsia="Times New Roman" w:hAnsi="Georgia" w:cs="Times New Roman"/>
          <w:sz w:val="22"/>
          <w:szCs w:val="22"/>
          <w:shd w:val="clear" w:color="auto" w:fill="FFFFFF"/>
          <w:lang w:val="en-GB"/>
        </w:rPr>
        <w:t>ppear to play an important role</w:t>
      </w:r>
      <w:r w:rsidRPr="00BB0CDF">
        <w:rPr>
          <w:rFonts w:ascii="Georgia" w:eastAsia="Times New Roman" w:hAnsi="Georgia" w:cs="Times New Roman"/>
          <w:sz w:val="22"/>
          <w:szCs w:val="22"/>
          <w:shd w:val="clear" w:color="auto" w:fill="FFFFFF"/>
          <w:lang w:val="en-GB"/>
        </w:rPr>
        <w:t>.</w:t>
      </w:r>
    </w:p>
    <w:p w14:paraId="2AA2AEF3" w14:textId="77777777" w:rsidR="004B52A5" w:rsidRDefault="004B52A5" w:rsidP="004B52A5">
      <w:pPr>
        <w:widowControl w:val="0"/>
        <w:autoSpaceDE w:val="0"/>
        <w:autoSpaceDN w:val="0"/>
        <w:adjustRightInd w:val="0"/>
        <w:spacing w:line="276" w:lineRule="auto"/>
        <w:jc w:val="both"/>
        <w:rPr>
          <w:rFonts w:ascii="Georgia" w:hAnsi="Georgia"/>
          <w:sz w:val="22"/>
          <w:szCs w:val="22"/>
          <w:shd w:val="clear" w:color="auto" w:fill="FFFFFF"/>
          <w:lang w:val="en-GB"/>
        </w:rPr>
      </w:pPr>
    </w:p>
    <w:p w14:paraId="3E1E7BB1" w14:textId="3AF16C68" w:rsidR="004B52A5" w:rsidRDefault="004B52A5" w:rsidP="004B52A5">
      <w:pPr>
        <w:spacing w:line="276" w:lineRule="auto"/>
        <w:jc w:val="both"/>
        <w:rPr>
          <w:rFonts w:ascii="Georgia" w:hAnsi="Georgia"/>
          <w:b/>
          <w:sz w:val="22"/>
          <w:szCs w:val="22"/>
          <w:lang w:val="en-GB"/>
        </w:rPr>
      </w:pPr>
      <w:r>
        <w:rPr>
          <w:rFonts w:ascii="Georgia" w:hAnsi="Georgia"/>
          <w:b/>
          <w:sz w:val="22"/>
          <w:szCs w:val="22"/>
          <w:lang w:val="en-GB"/>
        </w:rPr>
        <w:t>A multitude of barriers</w:t>
      </w:r>
    </w:p>
    <w:p w14:paraId="327C0E3E" w14:textId="77777777" w:rsidR="004B52A5" w:rsidRDefault="004B52A5" w:rsidP="004B52A5">
      <w:pPr>
        <w:spacing w:line="276" w:lineRule="auto"/>
        <w:jc w:val="both"/>
        <w:rPr>
          <w:rFonts w:ascii="Georgia" w:hAnsi="Georgia" w:cs="Times New Roman"/>
          <w:sz w:val="22"/>
          <w:szCs w:val="22"/>
        </w:rPr>
      </w:pPr>
      <w:r w:rsidRPr="00BF7EE4">
        <w:rPr>
          <w:rFonts w:ascii="Georgia" w:hAnsi="Georgia" w:cs="Times New Roman"/>
          <w:sz w:val="22"/>
          <w:szCs w:val="22"/>
          <w:lang w:val="en-GB"/>
        </w:rPr>
        <w:t>Refugees and host communities alike are in many cases constrained by the lack of specialized skills or capital to start a business enterprise, and low literacy levels. But research has also made a strong case that refugees are particularly disadvantaged</w:t>
      </w:r>
      <w:r>
        <w:rPr>
          <w:rFonts w:ascii="Georgia" w:hAnsi="Georgia" w:cs="Times New Roman"/>
          <w:sz w:val="22"/>
          <w:szCs w:val="22"/>
          <w:lang w:val="en-GB"/>
        </w:rPr>
        <w:t xml:space="preserve"> </w:t>
      </w:r>
      <w:r w:rsidRPr="00BF7EE4">
        <w:rPr>
          <w:rFonts w:ascii="Georgia" w:hAnsi="Georgia"/>
          <w:sz w:val="22"/>
          <w:szCs w:val="22"/>
          <w:lang w:val="en-GB"/>
        </w:rPr>
        <w:t xml:space="preserve">given the restrictions they face </w:t>
      </w:r>
      <w:r>
        <w:rPr>
          <w:rFonts w:ascii="Georgia" w:hAnsi="Georgia"/>
          <w:sz w:val="22"/>
          <w:szCs w:val="22"/>
          <w:lang w:val="en-GB"/>
        </w:rPr>
        <w:t>and in</w:t>
      </w:r>
      <w:r w:rsidRPr="00B31F85">
        <w:rPr>
          <w:rFonts w:ascii="Georgia" w:hAnsi="Georgia" w:cs="Times New Roman"/>
          <w:sz w:val="22"/>
          <w:szCs w:val="22"/>
        </w:rPr>
        <w:t xml:space="preserve"> addition to providing</w:t>
      </w:r>
      <w:r>
        <w:rPr>
          <w:rFonts w:ascii="Georgia" w:hAnsi="Georgia" w:cs="Times New Roman"/>
          <w:sz w:val="22"/>
          <w:szCs w:val="22"/>
        </w:rPr>
        <w:t xml:space="preserve"> </w:t>
      </w:r>
      <w:r w:rsidRPr="00B31F85">
        <w:rPr>
          <w:rFonts w:ascii="Georgia" w:hAnsi="Georgia" w:cs="Times New Roman"/>
          <w:sz w:val="22"/>
          <w:szCs w:val="22"/>
        </w:rPr>
        <w:t xml:space="preserve">livelihoods </w:t>
      </w:r>
      <w:r>
        <w:rPr>
          <w:rFonts w:ascii="Georgia" w:hAnsi="Georgia" w:cs="Times New Roman"/>
          <w:sz w:val="22"/>
          <w:szCs w:val="22"/>
        </w:rPr>
        <w:t>support</w:t>
      </w:r>
      <w:r w:rsidRPr="00B31F85">
        <w:rPr>
          <w:rFonts w:ascii="Georgia" w:hAnsi="Georgia" w:cs="Times New Roman"/>
          <w:sz w:val="22"/>
          <w:szCs w:val="22"/>
        </w:rPr>
        <w:t>, humanitarian and political</w:t>
      </w:r>
      <w:r>
        <w:rPr>
          <w:rFonts w:ascii="Georgia" w:hAnsi="Georgia" w:cs="Times New Roman"/>
          <w:sz w:val="22"/>
          <w:szCs w:val="22"/>
        </w:rPr>
        <w:t xml:space="preserve"> </w:t>
      </w:r>
      <w:r w:rsidRPr="00B31F85">
        <w:rPr>
          <w:rFonts w:ascii="Georgia" w:hAnsi="Georgia" w:cs="Times New Roman"/>
          <w:sz w:val="22"/>
          <w:szCs w:val="22"/>
        </w:rPr>
        <w:t>actors should address the systemic issues, such as barriers to</w:t>
      </w:r>
      <w:r>
        <w:rPr>
          <w:rFonts w:ascii="Georgia" w:hAnsi="Georgia" w:cs="Times New Roman"/>
          <w:sz w:val="22"/>
          <w:szCs w:val="22"/>
        </w:rPr>
        <w:t xml:space="preserve"> </w:t>
      </w:r>
      <w:r w:rsidRPr="00B31F85">
        <w:rPr>
          <w:rFonts w:ascii="Georgia" w:hAnsi="Georgia" w:cs="Times New Roman"/>
          <w:sz w:val="22"/>
          <w:szCs w:val="22"/>
        </w:rPr>
        <w:t>work or a lack of legal representation, that create challenging</w:t>
      </w:r>
      <w:r>
        <w:rPr>
          <w:rFonts w:ascii="Georgia" w:hAnsi="Georgia" w:cs="Times New Roman"/>
          <w:sz w:val="22"/>
          <w:szCs w:val="22"/>
        </w:rPr>
        <w:t xml:space="preserve"> </w:t>
      </w:r>
      <w:r w:rsidRPr="00B31F85">
        <w:rPr>
          <w:rFonts w:ascii="Georgia" w:hAnsi="Georgia" w:cs="Times New Roman"/>
          <w:sz w:val="22"/>
          <w:szCs w:val="22"/>
        </w:rPr>
        <w:t>work and living conditions for refugees.</w:t>
      </w:r>
    </w:p>
    <w:p w14:paraId="5C3B2B4D" w14:textId="77777777" w:rsidR="004B52A5" w:rsidRDefault="004B52A5" w:rsidP="004B52A5">
      <w:pPr>
        <w:spacing w:line="276" w:lineRule="auto"/>
        <w:jc w:val="both"/>
        <w:rPr>
          <w:rFonts w:ascii="Georgia" w:hAnsi="Georgia"/>
          <w:sz w:val="22"/>
          <w:szCs w:val="22"/>
          <w:lang w:val="en-GB"/>
        </w:rPr>
      </w:pPr>
    </w:p>
    <w:p w14:paraId="64F90D73" w14:textId="5AD8ACAB" w:rsidR="004B52A5" w:rsidRPr="00087508" w:rsidRDefault="004B52A5" w:rsidP="004B52A5">
      <w:pPr>
        <w:spacing w:line="276" w:lineRule="auto"/>
        <w:jc w:val="both"/>
        <w:rPr>
          <w:rFonts w:ascii="Georgia" w:eastAsia="Times New Roman" w:hAnsi="Georgia" w:cs="Segoe UI"/>
          <w:sz w:val="22"/>
          <w:szCs w:val="22"/>
          <w:lang w:val="en-GB"/>
        </w:rPr>
      </w:pPr>
      <w:r w:rsidRPr="001F0919">
        <w:rPr>
          <w:rFonts w:ascii="Georgia" w:hAnsi="Georgia"/>
          <w:sz w:val="22"/>
          <w:szCs w:val="22"/>
          <w:lang w:val="en-GB"/>
        </w:rPr>
        <w:t>The literature has documented the widespread constraints to livelihoods development in refugee settings, which include restrictive policy environments, poverty, low levels of social capital,</w:t>
      </w:r>
      <w:r>
        <w:rPr>
          <w:rFonts w:ascii="Georgia" w:hAnsi="Georgia"/>
          <w:sz w:val="22"/>
          <w:szCs w:val="22"/>
          <w:lang w:val="en-GB"/>
        </w:rPr>
        <w:t xml:space="preserve"> and</w:t>
      </w:r>
      <w:r w:rsidRPr="001F0919">
        <w:rPr>
          <w:rFonts w:ascii="Georgia" w:hAnsi="Georgia"/>
          <w:sz w:val="22"/>
          <w:szCs w:val="22"/>
          <w:lang w:val="en-GB"/>
        </w:rPr>
        <w:t xml:space="preserve"> limited access </w:t>
      </w:r>
      <w:r w:rsidRPr="00087508">
        <w:rPr>
          <w:rFonts w:ascii="Georgia" w:hAnsi="Georgia"/>
          <w:sz w:val="22"/>
          <w:szCs w:val="22"/>
          <w:lang w:val="en-GB"/>
        </w:rPr>
        <w:t>t</w:t>
      </w:r>
      <w:r>
        <w:rPr>
          <w:rFonts w:ascii="Georgia" w:hAnsi="Georgia"/>
          <w:sz w:val="22"/>
          <w:szCs w:val="22"/>
          <w:lang w:val="en-GB"/>
        </w:rPr>
        <w:t xml:space="preserve">o capital and external markets. </w:t>
      </w:r>
      <w:r w:rsidRPr="00087508">
        <w:rPr>
          <w:rFonts w:ascii="Georgia" w:hAnsi="Georgia"/>
          <w:sz w:val="22"/>
          <w:szCs w:val="22"/>
          <w:lang w:val="en-GB"/>
        </w:rPr>
        <w:t xml:space="preserve">Obtaining </w:t>
      </w:r>
      <w:r w:rsidRPr="00087508">
        <w:rPr>
          <w:rFonts w:ascii="Georgia" w:eastAsia="Times New Roman" w:hAnsi="Georgia" w:cs="Times New Roman"/>
          <w:sz w:val="22"/>
          <w:szCs w:val="22"/>
        </w:rPr>
        <w:t>refugee ID cards can also be challenging and there</w:t>
      </w:r>
      <w:r w:rsidRPr="00087508">
        <w:rPr>
          <w:rFonts w:ascii="Georgia" w:hAnsi="Georgia" w:cs="Arial"/>
          <w:sz w:val="22"/>
          <w:szCs w:val="22"/>
        </w:rPr>
        <w:t xml:space="preserve"> are several bottlenecks in the ID issuing process, which exposes refugees to numerous protection challenges and also impacts their livelihood options. </w:t>
      </w:r>
    </w:p>
    <w:p w14:paraId="4185E4DF" w14:textId="77777777" w:rsidR="004B52A5" w:rsidRPr="00087508" w:rsidRDefault="004B52A5" w:rsidP="004B52A5">
      <w:pPr>
        <w:spacing w:line="276" w:lineRule="auto"/>
        <w:jc w:val="both"/>
        <w:rPr>
          <w:rFonts w:ascii="Georgia" w:eastAsia="Times New Roman" w:hAnsi="Georgia" w:cs="Segoe UI"/>
          <w:sz w:val="22"/>
          <w:szCs w:val="22"/>
          <w:lang w:val="en-GB"/>
        </w:rPr>
      </w:pPr>
    </w:p>
    <w:p w14:paraId="48AA0EA9" w14:textId="63C1B144" w:rsidR="004B52A5" w:rsidRPr="00BF7EE4" w:rsidRDefault="004B52A5" w:rsidP="004B52A5">
      <w:pPr>
        <w:spacing w:line="276" w:lineRule="auto"/>
        <w:jc w:val="both"/>
        <w:rPr>
          <w:rFonts w:ascii="Georgia" w:hAnsi="Georgia" w:cs="Times New Roman"/>
          <w:sz w:val="22"/>
          <w:szCs w:val="22"/>
          <w:lang w:val="en-GB"/>
        </w:rPr>
      </w:pPr>
      <w:r w:rsidRPr="00C02FCA">
        <w:rPr>
          <w:rFonts w:ascii="Georgia" w:eastAsia="Times New Roman" w:hAnsi="Georgia" w:cs="Segoe UI"/>
          <w:sz w:val="22"/>
          <w:szCs w:val="22"/>
          <w:lang w:val="en-GB"/>
        </w:rPr>
        <w:t xml:space="preserve">There is a consistent message in much of the literature </w:t>
      </w:r>
      <w:r>
        <w:rPr>
          <w:rFonts w:ascii="Georgia" w:eastAsia="Times New Roman" w:hAnsi="Georgia" w:cs="Segoe UI"/>
          <w:sz w:val="22"/>
          <w:szCs w:val="22"/>
          <w:lang w:val="en-GB"/>
        </w:rPr>
        <w:t>t</w:t>
      </w:r>
      <w:r w:rsidRPr="00C02FCA">
        <w:rPr>
          <w:rFonts w:ascii="Georgia" w:eastAsia="Times New Roman" w:hAnsi="Georgia" w:cs="Segoe UI"/>
          <w:sz w:val="22"/>
          <w:szCs w:val="22"/>
          <w:lang w:val="en-GB"/>
        </w:rPr>
        <w:t>hat unless there is a major change in policy that would give refuge</w:t>
      </w:r>
      <w:r>
        <w:rPr>
          <w:rFonts w:ascii="Georgia" w:eastAsia="Times New Roman" w:hAnsi="Georgia" w:cs="Segoe UI"/>
          <w:sz w:val="22"/>
          <w:szCs w:val="22"/>
          <w:lang w:val="en-GB"/>
        </w:rPr>
        <w:t>es freedom to move freely and</w:t>
      </w:r>
      <w:r w:rsidRPr="00C02FCA">
        <w:rPr>
          <w:rFonts w:ascii="Georgia" w:eastAsia="Times New Roman" w:hAnsi="Georgia" w:cs="Segoe UI"/>
          <w:sz w:val="22"/>
          <w:szCs w:val="22"/>
          <w:lang w:val="en-GB"/>
        </w:rPr>
        <w:t xml:space="preserve"> establish businesses and livelihoods outside of the camp, these refugees will continue to need high levels of assistance. </w:t>
      </w:r>
      <w:r>
        <w:rPr>
          <w:rFonts w:ascii="Georgia" w:hAnsi="Georgia"/>
          <w:sz w:val="22"/>
          <w:szCs w:val="22"/>
          <w:lang w:val="en-GB"/>
        </w:rPr>
        <w:t>As</w:t>
      </w:r>
      <w:r w:rsidRPr="00BF7EE4">
        <w:rPr>
          <w:rFonts w:ascii="Georgia" w:hAnsi="Georgia"/>
          <w:sz w:val="22"/>
          <w:szCs w:val="22"/>
          <w:lang w:val="en-GB"/>
        </w:rPr>
        <w:t xml:space="preserve"> it currently stands, the opportunity for refugees to earn an income from outside the camps is extremely limited</w:t>
      </w:r>
      <w:r>
        <w:rPr>
          <w:rFonts w:ascii="Georgia" w:hAnsi="Georgia"/>
          <w:sz w:val="22"/>
          <w:szCs w:val="22"/>
          <w:lang w:val="en-GB"/>
        </w:rPr>
        <w:t xml:space="preserve"> due to constraints on the</w:t>
      </w:r>
      <w:r w:rsidRPr="00BF7EE4">
        <w:rPr>
          <w:rFonts w:ascii="Georgia" w:hAnsi="Georgia" w:cs="Times New Roman"/>
          <w:sz w:val="22"/>
          <w:szCs w:val="22"/>
          <w:lang w:val="en-GB"/>
        </w:rPr>
        <w:t xml:space="preserve"> mobility and livelihoods of refugees. Easing these restrictions and facilitating greater economic inclusion for refugees promises to not only enhance their livelihood opportunities, but also contribute to host community economies. </w:t>
      </w:r>
      <w:r>
        <w:rPr>
          <w:rFonts w:ascii="Georgia" w:hAnsi="Georgia"/>
          <w:sz w:val="22"/>
          <w:szCs w:val="22"/>
          <w:lang w:val="en-GB"/>
        </w:rPr>
        <w:t xml:space="preserve">Moreover, </w:t>
      </w:r>
      <w:r w:rsidRPr="00C02FCA">
        <w:rPr>
          <w:rFonts w:ascii="Georgia" w:hAnsi="Georgia"/>
          <w:sz w:val="22"/>
          <w:szCs w:val="22"/>
          <w:lang w:val="en-GB"/>
        </w:rPr>
        <w:t>while there are prospects of economic growth for the hosting counties, economic opportunities within these drivers of growth are not always available to refugees</w:t>
      </w:r>
      <w:r>
        <w:rPr>
          <w:rFonts w:ascii="Georgia" w:hAnsi="Georgia"/>
          <w:sz w:val="22"/>
          <w:szCs w:val="22"/>
          <w:lang w:val="en-GB"/>
        </w:rPr>
        <w:t xml:space="preserve">. </w:t>
      </w:r>
      <w:r w:rsidRPr="00BF7EE4">
        <w:rPr>
          <w:rFonts w:ascii="Georgia" w:hAnsi="Georgia" w:cs="Times New Roman"/>
          <w:sz w:val="22"/>
          <w:szCs w:val="22"/>
          <w:lang w:val="en-GB"/>
        </w:rPr>
        <w:t xml:space="preserve"> </w:t>
      </w:r>
    </w:p>
    <w:p w14:paraId="3F014675" w14:textId="77777777" w:rsidR="004B52A5" w:rsidRPr="00BF7EE4" w:rsidRDefault="004B52A5" w:rsidP="004B52A5">
      <w:pPr>
        <w:pStyle w:val="CommentText"/>
        <w:spacing w:line="276" w:lineRule="auto"/>
        <w:jc w:val="both"/>
        <w:rPr>
          <w:rFonts w:ascii="Georgia" w:hAnsi="Georgia" w:cs="Times New Roman"/>
          <w:sz w:val="22"/>
          <w:szCs w:val="22"/>
          <w:lang w:val="en-GB"/>
        </w:rPr>
      </w:pPr>
    </w:p>
    <w:p w14:paraId="2EF8C0E9" w14:textId="77777777" w:rsidR="004B52A5" w:rsidRPr="00BF7EE4" w:rsidRDefault="004B52A5" w:rsidP="004B52A5">
      <w:pPr>
        <w:spacing w:line="276" w:lineRule="auto"/>
        <w:jc w:val="both"/>
        <w:rPr>
          <w:rFonts w:ascii="Georgia" w:hAnsi="Georgia"/>
          <w:b/>
          <w:sz w:val="22"/>
          <w:szCs w:val="22"/>
          <w:lang w:val="en-GB"/>
        </w:rPr>
      </w:pPr>
      <w:r>
        <w:rPr>
          <w:rFonts w:ascii="Georgia" w:hAnsi="Georgia"/>
          <w:b/>
          <w:sz w:val="22"/>
          <w:szCs w:val="22"/>
          <w:lang w:val="en-GB"/>
        </w:rPr>
        <w:t>Refugees</w:t>
      </w:r>
      <w:r w:rsidRPr="00BF7EE4">
        <w:rPr>
          <w:rFonts w:ascii="Georgia" w:hAnsi="Georgia"/>
          <w:b/>
          <w:sz w:val="22"/>
          <w:szCs w:val="22"/>
          <w:lang w:val="en-GB"/>
        </w:rPr>
        <w:t xml:space="preserve"> and host communities are not homogenous</w:t>
      </w:r>
    </w:p>
    <w:p w14:paraId="180D6C49" w14:textId="77777777" w:rsidR="004B52A5" w:rsidRPr="00325EBC" w:rsidRDefault="004B52A5" w:rsidP="004B52A5">
      <w:pPr>
        <w:widowControl w:val="0"/>
        <w:autoSpaceDE w:val="0"/>
        <w:autoSpaceDN w:val="0"/>
        <w:adjustRightInd w:val="0"/>
        <w:spacing w:line="276" w:lineRule="auto"/>
        <w:jc w:val="both"/>
        <w:rPr>
          <w:rFonts w:ascii="Georgia" w:hAnsi="Georgia" w:cs="Times New Roman"/>
          <w:sz w:val="22"/>
          <w:szCs w:val="22"/>
          <w:lang w:val="en-GB"/>
        </w:rPr>
      </w:pPr>
      <w:r w:rsidRPr="00BF7EE4">
        <w:rPr>
          <w:rFonts w:ascii="Georgia" w:hAnsi="Georgia"/>
          <w:sz w:val="22"/>
          <w:szCs w:val="22"/>
          <w:lang w:val="en-GB"/>
        </w:rPr>
        <w:t xml:space="preserve">The research has clearly demonstrated that </w:t>
      </w:r>
      <w:r w:rsidRPr="00BF7EE4">
        <w:rPr>
          <w:rFonts w:ascii="Georgia" w:hAnsi="Georgia" w:cs="Times New Roman"/>
          <w:color w:val="000000" w:themeColor="text1"/>
          <w:sz w:val="22"/>
          <w:szCs w:val="22"/>
          <w:lang w:val="en-GB"/>
        </w:rPr>
        <w:t xml:space="preserve">there are differences in the livelihood and </w:t>
      </w:r>
      <w:r w:rsidRPr="00325EBC">
        <w:rPr>
          <w:rFonts w:ascii="Georgia" w:hAnsi="Georgia" w:cs="Times New Roman"/>
          <w:sz w:val="22"/>
          <w:szCs w:val="22"/>
          <w:lang w:val="en-GB"/>
        </w:rPr>
        <w:t>vulnerability profiles of refugees based on their gender, country of origin, and their duration of displacement.</w:t>
      </w:r>
      <w:r w:rsidRPr="00325EBC">
        <w:rPr>
          <w:rFonts w:ascii="Georgia" w:hAnsi="Georgia" w:cs="Times New Roman"/>
          <w:b/>
          <w:sz w:val="22"/>
          <w:szCs w:val="22"/>
          <w:lang w:val="en-GB"/>
        </w:rPr>
        <w:t xml:space="preserve"> </w:t>
      </w:r>
      <w:r w:rsidRPr="00325EBC">
        <w:rPr>
          <w:rFonts w:ascii="Georgia" w:hAnsi="Georgia"/>
          <w:sz w:val="22"/>
          <w:szCs w:val="22"/>
          <w:lang w:val="en-GB"/>
        </w:rPr>
        <w:t>Research conducted in Kakuma and Nairobi show that as a group, South Sudanese refugees are worse off compared to other refugee groups in the camps in terms of employment rates, average incomes, and asset ownership (Betts et al. 2018b)</w:t>
      </w:r>
      <w:r w:rsidRPr="00325EBC">
        <w:rPr>
          <w:rFonts w:ascii="Georgia" w:hAnsi="Georgia" w:cs="Times New Roman"/>
          <w:sz w:val="22"/>
          <w:szCs w:val="22"/>
          <w:lang w:val="en-GB"/>
        </w:rPr>
        <w:t>. The literature is also consistent in terms of the disadvantages facing new refugee arrivals. Many studies highlight that communities in protracted refugee situations are more likely to develop stronger coping strategies and acquire more stable social and financial networks whether through remittances or the ability to engage in debt-related transactions (Samuel Hall 2016).</w:t>
      </w:r>
      <w:r w:rsidRPr="00267B18">
        <w:rPr>
          <w:rFonts w:ascii="Georgia" w:hAnsi="Georgia" w:cs="Times New Roman"/>
          <w:color w:val="1F497D" w:themeColor="text2"/>
          <w:sz w:val="22"/>
          <w:szCs w:val="22"/>
          <w:lang w:val="en-GB"/>
        </w:rPr>
        <w:t xml:space="preserve"> </w:t>
      </w:r>
    </w:p>
    <w:p w14:paraId="55FFE47D" w14:textId="77777777" w:rsidR="004B52A5" w:rsidRDefault="004B52A5" w:rsidP="004B52A5">
      <w:pPr>
        <w:widowControl w:val="0"/>
        <w:autoSpaceDE w:val="0"/>
        <w:autoSpaceDN w:val="0"/>
        <w:adjustRightInd w:val="0"/>
        <w:spacing w:line="276" w:lineRule="auto"/>
        <w:jc w:val="both"/>
        <w:rPr>
          <w:rFonts w:ascii="Georgia" w:hAnsi="Georgia" w:cs="Times New Roman"/>
          <w:b/>
          <w:color w:val="000000" w:themeColor="text1"/>
          <w:sz w:val="22"/>
          <w:szCs w:val="22"/>
          <w:lang w:val="en-GB"/>
        </w:rPr>
      </w:pPr>
    </w:p>
    <w:p w14:paraId="54ED838C" w14:textId="77777777" w:rsidR="004B52A5" w:rsidRPr="009405C9" w:rsidRDefault="004B52A5" w:rsidP="004B52A5">
      <w:pPr>
        <w:widowControl w:val="0"/>
        <w:autoSpaceDE w:val="0"/>
        <w:autoSpaceDN w:val="0"/>
        <w:adjustRightInd w:val="0"/>
        <w:spacing w:line="276" w:lineRule="auto"/>
        <w:jc w:val="both"/>
        <w:rPr>
          <w:rFonts w:ascii="Georgia" w:hAnsi="Georgia" w:cs="Times New Roman"/>
          <w:b/>
          <w:color w:val="000000" w:themeColor="text1"/>
          <w:sz w:val="22"/>
          <w:szCs w:val="22"/>
          <w:u w:val="single"/>
          <w:lang w:val="en-GB"/>
        </w:rPr>
      </w:pPr>
      <w:r w:rsidRPr="004933F9">
        <w:rPr>
          <w:rFonts w:ascii="Georgia" w:hAnsi="Georgia"/>
          <w:sz w:val="22"/>
          <w:szCs w:val="22"/>
          <w:lang w:val="en-GB"/>
        </w:rPr>
        <w:t>In addition</w:t>
      </w:r>
      <w:r w:rsidRPr="00BF7EE4">
        <w:rPr>
          <w:rFonts w:ascii="Georgia" w:hAnsi="Georgia"/>
          <w:sz w:val="22"/>
          <w:szCs w:val="22"/>
          <w:lang w:val="en-GB"/>
        </w:rPr>
        <w:t>, the needs and profiles of host communities also vary and it is important to develop locally, tailored solutions to each context.</w:t>
      </w:r>
      <w:r w:rsidRPr="00BF7EE4">
        <w:rPr>
          <w:rFonts w:ascii="Georgia" w:hAnsi="Georgia"/>
          <w:b/>
          <w:sz w:val="22"/>
          <w:szCs w:val="22"/>
          <w:lang w:val="en-GB"/>
        </w:rPr>
        <w:t xml:space="preserve"> </w:t>
      </w:r>
      <w:r w:rsidRPr="00BF7EE4">
        <w:rPr>
          <w:rFonts w:ascii="Georgia" w:hAnsi="Georgia"/>
          <w:sz w:val="22"/>
          <w:szCs w:val="22"/>
          <w:lang w:val="en-GB"/>
        </w:rPr>
        <w:t>The acknowledgement that</w:t>
      </w:r>
      <w:r w:rsidRPr="00BF7EE4">
        <w:rPr>
          <w:rFonts w:ascii="Georgia" w:hAnsi="Georgia" w:cs="Times New Roman"/>
          <w:sz w:val="22"/>
          <w:szCs w:val="22"/>
          <w:lang w:val="en-GB"/>
        </w:rPr>
        <w:t xml:space="preserve"> a good refugee policy must also be a good host community policy is increasingly gaining traction, with research advocating that host communities also require tangible benefits, whether in terms of the creation of economic opportunities or improved access to public services. The World Bank’s Kenya Development Response to Displacement Impacts Project (KDRDIP) is </w:t>
      </w:r>
      <w:r>
        <w:rPr>
          <w:rFonts w:ascii="Georgia" w:hAnsi="Georgia" w:cs="Times New Roman"/>
          <w:sz w:val="22"/>
          <w:szCs w:val="22"/>
          <w:lang w:val="en-GB"/>
        </w:rPr>
        <w:t xml:space="preserve">one </w:t>
      </w:r>
      <w:r w:rsidRPr="00BF7EE4">
        <w:rPr>
          <w:rFonts w:ascii="Georgia" w:hAnsi="Georgia" w:cs="Times New Roman"/>
          <w:sz w:val="22"/>
          <w:szCs w:val="22"/>
          <w:lang w:val="en-GB"/>
        </w:rPr>
        <w:t xml:space="preserve">example of a project </w:t>
      </w:r>
      <w:r w:rsidRPr="00BF7EE4">
        <w:rPr>
          <w:rFonts w:ascii="Georgia" w:eastAsia="Times New Roman" w:hAnsi="Georgia" w:cs="Times New Roman"/>
          <w:sz w:val="22"/>
          <w:szCs w:val="22"/>
          <w:shd w:val="clear" w:color="auto" w:fill="FFFFFF"/>
          <w:lang w:val="en-GB"/>
        </w:rPr>
        <w:t xml:space="preserve">aimed at improving access to basic social services, expanding economic opportunities, and enhancing environmental management for hosting communities in different target areas. </w:t>
      </w:r>
    </w:p>
    <w:p w14:paraId="36DC8088" w14:textId="77777777" w:rsidR="004B52A5" w:rsidRDefault="004B52A5" w:rsidP="004B52A5">
      <w:pPr>
        <w:spacing w:line="276" w:lineRule="auto"/>
        <w:jc w:val="both"/>
        <w:rPr>
          <w:rFonts w:ascii="Georgia" w:hAnsi="Georgia" w:cs="Times New Roman"/>
          <w:sz w:val="22"/>
          <w:szCs w:val="22"/>
        </w:rPr>
      </w:pPr>
    </w:p>
    <w:p w14:paraId="443B9FBF" w14:textId="77777777" w:rsidR="004B52A5" w:rsidRPr="00BF7EE4" w:rsidRDefault="004B52A5" w:rsidP="004B52A5">
      <w:pPr>
        <w:spacing w:line="276" w:lineRule="auto"/>
        <w:jc w:val="both"/>
        <w:rPr>
          <w:rFonts w:ascii="Georgia" w:hAnsi="Georgia"/>
          <w:b/>
          <w:sz w:val="22"/>
          <w:szCs w:val="22"/>
          <w:lang w:val="en-GB"/>
        </w:rPr>
      </w:pPr>
      <w:r w:rsidRPr="00BF7EE4">
        <w:rPr>
          <w:rFonts w:ascii="Georgia" w:hAnsi="Georgia"/>
          <w:b/>
          <w:sz w:val="22"/>
          <w:szCs w:val="22"/>
          <w:lang w:val="en-GB"/>
        </w:rPr>
        <w:t xml:space="preserve">Women are especially vulnerable </w:t>
      </w:r>
    </w:p>
    <w:p w14:paraId="3E6C4106" w14:textId="77777777" w:rsidR="004B52A5" w:rsidRPr="00F3197E" w:rsidRDefault="004B52A5" w:rsidP="004B52A5">
      <w:pPr>
        <w:widowControl w:val="0"/>
        <w:autoSpaceDE w:val="0"/>
        <w:autoSpaceDN w:val="0"/>
        <w:adjustRightInd w:val="0"/>
        <w:spacing w:line="276" w:lineRule="auto"/>
        <w:jc w:val="both"/>
        <w:rPr>
          <w:rFonts w:ascii="Georgia" w:hAnsi="Georgia" w:cs="Times New Roman"/>
          <w:sz w:val="22"/>
          <w:szCs w:val="22"/>
        </w:rPr>
      </w:pPr>
      <w:r w:rsidRPr="00BF7EE4">
        <w:rPr>
          <w:rFonts w:ascii="Georgia" w:hAnsi="Georgia" w:cs="Times New Roman"/>
          <w:color w:val="000000" w:themeColor="text1"/>
          <w:sz w:val="22"/>
          <w:szCs w:val="22"/>
          <w:lang w:val="en-GB"/>
        </w:rPr>
        <w:t xml:space="preserve">There is compelling research to show that </w:t>
      </w:r>
      <w:r w:rsidRPr="00BF7EE4">
        <w:rPr>
          <w:rFonts w:ascii="Georgia" w:hAnsi="Georgia"/>
          <w:sz w:val="22"/>
          <w:szCs w:val="22"/>
          <w:lang w:val="en-GB"/>
        </w:rPr>
        <w:t xml:space="preserve">among refugees and the host communities, women are particularly vulnerable; for instance, refugee </w:t>
      </w:r>
      <w:r w:rsidRPr="00BF7EE4">
        <w:rPr>
          <w:rFonts w:ascii="Georgia" w:hAnsi="Georgia" w:cs="Times New Roman"/>
          <w:sz w:val="22"/>
          <w:szCs w:val="22"/>
          <w:lang w:val="en-GB"/>
        </w:rPr>
        <w:t>women in Kalobeyei and Kakuma are more likely than men to be in a caretaker role and to rely on food aid, and they are less likely to be employed, educated, or to have access to credit or savings.</w:t>
      </w:r>
      <w:r w:rsidRPr="00FC6D35">
        <w:rPr>
          <w:rFonts w:ascii="Georgia" w:hAnsi="Georgia" w:cs="Times New Roman"/>
          <w:sz w:val="22"/>
          <w:szCs w:val="22"/>
        </w:rPr>
        <w:t xml:space="preserve"> </w:t>
      </w:r>
      <w:r>
        <w:rPr>
          <w:rFonts w:ascii="Georgia" w:hAnsi="Georgia" w:cs="Times New Roman"/>
          <w:sz w:val="22"/>
          <w:szCs w:val="22"/>
        </w:rPr>
        <w:t>T</w:t>
      </w:r>
      <w:r w:rsidRPr="00BF7EE4">
        <w:rPr>
          <w:rFonts w:ascii="Georgia" w:hAnsi="Georgia" w:cs="Times New Roman"/>
          <w:sz w:val="22"/>
          <w:szCs w:val="22"/>
          <w:lang w:val="en-GB"/>
        </w:rPr>
        <w:t xml:space="preserve">here is a need for more targeted support and deliberate efforts to increase the capacity and likelihood of women participating in the labour market. </w:t>
      </w:r>
      <w:r>
        <w:rPr>
          <w:rFonts w:ascii="Georgia" w:hAnsi="Georgia" w:cs="Times New Roman"/>
          <w:sz w:val="22"/>
          <w:szCs w:val="22"/>
          <w:lang w:val="en-GB"/>
        </w:rPr>
        <w:t>A</w:t>
      </w:r>
      <w:r w:rsidRPr="00BF7EE4">
        <w:rPr>
          <w:rFonts w:ascii="Georgia" w:hAnsi="Georgia" w:cs="Times New Roman"/>
          <w:sz w:val="22"/>
          <w:szCs w:val="22"/>
          <w:lang w:val="en-GB"/>
        </w:rPr>
        <w:t xml:space="preserve"> gendered approach is needed to promote self-reliance among women in </w:t>
      </w:r>
      <w:r>
        <w:rPr>
          <w:rFonts w:ascii="Georgia" w:hAnsi="Georgia" w:cs="Times New Roman"/>
          <w:sz w:val="22"/>
          <w:szCs w:val="22"/>
          <w:lang w:val="en-GB"/>
        </w:rPr>
        <w:t xml:space="preserve">settlements such as Kakuma IV and </w:t>
      </w:r>
      <w:r w:rsidRPr="00BF7EE4">
        <w:rPr>
          <w:rFonts w:ascii="Georgia" w:hAnsi="Georgia" w:cs="Times New Roman"/>
          <w:sz w:val="22"/>
          <w:szCs w:val="22"/>
          <w:lang w:val="en-GB"/>
        </w:rPr>
        <w:t xml:space="preserve">Kalobeyei given that </w:t>
      </w:r>
      <w:r>
        <w:rPr>
          <w:rFonts w:ascii="Georgia" w:hAnsi="Georgia" w:cs="Times New Roman"/>
          <w:sz w:val="22"/>
          <w:szCs w:val="22"/>
          <w:lang w:val="en-GB"/>
        </w:rPr>
        <w:t>the majority</w:t>
      </w:r>
      <w:r w:rsidRPr="00BF7EE4">
        <w:rPr>
          <w:rFonts w:ascii="Georgia" w:hAnsi="Georgia" w:cs="Times New Roman"/>
          <w:sz w:val="22"/>
          <w:szCs w:val="22"/>
          <w:lang w:val="en-GB"/>
        </w:rPr>
        <w:t xml:space="preserve"> of South Sudanese refugees in Kalobeyei are women, many of whom are not used to being their families’ sole breadwinners</w:t>
      </w:r>
      <w:r>
        <w:rPr>
          <w:rFonts w:ascii="Georgia" w:hAnsi="Georgia" w:cs="Times New Roman"/>
          <w:sz w:val="22"/>
          <w:szCs w:val="22"/>
          <w:lang w:val="en-GB"/>
        </w:rPr>
        <w:t xml:space="preserve">. </w:t>
      </w:r>
    </w:p>
    <w:p w14:paraId="5A074677" w14:textId="77777777" w:rsidR="004B52A5" w:rsidRPr="00BF7EE4" w:rsidRDefault="004B52A5" w:rsidP="004B52A5">
      <w:pPr>
        <w:spacing w:line="276" w:lineRule="auto"/>
        <w:jc w:val="both"/>
        <w:rPr>
          <w:rFonts w:ascii="Georgia" w:hAnsi="Georgia"/>
          <w:b/>
          <w:sz w:val="22"/>
          <w:szCs w:val="22"/>
          <w:lang w:val="en-GB"/>
        </w:rPr>
      </w:pPr>
    </w:p>
    <w:p w14:paraId="6427216A" w14:textId="38AF3C5C" w:rsidR="004B52A5" w:rsidRDefault="004B52A5" w:rsidP="004B52A5">
      <w:pPr>
        <w:spacing w:line="276" w:lineRule="auto"/>
        <w:jc w:val="both"/>
        <w:rPr>
          <w:rFonts w:ascii="Georgia" w:hAnsi="Georgia"/>
          <w:b/>
          <w:sz w:val="22"/>
          <w:szCs w:val="22"/>
          <w:lang w:val="en-GB"/>
        </w:rPr>
      </w:pPr>
      <w:r>
        <w:rPr>
          <w:rFonts w:ascii="Georgia" w:hAnsi="Georgia"/>
          <w:b/>
          <w:sz w:val="22"/>
          <w:szCs w:val="22"/>
          <w:lang w:val="en-GB"/>
        </w:rPr>
        <w:t>The path ahead</w:t>
      </w:r>
      <w:r w:rsidRPr="00BF7EE4">
        <w:rPr>
          <w:rFonts w:ascii="Georgia" w:hAnsi="Georgia"/>
          <w:b/>
          <w:sz w:val="22"/>
          <w:szCs w:val="22"/>
          <w:lang w:val="en-GB"/>
        </w:rPr>
        <w:t xml:space="preserve"> </w:t>
      </w:r>
    </w:p>
    <w:p w14:paraId="4C39C5B6" w14:textId="77777777" w:rsidR="004B52A5" w:rsidRDefault="004B52A5" w:rsidP="004B52A5">
      <w:pPr>
        <w:widowControl w:val="0"/>
        <w:autoSpaceDE w:val="0"/>
        <w:autoSpaceDN w:val="0"/>
        <w:adjustRightInd w:val="0"/>
        <w:spacing w:line="276" w:lineRule="auto"/>
        <w:jc w:val="both"/>
        <w:rPr>
          <w:rFonts w:ascii="Georgia" w:hAnsi="Georgia"/>
          <w:b/>
          <w:sz w:val="22"/>
          <w:szCs w:val="22"/>
          <w:lang w:val="en-GB"/>
        </w:rPr>
      </w:pPr>
      <w:r w:rsidRPr="00BF7EE4">
        <w:rPr>
          <w:rFonts w:ascii="Georgia" w:hAnsi="Georgia" w:cs="Times New Roman"/>
          <w:color w:val="000000" w:themeColor="text1"/>
          <w:sz w:val="22"/>
          <w:szCs w:val="22"/>
          <w:lang w:val="en-GB"/>
        </w:rPr>
        <w:t xml:space="preserve">The need to support markets and move away from an unsustainable assistance-based economy has been recognized by many stakeholders, and actors are increasingly looking at different ways to benefit refugees and host communities alike. </w:t>
      </w:r>
      <w:r w:rsidRPr="00BF7EE4">
        <w:rPr>
          <w:rFonts w:ascii="Georgia" w:hAnsi="Georgia"/>
          <w:sz w:val="22"/>
          <w:szCs w:val="22"/>
          <w:lang w:val="en-GB"/>
        </w:rPr>
        <w:t>There have been many recent changes that promise to positively impact refugees and host communities in Kenya</w:t>
      </w:r>
      <w:r>
        <w:rPr>
          <w:rFonts w:ascii="Georgia" w:hAnsi="Georgia"/>
          <w:sz w:val="22"/>
          <w:szCs w:val="22"/>
          <w:lang w:val="en-GB"/>
        </w:rPr>
        <w:t xml:space="preserve">. </w:t>
      </w:r>
      <w:r>
        <w:rPr>
          <w:rFonts w:ascii="Georgia" w:hAnsi="Georgia" w:cs="Times New Roman"/>
          <w:sz w:val="22"/>
          <w:szCs w:val="22"/>
          <w:lang w:val="en-GB"/>
        </w:rPr>
        <w:t>I</w:t>
      </w:r>
      <w:r w:rsidRPr="00BF7EE4">
        <w:rPr>
          <w:rFonts w:ascii="Georgia" w:hAnsi="Georgia" w:cs="Times New Roman"/>
          <w:sz w:val="22"/>
          <w:szCs w:val="22"/>
          <w:lang w:val="en-GB"/>
        </w:rPr>
        <w:t xml:space="preserve">nterest from the likes of county governments, </w:t>
      </w:r>
      <w:r>
        <w:rPr>
          <w:rFonts w:ascii="Georgia" w:hAnsi="Georgia" w:cs="Times New Roman"/>
          <w:sz w:val="22"/>
          <w:szCs w:val="22"/>
          <w:lang w:val="en-GB"/>
        </w:rPr>
        <w:t xml:space="preserve">development partners, </w:t>
      </w:r>
      <w:r w:rsidRPr="00BF7EE4">
        <w:rPr>
          <w:rFonts w:ascii="Georgia" w:hAnsi="Georgia" w:cs="Times New Roman"/>
          <w:sz w:val="22"/>
          <w:szCs w:val="22"/>
          <w:lang w:val="en-GB"/>
        </w:rPr>
        <w:t>and the private sector has been piqued in terms of developing markets and opportunities for refugees and host communities, and initiatives are well underway. The flurry of recent research on refugee economies in Kenya</w:t>
      </w:r>
      <w:r>
        <w:rPr>
          <w:rFonts w:ascii="Georgia" w:hAnsi="Georgia" w:cs="Times New Roman"/>
          <w:sz w:val="22"/>
          <w:szCs w:val="22"/>
          <w:lang w:val="en-GB"/>
        </w:rPr>
        <w:t xml:space="preserve">, including consumer and market studies, </w:t>
      </w:r>
      <w:r w:rsidRPr="00BF7EE4">
        <w:rPr>
          <w:rFonts w:ascii="Georgia" w:hAnsi="Georgia" w:cs="Times New Roman"/>
          <w:sz w:val="22"/>
          <w:szCs w:val="22"/>
          <w:lang w:val="en-GB"/>
        </w:rPr>
        <w:t xml:space="preserve">are also testament to these developments. </w:t>
      </w:r>
    </w:p>
    <w:p w14:paraId="5F62A7AA" w14:textId="77777777" w:rsidR="004B52A5" w:rsidRPr="00BF7EE4" w:rsidRDefault="004B52A5" w:rsidP="004B52A5">
      <w:pPr>
        <w:widowControl w:val="0"/>
        <w:autoSpaceDE w:val="0"/>
        <w:autoSpaceDN w:val="0"/>
        <w:adjustRightInd w:val="0"/>
        <w:spacing w:line="276" w:lineRule="auto"/>
        <w:jc w:val="both"/>
        <w:rPr>
          <w:rFonts w:ascii="Georgia" w:hAnsi="Georgia"/>
          <w:b/>
          <w:sz w:val="22"/>
          <w:szCs w:val="22"/>
          <w:lang w:val="en-GB"/>
        </w:rPr>
      </w:pPr>
    </w:p>
    <w:p w14:paraId="66C708B6" w14:textId="77777777" w:rsidR="004B52A5" w:rsidRPr="00BF7EE4" w:rsidRDefault="004B52A5" w:rsidP="004B52A5">
      <w:pPr>
        <w:widowControl w:val="0"/>
        <w:autoSpaceDE w:val="0"/>
        <w:autoSpaceDN w:val="0"/>
        <w:adjustRightInd w:val="0"/>
        <w:spacing w:line="276" w:lineRule="auto"/>
        <w:jc w:val="both"/>
        <w:rPr>
          <w:rFonts w:ascii="Times New Roman" w:hAnsi="Times New Roman" w:cs="Times New Roman"/>
          <w:b/>
          <w:color w:val="000000" w:themeColor="text1"/>
          <w:sz w:val="22"/>
          <w:szCs w:val="22"/>
          <w:u w:val="single"/>
          <w:lang w:val="en-GB"/>
        </w:rPr>
      </w:pPr>
      <w:r w:rsidRPr="00BF7EE4">
        <w:rPr>
          <w:rFonts w:ascii="Georgia" w:hAnsi="Georgia" w:cs="Times New Roman"/>
          <w:color w:val="000000" w:themeColor="text1"/>
          <w:sz w:val="22"/>
          <w:szCs w:val="22"/>
          <w:lang w:val="en-GB"/>
        </w:rPr>
        <w:t>New approaches and innovative solutions are required to bolster the self-reliance of refugees and host communities in Kenya. If changes are affected based on the Nairobi Declaration framework, under which the Government of Kenya has committed to</w:t>
      </w:r>
      <w:r w:rsidRPr="00BF7EE4">
        <w:rPr>
          <w:rFonts w:ascii="Georgia" w:hAnsi="Georgia" w:cs="Times New Roman"/>
          <w:bCs/>
          <w:sz w:val="22"/>
          <w:szCs w:val="22"/>
          <w:lang w:val="en-GB"/>
        </w:rPr>
        <w:t xml:space="preserve"> enhance</w:t>
      </w:r>
      <w:r w:rsidRPr="00BF7EE4">
        <w:rPr>
          <w:rFonts w:ascii="Georgia" w:hAnsi="Georgia" w:cs="Times New Roman"/>
          <w:b/>
          <w:bCs/>
          <w:sz w:val="22"/>
          <w:szCs w:val="22"/>
          <w:lang w:val="en-GB"/>
        </w:rPr>
        <w:t xml:space="preserve"> </w:t>
      </w:r>
      <w:r w:rsidRPr="00BF7EE4">
        <w:rPr>
          <w:rFonts w:ascii="Georgia" w:hAnsi="Georgia" w:cs="Times New Roman"/>
          <w:sz w:val="22"/>
          <w:szCs w:val="22"/>
          <w:lang w:val="en-GB"/>
        </w:rPr>
        <w:t>education, training and skills development for refugees,</w:t>
      </w:r>
      <w:r w:rsidRPr="00BF7EE4">
        <w:rPr>
          <w:rFonts w:ascii="Georgia" w:hAnsi="Georgia" w:cs="Times New Roman"/>
          <w:color w:val="000000" w:themeColor="text1"/>
          <w:sz w:val="22"/>
          <w:szCs w:val="22"/>
          <w:lang w:val="en-GB"/>
        </w:rPr>
        <w:t xml:space="preserve"> to </w:t>
      </w:r>
      <w:r w:rsidRPr="00BF7EE4">
        <w:rPr>
          <w:rFonts w:ascii="Georgia" w:eastAsia="Times New Roman" w:hAnsi="Georgia" w:cs="Times New Roman"/>
          <w:sz w:val="22"/>
          <w:szCs w:val="22"/>
          <w:lang w:val="en-GB"/>
        </w:rPr>
        <w:t xml:space="preserve">enable them to access gainful employment, and to </w:t>
      </w:r>
      <w:r w:rsidRPr="00BF7EE4">
        <w:rPr>
          <w:rFonts w:ascii="Georgia" w:hAnsi="Georgia"/>
          <w:bCs/>
          <w:sz w:val="22"/>
          <w:szCs w:val="22"/>
          <w:bdr w:val="none" w:sz="0" w:space="0" w:color="auto" w:frame="1"/>
          <w:lang w:val="en-GB"/>
        </w:rPr>
        <w:t>advance</w:t>
      </w:r>
      <w:r w:rsidRPr="00BF7EE4">
        <w:rPr>
          <w:rFonts w:ascii="Georgia" w:hAnsi="Georgia"/>
          <w:sz w:val="22"/>
          <w:szCs w:val="22"/>
          <w:lang w:val="en-GB"/>
        </w:rPr>
        <w:t xml:space="preserve"> alternative arrangements to refugee camps, all of which have been identified as major bottlenecks in the literature, then refugees stand a good chance of developing more sustainable livelihoods. </w:t>
      </w:r>
    </w:p>
    <w:p w14:paraId="7CA613CB" w14:textId="77777777" w:rsidR="004B52A5" w:rsidRDefault="004B52A5" w:rsidP="004B52A5"/>
    <w:p w14:paraId="1C1328D8" w14:textId="35AB605A" w:rsidR="00017867" w:rsidRDefault="00017867" w:rsidP="004D5B0F">
      <w:pPr>
        <w:widowControl w:val="0"/>
        <w:autoSpaceDE w:val="0"/>
        <w:autoSpaceDN w:val="0"/>
        <w:adjustRightInd w:val="0"/>
        <w:spacing w:line="276" w:lineRule="auto"/>
        <w:jc w:val="both"/>
        <w:rPr>
          <w:rFonts w:ascii="Times New Roman" w:hAnsi="Times New Roman" w:cs="Times New Roman"/>
          <w:b/>
          <w:color w:val="000000" w:themeColor="text1"/>
          <w:sz w:val="22"/>
          <w:szCs w:val="22"/>
          <w:u w:val="single"/>
          <w:lang w:val="en-GB"/>
        </w:rPr>
      </w:pPr>
    </w:p>
    <w:p w14:paraId="0A9C28C0" w14:textId="1738B2E8" w:rsidR="004B52A5" w:rsidRDefault="004B52A5" w:rsidP="004D5B0F">
      <w:pPr>
        <w:widowControl w:val="0"/>
        <w:autoSpaceDE w:val="0"/>
        <w:autoSpaceDN w:val="0"/>
        <w:adjustRightInd w:val="0"/>
        <w:spacing w:line="276" w:lineRule="auto"/>
        <w:jc w:val="both"/>
        <w:rPr>
          <w:rFonts w:ascii="Times New Roman" w:hAnsi="Times New Roman" w:cs="Times New Roman"/>
          <w:b/>
          <w:color w:val="000000" w:themeColor="text1"/>
          <w:sz w:val="22"/>
          <w:szCs w:val="22"/>
          <w:u w:val="single"/>
          <w:lang w:val="en-GB"/>
        </w:rPr>
      </w:pPr>
    </w:p>
    <w:p w14:paraId="753431B7" w14:textId="05429912" w:rsidR="004B52A5" w:rsidRDefault="004B52A5" w:rsidP="004D5B0F">
      <w:pPr>
        <w:widowControl w:val="0"/>
        <w:autoSpaceDE w:val="0"/>
        <w:autoSpaceDN w:val="0"/>
        <w:adjustRightInd w:val="0"/>
        <w:spacing w:line="276" w:lineRule="auto"/>
        <w:jc w:val="both"/>
        <w:rPr>
          <w:rFonts w:ascii="Times New Roman" w:hAnsi="Times New Roman" w:cs="Times New Roman"/>
          <w:b/>
          <w:color w:val="000000" w:themeColor="text1"/>
          <w:sz w:val="22"/>
          <w:szCs w:val="22"/>
          <w:u w:val="single"/>
          <w:lang w:val="en-GB"/>
        </w:rPr>
      </w:pPr>
    </w:p>
    <w:p w14:paraId="66F6F40B" w14:textId="77777777" w:rsidR="004B52A5" w:rsidRPr="00BF7EE4" w:rsidRDefault="004B52A5" w:rsidP="004D5B0F">
      <w:pPr>
        <w:widowControl w:val="0"/>
        <w:autoSpaceDE w:val="0"/>
        <w:autoSpaceDN w:val="0"/>
        <w:adjustRightInd w:val="0"/>
        <w:spacing w:line="276" w:lineRule="auto"/>
        <w:jc w:val="both"/>
        <w:rPr>
          <w:rFonts w:ascii="Times New Roman" w:hAnsi="Times New Roman" w:cs="Times New Roman"/>
          <w:b/>
          <w:color w:val="000000" w:themeColor="text1"/>
          <w:sz w:val="22"/>
          <w:szCs w:val="22"/>
          <w:u w:val="single"/>
          <w:lang w:val="en-GB"/>
        </w:rPr>
      </w:pPr>
    </w:p>
    <w:p w14:paraId="79F1B7F2" w14:textId="48C33744" w:rsidR="003D1A5A" w:rsidRPr="00BF7EE4" w:rsidRDefault="003D1A5A" w:rsidP="00490DCD">
      <w:pPr>
        <w:pStyle w:val="Heading1"/>
        <w:numPr>
          <w:ilvl w:val="0"/>
          <w:numId w:val="2"/>
        </w:numPr>
        <w:rPr>
          <w:rFonts w:ascii="Georgia" w:hAnsi="Georgia"/>
          <w:lang w:val="en-GB"/>
        </w:rPr>
      </w:pPr>
      <w:bookmarkStart w:id="8" w:name="_Toc4060340"/>
      <w:r w:rsidRPr="00BF7EE4">
        <w:rPr>
          <w:rFonts w:ascii="Georgia" w:hAnsi="Georgia"/>
          <w:lang w:val="en-GB"/>
        </w:rPr>
        <w:t>Introduction</w:t>
      </w:r>
      <w:bookmarkEnd w:id="5"/>
      <w:bookmarkEnd w:id="6"/>
      <w:bookmarkEnd w:id="8"/>
    </w:p>
    <w:p w14:paraId="72080EB6" w14:textId="02F3F774" w:rsidR="00391C51" w:rsidRPr="00BF7EE4" w:rsidRDefault="00391C51" w:rsidP="00DA2EB8">
      <w:pPr>
        <w:rPr>
          <w:rFonts w:ascii="Georgia" w:hAnsi="Georgia"/>
          <w:sz w:val="22"/>
          <w:szCs w:val="22"/>
          <w:lang w:val="en-GB"/>
        </w:rPr>
      </w:pPr>
    </w:p>
    <w:p w14:paraId="4FABCC21" w14:textId="1ABB470C" w:rsidR="00EE6C8B" w:rsidRDefault="009974AB" w:rsidP="004E1578">
      <w:pPr>
        <w:pStyle w:val="Heading2"/>
      </w:pPr>
      <w:bookmarkStart w:id="9" w:name="_Toc4060341"/>
      <w:r>
        <w:t>Why thi</w:t>
      </w:r>
      <w:r w:rsidR="00EE6C8B">
        <w:t>s report?</w:t>
      </w:r>
      <w:bookmarkEnd w:id="9"/>
      <w:r w:rsidR="00E54FFC" w:rsidRPr="00BF7EE4">
        <w:t xml:space="preserve"> </w:t>
      </w:r>
    </w:p>
    <w:p w14:paraId="3872015B" w14:textId="37A66A8F" w:rsidR="00192EBB" w:rsidRPr="005B02B3" w:rsidRDefault="00AA0DEC">
      <w:pPr>
        <w:spacing w:line="276" w:lineRule="auto"/>
        <w:jc w:val="both"/>
        <w:rPr>
          <w:rFonts w:ascii="Georgia" w:hAnsi="Georgia" w:cs="Times New Roman"/>
          <w:color w:val="000000"/>
          <w:sz w:val="22"/>
          <w:szCs w:val="22"/>
          <w:shd w:val="clear" w:color="auto" w:fill="FFFFFF"/>
        </w:rPr>
      </w:pPr>
      <w:r>
        <w:rPr>
          <w:rFonts w:ascii="Georgia" w:hAnsi="Georgia" w:cs="Times New Roman"/>
          <w:color w:val="000000"/>
          <w:sz w:val="22"/>
          <w:szCs w:val="22"/>
          <w:shd w:val="clear" w:color="auto" w:fill="FFFFFF"/>
        </w:rPr>
        <w:t>In recent years</w:t>
      </w:r>
      <w:r w:rsidR="00451528">
        <w:rPr>
          <w:rFonts w:ascii="Georgia" w:hAnsi="Georgia" w:cs="Times New Roman"/>
          <w:color w:val="000000"/>
          <w:sz w:val="22"/>
          <w:szCs w:val="22"/>
          <w:shd w:val="clear" w:color="auto" w:fill="FFFFFF"/>
        </w:rPr>
        <w:t>,</w:t>
      </w:r>
      <w:r>
        <w:rPr>
          <w:rFonts w:ascii="Georgia" w:hAnsi="Georgia" w:cs="Times New Roman"/>
          <w:color w:val="000000"/>
          <w:sz w:val="22"/>
          <w:szCs w:val="22"/>
          <w:shd w:val="clear" w:color="auto" w:fill="FFFFFF"/>
        </w:rPr>
        <w:t xml:space="preserve"> t</w:t>
      </w:r>
      <w:r w:rsidR="009B7BAC" w:rsidRPr="005B02B3">
        <w:rPr>
          <w:rFonts w:ascii="Georgia" w:hAnsi="Georgia" w:cs="Times New Roman"/>
          <w:color w:val="000000"/>
          <w:sz w:val="22"/>
          <w:szCs w:val="22"/>
          <w:shd w:val="clear" w:color="auto" w:fill="FFFFFF"/>
        </w:rPr>
        <w:t xml:space="preserve">he Government of Kenya </w:t>
      </w:r>
      <w:r w:rsidR="003E3FEB" w:rsidRPr="005B02B3">
        <w:rPr>
          <w:rFonts w:ascii="Georgia" w:hAnsi="Georgia" w:cs="Times New Roman"/>
          <w:color w:val="000000"/>
          <w:sz w:val="22"/>
          <w:szCs w:val="22"/>
          <w:shd w:val="clear" w:color="auto" w:fill="FFFFFF"/>
        </w:rPr>
        <w:t xml:space="preserve">(GoK) </w:t>
      </w:r>
      <w:r w:rsidR="009B7BAC" w:rsidRPr="005B02B3">
        <w:rPr>
          <w:rFonts w:ascii="Georgia" w:hAnsi="Georgia" w:cs="Times New Roman"/>
          <w:color w:val="000000"/>
          <w:sz w:val="22"/>
          <w:szCs w:val="22"/>
          <w:shd w:val="clear" w:color="auto" w:fill="FFFFFF"/>
        </w:rPr>
        <w:t>has</w:t>
      </w:r>
      <w:r>
        <w:rPr>
          <w:rFonts w:ascii="Georgia" w:hAnsi="Georgia" w:cs="Times New Roman"/>
          <w:color w:val="000000"/>
          <w:sz w:val="22"/>
          <w:szCs w:val="22"/>
          <w:shd w:val="clear" w:color="auto" w:fill="FFFFFF"/>
        </w:rPr>
        <w:t xml:space="preserve"> </w:t>
      </w:r>
      <w:r w:rsidR="009B7BAC" w:rsidRPr="005B02B3">
        <w:rPr>
          <w:rFonts w:ascii="Georgia" w:hAnsi="Georgia" w:cs="Times New Roman"/>
          <w:color w:val="000000"/>
          <w:sz w:val="22"/>
          <w:szCs w:val="22"/>
          <w:shd w:val="clear" w:color="auto" w:fill="FFFFFF"/>
        </w:rPr>
        <w:t>made a series of statements in support of greater self-reliance for refugees and expanded socio-economic opportunities for host communities. In 2016, during the UN General Assembly</w:t>
      </w:r>
      <w:r w:rsidR="00B4281B">
        <w:rPr>
          <w:rFonts w:ascii="Georgia" w:hAnsi="Georgia" w:cs="Times New Roman"/>
          <w:color w:val="000000"/>
          <w:sz w:val="22"/>
          <w:szCs w:val="22"/>
          <w:shd w:val="clear" w:color="auto" w:fill="FFFFFF"/>
        </w:rPr>
        <w:t>’</w:t>
      </w:r>
      <w:r w:rsidR="009B7BAC" w:rsidRPr="005B02B3">
        <w:rPr>
          <w:rFonts w:ascii="Georgia" w:hAnsi="Georgia" w:cs="Times New Roman"/>
          <w:color w:val="000000"/>
          <w:sz w:val="22"/>
          <w:szCs w:val="22"/>
          <w:shd w:val="clear" w:color="auto" w:fill="FFFFFF"/>
        </w:rPr>
        <w:t>s adoption of the New York Declaration for Refugees and Migrants, the GoK committed to enhance refugees</w:t>
      </w:r>
      <w:r w:rsidR="00AC26D0" w:rsidRPr="005B02B3">
        <w:rPr>
          <w:rFonts w:ascii="Georgia" w:hAnsi="Georgia" w:cs="Times New Roman"/>
          <w:color w:val="000000"/>
          <w:sz w:val="22"/>
          <w:szCs w:val="22"/>
          <w:shd w:val="clear" w:color="auto" w:fill="FFFFFF"/>
        </w:rPr>
        <w:t xml:space="preserve">’ </w:t>
      </w:r>
      <w:r w:rsidR="009B7BAC" w:rsidRPr="005B02B3">
        <w:rPr>
          <w:rFonts w:ascii="Georgia" w:hAnsi="Georgia" w:cs="Times New Roman"/>
          <w:color w:val="000000"/>
          <w:sz w:val="22"/>
          <w:szCs w:val="22"/>
          <w:shd w:val="clear" w:color="auto" w:fill="FFFFFF"/>
        </w:rPr>
        <w:t xml:space="preserve">self-reliance and inclusion in Kenya. </w:t>
      </w:r>
    </w:p>
    <w:p w14:paraId="1C4B2BAE" w14:textId="77777777" w:rsidR="00192EBB" w:rsidRPr="005B02B3" w:rsidRDefault="00192EBB" w:rsidP="00EE6C8B">
      <w:pPr>
        <w:spacing w:line="276" w:lineRule="auto"/>
        <w:jc w:val="both"/>
        <w:rPr>
          <w:rFonts w:ascii="Georgia" w:hAnsi="Georgia" w:cs="Times New Roman"/>
          <w:color w:val="000000"/>
          <w:sz w:val="22"/>
          <w:szCs w:val="22"/>
          <w:shd w:val="clear" w:color="auto" w:fill="FFFFFF"/>
        </w:rPr>
      </w:pPr>
    </w:p>
    <w:p w14:paraId="0F524C22" w14:textId="77777777" w:rsidR="00AA0DEC" w:rsidRDefault="009B7BAC" w:rsidP="00EE6C8B">
      <w:pPr>
        <w:spacing w:line="276" w:lineRule="auto"/>
        <w:jc w:val="both"/>
        <w:rPr>
          <w:rFonts w:ascii="Georgia" w:hAnsi="Georgia" w:cs="Times New Roman"/>
          <w:color w:val="000000"/>
          <w:sz w:val="22"/>
          <w:szCs w:val="22"/>
          <w:shd w:val="clear" w:color="auto" w:fill="FFFFFF"/>
        </w:rPr>
      </w:pPr>
      <w:r w:rsidRPr="005B02B3">
        <w:rPr>
          <w:rFonts w:ascii="Georgia" w:hAnsi="Georgia" w:cs="Times New Roman"/>
          <w:color w:val="000000"/>
          <w:sz w:val="22"/>
          <w:szCs w:val="22"/>
          <w:shd w:val="clear" w:color="auto" w:fill="FFFFFF"/>
        </w:rPr>
        <w:t xml:space="preserve">Subsequently, in March 2017, the </w:t>
      </w:r>
      <w:r w:rsidR="00AC26D0" w:rsidRPr="005B02B3">
        <w:rPr>
          <w:rFonts w:ascii="Georgia" w:hAnsi="Georgia" w:cs="Times New Roman"/>
          <w:color w:val="000000"/>
          <w:sz w:val="22"/>
          <w:szCs w:val="22"/>
          <w:shd w:val="clear" w:color="auto" w:fill="FFFFFF"/>
        </w:rPr>
        <w:t>GoK</w:t>
      </w:r>
      <w:r w:rsidR="003E3FEB">
        <w:rPr>
          <w:rFonts w:ascii="Georgia" w:hAnsi="Georgia" w:cs="Times New Roman"/>
          <w:color w:val="000000"/>
          <w:sz w:val="22"/>
          <w:szCs w:val="22"/>
          <w:shd w:val="clear" w:color="auto" w:fill="FFFFFF"/>
        </w:rPr>
        <w:t>,</w:t>
      </w:r>
      <w:r w:rsidR="00192EBB" w:rsidRPr="00AC26D0">
        <w:rPr>
          <w:rFonts w:ascii="Georgia" w:hAnsi="Georgia" w:cs="Times New Roman"/>
          <w:sz w:val="22"/>
          <w:szCs w:val="22"/>
          <w:lang w:val="en-GB"/>
        </w:rPr>
        <w:t xml:space="preserve"> along with the other Heads of States from the </w:t>
      </w:r>
      <w:r w:rsidR="00192EBB" w:rsidRPr="00AC26D0">
        <w:rPr>
          <w:rFonts w:ascii="Georgia" w:eastAsia="Times New Roman" w:hAnsi="Georgia" w:cs="Times New Roman"/>
          <w:sz w:val="22"/>
          <w:szCs w:val="22"/>
          <w:lang w:val="en-GB"/>
        </w:rPr>
        <w:t>Inter-Governmental Authority on Development</w:t>
      </w:r>
      <w:r w:rsidR="00192EBB" w:rsidRPr="00AC26D0">
        <w:rPr>
          <w:rFonts w:ascii="Georgia" w:hAnsi="Georgia" w:cs="Times New Roman"/>
          <w:sz w:val="22"/>
          <w:szCs w:val="22"/>
          <w:lang w:val="en-GB"/>
        </w:rPr>
        <w:t xml:space="preserve"> (IGAD)</w:t>
      </w:r>
      <w:r w:rsidR="00AC26D0" w:rsidRPr="00AC26D0">
        <w:rPr>
          <w:rFonts w:ascii="Georgia" w:hAnsi="Georgia" w:cs="Times New Roman"/>
          <w:sz w:val="22"/>
          <w:szCs w:val="22"/>
          <w:lang w:val="en-GB"/>
        </w:rPr>
        <w:t>,</w:t>
      </w:r>
      <w:r w:rsidR="00192EBB" w:rsidRPr="00AC26D0">
        <w:rPr>
          <w:rFonts w:ascii="Georgia" w:hAnsi="Georgia" w:cs="Times New Roman"/>
          <w:sz w:val="22"/>
          <w:szCs w:val="22"/>
          <w:lang w:val="en-GB"/>
        </w:rPr>
        <w:t xml:space="preserve"> held the first ever </w:t>
      </w:r>
      <w:r w:rsidR="00192EBB" w:rsidRPr="00AC26D0">
        <w:rPr>
          <w:rFonts w:ascii="Georgia" w:hAnsi="Georgia" w:cs="Times New Roman"/>
          <w:i/>
          <w:sz w:val="22"/>
          <w:szCs w:val="22"/>
          <w:lang w:val="en-GB"/>
        </w:rPr>
        <w:t>Special Summit on Durable Solutions for Somali Refugees and Reintegration of Returnees in Somalia</w:t>
      </w:r>
      <w:r w:rsidR="00192EBB" w:rsidRPr="00AC26D0">
        <w:rPr>
          <w:rFonts w:ascii="Georgia" w:hAnsi="Georgia" w:cs="Times New Roman"/>
          <w:sz w:val="22"/>
          <w:szCs w:val="22"/>
          <w:lang w:val="en-GB"/>
        </w:rPr>
        <w:t xml:space="preserve">. Central to the </w:t>
      </w:r>
      <w:r w:rsidR="00192EBB" w:rsidRPr="000B1EE9">
        <w:rPr>
          <w:rFonts w:ascii="Georgia" w:hAnsi="Georgia" w:cs="Times New Roman"/>
          <w:sz w:val="22"/>
          <w:szCs w:val="22"/>
          <w:lang w:val="en-GB"/>
        </w:rPr>
        <w:t xml:space="preserve">principles of the Nairobi Declaration and Action Plan are the promotion of self-reliance and economic resilience for refugees and host communities. </w:t>
      </w:r>
      <w:r w:rsidR="00192EBB" w:rsidRPr="006B7414">
        <w:rPr>
          <w:rFonts w:ascii="Georgia" w:hAnsi="Georgia"/>
          <w:sz w:val="22"/>
          <w:szCs w:val="22"/>
        </w:rPr>
        <w:t xml:space="preserve">The </w:t>
      </w:r>
      <w:r w:rsidR="00AC26D0" w:rsidRPr="00C40B2E">
        <w:rPr>
          <w:rFonts w:ascii="Georgia" w:hAnsi="Georgia"/>
          <w:sz w:val="22"/>
          <w:szCs w:val="22"/>
        </w:rPr>
        <w:t>GoK</w:t>
      </w:r>
      <w:r w:rsidRPr="000B1EE9">
        <w:rPr>
          <w:rFonts w:ascii="Georgia" w:hAnsi="Georgia" w:cs="Times New Roman"/>
          <w:sz w:val="22"/>
          <w:szCs w:val="22"/>
          <w:shd w:val="clear" w:color="auto" w:fill="FFFFFF"/>
        </w:rPr>
        <w:t xml:space="preserve"> signed the Nairobi Declaration and like other IGAD Member States committed to, </w:t>
      </w:r>
      <w:r w:rsidR="00AC26D0" w:rsidRPr="000B1EE9">
        <w:rPr>
          <w:rFonts w:ascii="Georgia" w:hAnsi="Georgia" w:cs="Times New Roman"/>
          <w:sz w:val="22"/>
          <w:szCs w:val="22"/>
          <w:shd w:val="clear" w:color="auto" w:fill="FFFFFF"/>
        </w:rPr>
        <w:t>“</w:t>
      </w:r>
      <w:r w:rsidR="000B1EE9">
        <w:rPr>
          <w:rFonts w:ascii="Georgia" w:hAnsi="Georgia" w:cs="Times New Roman"/>
          <w:sz w:val="22"/>
          <w:szCs w:val="22"/>
          <w:shd w:val="clear" w:color="auto" w:fill="FFFFFF"/>
        </w:rPr>
        <w:t xml:space="preserve">(i) </w:t>
      </w:r>
      <w:r w:rsidRPr="000B1EE9">
        <w:rPr>
          <w:rFonts w:ascii="Georgia" w:hAnsi="Georgia" w:cs="Times New Roman"/>
          <w:sz w:val="22"/>
          <w:szCs w:val="22"/>
          <w:shd w:val="clear" w:color="auto" w:fill="FFFFFF"/>
        </w:rPr>
        <w:t>enhance,</w:t>
      </w:r>
      <w:r w:rsidRPr="000B1EE9">
        <w:rPr>
          <w:rFonts w:ascii="Georgia" w:hAnsi="Georgia" w:cs="Times New Roman"/>
          <w:b/>
          <w:bCs/>
          <w:sz w:val="22"/>
          <w:szCs w:val="22"/>
          <w:shd w:val="clear" w:color="auto" w:fill="FFFFFF"/>
        </w:rPr>
        <w:t xml:space="preserve"> </w:t>
      </w:r>
      <w:r w:rsidRPr="000B1EE9">
        <w:rPr>
          <w:rFonts w:ascii="Georgia" w:hAnsi="Georgia" w:cs="Times New Roman"/>
          <w:sz w:val="22"/>
          <w:szCs w:val="22"/>
          <w:shd w:val="clear" w:color="auto" w:fill="FFFFFF"/>
        </w:rPr>
        <w:t xml:space="preserve">with the support of the international community, education, training and skills development for refugees to reduce their dependence on humanitarian assistance, and prepare them for gainful employment in host communities and upon return; </w:t>
      </w:r>
      <w:r w:rsidR="000B1EE9">
        <w:rPr>
          <w:rFonts w:ascii="Georgia" w:hAnsi="Georgia" w:cs="Times New Roman"/>
          <w:sz w:val="22"/>
          <w:szCs w:val="22"/>
          <w:shd w:val="clear" w:color="auto" w:fill="FFFFFF"/>
        </w:rPr>
        <w:t xml:space="preserve">(ii) </w:t>
      </w:r>
      <w:r w:rsidRPr="000B1EE9">
        <w:rPr>
          <w:rFonts w:ascii="Georgia" w:hAnsi="Georgia" w:cs="Times New Roman"/>
          <w:sz w:val="22"/>
          <w:szCs w:val="22"/>
          <w:shd w:val="clear" w:color="auto" w:fill="FFFFFF"/>
        </w:rPr>
        <w:t>align domestic laws and policies, including civil documentation, in line with refugee status under the 1951 Refugee Convention obligations in order to enable refugees to access</w:t>
      </w:r>
      <w:r w:rsidRPr="005B02B3">
        <w:rPr>
          <w:rFonts w:ascii="Georgia" w:hAnsi="Georgia" w:cs="Times New Roman"/>
          <w:color w:val="000000"/>
          <w:sz w:val="22"/>
          <w:szCs w:val="22"/>
          <w:shd w:val="clear" w:color="auto" w:fill="FFFFFF"/>
        </w:rPr>
        <w:t xml:space="preserve"> gainful employment and self-reliance; and </w:t>
      </w:r>
      <w:r w:rsidR="000B1EE9">
        <w:rPr>
          <w:rFonts w:ascii="Georgia" w:hAnsi="Georgia" w:cs="Times New Roman"/>
          <w:color w:val="000000"/>
          <w:sz w:val="22"/>
          <w:szCs w:val="22"/>
          <w:shd w:val="clear" w:color="auto" w:fill="FFFFFF"/>
        </w:rPr>
        <w:t xml:space="preserve">(iii) </w:t>
      </w:r>
      <w:r w:rsidRPr="005B02B3">
        <w:rPr>
          <w:rFonts w:ascii="Georgia" w:hAnsi="Georgia" w:cs="Times New Roman"/>
          <w:color w:val="000000"/>
          <w:sz w:val="22"/>
          <w:szCs w:val="22"/>
          <w:shd w:val="clear" w:color="auto" w:fill="FFFFFF"/>
        </w:rPr>
        <w:t>progressively advance alternative arrangements to refugee camps and facilitate the free movement of refugees and their integration into national development plans and access to services.</w:t>
      </w:r>
      <w:r w:rsidR="00AC26D0" w:rsidRPr="005B02B3">
        <w:rPr>
          <w:rFonts w:ascii="Georgia" w:hAnsi="Georgia" w:cs="Times New Roman"/>
          <w:color w:val="000000"/>
          <w:sz w:val="22"/>
          <w:szCs w:val="22"/>
          <w:shd w:val="clear" w:color="auto" w:fill="FFFFFF"/>
        </w:rPr>
        <w:t xml:space="preserve">” </w:t>
      </w:r>
    </w:p>
    <w:p w14:paraId="527AFEB6" w14:textId="77777777" w:rsidR="00EE6C8B" w:rsidRPr="00AC26D0" w:rsidRDefault="00EE6C8B" w:rsidP="009F6EB2">
      <w:pPr>
        <w:spacing w:line="276" w:lineRule="auto"/>
        <w:jc w:val="both"/>
        <w:rPr>
          <w:rFonts w:ascii="Georgia" w:hAnsi="Georgia"/>
          <w:sz w:val="22"/>
          <w:szCs w:val="22"/>
          <w:lang w:val="en-GB"/>
        </w:rPr>
      </w:pPr>
    </w:p>
    <w:p w14:paraId="00EEC8BD" w14:textId="48AB0B99" w:rsidR="00EE6C8B" w:rsidRPr="00BF7EE4" w:rsidRDefault="00AC26D0" w:rsidP="00EE6C8B">
      <w:pPr>
        <w:spacing w:after="150" w:line="276" w:lineRule="auto"/>
        <w:jc w:val="both"/>
        <w:rPr>
          <w:rFonts w:ascii="Georgia" w:hAnsi="Georgia" w:cs="Times New Roman"/>
          <w:sz w:val="22"/>
          <w:szCs w:val="22"/>
          <w:lang w:val="en-GB"/>
        </w:rPr>
      </w:pPr>
      <w:r>
        <w:rPr>
          <w:rFonts w:ascii="Georgia" w:hAnsi="Georgia" w:cs="Times New Roman"/>
          <w:sz w:val="22"/>
          <w:szCs w:val="22"/>
          <w:lang w:val="en-GB"/>
        </w:rPr>
        <w:t>I</w:t>
      </w:r>
      <w:r w:rsidR="00EE6C8B" w:rsidRPr="00AC26D0">
        <w:rPr>
          <w:rFonts w:ascii="Georgia" w:hAnsi="Georgia" w:cs="Times New Roman"/>
          <w:sz w:val="22"/>
          <w:szCs w:val="22"/>
          <w:lang w:val="en-GB"/>
        </w:rPr>
        <w:t>n 201</w:t>
      </w:r>
      <w:r w:rsidR="00B4281B">
        <w:rPr>
          <w:rFonts w:ascii="Georgia" w:hAnsi="Georgia" w:cs="Times New Roman"/>
          <w:sz w:val="22"/>
          <w:szCs w:val="22"/>
          <w:lang w:val="en-GB"/>
        </w:rPr>
        <w:t>9</w:t>
      </w:r>
      <w:r w:rsidR="00EE6C8B" w:rsidRPr="00AC26D0">
        <w:rPr>
          <w:rFonts w:ascii="Georgia" w:hAnsi="Georgia" w:cs="Times New Roman"/>
          <w:sz w:val="22"/>
          <w:szCs w:val="22"/>
          <w:lang w:val="en-GB"/>
        </w:rPr>
        <w:t xml:space="preserve">, IGAD will convene a regional meeting on </w:t>
      </w:r>
      <w:r w:rsidR="00EE6C8B" w:rsidRPr="00AC26D0">
        <w:rPr>
          <w:rFonts w:ascii="Georgia" w:hAnsi="Georgia" w:cs="Times New Roman"/>
          <w:i/>
          <w:sz w:val="22"/>
          <w:szCs w:val="22"/>
          <w:lang w:val="en-GB"/>
        </w:rPr>
        <w:t>Livelihoods and Self-reliance for Refugees and Host Communities</w:t>
      </w:r>
      <w:r w:rsidR="00EE6C8B" w:rsidRPr="00AC26D0">
        <w:rPr>
          <w:rFonts w:ascii="Georgia" w:hAnsi="Georgia" w:cs="Times New Roman"/>
          <w:sz w:val="22"/>
          <w:szCs w:val="22"/>
          <w:lang w:val="en-GB"/>
        </w:rPr>
        <w:t xml:space="preserve"> </w:t>
      </w:r>
      <w:r w:rsidR="000B3E2E" w:rsidRPr="00AC26D0">
        <w:rPr>
          <w:rFonts w:ascii="Georgia" w:hAnsi="Georgia" w:cs="Times New Roman"/>
          <w:sz w:val="22"/>
          <w:szCs w:val="22"/>
          <w:lang w:val="en-GB"/>
        </w:rPr>
        <w:t xml:space="preserve">that will include </w:t>
      </w:r>
      <w:r w:rsidR="00EE6C8B" w:rsidRPr="00AC26D0">
        <w:rPr>
          <w:rFonts w:ascii="Georgia" w:hAnsi="Georgia" w:cs="Times New Roman"/>
          <w:sz w:val="22"/>
          <w:szCs w:val="22"/>
          <w:lang w:val="en-GB"/>
        </w:rPr>
        <w:t xml:space="preserve">member states, development and humanitarian partners, as well as the private sector. </w:t>
      </w:r>
      <w:r w:rsidR="00EE6C8B" w:rsidRPr="00BF7EE4">
        <w:rPr>
          <w:rFonts w:ascii="Georgia" w:hAnsi="Georgia" w:cs="Times New Roman"/>
          <w:sz w:val="22"/>
          <w:szCs w:val="22"/>
          <w:lang w:val="en-GB"/>
        </w:rPr>
        <w:t xml:space="preserve">This desk review </w:t>
      </w:r>
      <w:r w:rsidR="00257917">
        <w:rPr>
          <w:rFonts w:ascii="Georgia" w:hAnsi="Georgia" w:cs="Times New Roman"/>
          <w:sz w:val="22"/>
          <w:szCs w:val="22"/>
          <w:lang w:val="en-GB"/>
        </w:rPr>
        <w:t xml:space="preserve">is intended to serve as a background paper as the </w:t>
      </w:r>
      <w:r w:rsidR="00AA0DEC">
        <w:rPr>
          <w:rFonts w:ascii="Georgia" w:hAnsi="Georgia" w:cs="Times New Roman"/>
          <w:sz w:val="22"/>
          <w:szCs w:val="22"/>
          <w:lang w:val="en-GB"/>
        </w:rPr>
        <w:t>GoK</w:t>
      </w:r>
      <w:r w:rsidR="00257917">
        <w:rPr>
          <w:rFonts w:ascii="Georgia" w:hAnsi="Georgia" w:cs="Times New Roman"/>
          <w:sz w:val="22"/>
          <w:szCs w:val="22"/>
          <w:lang w:val="en-GB"/>
        </w:rPr>
        <w:t xml:space="preserve"> and </w:t>
      </w:r>
      <w:r w:rsidR="001666A0">
        <w:rPr>
          <w:rFonts w:ascii="Georgia" w:hAnsi="Georgia" w:cs="Times New Roman"/>
          <w:sz w:val="22"/>
          <w:szCs w:val="22"/>
          <w:lang w:val="en-GB"/>
        </w:rPr>
        <w:t xml:space="preserve">stakeholders, including </w:t>
      </w:r>
      <w:r w:rsidR="00257917">
        <w:rPr>
          <w:rFonts w:ascii="Georgia" w:hAnsi="Georgia" w:cs="Times New Roman"/>
          <w:sz w:val="22"/>
          <w:szCs w:val="22"/>
          <w:lang w:val="en-GB"/>
        </w:rPr>
        <w:t>humanitarian and development partners</w:t>
      </w:r>
      <w:r w:rsidR="001666A0">
        <w:rPr>
          <w:rFonts w:ascii="Georgia" w:hAnsi="Georgia" w:cs="Times New Roman"/>
          <w:sz w:val="22"/>
          <w:szCs w:val="22"/>
          <w:lang w:val="en-GB"/>
        </w:rPr>
        <w:t>,</w:t>
      </w:r>
      <w:r w:rsidR="00257917">
        <w:rPr>
          <w:rFonts w:ascii="Georgia" w:hAnsi="Georgia" w:cs="Times New Roman"/>
          <w:sz w:val="22"/>
          <w:szCs w:val="22"/>
          <w:lang w:val="en-GB"/>
        </w:rPr>
        <w:t xml:space="preserve"> seek to realise these initiatives.</w:t>
      </w:r>
      <w:r w:rsidR="00A942D9">
        <w:rPr>
          <w:rFonts w:ascii="Georgia" w:hAnsi="Georgia" w:cs="Times New Roman"/>
          <w:sz w:val="22"/>
          <w:szCs w:val="22"/>
          <w:lang w:val="en-GB"/>
        </w:rPr>
        <w:t xml:space="preserve"> T</w:t>
      </w:r>
      <w:r w:rsidR="00EE6C8B" w:rsidRPr="00BF7EE4">
        <w:rPr>
          <w:rFonts w:ascii="Georgia" w:hAnsi="Georgia" w:cs="Times New Roman"/>
          <w:sz w:val="22"/>
          <w:szCs w:val="22"/>
          <w:lang w:val="en-GB"/>
        </w:rPr>
        <w:t xml:space="preserve">he desk review is designed to: </w:t>
      </w:r>
    </w:p>
    <w:p w14:paraId="6397AAEA" w14:textId="37BC9AC1" w:rsidR="00EE6C8B" w:rsidRPr="00BF7EE4" w:rsidRDefault="00EE6C8B" w:rsidP="000B1EE9">
      <w:pPr>
        <w:pStyle w:val="NormalWeb"/>
        <w:numPr>
          <w:ilvl w:val="0"/>
          <w:numId w:val="1"/>
        </w:numPr>
        <w:spacing w:line="276" w:lineRule="auto"/>
        <w:jc w:val="both"/>
        <w:rPr>
          <w:rFonts w:ascii="Georgia" w:hAnsi="Georgia"/>
          <w:sz w:val="22"/>
          <w:szCs w:val="22"/>
          <w:lang w:val="en-GB"/>
        </w:rPr>
      </w:pPr>
      <w:r w:rsidRPr="00BF7EE4">
        <w:rPr>
          <w:rFonts w:ascii="Georgia" w:hAnsi="Georgia"/>
          <w:sz w:val="22"/>
          <w:szCs w:val="22"/>
          <w:lang w:val="en-GB"/>
        </w:rPr>
        <w:t xml:space="preserve">Conduct a stock-taking of relevant studies and assessments </w:t>
      </w:r>
      <w:r w:rsidR="00AA0DEC">
        <w:rPr>
          <w:rFonts w:ascii="Georgia" w:hAnsi="Georgia"/>
          <w:sz w:val="22"/>
          <w:szCs w:val="22"/>
          <w:lang w:val="en-GB"/>
        </w:rPr>
        <w:t>pertaining to</w:t>
      </w:r>
      <w:r w:rsidRPr="00BF7EE4">
        <w:rPr>
          <w:rFonts w:ascii="Georgia" w:hAnsi="Georgia"/>
          <w:sz w:val="22"/>
          <w:szCs w:val="22"/>
          <w:lang w:val="en-GB"/>
        </w:rPr>
        <w:t xml:space="preserve"> livelihoods of refugees and host communities in Kenya, analysing and consolidating them into one narrative regarding economic opportunities for refugees and host communities; </w:t>
      </w:r>
    </w:p>
    <w:p w14:paraId="4C84ABF3" w14:textId="77777777" w:rsidR="00EE6C8B" w:rsidRPr="00BF7EE4" w:rsidRDefault="00EE6C8B" w:rsidP="000B1EE9">
      <w:pPr>
        <w:numPr>
          <w:ilvl w:val="0"/>
          <w:numId w:val="1"/>
        </w:numPr>
        <w:spacing w:before="100" w:beforeAutospacing="1" w:after="100" w:afterAutospacing="1" w:line="276" w:lineRule="auto"/>
        <w:jc w:val="both"/>
        <w:rPr>
          <w:rFonts w:ascii="Georgia" w:eastAsia="Times New Roman" w:hAnsi="Georgia" w:cs="Times New Roman"/>
          <w:sz w:val="22"/>
          <w:szCs w:val="22"/>
          <w:lang w:val="en-GB"/>
        </w:rPr>
      </w:pPr>
      <w:r w:rsidRPr="00BF7EE4">
        <w:rPr>
          <w:rFonts w:ascii="Georgia" w:eastAsia="Times New Roman" w:hAnsi="Georgia" w:cs="Times New Roman"/>
          <w:sz w:val="22"/>
          <w:szCs w:val="22"/>
          <w:lang w:val="en-GB"/>
        </w:rPr>
        <w:t>Identify key opportunities and constraints for sustainable livelihoods and job creation for refugees and host communities in Kenya using key thematic areas;</w:t>
      </w:r>
    </w:p>
    <w:p w14:paraId="40D6325E" w14:textId="529ABD30" w:rsidR="009F6EB2" w:rsidRPr="007345D3" w:rsidRDefault="00EE6C8B" w:rsidP="000B1EE9">
      <w:pPr>
        <w:numPr>
          <w:ilvl w:val="0"/>
          <w:numId w:val="1"/>
        </w:numPr>
        <w:spacing w:before="100" w:beforeAutospacing="1" w:after="100" w:afterAutospacing="1" w:line="276" w:lineRule="auto"/>
        <w:jc w:val="both"/>
        <w:rPr>
          <w:rFonts w:ascii="Georgia" w:eastAsia="Times New Roman" w:hAnsi="Georgia" w:cs="Times New Roman"/>
          <w:sz w:val="22"/>
          <w:szCs w:val="22"/>
          <w:lang w:val="en-GB"/>
        </w:rPr>
      </w:pPr>
      <w:r w:rsidRPr="00BF7EE4">
        <w:rPr>
          <w:rFonts w:ascii="Georgia" w:hAnsi="Georgia"/>
          <w:sz w:val="22"/>
          <w:szCs w:val="22"/>
          <w:lang w:val="en-GB"/>
        </w:rPr>
        <w:t xml:space="preserve">Inform </w:t>
      </w:r>
      <w:r w:rsidR="001666A0">
        <w:rPr>
          <w:rFonts w:cs="Times New Roman"/>
          <w:sz w:val="22"/>
          <w:szCs w:val="22"/>
          <w:lang w:val="en-GB"/>
        </w:rPr>
        <w:t xml:space="preserve">livelihoods programming </w:t>
      </w:r>
      <w:r w:rsidR="001666A0">
        <w:rPr>
          <w:rFonts w:ascii="Georgia" w:hAnsi="Georgia"/>
          <w:sz w:val="22"/>
          <w:szCs w:val="22"/>
          <w:lang w:val="en-GB"/>
        </w:rPr>
        <w:t xml:space="preserve">and the </w:t>
      </w:r>
      <w:r w:rsidRPr="00BF7EE4">
        <w:rPr>
          <w:rFonts w:ascii="Georgia" w:hAnsi="Georgia"/>
          <w:sz w:val="22"/>
          <w:szCs w:val="22"/>
          <w:lang w:val="en-GB"/>
        </w:rPr>
        <w:t>design of future projects in areas of high refugee hosting such as Turkana and Garissa based on the above analysis.</w:t>
      </w:r>
    </w:p>
    <w:p w14:paraId="7C846FF2" w14:textId="77F76E0D" w:rsidR="007345D3" w:rsidRDefault="007345D3" w:rsidP="007345D3">
      <w:pPr>
        <w:spacing w:before="100" w:beforeAutospacing="1" w:after="100" w:afterAutospacing="1" w:line="276" w:lineRule="auto"/>
        <w:jc w:val="both"/>
        <w:rPr>
          <w:rFonts w:ascii="Georgia" w:hAnsi="Georgia"/>
          <w:sz w:val="22"/>
          <w:szCs w:val="22"/>
          <w:lang w:val="en-GB"/>
        </w:rPr>
      </w:pPr>
      <w:r>
        <w:rPr>
          <w:rFonts w:ascii="Georgia" w:hAnsi="Georgia"/>
          <w:sz w:val="22"/>
          <w:szCs w:val="22"/>
          <w:lang w:val="en-GB"/>
        </w:rPr>
        <w:t>Some of the primary questions this review intends to shed light on include:</w:t>
      </w:r>
    </w:p>
    <w:p w14:paraId="1FC3CC05" w14:textId="77777777" w:rsidR="007345D3" w:rsidRPr="007345D3" w:rsidRDefault="007345D3" w:rsidP="000B1EE9">
      <w:pPr>
        <w:pStyle w:val="CommentText"/>
        <w:numPr>
          <w:ilvl w:val="0"/>
          <w:numId w:val="3"/>
        </w:numPr>
        <w:spacing w:line="276" w:lineRule="auto"/>
        <w:jc w:val="both"/>
        <w:rPr>
          <w:rFonts w:ascii="Georgia" w:hAnsi="Georgia"/>
          <w:sz w:val="22"/>
          <w:szCs w:val="22"/>
        </w:rPr>
      </w:pPr>
      <w:r w:rsidRPr="007345D3">
        <w:rPr>
          <w:rFonts w:ascii="Georgia" w:hAnsi="Georgia"/>
          <w:sz w:val="22"/>
          <w:szCs w:val="22"/>
        </w:rPr>
        <w:t xml:space="preserve">What are the economic profiles of refugees and host communities in Kenya? </w:t>
      </w:r>
    </w:p>
    <w:p w14:paraId="3576AE04" w14:textId="2F259FBC" w:rsidR="007345D3" w:rsidRPr="007345D3" w:rsidRDefault="007345D3" w:rsidP="000B1EE9">
      <w:pPr>
        <w:pStyle w:val="CommentText"/>
        <w:numPr>
          <w:ilvl w:val="0"/>
          <w:numId w:val="3"/>
        </w:numPr>
        <w:spacing w:line="276" w:lineRule="auto"/>
        <w:jc w:val="both"/>
        <w:rPr>
          <w:rFonts w:ascii="Georgia" w:hAnsi="Georgia"/>
          <w:sz w:val="22"/>
          <w:szCs w:val="22"/>
        </w:rPr>
      </w:pPr>
      <w:r w:rsidRPr="007345D3">
        <w:rPr>
          <w:rFonts w:ascii="Georgia" w:hAnsi="Georgia"/>
          <w:sz w:val="22"/>
          <w:szCs w:val="22"/>
        </w:rPr>
        <w:t xml:space="preserve">What are the drivers of growth for hosting-counties? </w:t>
      </w:r>
    </w:p>
    <w:p w14:paraId="24FE8CE5" w14:textId="516DB893" w:rsidR="007345D3" w:rsidRPr="007345D3" w:rsidRDefault="007345D3" w:rsidP="000B1EE9">
      <w:pPr>
        <w:pStyle w:val="CommentText"/>
        <w:numPr>
          <w:ilvl w:val="0"/>
          <w:numId w:val="3"/>
        </w:numPr>
        <w:spacing w:line="276" w:lineRule="auto"/>
        <w:jc w:val="both"/>
        <w:rPr>
          <w:rFonts w:ascii="Georgia" w:hAnsi="Georgia"/>
          <w:sz w:val="22"/>
          <w:szCs w:val="22"/>
        </w:rPr>
      </w:pPr>
      <w:r w:rsidRPr="007345D3">
        <w:rPr>
          <w:rFonts w:ascii="Georgia" w:hAnsi="Georgia"/>
          <w:sz w:val="22"/>
          <w:szCs w:val="22"/>
        </w:rPr>
        <w:t xml:space="preserve">Are refugees and host communities distinct in terms of economic outcomes? </w:t>
      </w:r>
    </w:p>
    <w:p w14:paraId="547004EE" w14:textId="794ED1F7" w:rsidR="007345D3" w:rsidRPr="007345D3" w:rsidRDefault="007345D3" w:rsidP="000B1EE9">
      <w:pPr>
        <w:pStyle w:val="CommentText"/>
        <w:numPr>
          <w:ilvl w:val="0"/>
          <w:numId w:val="3"/>
        </w:numPr>
        <w:spacing w:line="276" w:lineRule="auto"/>
        <w:jc w:val="both"/>
        <w:rPr>
          <w:rFonts w:ascii="Georgia" w:hAnsi="Georgia"/>
          <w:sz w:val="22"/>
          <w:szCs w:val="22"/>
        </w:rPr>
      </w:pPr>
      <w:r w:rsidRPr="007345D3">
        <w:rPr>
          <w:rFonts w:ascii="Georgia" w:hAnsi="Georgia"/>
          <w:sz w:val="22"/>
          <w:szCs w:val="22"/>
        </w:rPr>
        <w:t>Are refugees headed towards self-reliance?</w:t>
      </w:r>
    </w:p>
    <w:p w14:paraId="687A1332" w14:textId="23ED6AC4" w:rsidR="007345D3" w:rsidRPr="007345D3" w:rsidRDefault="007345D3" w:rsidP="000B1EE9">
      <w:pPr>
        <w:pStyle w:val="CommentText"/>
        <w:numPr>
          <w:ilvl w:val="0"/>
          <w:numId w:val="3"/>
        </w:numPr>
        <w:spacing w:line="276" w:lineRule="auto"/>
        <w:jc w:val="both"/>
        <w:rPr>
          <w:rFonts w:ascii="Georgia" w:hAnsi="Georgia"/>
          <w:sz w:val="22"/>
          <w:szCs w:val="22"/>
        </w:rPr>
      </w:pPr>
      <w:r w:rsidRPr="007345D3">
        <w:rPr>
          <w:rFonts w:ascii="Georgia" w:hAnsi="Georgia"/>
          <w:sz w:val="22"/>
          <w:szCs w:val="22"/>
        </w:rPr>
        <w:t>What are the barriers to refugee and host community self-reliance?</w:t>
      </w:r>
    </w:p>
    <w:p w14:paraId="6A45D897" w14:textId="6C17133E" w:rsidR="007345D3" w:rsidRDefault="007345D3" w:rsidP="000B1EE9">
      <w:pPr>
        <w:pStyle w:val="CommentText"/>
        <w:numPr>
          <w:ilvl w:val="0"/>
          <w:numId w:val="3"/>
        </w:numPr>
        <w:spacing w:line="276" w:lineRule="auto"/>
        <w:jc w:val="both"/>
        <w:rPr>
          <w:rFonts w:ascii="Georgia" w:hAnsi="Georgia"/>
          <w:sz w:val="22"/>
          <w:szCs w:val="22"/>
        </w:rPr>
      </w:pPr>
      <w:r w:rsidRPr="007345D3">
        <w:rPr>
          <w:rFonts w:ascii="Georgia" w:hAnsi="Georgia"/>
          <w:sz w:val="22"/>
          <w:szCs w:val="22"/>
        </w:rPr>
        <w:t xml:space="preserve">Are there </w:t>
      </w:r>
      <w:r w:rsidR="00B4281B">
        <w:rPr>
          <w:rFonts w:ascii="Georgia" w:hAnsi="Georgia"/>
          <w:sz w:val="22"/>
          <w:szCs w:val="22"/>
        </w:rPr>
        <w:t>opportunities for refugees to</w:t>
      </w:r>
      <w:r w:rsidRPr="007345D3">
        <w:rPr>
          <w:rFonts w:ascii="Georgia" w:hAnsi="Georgia"/>
          <w:sz w:val="22"/>
          <w:szCs w:val="22"/>
        </w:rPr>
        <w:t xml:space="preserve"> participate in drivers of economic growth at the county levels?</w:t>
      </w:r>
    </w:p>
    <w:p w14:paraId="18586B23" w14:textId="77777777" w:rsidR="0047407A" w:rsidRPr="0047407A" w:rsidRDefault="0047407A" w:rsidP="0047407A">
      <w:pPr>
        <w:pStyle w:val="CommentText"/>
        <w:spacing w:line="276" w:lineRule="auto"/>
        <w:ind w:left="786"/>
        <w:jc w:val="both"/>
        <w:rPr>
          <w:rFonts w:ascii="Georgia" w:hAnsi="Georgia"/>
          <w:sz w:val="22"/>
          <w:szCs w:val="22"/>
        </w:rPr>
      </w:pPr>
    </w:p>
    <w:p w14:paraId="5A63191A" w14:textId="43C742F4" w:rsidR="00D016F6" w:rsidRDefault="00B9418D" w:rsidP="004E1578">
      <w:pPr>
        <w:pStyle w:val="Heading2"/>
      </w:pPr>
      <w:bookmarkStart w:id="10" w:name="_Toc4060342"/>
      <w:r>
        <w:t>Defining</w:t>
      </w:r>
      <w:r w:rsidR="001F0AFD">
        <w:t xml:space="preserve"> self-r</w:t>
      </w:r>
      <w:r w:rsidR="00D016F6">
        <w:t>eliance</w:t>
      </w:r>
      <w:bookmarkEnd w:id="10"/>
    </w:p>
    <w:p w14:paraId="6C27436C" w14:textId="0BF3A182" w:rsidR="00A942D9" w:rsidRDefault="00374692" w:rsidP="00F416EF">
      <w:pPr>
        <w:widowControl w:val="0"/>
        <w:autoSpaceDE w:val="0"/>
        <w:autoSpaceDN w:val="0"/>
        <w:adjustRightInd w:val="0"/>
        <w:spacing w:line="276" w:lineRule="auto"/>
        <w:jc w:val="both"/>
        <w:rPr>
          <w:rFonts w:ascii="Georgia" w:eastAsia="Times New Roman" w:hAnsi="Georgia" w:cs="Times New Roman"/>
          <w:color w:val="1D3850"/>
          <w:sz w:val="22"/>
          <w:szCs w:val="22"/>
          <w:shd w:val="clear" w:color="auto" w:fill="FFFFFF"/>
        </w:rPr>
      </w:pPr>
      <w:r w:rsidRPr="00451499">
        <w:rPr>
          <w:rFonts w:ascii="Georgia" w:eastAsia="Times New Roman" w:hAnsi="Georgia" w:cs="Arial"/>
          <w:sz w:val="22"/>
          <w:szCs w:val="22"/>
          <w:shd w:val="clear" w:color="auto" w:fill="FFFFFF"/>
          <w:lang w:val="en-GB"/>
        </w:rPr>
        <w:t>Rather than remain in a situation of long-term dependency</w:t>
      </w:r>
      <w:r w:rsidR="00A942D9">
        <w:rPr>
          <w:rFonts w:ascii="Georgia" w:eastAsia="Times New Roman" w:hAnsi="Georgia" w:cs="Arial"/>
          <w:sz w:val="22"/>
          <w:szCs w:val="22"/>
          <w:shd w:val="clear" w:color="auto" w:fill="FFFFFF"/>
          <w:lang w:val="en-GB"/>
        </w:rPr>
        <w:t xml:space="preserve"> on aid</w:t>
      </w:r>
      <w:r w:rsidRPr="00451499">
        <w:rPr>
          <w:rFonts w:ascii="Georgia" w:eastAsia="Times New Roman" w:hAnsi="Georgia" w:cs="Arial"/>
          <w:sz w:val="22"/>
          <w:szCs w:val="22"/>
          <w:shd w:val="clear" w:color="auto" w:fill="FFFFFF"/>
          <w:lang w:val="en-GB"/>
        </w:rPr>
        <w:t xml:space="preserve">, </w:t>
      </w:r>
      <w:r w:rsidRPr="00451499">
        <w:rPr>
          <w:rFonts w:ascii="Georgia" w:hAnsi="Georgia" w:cstheme="majorHAnsi"/>
          <w:sz w:val="22"/>
          <w:szCs w:val="22"/>
          <w:shd w:val="clear" w:color="auto" w:fill="FFFFFF"/>
          <w:lang w:val="en-GB"/>
        </w:rPr>
        <w:t xml:space="preserve">self-reliance is defined as </w:t>
      </w:r>
      <w:r w:rsidR="00A942D9">
        <w:rPr>
          <w:rFonts w:ascii="Georgia" w:hAnsi="Georgia" w:cstheme="majorHAnsi"/>
          <w:sz w:val="22"/>
          <w:szCs w:val="22"/>
          <w:shd w:val="clear" w:color="auto" w:fill="FFFFFF"/>
          <w:lang w:val="en-GB"/>
        </w:rPr>
        <w:t>‘</w:t>
      </w:r>
      <w:r w:rsidRPr="00451499">
        <w:rPr>
          <w:rFonts w:ascii="Georgia" w:hAnsi="Georgia" w:cstheme="majorHAnsi"/>
          <w:i/>
          <w:sz w:val="22"/>
          <w:szCs w:val="22"/>
          <w:lang w:val="en-GB"/>
        </w:rPr>
        <w:t>the social and economic ability of an individual, a household, or a community to meet essential needs (including protection, food, water, shelter, personal safety, health and education) in a sustainable manner and with dignity</w:t>
      </w:r>
      <w:r w:rsidR="00A942D9">
        <w:rPr>
          <w:rFonts w:ascii="Georgia" w:hAnsi="Georgia" w:cstheme="majorHAnsi"/>
          <w:i/>
          <w:sz w:val="22"/>
          <w:szCs w:val="22"/>
          <w:lang w:val="en-GB"/>
        </w:rPr>
        <w:t>’</w:t>
      </w:r>
      <w:r w:rsidRPr="00451499">
        <w:rPr>
          <w:rFonts w:ascii="Georgia" w:hAnsi="Georgia" w:cstheme="majorHAnsi"/>
          <w:sz w:val="22"/>
          <w:szCs w:val="22"/>
          <w:lang w:val="en-GB"/>
        </w:rPr>
        <w:t>.</w:t>
      </w:r>
      <w:r w:rsidRPr="00451499">
        <w:rPr>
          <w:rStyle w:val="FootnoteReference"/>
          <w:rFonts w:ascii="Georgia" w:hAnsi="Georgia" w:cstheme="majorHAnsi"/>
          <w:sz w:val="22"/>
          <w:szCs w:val="22"/>
          <w:lang w:val="en-GB"/>
        </w:rPr>
        <w:footnoteReference w:id="2"/>
      </w:r>
      <w:r w:rsidRPr="00451499">
        <w:rPr>
          <w:rFonts w:ascii="Georgia" w:hAnsi="Georgia" w:cstheme="majorHAnsi"/>
          <w:sz w:val="22"/>
          <w:szCs w:val="22"/>
          <w:lang w:val="en-GB"/>
        </w:rPr>
        <w:t xml:space="preserve"> </w:t>
      </w:r>
      <w:r w:rsidR="00A942D9" w:rsidRPr="00F272C2">
        <w:rPr>
          <w:rFonts w:ascii="Georgia" w:eastAsia="Times New Roman" w:hAnsi="Georgia" w:cs="Times New Roman"/>
          <w:sz w:val="22"/>
          <w:szCs w:val="22"/>
          <w:shd w:val="clear" w:color="auto" w:fill="FFFFFF"/>
        </w:rPr>
        <w:t>Self-reliance is expected to yield a better quality of life than is achieved through aid dependence. Through preserving productive assets and building skills, it is thought that refugees will better realize long-term economic solutions w</w:t>
      </w:r>
      <w:r w:rsidR="004426AD">
        <w:rPr>
          <w:rFonts w:ascii="Georgia" w:eastAsia="Times New Roman" w:hAnsi="Georgia" w:cs="Times New Roman"/>
          <w:sz w:val="22"/>
          <w:szCs w:val="22"/>
          <w:shd w:val="clear" w:color="auto" w:fill="FFFFFF"/>
        </w:rPr>
        <w:t>hen their</w:t>
      </w:r>
      <w:r w:rsidR="00A942D9" w:rsidRPr="00F272C2">
        <w:rPr>
          <w:rFonts w:ascii="Georgia" w:eastAsia="Times New Roman" w:hAnsi="Georgia" w:cs="Times New Roman"/>
          <w:sz w:val="22"/>
          <w:szCs w:val="22"/>
          <w:shd w:val="clear" w:color="auto" w:fill="FFFFFF"/>
        </w:rPr>
        <w:t xml:space="preserve"> income</w:t>
      </w:r>
      <w:r w:rsidR="004426AD">
        <w:rPr>
          <w:rFonts w:ascii="Georgia" w:eastAsia="Times New Roman" w:hAnsi="Georgia" w:cs="Times New Roman"/>
          <w:sz w:val="22"/>
          <w:szCs w:val="22"/>
          <w:shd w:val="clear" w:color="auto" w:fill="FFFFFF"/>
        </w:rPr>
        <w:t xml:space="preserve"> is</w:t>
      </w:r>
      <w:r w:rsidR="00A942D9" w:rsidRPr="00F272C2">
        <w:rPr>
          <w:rFonts w:ascii="Georgia" w:eastAsia="Times New Roman" w:hAnsi="Georgia" w:cs="Times New Roman"/>
          <w:sz w:val="22"/>
          <w:szCs w:val="22"/>
          <w:shd w:val="clear" w:color="auto" w:fill="FFFFFF"/>
        </w:rPr>
        <w:t xml:space="preserve"> based on their own efforts.</w:t>
      </w:r>
      <w:r w:rsidR="00F272C2">
        <w:rPr>
          <w:rStyle w:val="FootnoteReference"/>
          <w:rFonts w:ascii="Georgia" w:eastAsia="Times New Roman" w:hAnsi="Georgia" w:cs="Times New Roman"/>
          <w:sz w:val="22"/>
          <w:szCs w:val="22"/>
          <w:shd w:val="clear" w:color="auto" w:fill="FFFFFF"/>
        </w:rPr>
        <w:footnoteReference w:id="3"/>
      </w:r>
    </w:p>
    <w:p w14:paraId="2CA917B2" w14:textId="77777777" w:rsidR="00A942D9" w:rsidRDefault="00A942D9" w:rsidP="00F416EF">
      <w:pPr>
        <w:widowControl w:val="0"/>
        <w:autoSpaceDE w:val="0"/>
        <w:autoSpaceDN w:val="0"/>
        <w:adjustRightInd w:val="0"/>
        <w:spacing w:line="276" w:lineRule="auto"/>
        <w:jc w:val="both"/>
        <w:rPr>
          <w:rFonts w:ascii="Georgia" w:eastAsia="Times New Roman" w:hAnsi="Georgia" w:cs="Times New Roman"/>
          <w:color w:val="1D3850"/>
          <w:sz w:val="22"/>
          <w:szCs w:val="22"/>
          <w:shd w:val="clear" w:color="auto" w:fill="FFFFFF"/>
        </w:rPr>
      </w:pPr>
    </w:p>
    <w:p w14:paraId="653ACDC0" w14:textId="1C879EF8" w:rsidR="00A942D9" w:rsidRDefault="00A942D9" w:rsidP="00F416EF">
      <w:pPr>
        <w:widowControl w:val="0"/>
        <w:autoSpaceDE w:val="0"/>
        <w:autoSpaceDN w:val="0"/>
        <w:adjustRightInd w:val="0"/>
        <w:spacing w:line="276" w:lineRule="auto"/>
        <w:jc w:val="both"/>
        <w:rPr>
          <w:rFonts w:ascii="Georgia" w:hAnsi="Georgia" w:cs="Times New Roman"/>
          <w:sz w:val="22"/>
          <w:szCs w:val="22"/>
        </w:rPr>
      </w:pPr>
      <w:r w:rsidRPr="00F272C2">
        <w:rPr>
          <w:rFonts w:ascii="Georgia" w:hAnsi="Georgia" w:cs="Times New Roman"/>
          <w:sz w:val="22"/>
          <w:szCs w:val="22"/>
        </w:rPr>
        <w:t>T</w:t>
      </w:r>
      <w:r w:rsidRPr="00F272C2">
        <w:rPr>
          <w:rFonts w:ascii="Georgia" w:eastAsia="Times New Roman" w:hAnsi="Georgia" w:cs="Times New Roman"/>
          <w:sz w:val="22"/>
          <w:szCs w:val="22"/>
          <w:shd w:val="clear" w:color="auto" w:fill="FFFFFF"/>
        </w:rPr>
        <w:t>he humanitarian and development community lack a common understanding of whether an individual household has achie</w:t>
      </w:r>
      <w:r w:rsidR="00041832">
        <w:rPr>
          <w:rFonts w:ascii="Georgia" w:eastAsia="Times New Roman" w:hAnsi="Georgia" w:cs="Times New Roman"/>
          <w:sz w:val="22"/>
          <w:szCs w:val="22"/>
          <w:shd w:val="clear" w:color="auto" w:fill="FFFFFF"/>
        </w:rPr>
        <w:t>ved self-reliance. S</w:t>
      </w:r>
      <w:r w:rsidRPr="00F272C2">
        <w:rPr>
          <w:rFonts w:ascii="Georgia" w:hAnsi="Georgia" w:cs="Times New Roman"/>
          <w:sz w:val="22"/>
          <w:szCs w:val="22"/>
        </w:rPr>
        <w:t>tudies on refugee self-reliance use varying indicators, making it difficult to compare the success of refugee self-reliance across contexts</w:t>
      </w:r>
      <w:r w:rsidRPr="0018104D">
        <w:rPr>
          <w:rFonts w:ascii="Georgia" w:hAnsi="Georgia" w:cs="Times New Roman"/>
          <w:sz w:val="22"/>
          <w:szCs w:val="22"/>
        </w:rPr>
        <w:t>. Work i</w:t>
      </w:r>
      <w:r w:rsidR="00D57D53">
        <w:rPr>
          <w:rFonts w:ascii="Georgia" w:hAnsi="Georgia" w:cs="Times New Roman"/>
          <w:sz w:val="22"/>
          <w:szCs w:val="22"/>
        </w:rPr>
        <w:t>s</w:t>
      </w:r>
      <w:r w:rsidRPr="0018104D">
        <w:rPr>
          <w:rFonts w:ascii="Georgia" w:hAnsi="Georgia" w:cs="Times New Roman"/>
          <w:sz w:val="22"/>
          <w:szCs w:val="22"/>
        </w:rPr>
        <w:t xml:space="preserve"> underway to </w:t>
      </w:r>
      <w:r w:rsidRPr="00F272C2">
        <w:rPr>
          <w:rFonts w:ascii="Georgia" w:hAnsi="Georgia" w:cs="Times New Roman"/>
          <w:sz w:val="22"/>
          <w:szCs w:val="22"/>
        </w:rPr>
        <w:t xml:space="preserve">agree </w:t>
      </w:r>
      <w:r w:rsidR="00D57D53">
        <w:rPr>
          <w:rFonts w:ascii="Georgia" w:hAnsi="Georgia" w:cs="Times New Roman"/>
          <w:sz w:val="22"/>
          <w:szCs w:val="22"/>
        </w:rPr>
        <w:t xml:space="preserve">upon </w:t>
      </w:r>
      <w:r w:rsidRPr="00F272C2">
        <w:rPr>
          <w:rFonts w:ascii="Georgia" w:hAnsi="Georgia" w:cs="Times New Roman"/>
          <w:sz w:val="22"/>
          <w:szCs w:val="22"/>
        </w:rPr>
        <w:t xml:space="preserve">a refugee self-reliance measurement tool that includes indicators </w:t>
      </w:r>
      <w:r w:rsidR="00D57D53">
        <w:rPr>
          <w:rFonts w:ascii="Georgia" w:hAnsi="Georgia" w:cs="Times New Roman"/>
          <w:sz w:val="22"/>
          <w:szCs w:val="22"/>
        </w:rPr>
        <w:t>such as</w:t>
      </w:r>
      <w:r w:rsidR="00D57D53" w:rsidRPr="00F272C2">
        <w:rPr>
          <w:rFonts w:ascii="Georgia" w:hAnsi="Georgia" w:cs="Times New Roman"/>
          <w:sz w:val="22"/>
          <w:szCs w:val="22"/>
        </w:rPr>
        <w:t xml:space="preserve"> </w:t>
      </w:r>
      <w:r w:rsidRPr="00F272C2">
        <w:rPr>
          <w:rFonts w:ascii="Georgia" w:hAnsi="Georgia" w:cs="Times New Roman"/>
          <w:sz w:val="22"/>
          <w:szCs w:val="22"/>
        </w:rPr>
        <w:t>income, employment, access to she</w:t>
      </w:r>
      <w:r w:rsidRPr="0018104D">
        <w:rPr>
          <w:rFonts w:ascii="Georgia" w:hAnsi="Georgia" w:cs="Times New Roman"/>
          <w:sz w:val="22"/>
          <w:szCs w:val="22"/>
        </w:rPr>
        <w:t>lter, food, education, an</w:t>
      </w:r>
      <w:r w:rsidRPr="007D49CE">
        <w:rPr>
          <w:rFonts w:ascii="Georgia" w:hAnsi="Georgia" w:cs="Times New Roman"/>
          <w:sz w:val="22"/>
          <w:szCs w:val="22"/>
        </w:rPr>
        <w:t>d safety.</w:t>
      </w:r>
      <w:r w:rsidRPr="00F272C2">
        <w:rPr>
          <w:rStyle w:val="FootnoteReference"/>
          <w:rFonts w:ascii="Georgia" w:hAnsi="Georgia" w:cs="Times New Roman"/>
          <w:sz w:val="22"/>
          <w:szCs w:val="22"/>
        </w:rPr>
        <w:footnoteReference w:id="4"/>
      </w:r>
      <w:r w:rsidRPr="00F272C2">
        <w:rPr>
          <w:rFonts w:ascii="Georgia" w:hAnsi="Georgia" w:cs="Times New Roman"/>
          <w:sz w:val="22"/>
          <w:szCs w:val="22"/>
        </w:rPr>
        <w:t xml:space="preserve"> The goal is to capture broader concepts of human welfare without which financial</w:t>
      </w:r>
      <w:r w:rsidRPr="0069140C">
        <w:rPr>
          <w:rFonts w:ascii="Georgia" w:hAnsi="Georgia" w:cs="Times New Roman"/>
          <w:sz w:val="22"/>
          <w:szCs w:val="22"/>
        </w:rPr>
        <w:t xml:space="preserve"> independence would be meaningless.</w:t>
      </w:r>
      <w:r>
        <w:rPr>
          <w:rStyle w:val="FootnoteReference"/>
          <w:rFonts w:ascii="Georgia" w:hAnsi="Georgia" w:cs="Times New Roman"/>
          <w:sz w:val="22"/>
          <w:szCs w:val="22"/>
        </w:rPr>
        <w:footnoteReference w:id="5"/>
      </w:r>
    </w:p>
    <w:p w14:paraId="4DAE00A6" w14:textId="275BBD25" w:rsidR="00A942D9" w:rsidRDefault="00A942D9" w:rsidP="00F416EF">
      <w:pPr>
        <w:widowControl w:val="0"/>
        <w:autoSpaceDE w:val="0"/>
        <w:autoSpaceDN w:val="0"/>
        <w:adjustRightInd w:val="0"/>
        <w:spacing w:line="276" w:lineRule="auto"/>
        <w:jc w:val="both"/>
        <w:rPr>
          <w:rFonts w:ascii="Georgia" w:hAnsi="Georgia" w:cs="Times New Roman"/>
          <w:sz w:val="22"/>
          <w:szCs w:val="22"/>
        </w:rPr>
      </w:pPr>
    </w:p>
    <w:p w14:paraId="0573E9F2" w14:textId="59C7026C" w:rsidR="00A942D9" w:rsidRDefault="00A942D9" w:rsidP="00F416EF">
      <w:pPr>
        <w:widowControl w:val="0"/>
        <w:autoSpaceDE w:val="0"/>
        <w:autoSpaceDN w:val="0"/>
        <w:adjustRightInd w:val="0"/>
        <w:spacing w:line="276" w:lineRule="auto"/>
        <w:jc w:val="both"/>
        <w:rPr>
          <w:rFonts w:ascii="Georgia" w:eastAsia="Times New Roman" w:hAnsi="Georgia" w:cs="Times New Roman"/>
          <w:color w:val="1D3850"/>
          <w:sz w:val="22"/>
          <w:szCs w:val="22"/>
          <w:shd w:val="clear" w:color="auto" w:fill="FFFFFF"/>
        </w:rPr>
      </w:pPr>
      <w:r>
        <w:rPr>
          <w:rFonts w:ascii="Georgia" w:hAnsi="Georgia" w:cs="Times New Roman"/>
          <w:sz w:val="22"/>
          <w:szCs w:val="22"/>
        </w:rPr>
        <w:t>In the meantime, this report works on the basis of a simple definition that a household is ‘self-reliant’ when the proportion of household consumption covered through the activities</w:t>
      </w:r>
      <w:r w:rsidR="00075488">
        <w:rPr>
          <w:rFonts w:ascii="Georgia" w:hAnsi="Georgia" w:cs="Times New Roman"/>
          <w:sz w:val="22"/>
          <w:szCs w:val="22"/>
        </w:rPr>
        <w:t xml:space="preserve"> and incomes</w:t>
      </w:r>
      <w:r>
        <w:rPr>
          <w:rFonts w:ascii="Georgia" w:hAnsi="Georgia" w:cs="Times New Roman"/>
          <w:sz w:val="22"/>
          <w:szCs w:val="22"/>
        </w:rPr>
        <w:t xml:space="preserve"> of household members is greater than the proportion of household consumption covered by aid assistance</w:t>
      </w:r>
      <w:r w:rsidR="00755ADF">
        <w:rPr>
          <w:rFonts w:ascii="Georgia" w:hAnsi="Georgia" w:cs="Times New Roman"/>
          <w:sz w:val="22"/>
          <w:szCs w:val="22"/>
        </w:rPr>
        <w:t xml:space="preserve"> (which includes both cash and in-kind distributions)</w:t>
      </w:r>
      <w:r>
        <w:rPr>
          <w:rFonts w:ascii="Georgia" w:hAnsi="Georgia" w:cs="Times New Roman"/>
          <w:sz w:val="22"/>
          <w:szCs w:val="22"/>
        </w:rPr>
        <w:t xml:space="preserve">. </w:t>
      </w:r>
      <w:r w:rsidR="00192EBB">
        <w:rPr>
          <w:rFonts w:ascii="Georgia" w:hAnsi="Georgia" w:cs="Times New Roman"/>
          <w:sz w:val="22"/>
          <w:szCs w:val="22"/>
        </w:rPr>
        <w:t>In this case</w:t>
      </w:r>
      <w:r w:rsidR="00075488">
        <w:rPr>
          <w:rFonts w:ascii="Georgia" w:hAnsi="Georgia" w:cs="Times New Roman"/>
          <w:sz w:val="22"/>
          <w:szCs w:val="22"/>
        </w:rPr>
        <w:t>, incomes can come from various livelihood strategies and</w:t>
      </w:r>
      <w:r w:rsidR="00192EBB">
        <w:rPr>
          <w:rFonts w:ascii="Georgia" w:hAnsi="Georgia" w:cs="Times New Roman"/>
          <w:sz w:val="22"/>
          <w:szCs w:val="22"/>
        </w:rPr>
        <w:t xml:space="preserve"> can include subsistence production, waged employment</w:t>
      </w:r>
      <w:r w:rsidR="00B4281B">
        <w:rPr>
          <w:rFonts w:ascii="Georgia" w:hAnsi="Georgia" w:cs="Times New Roman"/>
          <w:sz w:val="22"/>
          <w:szCs w:val="22"/>
        </w:rPr>
        <w:t>,</w:t>
      </w:r>
      <w:r w:rsidR="00192EBB">
        <w:rPr>
          <w:rFonts w:ascii="Georgia" w:hAnsi="Georgia" w:cs="Times New Roman"/>
          <w:sz w:val="22"/>
          <w:szCs w:val="22"/>
        </w:rPr>
        <w:t xml:space="preserve"> as well as self-employment (such as self-run businesses). </w:t>
      </w:r>
    </w:p>
    <w:p w14:paraId="0B64E7FC" w14:textId="77777777" w:rsidR="007A7BF8" w:rsidRPr="00BF7EE4" w:rsidRDefault="007A7BF8" w:rsidP="007A7BF8">
      <w:pPr>
        <w:spacing w:line="276" w:lineRule="auto"/>
        <w:jc w:val="both"/>
        <w:rPr>
          <w:rFonts w:ascii="Georgia" w:hAnsi="Georgia" w:cs="Times New Roman"/>
          <w:i/>
          <w:color w:val="1F497D" w:themeColor="text2"/>
          <w:sz w:val="22"/>
          <w:szCs w:val="22"/>
          <w:lang w:val="en-GB"/>
        </w:rPr>
      </w:pPr>
    </w:p>
    <w:p w14:paraId="0A0B52B0" w14:textId="1ACDADEA" w:rsidR="007547DA" w:rsidRPr="007547DA" w:rsidRDefault="00B10749" w:rsidP="004E1578">
      <w:pPr>
        <w:pStyle w:val="Heading2"/>
      </w:pPr>
      <w:bookmarkStart w:id="11" w:name="_Toc4060343"/>
      <w:r>
        <w:t>Kenya as a host n</w:t>
      </w:r>
      <w:r w:rsidR="007547DA" w:rsidRPr="00BF7EE4">
        <w:t>ation</w:t>
      </w:r>
      <w:bookmarkEnd w:id="11"/>
    </w:p>
    <w:p w14:paraId="6D22DFBE" w14:textId="2BFCFDF4" w:rsidR="007547DA" w:rsidRDefault="007547DA" w:rsidP="007547DA">
      <w:pPr>
        <w:spacing w:line="276" w:lineRule="auto"/>
        <w:jc w:val="both"/>
        <w:rPr>
          <w:rFonts w:ascii="Georgia" w:eastAsia="Times New Roman" w:hAnsi="Georgia" w:cs="Times New Roman"/>
          <w:sz w:val="22"/>
          <w:szCs w:val="22"/>
          <w:lang w:val="en-GB"/>
        </w:rPr>
      </w:pPr>
      <w:r w:rsidRPr="00451499">
        <w:rPr>
          <w:rFonts w:ascii="Georgia" w:eastAsia="Times New Roman" w:hAnsi="Georgia" w:cs="Times New Roman"/>
          <w:sz w:val="22"/>
          <w:szCs w:val="22"/>
          <w:lang w:val="en-GB"/>
        </w:rPr>
        <w:t xml:space="preserve">Kenya has been hosting refugees since 1970, with the numbers increasing significantly from the 1990s and peaking following the 2011 famine in Somalia. The numbers have since dropped with the </w:t>
      </w:r>
      <w:r w:rsidR="00192EBB">
        <w:rPr>
          <w:rFonts w:ascii="Georgia" w:eastAsia="Times New Roman" w:hAnsi="Georgia" w:cs="Times New Roman"/>
          <w:sz w:val="22"/>
          <w:szCs w:val="22"/>
          <w:lang w:val="en-GB"/>
        </w:rPr>
        <w:t>return</w:t>
      </w:r>
      <w:r w:rsidR="00D517FF">
        <w:rPr>
          <w:rFonts w:ascii="Georgia" w:eastAsia="Times New Roman" w:hAnsi="Georgia" w:cs="Times New Roman"/>
          <w:sz w:val="22"/>
          <w:szCs w:val="22"/>
          <w:lang w:val="en-GB"/>
        </w:rPr>
        <w:t xml:space="preserve"> </w:t>
      </w:r>
      <w:r w:rsidRPr="00451499">
        <w:rPr>
          <w:rFonts w:ascii="Georgia" w:eastAsia="Times New Roman" w:hAnsi="Georgia" w:cs="Times New Roman"/>
          <w:sz w:val="22"/>
          <w:szCs w:val="22"/>
          <w:lang w:val="en-GB"/>
        </w:rPr>
        <w:t>of refugees, particularly Somali refugees, which began in 2014</w:t>
      </w:r>
      <w:r w:rsidR="00451528">
        <w:rPr>
          <w:rFonts w:ascii="Georgia" w:eastAsia="Times New Roman" w:hAnsi="Georgia" w:cs="Times New Roman"/>
          <w:sz w:val="22"/>
          <w:szCs w:val="22"/>
          <w:lang w:val="en-GB"/>
        </w:rPr>
        <w:t>. However,</w:t>
      </w:r>
      <w:r w:rsidRPr="00451499">
        <w:rPr>
          <w:rFonts w:ascii="Georgia" w:eastAsia="Times New Roman" w:hAnsi="Georgia" w:cs="Times New Roman"/>
          <w:sz w:val="22"/>
          <w:szCs w:val="22"/>
          <w:lang w:val="en-GB"/>
        </w:rPr>
        <w:t xml:space="preserve"> the outbreak of conflict in South Sudan </w:t>
      </w:r>
      <w:r w:rsidR="00B4281B">
        <w:rPr>
          <w:rFonts w:ascii="Georgia" w:eastAsia="Times New Roman" w:hAnsi="Georgia" w:cs="Times New Roman"/>
          <w:sz w:val="22"/>
          <w:szCs w:val="22"/>
          <w:lang w:val="en-GB"/>
        </w:rPr>
        <w:t xml:space="preserve">in 2013 </w:t>
      </w:r>
      <w:r w:rsidRPr="00451499">
        <w:rPr>
          <w:rFonts w:ascii="Georgia" w:eastAsia="Times New Roman" w:hAnsi="Georgia" w:cs="Times New Roman"/>
          <w:sz w:val="22"/>
          <w:szCs w:val="22"/>
          <w:lang w:val="en-GB"/>
        </w:rPr>
        <w:t xml:space="preserve">has since led to an influx of </w:t>
      </w:r>
      <w:r w:rsidR="005575D3">
        <w:rPr>
          <w:rFonts w:ascii="Georgia" w:eastAsia="Times New Roman" w:hAnsi="Georgia" w:cs="Times New Roman"/>
          <w:sz w:val="22"/>
          <w:szCs w:val="22"/>
          <w:lang w:val="en-GB"/>
        </w:rPr>
        <w:t>new arrivals in the country</w:t>
      </w:r>
      <w:r w:rsidRPr="00451499">
        <w:rPr>
          <w:rFonts w:ascii="Georgia" w:eastAsia="Times New Roman" w:hAnsi="Georgia" w:cs="Times New Roman"/>
          <w:sz w:val="22"/>
          <w:szCs w:val="22"/>
          <w:lang w:val="en-GB"/>
        </w:rPr>
        <w:t>.</w:t>
      </w:r>
    </w:p>
    <w:p w14:paraId="3045BC2B" w14:textId="77777777" w:rsidR="005575D3" w:rsidRPr="00451499" w:rsidRDefault="005575D3" w:rsidP="007547DA">
      <w:pPr>
        <w:spacing w:line="276" w:lineRule="auto"/>
        <w:jc w:val="both"/>
        <w:rPr>
          <w:rFonts w:ascii="Georgia" w:eastAsia="Times New Roman" w:hAnsi="Georgia" w:cs="Times New Roman"/>
          <w:sz w:val="22"/>
          <w:szCs w:val="22"/>
          <w:lang w:val="en-GB"/>
        </w:rPr>
      </w:pPr>
    </w:p>
    <w:p w14:paraId="16D9AE8F" w14:textId="2FA425D7" w:rsidR="005575D3" w:rsidRPr="00451499" w:rsidRDefault="005575D3" w:rsidP="005575D3">
      <w:pPr>
        <w:widowControl w:val="0"/>
        <w:autoSpaceDE w:val="0"/>
        <w:autoSpaceDN w:val="0"/>
        <w:adjustRightInd w:val="0"/>
        <w:spacing w:line="276" w:lineRule="auto"/>
        <w:jc w:val="both"/>
        <w:rPr>
          <w:rFonts w:ascii="Georgia" w:hAnsi="Georgia" w:cs="Times New Roman"/>
          <w:b/>
          <w:sz w:val="22"/>
          <w:szCs w:val="22"/>
          <w:lang w:val="en-GB"/>
        </w:rPr>
      </w:pPr>
      <w:r w:rsidRPr="00451499">
        <w:rPr>
          <w:rFonts w:ascii="Georgia" w:hAnsi="Georgia" w:cs="Times New Roman"/>
          <w:sz w:val="22"/>
          <w:szCs w:val="22"/>
          <w:lang w:val="en-GB"/>
        </w:rPr>
        <w:t xml:space="preserve">As of </w:t>
      </w:r>
      <w:r w:rsidR="004426AD">
        <w:rPr>
          <w:rFonts w:ascii="Georgia" w:hAnsi="Georgia" w:cs="Times New Roman"/>
          <w:sz w:val="22"/>
          <w:szCs w:val="22"/>
          <w:lang w:val="en-GB"/>
        </w:rPr>
        <w:t>Febuary 2019</w:t>
      </w:r>
      <w:r w:rsidRPr="00451499">
        <w:rPr>
          <w:rFonts w:ascii="Georgia" w:hAnsi="Georgia" w:cs="Times New Roman"/>
          <w:sz w:val="22"/>
          <w:szCs w:val="22"/>
          <w:lang w:val="en-GB"/>
        </w:rPr>
        <w:t>,</w:t>
      </w:r>
      <w:r>
        <w:rPr>
          <w:rFonts w:ascii="Georgia" w:hAnsi="Georgia" w:cs="Times New Roman"/>
          <w:sz w:val="22"/>
          <w:szCs w:val="22"/>
          <w:lang w:val="en-GB"/>
        </w:rPr>
        <w:t xml:space="preserve"> Kenya was host to 4</w:t>
      </w:r>
      <w:r w:rsidR="00406C7F">
        <w:rPr>
          <w:rFonts w:ascii="Georgia" w:hAnsi="Georgia" w:cs="Times New Roman"/>
          <w:sz w:val="22"/>
          <w:szCs w:val="22"/>
          <w:lang w:val="en-GB"/>
        </w:rPr>
        <w:t>7</w:t>
      </w:r>
      <w:r w:rsidR="004426AD">
        <w:rPr>
          <w:rFonts w:ascii="Georgia" w:hAnsi="Georgia" w:cs="Times New Roman"/>
          <w:sz w:val="22"/>
          <w:szCs w:val="22"/>
          <w:lang w:val="en-GB"/>
        </w:rPr>
        <w:t>0,000</w:t>
      </w:r>
      <w:r w:rsidR="00406C7F" w:rsidRPr="00451499">
        <w:rPr>
          <w:rFonts w:ascii="Georgia" w:hAnsi="Georgia" w:cs="Times New Roman"/>
          <w:sz w:val="22"/>
          <w:szCs w:val="22"/>
          <w:lang w:val="en-GB"/>
        </w:rPr>
        <w:t xml:space="preserve"> </w:t>
      </w:r>
      <w:r w:rsidRPr="00451499">
        <w:rPr>
          <w:rFonts w:ascii="Georgia" w:hAnsi="Georgia" w:cs="Times New Roman"/>
          <w:sz w:val="22"/>
          <w:szCs w:val="22"/>
          <w:lang w:val="en-GB"/>
        </w:rPr>
        <w:t>refugees and asylum seekers (49 percent of</w:t>
      </w:r>
      <w:r w:rsidR="0047613F">
        <w:rPr>
          <w:rFonts w:ascii="Georgia" w:hAnsi="Georgia" w:cs="Times New Roman"/>
          <w:sz w:val="22"/>
          <w:szCs w:val="22"/>
          <w:lang w:val="en-GB"/>
        </w:rPr>
        <w:t xml:space="preserve"> whom are female), making it</w:t>
      </w:r>
      <w:r w:rsidRPr="00451499">
        <w:rPr>
          <w:rFonts w:ascii="Georgia" w:hAnsi="Georgia" w:cs="Times New Roman"/>
          <w:sz w:val="22"/>
          <w:szCs w:val="22"/>
          <w:lang w:val="en-GB"/>
        </w:rPr>
        <w:t xml:space="preserve"> one of the largest refugee-hosting countries in Africa</w:t>
      </w:r>
      <w:r w:rsidR="00041832">
        <w:rPr>
          <w:rFonts w:ascii="Georgia" w:hAnsi="Georgia" w:cs="Times New Roman"/>
          <w:sz w:val="22"/>
          <w:szCs w:val="22"/>
          <w:lang w:val="en-GB"/>
        </w:rPr>
        <w:t>. R</w:t>
      </w:r>
      <w:r w:rsidRPr="00451499">
        <w:rPr>
          <w:rFonts w:ascii="Georgia" w:hAnsi="Georgia" w:cs="Times New Roman"/>
          <w:sz w:val="22"/>
          <w:szCs w:val="22"/>
          <w:lang w:val="en-GB"/>
        </w:rPr>
        <w:t xml:space="preserve">efugees in Kenya are </w:t>
      </w:r>
      <w:r>
        <w:rPr>
          <w:rFonts w:ascii="Georgia" w:hAnsi="Georgia" w:cs="Times New Roman"/>
          <w:sz w:val="22"/>
          <w:szCs w:val="22"/>
          <w:lang w:val="en-GB"/>
        </w:rPr>
        <w:t xml:space="preserve">mainly </w:t>
      </w:r>
      <w:r w:rsidRPr="00451499">
        <w:rPr>
          <w:rFonts w:ascii="Georgia" w:hAnsi="Georgia" w:cs="Times New Roman"/>
          <w:sz w:val="22"/>
          <w:szCs w:val="22"/>
          <w:lang w:val="en-GB"/>
        </w:rPr>
        <w:t>concentrated in three ma</w:t>
      </w:r>
      <w:r>
        <w:rPr>
          <w:rFonts w:ascii="Georgia" w:hAnsi="Georgia" w:cs="Times New Roman"/>
          <w:sz w:val="22"/>
          <w:szCs w:val="22"/>
          <w:lang w:val="en-GB"/>
        </w:rPr>
        <w:t xml:space="preserve">jor </w:t>
      </w:r>
      <w:r w:rsidRPr="00451499">
        <w:rPr>
          <w:rFonts w:ascii="Georgia" w:hAnsi="Georgia" w:cs="Times New Roman"/>
          <w:sz w:val="22"/>
          <w:szCs w:val="22"/>
          <w:lang w:val="en-GB"/>
        </w:rPr>
        <w:t xml:space="preserve">locations: </w:t>
      </w:r>
      <w:r w:rsidR="00451528">
        <w:rPr>
          <w:rFonts w:ascii="Georgia" w:hAnsi="Georgia" w:cs="Times New Roman"/>
          <w:sz w:val="22"/>
          <w:szCs w:val="22"/>
          <w:lang w:val="en-GB"/>
        </w:rPr>
        <w:t>M</w:t>
      </w:r>
      <w:r w:rsidRPr="00451499">
        <w:rPr>
          <w:rFonts w:ascii="Georgia" w:hAnsi="Georgia" w:cs="Times New Roman"/>
          <w:sz w:val="22"/>
          <w:szCs w:val="22"/>
          <w:lang w:val="en-GB"/>
        </w:rPr>
        <w:t xml:space="preserve">ost reside in the Dadaab and Kakuma refugee camps (44 percent and 40 percent, respectively), </w:t>
      </w:r>
      <w:r>
        <w:rPr>
          <w:rFonts w:ascii="Georgia" w:hAnsi="Georgia" w:cs="Times New Roman"/>
          <w:sz w:val="22"/>
          <w:szCs w:val="22"/>
          <w:lang w:val="en-GB"/>
        </w:rPr>
        <w:t>while</w:t>
      </w:r>
      <w:r w:rsidRPr="00451499">
        <w:rPr>
          <w:rFonts w:ascii="Georgia" w:hAnsi="Georgia" w:cs="Times New Roman"/>
          <w:sz w:val="22"/>
          <w:szCs w:val="22"/>
          <w:lang w:val="en-GB"/>
        </w:rPr>
        <w:t xml:space="preserve"> approximately 16 percent resid</w:t>
      </w:r>
      <w:r w:rsidR="00B4281B">
        <w:rPr>
          <w:rFonts w:ascii="Georgia" w:hAnsi="Georgia" w:cs="Times New Roman"/>
          <w:sz w:val="22"/>
          <w:szCs w:val="22"/>
          <w:lang w:val="en-GB"/>
        </w:rPr>
        <w:t>e</w:t>
      </w:r>
      <w:r w:rsidRPr="00451499">
        <w:rPr>
          <w:rFonts w:ascii="Georgia" w:hAnsi="Georgia" w:cs="Times New Roman"/>
          <w:sz w:val="22"/>
          <w:szCs w:val="22"/>
          <w:lang w:val="en-GB"/>
        </w:rPr>
        <w:t xml:space="preserve"> in the country’s urban areas (mainly Nairobi).</w:t>
      </w:r>
      <w:r w:rsidRPr="00451499">
        <w:rPr>
          <w:rStyle w:val="FootnoteReference"/>
          <w:rFonts w:ascii="Georgia" w:hAnsi="Georgia" w:cs="Times New Roman"/>
          <w:sz w:val="22"/>
          <w:szCs w:val="22"/>
          <w:lang w:val="en-GB"/>
        </w:rPr>
        <w:footnoteReference w:id="6"/>
      </w:r>
    </w:p>
    <w:p w14:paraId="380A69B5" w14:textId="77777777" w:rsidR="005575D3" w:rsidRPr="00451499" w:rsidRDefault="005575D3" w:rsidP="005575D3">
      <w:pPr>
        <w:spacing w:line="276" w:lineRule="auto"/>
        <w:jc w:val="both"/>
        <w:rPr>
          <w:rFonts w:ascii="Georgia" w:hAnsi="Georgia" w:cs="Times New Roman"/>
          <w:sz w:val="22"/>
          <w:szCs w:val="22"/>
          <w:lang w:val="en-GB"/>
        </w:rPr>
      </w:pPr>
    </w:p>
    <w:p w14:paraId="028622B8" w14:textId="77777777" w:rsidR="005575D3" w:rsidRPr="00451499" w:rsidRDefault="005575D3" w:rsidP="005575D3">
      <w:pPr>
        <w:pStyle w:val="Caption"/>
        <w:keepNext/>
        <w:jc w:val="both"/>
        <w:rPr>
          <w:sz w:val="20"/>
          <w:szCs w:val="20"/>
          <w:lang w:val="en-GB"/>
        </w:rPr>
      </w:pPr>
      <w:bookmarkStart w:id="12" w:name="_Toc414616534"/>
      <w:r w:rsidRPr="00451499">
        <w:rPr>
          <w:sz w:val="20"/>
          <w:szCs w:val="20"/>
          <w:lang w:val="en-GB"/>
        </w:rPr>
        <w:t xml:space="preserve">Figure </w:t>
      </w:r>
      <w:r w:rsidRPr="00451499">
        <w:rPr>
          <w:sz w:val="20"/>
          <w:szCs w:val="20"/>
          <w:lang w:val="en-GB"/>
        </w:rPr>
        <w:fldChar w:fldCharType="begin"/>
      </w:r>
      <w:r w:rsidRPr="00451499">
        <w:rPr>
          <w:sz w:val="20"/>
          <w:szCs w:val="20"/>
          <w:lang w:val="en-GB"/>
        </w:rPr>
        <w:instrText xml:space="preserve"> SEQ Figure \* ARABIC </w:instrText>
      </w:r>
      <w:r w:rsidRPr="00451499">
        <w:rPr>
          <w:sz w:val="20"/>
          <w:szCs w:val="20"/>
          <w:lang w:val="en-GB"/>
        </w:rPr>
        <w:fldChar w:fldCharType="separate"/>
      </w:r>
      <w:r w:rsidR="00513242">
        <w:rPr>
          <w:noProof/>
          <w:sz w:val="20"/>
          <w:szCs w:val="20"/>
          <w:lang w:val="en-GB"/>
        </w:rPr>
        <w:t>1</w:t>
      </w:r>
      <w:r w:rsidRPr="00451499">
        <w:rPr>
          <w:sz w:val="20"/>
          <w:szCs w:val="20"/>
          <w:lang w:val="en-GB"/>
        </w:rPr>
        <w:fldChar w:fldCharType="end"/>
      </w:r>
      <w:r w:rsidRPr="00451499">
        <w:rPr>
          <w:sz w:val="20"/>
          <w:szCs w:val="20"/>
          <w:lang w:val="en-GB"/>
        </w:rPr>
        <w:t>: Most refugees are concentrated in the Dadaab and Kakuma refugee camps</w:t>
      </w:r>
      <w:bookmarkEnd w:id="12"/>
      <w:r w:rsidRPr="00451499">
        <w:rPr>
          <w:sz w:val="20"/>
          <w:szCs w:val="20"/>
          <w:lang w:val="en-GB"/>
        </w:rPr>
        <w:t xml:space="preserve"> </w:t>
      </w:r>
    </w:p>
    <w:p w14:paraId="6EEE97C6" w14:textId="439B54B2" w:rsidR="005575D3" w:rsidRPr="00451499" w:rsidRDefault="00E9558B" w:rsidP="005575D3">
      <w:pPr>
        <w:spacing w:line="276" w:lineRule="auto"/>
        <w:jc w:val="both"/>
        <w:rPr>
          <w:rFonts w:ascii="Georgia" w:hAnsi="Georgia" w:cs="Times New Roman"/>
          <w:b/>
          <w:sz w:val="22"/>
          <w:szCs w:val="22"/>
          <w:lang w:val="en-GB"/>
        </w:rPr>
      </w:pPr>
      <w:r>
        <w:rPr>
          <w:rFonts w:ascii="Georgia" w:hAnsi="Georgia" w:cs="Times New Roman"/>
          <w:b/>
          <w:noProof/>
          <w:sz w:val="22"/>
          <w:szCs w:val="22"/>
        </w:rPr>
        <w:drawing>
          <wp:inline distT="0" distB="0" distL="0" distR="0" wp14:anchorId="2E4D37CF" wp14:editId="1E6E42B8">
            <wp:extent cx="4766310" cy="4258733"/>
            <wp:effectExtent l="25400" t="25400" r="34290" b="34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10.jpg"/>
                    <pic:cNvPicPr/>
                  </pic:nvPicPr>
                  <pic:blipFill>
                    <a:blip r:embed="rId12">
                      <a:extLst>
                        <a:ext uri="{28A0092B-C50C-407E-A947-70E740481C1C}">
                          <a14:useLocalDpi xmlns:a14="http://schemas.microsoft.com/office/drawing/2010/main" val="0"/>
                        </a:ext>
                      </a:extLst>
                    </a:blip>
                    <a:stretch>
                      <a:fillRect/>
                    </a:stretch>
                  </pic:blipFill>
                  <pic:spPr>
                    <a:xfrm>
                      <a:off x="0" y="0"/>
                      <a:ext cx="4766942" cy="4259298"/>
                    </a:xfrm>
                    <a:prstGeom prst="rect">
                      <a:avLst/>
                    </a:prstGeom>
                    <a:ln>
                      <a:solidFill>
                        <a:schemeClr val="tx1"/>
                      </a:solidFill>
                    </a:ln>
                  </pic:spPr>
                </pic:pic>
              </a:graphicData>
            </a:graphic>
          </wp:inline>
        </w:drawing>
      </w:r>
    </w:p>
    <w:p w14:paraId="52418A35" w14:textId="77777777" w:rsidR="005575D3" w:rsidRPr="00451499" w:rsidRDefault="005575D3" w:rsidP="005575D3">
      <w:pPr>
        <w:widowControl w:val="0"/>
        <w:autoSpaceDE w:val="0"/>
        <w:autoSpaceDN w:val="0"/>
        <w:adjustRightInd w:val="0"/>
        <w:rPr>
          <w:rFonts w:ascii="Georgia" w:hAnsi="Georgia" w:cs="Times New Roman"/>
          <w:sz w:val="20"/>
          <w:szCs w:val="20"/>
          <w:lang w:val="en-GB"/>
        </w:rPr>
      </w:pPr>
      <w:r w:rsidRPr="00451499">
        <w:rPr>
          <w:rFonts w:ascii="Georgia" w:hAnsi="Georgia" w:cs="Times New Roman"/>
          <w:i/>
          <w:sz w:val="20"/>
          <w:szCs w:val="20"/>
          <w:lang w:val="en-GB"/>
        </w:rPr>
        <w:t>Source:</w:t>
      </w:r>
      <w:r w:rsidRPr="00451499">
        <w:rPr>
          <w:rFonts w:ascii="Georgia" w:hAnsi="Georgia" w:cs="Times New Roman"/>
          <w:sz w:val="20"/>
          <w:szCs w:val="20"/>
          <w:lang w:val="en-GB"/>
        </w:rPr>
        <w:t xml:space="preserve"> UNHCR Kenya, 2018</w:t>
      </w:r>
    </w:p>
    <w:p w14:paraId="375FE6CD" w14:textId="77777777" w:rsidR="005575D3" w:rsidRPr="00451499" w:rsidRDefault="005575D3" w:rsidP="005575D3">
      <w:pPr>
        <w:widowControl w:val="0"/>
        <w:autoSpaceDE w:val="0"/>
        <w:autoSpaceDN w:val="0"/>
        <w:adjustRightInd w:val="0"/>
        <w:spacing w:line="276" w:lineRule="auto"/>
        <w:jc w:val="both"/>
        <w:rPr>
          <w:rFonts w:ascii="Georgia" w:hAnsi="Georgia" w:cs="Times New Roman"/>
          <w:sz w:val="20"/>
          <w:szCs w:val="20"/>
          <w:lang w:val="en-GB"/>
        </w:rPr>
      </w:pPr>
    </w:p>
    <w:p w14:paraId="1B65C57E" w14:textId="77777777" w:rsidR="0047613F" w:rsidRDefault="0047613F" w:rsidP="005575D3">
      <w:pPr>
        <w:widowControl w:val="0"/>
        <w:autoSpaceDE w:val="0"/>
        <w:autoSpaceDN w:val="0"/>
        <w:adjustRightInd w:val="0"/>
        <w:spacing w:line="276" w:lineRule="auto"/>
        <w:jc w:val="both"/>
        <w:rPr>
          <w:rFonts w:ascii="Georgia" w:hAnsi="Georgia" w:cs="Times New Roman"/>
          <w:color w:val="231F20"/>
          <w:sz w:val="22"/>
          <w:szCs w:val="22"/>
          <w:lang w:val="en-GB"/>
        </w:rPr>
      </w:pPr>
    </w:p>
    <w:p w14:paraId="4FC262D0" w14:textId="20884B0B" w:rsidR="005575D3" w:rsidRDefault="005575D3" w:rsidP="005575D3">
      <w:pPr>
        <w:widowControl w:val="0"/>
        <w:autoSpaceDE w:val="0"/>
        <w:autoSpaceDN w:val="0"/>
        <w:adjustRightInd w:val="0"/>
        <w:spacing w:line="276" w:lineRule="auto"/>
        <w:jc w:val="both"/>
        <w:rPr>
          <w:rFonts w:ascii="Georgia" w:hAnsi="Georgia" w:cs="Times New Roman"/>
          <w:sz w:val="22"/>
          <w:szCs w:val="22"/>
          <w:lang w:val="en-GB"/>
        </w:rPr>
      </w:pPr>
      <w:r w:rsidRPr="00ED3E30">
        <w:rPr>
          <w:rFonts w:ascii="Georgia" w:hAnsi="Georgia" w:cs="Times New Roman"/>
          <w:sz w:val="22"/>
          <w:szCs w:val="22"/>
          <w:lang w:val="en-GB"/>
        </w:rPr>
        <w:t>Currently, almost 55 percent of refugees and asylum seekers in Kenya are from Somalia. The Dadaab complex currently consists of three camps (Hagadera, Ifo 1, and Dagahaley), while Kakuma refugee camp is divided into four sections, Kakuma I-IV. In 2015, the</w:t>
      </w:r>
      <w:r>
        <w:rPr>
          <w:rFonts w:ascii="Georgia" w:hAnsi="Georgia" w:cs="Times New Roman"/>
          <w:sz w:val="22"/>
          <w:szCs w:val="22"/>
          <w:lang w:val="en-GB"/>
        </w:rPr>
        <w:t xml:space="preserve"> Turkana County G</w:t>
      </w:r>
      <w:r w:rsidRPr="00451499">
        <w:rPr>
          <w:rFonts w:ascii="Georgia" w:hAnsi="Georgia" w:cs="Times New Roman"/>
          <w:sz w:val="22"/>
          <w:szCs w:val="22"/>
          <w:lang w:val="en-GB"/>
        </w:rPr>
        <w:t>overnment set aside land for the creation of Kalobeyei</w:t>
      </w:r>
      <w:r w:rsidR="002F5EA1">
        <w:rPr>
          <w:rFonts w:ascii="Georgia" w:hAnsi="Georgia" w:cs="Times New Roman"/>
          <w:sz w:val="22"/>
          <w:szCs w:val="22"/>
          <w:lang w:val="en-GB"/>
        </w:rPr>
        <w:t xml:space="preserve"> Settlement</w:t>
      </w:r>
      <w:r w:rsidRPr="00451499">
        <w:rPr>
          <w:rFonts w:ascii="Georgia" w:hAnsi="Georgia" w:cs="Times New Roman"/>
          <w:sz w:val="22"/>
          <w:szCs w:val="22"/>
          <w:lang w:val="en-GB"/>
        </w:rPr>
        <w:t xml:space="preserve">, designed </w:t>
      </w:r>
      <w:r>
        <w:rPr>
          <w:rFonts w:ascii="Georgia" w:hAnsi="Georgia" w:cs="Times New Roman"/>
          <w:sz w:val="22"/>
          <w:szCs w:val="22"/>
          <w:lang w:val="en-GB"/>
        </w:rPr>
        <w:t>to</w:t>
      </w:r>
      <w:r w:rsidRPr="00451499">
        <w:rPr>
          <w:rFonts w:ascii="Georgia" w:hAnsi="Georgia" w:cs="Times New Roman"/>
          <w:sz w:val="22"/>
          <w:szCs w:val="22"/>
          <w:lang w:val="en-GB"/>
        </w:rPr>
        <w:t xml:space="preserve"> integrate the refugee and local </w:t>
      </w:r>
      <w:r w:rsidRPr="002147F7">
        <w:rPr>
          <w:rFonts w:ascii="Georgia" w:hAnsi="Georgia" w:cs="Times New Roman"/>
          <w:sz w:val="22"/>
          <w:szCs w:val="22"/>
          <w:lang w:val="en-GB"/>
        </w:rPr>
        <w:t xml:space="preserve">Turkana populations. </w:t>
      </w:r>
      <w:r>
        <w:rPr>
          <w:rFonts w:ascii="Georgia" w:hAnsi="Georgia" w:cs="Times New Roman"/>
          <w:sz w:val="22"/>
          <w:szCs w:val="22"/>
          <w:lang w:val="en-GB"/>
        </w:rPr>
        <w:t>Around 20 per</w:t>
      </w:r>
      <w:r w:rsidRPr="002147F7">
        <w:rPr>
          <w:rFonts w:ascii="Georgia" w:hAnsi="Georgia" w:cs="Times New Roman"/>
          <w:sz w:val="22"/>
          <w:szCs w:val="22"/>
          <w:lang w:val="en-GB"/>
        </w:rPr>
        <w:t>cent of Kakuma’s refugees currently live in Kalobeyei, a majority of whom are South Sudanese, 90 percent of whom arrived after June 2016.</w:t>
      </w:r>
      <w:r w:rsidR="009974AB">
        <w:rPr>
          <w:rStyle w:val="FootnoteReference"/>
          <w:rFonts w:ascii="Georgia" w:hAnsi="Georgia" w:cs="Times New Roman"/>
          <w:sz w:val="22"/>
          <w:szCs w:val="22"/>
          <w:lang w:val="en-GB"/>
        </w:rPr>
        <w:footnoteReference w:id="7"/>
      </w:r>
      <w:r w:rsidRPr="002147F7">
        <w:rPr>
          <w:rFonts w:ascii="Georgia" w:hAnsi="Georgia" w:cs="Times New Roman"/>
          <w:sz w:val="22"/>
          <w:szCs w:val="22"/>
          <w:lang w:val="en-GB"/>
        </w:rPr>
        <w:t xml:space="preserve"> </w:t>
      </w:r>
    </w:p>
    <w:p w14:paraId="00356F39" w14:textId="77777777" w:rsidR="009974AB" w:rsidRDefault="009974AB" w:rsidP="005575D3">
      <w:pPr>
        <w:widowControl w:val="0"/>
        <w:autoSpaceDE w:val="0"/>
        <w:autoSpaceDN w:val="0"/>
        <w:adjustRightInd w:val="0"/>
        <w:spacing w:line="276" w:lineRule="auto"/>
        <w:jc w:val="both"/>
        <w:rPr>
          <w:rFonts w:ascii="Georgia" w:hAnsi="Georgia" w:cs="Times New Roman"/>
          <w:sz w:val="22"/>
          <w:szCs w:val="22"/>
          <w:lang w:val="en-GB"/>
        </w:rPr>
      </w:pPr>
    </w:p>
    <w:p w14:paraId="513B8548" w14:textId="011D896E" w:rsidR="007A63A2" w:rsidRPr="009034D0" w:rsidRDefault="009974AB" w:rsidP="009034D0">
      <w:pPr>
        <w:widowControl w:val="0"/>
        <w:autoSpaceDE w:val="0"/>
        <w:autoSpaceDN w:val="0"/>
        <w:adjustRightInd w:val="0"/>
        <w:spacing w:line="276" w:lineRule="auto"/>
        <w:jc w:val="both"/>
        <w:rPr>
          <w:rFonts w:ascii="Georgia" w:hAnsi="Georgia" w:cs="Times New Roman"/>
          <w:color w:val="000000" w:themeColor="text1"/>
          <w:sz w:val="22"/>
          <w:szCs w:val="22"/>
          <w:lang w:val="en-GB"/>
        </w:rPr>
      </w:pPr>
      <w:r w:rsidRPr="00451499">
        <w:rPr>
          <w:rFonts w:ascii="Georgia" w:hAnsi="Georgia" w:cs="Times New Roman"/>
          <w:sz w:val="22"/>
          <w:szCs w:val="22"/>
          <w:lang w:val="en-GB"/>
        </w:rPr>
        <w:t>Over the years, the refugee population in Nairobi has been growing. The flow of refugees into Nairobi has been from both the camps and directly from the country of origin.</w:t>
      </w:r>
      <w:r w:rsidRPr="00451499">
        <w:rPr>
          <w:rFonts w:ascii="Georgia" w:hAnsi="Georgia" w:cs="Times New Roman"/>
          <w:position w:val="10"/>
          <w:sz w:val="22"/>
          <w:szCs w:val="22"/>
          <w:lang w:val="en-GB"/>
        </w:rPr>
        <w:t xml:space="preserve"> </w:t>
      </w:r>
      <w:r w:rsidRPr="00451499">
        <w:rPr>
          <w:rFonts w:ascii="Georgia" w:hAnsi="Georgia" w:cs="Times New Roman"/>
          <w:sz w:val="22"/>
          <w:szCs w:val="22"/>
          <w:lang w:val="en-GB"/>
        </w:rPr>
        <w:t xml:space="preserve">The reasons for </w:t>
      </w:r>
      <w:r w:rsidR="00F17634">
        <w:rPr>
          <w:rFonts w:ascii="Georgia" w:hAnsi="Georgia" w:cs="Times New Roman"/>
          <w:sz w:val="22"/>
          <w:szCs w:val="22"/>
          <w:lang w:val="en-GB"/>
        </w:rPr>
        <w:t>this</w:t>
      </w:r>
      <w:r w:rsidRPr="00451499">
        <w:rPr>
          <w:rFonts w:ascii="Georgia" w:hAnsi="Georgia" w:cs="Times New Roman"/>
          <w:sz w:val="22"/>
          <w:szCs w:val="22"/>
          <w:lang w:val="en-GB"/>
        </w:rPr>
        <w:t xml:space="preserve"> include a combination of livelihood and protection concerns.</w:t>
      </w:r>
      <w:r w:rsidRPr="009974AB">
        <w:rPr>
          <w:rFonts w:ascii="Georgia" w:hAnsi="Georgia"/>
          <w:sz w:val="22"/>
          <w:szCs w:val="22"/>
          <w:lang w:val="en-GB"/>
        </w:rPr>
        <w:t xml:space="preserve"> </w:t>
      </w:r>
      <w:r w:rsidRPr="00451499">
        <w:rPr>
          <w:rFonts w:ascii="Georgia" w:hAnsi="Georgia"/>
          <w:sz w:val="22"/>
          <w:szCs w:val="22"/>
          <w:lang w:val="en-GB"/>
        </w:rPr>
        <w:t>Nairobi’s approximately 30,000 Somali refugees are concentrated in the Eastleigh district of Nairobi, and in recent years, the number of Congolese refugees in Nairobi has a</w:t>
      </w:r>
      <w:r w:rsidR="009034D0">
        <w:rPr>
          <w:rFonts w:ascii="Georgia" w:hAnsi="Georgia"/>
          <w:sz w:val="22"/>
          <w:szCs w:val="22"/>
          <w:lang w:val="en-GB"/>
        </w:rPr>
        <w:t>lso increased to around 19,000</w:t>
      </w:r>
      <w:r w:rsidR="009034D0" w:rsidRPr="00BF7EE4">
        <w:rPr>
          <w:rFonts w:ascii="Georgia" w:hAnsi="Georgia" w:cs="Times New Roman"/>
          <w:color w:val="000000" w:themeColor="text1"/>
          <w:sz w:val="22"/>
          <w:szCs w:val="22"/>
          <w:lang w:val="en-GB"/>
        </w:rPr>
        <w:t>,</w:t>
      </w:r>
      <w:r w:rsidR="009034D0">
        <w:rPr>
          <w:rFonts w:ascii="Georgia" w:hAnsi="Georgia" w:cs="Times New Roman"/>
          <w:color w:val="000000" w:themeColor="text1"/>
          <w:sz w:val="22"/>
          <w:szCs w:val="22"/>
          <w:lang w:val="en-GB"/>
        </w:rPr>
        <w:t xml:space="preserve"> </w:t>
      </w:r>
      <w:r w:rsidR="00F17634">
        <w:rPr>
          <w:rFonts w:ascii="Georgia" w:hAnsi="Georgia" w:cs="Times New Roman"/>
          <w:color w:val="000000" w:themeColor="text1"/>
          <w:sz w:val="22"/>
          <w:szCs w:val="22"/>
          <w:lang w:val="en-GB"/>
        </w:rPr>
        <w:t>with many</w:t>
      </w:r>
      <w:r w:rsidR="009034D0" w:rsidRPr="00BF7EE4">
        <w:rPr>
          <w:rFonts w:ascii="Georgia" w:hAnsi="Georgia" w:cs="Times New Roman"/>
          <w:color w:val="000000" w:themeColor="text1"/>
          <w:sz w:val="22"/>
          <w:szCs w:val="22"/>
          <w:lang w:val="en-GB"/>
        </w:rPr>
        <w:t xml:space="preserve"> </w:t>
      </w:r>
      <w:r w:rsidR="009034D0">
        <w:rPr>
          <w:rFonts w:ascii="Georgia" w:hAnsi="Georgia" w:cs="Times New Roman"/>
          <w:color w:val="000000" w:themeColor="text1"/>
          <w:sz w:val="22"/>
          <w:szCs w:val="22"/>
          <w:lang w:val="en-GB"/>
        </w:rPr>
        <w:t>resid</w:t>
      </w:r>
      <w:r w:rsidR="00F17634">
        <w:rPr>
          <w:rFonts w:ascii="Georgia" w:hAnsi="Georgia" w:cs="Times New Roman"/>
          <w:color w:val="000000" w:themeColor="text1"/>
          <w:sz w:val="22"/>
          <w:szCs w:val="22"/>
          <w:lang w:val="en-GB"/>
        </w:rPr>
        <w:t>ing</w:t>
      </w:r>
      <w:r w:rsidR="009034D0">
        <w:rPr>
          <w:rFonts w:ascii="Georgia" w:hAnsi="Georgia" w:cs="Times New Roman"/>
          <w:color w:val="000000" w:themeColor="text1"/>
          <w:sz w:val="22"/>
          <w:szCs w:val="22"/>
          <w:lang w:val="en-GB"/>
        </w:rPr>
        <w:t xml:space="preserve"> </w:t>
      </w:r>
      <w:r w:rsidR="009034D0" w:rsidRPr="00BF7EE4">
        <w:rPr>
          <w:rFonts w:ascii="Georgia" w:hAnsi="Georgia" w:cs="Times New Roman"/>
          <w:color w:val="000000" w:themeColor="text1"/>
          <w:sz w:val="22"/>
          <w:szCs w:val="22"/>
          <w:lang w:val="en-GB"/>
        </w:rPr>
        <w:t>in areas such as Kasarani, Kayole, Umoja, and Githurai (Betts et al. 2018b).</w:t>
      </w:r>
    </w:p>
    <w:p w14:paraId="01F363A0" w14:textId="77777777" w:rsidR="00D517FF" w:rsidRDefault="00D517FF" w:rsidP="007A63A2">
      <w:pPr>
        <w:widowControl w:val="0"/>
        <w:autoSpaceDE w:val="0"/>
        <w:autoSpaceDN w:val="0"/>
        <w:adjustRightInd w:val="0"/>
        <w:spacing w:line="276" w:lineRule="auto"/>
        <w:jc w:val="both"/>
      </w:pPr>
      <w:bookmarkStart w:id="13" w:name="_Toc400381432"/>
    </w:p>
    <w:p w14:paraId="54B3F4B9" w14:textId="3E5D0D78" w:rsidR="007A63A2" w:rsidRDefault="007A63A2" w:rsidP="007A63A2">
      <w:pPr>
        <w:spacing w:line="276" w:lineRule="auto"/>
        <w:jc w:val="both"/>
        <w:rPr>
          <w:rFonts w:ascii="Georgia" w:eastAsia="Times New Roman" w:hAnsi="Georgia" w:cs="Times New Roman"/>
          <w:sz w:val="22"/>
          <w:szCs w:val="22"/>
          <w:shd w:val="clear" w:color="auto" w:fill="FFFFFF"/>
          <w:lang w:val="en-GB"/>
        </w:rPr>
      </w:pPr>
      <w:r w:rsidRPr="00BF7EE4">
        <w:rPr>
          <w:rFonts w:ascii="Georgia" w:eastAsia="Times New Roman" w:hAnsi="Georgia" w:cs="Times New Roman"/>
          <w:sz w:val="22"/>
          <w:szCs w:val="22"/>
          <w:shd w:val="clear" w:color="auto" w:fill="FFFFFF"/>
          <w:lang w:val="en-GB"/>
        </w:rPr>
        <w:t xml:space="preserve">The Kenya refugee </w:t>
      </w:r>
      <w:r w:rsidR="00D158AA">
        <w:rPr>
          <w:rFonts w:ascii="Georgia" w:eastAsia="Times New Roman" w:hAnsi="Georgia" w:cs="Times New Roman"/>
          <w:sz w:val="22"/>
          <w:szCs w:val="22"/>
          <w:shd w:val="clear" w:color="auto" w:fill="FFFFFF"/>
          <w:lang w:val="en-GB"/>
        </w:rPr>
        <w:t>profile</w:t>
      </w:r>
      <w:r w:rsidRPr="00BF7EE4">
        <w:rPr>
          <w:rFonts w:ascii="Georgia" w:eastAsia="Times New Roman" w:hAnsi="Georgia" w:cs="Times New Roman"/>
          <w:sz w:val="22"/>
          <w:szCs w:val="22"/>
          <w:shd w:val="clear" w:color="auto" w:fill="FFFFFF"/>
          <w:lang w:val="en-GB"/>
        </w:rPr>
        <w:t xml:space="preserve"> will continue to be affected by the political developments and humanitarian situation in the region, mainly in its two main refugee-producing countries (i.e. Somalia and South Sudan). In Somalia, the humanitarian situation is expected to remain fragile due to the impacts of drought, seasonal floods, ongoing displacement, and conflict, with over four million people in need of humanitarian assistance.</w:t>
      </w:r>
      <w:r w:rsidRPr="00BF7EE4">
        <w:rPr>
          <w:rStyle w:val="FootnoteReference"/>
          <w:rFonts w:ascii="Georgia" w:eastAsia="Times New Roman" w:hAnsi="Georgia" w:cs="Times New Roman"/>
          <w:sz w:val="22"/>
          <w:szCs w:val="22"/>
          <w:shd w:val="clear" w:color="auto" w:fill="FFFFFF"/>
          <w:lang w:val="en-GB"/>
        </w:rPr>
        <w:footnoteReference w:id="8"/>
      </w:r>
      <w:r w:rsidRPr="00BF7EE4">
        <w:rPr>
          <w:rFonts w:ascii="Georgia" w:eastAsia="Times New Roman" w:hAnsi="Georgia" w:cs="Times New Roman"/>
          <w:sz w:val="22"/>
          <w:szCs w:val="22"/>
          <w:shd w:val="clear" w:color="auto" w:fill="FFFFFF"/>
          <w:lang w:val="en-GB"/>
        </w:rPr>
        <w:t xml:space="preserve"> In South Sudan, peace remains elusive and the humanitarian situation has worsened</w:t>
      </w:r>
      <w:r w:rsidR="004426AD">
        <w:rPr>
          <w:rFonts w:ascii="Georgia" w:eastAsia="Times New Roman" w:hAnsi="Georgia" w:cs="Times New Roman"/>
          <w:sz w:val="22"/>
          <w:szCs w:val="22"/>
          <w:shd w:val="clear" w:color="auto" w:fill="FFFFFF"/>
          <w:lang w:val="en-GB"/>
        </w:rPr>
        <w:t>.</w:t>
      </w:r>
      <w:r w:rsidRPr="00BF7EE4">
        <w:rPr>
          <w:rFonts w:ascii="Georgia" w:eastAsia="Times New Roman" w:hAnsi="Georgia" w:cs="Times New Roman"/>
          <w:sz w:val="22"/>
          <w:szCs w:val="22"/>
          <w:shd w:val="clear" w:color="auto" w:fill="FFFFFF"/>
          <w:lang w:val="en-GB"/>
        </w:rPr>
        <w:t xml:space="preserve"> </w:t>
      </w:r>
      <w:r w:rsidR="004426AD">
        <w:rPr>
          <w:rFonts w:ascii="Georgia" w:eastAsia="Times New Roman" w:hAnsi="Georgia" w:cs="Times New Roman"/>
          <w:sz w:val="22"/>
          <w:szCs w:val="22"/>
          <w:shd w:val="clear" w:color="auto" w:fill="FFFFFF"/>
          <w:lang w:val="en-GB"/>
        </w:rPr>
        <w:t>N</w:t>
      </w:r>
      <w:r w:rsidRPr="00BF7EE4">
        <w:rPr>
          <w:rFonts w:ascii="Georgia" w:eastAsia="Times New Roman" w:hAnsi="Georgia" w:cs="Times New Roman"/>
          <w:sz w:val="22"/>
          <w:szCs w:val="22"/>
          <w:shd w:val="clear" w:color="auto" w:fill="FFFFFF"/>
          <w:lang w:val="en-GB"/>
        </w:rPr>
        <w:t>early 2.5 million people have fled to neighbouring countries, 1.7 million are internally displaced, and 7 million are in need of humanitarian assistance.</w:t>
      </w:r>
      <w:r w:rsidRPr="00BF7EE4">
        <w:rPr>
          <w:rStyle w:val="FootnoteReference"/>
          <w:rFonts w:ascii="Georgia" w:eastAsia="Times New Roman" w:hAnsi="Georgia" w:cs="Times New Roman"/>
          <w:sz w:val="22"/>
          <w:szCs w:val="22"/>
          <w:shd w:val="clear" w:color="auto" w:fill="FFFFFF"/>
          <w:lang w:val="en-GB"/>
        </w:rPr>
        <w:footnoteReference w:id="9"/>
      </w:r>
    </w:p>
    <w:p w14:paraId="12395F92" w14:textId="77777777" w:rsidR="00184581" w:rsidRDefault="00184581" w:rsidP="007A63A2">
      <w:pPr>
        <w:spacing w:line="276" w:lineRule="auto"/>
        <w:jc w:val="both"/>
        <w:rPr>
          <w:rFonts w:ascii="Georgia" w:eastAsia="Times New Roman" w:hAnsi="Georgia" w:cs="Times New Roman"/>
          <w:sz w:val="22"/>
          <w:szCs w:val="22"/>
          <w:shd w:val="clear" w:color="auto" w:fill="FFFFFF"/>
          <w:lang w:val="en-GB"/>
        </w:rPr>
      </w:pPr>
    </w:p>
    <w:p w14:paraId="3E14175E" w14:textId="2BE6A3BC" w:rsidR="00184581" w:rsidRPr="003E78FE" w:rsidRDefault="00184581" w:rsidP="00184581">
      <w:pPr>
        <w:pStyle w:val="Heading3"/>
        <w:rPr>
          <w:rFonts w:asciiTheme="minorHAnsi" w:hAnsiTheme="minorHAnsi"/>
        </w:rPr>
      </w:pPr>
      <w:bookmarkStart w:id="14" w:name="_Toc4060344"/>
      <w:r w:rsidRPr="003E78FE">
        <w:rPr>
          <w:rFonts w:asciiTheme="minorHAnsi" w:hAnsiTheme="minorHAnsi"/>
        </w:rPr>
        <w:t>Kenya’s regulatory context</w:t>
      </w:r>
      <w:bookmarkEnd w:id="14"/>
    </w:p>
    <w:p w14:paraId="7793E771" w14:textId="77777777" w:rsidR="00184581" w:rsidRDefault="00184581" w:rsidP="007A63A2">
      <w:pPr>
        <w:spacing w:line="276" w:lineRule="auto"/>
        <w:jc w:val="both"/>
        <w:rPr>
          <w:rFonts w:ascii="Georgia" w:eastAsia="Times New Roman" w:hAnsi="Georgia" w:cs="Times New Roman"/>
          <w:sz w:val="22"/>
          <w:szCs w:val="22"/>
          <w:shd w:val="clear" w:color="auto" w:fill="FFFFFF"/>
          <w:lang w:val="en-GB"/>
        </w:rPr>
      </w:pPr>
    </w:p>
    <w:p w14:paraId="49F9FD92" w14:textId="6D64F03D" w:rsidR="004A4AB9" w:rsidRDefault="00184581" w:rsidP="00184581">
      <w:pPr>
        <w:widowControl w:val="0"/>
        <w:autoSpaceDE w:val="0"/>
        <w:autoSpaceDN w:val="0"/>
        <w:adjustRightInd w:val="0"/>
        <w:spacing w:line="276" w:lineRule="auto"/>
        <w:jc w:val="both"/>
        <w:rPr>
          <w:rFonts w:ascii="Georgia" w:hAnsi="Georgia" w:cs="Times New Roman"/>
          <w:sz w:val="22"/>
          <w:szCs w:val="22"/>
          <w:lang w:val="en-GB"/>
        </w:rPr>
      </w:pPr>
      <w:r w:rsidRPr="00451499">
        <w:rPr>
          <w:rFonts w:ascii="Georgia" w:hAnsi="Georgia" w:cs="Times New Roman"/>
          <w:sz w:val="22"/>
          <w:szCs w:val="22"/>
          <w:lang w:val="en-GB"/>
        </w:rPr>
        <w:t>Kenya is a signatory to international treaties applicable to individuals seeking asylum and protection including the 1951 United Nations Convention relating to the Status of Refugees, its 1967 Protocol, as well as the 1969 African Union (AU) Convention Governing the Specific Aspects of</w:t>
      </w:r>
      <w:r w:rsidR="00062417">
        <w:rPr>
          <w:rFonts w:ascii="Georgia" w:hAnsi="Georgia" w:cs="Times New Roman"/>
          <w:sz w:val="22"/>
          <w:szCs w:val="22"/>
          <w:lang w:val="en-GB"/>
        </w:rPr>
        <w:t xml:space="preserve"> Refugee Problems in Africa. </w:t>
      </w:r>
    </w:p>
    <w:p w14:paraId="337140A4" w14:textId="77777777" w:rsidR="00F17634" w:rsidRDefault="00F17634" w:rsidP="00184581">
      <w:pPr>
        <w:widowControl w:val="0"/>
        <w:autoSpaceDE w:val="0"/>
        <w:autoSpaceDN w:val="0"/>
        <w:adjustRightInd w:val="0"/>
        <w:spacing w:line="276" w:lineRule="auto"/>
        <w:jc w:val="both"/>
        <w:rPr>
          <w:rFonts w:ascii="Georgia" w:hAnsi="Georgia" w:cs="Times New Roman"/>
          <w:sz w:val="22"/>
          <w:szCs w:val="22"/>
          <w:lang w:val="en-GB"/>
        </w:rPr>
      </w:pPr>
    </w:p>
    <w:p w14:paraId="54BC87B1" w14:textId="4AA37B58" w:rsidR="00184581" w:rsidRPr="00451499" w:rsidRDefault="00184581" w:rsidP="00184581">
      <w:pPr>
        <w:widowControl w:val="0"/>
        <w:autoSpaceDE w:val="0"/>
        <w:autoSpaceDN w:val="0"/>
        <w:adjustRightInd w:val="0"/>
        <w:spacing w:line="276" w:lineRule="auto"/>
        <w:jc w:val="both"/>
        <w:rPr>
          <w:rFonts w:ascii="Georgia" w:hAnsi="Georgia" w:cs="Times New Roman"/>
          <w:sz w:val="22"/>
          <w:szCs w:val="22"/>
          <w:lang w:val="en-GB"/>
        </w:rPr>
      </w:pPr>
      <w:r w:rsidRPr="00451499">
        <w:rPr>
          <w:rFonts w:ascii="Georgia" w:hAnsi="Georgia" w:cs="Times New Roman"/>
          <w:sz w:val="22"/>
          <w:szCs w:val="22"/>
          <w:lang w:val="en-GB"/>
        </w:rPr>
        <w:t>Kenya’s 2006 Refugees Act stipulated that refugees live in “designated areas,” but no areas were officially designated until the government designated Kakuma and Dadaab in March 2014.</w:t>
      </w:r>
      <w:r w:rsidRPr="00451499">
        <w:rPr>
          <w:rFonts w:ascii="Georgia" w:hAnsi="Georgia" w:cs="Times New Roman"/>
          <w:sz w:val="13"/>
          <w:szCs w:val="13"/>
          <w:lang w:val="en-GB"/>
        </w:rPr>
        <w:t xml:space="preserve"> </w:t>
      </w:r>
      <w:r w:rsidRPr="00451499">
        <w:rPr>
          <w:rFonts w:ascii="Georgia" w:hAnsi="Georgia" w:cs="Times New Roman"/>
          <w:sz w:val="22"/>
          <w:szCs w:val="22"/>
          <w:lang w:val="en-GB"/>
        </w:rPr>
        <w:t>This policy was further formalized in 2016 through amendments to 2009 regulations issued under the Refugees Act, specifying that “[a] refugee or an asylum seeker shall be required to reside within a designated refugee camp” and that refugees “who wish to reside outside a designated refugee camp shall apply to the Commissioner for Refugee Affairs for an exemption.”</w:t>
      </w:r>
      <w:r w:rsidRPr="00451499">
        <w:rPr>
          <w:rStyle w:val="FootnoteReference"/>
          <w:rFonts w:ascii="Georgia" w:hAnsi="Georgia" w:cs="Times New Roman"/>
          <w:sz w:val="22"/>
          <w:szCs w:val="22"/>
          <w:lang w:val="en-GB"/>
        </w:rPr>
        <w:footnoteReference w:id="10"/>
      </w:r>
    </w:p>
    <w:p w14:paraId="5E39F447" w14:textId="77777777" w:rsidR="00184581" w:rsidRPr="00451499" w:rsidRDefault="00184581" w:rsidP="00184581">
      <w:pPr>
        <w:widowControl w:val="0"/>
        <w:autoSpaceDE w:val="0"/>
        <w:autoSpaceDN w:val="0"/>
        <w:adjustRightInd w:val="0"/>
        <w:spacing w:line="276" w:lineRule="auto"/>
        <w:rPr>
          <w:rFonts w:ascii="Georgia" w:hAnsi="Georgia" w:cs="Times New Roman"/>
          <w:sz w:val="22"/>
          <w:szCs w:val="22"/>
          <w:lang w:val="en-GB"/>
        </w:rPr>
      </w:pPr>
    </w:p>
    <w:p w14:paraId="1A8AFAC6" w14:textId="5BB51D69" w:rsidR="00062417" w:rsidRPr="00451499" w:rsidRDefault="00184581" w:rsidP="00062417">
      <w:pPr>
        <w:widowControl w:val="0"/>
        <w:autoSpaceDE w:val="0"/>
        <w:autoSpaceDN w:val="0"/>
        <w:adjustRightInd w:val="0"/>
        <w:spacing w:line="276" w:lineRule="auto"/>
        <w:jc w:val="both"/>
        <w:rPr>
          <w:rFonts w:ascii="Georgia" w:hAnsi="Georgia" w:cs="Times New Roman"/>
          <w:sz w:val="22"/>
          <w:szCs w:val="22"/>
          <w:lang w:val="en-GB"/>
        </w:rPr>
      </w:pPr>
      <w:r w:rsidRPr="00451499">
        <w:rPr>
          <w:rFonts w:ascii="Georgia" w:hAnsi="Georgia" w:cs="Times New Roman"/>
          <w:sz w:val="22"/>
          <w:szCs w:val="22"/>
          <w:lang w:val="en-GB"/>
        </w:rPr>
        <w:t xml:space="preserve">Kenya is </w:t>
      </w:r>
      <w:r w:rsidR="003E3FEB">
        <w:rPr>
          <w:rFonts w:ascii="Georgia" w:hAnsi="Georgia" w:cs="Times New Roman"/>
          <w:sz w:val="22"/>
          <w:szCs w:val="22"/>
          <w:lang w:val="en-GB"/>
        </w:rPr>
        <w:t xml:space="preserve">also </w:t>
      </w:r>
      <w:r w:rsidRPr="00451499">
        <w:rPr>
          <w:rFonts w:ascii="Georgia" w:hAnsi="Georgia" w:cs="Times New Roman"/>
          <w:sz w:val="22"/>
          <w:szCs w:val="22"/>
          <w:lang w:val="en-GB"/>
        </w:rPr>
        <w:t>party to treaties that enshrine a right to work</w:t>
      </w:r>
      <w:r w:rsidR="003E3FEB">
        <w:rPr>
          <w:rFonts w:ascii="Georgia" w:hAnsi="Georgia" w:cs="Times New Roman"/>
          <w:sz w:val="22"/>
          <w:szCs w:val="22"/>
          <w:lang w:val="en-GB"/>
        </w:rPr>
        <w:t xml:space="preserve"> for refugees</w:t>
      </w:r>
      <w:r w:rsidRPr="00451499">
        <w:rPr>
          <w:rFonts w:ascii="Georgia" w:hAnsi="Georgia" w:cs="Times New Roman"/>
          <w:sz w:val="22"/>
          <w:szCs w:val="22"/>
          <w:lang w:val="en-GB"/>
        </w:rPr>
        <w:t xml:space="preserve">. </w:t>
      </w:r>
      <w:r w:rsidR="003E3FEB">
        <w:rPr>
          <w:rFonts w:ascii="Georgia" w:hAnsi="Georgia" w:cs="Times New Roman"/>
          <w:sz w:val="22"/>
          <w:szCs w:val="22"/>
          <w:lang w:val="en-GB"/>
        </w:rPr>
        <w:t>The country’s</w:t>
      </w:r>
      <w:r w:rsidRPr="00451499">
        <w:rPr>
          <w:rFonts w:ascii="Georgia" w:hAnsi="Georgia" w:cs="Times New Roman"/>
          <w:sz w:val="22"/>
          <w:szCs w:val="22"/>
          <w:lang w:val="en-GB"/>
        </w:rPr>
        <w:t xml:space="preserve"> international obligations – which the Kenyan Constitution directly incorporates into domestic law – require Kenya to progressively rea</w:t>
      </w:r>
      <w:r w:rsidR="003E3FEB">
        <w:rPr>
          <w:rFonts w:ascii="Georgia" w:hAnsi="Georgia" w:cs="Times New Roman"/>
          <w:sz w:val="22"/>
          <w:szCs w:val="22"/>
          <w:lang w:val="en-GB"/>
        </w:rPr>
        <w:t>lise refugees’ right to work</w:t>
      </w:r>
      <w:r w:rsidRPr="00451499">
        <w:rPr>
          <w:rFonts w:ascii="Georgia" w:hAnsi="Georgia" w:cs="Times New Roman"/>
          <w:sz w:val="22"/>
          <w:szCs w:val="22"/>
          <w:lang w:val="en-GB"/>
        </w:rPr>
        <w:t xml:space="preserve"> and allow </w:t>
      </w:r>
      <w:r w:rsidR="003E3FEB">
        <w:rPr>
          <w:rFonts w:ascii="Georgia" w:hAnsi="Georgia" w:cs="Times New Roman"/>
          <w:sz w:val="22"/>
          <w:szCs w:val="22"/>
          <w:lang w:val="en-GB"/>
        </w:rPr>
        <w:t>them</w:t>
      </w:r>
      <w:r w:rsidRPr="00451499">
        <w:rPr>
          <w:rFonts w:ascii="Georgia" w:hAnsi="Georgia" w:cs="Times New Roman"/>
          <w:sz w:val="22"/>
          <w:szCs w:val="22"/>
          <w:lang w:val="en-GB"/>
        </w:rPr>
        <w:t xml:space="preserve"> to engage in self-employment. </w:t>
      </w:r>
      <w:r w:rsidR="003E3FEB">
        <w:rPr>
          <w:rFonts w:ascii="Georgia" w:hAnsi="Georgia" w:cs="Times New Roman"/>
          <w:sz w:val="22"/>
          <w:szCs w:val="22"/>
          <w:lang w:val="en-GB"/>
        </w:rPr>
        <w:t>Though the</w:t>
      </w:r>
      <w:r w:rsidR="00062417" w:rsidRPr="00451499">
        <w:rPr>
          <w:rFonts w:ascii="Georgia" w:hAnsi="Georgia" w:cs="Times New Roman"/>
          <w:sz w:val="22"/>
          <w:szCs w:val="22"/>
          <w:lang w:val="en-GB"/>
        </w:rPr>
        <w:t xml:space="preserve"> right to work may be enshrined in asylum law in Kenya, administrative barriers serve to </w:t>
      </w:r>
      <w:r w:rsidR="004426AD">
        <w:rPr>
          <w:rFonts w:ascii="Georgia" w:hAnsi="Georgia" w:cs="Times New Roman"/>
          <w:sz w:val="22"/>
          <w:szCs w:val="22"/>
          <w:lang w:val="en-GB"/>
        </w:rPr>
        <w:t>constrain</w:t>
      </w:r>
      <w:r w:rsidR="00062417" w:rsidRPr="00451499">
        <w:rPr>
          <w:rFonts w:ascii="Georgia" w:hAnsi="Georgia" w:cs="Times New Roman"/>
          <w:sz w:val="22"/>
          <w:szCs w:val="22"/>
          <w:lang w:val="en-GB"/>
        </w:rPr>
        <w:t xml:space="preserve"> this right. </w:t>
      </w:r>
    </w:p>
    <w:p w14:paraId="14DBF0DC" w14:textId="77777777" w:rsidR="007A63A2" w:rsidRPr="007A63A2" w:rsidRDefault="007A63A2" w:rsidP="007A63A2"/>
    <w:p w14:paraId="27F929E6" w14:textId="68EBCF67" w:rsidR="0047613F" w:rsidRDefault="0047613F" w:rsidP="004E1578">
      <w:pPr>
        <w:pStyle w:val="Heading2"/>
        <w:rPr>
          <w:rFonts w:eastAsiaTheme="minorEastAsia"/>
        </w:rPr>
      </w:pPr>
      <w:bookmarkStart w:id="15" w:name="_Toc4060345"/>
      <w:bookmarkEnd w:id="13"/>
      <w:r>
        <w:rPr>
          <w:rFonts w:eastAsiaTheme="minorEastAsia"/>
        </w:rPr>
        <w:t>An introduction to the hosting counties</w:t>
      </w:r>
      <w:bookmarkEnd w:id="15"/>
    </w:p>
    <w:p w14:paraId="497FAFD2" w14:textId="652DF4CF" w:rsidR="00192EBB" w:rsidRPr="00451499" w:rsidRDefault="00192EBB" w:rsidP="00192EBB">
      <w:pPr>
        <w:widowControl w:val="0"/>
        <w:autoSpaceDE w:val="0"/>
        <w:autoSpaceDN w:val="0"/>
        <w:adjustRightInd w:val="0"/>
        <w:spacing w:line="276" w:lineRule="auto"/>
        <w:jc w:val="both"/>
        <w:rPr>
          <w:rFonts w:ascii="Georgia" w:eastAsia="Times New Roman" w:hAnsi="Georgia" w:cs="Times New Roman"/>
          <w:sz w:val="22"/>
          <w:szCs w:val="22"/>
          <w:shd w:val="clear" w:color="auto" w:fill="FFFFFF"/>
          <w:lang w:val="en-GB"/>
        </w:rPr>
      </w:pPr>
      <w:r w:rsidRPr="00451499">
        <w:rPr>
          <w:rFonts w:ascii="Georgia" w:hAnsi="Georgia" w:cs="Times New Roman"/>
          <w:sz w:val="22"/>
          <w:szCs w:val="22"/>
          <w:lang w:val="en-GB"/>
        </w:rPr>
        <w:t>The refugee camps in Kakuma and Dadaab are located in</w:t>
      </w:r>
      <w:r w:rsidR="00041832">
        <w:rPr>
          <w:rFonts w:ascii="Georgia" w:hAnsi="Georgia" w:cs="Times New Roman"/>
          <w:sz w:val="22"/>
          <w:szCs w:val="22"/>
          <w:lang w:val="en-GB"/>
        </w:rPr>
        <w:t xml:space="preserve"> Turkana and Garissa Counties</w:t>
      </w:r>
      <w:r w:rsidR="000B1EE9">
        <w:rPr>
          <w:rFonts w:ascii="Georgia" w:hAnsi="Georgia" w:cs="Times New Roman"/>
          <w:sz w:val="22"/>
          <w:szCs w:val="22"/>
          <w:lang w:val="en-GB"/>
        </w:rPr>
        <w:t>,</w:t>
      </w:r>
      <w:r w:rsidR="00041832">
        <w:rPr>
          <w:rFonts w:ascii="Georgia" w:hAnsi="Georgia" w:cs="Times New Roman"/>
          <w:sz w:val="22"/>
          <w:szCs w:val="22"/>
          <w:lang w:val="en-GB"/>
        </w:rPr>
        <w:t xml:space="preserve"> respectively. These Counties are</w:t>
      </w:r>
      <w:r w:rsidRPr="00451499">
        <w:rPr>
          <w:rFonts w:ascii="Georgia" w:hAnsi="Georgia" w:cs="Times New Roman"/>
          <w:sz w:val="22"/>
          <w:szCs w:val="22"/>
          <w:lang w:val="en-GB"/>
        </w:rPr>
        <w:t xml:space="preserve"> relatively under-developed areas of Kenya, characterized by difficult socio-economic conditions that include food insecurity, limited access to basic social services and economic infrastructure, and poor livelihood opportunities.</w:t>
      </w:r>
      <w:r w:rsidRPr="00451499">
        <w:rPr>
          <w:rStyle w:val="FootnoteReference"/>
          <w:rFonts w:ascii="Georgia" w:hAnsi="Georgia" w:cs="Times New Roman"/>
          <w:sz w:val="22"/>
          <w:szCs w:val="22"/>
          <w:lang w:val="en-GB"/>
        </w:rPr>
        <w:footnoteReference w:id="11"/>
      </w:r>
      <w:r w:rsidRPr="00451499">
        <w:rPr>
          <w:rFonts w:ascii="Georgia" w:hAnsi="Georgia" w:cs="Times New Roman"/>
          <w:sz w:val="22"/>
          <w:szCs w:val="22"/>
          <w:lang w:val="en-GB"/>
        </w:rPr>
        <w:t xml:space="preserve"> </w:t>
      </w:r>
      <w:r w:rsidRPr="00451499">
        <w:rPr>
          <w:rFonts w:ascii="Georgia" w:eastAsia="Times New Roman" w:hAnsi="Georgia" w:cs="Times New Roman"/>
          <w:sz w:val="22"/>
          <w:szCs w:val="22"/>
          <w:lang w:val="en-GB"/>
        </w:rPr>
        <w:t xml:space="preserve">According to the 2015/2016 Kenya Integrated Household Budget Survey conducted by the Kenya National Bureau of Statistics (KNBS), </w:t>
      </w:r>
      <w:r w:rsidRPr="00451499">
        <w:rPr>
          <w:rFonts w:ascii="Georgia" w:eastAsia="Times New Roman" w:hAnsi="Georgia" w:cs="Times New Roman"/>
          <w:sz w:val="22"/>
          <w:szCs w:val="22"/>
          <w:shd w:val="clear" w:color="auto" w:fill="FFFFFF"/>
          <w:lang w:val="en-GB"/>
        </w:rPr>
        <w:t>Turkana is classified as the poorest county in Kenya and Garissa ranks f</w:t>
      </w:r>
      <w:r w:rsidR="00DE4CA1">
        <w:rPr>
          <w:rFonts w:ascii="Georgia" w:eastAsia="Times New Roman" w:hAnsi="Georgia" w:cs="Times New Roman"/>
          <w:sz w:val="22"/>
          <w:szCs w:val="22"/>
          <w:shd w:val="clear" w:color="auto" w:fill="FFFFFF"/>
          <w:lang w:val="en-GB"/>
        </w:rPr>
        <w:t>ifth</w:t>
      </w:r>
      <w:r w:rsidRPr="00451499">
        <w:rPr>
          <w:rFonts w:ascii="Georgia" w:eastAsia="Times New Roman" w:hAnsi="Georgia" w:cs="Times New Roman"/>
          <w:sz w:val="22"/>
          <w:szCs w:val="22"/>
          <w:shd w:val="clear" w:color="auto" w:fill="FFFFFF"/>
          <w:lang w:val="en-GB"/>
        </w:rPr>
        <w:t xml:space="preserve"> lowest.</w:t>
      </w:r>
      <w:r w:rsidRPr="00451499">
        <w:rPr>
          <w:rStyle w:val="FootnoteReference"/>
          <w:rFonts w:ascii="Georgia" w:eastAsia="Times New Roman" w:hAnsi="Georgia" w:cs="Times New Roman"/>
          <w:sz w:val="22"/>
          <w:szCs w:val="22"/>
          <w:shd w:val="clear" w:color="auto" w:fill="FFFFFF"/>
          <w:lang w:val="en-GB"/>
        </w:rPr>
        <w:footnoteReference w:id="12"/>
      </w:r>
    </w:p>
    <w:p w14:paraId="03DD0DD4" w14:textId="163DC2A2" w:rsidR="00374692" w:rsidRPr="00CE739A" w:rsidRDefault="00192EBB" w:rsidP="00374692">
      <w:pPr>
        <w:spacing w:before="100" w:beforeAutospacing="1" w:after="100" w:afterAutospacing="1" w:line="276" w:lineRule="auto"/>
        <w:jc w:val="both"/>
        <w:rPr>
          <w:rFonts w:ascii="Georgia" w:hAnsi="Georgia" w:cs="Times New Roman"/>
          <w:color w:val="211E1E"/>
          <w:sz w:val="22"/>
          <w:szCs w:val="22"/>
          <w:lang w:val="en-GB"/>
        </w:rPr>
      </w:pPr>
      <w:r>
        <w:rPr>
          <w:rFonts w:ascii="Georgia" w:hAnsi="Georgia" w:cs="Times New Roman"/>
          <w:sz w:val="22"/>
          <w:szCs w:val="22"/>
          <w:lang w:val="en-GB"/>
        </w:rPr>
        <w:t xml:space="preserve">These hosting </w:t>
      </w:r>
      <w:r w:rsidR="00D517FF">
        <w:rPr>
          <w:rFonts w:ascii="Georgia" w:hAnsi="Georgia" w:cs="Times New Roman"/>
          <w:sz w:val="22"/>
          <w:szCs w:val="22"/>
          <w:lang w:val="en-GB"/>
        </w:rPr>
        <w:t>c</w:t>
      </w:r>
      <w:r>
        <w:rPr>
          <w:rFonts w:ascii="Georgia" w:hAnsi="Georgia" w:cs="Times New Roman"/>
          <w:sz w:val="22"/>
          <w:szCs w:val="22"/>
          <w:lang w:val="en-GB"/>
        </w:rPr>
        <w:t xml:space="preserve">ounties </w:t>
      </w:r>
      <w:r w:rsidR="002F5EA1">
        <w:rPr>
          <w:rFonts w:ascii="Georgia" w:hAnsi="Georgia" w:cs="Times New Roman"/>
          <w:sz w:val="22"/>
          <w:szCs w:val="22"/>
          <w:lang w:val="en-GB"/>
        </w:rPr>
        <w:t>also</w:t>
      </w:r>
      <w:r w:rsidR="004426AD">
        <w:rPr>
          <w:rFonts w:ascii="Georgia" w:hAnsi="Georgia" w:cs="Times New Roman"/>
          <w:sz w:val="22"/>
          <w:szCs w:val="22"/>
          <w:lang w:val="en-GB"/>
        </w:rPr>
        <w:t xml:space="preserve"> fall</w:t>
      </w:r>
      <w:r w:rsidR="00374692" w:rsidRPr="00CE739A">
        <w:rPr>
          <w:rFonts w:ascii="Georgia" w:hAnsi="Georgia" w:cs="Times New Roman"/>
          <w:sz w:val="22"/>
          <w:szCs w:val="22"/>
          <w:lang w:val="en-GB"/>
        </w:rPr>
        <w:t xml:space="preserve"> below the national average on</w:t>
      </w:r>
      <w:r>
        <w:rPr>
          <w:rFonts w:ascii="Georgia" w:hAnsi="Georgia" w:cs="Times New Roman"/>
          <w:sz w:val="22"/>
          <w:szCs w:val="22"/>
          <w:lang w:val="en-GB"/>
        </w:rPr>
        <w:t xml:space="preserve"> many other</w:t>
      </w:r>
      <w:r w:rsidR="00374692" w:rsidRPr="00CE739A">
        <w:rPr>
          <w:rFonts w:ascii="Georgia" w:hAnsi="Georgia" w:cs="Times New Roman"/>
          <w:sz w:val="22"/>
          <w:szCs w:val="22"/>
          <w:lang w:val="en-GB"/>
        </w:rPr>
        <w:t xml:space="preserve"> development indicators. The road networks are poor; electricity access is at 7 percent; </w:t>
      </w:r>
      <w:r w:rsidR="00C01200">
        <w:rPr>
          <w:rFonts w:ascii="Georgia" w:hAnsi="Georgia" w:cs="Times New Roman"/>
          <w:sz w:val="22"/>
          <w:szCs w:val="22"/>
          <w:lang w:val="en-GB"/>
        </w:rPr>
        <w:t xml:space="preserve">and </w:t>
      </w:r>
      <w:r w:rsidR="00374692" w:rsidRPr="00CE739A">
        <w:rPr>
          <w:rFonts w:ascii="Georgia" w:hAnsi="Georgia" w:cs="Times New Roman"/>
          <w:sz w:val="22"/>
          <w:szCs w:val="22"/>
          <w:lang w:val="en-GB"/>
        </w:rPr>
        <w:t>only 45 percent of house</w:t>
      </w:r>
      <w:r w:rsidR="00C01200">
        <w:rPr>
          <w:rFonts w:ascii="Georgia" w:hAnsi="Georgia" w:cs="Times New Roman"/>
          <w:sz w:val="22"/>
          <w:szCs w:val="22"/>
          <w:lang w:val="en-GB"/>
        </w:rPr>
        <w:t>holds have access to safe water</w:t>
      </w:r>
      <w:r w:rsidR="00374692" w:rsidRPr="00CE739A">
        <w:rPr>
          <w:rFonts w:ascii="Georgia" w:hAnsi="Georgia" w:cs="Times New Roman"/>
          <w:sz w:val="22"/>
          <w:szCs w:val="22"/>
          <w:lang w:val="en-GB"/>
        </w:rPr>
        <w:t>. The area</w:t>
      </w:r>
      <w:r w:rsidR="002F5EA1">
        <w:rPr>
          <w:rFonts w:ascii="Georgia" w:hAnsi="Georgia" w:cs="Times New Roman"/>
          <w:sz w:val="22"/>
          <w:szCs w:val="22"/>
          <w:lang w:val="en-GB"/>
        </w:rPr>
        <w:t>s are</w:t>
      </w:r>
      <w:r w:rsidR="00374692" w:rsidRPr="00CE739A">
        <w:rPr>
          <w:rFonts w:ascii="Georgia" w:hAnsi="Georgia" w:cs="Times New Roman"/>
          <w:sz w:val="22"/>
          <w:szCs w:val="22"/>
          <w:lang w:val="en-GB"/>
        </w:rPr>
        <w:t xml:space="preserve"> arid or semi-arid and frequent droughts create vulnerabilities for the population, </w:t>
      </w:r>
      <w:r w:rsidR="00317576">
        <w:rPr>
          <w:rFonts w:ascii="Georgia" w:hAnsi="Georgia" w:cs="Times New Roman"/>
          <w:sz w:val="22"/>
          <w:szCs w:val="22"/>
          <w:lang w:val="en-GB"/>
        </w:rPr>
        <w:t xml:space="preserve">majority </w:t>
      </w:r>
      <w:r w:rsidR="00374692" w:rsidRPr="00CE739A">
        <w:rPr>
          <w:rFonts w:ascii="Georgia" w:hAnsi="Georgia" w:cs="Times New Roman"/>
          <w:sz w:val="22"/>
          <w:szCs w:val="22"/>
          <w:lang w:val="en-GB"/>
        </w:rPr>
        <w:t>of whom rely on livestock.</w:t>
      </w:r>
      <w:r w:rsidR="00374692" w:rsidRPr="00CE739A">
        <w:rPr>
          <w:rStyle w:val="FootnoteReference"/>
          <w:rFonts w:ascii="Georgia" w:hAnsi="Georgia" w:cs="Times New Roman"/>
          <w:sz w:val="22"/>
          <w:szCs w:val="22"/>
          <w:lang w:val="en-GB"/>
        </w:rPr>
        <w:footnoteReference w:id="13"/>
      </w:r>
      <w:r w:rsidR="00374692" w:rsidRPr="00451499">
        <w:rPr>
          <w:rFonts w:ascii="Georgia" w:hAnsi="Georgia" w:cs="Times New Roman"/>
          <w:color w:val="211E1E"/>
          <w:sz w:val="22"/>
          <w:szCs w:val="22"/>
          <w:lang w:val="en-GB"/>
        </w:rPr>
        <w:t xml:space="preserve"> </w:t>
      </w:r>
    </w:p>
    <w:p w14:paraId="5C40CF96" w14:textId="3D68902C" w:rsidR="000E68AF" w:rsidRPr="000E68AF" w:rsidRDefault="000E68AF" w:rsidP="000E68AF">
      <w:pPr>
        <w:pStyle w:val="Heading3"/>
        <w:rPr>
          <w:color w:val="auto"/>
          <w:lang w:val="en-GB"/>
        </w:rPr>
      </w:pPr>
      <w:bookmarkStart w:id="16" w:name="_Toc4060346"/>
      <w:r w:rsidRPr="000E68AF">
        <w:rPr>
          <w:color w:val="auto"/>
          <w:lang w:val="en-GB"/>
        </w:rPr>
        <w:t>Turkana</w:t>
      </w:r>
      <w:bookmarkEnd w:id="16"/>
    </w:p>
    <w:p w14:paraId="48F06C90" w14:textId="2EA968CC" w:rsidR="00947837" w:rsidRDefault="000E68AF" w:rsidP="00947837">
      <w:pPr>
        <w:spacing w:line="276" w:lineRule="auto"/>
        <w:jc w:val="both"/>
        <w:rPr>
          <w:rFonts w:ascii="Georgia" w:eastAsia="Times New Roman" w:hAnsi="Georgia" w:cs="Times New Roman"/>
          <w:color w:val="222222"/>
          <w:sz w:val="22"/>
          <w:szCs w:val="22"/>
          <w:shd w:val="clear" w:color="auto" w:fill="FFFFFF"/>
          <w:lang w:val="en-GB"/>
        </w:rPr>
      </w:pPr>
      <w:r w:rsidRPr="00451499">
        <w:rPr>
          <w:rFonts w:ascii="Georgia" w:hAnsi="Georgia"/>
          <w:sz w:val="22"/>
          <w:szCs w:val="22"/>
          <w:lang w:val="en-GB"/>
        </w:rPr>
        <w:t>Poverty rates in Turkana are</w:t>
      </w:r>
      <w:r>
        <w:rPr>
          <w:rFonts w:ascii="Georgia" w:hAnsi="Georgia"/>
          <w:sz w:val="22"/>
          <w:szCs w:val="22"/>
          <w:lang w:val="en-GB"/>
        </w:rPr>
        <w:t xml:space="preserve"> extreme</w:t>
      </w:r>
      <w:r w:rsidRPr="00451499">
        <w:rPr>
          <w:rFonts w:ascii="Georgia" w:eastAsia="Times New Roman" w:hAnsi="Georgia"/>
          <w:sz w:val="22"/>
          <w:szCs w:val="22"/>
          <w:lang w:val="en-GB"/>
        </w:rPr>
        <w:t xml:space="preserve">, </w:t>
      </w:r>
      <w:r w:rsidRPr="00451499">
        <w:rPr>
          <w:rFonts w:ascii="Georgia" w:eastAsia="Times New Roman" w:hAnsi="Georgia"/>
          <w:sz w:val="22"/>
          <w:szCs w:val="22"/>
          <w:shd w:val="clear" w:color="auto" w:fill="FFFFFF"/>
          <w:lang w:val="en-GB"/>
        </w:rPr>
        <w:t>with more than 79</w:t>
      </w:r>
      <w:r w:rsidR="00CC2451">
        <w:rPr>
          <w:rFonts w:ascii="Georgia" w:eastAsia="Times New Roman" w:hAnsi="Georgia"/>
          <w:sz w:val="22"/>
          <w:szCs w:val="22"/>
          <w:shd w:val="clear" w:color="auto" w:fill="FFFFFF"/>
          <w:lang w:val="en-GB"/>
        </w:rPr>
        <w:t xml:space="preserve"> percent of people</w:t>
      </w:r>
      <w:r w:rsidRPr="00451499">
        <w:rPr>
          <w:rFonts w:ascii="Georgia" w:eastAsia="Times New Roman" w:hAnsi="Georgia"/>
          <w:sz w:val="22"/>
          <w:szCs w:val="22"/>
          <w:shd w:val="clear" w:color="auto" w:fill="FFFFFF"/>
          <w:lang w:val="en-GB"/>
        </w:rPr>
        <w:t xml:space="preserve"> living in poverty</w:t>
      </w:r>
      <w:r w:rsidRPr="00451499">
        <w:rPr>
          <w:rFonts w:ascii="Georgia" w:hAnsi="Georgia"/>
          <w:sz w:val="22"/>
          <w:szCs w:val="22"/>
          <w:lang w:val="en-GB"/>
        </w:rPr>
        <w:t>.</w:t>
      </w:r>
      <w:r w:rsidRPr="00451499">
        <w:rPr>
          <w:rStyle w:val="FootnoteReference"/>
          <w:rFonts w:ascii="Georgia" w:hAnsi="Georgia"/>
          <w:sz w:val="22"/>
          <w:szCs w:val="22"/>
          <w:lang w:val="en-GB"/>
        </w:rPr>
        <w:footnoteReference w:id="14"/>
      </w:r>
      <w:r w:rsidRPr="00451499">
        <w:rPr>
          <w:rFonts w:ascii="Georgia" w:hAnsi="Georgia"/>
          <w:sz w:val="22"/>
          <w:szCs w:val="22"/>
          <w:lang w:val="en-GB"/>
        </w:rPr>
        <w:t xml:space="preserve"> </w:t>
      </w:r>
      <w:r w:rsidRPr="00451499">
        <w:rPr>
          <w:rFonts w:ascii="Georgia" w:eastAsia="Times New Roman" w:hAnsi="Georgia" w:cs="Times New Roman"/>
          <w:sz w:val="22"/>
          <w:szCs w:val="22"/>
          <w:shd w:val="clear" w:color="auto" w:fill="FFFFFF"/>
          <w:lang w:val="en-GB"/>
        </w:rPr>
        <w:t xml:space="preserve">Furthermore, Turkana </w:t>
      </w:r>
      <w:r w:rsidRPr="00451499">
        <w:rPr>
          <w:rFonts w:ascii="Georgia" w:hAnsi="Georgia" w:cs="Times New Roman"/>
          <w:sz w:val="22"/>
          <w:szCs w:val="22"/>
          <w:lang w:val="en-GB"/>
        </w:rPr>
        <w:t xml:space="preserve">alone accounts for close to 15 percent of the </w:t>
      </w:r>
      <w:r w:rsidR="00192EBB">
        <w:rPr>
          <w:rFonts w:ascii="Georgia" w:hAnsi="Georgia" w:cs="Times New Roman"/>
          <w:sz w:val="22"/>
          <w:szCs w:val="22"/>
          <w:lang w:val="en-GB"/>
        </w:rPr>
        <w:t>extreme</w:t>
      </w:r>
      <w:r w:rsidRPr="00451499">
        <w:rPr>
          <w:rFonts w:ascii="Georgia" w:hAnsi="Georgia" w:cs="Times New Roman"/>
          <w:sz w:val="22"/>
          <w:szCs w:val="22"/>
          <w:lang w:val="en-GB"/>
        </w:rPr>
        <w:t xml:space="preserve"> poor in Kenya, and it </w:t>
      </w:r>
      <w:r w:rsidRPr="00451499">
        <w:rPr>
          <w:rFonts w:ascii="Georgia" w:eastAsia="Times New Roman" w:hAnsi="Georgia" w:cs="Times New Roman"/>
          <w:sz w:val="22"/>
          <w:szCs w:val="22"/>
          <w:shd w:val="clear" w:color="auto" w:fill="FFFFFF"/>
          <w:lang w:val="en-GB"/>
        </w:rPr>
        <w:t>also ranks highest in terms of food poverty</w:t>
      </w:r>
      <w:r w:rsidR="00CC2451">
        <w:rPr>
          <w:rFonts w:ascii="Georgia" w:eastAsia="Times New Roman" w:hAnsi="Georgia" w:cs="Times New Roman"/>
          <w:sz w:val="22"/>
          <w:szCs w:val="22"/>
          <w:shd w:val="clear" w:color="auto" w:fill="FFFFFF"/>
          <w:lang w:val="en-GB"/>
        </w:rPr>
        <w:t>, with 66 percent being food insecure</w:t>
      </w:r>
      <w:r w:rsidR="00D517FF">
        <w:rPr>
          <w:rFonts w:ascii="Georgia" w:eastAsia="Times New Roman" w:hAnsi="Georgia" w:cs="Times New Roman"/>
          <w:sz w:val="22"/>
          <w:szCs w:val="22"/>
          <w:shd w:val="clear" w:color="auto" w:fill="FFFFFF"/>
          <w:lang w:val="en-GB"/>
        </w:rPr>
        <w:t>.</w:t>
      </w:r>
      <w:r w:rsidR="00CC2451" w:rsidRPr="00BF3A53">
        <w:rPr>
          <w:rStyle w:val="FootnoteReference"/>
          <w:rFonts w:ascii="Georgia" w:hAnsi="Georgia" w:cs="Times New Roman"/>
          <w:sz w:val="22"/>
          <w:szCs w:val="22"/>
          <w:lang w:val="en-GB"/>
        </w:rPr>
        <w:footnoteReference w:id="15"/>
      </w:r>
      <w:r>
        <w:rPr>
          <w:rFonts w:ascii="Georgia" w:eastAsia="Times New Roman" w:hAnsi="Georgia" w:cs="Times New Roman"/>
          <w:sz w:val="22"/>
          <w:szCs w:val="22"/>
          <w:shd w:val="clear" w:color="auto" w:fill="FFFFFF"/>
          <w:lang w:val="en-GB"/>
        </w:rPr>
        <w:t xml:space="preserve"> </w:t>
      </w:r>
      <w:r w:rsidRPr="00451499">
        <w:rPr>
          <w:rFonts w:ascii="Georgia" w:hAnsi="Georgia"/>
          <w:sz w:val="22"/>
          <w:szCs w:val="22"/>
          <w:lang w:val="en-GB"/>
        </w:rPr>
        <w:t xml:space="preserve">In terms of education, </w:t>
      </w:r>
      <w:r w:rsidRPr="00451499">
        <w:rPr>
          <w:rFonts w:ascii="Georgia" w:hAnsi="Georgia" w:cs="Times New Roman"/>
          <w:sz w:val="22"/>
          <w:szCs w:val="22"/>
          <w:lang w:val="en-GB"/>
        </w:rPr>
        <w:t xml:space="preserve">children in Turkana are less likely to access primary education with only 50 percent enrolled compared </w:t>
      </w:r>
      <w:r w:rsidR="002F5EA1">
        <w:rPr>
          <w:rFonts w:ascii="Georgia" w:hAnsi="Georgia" w:cs="Times New Roman"/>
          <w:sz w:val="22"/>
          <w:szCs w:val="22"/>
          <w:lang w:val="en-GB"/>
        </w:rPr>
        <w:t>to</w:t>
      </w:r>
      <w:r w:rsidR="002F5EA1" w:rsidRPr="00451499">
        <w:rPr>
          <w:rFonts w:ascii="Georgia" w:hAnsi="Georgia" w:cs="Times New Roman"/>
          <w:sz w:val="22"/>
          <w:szCs w:val="22"/>
          <w:lang w:val="en-GB"/>
        </w:rPr>
        <w:t xml:space="preserve"> </w:t>
      </w:r>
      <w:r w:rsidRPr="00451499">
        <w:rPr>
          <w:rFonts w:ascii="Georgia" w:hAnsi="Georgia" w:cs="Times New Roman"/>
          <w:sz w:val="22"/>
          <w:szCs w:val="22"/>
          <w:lang w:val="en-GB"/>
        </w:rPr>
        <w:t>the national average of 92.5 percent</w:t>
      </w:r>
      <w:r>
        <w:rPr>
          <w:rFonts w:ascii="Georgia" w:hAnsi="Georgia" w:cs="Times New Roman"/>
          <w:sz w:val="22"/>
          <w:szCs w:val="22"/>
          <w:lang w:val="en-GB"/>
        </w:rPr>
        <w:t>.</w:t>
      </w:r>
      <w:r w:rsidRPr="00451499">
        <w:rPr>
          <w:rStyle w:val="FootnoteReference"/>
          <w:rFonts w:ascii="Georgia" w:hAnsi="Georgia" w:cs="Times New Roman"/>
          <w:sz w:val="22"/>
          <w:szCs w:val="22"/>
          <w:lang w:val="en-GB"/>
        </w:rPr>
        <w:footnoteReference w:id="16"/>
      </w:r>
      <w:r w:rsidR="00947837">
        <w:rPr>
          <w:rFonts w:ascii="Georgia" w:hAnsi="Georgia" w:cs="Times New Roman"/>
          <w:sz w:val="22"/>
          <w:szCs w:val="22"/>
          <w:lang w:val="en-GB"/>
        </w:rPr>
        <w:t xml:space="preserve"> </w:t>
      </w:r>
      <w:r w:rsidR="00374692" w:rsidRPr="00E93367">
        <w:rPr>
          <w:rFonts w:ascii="Georgia" w:eastAsia="Times New Roman" w:hAnsi="Georgia" w:cs="Times New Roman"/>
          <w:sz w:val="22"/>
          <w:szCs w:val="22"/>
          <w:shd w:val="clear" w:color="auto" w:fill="FFFFFF"/>
          <w:lang w:val="en-GB"/>
        </w:rPr>
        <w:t xml:space="preserve">The </w:t>
      </w:r>
      <w:r w:rsidR="002F5EA1">
        <w:rPr>
          <w:rFonts w:ascii="Georgia" w:eastAsia="Times New Roman" w:hAnsi="Georgia" w:cs="Times New Roman"/>
          <w:sz w:val="22"/>
          <w:szCs w:val="22"/>
          <w:shd w:val="clear" w:color="auto" w:fill="FFFFFF"/>
          <w:lang w:val="en-GB"/>
        </w:rPr>
        <w:t>C</w:t>
      </w:r>
      <w:r w:rsidR="00374692" w:rsidRPr="00E93367">
        <w:rPr>
          <w:rFonts w:ascii="Georgia" w:eastAsia="Times New Roman" w:hAnsi="Georgia" w:cs="Times New Roman"/>
          <w:sz w:val="22"/>
          <w:szCs w:val="22"/>
          <w:shd w:val="clear" w:color="auto" w:fill="FFFFFF"/>
          <w:lang w:val="en-GB"/>
        </w:rPr>
        <w:t>ounty remains prone to drought, insecurity, poor harvests, high malnutrition rates, water scarcity, and high food prices.</w:t>
      </w:r>
      <w:r w:rsidR="00192EBB">
        <w:rPr>
          <w:rFonts w:ascii="Georgia" w:eastAsia="Times New Roman" w:hAnsi="Georgia" w:cs="Times New Roman"/>
          <w:sz w:val="22"/>
          <w:szCs w:val="22"/>
          <w:shd w:val="clear" w:color="auto" w:fill="FFFFFF"/>
          <w:lang w:val="en-GB"/>
        </w:rPr>
        <w:t xml:space="preserve"> </w:t>
      </w:r>
      <w:r w:rsidR="00192EBB" w:rsidRPr="00451499">
        <w:rPr>
          <w:rFonts w:ascii="Georgia" w:hAnsi="Georgia"/>
          <w:sz w:val="22"/>
          <w:szCs w:val="22"/>
          <w:lang w:val="en-GB"/>
        </w:rPr>
        <w:t xml:space="preserve">Current data suggests that </w:t>
      </w:r>
      <w:r w:rsidR="00192EBB" w:rsidRPr="00451499">
        <w:rPr>
          <w:rFonts w:ascii="Georgia" w:hAnsi="Georgia" w:cs="Arial"/>
          <w:sz w:val="22"/>
          <w:szCs w:val="22"/>
          <w:lang w:val="en-GB"/>
        </w:rPr>
        <w:t>approximately 60 percent of Turkana’s population relies on the livestock sector for their livelihood</w:t>
      </w:r>
      <w:r w:rsidR="00192EBB">
        <w:rPr>
          <w:rFonts w:ascii="Georgia" w:hAnsi="Georgia" w:cs="Arial"/>
          <w:sz w:val="22"/>
          <w:szCs w:val="22"/>
          <w:lang w:val="en-GB"/>
        </w:rPr>
        <w:t>.</w:t>
      </w:r>
    </w:p>
    <w:p w14:paraId="082DAC6E" w14:textId="77777777" w:rsidR="00947837" w:rsidRDefault="00947837" w:rsidP="00947837">
      <w:pPr>
        <w:spacing w:line="276" w:lineRule="auto"/>
        <w:jc w:val="both"/>
        <w:rPr>
          <w:rFonts w:ascii="Georgia" w:eastAsia="Times New Roman" w:hAnsi="Georgia" w:cs="Times New Roman"/>
          <w:color w:val="222222"/>
          <w:sz w:val="22"/>
          <w:szCs w:val="22"/>
          <w:shd w:val="clear" w:color="auto" w:fill="FFFFFF"/>
          <w:lang w:val="en-GB"/>
        </w:rPr>
      </w:pPr>
    </w:p>
    <w:p w14:paraId="3B8E0977" w14:textId="2E4D5B1F" w:rsidR="00782229" w:rsidRDefault="00947837" w:rsidP="00947837">
      <w:pPr>
        <w:spacing w:line="276" w:lineRule="auto"/>
        <w:jc w:val="both"/>
        <w:rPr>
          <w:rFonts w:ascii="Georgia" w:eastAsia="Times New Roman" w:hAnsi="Georgia"/>
          <w:sz w:val="22"/>
          <w:szCs w:val="22"/>
          <w:lang w:val="en-GB"/>
        </w:rPr>
      </w:pPr>
      <w:r w:rsidRPr="00451499">
        <w:rPr>
          <w:rFonts w:ascii="Georgia" w:eastAsia="Times New Roman" w:hAnsi="Georgia"/>
          <w:sz w:val="22"/>
          <w:szCs w:val="22"/>
          <w:lang w:val="en-GB"/>
        </w:rPr>
        <w:t>Turkana is expected to receive the third highest share of the 201</w:t>
      </w:r>
      <w:r w:rsidR="0061658C">
        <w:rPr>
          <w:rFonts w:ascii="Georgia" w:eastAsia="Times New Roman" w:hAnsi="Georgia"/>
          <w:sz w:val="22"/>
          <w:szCs w:val="22"/>
          <w:lang w:val="en-GB"/>
        </w:rPr>
        <w:t>8</w:t>
      </w:r>
      <w:r w:rsidRPr="00451499">
        <w:rPr>
          <w:rFonts w:ascii="Georgia" w:eastAsia="Times New Roman" w:hAnsi="Georgia"/>
          <w:sz w:val="22"/>
          <w:szCs w:val="22"/>
          <w:lang w:val="en-GB"/>
        </w:rPr>
        <w:t>-201</w:t>
      </w:r>
      <w:r w:rsidR="0061658C">
        <w:rPr>
          <w:rFonts w:ascii="Georgia" w:eastAsia="Times New Roman" w:hAnsi="Georgia"/>
          <w:sz w:val="22"/>
          <w:szCs w:val="22"/>
          <w:lang w:val="en-GB"/>
        </w:rPr>
        <w:t>9</w:t>
      </w:r>
      <w:r w:rsidRPr="00451499">
        <w:rPr>
          <w:rFonts w:ascii="Georgia" w:eastAsia="Times New Roman" w:hAnsi="Georgia"/>
          <w:sz w:val="22"/>
          <w:szCs w:val="22"/>
          <w:lang w:val="en-GB"/>
        </w:rPr>
        <w:t xml:space="preserve"> county allocation budget from the national go</w:t>
      </w:r>
      <w:r w:rsidR="004933F9">
        <w:rPr>
          <w:rFonts w:ascii="Georgia" w:eastAsia="Times New Roman" w:hAnsi="Georgia"/>
          <w:sz w:val="22"/>
          <w:szCs w:val="22"/>
          <w:lang w:val="en-GB"/>
        </w:rPr>
        <w:t>vernment, set at Sh10.7 billion</w:t>
      </w:r>
      <w:r w:rsidRPr="00451499">
        <w:rPr>
          <w:rFonts w:ascii="Georgia" w:eastAsia="Times New Roman" w:hAnsi="Georgia"/>
          <w:sz w:val="22"/>
          <w:szCs w:val="22"/>
          <w:lang w:val="en-GB"/>
        </w:rPr>
        <w:t xml:space="preserve">. </w:t>
      </w:r>
      <w:r w:rsidRPr="00451499">
        <w:rPr>
          <w:rStyle w:val="FootnoteReference"/>
          <w:rFonts w:ascii="Georgia" w:eastAsia="Times New Roman" w:hAnsi="Georgia"/>
          <w:sz w:val="22"/>
          <w:szCs w:val="22"/>
          <w:lang w:val="en-GB"/>
        </w:rPr>
        <w:footnoteReference w:id="17"/>
      </w:r>
      <w:r w:rsidRPr="00451499">
        <w:rPr>
          <w:rFonts w:ascii="Georgia" w:eastAsia="Times New Roman" w:hAnsi="Georgia"/>
          <w:sz w:val="22"/>
          <w:szCs w:val="22"/>
          <w:lang w:val="en-GB"/>
        </w:rPr>
        <w:t xml:space="preserve"> </w:t>
      </w:r>
      <w:r w:rsidR="0003670F">
        <w:rPr>
          <w:rFonts w:ascii="Georgia" w:eastAsia="Times New Roman" w:hAnsi="Georgia"/>
          <w:sz w:val="22"/>
          <w:szCs w:val="22"/>
          <w:lang w:val="en-GB"/>
        </w:rPr>
        <w:t>It</w:t>
      </w:r>
      <w:r w:rsidR="0003670F" w:rsidRPr="00451499">
        <w:rPr>
          <w:rFonts w:ascii="Georgia" w:eastAsia="Times New Roman" w:hAnsi="Georgia"/>
          <w:sz w:val="22"/>
          <w:szCs w:val="22"/>
          <w:lang w:val="en-GB"/>
        </w:rPr>
        <w:t xml:space="preserve"> </w:t>
      </w:r>
      <w:r w:rsidRPr="00451499">
        <w:rPr>
          <w:rFonts w:ascii="Georgia" w:eastAsia="Times New Roman" w:hAnsi="Georgia"/>
          <w:sz w:val="22"/>
          <w:szCs w:val="22"/>
          <w:lang w:val="en-GB"/>
        </w:rPr>
        <w:t xml:space="preserve">is </w:t>
      </w:r>
      <w:r w:rsidR="00317576">
        <w:rPr>
          <w:rFonts w:ascii="Georgia" w:eastAsia="Times New Roman" w:hAnsi="Georgia"/>
          <w:sz w:val="22"/>
          <w:szCs w:val="22"/>
          <w:lang w:val="en-GB"/>
        </w:rPr>
        <w:t xml:space="preserve">also </w:t>
      </w:r>
      <w:r w:rsidRPr="00451499">
        <w:rPr>
          <w:rFonts w:ascii="Georgia" w:eastAsia="Times New Roman" w:hAnsi="Georgia"/>
          <w:sz w:val="22"/>
          <w:szCs w:val="22"/>
          <w:lang w:val="en-GB"/>
        </w:rPr>
        <w:t xml:space="preserve">among </w:t>
      </w:r>
      <w:r w:rsidR="00317576">
        <w:rPr>
          <w:rFonts w:ascii="Georgia" w:eastAsia="Times New Roman" w:hAnsi="Georgia"/>
          <w:sz w:val="22"/>
          <w:szCs w:val="22"/>
          <w:lang w:val="en-GB"/>
        </w:rPr>
        <w:t xml:space="preserve">the </w:t>
      </w:r>
      <w:r w:rsidRPr="00451499">
        <w:rPr>
          <w:rFonts w:ascii="Georgia" w:eastAsia="Times New Roman" w:hAnsi="Georgia"/>
          <w:sz w:val="22"/>
          <w:szCs w:val="22"/>
          <w:lang w:val="en-GB"/>
        </w:rPr>
        <w:t>14 counties that receive development assistance f</w:t>
      </w:r>
      <w:r w:rsidR="00192EBB">
        <w:rPr>
          <w:rFonts w:ascii="Georgia" w:eastAsia="Times New Roman" w:hAnsi="Georgia"/>
          <w:sz w:val="22"/>
          <w:szCs w:val="22"/>
          <w:lang w:val="en-GB"/>
        </w:rPr>
        <w:t>ro</w:t>
      </w:r>
      <w:r w:rsidRPr="00451499">
        <w:rPr>
          <w:rFonts w:ascii="Georgia" w:eastAsia="Times New Roman" w:hAnsi="Georgia"/>
          <w:sz w:val="22"/>
          <w:szCs w:val="22"/>
          <w:lang w:val="en-GB"/>
        </w:rPr>
        <w:t>m the Equalization Fund</w:t>
      </w:r>
      <w:r w:rsidR="00782229">
        <w:rPr>
          <w:rFonts w:ascii="Georgia" w:eastAsia="Times New Roman" w:hAnsi="Georgia"/>
          <w:sz w:val="22"/>
          <w:szCs w:val="22"/>
          <w:lang w:val="en-GB"/>
        </w:rPr>
        <w:t>.</w:t>
      </w:r>
    </w:p>
    <w:p w14:paraId="19512B1D" w14:textId="1A8CEB13" w:rsidR="000E68AF" w:rsidRPr="0087436A" w:rsidRDefault="00782229" w:rsidP="0095215F">
      <w:pPr>
        <w:pStyle w:val="NormalWeb"/>
        <w:spacing w:line="276" w:lineRule="auto"/>
        <w:jc w:val="both"/>
        <w:rPr>
          <w:rFonts w:ascii="Georgia" w:eastAsia="Times New Roman" w:hAnsi="Georgia"/>
          <w:sz w:val="22"/>
          <w:szCs w:val="22"/>
          <w:lang w:val="en-GB"/>
        </w:rPr>
      </w:pPr>
      <w:r w:rsidRPr="00451499">
        <w:rPr>
          <w:rFonts w:ascii="Georgia" w:hAnsi="Georgia"/>
          <w:color w:val="000000" w:themeColor="text1"/>
          <w:sz w:val="22"/>
          <w:szCs w:val="22"/>
          <w:lang w:val="en-GB"/>
        </w:rPr>
        <w:t xml:space="preserve">There are hopes that the discovery of oil in Turkana South and East Sub-counties could bring better development prospects to the county as a whole. </w:t>
      </w:r>
      <w:r w:rsidRPr="00451499">
        <w:rPr>
          <w:rFonts w:ascii="Georgia" w:hAnsi="Georgia"/>
          <w:sz w:val="22"/>
          <w:szCs w:val="22"/>
          <w:lang w:val="en-GB"/>
        </w:rPr>
        <w:t>In March 2017, the GoK signed an agreement with the Tullow Oil to pave the way for the exportation of crude oil from Turkana.</w:t>
      </w:r>
      <w:r w:rsidRPr="00451499">
        <w:rPr>
          <w:rStyle w:val="FootnoteReference"/>
          <w:rFonts w:ascii="Georgia" w:hAnsi="Georgia"/>
          <w:sz w:val="22"/>
          <w:szCs w:val="22"/>
          <w:lang w:val="en-GB"/>
        </w:rPr>
        <w:footnoteReference w:id="18"/>
      </w:r>
      <w:r w:rsidRPr="00782229">
        <w:rPr>
          <w:rFonts w:ascii="Georgia" w:hAnsi="Georgia"/>
          <w:color w:val="000000" w:themeColor="text1"/>
          <w:sz w:val="22"/>
          <w:szCs w:val="22"/>
          <w:lang w:val="en-GB"/>
        </w:rPr>
        <w:t xml:space="preserve"> </w:t>
      </w:r>
      <w:r w:rsidRPr="00451499">
        <w:rPr>
          <w:rFonts w:ascii="Georgia" w:hAnsi="Georgia"/>
          <w:color w:val="000000" w:themeColor="text1"/>
          <w:sz w:val="22"/>
          <w:szCs w:val="22"/>
          <w:lang w:val="en-GB"/>
        </w:rPr>
        <w:t xml:space="preserve">In 2013, the discovery of vast aquifers near Lodwar and </w:t>
      </w:r>
      <w:r>
        <w:rPr>
          <w:rFonts w:ascii="Georgia" w:hAnsi="Georgia"/>
          <w:color w:val="000000" w:themeColor="text1"/>
          <w:sz w:val="22"/>
          <w:szCs w:val="22"/>
          <w:lang w:val="en-GB"/>
        </w:rPr>
        <w:t>Lotikipi also raised hopes for the</w:t>
      </w:r>
      <w:r w:rsidRPr="00451499">
        <w:rPr>
          <w:rFonts w:ascii="Georgia" w:hAnsi="Georgia"/>
          <w:color w:val="000000" w:themeColor="text1"/>
          <w:sz w:val="22"/>
          <w:szCs w:val="22"/>
          <w:lang w:val="en-GB"/>
        </w:rPr>
        <w:t xml:space="preserve"> county</w:t>
      </w:r>
      <w:r>
        <w:rPr>
          <w:rFonts w:ascii="Georgia" w:hAnsi="Georgia"/>
          <w:color w:val="000000" w:themeColor="text1"/>
          <w:sz w:val="22"/>
          <w:szCs w:val="22"/>
          <w:lang w:val="en-GB"/>
        </w:rPr>
        <w:t>, given that its</w:t>
      </w:r>
      <w:r w:rsidRPr="00451499">
        <w:rPr>
          <w:rFonts w:ascii="Georgia" w:hAnsi="Georgia"/>
          <w:color w:val="000000" w:themeColor="text1"/>
          <w:sz w:val="22"/>
          <w:szCs w:val="22"/>
          <w:lang w:val="en-GB"/>
        </w:rPr>
        <w:t xml:space="preserve"> plagued by water scarcity and food insecurity. Although initial tests indicate that </w:t>
      </w:r>
      <w:r w:rsidRPr="00451499">
        <w:rPr>
          <w:rFonts w:ascii="Georgia" w:hAnsi="Georgia"/>
          <w:sz w:val="22"/>
          <w:szCs w:val="22"/>
          <w:lang w:val="en-GB"/>
        </w:rPr>
        <w:t xml:space="preserve">parts of the aquifer are too saline for human consumption, the water could potentially be used for livestock and agriculture in Turkana.  </w:t>
      </w:r>
    </w:p>
    <w:p w14:paraId="4A81A67B" w14:textId="6ADC922D" w:rsidR="00947837" w:rsidRPr="00947837" w:rsidRDefault="00947837" w:rsidP="00947837">
      <w:pPr>
        <w:pStyle w:val="Heading3"/>
        <w:rPr>
          <w:color w:val="auto"/>
          <w:lang w:val="en-GB"/>
        </w:rPr>
      </w:pPr>
      <w:bookmarkStart w:id="17" w:name="_Toc4060347"/>
      <w:r w:rsidRPr="00947837">
        <w:rPr>
          <w:color w:val="auto"/>
          <w:lang w:val="en-GB"/>
        </w:rPr>
        <w:t>Garissa</w:t>
      </w:r>
      <w:bookmarkEnd w:id="17"/>
    </w:p>
    <w:p w14:paraId="1CC91308" w14:textId="148CB28E" w:rsidR="0047613F" w:rsidRDefault="00CC2451" w:rsidP="0095215F">
      <w:pPr>
        <w:spacing w:line="276" w:lineRule="auto"/>
        <w:jc w:val="both"/>
        <w:rPr>
          <w:rFonts w:ascii="Georgia" w:hAnsi="Georgia"/>
          <w:sz w:val="22"/>
          <w:szCs w:val="22"/>
          <w:lang w:val="en-GB"/>
        </w:rPr>
      </w:pPr>
      <w:r w:rsidRPr="00451499">
        <w:rPr>
          <w:rFonts w:ascii="Georgia" w:hAnsi="Georgia"/>
          <w:sz w:val="22"/>
          <w:szCs w:val="22"/>
          <w:lang w:val="en-GB"/>
        </w:rPr>
        <w:t>The unemployment rate in Garissa stands at 28.4 percent, and poverty incidence is at 65.5 percent, the fifth highest in Kenya.</w:t>
      </w:r>
      <w:r w:rsidR="00954F93">
        <w:rPr>
          <w:rStyle w:val="FootnoteReference"/>
          <w:rFonts w:ascii="Georgia" w:hAnsi="Georgia"/>
          <w:sz w:val="22"/>
          <w:szCs w:val="22"/>
          <w:lang w:val="en-GB"/>
        </w:rPr>
        <w:footnoteReference w:id="19"/>
      </w:r>
      <w:r>
        <w:rPr>
          <w:rFonts w:ascii="Georgia" w:hAnsi="Georgia"/>
          <w:sz w:val="22"/>
          <w:szCs w:val="22"/>
          <w:lang w:val="en-GB"/>
        </w:rPr>
        <w:t xml:space="preserve"> </w:t>
      </w:r>
      <w:r w:rsidR="0095215F" w:rsidRPr="00451499">
        <w:rPr>
          <w:rFonts w:ascii="Georgia" w:hAnsi="Georgia"/>
          <w:sz w:val="22"/>
          <w:szCs w:val="22"/>
          <w:lang w:val="en-GB"/>
        </w:rPr>
        <w:t xml:space="preserve">Along with Turkana and Wajir, Garissa is among the marginalized counties that have access to the Treasury’s Equalization Fund because of their infrastructure and socio-economic indicators. </w:t>
      </w:r>
    </w:p>
    <w:p w14:paraId="5F13AA07" w14:textId="77777777" w:rsidR="0095215F" w:rsidRDefault="0095215F" w:rsidP="0095215F">
      <w:pPr>
        <w:spacing w:line="276" w:lineRule="auto"/>
        <w:jc w:val="both"/>
        <w:rPr>
          <w:rFonts w:ascii="Georgia" w:hAnsi="Georgia"/>
          <w:sz w:val="22"/>
          <w:szCs w:val="22"/>
          <w:lang w:val="en-GB"/>
        </w:rPr>
      </w:pPr>
    </w:p>
    <w:p w14:paraId="106EAB9B" w14:textId="070F303C" w:rsidR="0095215F" w:rsidRDefault="0095215F" w:rsidP="0095215F">
      <w:pPr>
        <w:spacing w:line="276" w:lineRule="auto"/>
        <w:jc w:val="both"/>
        <w:rPr>
          <w:rFonts w:ascii="Georgia" w:hAnsi="Georgia" w:cs="Times New Roman"/>
          <w:color w:val="000000"/>
          <w:sz w:val="22"/>
          <w:szCs w:val="22"/>
          <w:lang w:val="en-GB"/>
        </w:rPr>
      </w:pPr>
      <w:r w:rsidRPr="00451499">
        <w:rPr>
          <w:rFonts w:ascii="Georgia" w:hAnsi="Georgia" w:cs="Times New Roman"/>
          <w:sz w:val="22"/>
          <w:szCs w:val="22"/>
          <w:lang w:val="en-GB"/>
        </w:rPr>
        <w:t>The m</w:t>
      </w:r>
      <w:r w:rsidRPr="00451499">
        <w:rPr>
          <w:rFonts w:ascii="Georgia" w:hAnsi="Georgia"/>
          <w:sz w:val="22"/>
          <w:szCs w:val="22"/>
          <w:lang w:val="en-GB"/>
        </w:rPr>
        <w:t>ajority of Garissa’s population is predominantly pastoralist</w:t>
      </w:r>
      <w:r>
        <w:rPr>
          <w:rFonts w:ascii="Georgia" w:hAnsi="Georgia"/>
          <w:sz w:val="22"/>
          <w:szCs w:val="22"/>
          <w:lang w:val="en-GB"/>
        </w:rPr>
        <w:t xml:space="preserve"> and livestock is a key productive asset in the region</w:t>
      </w:r>
      <w:r w:rsidRPr="00451499">
        <w:rPr>
          <w:rFonts w:ascii="Georgia" w:hAnsi="Georgia"/>
          <w:sz w:val="22"/>
          <w:szCs w:val="22"/>
          <w:lang w:val="en-GB"/>
        </w:rPr>
        <w:t xml:space="preserve">. There are, however, </w:t>
      </w:r>
      <w:r w:rsidR="00317576">
        <w:rPr>
          <w:rFonts w:ascii="Georgia" w:hAnsi="Georgia"/>
          <w:sz w:val="22"/>
          <w:szCs w:val="22"/>
          <w:lang w:val="en-GB"/>
        </w:rPr>
        <w:t xml:space="preserve">small-scale </w:t>
      </w:r>
      <w:r w:rsidRPr="00451499">
        <w:rPr>
          <w:rFonts w:ascii="Georgia" w:hAnsi="Georgia"/>
          <w:sz w:val="22"/>
          <w:szCs w:val="22"/>
          <w:lang w:val="en-GB"/>
        </w:rPr>
        <w:t>farming activities under irrigation along Tana River. The county continues to experience food insecurity due to droughts and poor rainfall, with a majority of the population relying on food assistance given that these conditions affect their livelihoods.</w:t>
      </w:r>
      <w:r w:rsidRPr="00451499">
        <w:rPr>
          <w:rFonts w:ascii="Georgia" w:hAnsi="Georgia" w:cs="Times New Roman"/>
          <w:color w:val="000000"/>
          <w:sz w:val="22"/>
          <w:szCs w:val="22"/>
          <w:lang w:val="en-GB"/>
        </w:rPr>
        <w:t xml:space="preserve"> </w:t>
      </w:r>
    </w:p>
    <w:p w14:paraId="56D0D691" w14:textId="77777777" w:rsidR="0095215F" w:rsidRDefault="0095215F" w:rsidP="0095215F">
      <w:pPr>
        <w:spacing w:line="276" w:lineRule="auto"/>
        <w:jc w:val="both"/>
        <w:rPr>
          <w:rFonts w:ascii="Georgia" w:hAnsi="Georgia" w:cs="Times New Roman"/>
          <w:color w:val="000000"/>
          <w:sz w:val="22"/>
          <w:szCs w:val="22"/>
          <w:lang w:val="en-GB"/>
        </w:rPr>
      </w:pPr>
    </w:p>
    <w:p w14:paraId="33797D83" w14:textId="25D46651" w:rsidR="0095215F" w:rsidRDefault="0095215F" w:rsidP="0095215F">
      <w:pPr>
        <w:spacing w:line="276" w:lineRule="auto"/>
        <w:jc w:val="both"/>
        <w:rPr>
          <w:rFonts w:ascii="Georgia" w:hAnsi="Georgia"/>
          <w:sz w:val="22"/>
          <w:szCs w:val="22"/>
          <w:lang w:val="en-GB"/>
        </w:rPr>
      </w:pPr>
      <w:r w:rsidRPr="00451499">
        <w:rPr>
          <w:rFonts w:ascii="Georgia" w:hAnsi="Georgia"/>
          <w:sz w:val="22"/>
          <w:szCs w:val="22"/>
          <w:lang w:val="en-GB"/>
        </w:rPr>
        <w:t xml:space="preserve">Only 1.5 percent of the population in Garissa County has access to electricity. By </w:t>
      </w:r>
      <w:r w:rsidR="00317576">
        <w:rPr>
          <w:rFonts w:ascii="Georgia" w:hAnsi="Georgia"/>
          <w:sz w:val="22"/>
          <w:szCs w:val="22"/>
          <w:lang w:val="en-GB"/>
        </w:rPr>
        <w:t xml:space="preserve">the end of </w:t>
      </w:r>
      <w:r w:rsidRPr="00451499">
        <w:rPr>
          <w:rFonts w:ascii="Georgia" w:hAnsi="Georgia"/>
          <w:sz w:val="22"/>
          <w:szCs w:val="22"/>
          <w:lang w:val="en-GB"/>
        </w:rPr>
        <w:t xml:space="preserve">2018, the Garissa solar plant, billed as the largest solar plant in East and central Africa, will begin feeding the national electricity grid. Garissa County is a large trading centre for the </w:t>
      </w:r>
      <w:r w:rsidR="00D517FF">
        <w:rPr>
          <w:rFonts w:ascii="Georgia" w:hAnsi="Georgia"/>
          <w:sz w:val="22"/>
          <w:szCs w:val="22"/>
          <w:lang w:val="en-GB"/>
        </w:rPr>
        <w:t>N</w:t>
      </w:r>
      <w:r w:rsidRPr="00451499">
        <w:rPr>
          <w:rFonts w:ascii="Georgia" w:hAnsi="Georgia"/>
          <w:sz w:val="22"/>
          <w:szCs w:val="22"/>
          <w:lang w:val="en-GB"/>
        </w:rPr>
        <w:t xml:space="preserve">orth </w:t>
      </w:r>
      <w:r w:rsidR="00D517FF">
        <w:rPr>
          <w:rFonts w:ascii="Georgia" w:hAnsi="Georgia"/>
          <w:sz w:val="22"/>
          <w:szCs w:val="22"/>
          <w:lang w:val="en-GB"/>
        </w:rPr>
        <w:t>E</w:t>
      </w:r>
      <w:r w:rsidRPr="00451499">
        <w:rPr>
          <w:rFonts w:ascii="Georgia" w:hAnsi="Georgia"/>
          <w:sz w:val="22"/>
          <w:szCs w:val="22"/>
          <w:lang w:val="en-GB"/>
        </w:rPr>
        <w:t>astern and Coastal regions</w:t>
      </w:r>
      <w:r w:rsidR="00D517FF">
        <w:rPr>
          <w:rFonts w:ascii="Georgia" w:hAnsi="Georgia"/>
          <w:sz w:val="22"/>
          <w:szCs w:val="22"/>
          <w:lang w:val="en-GB"/>
        </w:rPr>
        <w:t>,</w:t>
      </w:r>
      <w:r w:rsidR="00CC2451">
        <w:rPr>
          <w:rFonts w:ascii="Georgia" w:hAnsi="Georgia"/>
          <w:sz w:val="22"/>
          <w:szCs w:val="22"/>
          <w:lang w:val="en-GB"/>
        </w:rPr>
        <w:t xml:space="preserve"> including cross-border trade from Somalia</w:t>
      </w:r>
      <w:r w:rsidRPr="00451499">
        <w:rPr>
          <w:rFonts w:ascii="Georgia" w:hAnsi="Georgia"/>
          <w:sz w:val="22"/>
          <w:szCs w:val="22"/>
          <w:lang w:val="en-GB"/>
        </w:rPr>
        <w:t xml:space="preserve">, but industry is under-developed. </w:t>
      </w:r>
    </w:p>
    <w:p w14:paraId="0E3DB445" w14:textId="77777777" w:rsidR="00F8702A" w:rsidRDefault="00F8702A" w:rsidP="0095215F">
      <w:pPr>
        <w:spacing w:line="276" w:lineRule="auto"/>
        <w:jc w:val="both"/>
        <w:rPr>
          <w:rFonts w:ascii="Georgia" w:hAnsi="Georgia"/>
          <w:sz w:val="22"/>
          <w:szCs w:val="22"/>
          <w:lang w:val="en-GB"/>
        </w:rPr>
      </w:pPr>
    </w:p>
    <w:p w14:paraId="4EFF312B" w14:textId="4B6A5BA5" w:rsidR="00F8702A" w:rsidRPr="00F8702A" w:rsidRDefault="00F8702A" w:rsidP="00F8702A">
      <w:pPr>
        <w:pStyle w:val="Heading3"/>
        <w:rPr>
          <w:color w:val="auto"/>
          <w:lang w:val="en-GB"/>
        </w:rPr>
      </w:pPr>
      <w:bookmarkStart w:id="18" w:name="_Toc4060348"/>
      <w:r w:rsidRPr="00F8702A">
        <w:rPr>
          <w:color w:val="auto"/>
          <w:lang w:val="en-GB"/>
        </w:rPr>
        <w:t>Nairobi</w:t>
      </w:r>
      <w:bookmarkEnd w:id="18"/>
    </w:p>
    <w:p w14:paraId="1BB3EFED" w14:textId="076B6C68" w:rsidR="00F8702A" w:rsidRPr="008E3E31" w:rsidRDefault="00F8702A" w:rsidP="00F8702A">
      <w:pPr>
        <w:widowControl w:val="0"/>
        <w:autoSpaceDE w:val="0"/>
        <w:autoSpaceDN w:val="0"/>
        <w:adjustRightInd w:val="0"/>
        <w:spacing w:line="276" w:lineRule="auto"/>
        <w:jc w:val="both"/>
        <w:rPr>
          <w:rFonts w:ascii="Georgia" w:hAnsi="Georgia" w:cs="Times New Roman"/>
          <w:sz w:val="22"/>
          <w:szCs w:val="22"/>
        </w:rPr>
      </w:pPr>
      <w:r w:rsidRPr="00BF3A53">
        <w:rPr>
          <w:rFonts w:ascii="Georgia" w:hAnsi="Georgia" w:cs="Times New Roman"/>
          <w:sz w:val="22"/>
          <w:szCs w:val="22"/>
          <w:lang w:val="en-GB"/>
        </w:rPr>
        <w:t>Nairobi is the commercial and industrial hub of the country,</w:t>
      </w:r>
      <w:r>
        <w:rPr>
          <w:rFonts w:ascii="Georgia" w:hAnsi="Georgia" w:cs="Times New Roman"/>
          <w:sz w:val="22"/>
          <w:szCs w:val="22"/>
          <w:lang w:val="en-GB"/>
        </w:rPr>
        <w:t xml:space="preserve"> and</w:t>
      </w:r>
      <w:r w:rsidRPr="00BF3A53">
        <w:rPr>
          <w:rFonts w:ascii="Georgia" w:hAnsi="Georgia" w:cs="Times New Roman"/>
          <w:sz w:val="22"/>
          <w:szCs w:val="22"/>
          <w:lang w:val="en-GB"/>
        </w:rPr>
        <w:t xml:space="preserve"> </w:t>
      </w:r>
      <w:r>
        <w:rPr>
          <w:rFonts w:ascii="Georgia" w:eastAsia="Times New Roman" w:hAnsi="Georgia" w:cs="Times New Roman"/>
          <w:sz w:val="22"/>
          <w:szCs w:val="22"/>
        </w:rPr>
        <w:t>g</w:t>
      </w:r>
      <w:r w:rsidRPr="00BF3A53">
        <w:rPr>
          <w:rFonts w:ascii="Georgia" w:eastAsia="Times New Roman" w:hAnsi="Georgia" w:cs="Times New Roman"/>
          <w:sz w:val="22"/>
          <w:szCs w:val="22"/>
        </w:rPr>
        <w:t>ood connectivity between Nairobi and its satellite towns remains the main driver of population and economic growth in its metropolitan area.</w:t>
      </w:r>
      <w:r w:rsidRPr="00BF3A53">
        <w:rPr>
          <w:rStyle w:val="FootnoteReference"/>
          <w:rFonts w:ascii="Georgia" w:eastAsia="Times New Roman" w:hAnsi="Georgia" w:cs="Times New Roman"/>
          <w:sz w:val="22"/>
          <w:szCs w:val="22"/>
        </w:rPr>
        <w:footnoteReference w:id="20"/>
      </w:r>
      <w:r w:rsidRPr="00BF3A53">
        <w:rPr>
          <w:rFonts w:ascii="Georgia" w:eastAsia="Times New Roman" w:hAnsi="Georgia"/>
          <w:sz w:val="22"/>
          <w:szCs w:val="22"/>
          <w:shd w:val="clear" w:color="auto" w:fill="FFFFFF"/>
        </w:rPr>
        <w:t xml:space="preserve"> </w:t>
      </w:r>
      <w:r w:rsidR="00CC2451">
        <w:rPr>
          <w:rFonts w:ascii="Georgia" w:eastAsia="Times New Roman" w:hAnsi="Georgia"/>
          <w:sz w:val="22"/>
          <w:szCs w:val="22"/>
          <w:shd w:val="clear" w:color="auto" w:fill="FFFFFF"/>
        </w:rPr>
        <w:t xml:space="preserve">Poverty rates are the lowest in the country, at 16.7 percent. </w:t>
      </w:r>
      <w:r w:rsidRPr="00BF3A53">
        <w:rPr>
          <w:rFonts w:ascii="Georgia" w:eastAsia="Times New Roman" w:hAnsi="Georgia"/>
          <w:sz w:val="22"/>
          <w:szCs w:val="22"/>
          <w:shd w:val="clear" w:color="auto" w:fill="FFFFFF"/>
        </w:rPr>
        <w:t xml:space="preserve">The highest wage employer in Nairobi is the manufacturing sector, followed by trade, restaurants and hotels. </w:t>
      </w:r>
      <w:r>
        <w:rPr>
          <w:rStyle w:val="FootnoteReference"/>
          <w:rFonts w:ascii="Georgia" w:eastAsia="Times New Roman" w:hAnsi="Georgia"/>
          <w:sz w:val="22"/>
          <w:szCs w:val="22"/>
          <w:shd w:val="clear" w:color="auto" w:fill="FFFFFF"/>
        </w:rPr>
        <w:footnoteReference w:id="21"/>
      </w:r>
      <w:r w:rsidRPr="00F8702A">
        <w:rPr>
          <w:rFonts w:ascii="Georgia" w:eastAsia="Times New Roman" w:hAnsi="Georgia"/>
          <w:sz w:val="22"/>
          <w:szCs w:val="22"/>
          <w:shd w:val="clear" w:color="auto" w:fill="FFFFFF"/>
        </w:rPr>
        <w:t xml:space="preserve"> </w:t>
      </w:r>
      <w:r w:rsidRPr="00BF3A53">
        <w:rPr>
          <w:rFonts w:ascii="Georgia" w:eastAsia="Times New Roman" w:hAnsi="Georgia"/>
          <w:sz w:val="22"/>
          <w:szCs w:val="22"/>
          <w:shd w:val="clear" w:color="auto" w:fill="FFFFFF"/>
        </w:rPr>
        <w:t>A large number of the labour force – an estimated 1.5 million – is self-employed in the informal sector. This is 3.5 times higher than the figure of individuals in formal paying jobs.</w:t>
      </w:r>
      <w:r>
        <w:rPr>
          <w:rStyle w:val="FootnoteReference"/>
          <w:rFonts w:ascii="Georgia" w:eastAsia="Times New Roman" w:hAnsi="Georgia"/>
          <w:sz w:val="22"/>
          <w:szCs w:val="22"/>
          <w:shd w:val="clear" w:color="auto" w:fill="FFFFFF"/>
        </w:rPr>
        <w:footnoteReference w:id="22"/>
      </w:r>
      <w:r w:rsidRPr="00BF3A53">
        <w:rPr>
          <w:rFonts w:ascii="Georgia" w:eastAsia="Times New Roman" w:hAnsi="Georgia"/>
          <w:color w:val="333333"/>
          <w:sz w:val="22"/>
          <w:szCs w:val="22"/>
          <w:shd w:val="clear" w:color="auto" w:fill="FFFFFF"/>
        </w:rPr>
        <w:t xml:space="preserve"> </w:t>
      </w:r>
      <w:r w:rsidRPr="00BF3A53">
        <w:rPr>
          <w:rFonts w:ascii="Georgia" w:hAnsi="Georgia" w:cs="Times New Roman"/>
          <w:sz w:val="22"/>
          <w:szCs w:val="22"/>
        </w:rPr>
        <w:t xml:space="preserve">The level of unemployment in Nairobi </w:t>
      </w:r>
      <w:r>
        <w:rPr>
          <w:rFonts w:ascii="Georgia" w:hAnsi="Georgia" w:cs="Times New Roman"/>
          <w:sz w:val="22"/>
          <w:szCs w:val="22"/>
        </w:rPr>
        <w:t>stands at 14.7 percent</w:t>
      </w:r>
      <w:r w:rsidR="00DE4CA1">
        <w:rPr>
          <w:rFonts w:ascii="Georgia" w:hAnsi="Georgia" w:cs="Times New Roman"/>
          <w:sz w:val="22"/>
          <w:szCs w:val="22"/>
        </w:rPr>
        <w:t xml:space="preserve"> while </w:t>
      </w:r>
      <w:r w:rsidRPr="00BF3A53">
        <w:rPr>
          <w:rFonts w:ascii="Georgia" w:hAnsi="Georgia" w:cs="Times New Roman"/>
          <w:sz w:val="22"/>
          <w:szCs w:val="22"/>
        </w:rPr>
        <w:t xml:space="preserve">youth unemployment stands at </w:t>
      </w:r>
      <w:r w:rsidR="00DE4CA1">
        <w:rPr>
          <w:rFonts w:ascii="Georgia" w:hAnsi="Georgia" w:cs="Times New Roman"/>
          <w:sz w:val="22"/>
          <w:szCs w:val="22"/>
        </w:rPr>
        <w:t xml:space="preserve">a high of </w:t>
      </w:r>
      <w:r w:rsidRPr="00BF3A53">
        <w:rPr>
          <w:rFonts w:ascii="Georgia" w:hAnsi="Georgia" w:cs="Times New Roman"/>
          <w:sz w:val="22"/>
          <w:szCs w:val="22"/>
        </w:rPr>
        <w:t>around 60 percent</w:t>
      </w:r>
      <w:r w:rsidRPr="008E3E31">
        <w:rPr>
          <w:rFonts w:ascii="Georgia" w:hAnsi="Georgia" w:cs="Times New Roman"/>
          <w:sz w:val="22"/>
          <w:szCs w:val="22"/>
        </w:rPr>
        <w:t>.</w:t>
      </w:r>
      <w:r>
        <w:rPr>
          <w:rStyle w:val="FootnoteReference"/>
          <w:rFonts w:ascii="Georgia" w:hAnsi="Georgia" w:cs="Times New Roman"/>
          <w:sz w:val="22"/>
          <w:szCs w:val="22"/>
        </w:rPr>
        <w:footnoteReference w:id="23"/>
      </w:r>
      <w:r>
        <w:rPr>
          <w:rFonts w:ascii="Georgia" w:hAnsi="Georgia" w:cs="Times New Roman"/>
          <w:sz w:val="22"/>
          <w:szCs w:val="22"/>
        </w:rPr>
        <w:t xml:space="preserve"> </w:t>
      </w:r>
    </w:p>
    <w:p w14:paraId="56FC98A9" w14:textId="77777777" w:rsidR="0095215F" w:rsidRPr="0047613F" w:rsidRDefault="0095215F" w:rsidP="0095215F">
      <w:pPr>
        <w:spacing w:line="276" w:lineRule="auto"/>
        <w:jc w:val="both"/>
      </w:pPr>
    </w:p>
    <w:p w14:paraId="1054A756" w14:textId="4FFE465D" w:rsidR="00D34B6C" w:rsidRPr="00BF7EE4" w:rsidRDefault="003D1A5A" w:rsidP="000B1EE9">
      <w:pPr>
        <w:pStyle w:val="Heading1"/>
        <w:numPr>
          <w:ilvl w:val="0"/>
          <w:numId w:val="2"/>
        </w:numPr>
        <w:rPr>
          <w:rFonts w:ascii="Georgia" w:hAnsi="Georgia"/>
          <w:lang w:val="en-GB"/>
        </w:rPr>
      </w:pPr>
      <w:bookmarkStart w:id="19" w:name="_Toc4060349"/>
      <w:r w:rsidRPr="00BF7EE4">
        <w:rPr>
          <w:rFonts w:ascii="Georgia" w:hAnsi="Georgia"/>
          <w:lang w:val="en-GB"/>
        </w:rPr>
        <w:t>Methodology</w:t>
      </w:r>
      <w:bookmarkEnd w:id="19"/>
    </w:p>
    <w:p w14:paraId="68DE3EF7" w14:textId="77777777" w:rsidR="00FD11A0" w:rsidRPr="00BF7EE4" w:rsidRDefault="00FD11A0" w:rsidP="00FD11A0">
      <w:pPr>
        <w:rPr>
          <w:lang w:val="en-GB"/>
        </w:rPr>
      </w:pPr>
    </w:p>
    <w:p w14:paraId="502FAC0C" w14:textId="3F2A7DFE" w:rsidR="00B75BDE" w:rsidRPr="00BF7EE4" w:rsidRDefault="00041832" w:rsidP="00B75BDE">
      <w:pPr>
        <w:spacing w:line="276" w:lineRule="auto"/>
        <w:jc w:val="both"/>
        <w:rPr>
          <w:rFonts w:ascii="Georgia" w:hAnsi="Georgia" w:cs="Times New Roman"/>
          <w:sz w:val="22"/>
          <w:szCs w:val="22"/>
          <w:lang w:val="en-GB"/>
        </w:rPr>
      </w:pPr>
      <w:r>
        <w:rPr>
          <w:rFonts w:ascii="Georgia" w:hAnsi="Georgia" w:cs="Times New Roman"/>
          <w:sz w:val="22"/>
          <w:szCs w:val="22"/>
          <w:lang w:val="en-GB"/>
        </w:rPr>
        <w:t>This review</w:t>
      </w:r>
      <w:r w:rsidR="001E36F3">
        <w:rPr>
          <w:rFonts w:ascii="Georgia" w:hAnsi="Georgia" w:cs="Times New Roman"/>
          <w:sz w:val="22"/>
          <w:szCs w:val="22"/>
          <w:lang w:val="en-GB"/>
        </w:rPr>
        <w:t>, which</w:t>
      </w:r>
      <w:r>
        <w:rPr>
          <w:rFonts w:ascii="Georgia" w:hAnsi="Georgia" w:cs="Times New Roman"/>
          <w:sz w:val="22"/>
          <w:szCs w:val="22"/>
          <w:lang w:val="en-GB"/>
        </w:rPr>
        <w:t xml:space="preserve"> involved a</w:t>
      </w:r>
      <w:r w:rsidR="00D34B6C" w:rsidRPr="00BF7EE4">
        <w:rPr>
          <w:rFonts w:ascii="Georgia" w:hAnsi="Georgia" w:cs="Times New Roman"/>
          <w:sz w:val="22"/>
          <w:szCs w:val="22"/>
          <w:lang w:val="en-GB"/>
        </w:rPr>
        <w:t xml:space="preserve"> thorough literature</w:t>
      </w:r>
      <w:r>
        <w:rPr>
          <w:rFonts w:ascii="Georgia" w:hAnsi="Georgia" w:cs="Times New Roman"/>
          <w:sz w:val="22"/>
          <w:szCs w:val="22"/>
          <w:lang w:val="en-GB"/>
        </w:rPr>
        <w:t xml:space="preserve"> search</w:t>
      </w:r>
      <w:r w:rsidR="00D34B6C" w:rsidRPr="00BF7EE4">
        <w:rPr>
          <w:rFonts w:ascii="Georgia" w:hAnsi="Georgia" w:cs="Times New Roman"/>
          <w:sz w:val="22"/>
          <w:szCs w:val="22"/>
          <w:lang w:val="en-GB"/>
        </w:rPr>
        <w:t xml:space="preserve"> to identify relevant studies related to livelihoods and self-reliance of refugees and host communities in Kenya</w:t>
      </w:r>
      <w:r w:rsidR="001E36F3">
        <w:rPr>
          <w:rFonts w:ascii="Georgia" w:hAnsi="Georgia" w:cs="Times New Roman"/>
          <w:sz w:val="22"/>
          <w:szCs w:val="22"/>
          <w:lang w:val="en-GB"/>
        </w:rPr>
        <w:t>,</w:t>
      </w:r>
      <w:r w:rsidR="00D34B6C" w:rsidRPr="00BF7EE4">
        <w:rPr>
          <w:rFonts w:ascii="Georgia" w:hAnsi="Georgia" w:cs="Times New Roman"/>
          <w:sz w:val="22"/>
          <w:szCs w:val="22"/>
          <w:lang w:val="en-GB"/>
        </w:rPr>
        <w:t xml:space="preserve"> was conducted</w:t>
      </w:r>
      <w:r w:rsidR="00C404D7" w:rsidRPr="00BF7EE4">
        <w:rPr>
          <w:rFonts w:ascii="Georgia" w:hAnsi="Georgia" w:cs="Times New Roman"/>
          <w:sz w:val="22"/>
          <w:szCs w:val="22"/>
          <w:lang w:val="en-GB"/>
        </w:rPr>
        <w:t xml:space="preserve"> with a priority placed on</w:t>
      </w:r>
      <w:r w:rsidR="00726AA7" w:rsidRPr="00BF7EE4">
        <w:rPr>
          <w:rFonts w:ascii="Georgia" w:hAnsi="Georgia" w:cs="Times New Roman"/>
          <w:sz w:val="22"/>
          <w:szCs w:val="22"/>
          <w:lang w:val="en-GB"/>
        </w:rPr>
        <w:t xml:space="preserve"> </w:t>
      </w:r>
      <w:r w:rsidR="006324F4" w:rsidRPr="00BF7EE4">
        <w:rPr>
          <w:rFonts w:ascii="Georgia" w:hAnsi="Georgia" w:cs="Times New Roman"/>
          <w:sz w:val="22"/>
          <w:szCs w:val="22"/>
          <w:lang w:val="en-GB"/>
        </w:rPr>
        <w:t>literature</w:t>
      </w:r>
      <w:r w:rsidR="00726AA7" w:rsidRPr="00BF7EE4">
        <w:rPr>
          <w:rFonts w:ascii="Georgia" w:hAnsi="Georgia" w:cs="Times New Roman"/>
          <w:sz w:val="22"/>
          <w:szCs w:val="22"/>
          <w:lang w:val="en-GB"/>
        </w:rPr>
        <w:t xml:space="preserve"> published </w:t>
      </w:r>
      <w:r w:rsidR="00B75BDE" w:rsidRPr="00BF7EE4">
        <w:rPr>
          <w:rFonts w:ascii="Georgia" w:hAnsi="Georgia" w:cs="Times New Roman"/>
          <w:sz w:val="22"/>
          <w:szCs w:val="22"/>
          <w:lang w:val="en-GB"/>
        </w:rPr>
        <w:t>in the last decade</w:t>
      </w:r>
      <w:r w:rsidR="00CC2451">
        <w:rPr>
          <w:rFonts w:ascii="Georgia" w:hAnsi="Georgia" w:cs="Times New Roman"/>
          <w:sz w:val="22"/>
          <w:szCs w:val="22"/>
          <w:lang w:val="en-GB"/>
        </w:rPr>
        <w:t>.</w:t>
      </w:r>
      <w:r w:rsidR="00D34B6C" w:rsidRPr="00BF7EE4">
        <w:rPr>
          <w:rFonts w:ascii="Georgia" w:hAnsi="Georgia" w:cs="Times New Roman"/>
          <w:sz w:val="22"/>
          <w:szCs w:val="22"/>
          <w:lang w:val="en-GB"/>
        </w:rPr>
        <w:t xml:space="preserve"> </w:t>
      </w:r>
      <w:r w:rsidR="00CC2451">
        <w:rPr>
          <w:rFonts w:ascii="Georgia" w:hAnsi="Georgia" w:cs="Times New Roman"/>
          <w:sz w:val="22"/>
          <w:szCs w:val="22"/>
          <w:lang w:val="en-GB"/>
        </w:rPr>
        <w:t>The</w:t>
      </w:r>
      <w:r w:rsidR="00B75BDE" w:rsidRPr="00BF7EE4">
        <w:rPr>
          <w:rFonts w:ascii="Georgia" w:hAnsi="Georgia" w:cs="Times New Roman"/>
          <w:sz w:val="22"/>
          <w:szCs w:val="22"/>
          <w:lang w:val="en-GB"/>
        </w:rPr>
        <w:t xml:space="preserve"> literature search included articles and assessments commissioned by humanitarian and development organisations</w:t>
      </w:r>
      <w:r w:rsidR="00557324" w:rsidRPr="00BF7EE4">
        <w:rPr>
          <w:rFonts w:ascii="Georgia" w:hAnsi="Georgia" w:cs="Times New Roman"/>
          <w:sz w:val="22"/>
          <w:szCs w:val="22"/>
          <w:lang w:val="en-GB"/>
        </w:rPr>
        <w:t xml:space="preserve"> in Kenya</w:t>
      </w:r>
      <w:r w:rsidR="00B75BDE" w:rsidRPr="00BF7EE4">
        <w:rPr>
          <w:rFonts w:ascii="Georgia" w:hAnsi="Georgia" w:cs="Times New Roman"/>
          <w:sz w:val="22"/>
          <w:szCs w:val="22"/>
          <w:lang w:val="en-GB"/>
        </w:rPr>
        <w:t xml:space="preserve">, </w:t>
      </w:r>
      <w:r w:rsidR="00557324" w:rsidRPr="00BF7EE4">
        <w:rPr>
          <w:rFonts w:ascii="Georgia" w:hAnsi="Georgia" w:cs="Times New Roman"/>
          <w:sz w:val="22"/>
          <w:szCs w:val="22"/>
          <w:lang w:val="en-GB"/>
        </w:rPr>
        <w:t xml:space="preserve">livelihood and self-reliance </w:t>
      </w:r>
      <w:r w:rsidR="00B75BDE" w:rsidRPr="00BF7EE4">
        <w:rPr>
          <w:rFonts w:ascii="Georgia" w:hAnsi="Georgia" w:cs="Times New Roman"/>
          <w:sz w:val="22"/>
          <w:szCs w:val="22"/>
          <w:lang w:val="en-GB"/>
        </w:rPr>
        <w:t xml:space="preserve">studies conducted by universities, </w:t>
      </w:r>
      <w:r w:rsidR="00557324" w:rsidRPr="00BF7EE4">
        <w:rPr>
          <w:rFonts w:ascii="Georgia" w:hAnsi="Georgia" w:cs="Times New Roman"/>
          <w:sz w:val="22"/>
          <w:szCs w:val="22"/>
          <w:lang w:val="en-GB"/>
        </w:rPr>
        <w:t>and</w:t>
      </w:r>
      <w:r w:rsidR="00B75BDE" w:rsidRPr="00BF7EE4">
        <w:rPr>
          <w:rFonts w:ascii="Georgia" w:hAnsi="Georgia" w:cs="Times New Roman"/>
          <w:sz w:val="22"/>
          <w:szCs w:val="22"/>
          <w:lang w:val="en-GB"/>
        </w:rPr>
        <w:t xml:space="preserve"> programming and impact evaluation documents</w:t>
      </w:r>
      <w:r w:rsidR="00557324" w:rsidRPr="00BF7EE4">
        <w:rPr>
          <w:rFonts w:ascii="Georgia" w:hAnsi="Georgia" w:cs="Times New Roman"/>
          <w:sz w:val="22"/>
          <w:szCs w:val="22"/>
          <w:lang w:val="en-GB"/>
        </w:rPr>
        <w:t xml:space="preserve"> related to livelihood interventions in Kenya</w:t>
      </w:r>
      <w:r w:rsidR="00062417">
        <w:rPr>
          <w:rFonts w:ascii="Georgia" w:hAnsi="Georgia" w:cs="Times New Roman"/>
          <w:sz w:val="22"/>
          <w:szCs w:val="22"/>
          <w:lang w:val="en-GB"/>
        </w:rPr>
        <w:t xml:space="preserve"> (more information </w:t>
      </w:r>
      <w:r w:rsidR="000B1EE9">
        <w:rPr>
          <w:rFonts w:ascii="Georgia" w:hAnsi="Georgia" w:cs="Times New Roman"/>
          <w:sz w:val="22"/>
          <w:szCs w:val="22"/>
          <w:lang w:val="en-GB"/>
        </w:rPr>
        <w:t xml:space="preserve">on the methodology of these studies </w:t>
      </w:r>
      <w:r w:rsidR="00C26B67">
        <w:rPr>
          <w:rFonts w:ascii="Georgia" w:hAnsi="Georgia" w:cs="Times New Roman"/>
          <w:sz w:val="22"/>
          <w:szCs w:val="22"/>
          <w:lang w:val="en-GB"/>
        </w:rPr>
        <w:t xml:space="preserve">can be found in </w:t>
      </w:r>
      <w:r w:rsidR="00062417">
        <w:rPr>
          <w:rFonts w:ascii="Georgia" w:hAnsi="Georgia" w:cs="Times New Roman"/>
          <w:sz w:val="22"/>
          <w:szCs w:val="22"/>
          <w:lang w:val="en-GB"/>
        </w:rPr>
        <w:t>Annex</w:t>
      </w:r>
      <w:r w:rsidR="00C26B67">
        <w:rPr>
          <w:rFonts w:ascii="Georgia" w:hAnsi="Georgia" w:cs="Times New Roman"/>
          <w:sz w:val="22"/>
          <w:szCs w:val="22"/>
          <w:lang w:val="en-GB"/>
        </w:rPr>
        <w:t xml:space="preserve"> 2</w:t>
      </w:r>
      <w:r w:rsidR="00062417">
        <w:rPr>
          <w:rFonts w:ascii="Georgia" w:hAnsi="Georgia" w:cs="Times New Roman"/>
          <w:sz w:val="22"/>
          <w:szCs w:val="22"/>
          <w:lang w:val="en-GB"/>
        </w:rPr>
        <w:t>)</w:t>
      </w:r>
      <w:r w:rsidR="00B75BDE" w:rsidRPr="00BF7EE4">
        <w:rPr>
          <w:rFonts w:ascii="Georgia" w:hAnsi="Georgia" w:cs="Times New Roman"/>
          <w:sz w:val="22"/>
          <w:szCs w:val="22"/>
          <w:lang w:val="en-GB"/>
        </w:rPr>
        <w:t xml:space="preserve">. Meetings with stakeholders from the World Bank, UNHCR, and a </w:t>
      </w:r>
      <w:r w:rsidR="00557324" w:rsidRPr="00BF7EE4">
        <w:rPr>
          <w:rFonts w:ascii="Georgia" w:hAnsi="Georgia" w:cs="Times New Roman"/>
          <w:sz w:val="22"/>
          <w:szCs w:val="22"/>
          <w:lang w:val="en-GB"/>
        </w:rPr>
        <w:t>number of</w:t>
      </w:r>
      <w:r w:rsidR="00B75BDE" w:rsidRPr="00BF7EE4">
        <w:rPr>
          <w:rFonts w:ascii="Georgia" w:hAnsi="Georgia" w:cs="Times New Roman"/>
          <w:sz w:val="22"/>
          <w:szCs w:val="22"/>
          <w:lang w:val="en-GB"/>
        </w:rPr>
        <w:t xml:space="preserve"> </w:t>
      </w:r>
      <w:r w:rsidR="00557324" w:rsidRPr="00BF7EE4">
        <w:rPr>
          <w:rFonts w:ascii="Georgia" w:hAnsi="Georgia" w:cs="Times New Roman"/>
          <w:sz w:val="22"/>
          <w:szCs w:val="22"/>
          <w:lang w:val="en-GB"/>
        </w:rPr>
        <w:t>humanitarian</w:t>
      </w:r>
      <w:r w:rsidR="00B75BDE" w:rsidRPr="00BF7EE4">
        <w:rPr>
          <w:rFonts w:ascii="Georgia" w:hAnsi="Georgia" w:cs="Times New Roman"/>
          <w:sz w:val="22"/>
          <w:szCs w:val="22"/>
          <w:lang w:val="en-GB"/>
        </w:rPr>
        <w:t xml:space="preserve"> partners also guided and expanded the literature search. </w:t>
      </w:r>
    </w:p>
    <w:p w14:paraId="13031AD8" w14:textId="77777777" w:rsidR="007D1BE4" w:rsidRDefault="007D1BE4" w:rsidP="00D34B6C">
      <w:pPr>
        <w:spacing w:line="276" w:lineRule="auto"/>
        <w:jc w:val="both"/>
        <w:rPr>
          <w:rFonts w:ascii="Georgia" w:hAnsi="Georgia" w:cs="Times New Roman"/>
          <w:sz w:val="22"/>
          <w:szCs w:val="22"/>
          <w:lang w:val="en-GB"/>
        </w:rPr>
      </w:pPr>
    </w:p>
    <w:p w14:paraId="7A1ECD54" w14:textId="73F97FD4" w:rsidR="00014637" w:rsidRDefault="00652B9D" w:rsidP="00886CCD">
      <w:pPr>
        <w:spacing w:line="276" w:lineRule="auto"/>
        <w:jc w:val="both"/>
        <w:rPr>
          <w:rFonts w:ascii="Georgia" w:hAnsi="Georgia" w:cs="Times New Roman"/>
          <w:sz w:val="22"/>
          <w:szCs w:val="22"/>
          <w:lang w:val="en-GB"/>
        </w:rPr>
      </w:pPr>
      <w:r>
        <w:rPr>
          <w:rFonts w:ascii="Georgia" w:hAnsi="Georgia" w:cs="Times New Roman"/>
          <w:sz w:val="22"/>
          <w:szCs w:val="22"/>
          <w:lang w:val="en-GB"/>
        </w:rPr>
        <w:t xml:space="preserve">A review of the state of the prevailing literature on livelihoods and self-reliance in Kenya reveals the following observations. First, </w:t>
      </w:r>
      <w:r w:rsidR="008507AA">
        <w:rPr>
          <w:rFonts w:ascii="Georgia" w:hAnsi="Georgia" w:cs="Times New Roman"/>
          <w:sz w:val="22"/>
          <w:szCs w:val="22"/>
          <w:lang w:val="en-GB"/>
        </w:rPr>
        <w:t xml:space="preserve">the </w:t>
      </w:r>
      <w:r w:rsidR="00886CCD" w:rsidRPr="00BF7EE4">
        <w:rPr>
          <w:rFonts w:ascii="Georgia" w:hAnsi="Georgia" w:cs="Times New Roman"/>
          <w:sz w:val="22"/>
          <w:szCs w:val="22"/>
          <w:lang w:val="en-GB"/>
        </w:rPr>
        <w:t xml:space="preserve">recent focus </w:t>
      </w:r>
      <w:r w:rsidR="00886CCD">
        <w:rPr>
          <w:rFonts w:ascii="Georgia" w:hAnsi="Georgia" w:cs="Times New Roman"/>
          <w:sz w:val="22"/>
          <w:szCs w:val="22"/>
          <w:lang w:val="en-GB"/>
        </w:rPr>
        <w:t xml:space="preserve">in the literature </w:t>
      </w:r>
      <w:r w:rsidR="00886CCD" w:rsidRPr="00BF7EE4">
        <w:rPr>
          <w:rFonts w:ascii="Georgia" w:hAnsi="Georgia" w:cs="Times New Roman"/>
          <w:sz w:val="22"/>
          <w:szCs w:val="22"/>
          <w:lang w:val="en-GB"/>
        </w:rPr>
        <w:t>has overwhe</w:t>
      </w:r>
      <w:r w:rsidR="00755B19">
        <w:rPr>
          <w:rFonts w:ascii="Georgia" w:hAnsi="Georgia" w:cs="Times New Roman"/>
          <w:sz w:val="22"/>
          <w:szCs w:val="22"/>
          <w:lang w:val="en-GB"/>
        </w:rPr>
        <w:t>lmingly been on Kakuma</w:t>
      </w:r>
      <w:r w:rsidR="008507AA">
        <w:rPr>
          <w:rFonts w:ascii="Georgia" w:hAnsi="Georgia" w:cs="Times New Roman"/>
          <w:sz w:val="22"/>
          <w:szCs w:val="22"/>
          <w:lang w:val="en-GB"/>
        </w:rPr>
        <w:t>. This is partly offset by</w:t>
      </w:r>
      <w:r w:rsidR="000A3840">
        <w:rPr>
          <w:rFonts w:ascii="Georgia" w:hAnsi="Georgia" w:cs="Times New Roman"/>
          <w:sz w:val="22"/>
          <w:szCs w:val="22"/>
          <w:lang w:val="en-GB"/>
        </w:rPr>
        <w:t xml:space="preserve"> three new studies publ</w:t>
      </w:r>
      <w:r w:rsidR="00A005CC">
        <w:rPr>
          <w:rFonts w:ascii="Georgia" w:hAnsi="Georgia" w:cs="Times New Roman"/>
          <w:sz w:val="22"/>
          <w:szCs w:val="22"/>
          <w:lang w:val="en-GB"/>
        </w:rPr>
        <w:t>ished related to livelihood</w:t>
      </w:r>
      <w:r w:rsidR="000A3840">
        <w:rPr>
          <w:rFonts w:ascii="Georgia" w:hAnsi="Georgia" w:cs="Times New Roman"/>
          <w:sz w:val="22"/>
          <w:szCs w:val="22"/>
          <w:lang w:val="en-GB"/>
        </w:rPr>
        <w:t xml:space="preserve"> opportunities and constraints for </w:t>
      </w:r>
      <w:r w:rsidR="00886CCD" w:rsidRPr="00BF7EE4">
        <w:rPr>
          <w:rFonts w:ascii="Georgia" w:hAnsi="Georgia" w:cs="Times New Roman"/>
          <w:sz w:val="22"/>
          <w:szCs w:val="22"/>
          <w:lang w:val="en-GB"/>
        </w:rPr>
        <w:t>urban refugees in Nairobi</w:t>
      </w:r>
      <w:r w:rsidR="00A005CC">
        <w:rPr>
          <w:rFonts w:ascii="Georgia" w:hAnsi="Georgia" w:cs="Times New Roman"/>
          <w:sz w:val="22"/>
          <w:szCs w:val="22"/>
          <w:lang w:val="en-GB"/>
        </w:rPr>
        <w:t>, particularly Somali and Congolese refugees</w:t>
      </w:r>
      <w:r w:rsidR="00886CCD" w:rsidRPr="00BF7EE4">
        <w:rPr>
          <w:rFonts w:ascii="Georgia" w:hAnsi="Georgia" w:cs="Times New Roman"/>
          <w:sz w:val="22"/>
          <w:szCs w:val="22"/>
          <w:lang w:val="en-GB"/>
        </w:rPr>
        <w:t xml:space="preserve"> (IRC 2018; Betts et al. 2018b; NRC and IHRC 2017). There has been a noticeable dearth of new research on Dadaab, which tended to feature heavily in previous research. Security concerns have often been cited as a reason for the </w:t>
      </w:r>
      <w:r w:rsidR="008507AA">
        <w:rPr>
          <w:rFonts w:ascii="Georgia" w:hAnsi="Georgia" w:cs="Times New Roman"/>
          <w:sz w:val="22"/>
          <w:szCs w:val="22"/>
          <w:lang w:val="en-GB"/>
        </w:rPr>
        <w:t>gap</w:t>
      </w:r>
      <w:r w:rsidR="00886CCD" w:rsidRPr="00BF7EE4">
        <w:rPr>
          <w:rFonts w:ascii="Georgia" w:hAnsi="Georgia" w:cs="Times New Roman"/>
          <w:sz w:val="22"/>
          <w:szCs w:val="22"/>
          <w:lang w:val="en-GB"/>
        </w:rPr>
        <w:t xml:space="preserve">, but the opening of the new Kalobeyei settlement in Kakuma, coupled with the influx of South Sudanese refugees, and the political willingness of Turkana’s county leadership to engage with humanitarian and </w:t>
      </w:r>
      <w:r w:rsidR="00886CCD" w:rsidRPr="00CF4D69">
        <w:rPr>
          <w:rFonts w:ascii="Georgia" w:hAnsi="Georgia" w:cs="Times New Roman"/>
          <w:sz w:val="22"/>
          <w:szCs w:val="22"/>
          <w:lang w:val="en-GB"/>
        </w:rPr>
        <w:t>development actors are also potential reasons for this shift in focus</w:t>
      </w:r>
      <w:r w:rsidR="008507AA">
        <w:rPr>
          <w:rFonts w:ascii="Georgia" w:hAnsi="Georgia" w:cs="Times New Roman"/>
          <w:sz w:val="22"/>
          <w:szCs w:val="22"/>
          <w:lang w:val="en-GB"/>
        </w:rPr>
        <w:t xml:space="preserve"> towards Kakuma</w:t>
      </w:r>
      <w:r w:rsidR="00886CCD" w:rsidRPr="00CF4D69">
        <w:rPr>
          <w:rFonts w:ascii="Georgia" w:hAnsi="Georgia" w:cs="Times New Roman"/>
          <w:sz w:val="22"/>
          <w:szCs w:val="22"/>
          <w:lang w:val="en-GB"/>
        </w:rPr>
        <w:t xml:space="preserve">. </w:t>
      </w:r>
    </w:p>
    <w:p w14:paraId="72E23106" w14:textId="77777777" w:rsidR="00014637" w:rsidRPr="00BF7EE4" w:rsidRDefault="00014637" w:rsidP="00886CCD">
      <w:pPr>
        <w:spacing w:line="276" w:lineRule="auto"/>
        <w:jc w:val="both"/>
        <w:rPr>
          <w:rFonts w:ascii="Times New Roman" w:hAnsi="Times New Roman" w:cs="Times New Roman"/>
          <w:lang w:val="en-GB"/>
        </w:rPr>
      </w:pPr>
    </w:p>
    <w:p w14:paraId="561276EC" w14:textId="22EFB5A9" w:rsidR="00B4281B" w:rsidRDefault="00652B9D" w:rsidP="00886CCD">
      <w:pPr>
        <w:spacing w:line="276" w:lineRule="auto"/>
        <w:jc w:val="both"/>
        <w:rPr>
          <w:rFonts w:ascii="Georgia" w:hAnsi="Georgia" w:cs="Times New Roman"/>
          <w:sz w:val="22"/>
          <w:szCs w:val="22"/>
          <w:lang w:val="en-GB"/>
        </w:rPr>
      </w:pPr>
      <w:r>
        <w:rPr>
          <w:rFonts w:ascii="Georgia" w:hAnsi="Georgia" w:cs="Times New Roman"/>
          <w:sz w:val="22"/>
          <w:szCs w:val="22"/>
          <w:lang w:val="en-GB"/>
        </w:rPr>
        <w:t xml:space="preserve">Second, it is observed that there has been </w:t>
      </w:r>
      <w:r w:rsidR="00886CCD" w:rsidRPr="00BF7EE4">
        <w:rPr>
          <w:rFonts w:ascii="Georgia" w:hAnsi="Georgia" w:cs="Times New Roman"/>
          <w:sz w:val="22"/>
          <w:szCs w:val="22"/>
          <w:lang w:val="en-GB"/>
        </w:rPr>
        <w:t>an increase in quantitative studies measuring the economic lives of refugees and their economic</w:t>
      </w:r>
      <w:r w:rsidR="003F37AD">
        <w:rPr>
          <w:rFonts w:ascii="Georgia" w:hAnsi="Georgia" w:cs="Times New Roman"/>
          <w:sz w:val="22"/>
          <w:szCs w:val="22"/>
          <w:lang w:val="en-GB"/>
        </w:rPr>
        <w:t xml:space="preserve"> impact</w:t>
      </w:r>
      <w:r w:rsidR="00345B8A">
        <w:rPr>
          <w:rFonts w:ascii="Georgia" w:hAnsi="Georgia" w:cs="Times New Roman"/>
          <w:sz w:val="22"/>
          <w:szCs w:val="22"/>
          <w:lang w:val="en-GB"/>
        </w:rPr>
        <w:t>s</w:t>
      </w:r>
      <w:r w:rsidR="003F37AD">
        <w:rPr>
          <w:rFonts w:ascii="Georgia" w:hAnsi="Georgia" w:cs="Times New Roman"/>
          <w:sz w:val="22"/>
          <w:szCs w:val="22"/>
          <w:lang w:val="en-GB"/>
        </w:rPr>
        <w:t xml:space="preserve"> on hosting communities, most notably in Kakuma </w:t>
      </w:r>
      <w:r w:rsidR="00886CCD" w:rsidRPr="00BF7EE4">
        <w:rPr>
          <w:rFonts w:ascii="Georgia" w:hAnsi="Georgia" w:cs="Times New Roman"/>
          <w:sz w:val="22"/>
          <w:szCs w:val="22"/>
          <w:lang w:val="en-GB"/>
        </w:rPr>
        <w:t>(IFC 2018; Betts et al. 2018b; Sanghi et al. 2016). Up until recently, refugee economies have been under-researched</w:t>
      </w:r>
      <w:r w:rsidR="00345B8A">
        <w:rPr>
          <w:rFonts w:ascii="Georgia" w:hAnsi="Georgia" w:cs="Times New Roman"/>
          <w:sz w:val="22"/>
          <w:szCs w:val="22"/>
          <w:lang w:val="en-GB"/>
        </w:rPr>
        <w:t>, with few attempts to understand variations in the economic outcomes for refugees,</w:t>
      </w:r>
      <w:r w:rsidR="00886CCD" w:rsidRPr="00BF7EE4">
        <w:rPr>
          <w:rFonts w:ascii="Georgia" w:hAnsi="Georgia" w:cs="Times New Roman"/>
          <w:sz w:val="22"/>
          <w:szCs w:val="22"/>
          <w:lang w:val="en-GB"/>
        </w:rPr>
        <w:t xml:space="preserve"> and findings have tended to be based on a large body of anecdo</w:t>
      </w:r>
      <w:r w:rsidR="00860D7A">
        <w:rPr>
          <w:rFonts w:ascii="Georgia" w:hAnsi="Georgia" w:cs="Times New Roman"/>
          <w:sz w:val="22"/>
          <w:szCs w:val="22"/>
          <w:lang w:val="en-GB"/>
        </w:rPr>
        <w:t>tal evidence. The body of available research has benefitted from</w:t>
      </w:r>
      <w:r w:rsidR="00886CCD" w:rsidRPr="00BF7EE4">
        <w:rPr>
          <w:rFonts w:ascii="Georgia" w:hAnsi="Georgia" w:cs="Times New Roman"/>
          <w:sz w:val="22"/>
          <w:szCs w:val="22"/>
          <w:lang w:val="en-GB"/>
        </w:rPr>
        <w:t xml:space="preserve"> recent efforts to compare refu</w:t>
      </w:r>
      <w:r w:rsidR="003F37AD">
        <w:rPr>
          <w:rFonts w:ascii="Georgia" w:hAnsi="Georgia" w:cs="Times New Roman"/>
          <w:sz w:val="22"/>
          <w:szCs w:val="22"/>
          <w:lang w:val="en-GB"/>
        </w:rPr>
        <w:t xml:space="preserve">gee and host community outcomes </w:t>
      </w:r>
      <w:r w:rsidR="00886CCD" w:rsidRPr="00BF7EE4">
        <w:rPr>
          <w:rFonts w:ascii="Georgia" w:hAnsi="Georgia" w:cs="Times New Roman"/>
          <w:sz w:val="22"/>
          <w:szCs w:val="22"/>
          <w:lang w:val="en-GB"/>
        </w:rPr>
        <w:t xml:space="preserve">and </w:t>
      </w:r>
      <w:r w:rsidR="00860D7A">
        <w:rPr>
          <w:rFonts w:ascii="Georgia" w:hAnsi="Georgia" w:cs="Times New Roman"/>
          <w:sz w:val="22"/>
          <w:szCs w:val="22"/>
          <w:lang w:val="en-GB"/>
        </w:rPr>
        <w:t xml:space="preserve">also </w:t>
      </w:r>
      <w:r w:rsidR="00886CCD" w:rsidRPr="00BF7EE4">
        <w:rPr>
          <w:rFonts w:ascii="Georgia" w:hAnsi="Georgia" w:cs="Times New Roman"/>
          <w:sz w:val="22"/>
          <w:szCs w:val="22"/>
          <w:lang w:val="en-GB"/>
        </w:rPr>
        <w:t>study the potential of market-based livelihood interventions and increased private sector involvement in refugee contexts (Staps 2018; NRC and IHRC 2018; IFC 2018</w:t>
      </w:r>
      <w:r w:rsidR="003F37AD">
        <w:rPr>
          <w:rFonts w:ascii="Georgia" w:hAnsi="Georgia" w:cs="Times New Roman"/>
          <w:sz w:val="22"/>
          <w:szCs w:val="22"/>
          <w:lang w:val="en-GB"/>
        </w:rPr>
        <w:t>; Sanghi 2016</w:t>
      </w:r>
      <w:r w:rsidR="00886CCD" w:rsidRPr="00BF7EE4">
        <w:rPr>
          <w:rFonts w:ascii="Georgia" w:hAnsi="Georgia" w:cs="Times New Roman"/>
          <w:sz w:val="22"/>
          <w:szCs w:val="22"/>
          <w:lang w:val="en-GB"/>
        </w:rPr>
        <w:t xml:space="preserve">). </w:t>
      </w:r>
      <w:r w:rsidR="004B2F5E">
        <w:rPr>
          <w:rFonts w:ascii="Georgia" w:hAnsi="Georgia" w:cs="Times New Roman"/>
          <w:sz w:val="22"/>
          <w:szCs w:val="22"/>
          <w:lang w:val="en-GB"/>
        </w:rPr>
        <w:t xml:space="preserve">The study by </w:t>
      </w:r>
      <w:r w:rsidR="004B2F5E" w:rsidRPr="004B2F5E">
        <w:rPr>
          <w:rFonts w:ascii="Georgia" w:hAnsi="Georgia" w:cs="Times New Roman"/>
          <w:sz w:val="22"/>
          <w:szCs w:val="22"/>
          <w:lang w:val="en-GB"/>
        </w:rPr>
        <w:t xml:space="preserve">Sanghi et al. (2016), which </w:t>
      </w:r>
      <w:r w:rsidR="004B2F5E" w:rsidRPr="004B2F5E">
        <w:rPr>
          <w:rFonts w:ascii="Georgia" w:hAnsi="Georgia" w:cs="Times New Roman"/>
          <w:sz w:val="22"/>
          <w:szCs w:val="22"/>
        </w:rPr>
        <w:t>quantified the net benefits to locals of the presence of refugees and aid in Kakuma</w:t>
      </w:r>
      <w:r w:rsidR="004B2F5E">
        <w:rPr>
          <w:rFonts w:ascii="Georgia" w:hAnsi="Georgia" w:cs="Times New Roman"/>
          <w:sz w:val="22"/>
          <w:szCs w:val="22"/>
        </w:rPr>
        <w:t xml:space="preserve"> by combining economic analyses and ethnographic research</w:t>
      </w:r>
      <w:r w:rsidR="004B2F5E" w:rsidRPr="004B2F5E">
        <w:rPr>
          <w:rFonts w:ascii="Georgia" w:hAnsi="Georgia" w:cs="Times New Roman"/>
          <w:sz w:val="22"/>
          <w:szCs w:val="22"/>
        </w:rPr>
        <w:t>,</w:t>
      </w:r>
      <w:r w:rsidR="004B2F5E">
        <w:rPr>
          <w:rFonts w:ascii="Times New Roman" w:hAnsi="Times New Roman" w:cs="Times New Roman"/>
          <w:sz w:val="22"/>
          <w:szCs w:val="22"/>
        </w:rPr>
        <w:t xml:space="preserve"> </w:t>
      </w:r>
      <w:r w:rsidR="004B2F5E">
        <w:rPr>
          <w:rFonts w:ascii="Georgia" w:hAnsi="Georgia" w:cs="Times New Roman"/>
          <w:sz w:val="22"/>
          <w:szCs w:val="22"/>
          <w:lang w:val="en-GB"/>
        </w:rPr>
        <w:t xml:space="preserve">was the first of its kind in terms of its </w:t>
      </w:r>
      <w:r w:rsidR="0088041E">
        <w:rPr>
          <w:rFonts w:ascii="Georgia" w:hAnsi="Georgia" w:cs="Times New Roman"/>
          <w:sz w:val="22"/>
          <w:szCs w:val="22"/>
          <w:lang w:val="en-GB"/>
        </w:rPr>
        <w:t xml:space="preserve">rigorous and innovative </w:t>
      </w:r>
      <w:r w:rsidR="004B2F5E">
        <w:rPr>
          <w:rFonts w:ascii="Georgia" w:hAnsi="Georgia" w:cs="Times New Roman"/>
          <w:sz w:val="22"/>
          <w:szCs w:val="22"/>
          <w:lang w:val="en-GB"/>
        </w:rPr>
        <w:t xml:space="preserve">methodology to address </w:t>
      </w:r>
      <w:r>
        <w:rPr>
          <w:rFonts w:ascii="Georgia" w:hAnsi="Georgia" w:cs="Times New Roman"/>
          <w:sz w:val="22"/>
          <w:szCs w:val="22"/>
          <w:lang w:val="en-GB"/>
        </w:rPr>
        <w:t>important policy-related questions of the potential impacts of greater refugee socio-economic inclusion.</w:t>
      </w:r>
    </w:p>
    <w:p w14:paraId="30CB34F8" w14:textId="00A86FEB" w:rsidR="00652B9D" w:rsidRDefault="00652B9D" w:rsidP="00886CCD">
      <w:pPr>
        <w:spacing w:line="276" w:lineRule="auto"/>
        <w:jc w:val="both"/>
        <w:rPr>
          <w:rFonts w:ascii="Georgia" w:hAnsi="Georgia" w:cs="Times New Roman"/>
          <w:sz w:val="22"/>
          <w:szCs w:val="22"/>
          <w:lang w:val="en-GB"/>
        </w:rPr>
      </w:pPr>
    </w:p>
    <w:p w14:paraId="10A57F99" w14:textId="6FBD17D6" w:rsidR="00822708" w:rsidRDefault="00652B9D" w:rsidP="00886CCD">
      <w:pPr>
        <w:spacing w:line="276" w:lineRule="auto"/>
        <w:jc w:val="both"/>
        <w:rPr>
          <w:rFonts w:ascii="Georgia" w:hAnsi="Georgia" w:cs="Times New Roman"/>
          <w:sz w:val="22"/>
          <w:szCs w:val="22"/>
          <w:lang w:val="en-GB"/>
        </w:rPr>
      </w:pPr>
      <w:r>
        <w:rPr>
          <w:rFonts w:ascii="Georgia" w:hAnsi="Georgia" w:cs="Times New Roman"/>
          <w:sz w:val="22"/>
          <w:szCs w:val="22"/>
          <w:lang w:val="en-GB"/>
        </w:rPr>
        <w:t xml:space="preserve">However, on the down side, this growing body of quantitative work is weakened by a number of factors. </w:t>
      </w:r>
      <w:r w:rsidR="00015447">
        <w:rPr>
          <w:rFonts w:ascii="Georgia" w:hAnsi="Georgia" w:cs="Times New Roman"/>
          <w:sz w:val="22"/>
          <w:szCs w:val="22"/>
          <w:lang w:val="en-GB"/>
        </w:rPr>
        <w:t>Due to differences in methodology and sampling techniques</w:t>
      </w:r>
      <w:r w:rsidR="00DE3BA9">
        <w:rPr>
          <w:rFonts w:ascii="Georgia" w:hAnsi="Georgia" w:cs="Times New Roman"/>
          <w:sz w:val="22"/>
          <w:szCs w:val="22"/>
          <w:lang w:val="en-GB"/>
        </w:rPr>
        <w:t>,</w:t>
      </w:r>
      <w:r w:rsidR="00A87A9A">
        <w:rPr>
          <w:rStyle w:val="FootnoteReference"/>
          <w:rFonts w:ascii="Georgia" w:hAnsi="Georgia" w:cs="Times New Roman"/>
          <w:sz w:val="22"/>
          <w:szCs w:val="22"/>
          <w:lang w:val="en-GB"/>
        </w:rPr>
        <w:footnoteReference w:id="24"/>
      </w:r>
      <w:r w:rsidR="00015447">
        <w:rPr>
          <w:rFonts w:ascii="Georgia" w:hAnsi="Georgia" w:cs="Times New Roman"/>
          <w:sz w:val="22"/>
          <w:szCs w:val="22"/>
          <w:lang w:val="en-GB"/>
        </w:rPr>
        <w:t xml:space="preserve"> there is little comparability between the findings</w:t>
      </w:r>
      <w:r w:rsidR="00A87A9A">
        <w:rPr>
          <w:rFonts w:ascii="Georgia" w:hAnsi="Georgia" w:cs="Times New Roman"/>
          <w:sz w:val="22"/>
          <w:szCs w:val="22"/>
          <w:lang w:val="en-GB"/>
        </w:rPr>
        <w:t>.</w:t>
      </w:r>
      <w:r w:rsidR="00015447">
        <w:rPr>
          <w:rFonts w:ascii="Georgia" w:hAnsi="Georgia" w:cs="Times New Roman"/>
          <w:sz w:val="22"/>
          <w:szCs w:val="22"/>
          <w:lang w:val="en-GB"/>
        </w:rPr>
        <w:t xml:space="preserve"> It is therefore hard to ascertain whether differences in identified trends are due to differences in the lives of surveyed refugees and host communities or due to methodological difference. In particular, different metrics of well-being and vulnerability are used, again wo</w:t>
      </w:r>
      <w:r w:rsidR="008E46E3">
        <w:rPr>
          <w:rFonts w:ascii="Georgia" w:hAnsi="Georgia" w:cs="Times New Roman"/>
          <w:sz w:val="22"/>
          <w:szCs w:val="22"/>
          <w:lang w:val="en-GB"/>
        </w:rPr>
        <w:t>rking against comparability</w:t>
      </w:r>
      <w:r w:rsidR="00015447">
        <w:rPr>
          <w:rFonts w:ascii="Georgia" w:hAnsi="Georgia" w:cs="Times New Roman"/>
          <w:sz w:val="22"/>
          <w:szCs w:val="22"/>
          <w:lang w:val="en-GB"/>
        </w:rPr>
        <w:t>.</w:t>
      </w:r>
      <w:r w:rsidR="008E46E3">
        <w:rPr>
          <w:rFonts w:ascii="Georgia" w:hAnsi="Georgia" w:cs="Times New Roman"/>
          <w:sz w:val="22"/>
          <w:szCs w:val="22"/>
          <w:lang w:val="en-GB"/>
        </w:rPr>
        <w:t xml:space="preserve"> There are also challenges with representativeness as </w:t>
      </w:r>
      <w:r w:rsidR="00172578">
        <w:rPr>
          <w:rFonts w:ascii="Georgia" w:hAnsi="Georgia" w:cs="Times New Roman"/>
          <w:sz w:val="22"/>
          <w:szCs w:val="22"/>
          <w:lang w:val="en-GB"/>
        </w:rPr>
        <w:t>often</w:t>
      </w:r>
      <w:r w:rsidR="008E46E3">
        <w:rPr>
          <w:rFonts w:ascii="Georgia" w:hAnsi="Georgia" w:cs="Times New Roman"/>
          <w:sz w:val="22"/>
          <w:szCs w:val="22"/>
          <w:lang w:val="en-GB"/>
        </w:rPr>
        <w:t xml:space="preserve"> sample sizes are small </w:t>
      </w:r>
      <w:r w:rsidR="00172578">
        <w:rPr>
          <w:rFonts w:ascii="Georgia" w:hAnsi="Georgia" w:cs="Times New Roman"/>
          <w:sz w:val="22"/>
          <w:szCs w:val="22"/>
          <w:lang w:val="en-GB"/>
        </w:rPr>
        <w:t>or</w:t>
      </w:r>
      <w:r w:rsidR="008E46E3">
        <w:rPr>
          <w:rFonts w:ascii="Georgia" w:hAnsi="Georgia" w:cs="Times New Roman"/>
          <w:sz w:val="22"/>
          <w:szCs w:val="22"/>
          <w:lang w:val="en-GB"/>
        </w:rPr>
        <w:t xml:space="preserve"> sampling frames are often not made explicit.</w:t>
      </w:r>
      <w:r w:rsidR="00015447">
        <w:rPr>
          <w:rFonts w:ascii="Georgia" w:hAnsi="Georgia" w:cs="Times New Roman"/>
          <w:sz w:val="22"/>
          <w:szCs w:val="22"/>
          <w:lang w:val="en-GB"/>
        </w:rPr>
        <w:t xml:space="preserve"> </w:t>
      </w:r>
      <w:r w:rsidR="008E46E3">
        <w:rPr>
          <w:rFonts w:ascii="Georgia" w:hAnsi="Georgia" w:cs="Times New Roman"/>
          <w:sz w:val="22"/>
          <w:szCs w:val="22"/>
          <w:lang w:val="en-GB"/>
        </w:rPr>
        <w:t xml:space="preserve">For example, </w:t>
      </w:r>
      <w:r w:rsidR="009B2908">
        <w:rPr>
          <w:rFonts w:ascii="Georgia" w:hAnsi="Georgia" w:cs="Times New Roman"/>
          <w:sz w:val="22"/>
          <w:szCs w:val="22"/>
          <w:lang w:val="en-GB"/>
        </w:rPr>
        <w:t>the sampling techniques used by Fox &amp; Kamau (2013) for their quantitative survey</w:t>
      </w:r>
      <w:r w:rsidR="0026286F">
        <w:rPr>
          <w:rFonts w:ascii="Georgia" w:hAnsi="Georgia" w:cs="Times New Roman"/>
          <w:sz w:val="22"/>
          <w:szCs w:val="22"/>
          <w:lang w:val="en-GB"/>
        </w:rPr>
        <w:t xml:space="preserve"> of 300 refugees</w:t>
      </w:r>
      <w:r w:rsidR="009B2908">
        <w:rPr>
          <w:rFonts w:ascii="Georgia" w:hAnsi="Georgia" w:cs="Times New Roman"/>
          <w:sz w:val="22"/>
          <w:szCs w:val="22"/>
          <w:lang w:val="en-GB"/>
        </w:rPr>
        <w:t xml:space="preserve"> in Dadaab are not discussed, and</w:t>
      </w:r>
      <w:r w:rsidR="008E46E3">
        <w:rPr>
          <w:rFonts w:ascii="Georgia" w:hAnsi="Georgia" w:cs="Times New Roman"/>
          <w:sz w:val="22"/>
          <w:szCs w:val="22"/>
          <w:lang w:val="en-GB"/>
        </w:rPr>
        <w:t xml:space="preserve"> the study’s strengths lie more in </w:t>
      </w:r>
      <w:r w:rsidR="009B2908">
        <w:rPr>
          <w:rFonts w:ascii="Georgia" w:hAnsi="Georgia" w:cs="Times New Roman"/>
          <w:sz w:val="22"/>
          <w:szCs w:val="22"/>
          <w:lang w:val="en-GB"/>
        </w:rPr>
        <w:t>the</w:t>
      </w:r>
      <w:r w:rsidR="008E46E3">
        <w:rPr>
          <w:rFonts w:ascii="Georgia" w:hAnsi="Georgia" w:cs="Times New Roman"/>
          <w:sz w:val="22"/>
          <w:szCs w:val="22"/>
          <w:lang w:val="en-GB"/>
        </w:rPr>
        <w:t xml:space="preserve"> qualitative insights gained from Focus Group Discussions</w:t>
      </w:r>
      <w:r w:rsidR="00A03914">
        <w:rPr>
          <w:rFonts w:ascii="Georgia" w:hAnsi="Georgia" w:cs="Times New Roman"/>
          <w:sz w:val="22"/>
          <w:szCs w:val="22"/>
          <w:lang w:val="en-GB"/>
        </w:rPr>
        <w:t xml:space="preserve"> (FGDs)</w:t>
      </w:r>
      <w:r w:rsidR="008E46E3">
        <w:rPr>
          <w:rFonts w:ascii="Georgia" w:hAnsi="Georgia" w:cs="Times New Roman"/>
          <w:sz w:val="22"/>
          <w:szCs w:val="22"/>
          <w:lang w:val="en-GB"/>
        </w:rPr>
        <w:t xml:space="preserve"> with refugee groups, including youth, women, and business groups, as well as host community members and NGO staff working on livelihood programmes.</w:t>
      </w:r>
      <w:r w:rsidR="00822708">
        <w:rPr>
          <w:rFonts w:ascii="Georgia" w:hAnsi="Georgia" w:cs="Times New Roman"/>
          <w:sz w:val="22"/>
          <w:szCs w:val="22"/>
          <w:lang w:val="en-GB"/>
        </w:rPr>
        <w:t xml:space="preserve"> </w:t>
      </w:r>
    </w:p>
    <w:p w14:paraId="41C86E90" w14:textId="77777777" w:rsidR="00822708" w:rsidRDefault="00822708" w:rsidP="00886CCD">
      <w:pPr>
        <w:spacing w:line="276" w:lineRule="auto"/>
        <w:jc w:val="both"/>
        <w:rPr>
          <w:rFonts w:ascii="Georgia" w:hAnsi="Georgia" w:cs="Times New Roman"/>
          <w:sz w:val="22"/>
          <w:szCs w:val="22"/>
          <w:lang w:val="en-GB"/>
        </w:rPr>
      </w:pPr>
    </w:p>
    <w:p w14:paraId="5D4EDFB6" w14:textId="4AF4D5C0" w:rsidR="0088041E" w:rsidRDefault="00822708" w:rsidP="00886CCD">
      <w:pPr>
        <w:spacing w:line="276" w:lineRule="auto"/>
        <w:jc w:val="both"/>
        <w:rPr>
          <w:rFonts w:ascii="Georgia" w:hAnsi="Georgia" w:cs="Times New Roman"/>
          <w:sz w:val="22"/>
          <w:szCs w:val="22"/>
          <w:lang w:val="en-GB"/>
        </w:rPr>
      </w:pPr>
      <w:r>
        <w:rPr>
          <w:rFonts w:ascii="Georgia" w:hAnsi="Georgia" w:cs="Times New Roman"/>
          <w:sz w:val="22"/>
          <w:szCs w:val="22"/>
          <w:lang w:val="en-GB"/>
        </w:rPr>
        <w:t>The literature is also weakened as the target groups tend to be different. For example, REACH &amp; NRC (2018) undertook a quantitative survey</w:t>
      </w:r>
      <w:r w:rsidR="009117C1">
        <w:rPr>
          <w:rFonts w:ascii="Georgia" w:hAnsi="Georgia" w:cs="Times New Roman"/>
          <w:sz w:val="22"/>
          <w:szCs w:val="22"/>
          <w:lang w:val="en-GB"/>
        </w:rPr>
        <w:t xml:space="preserve"> in Dada</w:t>
      </w:r>
      <w:r>
        <w:rPr>
          <w:rFonts w:ascii="Georgia" w:hAnsi="Georgia" w:cs="Times New Roman"/>
          <w:sz w:val="22"/>
          <w:szCs w:val="22"/>
          <w:lang w:val="en-GB"/>
        </w:rPr>
        <w:t>ab, whereby most of the respondents were the heads of 286 refugee households across the camps. In contrast,</w:t>
      </w:r>
      <w:r w:rsidRPr="00CF4D69">
        <w:rPr>
          <w:rFonts w:ascii="Georgia" w:hAnsi="Georgia" w:cs="Times New Roman"/>
          <w:sz w:val="22"/>
          <w:szCs w:val="22"/>
          <w:lang w:val="en-GB"/>
        </w:rPr>
        <w:t xml:space="preserve"> the </w:t>
      </w:r>
      <w:r>
        <w:rPr>
          <w:rFonts w:ascii="Georgia" w:hAnsi="Georgia" w:cs="Times New Roman"/>
          <w:sz w:val="22"/>
          <w:szCs w:val="22"/>
          <w:lang w:val="en-GB"/>
        </w:rPr>
        <w:t xml:space="preserve">household study by Enghoff et al. (2013) targeted </w:t>
      </w:r>
      <w:r w:rsidRPr="003F37AD">
        <w:rPr>
          <w:rFonts w:ascii="Georgia" w:hAnsi="Georgia" w:cs="Times New Roman"/>
          <w:sz w:val="22"/>
          <w:szCs w:val="22"/>
          <w:lang w:val="en-GB"/>
        </w:rPr>
        <w:t xml:space="preserve">398 host community </w:t>
      </w:r>
      <w:r w:rsidR="009117C1">
        <w:rPr>
          <w:rFonts w:ascii="Georgia" w:hAnsi="Georgia" w:cs="Times New Roman"/>
          <w:sz w:val="22"/>
          <w:szCs w:val="22"/>
          <w:lang w:val="en-GB"/>
        </w:rPr>
        <w:t>households. Although similar topics were explored</w:t>
      </w:r>
      <w:r w:rsidR="000B3D24">
        <w:rPr>
          <w:rFonts w:ascii="Georgia" w:hAnsi="Georgia" w:cs="Times New Roman"/>
          <w:sz w:val="22"/>
          <w:szCs w:val="22"/>
          <w:lang w:val="en-GB"/>
        </w:rPr>
        <w:t xml:space="preserve">, </w:t>
      </w:r>
      <w:r w:rsidR="009117C1">
        <w:rPr>
          <w:rFonts w:ascii="Georgia" w:hAnsi="Georgia" w:cs="Times New Roman"/>
          <w:sz w:val="22"/>
          <w:szCs w:val="22"/>
          <w:lang w:val="en-GB"/>
        </w:rPr>
        <w:t>the u</w:t>
      </w:r>
      <w:r w:rsidR="00A87A9A">
        <w:rPr>
          <w:rFonts w:ascii="Georgia" w:hAnsi="Georgia" w:cs="Times New Roman"/>
          <w:sz w:val="22"/>
          <w:szCs w:val="22"/>
          <w:lang w:val="en-GB"/>
        </w:rPr>
        <w:t>se of different survey tools, target groups,</w:t>
      </w:r>
      <w:r w:rsidR="009117C1">
        <w:rPr>
          <w:rFonts w:ascii="Georgia" w:hAnsi="Georgia" w:cs="Times New Roman"/>
          <w:sz w:val="22"/>
          <w:szCs w:val="22"/>
          <w:lang w:val="en-GB"/>
        </w:rPr>
        <w:t xml:space="preserve"> at different dates means that trends amongst refugees and host communities fr</w:t>
      </w:r>
      <w:r w:rsidR="00B4281B">
        <w:rPr>
          <w:rFonts w:ascii="Georgia" w:hAnsi="Georgia" w:cs="Times New Roman"/>
          <w:sz w:val="22"/>
          <w:szCs w:val="22"/>
          <w:lang w:val="en-GB"/>
        </w:rPr>
        <w:t>o</w:t>
      </w:r>
      <w:r w:rsidR="009117C1">
        <w:rPr>
          <w:rFonts w:ascii="Georgia" w:hAnsi="Georgia" w:cs="Times New Roman"/>
          <w:sz w:val="22"/>
          <w:szCs w:val="22"/>
          <w:lang w:val="en-GB"/>
        </w:rPr>
        <w:t xml:space="preserve">m the two surveys cannot be reliably compared. </w:t>
      </w:r>
    </w:p>
    <w:p w14:paraId="5F4058C9" w14:textId="77777777" w:rsidR="0041589E" w:rsidRDefault="0041589E" w:rsidP="00A52ADA">
      <w:pPr>
        <w:spacing w:line="276" w:lineRule="auto"/>
        <w:jc w:val="both"/>
        <w:rPr>
          <w:rFonts w:ascii="Georgia" w:hAnsi="Georgia" w:cs="Times New Roman"/>
          <w:sz w:val="22"/>
          <w:szCs w:val="22"/>
          <w:lang w:val="en-GB"/>
        </w:rPr>
      </w:pPr>
    </w:p>
    <w:p w14:paraId="1B5AF288" w14:textId="16D2F060" w:rsidR="00041832" w:rsidRDefault="00860D7A" w:rsidP="00954F93">
      <w:pPr>
        <w:spacing w:line="276" w:lineRule="auto"/>
        <w:jc w:val="both"/>
        <w:rPr>
          <w:rFonts w:ascii="Georgia" w:hAnsi="Georgia" w:cs="Times New Roman"/>
          <w:sz w:val="22"/>
          <w:szCs w:val="22"/>
          <w:lang w:val="en-GB"/>
        </w:rPr>
      </w:pPr>
      <w:r>
        <w:rPr>
          <w:rFonts w:ascii="Georgia" w:hAnsi="Georgia" w:cs="Times New Roman"/>
          <w:sz w:val="22"/>
          <w:szCs w:val="22"/>
          <w:lang w:val="en-GB"/>
        </w:rPr>
        <w:t>Th</w:t>
      </w:r>
      <w:r w:rsidR="009117C1">
        <w:rPr>
          <w:rFonts w:ascii="Georgia" w:hAnsi="Georgia" w:cs="Times New Roman"/>
          <w:sz w:val="22"/>
          <w:szCs w:val="22"/>
          <w:lang w:val="en-GB"/>
        </w:rPr>
        <w:t>ird, it is noted how closely surveys and analysis of livelihoods and self-reliance is linked to programming trends.</w:t>
      </w:r>
      <w:r w:rsidR="000B3D24">
        <w:rPr>
          <w:rFonts w:ascii="Georgia" w:hAnsi="Georgia" w:cs="Times New Roman"/>
          <w:sz w:val="22"/>
          <w:szCs w:val="22"/>
          <w:lang w:val="en-GB"/>
        </w:rPr>
        <w:t xml:space="preserve"> </w:t>
      </w:r>
      <w:r w:rsidR="00886CCD" w:rsidRPr="00BF7EE4">
        <w:rPr>
          <w:rFonts w:ascii="Georgia" w:hAnsi="Georgia" w:cs="Times New Roman"/>
          <w:sz w:val="22"/>
          <w:szCs w:val="22"/>
          <w:lang w:val="en-GB"/>
        </w:rPr>
        <w:t>Recent shifts in the livelihood strategies of humanitarian organisations have led to the commissioning of studies in order to underpin changes in programming with evidence-based research</w:t>
      </w:r>
      <w:r w:rsidR="009117C1">
        <w:rPr>
          <w:rFonts w:ascii="Georgia" w:hAnsi="Georgia" w:cs="Times New Roman"/>
          <w:sz w:val="22"/>
          <w:szCs w:val="22"/>
          <w:lang w:val="en-GB"/>
        </w:rPr>
        <w:t xml:space="preserve">. </w:t>
      </w:r>
      <w:r w:rsidR="009117C1" w:rsidRPr="00BF7EE4">
        <w:rPr>
          <w:rFonts w:ascii="Georgia" w:hAnsi="Georgia" w:cs="Times New Roman"/>
          <w:sz w:val="22"/>
          <w:szCs w:val="22"/>
          <w:lang w:val="en-GB"/>
        </w:rPr>
        <w:t>For instance, the 2016 vulnerability study carried out by Kimetrica was commissioned to evaluate the scaling up of the World Food Programme (WFP) voucher</w:t>
      </w:r>
      <w:r w:rsidR="009117C1">
        <w:rPr>
          <w:rFonts w:ascii="Georgia" w:hAnsi="Georgia" w:cs="Times New Roman"/>
          <w:sz w:val="22"/>
          <w:szCs w:val="22"/>
          <w:lang w:val="en-GB"/>
        </w:rPr>
        <w:t xml:space="preserve"> programme in Dadaab and Kakuma. Thus</w:t>
      </w:r>
      <w:r w:rsidR="00B4281B">
        <w:rPr>
          <w:rFonts w:ascii="Georgia" w:hAnsi="Georgia" w:cs="Times New Roman"/>
          <w:sz w:val="22"/>
          <w:szCs w:val="22"/>
          <w:lang w:val="en-GB"/>
        </w:rPr>
        <w:t>,</w:t>
      </w:r>
      <w:r w:rsidR="009117C1">
        <w:rPr>
          <w:rFonts w:ascii="Georgia" w:hAnsi="Georgia" w:cs="Times New Roman"/>
          <w:sz w:val="22"/>
          <w:szCs w:val="22"/>
          <w:lang w:val="en-GB"/>
        </w:rPr>
        <w:t xml:space="preserve"> more recently – with a new emphasis on development responses to forced displacement – there has been a rise in</w:t>
      </w:r>
      <w:r w:rsidR="00105598">
        <w:rPr>
          <w:rFonts w:ascii="Georgia" w:hAnsi="Georgia" w:cs="Times New Roman"/>
          <w:sz w:val="22"/>
          <w:szCs w:val="22"/>
          <w:lang w:val="en-GB"/>
        </w:rPr>
        <w:t xml:space="preserve"> rapid labour and market assessments</w:t>
      </w:r>
      <w:r w:rsidR="009117C1">
        <w:rPr>
          <w:rFonts w:ascii="Georgia" w:hAnsi="Georgia" w:cs="Times New Roman"/>
          <w:sz w:val="22"/>
          <w:szCs w:val="22"/>
          <w:lang w:val="en-GB"/>
        </w:rPr>
        <w:t xml:space="preserve"> with</w:t>
      </w:r>
      <w:r w:rsidR="009117C1" w:rsidRPr="009117C1">
        <w:rPr>
          <w:rFonts w:ascii="Georgia" w:hAnsi="Georgia" w:cs="Times New Roman"/>
          <w:sz w:val="22"/>
          <w:szCs w:val="22"/>
          <w:lang w:val="en-GB"/>
        </w:rPr>
        <w:t xml:space="preserve"> </w:t>
      </w:r>
      <w:r w:rsidR="009117C1">
        <w:rPr>
          <w:rFonts w:ascii="Georgia" w:hAnsi="Georgia" w:cs="Times New Roman"/>
          <w:sz w:val="22"/>
          <w:szCs w:val="22"/>
          <w:lang w:val="en-GB"/>
        </w:rPr>
        <w:t xml:space="preserve">efforts to comprehensively map existing livelihood interventions for refugees as well as identify potential value chains and sectors that could be developed to enhance refugees’ economic outcomes. </w:t>
      </w:r>
      <w:r w:rsidR="0041589E">
        <w:rPr>
          <w:rFonts w:ascii="Georgia" w:hAnsi="Georgia" w:cs="Times New Roman"/>
          <w:sz w:val="22"/>
          <w:szCs w:val="22"/>
          <w:lang w:val="en-GB"/>
        </w:rPr>
        <w:t>T</w:t>
      </w:r>
      <w:r w:rsidR="00886CCD" w:rsidRPr="00BF7EE4">
        <w:rPr>
          <w:rFonts w:ascii="Georgia" w:hAnsi="Georgia" w:cs="Times New Roman"/>
          <w:sz w:val="22"/>
          <w:szCs w:val="22"/>
          <w:lang w:val="en-GB"/>
        </w:rPr>
        <w:t>he 2016 labour and market asse</w:t>
      </w:r>
      <w:r w:rsidR="0041589E">
        <w:rPr>
          <w:rFonts w:ascii="Georgia" w:hAnsi="Georgia" w:cs="Times New Roman"/>
          <w:sz w:val="22"/>
          <w:szCs w:val="22"/>
          <w:lang w:val="en-GB"/>
        </w:rPr>
        <w:t xml:space="preserve">ssment conducted by Samuel Hall, which </w:t>
      </w:r>
      <w:r w:rsidR="00886CCD" w:rsidRPr="00BF7EE4">
        <w:rPr>
          <w:rFonts w:ascii="Georgia" w:hAnsi="Georgia" w:cs="Times New Roman"/>
          <w:sz w:val="22"/>
          <w:szCs w:val="22"/>
          <w:lang w:val="en-GB"/>
        </w:rPr>
        <w:t xml:space="preserve">was designed to </w:t>
      </w:r>
      <w:r w:rsidR="00886CCD" w:rsidRPr="00BF7EE4">
        <w:rPr>
          <w:rFonts w:ascii="Georgia" w:hAnsi="Georgia" w:cs="Times New Roman"/>
          <w:color w:val="000000" w:themeColor="text1"/>
          <w:sz w:val="22"/>
          <w:szCs w:val="22"/>
          <w:lang w:val="en-GB"/>
        </w:rPr>
        <w:t>provide the Danish Refugee Council (DRC) and Action Africa Help International (AAH-I) with recommendations to develop livelihoods generation schemes</w:t>
      </w:r>
      <w:r w:rsidR="00886CCD" w:rsidRPr="00BF7EE4">
        <w:rPr>
          <w:rFonts w:ascii="Georgia" w:hAnsi="Georgia" w:cs="Times New Roman"/>
          <w:sz w:val="22"/>
          <w:szCs w:val="22"/>
          <w:lang w:val="en-GB"/>
        </w:rPr>
        <w:t xml:space="preserve"> in Kakuma</w:t>
      </w:r>
      <w:r w:rsidR="0041589E">
        <w:rPr>
          <w:rFonts w:ascii="Georgia" w:hAnsi="Georgia" w:cs="Times New Roman"/>
          <w:sz w:val="22"/>
          <w:szCs w:val="22"/>
          <w:lang w:val="en-GB"/>
        </w:rPr>
        <w:t xml:space="preserve">, is one </w:t>
      </w:r>
      <w:r w:rsidR="006A5DBE">
        <w:rPr>
          <w:rFonts w:ascii="Georgia" w:hAnsi="Georgia" w:cs="Times New Roman"/>
          <w:sz w:val="22"/>
          <w:szCs w:val="22"/>
          <w:lang w:val="en-GB"/>
        </w:rPr>
        <w:t xml:space="preserve">such </w:t>
      </w:r>
      <w:r w:rsidR="0041589E">
        <w:rPr>
          <w:rFonts w:ascii="Georgia" w:hAnsi="Georgia" w:cs="Times New Roman"/>
          <w:sz w:val="22"/>
          <w:szCs w:val="22"/>
          <w:lang w:val="en-GB"/>
        </w:rPr>
        <w:t>example</w:t>
      </w:r>
      <w:r w:rsidR="00886CCD" w:rsidRPr="00BF7EE4">
        <w:rPr>
          <w:rFonts w:ascii="Georgia" w:hAnsi="Georgia" w:cs="Times New Roman"/>
          <w:sz w:val="22"/>
          <w:szCs w:val="22"/>
          <w:lang w:val="en-GB"/>
        </w:rPr>
        <w:t>.</w:t>
      </w:r>
      <w:r w:rsidR="00865FBF">
        <w:rPr>
          <w:rFonts w:ascii="Georgia" w:hAnsi="Georgia" w:cs="Times New Roman"/>
          <w:sz w:val="22"/>
          <w:szCs w:val="22"/>
          <w:lang w:val="en-GB"/>
        </w:rPr>
        <w:t xml:space="preserve"> </w:t>
      </w:r>
      <w:r w:rsidR="00612DB6">
        <w:rPr>
          <w:rFonts w:ascii="Georgia" w:hAnsi="Georgia" w:cs="Times New Roman"/>
          <w:sz w:val="22"/>
          <w:szCs w:val="22"/>
          <w:lang w:val="en-GB"/>
        </w:rPr>
        <w:t>However, w</w:t>
      </w:r>
      <w:r w:rsidR="00041832">
        <w:rPr>
          <w:rFonts w:ascii="Georgia" w:hAnsi="Georgia" w:cs="Times New Roman"/>
          <w:sz w:val="22"/>
          <w:szCs w:val="22"/>
          <w:lang w:val="en-GB"/>
        </w:rPr>
        <w:t xml:space="preserve">hile providing important information to inform programme design, the draw-back is that an incomplete picture emerges of refugee and host community vulnerability, beyond the programming topic of concern. </w:t>
      </w:r>
    </w:p>
    <w:p w14:paraId="173BF63A" w14:textId="77777777" w:rsidR="00F77415" w:rsidRDefault="00F77415" w:rsidP="00954F93">
      <w:pPr>
        <w:widowControl w:val="0"/>
        <w:autoSpaceDE w:val="0"/>
        <w:autoSpaceDN w:val="0"/>
        <w:adjustRightInd w:val="0"/>
        <w:spacing w:line="276" w:lineRule="auto"/>
        <w:jc w:val="both"/>
        <w:rPr>
          <w:rFonts w:ascii="Georgia" w:eastAsia="Times New Roman" w:hAnsi="Georgia" w:cs="Times New Roman"/>
          <w:sz w:val="22"/>
          <w:szCs w:val="22"/>
          <w:shd w:val="clear" w:color="auto" w:fill="FFFFFF"/>
          <w:lang w:val="en-GB"/>
        </w:rPr>
      </w:pPr>
    </w:p>
    <w:p w14:paraId="2C6D4876" w14:textId="12D106DD" w:rsidR="00F77415" w:rsidRDefault="00A87A9A" w:rsidP="00F77415">
      <w:pPr>
        <w:spacing w:line="276" w:lineRule="auto"/>
        <w:jc w:val="both"/>
        <w:rPr>
          <w:rFonts w:ascii="Georgia" w:hAnsi="Georgia" w:cs="Times New Roman"/>
          <w:sz w:val="22"/>
          <w:szCs w:val="22"/>
          <w:lang w:val="en-GB"/>
        </w:rPr>
      </w:pPr>
      <w:r>
        <w:rPr>
          <w:rFonts w:ascii="Georgia" w:eastAsia="Times New Roman" w:hAnsi="Georgia" w:cs="Times New Roman"/>
          <w:sz w:val="22"/>
          <w:szCs w:val="22"/>
          <w:shd w:val="clear" w:color="auto" w:fill="FFFFFF"/>
          <w:lang w:val="en-GB"/>
        </w:rPr>
        <w:t xml:space="preserve">For all these reasons, it is recommended that the trends identified in the following literature review </w:t>
      </w:r>
      <w:r>
        <w:rPr>
          <w:rFonts w:ascii="Georgia" w:hAnsi="Georgia" w:cs="Times New Roman"/>
          <w:sz w:val="22"/>
          <w:szCs w:val="22"/>
          <w:lang w:val="en-GB"/>
        </w:rPr>
        <w:t xml:space="preserve">are taken as indicative but not definitively proven. </w:t>
      </w:r>
      <w:r w:rsidR="00F77415">
        <w:rPr>
          <w:rFonts w:ascii="Georgia" w:hAnsi="Georgia" w:cs="Times New Roman"/>
          <w:sz w:val="22"/>
          <w:szCs w:val="22"/>
          <w:lang w:val="en-GB"/>
        </w:rPr>
        <w:t>The current literature works best to inform broad policy and programmatic directions. For example, the</w:t>
      </w:r>
      <w:r w:rsidR="00F77415" w:rsidRPr="00BF7EE4">
        <w:rPr>
          <w:rFonts w:ascii="Georgia" w:hAnsi="Georgia" w:cs="Times New Roman"/>
          <w:sz w:val="22"/>
          <w:szCs w:val="22"/>
          <w:lang w:val="en-GB"/>
        </w:rPr>
        <w:t xml:space="preserve"> barriers to refugee self-reliance </w:t>
      </w:r>
      <w:r w:rsidR="00F77415">
        <w:rPr>
          <w:rFonts w:ascii="Georgia" w:hAnsi="Georgia" w:cs="Times New Roman"/>
          <w:sz w:val="22"/>
          <w:szCs w:val="22"/>
          <w:lang w:val="en-GB"/>
        </w:rPr>
        <w:t>have been well mapped in the literature by a number</w:t>
      </w:r>
      <w:r w:rsidR="00F77415" w:rsidRPr="00BF7EE4">
        <w:rPr>
          <w:rFonts w:ascii="Georgia" w:hAnsi="Georgia" w:cs="Times New Roman"/>
          <w:sz w:val="22"/>
          <w:szCs w:val="22"/>
          <w:lang w:val="en-GB"/>
        </w:rPr>
        <w:t xml:space="preserve"> of studies, which have particularly focused on the legal and regulatory environment in Kenya (IRC 2018; NRC and IHRC 2018; Betts et al. 2018a).</w:t>
      </w:r>
      <w:r w:rsidR="00F77415">
        <w:rPr>
          <w:rFonts w:ascii="Georgia" w:hAnsi="Georgia" w:cs="Times New Roman"/>
          <w:sz w:val="22"/>
          <w:szCs w:val="22"/>
          <w:lang w:val="en-GB"/>
        </w:rPr>
        <w:t xml:space="preserve"> What is lacking is all-encompassing socio-economic and poverty profile of refugees and host communities. As of yet, no nationally representative survey has been undertaken, which would enable the investigation of poverty rates amongst refugees and host communities as compared to national poverty rates in Kenya</w:t>
      </w:r>
      <w:r w:rsidR="00172578">
        <w:rPr>
          <w:rFonts w:ascii="Georgia" w:hAnsi="Georgia" w:cs="Times New Roman"/>
          <w:sz w:val="22"/>
          <w:szCs w:val="22"/>
          <w:lang w:val="en-GB"/>
        </w:rPr>
        <w:t>.</w:t>
      </w:r>
      <w:r w:rsidR="00F77415" w:rsidRPr="005B02B3">
        <w:rPr>
          <w:rFonts w:ascii="Georgia" w:hAnsi="Georgia" w:cs="Times New Roman"/>
          <w:sz w:val="22"/>
          <w:szCs w:val="22"/>
          <w:lang w:val="en-GB"/>
        </w:rPr>
        <w:t xml:space="preserve"> </w:t>
      </w:r>
    </w:p>
    <w:p w14:paraId="6518D811" w14:textId="4985C898" w:rsidR="00BD3264" w:rsidRPr="00760425" w:rsidRDefault="00BD3264" w:rsidP="00F77415">
      <w:pPr>
        <w:spacing w:line="276" w:lineRule="auto"/>
        <w:jc w:val="both"/>
        <w:rPr>
          <w:rFonts w:ascii="Georgia" w:hAnsi="Georgia" w:cs="Times New Roman"/>
          <w:sz w:val="22"/>
          <w:szCs w:val="22"/>
          <w:lang w:val="en-GB"/>
        </w:rPr>
      </w:pPr>
    </w:p>
    <w:p w14:paraId="6489EF9B" w14:textId="7C75B7B2" w:rsidR="00137AC1" w:rsidRPr="00BF7EE4" w:rsidRDefault="00D611E4" w:rsidP="006B7414">
      <w:pPr>
        <w:pStyle w:val="Heading1"/>
        <w:numPr>
          <w:ilvl w:val="0"/>
          <w:numId w:val="2"/>
        </w:numPr>
        <w:rPr>
          <w:rFonts w:ascii="Georgia" w:hAnsi="Georgia"/>
          <w:lang w:val="en-GB"/>
        </w:rPr>
      </w:pPr>
      <w:bookmarkStart w:id="20" w:name="_Toc4060350"/>
      <w:r w:rsidRPr="00BF7EE4">
        <w:rPr>
          <w:rFonts w:ascii="Georgia" w:hAnsi="Georgia"/>
          <w:lang w:val="en-GB"/>
        </w:rPr>
        <w:t>A</w:t>
      </w:r>
      <w:r w:rsidR="00832BEE" w:rsidRPr="00BF7EE4">
        <w:rPr>
          <w:rFonts w:ascii="Georgia" w:hAnsi="Georgia"/>
          <w:lang w:val="en-GB"/>
        </w:rPr>
        <w:t xml:space="preserve">n </w:t>
      </w:r>
      <w:r w:rsidR="009330D8" w:rsidRPr="00BF7EE4">
        <w:rPr>
          <w:rFonts w:ascii="Georgia" w:hAnsi="Georgia"/>
          <w:lang w:val="en-GB"/>
        </w:rPr>
        <w:t>E</w:t>
      </w:r>
      <w:r w:rsidR="00832BEE" w:rsidRPr="00BF7EE4">
        <w:rPr>
          <w:rFonts w:ascii="Georgia" w:hAnsi="Georgia"/>
          <w:lang w:val="en-GB"/>
        </w:rPr>
        <w:t>conomic</w:t>
      </w:r>
      <w:r w:rsidR="009330D8" w:rsidRPr="00BF7EE4">
        <w:rPr>
          <w:rFonts w:ascii="Georgia" w:hAnsi="Georgia"/>
          <w:lang w:val="en-GB"/>
        </w:rPr>
        <w:t xml:space="preserve"> P</w:t>
      </w:r>
      <w:r w:rsidRPr="00BF7EE4">
        <w:rPr>
          <w:rFonts w:ascii="Georgia" w:hAnsi="Georgia"/>
          <w:lang w:val="en-GB"/>
        </w:rPr>
        <w:t xml:space="preserve">rofile </w:t>
      </w:r>
      <w:r w:rsidR="009330D8" w:rsidRPr="00BF7EE4">
        <w:rPr>
          <w:rFonts w:ascii="Georgia" w:hAnsi="Georgia"/>
          <w:lang w:val="en-GB"/>
        </w:rPr>
        <w:t>of R</w:t>
      </w:r>
      <w:r w:rsidR="00832BEE" w:rsidRPr="00BF7EE4">
        <w:rPr>
          <w:rFonts w:ascii="Georgia" w:hAnsi="Georgia"/>
          <w:lang w:val="en-GB"/>
        </w:rPr>
        <w:t>efugees in Kenya</w:t>
      </w:r>
      <w:bookmarkEnd w:id="20"/>
      <w:r w:rsidR="000F159B" w:rsidRPr="00BF7EE4">
        <w:rPr>
          <w:rFonts w:ascii="Georgia" w:hAnsi="Georgia"/>
          <w:lang w:val="en-GB"/>
        </w:rPr>
        <w:t xml:space="preserve"> </w:t>
      </w:r>
    </w:p>
    <w:p w14:paraId="5491DABE" w14:textId="77777777" w:rsidR="001528FE" w:rsidRDefault="001528FE" w:rsidP="001528FE"/>
    <w:p w14:paraId="13334116" w14:textId="77777777" w:rsidR="005864D5" w:rsidRDefault="005864D5" w:rsidP="004E1578">
      <w:pPr>
        <w:pStyle w:val="Heading2"/>
      </w:pPr>
      <w:bookmarkStart w:id="21" w:name="_Toc404260576"/>
      <w:bookmarkStart w:id="22" w:name="_Toc4060351"/>
      <w:r>
        <w:t>Are refugees poor/vulnerable?</w:t>
      </w:r>
      <w:bookmarkEnd w:id="21"/>
      <w:bookmarkEnd w:id="22"/>
    </w:p>
    <w:p w14:paraId="305499B2" w14:textId="1E67C052" w:rsidR="005864D5" w:rsidRPr="005B02B3" w:rsidRDefault="005864D5" w:rsidP="005864D5">
      <w:pPr>
        <w:widowControl w:val="0"/>
        <w:autoSpaceDE w:val="0"/>
        <w:autoSpaceDN w:val="0"/>
        <w:adjustRightInd w:val="0"/>
        <w:spacing w:line="276" w:lineRule="auto"/>
        <w:jc w:val="both"/>
        <w:rPr>
          <w:rFonts w:cs="Times New Roman"/>
          <w:sz w:val="22"/>
          <w:szCs w:val="22"/>
        </w:rPr>
      </w:pPr>
      <w:r w:rsidRPr="005B02B3">
        <w:rPr>
          <w:rFonts w:ascii="Georgia" w:hAnsi="Georgia"/>
          <w:sz w:val="22"/>
          <w:szCs w:val="22"/>
        </w:rPr>
        <w:t xml:space="preserve">The literature has revealed that refugees in both the camp and urban settings remain economically vulnerable. </w:t>
      </w:r>
      <w:r w:rsidR="00762CEF">
        <w:rPr>
          <w:rFonts w:ascii="Georgia" w:hAnsi="Georgia"/>
          <w:sz w:val="22"/>
          <w:szCs w:val="22"/>
        </w:rPr>
        <w:t>In Kakuma f</w:t>
      </w:r>
      <w:r w:rsidRPr="000F24A0">
        <w:rPr>
          <w:rFonts w:ascii="Georgia" w:hAnsi="Georgia"/>
          <w:sz w:val="22"/>
          <w:szCs w:val="22"/>
        </w:rPr>
        <w:t xml:space="preserve">or example, </w:t>
      </w:r>
      <w:r w:rsidRPr="005B02B3">
        <w:rPr>
          <w:rFonts w:ascii="Georgia" w:hAnsi="Georgia" w:cs="Times New Roman"/>
          <w:sz w:val="22"/>
          <w:szCs w:val="22"/>
        </w:rPr>
        <w:t>if the Kenyan poverty threshold of 125 Ksh is applied, only 1.7 percent of surveyed households are not vulnerable</w:t>
      </w:r>
      <w:r w:rsidR="00762CEF">
        <w:rPr>
          <w:rFonts w:ascii="Georgia" w:hAnsi="Georgia" w:cs="Times New Roman"/>
          <w:sz w:val="22"/>
          <w:szCs w:val="22"/>
        </w:rPr>
        <w:t xml:space="preserve"> (Kimetrica 2016)</w:t>
      </w:r>
      <w:r w:rsidRPr="005B02B3">
        <w:rPr>
          <w:rFonts w:ascii="Georgia" w:hAnsi="Georgia" w:cs="Times New Roman"/>
          <w:sz w:val="22"/>
          <w:szCs w:val="22"/>
        </w:rPr>
        <w:t xml:space="preserve">. </w:t>
      </w:r>
      <w:r w:rsidRPr="000F24A0">
        <w:rPr>
          <w:rFonts w:ascii="Georgia" w:hAnsi="Georgia" w:cs="Times New Roman"/>
          <w:color w:val="000000" w:themeColor="text1"/>
          <w:sz w:val="22"/>
          <w:szCs w:val="22"/>
          <w:lang w:val="en-GB"/>
        </w:rPr>
        <w:t>The literature also shows that life in Nairobi remai</w:t>
      </w:r>
      <w:r w:rsidR="00041832">
        <w:rPr>
          <w:rFonts w:ascii="Georgia" w:hAnsi="Georgia" w:cs="Times New Roman"/>
          <w:color w:val="000000" w:themeColor="text1"/>
          <w:sz w:val="22"/>
          <w:szCs w:val="22"/>
          <w:lang w:val="en-GB"/>
        </w:rPr>
        <w:t>ns a struggle for many refugees.</w:t>
      </w:r>
      <w:r w:rsidRPr="000F24A0">
        <w:rPr>
          <w:rFonts w:ascii="Georgia" w:hAnsi="Georgia" w:cs="Times New Roman"/>
          <w:color w:val="000000" w:themeColor="text1"/>
          <w:sz w:val="22"/>
          <w:szCs w:val="22"/>
          <w:lang w:val="en-GB"/>
        </w:rPr>
        <w:t xml:space="preserve"> </w:t>
      </w:r>
      <w:r>
        <w:rPr>
          <w:rFonts w:ascii="Georgia" w:hAnsi="Georgia" w:cs="Times New Roman"/>
          <w:sz w:val="22"/>
          <w:szCs w:val="22"/>
          <w:lang w:val="en-GB"/>
        </w:rPr>
        <w:t>V</w:t>
      </w:r>
      <w:r w:rsidRPr="000F24A0">
        <w:rPr>
          <w:rFonts w:ascii="Georgia" w:hAnsi="Georgia" w:cs="Times New Roman"/>
          <w:sz w:val="22"/>
          <w:szCs w:val="22"/>
          <w:lang w:val="en-GB"/>
        </w:rPr>
        <w:t>ery poor and poor households comprise a significant proportion of refugee household</w:t>
      </w:r>
      <w:r w:rsidR="00762CEF">
        <w:rPr>
          <w:rFonts w:ascii="Georgia" w:hAnsi="Georgia" w:cs="Times New Roman"/>
          <w:sz w:val="22"/>
          <w:szCs w:val="22"/>
          <w:lang w:val="en-GB"/>
        </w:rPr>
        <w:t>s</w:t>
      </w:r>
      <w:r w:rsidRPr="00D83889">
        <w:rPr>
          <w:rFonts w:ascii="Georgia" w:hAnsi="Georgia" w:cs="Times New Roman"/>
          <w:sz w:val="22"/>
          <w:szCs w:val="22"/>
          <w:lang w:val="en-GB"/>
        </w:rPr>
        <w:t xml:space="preserve"> especially in areas such as in Kayole and Kitengela</w:t>
      </w:r>
      <w:r w:rsidRPr="0002658C">
        <w:rPr>
          <w:rFonts w:ascii="Georgia" w:hAnsi="Georgia" w:cs="Times New Roman"/>
          <w:sz w:val="22"/>
          <w:szCs w:val="22"/>
          <w:lang w:val="en-GB"/>
        </w:rPr>
        <w:t xml:space="preserve"> where many </w:t>
      </w:r>
      <w:r w:rsidRPr="002A18E1">
        <w:rPr>
          <w:rFonts w:ascii="Georgia" w:hAnsi="Georgia" w:cs="Times New Roman"/>
          <w:sz w:val="22"/>
          <w:szCs w:val="22"/>
          <w:lang w:val="en-GB"/>
        </w:rPr>
        <w:t xml:space="preserve">refugees </w:t>
      </w:r>
      <w:r w:rsidRPr="00570B1F">
        <w:rPr>
          <w:rFonts w:ascii="Georgia" w:hAnsi="Georgia" w:cs="Times New Roman"/>
          <w:sz w:val="22"/>
          <w:szCs w:val="22"/>
          <w:lang w:val="en-GB"/>
        </w:rPr>
        <w:t xml:space="preserve">working in the informal sector </w:t>
      </w:r>
      <w:r w:rsidRPr="003B1AB0">
        <w:rPr>
          <w:rFonts w:ascii="Georgia" w:hAnsi="Georgia" w:cs="Times New Roman"/>
          <w:sz w:val="22"/>
          <w:szCs w:val="22"/>
          <w:lang w:val="en-GB"/>
        </w:rPr>
        <w:t>have low living standards</w:t>
      </w:r>
      <w:r>
        <w:rPr>
          <w:rFonts w:ascii="Georgia" w:hAnsi="Georgia" w:cs="Times New Roman"/>
          <w:sz w:val="22"/>
          <w:szCs w:val="22"/>
          <w:lang w:val="en-GB"/>
        </w:rPr>
        <w:t xml:space="preserve"> </w:t>
      </w:r>
      <w:r w:rsidRPr="00A0390D">
        <w:rPr>
          <w:rFonts w:ascii="Georgia" w:hAnsi="Georgia" w:cs="Times New Roman"/>
          <w:sz w:val="22"/>
          <w:szCs w:val="22"/>
          <w:lang w:val="en-GB"/>
        </w:rPr>
        <w:t>(Betts et al. 2018b; UNHCR 2012)</w:t>
      </w:r>
      <w:r w:rsidRPr="000F24A0">
        <w:rPr>
          <w:rFonts w:ascii="Georgia" w:hAnsi="Georgia" w:cs="Times New Roman"/>
          <w:sz w:val="22"/>
          <w:szCs w:val="22"/>
          <w:lang w:val="en-GB"/>
        </w:rPr>
        <w:t xml:space="preserve">. </w:t>
      </w:r>
      <w:r>
        <w:rPr>
          <w:rFonts w:ascii="Georgia" w:hAnsi="Georgia" w:cs="MinionPro-Regular"/>
          <w:sz w:val="22"/>
          <w:szCs w:val="22"/>
          <w:lang w:val="en-GB"/>
        </w:rPr>
        <w:t>Although Somali refugees in Nairobi enjoy higher living standards, Congolese refug</w:t>
      </w:r>
      <w:r w:rsidR="00041832">
        <w:rPr>
          <w:rFonts w:ascii="Georgia" w:hAnsi="Georgia" w:cs="MinionPro-Regular"/>
          <w:sz w:val="22"/>
          <w:szCs w:val="22"/>
          <w:lang w:val="en-GB"/>
        </w:rPr>
        <w:t>ees are worse off</w:t>
      </w:r>
      <w:r w:rsidR="00612DB6">
        <w:rPr>
          <w:rFonts w:ascii="Georgia" w:hAnsi="Georgia" w:cs="MinionPro-Regular"/>
          <w:sz w:val="22"/>
          <w:szCs w:val="22"/>
          <w:lang w:val="en-GB"/>
        </w:rPr>
        <w:t xml:space="preserve">, being </w:t>
      </w:r>
      <w:r w:rsidRPr="00A0390D">
        <w:rPr>
          <w:rFonts w:ascii="Georgia" w:hAnsi="Georgia" w:cs="Times New Roman"/>
          <w:sz w:val="22"/>
          <w:szCs w:val="22"/>
        </w:rPr>
        <w:t>significantly less likely to</w:t>
      </w:r>
      <w:r>
        <w:rPr>
          <w:rFonts w:ascii="Georgia" w:hAnsi="Georgia" w:cs="Times New Roman"/>
          <w:sz w:val="22"/>
          <w:szCs w:val="22"/>
        </w:rPr>
        <w:t xml:space="preserve"> </w:t>
      </w:r>
      <w:r w:rsidRPr="00A0390D">
        <w:rPr>
          <w:rFonts w:ascii="Georgia" w:hAnsi="Georgia" w:cs="Times New Roman"/>
          <w:sz w:val="22"/>
          <w:szCs w:val="22"/>
        </w:rPr>
        <w:t>own assets such as a television</w:t>
      </w:r>
      <w:r>
        <w:rPr>
          <w:rFonts w:ascii="Georgia" w:hAnsi="Georgia" w:cs="Times New Roman"/>
          <w:sz w:val="22"/>
          <w:szCs w:val="22"/>
        </w:rPr>
        <w:t>, a computer, clothes, or shoes</w:t>
      </w:r>
      <w:r w:rsidRPr="00A0390D">
        <w:rPr>
          <w:rFonts w:ascii="Georgia" w:hAnsi="Georgia" w:cs="Times New Roman"/>
          <w:sz w:val="22"/>
          <w:szCs w:val="22"/>
          <w:lang w:val="en-GB"/>
        </w:rPr>
        <w:t xml:space="preserve"> (Betts et al. 2018b).</w:t>
      </w:r>
    </w:p>
    <w:p w14:paraId="38991E0D" w14:textId="77777777" w:rsidR="005864D5" w:rsidRPr="000F24A0" w:rsidRDefault="005864D5" w:rsidP="005864D5">
      <w:pPr>
        <w:spacing w:line="276" w:lineRule="auto"/>
        <w:jc w:val="both"/>
        <w:rPr>
          <w:rFonts w:ascii="Georgia" w:hAnsi="Georgia" w:cs="Times New Roman"/>
          <w:sz w:val="22"/>
          <w:szCs w:val="22"/>
        </w:rPr>
      </w:pPr>
    </w:p>
    <w:p w14:paraId="6522B123" w14:textId="0D49CA9B" w:rsidR="005864D5" w:rsidRPr="006B7414" w:rsidRDefault="005864D5" w:rsidP="005864D5">
      <w:pPr>
        <w:widowControl w:val="0"/>
        <w:autoSpaceDE w:val="0"/>
        <w:autoSpaceDN w:val="0"/>
        <w:adjustRightInd w:val="0"/>
        <w:spacing w:line="276" w:lineRule="auto"/>
        <w:jc w:val="both"/>
        <w:rPr>
          <w:rFonts w:ascii="Georgia" w:hAnsi="Georgia" w:cs="MinionPro-Regular"/>
          <w:sz w:val="22"/>
          <w:szCs w:val="22"/>
          <w:lang w:val="en-GB"/>
        </w:rPr>
      </w:pPr>
      <w:r>
        <w:rPr>
          <w:rFonts w:ascii="Georgia" w:hAnsi="Georgia" w:cs="Times New Roman"/>
          <w:sz w:val="22"/>
          <w:szCs w:val="22"/>
        </w:rPr>
        <w:t xml:space="preserve">The research also shows that refugees in the camps have few assets. In Kakuma for instance, even in terms of ownership of relatively low-value items such as a TV, bicycle, wheelbarrow, dining table, and solar panels, </w:t>
      </w:r>
      <w:r w:rsidRPr="005B02B3">
        <w:rPr>
          <w:rFonts w:ascii="Georgia" w:hAnsi="Georgia" w:cs="Times New Roman"/>
          <w:sz w:val="22"/>
          <w:szCs w:val="22"/>
        </w:rPr>
        <w:t xml:space="preserve">70 percent of households </w:t>
      </w:r>
      <w:r w:rsidRPr="000F24A0">
        <w:rPr>
          <w:rFonts w:ascii="Georgia" w:hAnsi="Georgia" w:cs="Times New Roman"/>
          <w:sz w:val="22"/>
          <w:szCs w:val="22"/>
        </w:rPr>
        <w:t>possess</w:t>
      </w:r>
      <w:r w:rsidRPr="005B02B3">
        <w:rPr>
          <w:rFonts w:ascii="Georgia" w:hAnsi="Georgia" w:cs="Times New Roman"/>
          <w:sz w:val="22"/>
          <w:szCs w:val="22"/>
        </w:rPr>
        <w:t xml:space="preserve"> none of these assets</w:t>
      </w:r>
      <w:r>
        <w:rPr>
          <w:rFonts w:ascii="Georgia" w:hAnsi="Georgia" w:cs="Times New Roman"/>
          <w:sz w:val="22"/>
          <w:szCs w:val="22"/>
        </w:rPr>
        <w:t xml:space="preserve"> (Kimetrica 2016)</w:t>
      </w:r>
      <w:r w:rsidRPr="005B02B3">
        <w:rPr>
          <w:rFonts w:ascii="Georgia" w:hAnsi="Georgia" w:cs="Times New Roman"/>
          <w:sz w:val="22"/>
          <w:szCs w:val="22"/>
        </w:rPr>
        <w:t>.</w:t>
      </w:r>
      <w:r>
        <w:rPr>
          <w:rFonts w:ascii="Georgia" w:hAnsi="Georgia" w:cs="Times New Roman"/>
          <w:sz w:val="22"/>
          <w:szCs w:val="22"/>
        </w:rPr>
        <w:t xml:space="preserve"> I</w:t>
      </w:r>
      <w:r w:rsidRPr="00A0390D">
        <w:rPr>
          <w:rFonts w:ascii="Georgia" w:hAnsi="Georgia" w:cs="Times New Roman"/>
          <w:sz w:val="22"/>
          <w:szCs w:val="22"/>
        </w:rPr>
        <w:t xml:space="preserve">n terms of the purchase of more expensive items which could be seen to indicate wealth such as school fees and domestic help, only 3.1 percent of </w:t>
      </w:r>
      <w:r>
        <w:rPr>
          <w:rFonts w:ascii="Georgia" w:hAnsi="Georgia" w:cs="Times New Roman"/>
          <w:sz w:val="22"/>
          <w:szCs w:val="22"/>
        </w:rPr>
        <w:t xml:space="preserve">refugee </w:t>
      </w:r>
      <w:r w:rsidRPr="00A0390D">
        <w:rPr>
          <w:rFonts w:ascii="Georgia" w:hAnsi="Georgia" w:cs="Times New Roman"/>
          <w:sz w:val="22"/>
          <w:szCs w:val="22"/>
        </w:rPr>
        <w:t>households with children under 18</w:t>
      </w:r>
      <w:r>
        <w:rPr>
          <w:rFonts w:ascii="Georgia" w:hAnsi="Georgia" w:cs="Times New Roman"/>
          <w:sz w:val="22"/>
          <w:szCs w:val="22"/>
        </w:rPr>
        <w:t xml:space="preserve"> </w:t>
      </w:r>
      <w:r w:rsidRPr="00A0390D">
        <w:rPr>
          <w:rFonts w:ascii="Georgia" w:hAnsi="Georgia" w:cs="Times New Roman"/>
          <w:sz w:val="22"/>
          <w:szCs w:val="22"/>
        </w:rPr>
        <w:t>put them in private schooling, and few households spend on luxury items such as domestic help</w:t>
      </w:r>
      <w:r>
        <w:rPr>
          <w:rFonts w:ascii="Georgia" w:hAnsi="Georgia" w:cs="Times New Roman"/>
          <w:sz w:val="22"/>
          <w:szCs w:val="22"/>
        </w:rPr>
        <w:t xml:space="preserve"> (Kimetrica 2016)</w:t>
      </w:r>
      <w:r w:rsidRPr="00A0390D">
        <w:rPr>
          <w:rFonts w:ascii="Georgia" w:hAnsi="Georgia" w:cs="Times New Roman"/>
          <w:sz w:val="22"/>
          <w:szCs w:val="22"/>
        </w:rPr>
        <w:t>.</w:t>
      </w:r>
      <w:r>
        <w:rPr>
          <w:rFonts w:cs="Times New Roman"/>
          <w:sz w:val="22"/>
          <w:szCs w:val="22"/>
        </w:rPr>
        <w:t xml:space="preserve"> </w:t>
      </w:r>
      <w:r>
        <w:rPr>
          <w:rFonts w:ascii="Georgia" w:hAnsi="Georgia"/>
          <w:sz w:val="22"/>
          <w:szCs w:val="22"/>
        </w:rPr>
        <w:t>Further</w:t>
      </w:r>
      <w:r w:rsidRPr="005B02B3">
        <w:rPr>
          <w:rFonts w:ascii="Georgia" w:hAnsi="Georgia"/>
          <w:sz w:val="22"/>
          <w:szCs w:val="22"/>
        </w:rPr>
        <w:t xml:space="preserve">, </w:t>
      </w:r>
      <w:r>
        <w:rPr>
          <w:rFonts w:ascii="Georgia" w:hAnsi="Georgia" w:cs="MinionPro-Regular"/>
          <w:sz w:val="22"/>
          <w:szCs w:val="22"/>
          <w:lang w:val="en-GB"/>
        </w:rPr>
        <w:t>t</w:t>
      </w:r>
      <w:r w:rsidRPr="005B02B3">
        <w:rPr>
          <w:rFonts w:ascii="Georgia" w:hAnsi="Georgia" w:cs="MinionPro-Regular"/>
          <w:sz w:val="22"/>
          <w:szCs w:val="22"/>
          <w:lang w:val="en-GB"/>
        </w:rPr>
        <w:t xml:space="preserve">hough consumption in places such as Kakuma is substantial, the local community still lags behind national consumption in Kenya, and refugees are even further </w:t>
      </w:r>
      <w:r w:rsidRPr="006B7414">
        <w:rPr>
          <w:rFonts w:ascii="Georgia" w:hAnsi="Georgia" w:cs="MinionPro-Regular"/>
          <w:sz w:val="22"/>
          <w:szCs w:val="22"/>
          <w:lang w:val="en-GB"/>
        </w:rPr>
        <w:t xml:space="preserve">behind. Based on IFC figures, </w:t>
      </w:r>
      <w:r w:rsidRPr="006B7414">
        <w:rPr>
          <w:rFonts w:ascii="Georgia" w:hAnsi="Georgia" w:cs="Times New Roman"/>
          <w:sz w:val="22"/>
          <w:szCs w:val="22"/>
        </w:rPr>
        <w:t>in 2016, the per capita household consumption for Kenya was more than $800 a year while Kakuma town was at $602</w:t>
      </w:r>
      <w:r w:rsidR="00612DB6">
        <w:rPr>
          <w:rFonts w:ascii="Georgia" w:hAnsi="Georgia" w:cs="Times New Roman"/>
          <w:sz w:val="22"/>
          <w:szCs w:val="22"/>
        </w:rPr>
        <w:t>,</w:t>
      </w:r>
      <w:r w:rsidRPr="006B7414">
        <w:rPr>
          <w:rFonts w:ascii="Georgia" w:hAnsi="Georgia" w:cs="Times New Roman"/>
          <w:sz w:val="22"/>
          <w:szCs w:val="22"/>
        </w:rPr>
        <w:t xml:space="preserve"> and the consumption figures for the camp stood at $94 </w:t>
      </w:r>
      <w:r w:rsidRPr="006B7414">
        <w:rPr>
          <w:rFonts w:ascii="Georgia" w:hAnsi="Georgia" w:cs="MinionPro-Regular"/>
          <w:sz w:val="22"/>
          <w:szCs w:val="22"/>
          <w:lang w:val="en-GB"/>
        </w:rPr>
        <w:t>(IFC 2018).</w:t>
      </w:r>
    </w:p>
    <w:p w14:paraId="7EF27270" w14:textId="77777777" w:rsidR="005864D5" w:rsidRPr="00C40B2E" w:rsidRDefault="005864D5" w:rsidP="005864D5">
      <w:pPr>
        <w:widowControl w:val="0"/>
        <w:autoSpaceDE w:val="0"/>
        <w:autoSpaceDN w:val="0"/>
        <w:adjustRightInd w:val="0"/>
        <w:spacing w:line="276" w:lineRule="auto"/>
        <w:jc w:val="both"/>
        <w:rPr>
          <w:rFonts w:ascii="Georgia" w:hAnsi="Georgia" w:cs="MinionPro-Regular"/>
          <w:sz w:val="22"/>
          <w:szCs w:val="22"/>
          <w:lang w:val="en-GB"/>
        </w:rPr>
      </w:pPr>
    </w:p>
    <w:p w14:paraId="4395C9FE" w14:textId="3B84ED6B" w:rsidR="005864D5" w:rsidRPr="00FF1BC2" w:rsidRDefault="005864D5" w:rsidP="005864D5">
      <w:pPr>
        <w:spacing w:line="276" w:lineRule="auto"/>
        <w:jc w:val="both"/>
        <w:rPr>
          <w:rFonts w:ascii="Georgia" w:eastAsia="Times New Roman" w:hAnsi="Georgia" w:cs="Times New Roman"/>
          <w:sz w:val="22"/>
          <w:szCs w:val="22"/>
        </w:rPr>
      </w:pPr>
      <w:r w:rsidRPr="00CA68E0">
        <w:rPr>
          <w:rFonts w:ascii="Georgia" w:hAnsi="Georgia" w:cs="MinionPro-Regular"/>
          <w:sz w:val="22"/>
          <w:szCs w:val="22"/>
          <w:lang w:val="en-GB"/>
        </w:rPr>
        <w:t>In terms of food inse</w:t>
      </w:r>
      <w:r w:rsidR="00041832" w:rsidRPr="00DD5CFB">
        <w:rPr>
          <w:rFonts w:ascii="Georgia" w:hAnsi="Georgia" w:cs="MinionPro-Regular"/>
          <w:sz w:val="22"/>
          <w:szCs w:val="22"/>
          <w:lang w:val="en-GB"/>
        </w:rPr>
        <w:t>curity, the picture is also concerning.</w:t>
      </w:r>
      <w:r w:rsidRPr="00DD5CFB">
        <w:rPr>
          <w:rFonts w:ascii="Georgia" w:hAnsi="Georgia" w:cs="MinionPro-Regular"/>
          <w:sz w:val="22"/>
          <w:szCs w:val="22"/>
          <w:lang w:val="en-GB"/>
        </w:rPr>
        <w:t xml:space="preserve"> Research in Kakuma found that </w:t>
      </w:r>
      <w:r w:rsidRPr="001B06F3">
        <w:rPr>
          <w:rFonts w:ascii="Georgia" w:hAnsi="Georgia"/>
          <w:sz w:val="22"/>
          <w:szCs w:val="22"/>
        </w:rPr>
        <w:t>the majority of households (almost 60 percent) had either poor or borderline food consumption (Kimetrica 2016). An</w:t>
      </w:r>
      <w:r w:rsidRPr="006E482D">
        <w:rPr>
          <w:rFonts w:ascii="Georgia" w:hAnsi="Georgia"/>
          <w:sz w:val="22"/>
          <w:szCs w:val="22"/>
        </w:rPr>
        <w:t xml:space="preserve">d in Dadaab, a recent assessment found that </w:t>
      </w:r>
      <w:r w:rsidRPr="006B7414">
        <w:rPr>
          <w:rFonts w:ascii="Georgia" w:eastAsia="Times New Roman" w:hAnsi="Georgia" w:cs="Times New Roman"/>
          <w:sz w:val="22"/>
          <w:szCs w:val="22"/>
          <w:shd w:val="clear" w:color="auto" w:fill="FFFFFF"/>
        </w:rPr>
        <w:t xml:space="preserve">more than 80 percent of respondents reported that their main food source seven days prior to the assessment was humanitarian assistance, and half of the households perceived not having had sufficient access to food (REACH &amp; NRC 2018). </w:t>
      </w:r>
      <w:r w:rsidRPr="006B7414">
        <w:rPr>
          <w:rFonts w:ascii="Georgia" w:hAnsi="Georgia"/>
          <w:sz w:val="22"/>
          <w:szCs w:val="22"/>
        </w:rPr>
        <w:t>Food security is also a challenge for many refugees in Nairobi:</w:t>
      </w:r>
      <w:r w:rsidRPr="00C40B2E">
        <w:rPr>
          <w:rFonts w:ascii="Georgia" w:hAnsi="Georgia"/>
          <w:sz w:val="22"/>
          <w:szCs w:val="22"/>
        </w:rPr>
        <w:t xml:space="preserve"> Congolese refugees </w:t>
      </w:r>
      <w:r w:rsidRPr="00CA68E0">
        <w:rPr>
          <w:rFonts w:ascii="Georgia" w:hAnsi="Georgia"/>
          <w:sz w:val="22"/>
          <w:szCs w:val="22"/>
        </w:rPr>
        <w:t xml:space="preserve">only afford to </w:t>
      </w:r>
      <w:r w:rsidRPr="00DD5CFB">
        <w:rPr>
          <w:rFonts w:ascii="Georgia" w:hAnsi="Georgia" w:cs="Times New Roman"/>
          <w:sz w:val="22"/>
          <w:szCs w:val="22"/>
        </w:rPr>
        <w:t>eat about two meals per day on average and their diet is much less diverse, with many not being able to afford meat even once a week (Betts et</w:t>
      </w:r>
      <w:r>
        <w:rPr>
          <w:rFonts w:ascii="Georgia" w:hAnsi="Georgia" w:cs="Times New Roman"/>
          <w:sz w:val="22"/>
          <w:szCs w:val="22"/>
        </w:rPr>
        <w:t xml:space="preserve"> al. 2018b)</w:t>
      </w:r>
      <w:r w:rsidRPr="005B02B3">
        <w:rPr>
          <w:rFonts w:ascii="Georgia" w:hAnsi="Georgia" w:cs="Times New Roman"/>
          <w:sz w:val="22"/>
          <w:szCs w:val="22"/>
        </w:rPr>
        <w:t>.</w:t>
      </w:r>
    </w:p>
    <w:p w14:paraId="59234FDF" w14:textId="3E3C5EA5" w:rsidR="008272B3" w:rsidRPr="00FF1BC2" w:rsidRDefault="008272B3" w:rsidP="005B02B3">
      <w:pPr>
        <w:spacing w:line="276" w:lineRule="auto"/>
        <w:jc w:val="both"/>
        <w:rPr>
          <w:rFonts w:ascii="Georgia" w:eastAsia="Times New Roman" w:hAnsi="Georgia" w:cs="Times New Roman"/>
          <w:sz w:val="22"/>
          <w:szCs w:val="22"/>
        </w:rPr>
      </w:pPr>
    </w:p>
    <w:p w14:paraId="35881E9B" w14:textId="4930A0FE" w:rsidR="001D6FD3" w:rsidRDefault="001528FE" w:rsidP="004E1578">
      <w:pPr>
        <w:pStyle w:val="Heading2"/>
      </w:pPr>
      <w:bookmarkStart w:id="23" w:name="_Toc4060352"/>
      <w:r>
        <w:t>What are their main sources of income?</w:t>
      </w:r>
      <w:bookmarkEnd w:id="23"/>
    </w:p>
    <w:p w14:paraId="53153875" w14:textId="1AB537D4" w:rsidR="00193259" w:rsidRDefault="008B2E43" w:rsidP="001D6FD3">
      <w:pPr>
        <w:spacing w:line="276" w:lineRule="auto"/>
        <w:jc w:val="both"/>
        <w:rPr>
          <w:rFonts w:ascii="Georgia" w:hAnsi="Georgia"/>
          <w:sz w:val="22"/>
          <w:szCs w:val="22"/>
          <w:lang w:val="en-GB"/>
        </w:rPr>
      </w:pPr>
      <w:r>
        <w:rPr>
          <w:rFonts w:ascii="Georgia" w:eastAsia="Times New Roman" w:hAnsi="Georgia" w:cs="Times New Roman"/>
          <w:sz w:val="22"/>
          <w:szCs w:val="22"/>
          <w:shd w:val="clear" w:color="auto" w:fill="FFFFFF"/>
          <w:lang w:val="en-GB"/>
        </w:rPr>
        <w:t>T</w:t>
      </w:r>
      <w:r w:rsidR="001D6FD3">
        <w:rPr>
          <w:rFonts w:ascii="Georgia" w:eastAsia="Times New Roman" w:hAnsi="Georgia" w:cs="Times New Roman"/>
          <w:sz w:val="22"/>
          <w:szCs w:val="22"/>
          <w:shd w:val="clear" w:color="auto" w:fill="FFFFFF"/>
          <w:lang w:val="en-GB"/>
        </w:rPr>
        <w:t xml:space="preserve">he literature shows that </w:t>
      </w:r>
      <w:r w:rsidR="001D6FD3" w:rsidRPr="00BF7EE4">
        <w:rPr>
          <w:rFonts w:ascii="Georgia" w:eastAsia="Times New Roman" w:hAnsi="Georgia" w:cs="Times New Roman"/>
          <w:sz w:val="22"/>
          <w:szCs w:val="22"/>
          <w:shd w:val="clear" w:color="auto" w:fill="FFFFFF"/>
          <w:lang w:val="en-GB"/>
        </w:rPr>
        <w:t xml:space="preserve">refugees </w:t>
      </w:r>
      <w:r w:rsidR="000B5556">
        <w:rPr>
          <w:rFonts w:ascii="Georgia" w:eastAsia="Times New Roman" w:hAnsi="Georgia" w:cs="Times New Roman"/>
          <w:sz w:val="22"/>
          <w:szCs w:val="22"/>
          <w:shd w:val="clear" w:color="auto" w:fill="FFFFFF"/>
          <w:lang w:val="en-GB"/>
        </w:rPr>
        <w:t>in Kenya</w:t>
      </w:r>
      <w:r w:rsidR="00041832">
        <w:rPr>
          <w:rFonts w:ascii="Georgia" w:eastAsia="Times New Roman" w:hAnsi="Georgia" w:cs="Times New Roman"/>
          <w:sz w:val="22"/>
          <w:szCs w:val="22"/>
          <w:shd w:val="clear" w:color="auto" w:fill="FFFFFF"/>
          <w:lang w:val="en-GB"/>
        </w:rPr>
        <w:t>, while poor,</w:t>
      </w:r>
      <w:r w:rsidR="000B5556">
        <w:rPr>
          <w:rFonts w:ascii="Georgia" w:eastAsia="Times New Roman" w:hAnsi="Georgia" w:cs="Times New Roman"/>
          <w:sz w:val="22"/>
          <w:szCs w:val="22"/>
          <w:shd w:val="clear" w:color="auto" w:fill="FFFFFF"/>
          <w:lang w:val="en-GB"/>
        </w:rPr>
        <w:t xml:space="preserve"> </w:t>
      </w:r>
      <w:r w:rsidR="001D6FD3" w:rsidRPr="00BF7EE4">
        <w:rPr>
          <w:rFonts w:ascii="Georgia" w:eastAsia="Times New Roman" w:hAnsi="Georgia" w:cs="Times New Roman"/>
          <w:sz w:val="22"/>
          <w:szCs w:val="22"/>
          <w:shd w:val="clear" w:color="auto" w:fill="FFFFFF"/>
          <w:lang w:val="en-GB"/>
        </w:rPr>
        <w:t>are economically active and doing business with local communities</w:t>
      </w:r>
      <w:r w:rsidR="007102B2">
        <w:rPr>
          <w:rFonts w:ascii="Georgia" w:eastAsia="Times New Roman" w:hAnsi="Georgia" w:cs="Times New Roman"/>
          <w:sz w:val="22"/>
          <w:szCs w:val="22"/>
          <w:shd w:val="clear" w:color="auto" w:fill="FFFFFF"/>
          <w:lang w:val="en-GB"/>
        </w:rPr>
        <w:t>, and not all of them</w:t>
      </w:r>
      <w:r w:rsidR="007E0820">
        <w:rPr>
          <w:rFonts w:ascii="Georgia" w:eastAsia="Times New Roman" w:hAnsi="Georgia" w:cs="Times New Roman"/>
          <w:sz w:val="22"/>
          <w:szCs w:val="22"/>
          <w:shd w:val="clear" w:color="auto" w:fill="FFFFFF"/>
          <w:lang w:val="en-GB"/>
        </w:rPr>
        <w:t xml:space="preserve"> are exclusively dependent on humanitarian actors and donors </w:t>
      </w:r>
      <w:r w:rsidR="001D6FD3" w:rsidRPr="00BF7EE4">
        <w:rPr>
          <w:rFonts w:ascii="Georgia" w:eastAsia="Times New Roman" w:hAnsi="Georgia" w:cs="Times New Roman"/>
          <w:sz w:val="22"/>
          <w:szCs w:val="22"/>
          <w:shd w:val="clear" w:color="auto" w:fill="FFFFFF"/>
          <w:lang w:val="en-GB"/>
        </w:rPr>
        <w:t>(Staps 2018; Betts et al. 2018b; Sanghi et al. 2016</w:t>
      </w:r>
      <w:r w:rsidR="007E0820">
        <w:rPr>
          <w:rFonts w:ascii="Georgia" w:eastAsia="Times New Roman" w:hAnsi="Georgia" w:cs="Times New Roman"/>
          <w:sz w:val="22"/>
          <w:szCs w:val="22"/>
          <w:shd w:val="clear" w:color="auto" w:fill="FFFFFF"/>
          <w:lang w:val="en-GB"/>
        </w:rPr>
        <w:t>; Samuel Hall 2015</w:t>
      </w:r>
      <w:r w:rsidR="001D6FD3" w:rsidRPr="00BF7EE4">
        <w:rPr>
          <w:rFonts w:ascii="Georgia" w:eastAsia="Times New Roman" w:hAnsi="Georgia" w:cs="Times New Roman"/>
          <w:sz w:val="22"/>
          <w:szCs w:val="22"/>
          <w:shd w:val="clear" w:color="auto" w:fill="FFFFFF"/>
          <w:lang w:val="en-GB"/>
        </w:rPr>
        <w:t>).</w:t>
      </w:r>
      <w:r w:rsidR="001D6FD3">
        <w:rPr>
          <w:rFonts w:ascii="Georgia" w:eastAsia="Times New Roman" w:hAnsi="Georgia" w:cs="Times New Roman"/>
          <w:sz w:val="22"/>
          <w:szCs w:val="22"/>
          <w:shd w:val="clear" w:color="auto" w:fill="FFFFFF"/>
          <w:lang w:val="en-GB"/>
        </w:rPr>
        <w:t xml:space="preserve"> </w:t>
      </w:r>
      <w:r w:rsidR="00193259" w:rsidRPr="00BF7EE4">
        <w:rPr>
          <w:rFonts w:ascii="Georgia" w:hAnsi="Georgia"/>
          <w:sz w:val="22"/>
          <w:szCs w:val="22"/>
          <w:lang w:val="en-GB"/>
        </w:rPr>
        <w:t>In terms of income sources of refugees, the desk review has revealed that along with remittances, the main sources</w:t>
      </w:r>
      <w:r>
        <w:rPr>
          <w:rFonts w:ascii="Georgia" w:hAnsi="Georgia"/>
          <w:sz w:val="22"/>
          <w:szCs w:val="22"/>
          <w:lang w:val="en-GB"/>
        </w:rPr>
        <w:t xml:space="preserve"> of income</w:t>
      </w:r>
      <w:r w:rsidR="00193259" w:rsidRPr="00BF7EE4">
        <w:rPr>
          <w:rFonts w:ascii="Georgia" w:hAnsi="Georgia"/>
          <w:sz w:val="22"/>
          <w:szCs w:val="22"/>
          <w:lang w:val="en-GB"/>
        </w:rPr>
        <w:t xml:space="preserve"> are employment and income from running a business. </w:t>
      </w:r>
    </w:p>
    <w:p w14:paraId="6C494CD3" w14:textId="77777777" w:rsidR="00193259" w:rsidRPr="00193259" w:rsidRDefault="00193259" w:rsidP="00193259"/>
    <w:p w14:paraId="4F12F3CB" w14:textId="08525C92" w:rsidR="00695110" w:rsidRDefault="008B2E43" w:rsidP="00F73B54">
      <w:pPr>
        <w:pStyle w:val="CommentText"/>
        <w:spacing w:line="276" w:lineRule="auto"/>
        <w:jc w:val="both"/>
        <w:rPr>
          <w:rFonts w:ascii="Georgia" w:hAnsi="Georgia" w:cs="MinionPro-Regular"/>
          <w:sz w:val="22"/>
          <w:szCs w:val="22"/>
          <w:lang w:val="en-GB"/>
        </w:rPr>
      </w:pPr>
      <w:r w:rsidRPr="00E611DC">
        <w:rPr>
          <w:rFonts w:ascii="Georgia" w:hAnsi="Georgia" w:cs="Arial"/>
          <w:i/>
          <w:sz w:val="22"/>
          <w:szCs w:val="22"/>
          <w:shd w:val="clear" w:color="auto" w:fill="FFFFFF"/>
          <w:lang w:val="en-GB"/>
        </w:rPr>
        <w:t>Employment</w:t>
      </w:r>
      <w:r>
        <w:rPr>
          <w:rFonts w:ascii="Georgia" w:hAnsi="Georgia" w:cs="Arial"/>
          <w:sz w:val="22"/>
          <w:szCs w:val="22"/>
          <w:shd w:val="clear" w:color="auto" w:fill="FFFFFF"/>
          <w:lang w:val="en-GB"/>
        </w:rPr>
        <w:t xml:space="preserve">. </w:t>
      </w:r>
      <w:r w:rsidR="00374692" w:rsidRPr="00BF7EE4">
        <w:rPr>
          <w:rFonts w:ascii="Georgia" w:hAnsi="Georgia" w:cs="Arial"/>
          <w:sz w:val="22"/>
          <w:szCs w:val="22"/>
          <w:shd w:val="clear" w:color="auto" w:fill="FFFFFF"/>
          <w:lang w:val="en-GB"/>
        </w:rPr>
        <w:t xml:space="preserve">In both </w:t>
      </w:r>
      <w:r w:rsidR="00B008D0">
        <w:rPr>
          <w:rFonts w:ascii="Georgia" w:hAnsi="Georgia" w:cs="Arial"/>
          <w:sz w:val="22"/>
          <w:szCs w:val="22"/>
          <w:shd w:val="clear" w:color="auto" w:fill="FFFFFF"/>
          <w:lang w:val="en-GB"/>
        </w:rPr>
        <w:t xml:space="preserve">the </w:t>
      </w:r>
      <w:r w:rsidR="00374692" w:rsidRPr="00BF7EE4">
        <w:rPr>
          <w:rFonts w:ascii="Georgia" w:hAnsi="Georgia" w:cs="Arial"/>
          <w:sz w:val="22"/>
          <w:szCs w:val="22"/>
          <w:shd w:val="clear" w:color="auto" w:fill="FFFFFF"/>
          <w:lang w:val="en-GB"/>
        </w:rPr>
        <w:t xml:space="preserve">Dadaab and Kakuma camps, quite a number of refugees earn their livelihoods through employment as incentive workers </w:t>
      </w:r>
      <w:r w:rsidR="00374692" w:rsidRPr="00BF7EE4">
        <w:rPr>
          <w:rFonts w:ascii="Georgia" w:hAnsi="Georgia" w:cs="Times New Roman"/>
          <w:sz w:val="22"/>
          <w:szCs w:val="22"/>
          <w:lang w:val="en-GB"/>
        </w:rPr>
        <w:t>for agencies</w:t>
      </w:r>
      <w:r w:rsidR="00C967E6">
        <w:rPr>
          <w:rFonts w:ascii="Georgia" w:hAnsi="Georgia" w:cs="Times New Roman"/>
          <w:sz w:val="22"/>
          <w:szCs w:val="22"/>
          <w:lang w:val="en-GB"/>
        </w:rPr>
        <w:t xml:space="preserve">, </w:t>
      </w:r>
      <w:r w:rsidR="005864D5" w:rsidRPr="00147ADB">
        <w:rPr>
          <w:rFonts w:ascii="Georgia" w:hAnsi="Georgia" w:cs="Times New Roman"/>
          <w:sz w:val="22"/>
          <w:szCs w:val="22"/>
          <w:lang w:val="en-GB"/>
        </w:rPr>
        <w:t xml:space="preserve">working as </w:t>
      </w:r>
      <w:r w:rsidR="005864D5">
        <w:rPr>
          <w:rFonts w:ascii="Georgia" w:hAnsi="Georgia" w:cs="Times New Roman"/>
          <w:sz w:val="22"/>
          <w:szCs w:val="22"/>
          <w:lang w:val="en-GB"/>
        </w:rPr>
        <w:t xml:space="preserve">school </w:t>
      </w:r>
      <w:r w:rsidR="005864D5" w:rsidRPr="00147ADB">
        <w:rPr>
          <w:rFonts w:ascii="Georgia" w:hAnsi="Georgia" w:cs="Times New Roman"/>
          <w:sz w:val="22"/>
          <w:szCs w:val="22"/>
          <w:lang w:val="en-GB"/>
        </w:rPr>
        <w:t xml:space="preserve">teachers, </w:t>
      </w:r>
      <w:r w:rsidR="005864D5">
        <w:rPr>
          <w:rFonts w:ascii="Georgia" w:hAnsi="Georgia" w:cs="Times New Roman"/>
          <w:sz w:val="22"/>
          <w:szCs w:val="22"/>
          <w:lang w:val="en-GB"/>
        </w:rPr>
        <w:t xml:space="preserve">translators, </w:t>
      </w:r>
      <w:r w:rsidR="005864D5" w:rsidRPr="00147ADB">
        <w:rPr>
          <w:rFonts w:ascii="Georgia" w:hAnsi="Georgia" w:cs="Times New Roman"/>
          <w:sz w:val="22"/>
          <w:szCs w:val="22"/>
          <w:lang w:val="en-GB"/>
        </w:rPr>
        <w:t xml:space="preserve">community </w:t>
      </w:r>
      <w:r w:rsidR="005864D5">
        <w:rPr>
          <w:rFonts w:ascii="Georgia" w:hAnsi="Georgia" w:cs="Times New Roman"/>
          <w:sz w:val="22"/>
          <w:szCs w:val="22"/>
          <w:lang w:val="en-GB"/>
        </w:rPr>
        <w:t xml:space="preserve">outreach workers, </w:t>
      </w:r>
      <w:r w:rsidR="005864D5" w:rsidRPr="00147ADB">
        <w:rPr>
          <w:rFonts w:ascii="Georgia" w:hAnsi="Georgia" w:cs="Times New Roman"/>
          <w:sz w:val="22"/>
          <w:szCs w:val="22"/>
          <w:lang w:val="en-GB"/>
        </w:rPr>
        <w:t>health workers</w:t>
      </w:r>
      <w:r w:rsidR="005864D5">
        <w:rPr>
          <w:rFonts w:ascii="Georgia" w:hAnsi="Georgia" w:cs="Times New Roman"/>
          <w:sz w:val="22"/>
          <w:szCs w:val="22"/>
          <w:lang w:val="en-GB"/>
        </w:rPr>
        <w:t>, sanitation and construction workers, security guards, and office staff among others</w:t>
      </w:r>
      <w:r w:rsidR="005864D5" w:rsidRPr="00147ADB">
        <w:rPr>
          <w:rFonts w:ascii="Georgia" w:hAnsi="Georgia"/>
          <w:sz w:val="22"/>
          <w:szCs w:val="22"/>
          <w:lang w:val="en-GB"/>
        </w:rPr>
        <w:t>.</w:t>
      </w:r>
      <w:r w:rsidR="005864D5" w:rsidRPr="00BF7EE4">
        <w:rPr>
          <w:rFonts w:ascii="Georgia" w:hAnsi="Georgia"/>
          <w:sz w:val="22"/>
          <w:szCs w:val="22"/>
          <w:lang w:val="en-GB"/>
        </w:rPr>
        <w:t xml:space="preserve"> </w:t>
      </w:r>
      <w:r w:rsidR="00695110" w:rsidRPr="00BF7EE4">
        <w:rPr>
          <w:rFonts w:ascii="Georgia" w:hAnsi="Georgia"/>
          <w:sz w:val="22"/>
          <w:szCs w:val="22"/>
          <w:lang w:val="en-GB"/>
        </w:rPr>
        <w:t>Incentive work accounts for approximately 5,000 jobs in Kakuma and</w:t>
      </w:r>
      <w:r w:rsidR="00695110" w:rsidRPr="00BF7EE4">
        <w:rPr>
          <w:rFonts w:ascii="Georgia" w:hAnsi="Georgia" w:cs="MinionPro-Regular"/>
          <w:sz w:val="22"/>
          <w:szCs w:val="22"/>
          <w:lang w:val="en-GB"/>
        </w:rPr>
        <w:t xml:space="preserve"> an even greater number of jobs in Dadaab (IRC 2018). However, </w:t>
      </w:r>
      <w:r w:rsidR="00041832">
        <w:rPr>
          <w:rFonts w:ascii="Georgia" w:hAnsi="Georgia" w:cs="MinionPro-Regular"/>
          <w:sz w:val="22"/>
          <w:szCs w:val="22"/>
          <w:lang w:val="en-GB"/>
        </w:rPr>
        <w:t>the literature point</w:t>
      </w:r>
      <w:r w:rsidR="006B7414">
        <w:rPr>
          <w:rFonts w:ascii="Georgia" w:hAnsi="Georgia" w:cs="MinionPro-Regular"/>
          <w:sz w:val="22"/>
          <w:szCs w:val="22"/>
          <w:lang w:val="en-GB"/>
        </w:rPr>
        <w:t>s</w:t>
      </w:r>
      <w:r w:rsidR="00041832">
        <w:rPr>
          <w:rFonts w:ascii="Georgia" w:hAnsi="Georgia" w:cs="MinionPro-Regular"/>
          <w:sz w:val="22"/>
          <w:szCs w:val="22"/>
          <w:lang w:val="en-GB"/>
        </w:rPr>
        <w:t xml:space="preserve"> to many limitation</w:t>
      </w:r>
      <w:r w:rsidR="003C2E18">
        <w:rPr>
          <w:rFonts w:ascii="Georgia" w:hAnsi="Georgia" w:cs="MinionPro-Regular"/>
          <w:sz w:val="22"/>
          <w:szCs w:val="22"/>
          <w:lang w:val="en-GB"/>
        </w:rPr>
        <w:t>s</w:t>
      </w:r>
      <w:r w:rsidR="00041832">
        <w:rPr>
          <w:rFonts w:ascii="Georgia" w:hAnsi="Georgia" w:cs="MinionPro-Regular"/>
          <w:sz w:val="22"/>
          <w:szCs w:val="22"/>
          <w:lang w:val="en-GB"/>
        </w:rPr>
        <w:t xml:space="preserve"> of </w:t>
      </w:r>
      <w:r w:rsidR="00695110" w:rsidRPr="00BF7EE4">
        <w:rPr>
          <w:rFonts w:ascii="Georgia" w:hAnsi="Georgia" w:cs="MinionPro-Regular"/>
          <w:sz w:val="22"/>
          <w:szCs w:val="22"/>
          <w:lang w:val="en-GB"/>
        </w:rPr>
        <w:t>incentive</w:t>
      </w:r>
      <w:r w:rsidR="00041832">
        <w:rPr>
          <w:rFonts w:ascii="Georgia" w:hAnsi="Georgia" w:cs="MinionPro-Regular"/>
          <w:sz w:val="22"/>
          <w:szCs w:val="22"/>
          <w:lang w:val="en-GB"/>
        </w:rPr>
        <w:t xml:space="preserve"> work</w:t>
      </w:r>
      <w:r w:rsidR="00DF147A">
        <w:rPr>
          <w:rFonts w:ascii="Georgia" w:hAnsi="Georgia" w:cs="MinionPro-Regular"/>
          <w:sz w:val="22"/>
          <w:szCs w:val="22"/>
          <w:lang w:val="en-GB"/>
        </w:rPr>
        <w:t xml:space="preserve"> especially in terms of the </w:t>
      </w:r>
      <w:r>
        <w:rPr>
          <w:rFonts w:ascii="Georgia" w:hAnsi="Georgia" w:cs="MinionPro-Regular"/>
          <w:sz w:val="22"/>
          <w:szCs w:val="22"/>
          <w:lang w:val="en-GB"/>
        </w:rPr>
        <w:t>low level of</w:t>
      </w:r>
      <w:r w:rsidR="00DF147A">
        <w:rPr>
          <w:rFonts w:ascii="Georgia" w:hAnsi="Georgia" w:cs="MinionPro-Regular"/>
          <w:sz w:val="22"/>
          <w:szCs w:val="22"/>
          <w:lang w:val="en-GB"/>
        </w:rPr>
        <w:t xml:space="preserve"> pay offered to refugees. </w:t>
      </w:r>
      <w:r w:rsidR="00374692" w:rsidRPr="00BF7EE4">
        <w:rPr>
          <w:rFonts w:ascii="Georgia" w:hAnsi="Georgia" w:cs="MinionPro-Regular"/>
          <w:sz w:val="22"/>
          <w:szCs w:val="22"/>
          <w:lang w:val="en-GB"/>
        </w:rPr>
        <w:t xml:space="preserve">Given that </w:t>
      </w:r>
      <w:r w:rsidR="00374692">
        <w:rPr>
          <w:rFonts w:ascii="Georgia" w:hAnsi="Georgia" w:cs="MinionPro-Regular"/>
          <w:sz w:val="22"/>
          <w:szCs w:val="22"/>
          <w:lang w:val="en-GB"/>
        </w:rPr>
        <w:t xml:space="preserve">working in the NGO sector </w:t>
      </w:r>
      <w:r w:rsidR="00374692">
        <w:rPr>
          <w:rFonts w:ascii="Georgia" w:hAnsi="Georgia" w:cs="Times New Roman"/>
          <w:color w:val="000000" w:themeColor="text1"/>
          <w:sz w:val="22"/>
          <w:szCs w:val="22"/>
          <w:lang w:val="en-GB"/>
        </w:rPr>
        <w:t xml:space="preserve">is a </w:t>
      </w:r>
      <w:r w:rsidR="00374692" w:rsidRPr="00BF7EE4">
        <w:rPr>
          <w:rFonts w:ascii="Georgia" w:hAnsi="Georgia" w:cs="Times New Roman"/>
          <w:color w:val="000000" w:themeColor="text1"/>
          <w:sz w:val="22"/>
          <w:szCs w:val="22"/>
          <w:lang w:val="en-GB"/>
        </w:rPr>
        <w:t xml:space="preserve">significant income </w:t>
      </w:r>
      <w:r w:rsidR="00E611DC">
        <w:rPr>
          <w:rFonts w:ascii="Georgia" w:hAnsi="Georgia" w:cs="Times New Roman"/>
          <w:color w:val="000000" w:themeColor="text1"/>
          <w:sz w:val="22"/>
          <w:szCs w:val="22"/>
          <w:lang w:val="en-GB"/>
        </w:rPr>
        <w:t xml:space="preserve">source </w:t>
      </w:r>
      <w:r w:rsidR="00374692">
        <w:rPr>
          <w:rFonts w:ascii="Georgia" w:hAnsi="Georgia" w:cs="Times New Roman"/>
          <w:color w:val="000000" w:themeColor="text1"/>
          <w:sz w:val="22"/>
          <w:szCs w:val="22"/>
          <w:lang w:val="en-GB"/>
        </w:rPr>
        <w:t xml:space="preserve">for </w:t>
      </w:r>
      <w:r w:rsidR="00E611DC">
        <w:rPr>
          <w:rFonts w:ascii="Georgia" w:hAnsi="Georgia" w:cs="Times New Roman"/>
          <w:color w:val="000000" w:themeColor="text1"/>
          <w:sz w:val="22"/>
          <w:szCs w:val="22"/>
          <w:lang w:val="en-GB"/>
        </w:rPr>
        <w:t xml:space="preserve">many </w:t>
      </w:r>
      <w:r w:rsidR="00374692">
        <w:rPr>
          <w:rFonts w:ascii="Georgia" w:hAnsi="Georgia" w:cs="Times New Roman"/>
          <w:color w:val="000000" w:themeColor="text1"/>
          <w:sz w:val="22"/>
          <w:szCs w:val="22"/>
          <w:lang w:val="en-GB"/>
        </w:rPr>
        <w:t>refugees</w:t>
      </w:r>
      <w:r w:rsidR="00374692" w:rsidRPr="00BF7EE4">
        <w:rPr>
          <w:rFonts w:ascii="Georgia" w:hAnsi="Georgia" w:cs="Times New Roman"/>
          <w:color w:val="000000" w:themeColor="text1"/>
          <w:sz w:val="22"/>
          <w:szCs w:val="22"/>
          <w:lang w:val="en-GB"/>
        </w:rPr>
        <w:t xml:space="preserve">, these remuneration limitations </w:t>
      </w:r>
      <w:r w:rsidR="00374692">
        <w:rPr>
          <w:rFonts w:ascii="Georgia" w:hAnsi="Georgia" w:cs="Times New Roman"/>
          <w:color w:val="000000" w:themeColor="text1"/>
          <w:sz w:val="22"/>
          <w:szCs w:val="22"/>
          <w:lang w:val="en-GB"/>
        </w:rPr>
        <w:t>are particularly weighty</w:t>
      </w:r>
      <w:r w:rsidR="00374692" w:rsidRPr="00BF7EE4">
        <w:rPr>
          <w:rFonts w:ascii="Georgia" w:hAnsi="Georgia" w:cs="Times New Roman"/>
          <w:color w:val="000000" w:themeColor="text1"/>
          <w:sz w:val="22"/>
          <w:szCs w:val="22"/>
          <w:lang w:val="en-GB"/>
        </w:rPr>
        <w:t xml:space="preserve">. </w:t>
      </w:r>
    </w:p>
    <w:p w14:paraId="478FECDC" w14:textId="77777777" w:rsidR="00F73B54" w:rsidRPr="00F73B54" w:rsidRDefault="00F73B54" w:rsidP="00F73B54">
      <w:pPr>
        <w:pStyle w:val="CommentText"/>
        <w:spacing w:line="276" w:lineRule="auto"/>
        <w:jc w:val="both"/>
        <w:rPr>
          <w:rFonts w:ascii="Georgia" w:hAnsi="Georgia" w:cs="Times New Roman"/>
          <w:sz w:val="22"/>
          <w:szCs w:val="22"/>
          <w:lang w:val="en-GB"/>
        </w:rPr>
      </w:pPr>
    </w:p>
    <w:p w14:paraId="3C58381F" w14:textId="6B03EF0B" w:rsidR="009C2E9B" w:rsidRDefault="008B2E43" w:rsidP="003949D1">
      <w:pPr>
        <w:widowControl w:val="0"/>
        <w:autoSpaceDE w:val="0"/>
        <w:autoSpaceDN w:val="0"/>
        <w:adjustRightInd w:val="0"/>
        <w:spacing w:line="276" w:lineRule="auto"/>
        <w:jc w:val="both"/>
        <w:rPr>
          <w:rFonts w:ascii="Georgia" w:hAnsi="Georgia" w:cs="Times New Roman"/>
          <w:sz w:val="22"/>
          <w:szCs w:val="22"/>
          <w:lang w:val="en-GB"/>
        </w:rPr>
      </w:pPr>
      <w:r w:rsidRPr="00FF2DCA">
        <w:rPr>
          <w:rFonts w:ascii="Georgia" w:hAnsi="Georgia" w:cs="Times New Roman"/>
          <w:i/>
          <w:sz w:val="22"/>
          <w:szCs w:val="22"/>
          <w:lang w:val="en-GB"/>
        </w:rPr>
        <w:t>Self-employment</w:t>
      </w:r>
      <w:r>
        <w:rPr>
          <w:rFonts w:ascii="Georgia" w:hAnsi="Georgia" w:cs="Times New Roman"/>
          <w:sz w:val="22"/>
          <w:szCs w:val="22"/>
          <w:lang w:val="en-GB"/>
        </w:rPr>
        <w:t xml:space="preserve">. </w:t>
      </w:r>
      <w:r w:rsidR="00695110" w:rsidRPr="00BF7EE4">
        <w:rPr>
          <w:rFonts w:ascii="Georgia" w:hAnsi="Georgia" w:cs="Times New Roman"/>
          <w:sz w:val="22"/>
          <w:szCs w:val="22"/>
          <w:lang w:val="en-GB"/>
        </w:rPr>
        <w:t>Th</w:t>
      </w:r>
      <w:r w:rsidR="00CA736E">
        <w:rPr>
          <w:rFonts w:ascii="Georgia" w:hAnsi="Georgia" w:cs="Times New Roman"/>
          <w:sz w:val="22"/>
          <w:szCs w:val="22"/>
          <w:lang w:val="en-GB"/>
        </w:rPr>
        <w:t xml:space="preserve">e other significant </w:t>
      </w:r>
      <w:r>
        <w:rPr>
          <w:rFonts w:ascii="Georgia" w:hAnsi="Georgia" w:cs="Times New Roman"/>
          <w:sz w:val="22"/>
          <w:szCs w:val="22"/>
          <w:lang w:val="en-GB"/>
        </w:rPr>
        <w:t>source of income</w:t>
      </w:r>
      <w:r w:rsidR="00CA736E">
        <w:rPr>
          <w:rFonts w:ascii="Georgia" w:hAnsi="Georgia" w:cs="Times New Roman"/>
          <w:sz w:val="22"/>
          <w:szCs w:val="22"/>
          <w:lang w:val="en-GB"/>
        </w:rPr>
        <w:t xml:space="preserve"> for refugees relate</w:t>
      </w:r>
      <w:r w:rsidR="00695110" w:rsidRPr="00BF7EE4">
        <w:rPr>
          <w:rFonts w:ascii="Georgia" w:hAnsi="Georgia" w:cs="Times New Roman"/>
          <w:sz w:val="22"/>
          <w:szCs w:val="22"/>
          <w:lang w:val="en-GB"/>
        </w:rPr>
        <w:t xml:space="preserve"> to running shops and small businesses, which usually involve retail businesses, selling groceries in kiosks, or hawking (</w:t>
      </w:r>
      <w:r w:rsidR="00695110" w:rsidRPr="00BF7EE4">
        <w:rPr>
          <w:rFonts w:ascii="Georgia" w:hAnsi="Georgia" w:cs="MinionPro-Regular"/>
          <w:sz w:val="22"/>
          <w:szCs w:val="22"/>
          <w:lang w:val="en-GB"/>
        </w:rPr>
        <w:t xml:space="preserve">IRC 2018; </w:t>
      </w:r>
      <w:r w:rsidR="00695110" w:rsidRPr="00BF7EE4">
        <w:rPr>
          <w:rFonts w:ascii="Georgia" w:hAnsi="Georgia" w:cs="Times New Roman"/>
          <w:sz w:val="22"/>
          <w:szCs w:val="22"/>
          <w:lang w:val="en-GB"/>
        </w:rPr>
        <w:t>Swisscontact 2017; Samuel Hall 2016; Kimetrica 2016; Fox &amp; Kamau 2013). In Kakuma, studies have estimated more than 2,000 businesses in the camp, while the figure is around 5,000</w:t>
      </w:r>
      <w:r w:rsidR="00EF2DED">
        <w:rPr>
          <w:rFonts w:ascii="Georgia" w:hAnsi="Georgia" w:cs="Times New Roman"/>
          <w:sz w:val="22"/>
          <w:szCs w:val="22"/>
          <w:lang w:val="en-GB"/>
        </w:rPr>
        <w:t xml:space="preserve"> in Dadaab</w:t>
      </w:r>
      <w:r w:rsidR="00695110" w:rsidRPr="00BF7EE4">
        <w:rPr>
          <w:rFonts w:ascii="Georgia" w:hAnsi="Georgia" w:cs="Times New Roman"/>
          <w:sz w:val="22"/>
          <w:szCs w:val="22"/>
          <w:lang w:val="en-GB"/>
        </w:rPr>
        <w:t xml:space="preserve">, with many of the goods being sourced from Somalia, stemming from the desire to supplement refugee rations with other food items (Fox &amp; Kamau 2013). </w:t>
      </w:r>
    </w:p>
    <w:p w14:paraId="53D93281" w14:textId="77777777" w:rsidR="009C2E9B" w:rsidRDefault="009C2E9B" w:rsidP="003949D1">
      <w:pPr>
        <w:widowControl w:val="0"/>
        <w:autoSpaceDE w:val="0"/>
        <w:autoSpaceDN w:val="0"/>
        <w:adjustRightInd w:val="0"/>
        <w:spacing w:line="276" w:lineRule="auto"/>
        <w:jc w:val="both"/>
        <w:rPr>
          <w:rFonts w:ascii="Georgia" w:hAnsi="Georgia" w:cs="Times New Roman"/>
          <w:sz w:val="22"/>
          <w:szCs w:val="22"/>
          <w:lang w:val="en-GB"/>
        </w:rPr>
      </w:pPr>
    </w:p>
    <w:p w14:paraId="207B5072" w14:textId="60FAF13B" w:rsidR="002F6B59" w:rsidRDefault="002F6B59" w:rsidP="003949D1">
      <w:pPr>
        <w:widowControl w:val="0"/>
        <w:autoSpaceDE w:val="0"/>
        <w:autoSpaceDN w:val="0"/>
        <w:adjustRightInd w:val="0"/>
        <w:spacing w:line="276" w:lineRule="auto"/>
        <w:jc w:val="both"/>
        <w:rPr>
          <w:rFonts w:ascii="Georgia" w:hAnsi="Georgia" w:cs="Times New Roman"/>
          <w:sz w:val="22"/>
          <w:szCs w:val="22"/>
          <w:lang w:val="en-GB"/>
        </w:rPr>
      </w:pPr>
      <w:r w:rsidRPr="00BF7EE4">
        <w:rPr>
          <w:rFonts w:ascii="Georgia" w:hAnsi="Georgia" w:cs="Times New Roman"/>
          <w:sz w:val="22"/>
          <w:szCs w:val="22"/>
          <w:lang w:val="en-GB"/>
        </w:rPr>
        <w:t>T</w:t>
      </w:r>
      <w:r w:rsidRPr="00BF7EE4">
        <w:rPr>
          <w:rFonts w:ascii="Georgia" w:hAnsi="Georgia"/>
          <w:sz w:val="22"/>
          <w:szCs w:val="22"/>
          <w:lang w:val="en-GB"/>
        </w:rPr>
        <w:t xml:space="preserve">he types of economic activities </w:t>
      </w:r>
      <w:r w:rsidR="003949D1">
        <w:rPr>
          <w:rFonts w:ascii="Georgia" w:hAnsi="Georgia"/>
          <w:sz w:val="22"/>
          <w:szCs w:val="22"/>
          <w:lang w:val="en-GB"/>
        </w:rPr>
        <w:t xml:space="preserve">do </w:t>
      </w:r>
      <w:r w:rsidRPr="00BF7EE4">
        <w:rPr>
          <w:rFonts w:ascii="Georgia" w:hAnsi="Georgia"/>
          <w:sz w:val="22"/>
          <w:szCs w:val="22"/>
          <w:lang w:val="en-GB"/>
        </w:rPr>
        <w:t xml:space="preserve">vary among the refugee groups. For instance, compared to Somali refugees, Congolese and South Sudanese refugees </w:t>
      </w:r>
      <w:r w:rsidR="003949D1">
        <w:rPr>
          <w:rFonts w:ascii="Georgia" w:hAnsi="Georgia"/>
          <w:sz w:val="22"/>
          <w:szCs w:val="22"/>
          <w:lang w:val="en-GB"/>
        </w:rPr>
        <w:t xml:space="preserve">in Kakuma </w:t>
      </w:r>
      <w:r w:rsidRPr="00BF7EE4">
        <w:rPr>
          <w:rFonts w:ascii="Georgia" w:hAnsi="Georgia"/>
          <w:sz w:val="22"/>
          <w:szCs w:val="22"/>
          <w:lang w:val="en-GB"/>
        </w:rPr>
        <w:t>tend to be employed by UNHCR and NGOs, while Somalis are more likely to be self-employed and run their own shops (Betts et al.2018b; Kimetrica 2016; Samuel Hall 2016).</w:t>
      </w:r>
      <w:r w:rsidR="003949D1" w:rsidRPr="003949D1">
        <w:rPr>
          <w:rFonts w:ascii="Georgia" w:hAnsi="Georgia" w:cs="Times New Roman"/>
          <w:sz w:val="22"/>
          <w:szCs w:val="22"/>
          <w:lang w:val="en-GB"/>
        </w:rPr>
        <w:t xml:space="preserve"> </w:t>
      </w:r>
      <w:r w:rsidR="003949D1" w:rsidRPr="00BF7EE4">
        <w:rPr>
          <w:rFonts w:ascii="Georgia" w:hAnsi="Georgia" w:cs="Times New Roman"/>
          <w:sz w:val="22"/>
          <w:szCs w:val="22"/>
          <w:lang w:val="en-GB"/>
        </w:rPr>
        <w:t xml:space="preserve">In terms of gender, many female refugees engage in </w:t>
      </w:r>
      <w:r w:rsidR="00B008D0">
        <w:rPr>
          <w:rFonts w:ascii="Georgia" w:hAnsi="Georgia" w:cs="Times New Roman"/>
          <w:sz w:val="22"/>
          <w:szCs w:val="22"/>
          <w:lang w:val="en-GB"/>
        </w:rPr>
        <w:t>distinctive economic activities</w:t>
      </w:r>
      <w:r w:rsidR="003949D1" w:rsidRPr="00BF7EE4">
        <w:rPr>
          <w:rFonts w:ascii="Georgia" w:hAnsi="Georgia" w:cs="Times New Roman"/>
          <w:sz w:val="22"/>
          <w:szCs w:val="22"/>
          <w:lang w:val="en-GB"/>
        </w:rPr>
        <w:t xml:space="preserve"> and frequently collaborate with other women of the same nationality within small cooperatives. </w:t>
      </w:r>
      <w:r w:rsidR="003949D1">
        <w:rPr>
          <w:rFonts w:ascii="Georgia" w:hAnsi="Georgia" w:cs="Times New Roman"/>
          <w:sz w:val="22"/>
          <w:szCs w:val="22"/>
          <w:lang w:val="en-GB"/>
        </w:rPr>
        <w:t xml:space="preserve">For </w:t>
      </w:r>
      <w:r w:rsidR="006B7414">
        <w:rPr>
          <w:rFonts w:ascii="Georgia" w:hAnsi="Georgia" w:cs="Times New Roman"/>
          <w:sz w:val="22"/>
          <w:szCs w:val="22"/>
          <w:lang w:val="en-GB"/>
        </w:rPr>
        <w:t>example</w:t>
      </w:r>
      <w:r w:rsidR="003949D1">
        <w:rPr>
          <w:rFonts w:ascii="Georgia" w:hAnsi="Georgia" w:cs="Times New Roman"/>
          <w:sz w:val="22"/>
          <w:szCs w:val="22"/>
          <w:lang w:val="en-GB"/>
        </w:rPr>
        <w:t>, a</w:t>
      </w:r>
      <w:r w:rsidR="003949D1" w:rsidRPr="00BF7EE4">
        <w:rPr>
          <w:rFonts w:ascii="Georgia" w:hAnsi="Georgia" w:cs="Times New Roman"/>
          <w:sz w:val="22"/>
          <w:szCs w:val="22"/>
          <w:lang w:val="en-GB"/>
        </w:rPr>
        <w:t xml:space="preserve">mong Congolese women in Kakuma, catering is an important source of income, and in Nairobi, a considerable number of Congolese female refugees are involved in selling </w:t>
      </w:r>
      <w:r w:rsidR="003949D1" w:rsidRPr="00BF7EE4">
        <w:rPr>
          <w:rFonts w:ascii="Georgia" w:hAnsi="Georgia" w:cs="Times New Roman"/>
          <w:i/>
          <w:sz w:val="22"/>
          <w:szCs w:val="22"/>
          <w:lang w:val="en-GB"/>
        </w:rPr>
        <w:t>bitenge</w:t>
      </w:r>
      <w:r w:rsidR="003949D1" w:rsidRPr="00BF7EE4">
        <w:rPr>
          <w:rFonts w:ascii="Georgia" w:hAnsi="Georgia" w:cs="Times New Roman"/>
          <w:sz w:val="22"/>
          <w:szCs w:val="22"/>
          <w:lang w:val="en-GB"/>
        </w:rPr>
        <w:t xml:space="preserve"> </w:t>
      </w:r>
      <w:r w:rsidR="00041832">
        <w:rPr>
          <w:rFonts w:ascii="Georgia" w:hAnsi="Georgia" w:cs="Times New Roman"/>
          <w:sz w:val="22"/>
          <w:szCs w:val="22"/>
          <w:lang w:val="en-GB"/>
        </w:rPr>
        <w:t xml:space="preserve">fabric </w:t>
      </w:r>
      <w:r w:rsidR="003949D1" w:rsidRPr="00BF7EE4">
        <w:rPr>
          <w:rFonts w:ascii="Georgia" w:hAnsi="Georgia" w:cs="Times New Roman"/>
          <w:sz w:val="22"/>
          <w:szCs w:val="22"/>
          <w:lang w:val="en-GB"/>
        </w:rPr>
        <w:t>(</w:t>
      </w:r>
      <w:r w:rsidR="003949D1">
        <w:rPr>
          <w:rFonts w:ascii="Georgia" w:hAnsi="Georgia" w:cs="Times New Roman"/>
          <w:sz w:val="22"/>
          <w:szCs w:val="22"/>
          <w:lang w:val="en-GB"/>
        </w:rPr>
        <w:t>Betts et al. 2018b</w:t>
      </w:r>
      <w:r w:rsidR="003949D1" w:rsidRPr="00BF7EE4">
        <w:rPr>
          <w:rFonts w:ascii="Georgia" w:hAnsi="Georgia" w:cs="Times New Roman"/>
          <w:sz w:val="22"/>
          <w:szCs w:val="22"/>
          <w:lang w:val="en-GB"/>
        </w:rPr>
        <w:t xml:space="preserve">). </w:t>
      </w:r>
    </w:p>
    <w:p w14:paraId="1899F7A8" w14:textId="77777777" w:rsidR="00B008D0" w:rsidRDefault="00B008D0" w:rsidP="003949D1">
      <w:pPr>
        <w:widowControl w:val="0"/>
        <w:autoSpaceDE w:val="0"/>
        <w:autoSpaceDN w:val="0"/>
        <w:adjustRightInd w:val="0"/>
        <w:spacing w:line="276" w:lineRule="auto"/>
        <w:jc w:val="both"/>
        <w:rPr>
          <w:rFonts w:ascii="Georgia" w:hAnsi="Georgia" w:cs="Times New Roman"/>
          <w:sz w:val="22"/>
          <w:szCs w:val="22"/>
          <w:lang w:val="en-GB"/>
        </w:rPr>
      </w:pPr>
    </w:p>
    <w:p w14:paraId="6A131EED" w14:textId="571C334F" w:rsidR="00193259" w:rsidRDefault="00B008D0" w:rsidP="00695110">
      <w:pPr>
        <w:spacing w:line="276" w:lineRule="auto"/>
        <w:jc w:val="both"/>
        <w:rPr>
          <w:rFonts w:ascii="Georgia" w:hAnsi="Georgia" w:cs="Times New Roman"/>
          <w:sz w:val="22"/>
          <w:szCs w:val="22"/>
          <w:lang w:val="en-GB"/>
        </w:rPr>
      </w:pPr>
      <w:r w:rsidRPr="00E611DC">
        <w:rPr>
          <w:rFonts w:ascii="Georgia" w:hAnsi="Georgia"/>
          <w:i/>
          <w:sz w:val="22"/>
          <w:szCs w:val="22"/>
          <w:lang w:val="en-GB"/>
        </w:rPr>
        <w:t>Remittances</w:t>
      </w:r>
      <w:r w:rsidR="009C2E9B">
        <w:rPr>
          <w:rFonts w:ascii="Georgia" w:hAnsi="Georgia"/>
          <w:sz w:val="22"/>
          <w:szCs w:val="22"/>
          <w:lang w:val="en-GB"/>
        </w:rPr>
        <w:t>.</w:t>
      </w:r>
      <w:r w:rsidRPr="00BF7EE4">
        <w:rPr>
          <w:rFonts w:ascii="Georgia" w:hAnsi="Georgia"/>
          <w:sz w:val="22"/>
          <w:szCs w:val="22"/>
          <w:lang w:val="en-GB"/>
        </w:rPr>
        <w:t xml:space="preserve"> </w:t>
      </w:r>
      <w:r w:rsidR="009C2E9B">
        <w:rPr>
          <w:rFonts w:ascii="Georgia" w:hAnsi="Georgia"/>
          <w:sz w:val="22"/>
          <w:szCs w:val="22"/>
          <w:lang w:val="en-GB"/>
        </w:rPr>
        <w:t>Contributions to household income from family members outside the camps and country are an</w:t>
      </w:r>
      <w:r w:rsidRPr="00BF7EE4">
        <w:rPr>
          <w:rFonts w:ascii="Georgia" w:hAnsi="Georgia"/>
          <w:sz w:val="22"/>
          <w:szCs w:val="22"/>
          <w:lang w:val="en-GB"/>
        </w:rPr>
        <w:t xml:space="preserve"> important </w:t>
      </w:r>
      <w:r w:rsidR="009C2E9B">
        <w:rPr>
          <w:rFonts w:ascii="Georgia" w:hAnsi="Georgia"/>
          <w:sz w:val="22"/>
          <w:szCs w:val="22"/>
          <w:lang w:val="en-GB"/>
        </w:rPr>
        <w:t>source of</w:t>
      </w:r>
      <w:r w:rsidRPr="00BF7EE4">
        <w:rPr>
          <w:rFonts w:ascii="Georgia" w:hAnsi="Georgia"/>
          <w:sz w:val="22"/>
          <w:szCs w:val="22"/>
          <w:lang w:val="en-GB"/>
        </w:rPr>
        <w:t xml:space="preserve"> </w:t>
      </w:r>
      <w:r>
        <w:rPr>
          <w:rFonts w:ascii="Georgia" w:hAnsi="Georgia"/>
          <w:sz w:val="22"/>
          <w:szCs w:val="22"/>
          <w:lang w:val="en-GB"/>
        </w:rPr>
        <w:t xml:space="preserve">income for refugees. </w:t>
      </w:r>
      <w:r w:rsidRPr="00BF7EE4">
        <w:rPr>
          <w:rFonts w:ascii="Georgia" w:hAnsi="Georgia"/>
          <w:sz w:val="22"/>
          <w:szCs w:val="22"/>
          <w:lang w:val="en-GB"/>
        </w:rPr>
        <w:t>Betts et al. (2018</w:t>
      </w:r>
      <w:r>
        <w:rPr>
          <w:rFonts w:ascii="Georgia" w:hAnsi="Georgia"/>
          <w:sz w:val="22"/>
          <w:szCs w:val="22"/>
          <w:lang w:val="en-GB"/>
        </w:rPr>
        <w:t xml:space="preserve">b) </w:t>
      </w:r>
      <w:r w:rsidRPr="00BF7EE4">
        <w:rPr>
          <w:rFonts w:ascii="Georgia" w:hAnsi="Georgia"/>
          <w:sz w:val="22"/>
          <w:szCs w:val="22"/>
          <w:lang w:val="en-GB"/>
        </w:rPr>
        <w:t xml:space="preserve">explained that </w:t>
      </w:r>
      <w:r w:rsidRPr="00BF7EE4">
        <w:rPr>
          <w:rFonts w:ascii="Georgia" w:hAnsi="Georgia" w:cs="Times New Roman"/>
          <w:sz w:val="22"/>
          <w:szCs w:val="22"/>
          <w:lang w:val="en-GB"/>
        </w:rPr>
        <w:t>in the absence of access to formal banking, refugees’ transnational connections and the resulting money transfers are one of the main sources of business finance</w:t>
      </w:r>
      <w:r>
        <w:rPr>
          <w:rFonts w:ascii="Georgia" w:hAnsi="Georgia" w:cs="Times New Roman"/>
          <w:sz w:val="22"/>
          <w:szCs w:val="22"/>
          <w:lang w:val="en-GB"/>
        </w:rPr>
        <w:t xml:space="preserve"> for refugees in both the camp and urban settings</w:t>
      </w:r>
      <w:r w:rsidRPr="00BF7EE4">
        <w:rPr>
          <w:rFonts w:ascii="Georgia" w:hAnsi="Georgia" w:cs="Times New Roman"/>
          <w:sz w:val="22"/>
          <w:szCs w:val="22"/>
          <w:lang w:val="en-GB"/>
        </w:rPr>
        <w:t>.</w:t>
      </w:r>
      <w:r>
        <w:rPr>
          <w:rFonts w:ascii="Georgia" w:hAnsi="Georgia" w:cs="Times New Roman"/>
          <w:sz w:val="22"/>
          <w:szCs w:val="22"/>
          <w:lang w:val="en-GB"/>
        </w:rPr>
        <w:t xml:space="preserve"> </w:t>
      </w:r>
    </w:p>
    <w:p w14:paraId="497504BB" w14:textId="77777777" w:rsidR="00041832" w:rsidRPr="00326634" w:rsidRDefault="00041832" w:rsidP="00695110">
      <w:pPr>
        <w:spacing w:line="276" w:lineRule="auto"/>
        <w:jc w:val="both"/>
        <w:rPr>
          <w:shd w:val="clear" w:color="auto" w:fill="FFFFFF"/>
          <w:lang w:val="en-GB"/>
        </w:rPr>
      </w:pPr>
    </w:p>
    <w:p w14:paraId="6036A9DE" w14:textId="5AB5FABE" w:rsidR="00D5636C" w:rsidRDefault="009C2E9B" w:rsidP="00B008D0">
      <w:pPr>
        <w:spacing w:line="276" w:lineRule="auto"/>
        <w:jc w:val="both"/>
        <w:rPr>
          <w:rFonts w:ascii="Georgia" w:hAnsi="Georgia"/>
          <w:sz w:val="22"/>
          <w:szCs w:val="22"/>
          <w:lang w:val="en-GB"/>
        </w:rPr>
      </w:pPr>
      <w:r w:rsidRPr="00E611DC">
        <w:rPr>
          <w:rFonts w:ascii="Georgia" w:hAnsi="Georgia" w:cs="MinionPro-Regular"/>
          <w:i/>
          <w:sz w:val="22"/>
          <w:szCs w:val="22"/>
          <w:lang w:val="en-GB"/>
        </w:rPr>
        <w:t>Agriculture.</w:t>
      </w:r>
      <w:r>
        <w:rPr>
          <w:rFonts w:ascii="Georgia" w:hAnsi="Georgia" w:cs="MinionPro-Regular"/>
          <w:sz w:val="22"/>
          <w:szCs w:val="22"/>
          <w:lang w:val="en-GB"/>
        </w:rPr>
        <w:t xml:space="preserve"> </w:t>
      </w:r>
      <w:r w:rsidR="00193259" w:rsidRPr="00BF7EE4">
        <w:rPr>
          <w:rFonts w:ascii="Georgia" w:hAnsi="Georgia" w:cs="MinionPro-Regular"/>
          <w:sz w:val="22"/>
          <w:szCs w:val="22"/>
          <w:lang w:val="en-GB"/>
        </w:rPr>
        <w:t xml:space="preserve">Few refugees in </w:t>
      </w:r>
      <w:r w:rsidR="00193259">
        <w:rPr>
          <w:rFonts w:ascii="Georgia" w:hAnsi="Georgia" w:cs="MinionPro-Regular"/>
          <w:sz w:val="22"/>
          <w:szCs w:val="22"/>
          <w:lang w:val="en-GB"/>
        </w:rPr>
        <w:t>the camps</w:t>
      </w:r>
      <w:r w:rsidR="00193259" w:rsidRPr="00BF7EE4">
        <w:rPr>
          <w:rFonts w:ascii="Georgia" w:hAnsi="Georgia" w:cs="MinionPro-Regular"/>
          <w:sz w:val="22"/>
          <w:szCs w:val="22"/>
          <w:lang w:val="en-GB"/>
        </w:rPr>
        <w:t xml:space="preserve"> engage in animal husbandry given that they</w:t>
      </w:r>
      <w:r w:rsidR="00193259" w:rsidRPr="00BF7EE4">
        <w:rPr>
          <w:rFonts w:ascii="Georgia" w:hAnsi="Georgia"/>
          <w:sz w:val="22"/>
          <w:szCs w:val="22"/>
          <w:lang w:val="en-GB"/>
        </w:rPr>
        <w:t xml:space="preserve"> face restrictions on livestock rearing, which is the main livelihood activity practiced by </w:t>
      </w:r>
      <w:r w:rsidR="00193259" w:rsidRPr="000F24A0">
        <w:rPr>
          <w:rFonts w:ascii="Georgia" w:hAnsi="Georgia"/>
          <w:sz w:val="22"/>
          <w:szCs w:val="22"/>
          <w:lang w:val="en-GB"/>
        </w:rPr>
        <w:t xml:space="preserve">the host communities. Some refugees in the camps are </w:t>
      </w:r>
      <w:r w:rsidR="00193259" w:rsidRPr="00D83889">
        <w:rPr>
          <w:rFonts w:ascii="Georgia" w:hAnsi="Georgia"/>
          <w:sz w:val="22"/>
          <w:szCs w:val="22"/>
          <w:lang w:val="en-GB"/>
        </w:rPr>
        <w:t>involved in agriculture</w:t>
      </w:r>
      <w:r w:rsidR="00193259" w:rsidRPr="000F24A0">
        <w:rPr>
          <w:rFonts w:ascii="Georgia" w:hAnsi="Georgia"/>
          <w:sz w:val="22"/>
          <w:szCs w:val="22"/>
          <w:lang w:val="en-GB"/>
        </w:rPr>
        <w:t xml:space="preserve">, </w:t>
      </w:r>
      <w:r w:rsidR="003E12A3" w:rsidRPr="00D83889">
        <w:rPr>
          <w:rFonts w:ascii="Georgia" w:hAnsi="Georgia"/>
          <w:sz w:val="22"/>
          <w:szCs w:val="22"/>
          <w:lang w:val="en-GB"/>
        </w:rPr>
        <w:t xml:space="preserve">and this is a </w:t>
      </w:r>
      <w:r w:rsidR="00193259" w:rsidRPr="0002658C">
        <w:rPr>
          <w:rFonts w:ascii="Georgia" w:hAnsi="Georgia"/>
          <w:sz w:val="22"/>
          <w:szCs w:val="22"/>
          <w:lang w:val="en-GB"/>
        </w:rPr>
        <w:t xml:space="preserve">more </w:t>
      </w:r>
      <w:r w:rsidR="003E12A3" w:rsidRPr="0002658C">
        <w:rPr>
          <w:rFonts w:ascii="Georgia" w:hAnsi="Georgia"/>
          <w:sz w:val="22"/>
          <w:szCs w:val="22"/>
          <w:lang w:val="en-GB"/>
        </w:rPr>
        <w:t xml:space="preserve">prevalent </w:t>
      </w:r>
      <w:r w:rsidR="00193259" w:rsidRPr="002A18E1">
        <w:rPr>
          <w:rFonts w:ascii="Georgia" w:hAnsi="Georgia"/>
          <w:sz w:val="22"/>
          <w:szCs w:val="22"/>
          <w:lang w:val="en-GB"/>
        </w:rPr>
        <w:t xml:space="preserve">activity in Kalobeyei </w:t>
      </w:r>
      <w:r w:rsidR="00193259" w:rsidRPr="00570B1F">
        <w:rPr>
          <w:rFonts w:ascii="Georgia" w:hAnsi="Georgia"/>
          <w:sz w:val="22"/>
          <w:szCs w:val="22"/>
          <w:lang w:val="en-GB"/>
        </w:rPr>
        <w:t xml:space="preserve">given that the vast majority of </w:t>
      </w:r>
      <w:r w:rsidR="003E12A3" w:rsidRPr="003B1AB0">
        <w:rPr>
          <w:rFonts w:ascii="Georgia" w:hAnsi="Georgia"/>
          <w:sz w:val="22"/>
          <w:szCs w:val="22"/>
          <w:lang w:val="en-GB"/>
        </w:rPr>
        <w:t>refugees</w:t>
      </w:r>
      <w:r w:rsidR="00193259" w:rsidRPr="00502BB6">
        <w:rPr>
          <w:rFonts w:ascii="Georgia" w:hAnsi="Georgia"/>
          <w:sz w:val="22"/>
          <w:szCs w:val="22"/>
          <w:lang w:val="en-GB"/>
        </w:rPr>
        <w:t xml:space="preserve"> have kitchen gardens. </w:t>
      </w:r>
      <w:r w:rsidR="005864D5" w:rsidRPr="00717FE5">
        <w:rPr>
          <w:rFonts w:ascii="Georgia" w:hAnsi="Georgia"/>
          <w:sz w:val="22"/>
          <w:szCs w:val="22"/>
          <w:lang w:val="en-GB"/>
        </w:rPr>
        <w:t xml:space="preserve">However, </w:t>
      </w:r>
      <w:r w:rsidR="005864D5" w:rsidRPr="005B02B3">
        <w:rPr>
          <w:rFonts w:ascii="Georgia" w:hAnsi="Georgia"/>
          <w:sz w:val="22"/>
          <w:szCs w:val="22"/>
        </w:rPr>
        <w:t xml:space="preserve">few are selling produce from their kitchen gardens as most of </w:t>
      </w:r>
      <w:r w:rsidR="00762CEF">
        <w:rPr>
          <w:rFonts w:ascii="Georgia" w:hAnsi="Georgia"/>
          <w:sz w:val="22"/>
          <w:szCs w:val="22"/>
        </w:rPr>
        <w:t>it</w:t>
      </w:r>
      <w:r w:rsidR="005864D5" w:rsidRPr="005B02B3">
        <w:rPr>
          <w:rFonts w:ascii="Georgia" w:hAnsi="Georgia"/>
          <w:sz w:val="22"/>
          <w:szCs w:val="22"/>
        </w:rPr>
        <w:t xml:space="preserve"> is consumed by household</w:t>
      </w:r>
      <w:r w:rsidR="005864D5">
        <w:rPr>
          <w:rFonts w:ascii="Georgia" w:hAnsi="Georgia"/>
          <w:sz w:val="22"/>
          <w:szCs w:val="22"/>
        </w:rPr>
        <w:t>s</w:t>
      </w:r>
      <w:r w:rsidR="005864D5" w:rsidRPr="005B02B3">
        <w:rPr>
          <w:rFonts w:ascii="Georgia" w:hAnsi="Georgia"/>
          <w:sz w:val="22"/>
          <w:szCs w:val="22"/>
        </w:rPr>
        <w:t>.</w:t>
      </w:r>
    </w:p>
    <w:p w14:paraId="5190D23C" w14:textId="77777777" w:rsidR="00D5636C" w:rsidRDefault="00D5636C" w:rsidP="00B008D0">
      <w:pPr>
        <w:spacing w:line="276" w:lineRule="auto"/>
        <w:jc w:val="both"/>
        <w:rPr>
          <w:rFonts w:ascii="Georgia" w:hAnsi="Georgia"/>
          <w:sz w:val="22"/>
          <w:szCs w:val="22"/>
          <w:lang w:val="en-GB"/>
        </w:rPr>
      </w:pPr>
    </w:p>
    <w:p w14:paraId="0C4116B0" w14:textId="3713ED1E" w:rsidR="00B008D0" w:rsidRPr="00CA1803" w:rsidRDefault="009C2E9B" w:rsidP="00B008D0">
      <w:pPr>
        <w:spacing w:line="276" w:lineRule="auto"/>
        <w:jc w:val="both"/>
        <w:rPr>
          <w:rFonts w:ascii="Georgia" w:hAnsi="Georgia"/>
          <w:sz w:val="22"/>
          <w:szCs w:val="22"/>
          <w:lang w:val="en-GB"/>
        </w:rPr>
      </w:pPr>
      <w:r w:rsidRPr="009C2E9B">
        <w:rPr>
          <w:rFonts w:ascii="Georgia" w:hAnsi="Georgia"/>
          <w:i/>
          <w:sz w:val="22"/>
          <w:szCs w:val="22"/>
          <w:lang w:val="en-GB"/>
        </w:rPr>
        <w:t>Other sources</w:t>
      </w:r>
      <w:r>
        <w:rPr>
          <w:rFonts w:ascii="Georgia" w:hAnsi="Georgia"/>
          <w:sz w:val="22"/>
          <w:szCs w:val="22"/>
          <w:lang w:val="en-GB"/>
        </w:rPr>
        <w:t xml:space="preserve">. </w:t>
      </w:r>
      <w:r w:rsidR="00041832">
        <w:rPr>
          <w:rFonts w:ascii="Georgia" w:hAnsi="Georgia" w:cs="Times New Roman"/>
          <w:sz w:val="22"/>
          <w:szCs w:val="22"/>
          <w:lang w:val="en-GB"/>
        </w:rPr>
        <w:t xml:space="preserve">Research shows </w:t>
      </w:r>
      <w:r w:rsidR="003949D1">
        <w:rPr>
          <w:rFonts w:ascii="Georgia" w:hAnsi="Georgia" w:cs="Times New Roman"/>
          <w:sz w:val="22"/>
          <w:szCs w:val="22"/>
          <w:lang w:val="en-GB"/>
        </w:rPr>
        <w:t>that refugees</w:t>
      </w:r>
      <w:r w:rsidR="003949D1">
        <w:rPr>
          <w:rFonts w:ascii="Georgia" w:hAnsi="Georgia" w:cs="MinionPro-Regular"/>
          <w:sz w:val="22"/>
          <w:szCs w:val="22"/>
          <w:lang w:val="en-GB"/>
        </w:rPr>
        <w:t xml:space="preserve"> in the camps</w:t>
      </w:r>
      <w:r w:rsidR="003949D1" w:rsidRPr="00BF7EE4">
        <w:rPr>
          <w:rFonts w:ascii="Georgia" w:hAnsi="Georgia" w:cs="MinionPro-Regular"/>
          <w:sz w:val="22"/>
          <w:szCs w:val="22"/>
          <w:lang w:val="en-GB"/>
        </w:rPr>
        <w:t xml:space="preserve"> often sell </w:t>
      </w:r>
      <w:r w:rsidR="003949D1" w:rsidRPr="00BF7EE4">
        <w:rPr>
          <w:rFonts w:ascii="Georgia" w:hAnsi="Georgia" w:cs="Times New Roman"/>
          <w:sz w:val="22"/>
          <w:szCs w:val="22"/>
          <w:lang w:val="en-GB"/>
        </w:rPr>
        <w:t xml:space="preserve">some of the food items distributed by the UN in shops, both within and outside the camps, and some also </w:t>
      </w:r>
      <w:r w:rsidR="003949D1" w:rsidRPr="00BF7EE4">
        <w:rPr>
          <w:rFonts w:ascii="Georgia" w:hAnsi="Georgia" w:cs="MinionPro-Regular"/>
          <w:sz w:val="22"/>
          <w:szCs w:val="22"/>
          <w:lang w:val="en-GB"/>
        </w:rPr>
        <w:t xml:space="preserve">trade their in-kind goods with the host community, receiving cash or other resources such as firewood and charcoal (Betts et al. 2018a; Kimetrica </w:t>
      </w:r>
      <w:r w:rsidR="003949D1">
        <w:rPr>
          <w:rFonts w:ascii="Georgia" w:hAnsi="Georgia" w:cs="MinionPro-Regular"/>
          <w:sz w:val="22"/>
          <w:szCs w:val="22"/>
          <w:lang w:val="en-GB"/>
        </w:rPr>
        <w:t xml:space="preserve">2016). </w:t>
      </w:r>
    </w:p>
    <w:p w14:paraId="6E3AA564" w14:textId="32A571CC" w:rsidR="003949D1" w:rsidRPr="00CA1803" w:rsidRDefault="009C2E9B" w:rsidP="00CA1803">
      <w:pPr>
        <w:pStyle w:val="NormalWeb"/>
        <w:spacing w:line="276" w:lineRule="auto"/>
        <w:jc w:val="both"/>
        <w:rPr>
          <w:rFonts w:ascii="Georgia" w:hAnsi="Georgia"/>
          <w:sz w:val="22"/>
          <w:szCs w:val="22"/>
          <w:lang w:val="en-GB"/>
        </w:rPr>
      </w:pPr>
      <w:r w:rsidRPr="00E611DC">
        <w:rPr>
          <w:rFonts w:ascii="Georgia" w:hAnsi="Georgia"/>
          <w:i/>
          <w:color w:val="000000" w:themeColor="text1"/>
          <w:sz w:val="22"/>
          <w:szCs w:val="22"/>
          <w:lang w:val="en-GB"/>
        </w:rPr>
        <w:t>Urban refugees.</w:t>
      </w:r>
      <w:r>
        <w:rPr>
          <w:rFonts w:ascii="Georgia" w:hAnsi="Georgia"/>
          <w:color w:val="000000" w:themeColor="text1"/>
          <w:sz w:val="22"/>
          <w:szCs w:val="22"/>
          <w:lang w:val="en-GB"/>
        </w:rPr>
        <w:t xml:space="preserve"> R</w:t>
      </w:r>
      <w:r w:rsidR="00743315" w:rsidRPr="00BF7EE4">
        <w:rPr>
          <w:rFonts w:ascii="Georgia" w:hAnsi="Georgia"/>
          <w:color w:val="000000" w:themeColor="text1"/>
          <w:sz w:val="22"/>
          <w:szCs w:val="22"/>
          <w:lang w:val="en-GB"/>
        </w:rPr>
        <w:t xml:space="preserve">efugees in Nairobi </w:t>
      </w:r>
      <w:r w:rsidR="009034D0">
        <w:rPr>
          <w:rFonts w:ascii="Georgia" w:hAnsi="Georgia"/>
          <w:color w:val="000000" w:themeColor="text1"/>
          <w:sz w:val="22"/>
          <w:szCs w:val="22"/>
          <w:lang w:val="en-GB"/>
        </w:rPr>
        <w:t xml:space="preserve">are able to access better mobility and </w:t>
      </w:r>
      <w:r w:rsidR="00743315" w:rsidRPr="00BF7EE4">
        <w:rPr>
          <w:rFonts w:ascii="Georgia" w:hAnsi="Georgia"/>
          <w:color w:val="000000" w:themeColor="text1"/>
          <w:sz w:val="22"/>
          <w:szCs w:val="22"/>
          <w:lang w:val="en-GB"/>
        </w:rPr>
        <w:t>public servic</w:t>
      </w:r>
      <w:r w:rsidR="009034D0">
        <w:rPr>
          <w:rFonts w:ascii="Georgia" w:hAnsi="Georgia"/>
          <w:color w:val="000000" w:themeColor="text1"/>
          <w:sz w:val="22"/>
          <w:szCs w:val="22"/>
          <w:lang w:val="en-GB"/>
        </w:rPr>
        <w:t>es</w:t>
      </w:r>
      <w:r w:rsidR="00EF2DED">
        <w:rPr>
          <w:rFonts w:ascii="Georgia" w:hAnsi="Georgia"/>
          <w:color w:val="000000" w:themeColor="text1"/>
          <w:sz w:val="22"/>
          <w:szCs w:val="22"/>
          <w:lang w:val="en-GB"/>
        </w:rPr>
        <w:t xml:space="preserve"> but</w:t>
      </w:r>
      <w:r w:rsidR="00743315" w:rsidRPr="00BF7EE4">
        <w:rPr>
          <w:rFonts w:ascii="Georgia" w:hAnsi="Georgia"/>
          <w:color w:val="000000" w:themeColor="text1"/>
          <w:sz w:val="22"/>
          <w:szCs w:val="22"/>
          <w:lang w:val="en-GB"/>
        </w:rPr>
        <w:t xml:space="preserve"> they largely give up access to assistance</w:t>
      </w:r>
      <w:r w:rsidR="009034D0">
        <w:rPr>
          <w:rFonts w:ascii="Georgia" w:hAnsi="Georgia"/>
          <w:color w:val="000000" w:themeColor="text1"/>
          <w:sz w:val="22"/>
          <w:szCs w:val="22"/>
          <w:lang w:val="en-GB"/>
        </w:rPr>
        <w:t xml:space="preserve"> by coming to urban areas</w:t>
      </w:r>
      <w:r w:rsidR="00743315" w:rsidRPr="00BF7EE4">
        <w:rPr>
          <w:rFonts w:ascii="Georgia" w:hAnsi="Georgia"/>
          <w:color w:val="000000" w:themeColor="text1"/>
          <w:sz w:val="22"/>
          <w:szCs w:val="22"/>
          <w:lang w:val="en-GB"/>
        </w:rPr>
        <w:t xml:space="preserve">. </w:t>
      </w:r>
      <w:r w:rsidR="0061577A" w:rsidRPr="00BF7EE4">
        <w:rPr>
          <w:rFonts w:ascii="Georgia" w:hAnsi="Georgia"/>
          <w:sz w:val="22"/>
          <w:szCs w:val="22"/>
          <w:lang w:val="en-GB"/>
        </w:rPr>
        <w:t xml:space="preserve">As a result, </w:t>
      </w:r>
      <w:r w:rsidR="00EF2DED">
        <w:rPr>
          <w:rFonts w:ascii="Georgia" w:hAnsi="Georgia"/>
          <w:sz w:val="22"/>
          <w:szCs w:val="22"/>
          <w:lang w:val="en-GB"/>
        </w:rPr>
        <w:t>they</w:t>
      </w:r>
      <w:r w:rsidR="0061577A" w:rsidRPr="00BF7EE4">
        <w:rPr>
          <w:rFonts w:ascii="Georgia" w:hAnsi="Georgia"/>
          <w:sz w:val="22"/>
          <w:szCs w:val="22"/>
          <w:lang w:val="en-GB"/>
        </w:rPr>
        <w:t xml:space="preserve"> need to be economically independent, with </w:t>
      </w:r>
      <w:r w:rsidR="000B5556">
        <w:rPr>
          <w:rFonts w:ascii="Georgia" w:hAnsi="Georgia"/>
          <w:sz w:val="22"/>
          <w:szCs w:val="22"/>
          <w:lang w:val="en-GB"/>
        </w:rPr>
        <w:t>many</w:t>
      </w:r>
      <w:r w:rsidR="0061577A" w:rsidRPr="00BF7EE4">
        <w:rPr>
          <w:rFonts w:ascii="Georgia" w:hAnsi="Georgia"/>
          <w:sz w:val="22"/>
          <w:szCs w:val="22"/>
          <w:lang w:val="en-GB"/>
        </w:rPr>
        <w:t xml:space="preserve"> refugee</w:t>
      </w:r>
      <w:r w:rsidR="003949D1">
        <w:rPr>
          <w:rFonts w:ascii="Georgia" w:hAnsi="Georgia"/>
          <w:sz w:val="22"/>
          <w:szCs w:val="22"/>
          <w:lang w:val="en-GB"/>
        </w:rPr>
        <w:t>s, particularly men</w:t>
      </w:r>
      <w:r w:rsidR="000B5556">
        <w:rPr>
          <w:rFonts w:ascii="Georgia" w:hAnsi="Georgia"/>
          <w:sz w:val="22"/>
          <w:szCs w:val="22"/>
          <w:lang w:val="en-GB"/>
        </w:rPr>
        <w:t>,</w:t>
      </w:r>
      <w:r w:rsidR="0061577A" w:rsidRPr="00BF7EE4">
        <w:rPr>
          <w:rFonts w:ascii="Georgia" w:hAnsi="Georgia"/>
          <w:sz w:val="22"/>
          <w:szCs w:val="22"/>
          <w:lang w:val="en-GB"/>
        </w:rPr>
        <w:t xml:space="preserve"> working. </w:t>
      </w:r>
      <w:r w:rsidR="003949D1" w:rsidRPr="00BF7EE4">
        <w:rPr>
          <w:rFonts w:ascii="Georgia" w:hAnsi="Georgia"/>
          <w:sz w:val="22"/>
          <w:szCs w:val="22"/>
          <w:lang w:val="en-GB"/>
        </w:rPr>
        <w:t xml:space="preserve">In </w:t>
      </w:r>
      <w:r w:rsidR="003949D1">
        <w:rPr>
          <w:rFonts w:ascii="Georgia" w:hAnsi="Georgia"/>
          <w:sz w:val="22"/>
          <w:szCs w:val="22"/>
          <w:lang w:val="en-GB"/>
        </w:rPr>
        <w:t xml:space="preserve">Nairobi’s urban areas, most refugees tend to </w:t>
      </w:r>
      <w:r w:rsidR="003949D1" w:rsidRPr="00BF7EE4">
        <w:rPr>
          <w:rFonts w:ascii="Georgia" w:hAnsi="Georgia"/>
          <w:sz w:val="22"/>
          <w:szCs w:val="22"/>
          <w:lang w:val="en-GB"/>
        </w:rPr>
        <w:t xml:space="preserve">operate </w:t>
      </w:r>
      <w:r w:rsidR="003949D1">
        <w:rPr>
          <w:rFonts w:ascii="Georgia" w:hAnsi="Georgia"/>
          <w:sz w:val="22"/>
          <w:szCs w:val="22"/>
          <w:lang w:val="en-GB"/>
        </w:rPr>
        <w:t>small</w:t>
      </w:r>
      <w:r w:rsidR="003949D1" w:rsidRPr="00BF7EE4">
        <w:rPr>
          <w:rFonts w:ascii="Georgia" w:hAnsi="Georgia"/>
          <w:sz w:val="22"/>
          <w:szCs w:val="22"/>
          <w:lang w:val="en-GB"/>
        </w:rPr>
        <w:t xml:space="preserve"> businesses, find daily casu</w:t>
      </w:r>
      <w:r w:rsidR="003949D1">
        <w:rPr>
          <w:rFonts w:ascii="Georgia" w:hAnsi="Georgia"/>
          <w:sz w:val="22"/>
          <w:szCs w:val="22"/>
          <w:lang w:val="en-GB"/>
        </w:rPr>
        <w:t>al labour opportunities, and be</w:t>
      </w:r>
      <w:r w:rsidR="003949D1" w:rsidRPr="00BF7EE4">
        <w:rPr>
          <w:rFonts w:ascii="Georgia" w:hAnsi="Georgia"/>
          <w:sz w:val="22"/>
          <w:szCs w:val="22"/>
          <w:lang w:val="en-GB"/>
        </w:rPr>
        <w:t xml:space="preserve"> employed in various retail outlets. Most </w:t>
      </w:r>
      <w:r w:rsidR="003949D1">
        <w:rPr>
          <w:rFonts w:ascii="Georgia" w:hAnsi="Georgia"/>
          <w:sz w:val="22"/>
          <w:szCs w:val="22"/>
          <w:lang w:val="en-GB"/>
        </w:rPr>
        <w:t xml:space="preserve">refugee </w:t>
      </w:r>
      <w:r w:rsidR="003949D1" w:rsidRPr="00BF7EE4">
        <w:rPr>
          <w:rFonts w:ascii="Georgia" w:hAnsi="Georgia"/>
          <w:sz w:val="22"/>
          <w:szCs w:val="22"/>
          <w:lang w:val="en-GB"/>
        </w:rPr>
        <w:t xml:space="preserve">households seek </w:t>
      </w:r>
      <w:r w:rsidR="003949D1">
        <w:rPr>
          <w:rFonts w:ascii="Georgia" w:hAnsi="Georgia"/>
          <w:sz w:val="22"/>
          <w:szCs w:val="22"/>
          <w:lang w:val="en-GB"/>
        </w:rPr>
        <w:t xml:space="preserve">informal </w:t>
      </w:r>
      <w:r w:rsidR="003949D1" w:rsidRPr="00BF7EE4">
        <w:rPr>
          <w:rFonts w:ascii="Georgia" w:hAnsi="Georgia"/>
          <w:sz w:val="22"/>
          <w:szCs w:val="22"/>
          <w:lang w:val="en-GB"/>
        </w:rPr>
        <w:t xml:space="preserve">work on a daily basis and </w:t>
      </w:r>
      <w:r w:rsidR="003949D1">
        <w:rPr>
          <w:rFonts w:ascii="Georgia" w:hAnsi="Georgia"/>
          <w:sz w:val="22"/>
          <w:szCs w:val="22"/>
          <w:lang w:val="en-GB"/>
        </w:rPr>
        <w:t xml:space="preserve">many are </w:t>
      </w:r>
      <w:r w:rsidR="003949D1" w:rsidRPr="00BF7EE4">
        <w:rPr>
          <w:rFonts w:ascii="Georgia" w:hAnsi="Georgia"/>
          <w:sz w:val="22"/>
          <w:szCs w:val="22"/>
          <w:lang w:val="en-GB"/>
        </w:rPr>
        <w:t>low-skilled workers. Petty trade is a common activity</w:t>
      </w:r>
      <w:r w:rsidR="003949D1">
        <w:rPr>
          <w:rFonts w:ascii="Georgia" w:hAnsi="Georgia"/>
          <w:sz w:val="22"/>
          <w:szCs w:val="22"/>
          <w:lang w:val="en-GB"/>
        </w:rPr>
        <w:t xml:space="preserve"> among Nairobi’s female refugees</w:t>
      </w:r>
      <w:r w:rsidR="003949D1" w:rsidRPr="00BF7EE4">
        <w:rPr>
          <w:rFonts w:ascii="Georgia" w:hAnsi="Georgia"/>
          <w:sz w:val="22"/>
          <w:szCs w:val="22"/>
          <w:lang w:val="en-GB"/>
        </w:rPr>
        <w:t xml:space="preserve">, </w:t>
      </w:r>
      <w:r w:rsidR="003949D1">
        <w:rPr>
          <w:rFonts w:ascii="Georgia" w:hAnsi="Georgia"/>
          <w:sz w:val="22"/>
          <w:szCs w:val="22"/>
          <w:lang w:val="en-GB"/>
        </w:rPr>
        <w:t xml:space="preserve">and this commonly involves </w:t>
      </w:r>
      <w:r w:rsidR="003949D1" w:rsidRPr="00BF7EE4">
        <w:rPr>
          <w:rFonts w:ascii="Georgia" w:hAnsi="Georgia"/>
          <w:sz w:val="22"/>
          <w:szCs w:val="22"/>
          <w:lang w:val="en-GB"/>
        </w:rPr>
        <w:t xml:space="preserve">selling food, water, handicrafts, and clothes (UNHCR 2012). </w:t>
      </w:r>
    </w:p>
    <w:p w14:paraId="53F5317D" w14:textId="624CCC0B" w:rsidR="007349BD" w:rsidRPr="000C01BC" w:rsidRDefault="006E5137" w:rsidP="004E1578">
      <w:pPr>
        <w:pStyle w:val="Heading2"/>
      </w:pPr>
      <w:bookmarkStart w:id="24" w:name="_Toc4060353"/>
      <w:r>
        <w:t xml:space="preserve">Are refugees </w:t>
      </w:r>
      <w:r w:rsidR="00B61964">
        <w:t>moving towards</w:t>
      </w:r>
      <w:r w:rsidR="00F40164">
        <w:t xml:space="preserve"> self-reliance</w:t>
      </w:r>
      <w:r>
        <w:t>?</w:t>
      </w:r>
      <w:bookmarkEnd w:id="24"/>
      <w:r>
        <w:t xml:space="preserve"> </w:t>
      </w:r>
    </w:p>
    <w:p w14:paraId="713CFDB2" w14:textId="13A9D730" w:rsidR="00785C50" w:rsidRDefault="00CD3FEE" w:rsidP="00E3400F">
      <w:pPr>
        <w:pStyle w:val="CommentText"/>
        <w:spacing w:line="276" w:lineRule="auto"/>
        <w:jc w:val="both"/>
        <w:rPr>
          <w:rFonts w:ascii="Georgia" w:hAnsi="Georgia" w:cs="Times New Roman"/>
          <w:sz w:val="22"/>
          <w:szCs w:val="22"/>
          <w:lang w:val="en-GB"/>
        </w:rPr>
      </w:pPr>
      <w:r>
        <w:rPr>
          <w:rFonts w:ascii="Georgia" w:hAnsi="Georgia" w:cs="Times New Roman"/>
          <w:sz w:val="22"/>
          <w:szCs w:val="22"/>
          <w:lang w:val="en-GB"/>
        </w:rPr>
        <w:t xml:space="preserve">In </w:t>
      </w:r>
      <w:r w:rsidR="006B7414">
        <w:rPr>
          <w:rFonts w:ascii="Georgia" w:hAnsi="Georgia" w:cs="Times New Roman"/>
          <w:sz w:val="22"/>
          <w:szCs w:val="22"/>
          <w:lang w:val="en-GB"/>
        </w:rPr>
        <w:t xml:space="preserve">the </w:t>
      </w:r>
      <w:r>
        <w:rPr>
          <w:rFonts w:ascii="Georgia" w:hAnsi="Georgia" w:cs="Times New Roman"/>
          <w:sz w:val="22"/>
          <w:szCs w:val="22"/>
          <w:lang w:val="en-GB"/>
        </w:rPr>
        <w:t>absence of any definitive data</w:t>
      </w:r>
      <w:r w:rsidR="00F044DF">
        <w:rPr>
          <w:rFonts w:ascii="Georgia" w:hAnsi="Georgia" w:cs="Times New Roman"/>
          <w:sz w:val="22"/>
          <w:szCs w:val="22"/>
          <w:lang w:val="en-GB"/>
        </w:rPr>
        <w:t xml:space="preserve"> show</w:t>
      </w:r>
      <w:r w:rsidR="00696340">
        <w:rPr>
          <w:rFonts w:ascii="Georgia" w:hAnsi="Georgia" w:cs="Times New Roman"/>
          <w:sz w:val="22"/>
          <w:szCs w:val="22"/>
          <w:lang w:val="en-GB"/>
        </w:rPr>
        <w:t>ing</w:t>
      </w:r>
      <w:r w:rsidR="00F044DF">
        <w:rPr>
          <w:rFonts w:ascii="Georgia" w:hAnsi="Georgia" w:cs="Times New Roman"/>
          <w:sz w:val="22"/>
          <w:szCs w:val="22"/>
          <w:lang w:val="en-GB"/>
        </w:rPr>
        <w:t xml:space="preserve"> whether refugees underpin</w:t>
      </w:r>
      <w:r>
        <w:rPr>
          <w:rFonts w:ascii="Georgia" w:hAnsi="Georgia" w:cs="Times New Roman"/>
          <w:sz w:val="22"/>
          <w:szCs w:val="22"/>
          <w:lang w:val="en-GB"/>
        </w:rPr>
        <w:t xml:space="preserve"> their household consumption based on their own efforts or </w:t>
      </w:r>
      <w:r w:rsidR="00785C50">
        <w:rPr>
          <w:rFonts w:ascii="Georgia" w:hAnsi="Georgia" w:cs="Times New Roman"/>
          <w:sz w:val="22"/>
          <w:szCs w:val="22"/>
          <w:lang w:val="en-GB"/>
        </w:rPr>
        <w:t>through assistance, i</w:t>
      </w:r>
      <w:r w:rsidR="00CA1803">
        <w:rPr>
          <w:rFonts w:ascii="Georgia" w:hAnsi="Georgia" w:cs="Times New Roman"/>
          <w:sz w:val="22"/>
          <w:szCs w:val="22"/>
          <w:lang w:val="en-GB"/>
        </w:rPr>
        <w:t xml:space="preserve">ncome and employment are useful </w:t>
      </w:r>
      <w:r w:rsidR="00785C50">
        <w:rPr>
          <w:rFonts w:ascii="Georgia" w:hAnsi="Georgia" w:cs="Times New Roman"/>
          <w:sz w:val="22"/>
          <w:szCs w:val="22"/>
          <w:lang w:val="en-GB"/>
        </w:rPr>
        <w:t xml:space="preserve">proxy </w:t>
      </w:r>
      <w:r w:rsidR="00CA1803">
        <w:rPr>
          <w:rFonts w:ascii="Georgia" w:hAnsi="Georgia" w:cs="Times New Roman"/>
          <w:sz w:val="22"/>
          <w:szCs w:val="22"/>
          <w:lang w:val="en-GB"/>
        </w:rPr>
        <w:t xml:space="preserve">indicators of self-reliance. </w:t>
      </w:r>
    </w:p>
    <w:p w14:paraId="0DF680F8" w14:textId="77777777" w:rsidR="00785C50" w:rsidRDefault="00785C50" w:rsidP="00293CCE">
      <w:pPr>
        <w:pStyle w:val="CommentText"/>
        <w:spacing w:line="276" w:lineRule="auto"/>
        <w:jc w:val="both"/>
        <w:rPr>
          <w:rFonts w:ascii="Georgia" w:hAnsi="Georgia" w:cs="Times New Roman"/>
          <w:sz w:val="22"/>
          <w:szCs w:val="22"/>
          <w:lang w:val="en-GB"/>
        </w:rPr>
      </w:pPr>
    </w:p>
    <w:p w14:paraId="760AF943" w14:textId="5E485283" w:rsidR="00293CCE" w:rsidRDefault="00EF3EBA" w:rsidP="00293CCE">
      <w:pPr>
        <w:pStyle w:val="CommentText"/>
        <w:spacing w:line="276" w:lineRule="auto"/>
        <w:jc w:val="both"/>
        <w:rPr>
          <w:rFonts w:ascii="Georgia" w:hAnsi="Georgia" w:cs="MinionPro-Regular"/>
          <w:sz w:val="22"/>
          <w:szCs w:val="22"/>
          <w:lang w:val="en-GB"/>
        </w:rPr>
      </w:pPr>
      <w:r w:rsidRPr="007349BD">
        <w:rPr>
          <w:rFonts w:ascii="Georgia" w:hAnsi="Georgia" w:cs="Times New Roman"/>
          <w:sz w:val="22"/>
          <w:szCs w:val="22"/>
          <w:lang w:val="en-GB"/>
        </w:rPr>
        <w:t xml:space="preserve">Unemployment rates in the camp settings remain high, and many refugees don’t have </w:t>
      </w:r>
      <w:r w:rsidR="00785C50">
        <w:rPr>
          <w:rFonts w:ascii="Georgia" w:hAnsi="Georgia" w:cs="Times New Roman"/>
          <w:sz w:val="22"/>
          <w:szCs w:val="22"/>
          <w:lang w:val="en-GB"/>
        </w:rPr>
        <w:t>access to an income</w:t>
      </w:r>
      <w:r>
        <w:rPr>
          <w:rFonts w:ascii="Georgia" w:hAnsi="Georgia" w:cs="Times New Roman"/>
          <w:sz w:val="22"/>
          <w:szCs w:val="22"/>
          <w:lang w:val="en-GB"/>
        </w:rPr>
        <w:t xml:space="preserve"> based on employment or self-employment</w:t>
      </w:r>
      <w:r w:rsidRPr="007349BD">
        <w:rPr>
          <w:rFonts w:ascii="Georgia" w:hAnsi="Georgia" w:cs="Times New Roman"/>
          <w:sz w:val="22"/>
          <w:szCs w:val="22"/>
          <w:lang w:val="en-GB"/>
        </w:rPr>
        <w:t xml:space="preserve">. </w:t>
      </w:r>
      <w:r w:rsidR="00785C50">
        <w:rPr>
          <w:rFonts w:ascii="Georgia" w:hAnsi="Georgia" w:cs="Times New Roman"/>
          <w:sz w:val="22"/>
          <w:szCs w:val="22"/>
          <w:lang w:val="en-GB"/>
        </w:rPr>
        <w:t>R</w:t>
      </w:r>
      <w:r>
        <w:rPr>
          <w:rFonts w:ascii="Georgia" w:hAnsi="Georgia" w:cs="Times New Roman"/>
          <w:sz w:val="22"/>
          <w:szCs w:val="22"/>
          <w:lang w:val="en-GB"/>
        </w:rPr>
        <w:t xml:space="preserve">ecent </w:t>
      </w:r>
      <w:r w:rsidRPr="007349BD">
        <w:rPr>
          <w:rFonts w:ascii="Georgia" w:hAnsi="Georgia" w:cs="Times New Roman"/>
          <w:sz w:val="22"/>
          <w:szCs w:val="22"/>
          <w:lang w:val="en-GB"/>
        </w:rPr>
        <w:t>data from Kakuma shows that w</w:t>
      </w:r>
      <w:r w:rsidRPr="007349BD">
        <w:rPr>
          <w:rFonts w:ascii="Georgia" w:hAnsi="Georgia" w:cs="Times New Roman"/>
          <w:sz w:val="22"/>
          <w:szCs w:val="22"/>
        </w:rPr>
        <w:t xml:space="preserve">hile about </w:t>
      </w:r>
      <w:r w:rsidR="003949D1">
        <w:rPr>
          <w:rFonts w:ascii="Georgia" w:hAnsi="Georgia" w:cs="Times New Roman"/>
          <w:sz w:val="22"/>
          <w:szCs w:val="22"/>
        </w:rPr>
        <w:t>a third</w:t>
      </w:r>
      <w:r w:rsidRPr="007349BD">
        <w:rPr>
          <w:rFonts w:ascii="Georgia" w:hAnsi="Georgia" w:cs="Times New Roman"/>
          <w:sz w:val="22"/>
          <w:szCs w:val="22"/>
        </w:rPr>
        <w:t xml:space="preserve"> of refugees living in Kakuma I or</w:t>
      </w:r>
      <w:r w:rsidRPr="007349BD">
        <w:rPr>
          <w:rFonts w:ascii="Georgia" w:hAnsi="Georgia" w:cs="Times New Roman"/>
          <w:sz w:val="22"/>
          <w:szCs w:val="22"/>
          <w:lang w:val="en-GB"/>
        </w:rPr>
        <w:t xml:space="preserve"> </w:t>
      </w:r>
      <w:r>
        <w:rPr>
          <w:rFonts w:ascii="Georgia" w:hAnsi="Georgia" w:cs="Times New Roman"/>
          <w:sz w:val="22"/>
          <w:szCs w:val="22"/>
        </w:rPr>
        <w:t>II have a</w:t>
      </w:r>
      <w:r w:rsidR="00785C50">
        <w:rPr>
          <w:rFonts w:ascii="Georgia" w:hAnsi="Georgia" w:cs="Times New Roman"/>
          <w:sz w:val="22"/>
          <w:szCs w:val="22"/>
        </w:rPr>
        <w:t xml:space="preserve"> source of income from employment or self employment</w:t>
      </w:r>
      <w:r w:rsidR="005864D5">
        <w:rPr>
          <w:rFonts w:ascii="Georgia" w:hAnsi="Georgia" w:cs="Times New Roman"/>
          <w:sz w:val="22"/>
          <w:szCs w:val="22"/>
        </w:rPr>
        <w:t xml:space="preserve"> (this includes incentive work),</w:t>
      </w:r>
      <w:r w:rsidR="003E12A3">
        <w:rPr>
          <w:rFonts w:ascii="Georgia" w:hAnsi="Georgia" w:cs="Times New Roman"/>
          <w:sz w:val="22"/>
          <w:szCs w:val="22"/>
        </w:rPr>
        <w:t xml:space="preserve"> </w:t>
      </w:r>
      <w:r w:rsidR="00696340">
        <w:rPr>
          <w:rFonts w:ascii="Georgia" w:hAnsi="Georgia" w:cs="Times New Roman"/>
          <w:sz w:val="22"/>
          <w:szCs w:val="22"/>
        </w:rPr>
        <w:t xml:space="preserve">the corresponding figure for those </w:t>
      </w:r>
      <w:r w:rsidR="00696340" w:rsidRPr="007349BD">
        <w:rPr>
          <w:rFonts w:ascii="Georgia" w:hAnsi="Georgia" w:cs="Times New Roman"/>
          <w:sz w:val="22"/>
          <w:szCs w:val="22"/>
        </w:rPr>
        <w:t>living in Kakuma IV</w:t>
      </w:r>
      <w:r w:rsidR="00696340">
        <w:rPr>
          <w:rFonts w:ascii="Georgia" w:hAnsi="Georgia" w:cs="Times New Roman"/>
          <w:sz w:val="22"/>
          <w:szCs w:val="22"/>
        </w:rPr>
        <w:t xml:space="preserve"> is </w:t>
      </w:r>
      <w:r>
        <w:rPr>
          <w:rFonts w:ascii="Georgia" w:hAnsi="Georgia" w:cs="Times New Roman"/>
          <w:sz w:val="22"/>
          <w:szCs w:val="22"/>
        </w:rPr>
        <w:t xml:space="preserve">only 5.5 </w:t>
      </w:r>
      <w:r w:rsidRPr="007349BD">
        <w:rPr>
          <w:rFonts w:ascii="Georgia" w:hAnsi="Georgia" w:cs="Times New Roman"/>
          <w:sz w:val="22"/>
          <w:szCs w:val="22"/>
        </w:rPr>
        <w:t>percent</w:t>
      </w:r>
      <w:r w:rsidR="004054F9">
        <w:rPr>
          <w:rFonts w:ascii="Georgia" w:hAnsi="Georgia" w:cs="Times New Roman"/>
          <w:sz w:val="22"/>
          <w:szCs w:val="22"/>
        </w:rPr>
        <w:t>, highlighting the even more dire situation facing new arrivals</w:t>
      </w:r>
      <w:r w:rsidR="003949D1">
        <w:rPr>
          <w:rFonts w:ascii="Georgia" w:hAnsi="Georgia" w:cs="Times New Roman"/>
          <w:sz w:val="22"/>
          <w:szCs w:val="22"/>
        </w:rPr>
        <w:t xml:space="preserve"> (Betts et al. 2018b</w:t>
      </w:r>
      <w:r w:rsidR="004054F9">
        <w:rPr>
          <w:rFonts w:ascii="Georgia" w:hAnsi="Georgia" w:cs="Times New Roman"/>
          <w:sz w:val="22"/>
          <w:szCs w:val="22"/>
        </w:rPr>
        <w:t>; Samuel Hall 2016</w:t>
      </w:r>
      <w:r w:rsidR="003949D1">
        <w:rPr>
          <w:rFonts w:ascii="Georgia" w:hAnsi="Georgia" w:cs="Times New Roman"/>
          <w:sz w:val="22"/>
          <w:szCs w:val="22"/>
        </w:rPr>
        <w:t xml:space="preserve">). </w:t>
      </w:r>
      <w:r w:rsidR="00785C50">
        <w:rPr>
          <w:rFonts w:ascii="Georgia" w:hAnsi="Georgia" w:cs="Times New Roman"/>
          <w:sz w:val="22"/>
          <w:szCs w:val="22"/>
        </w:rPr>
        <w:t>I</w:t>
      </w:r>
      <w:r>
        <w:rPr>
          <w:rFonts w:ascii="Georgia" w:hAnsi="Georgia" w:cs="Times New Roman"/>
          <w:sz w:val="22"/>
          <w:szCs w:val="22"/>
        </w:rPr>
        <w:t>n a recent survey in Dadaab, only a third of respondents reported having access to a</w:t>
      </w:r>
      <w:r w:rsidR="00785C50">
        <w:rPr>
          <w:rFonts w:ascii="Georgia" w:hAnsi="Georgia" w:cs="Times New Roman"/>
          <w:sz w:val="22"/>
          <w:szCs w:val="22"/>
        </w:rPr>
        <w:t>n income</w:t>
      </w:r>
      <w:r w:rsidR="00326634">
        <w:rPr>
          <w:rFonts w:ascii="Georgia" w:hAnsi="Georgia" w:cs="Times New Roman"/>
          <w:sz w:val="22"/>
          <w:szCs w:val="22"/>
        </w:rPr>
        <w:t xml:space="preserve">, </w:t>
      </w:r>
      <w:r w:rsidR="000C7EE9">
        <w:rPr>
          <w:rFonts w:ascii="Georgia" w:hAnsi="Georgia" w:cs="Times New Roman"/>
          <w:sz w:val="22"/>
          <w:szCs w:val="22"/>
        </w:rPr>
        <w:t xml:space="preserve">and 70 percent of households stated that reliance on humanitarian aid was their primary livelihood coping mechanism </w:t>
      </w:r>
      <w:r>
        <w:rPr>
          <w:rFonts w:ascii="Georgia" w:hAnsi="Georgia" w:cs="Times New Roman"/>
          <w:sz w:val="22"/>
          <w:szCs w:val="22"/>
        </w:rPr>
        <w:t>(</w:t>
      </w:r>
      <w:r w:rsidRPr="00BF7EE4">
        <w:rPr>
          <w:rFonts w:ascii="Georgia" w:hAnsi="Georgia" w:cs="Times New Roman"/>
          <w:sz w:val="22"/>
          <w:szCs w:val="22"/>
          <w:lang w:val="en-GB"/>
        </w:rPr>
        <w:t>REACH 2018</w:t>
      </w:r>
      <w:r>
        <w:rPr>
          <w:rFonts w:ascii="Georgia" w:hAnsi="Georgia" w:cs="Times New Roman"/>
          <w:sz w:val="22"/>
          <w:szCs w:val="22"/>
          <w:lang w:val="en-GB"/>
        </w:rPr>
        <w:t>).</w:t>
      </w:r>
      <w:r w:rsidRPr="00BF7EE4">
        <w:rPr>
          <w:rFonts w:ascii="Georgia" w:hAnsi="Georgia" w:cs="Times New Roman"/>
          <w:sz w:val="22"/>
          <w:szCs w:val="22"/>
          <w:lang w:val="en-GB"/>
        </w:rPr>
        <w:t xml:space="preserve"> </w:t>
      </w:r>
      <w:r>
        <w:rPr>
          <w:rFonts w:ascii="Georgia" w:hAnsi="Georgia" w:cs="Times New Roman"/>
          <w:sz w:val="22"/>
          <w:szCs w:val="22"/>
          <w:lang w:val="en-GB"/>
        </w:rPr>
        <w:t xml:space="preserve">The data therefore reveals that in both Dadaab and Kakuma, reliance on humanitarian assistance remains crucial for many refugees, and especially so for new arrivals. </w:t>
      </w:r>
      <w:r w:rsidR="00CA1803">
        <w:rPr>
          <w:rFonts w:ascii="Georgia" w:hAnsi="Georgia"/>
          <w:sz w:val="22"/>
          <w:szCs w:val="22"/>
          <w:lang w:val="en-GB"/>
        </w:rPr>
        <w:t xml:space="preserve">Moreover, </w:t>
      </w:r>
      <w:r w:rsidR="00CA1803" w:rsidRPr="00BF7EE4">
        <w:rPr>
          <w:rFonts w:ascii="Georgia" w:eastAsia="Times New Roman" w:hAnsi="Georgia" w:cs="Segoe UI"/>
          <w:sz w:val="22"/>
          <w:szCs w:val="22"/>
          <w:lang w:val="en-GB"/>
        </w:rPr>
        <w:t>the study by Kimetrica</w:t>
      </w:r>
      <w:r w:rsidR="00CA1803">
        <w:rPr>
          <w:rFonts w:ascii="Georgia" w:eastAsia="Times New Roman" w:hAnsi="Georgia" w:cs="Segoe UI"/>
          <w:sz w:val="22"/>
          <w:szCs w:val="22"/>
          <w:lang w:val="en-GB"/>
        </w:rPr>
        <w:t xml:space="preserve"> (2016)</w:t>
      </w:r>
      <w:r w:rsidR="00CA1803" w:rsidRPr="00BF7EE4">
        <w:rPr>
          <w:rFonts w:ascii="Georgia" w:eastAsia="Times New Roman" w:hAnsi="Georgia" w:cs="Segoe UI"/>
          <w:sz w:val="22"/>
          <w:szCs w:val="22"/>
          <w:lang w:val="en-GB"/>
        </w:rPr>
        <w:t xml:space="preserve"> has crucially highlighted that h</w:t>
      </w:r>
      <w:r w:rsidR="00CA1803" w:rsidRPr="00BF7EE4">
        <w:rPr>
          <w:rFonts w:ascii="Georgia" w:hAnsi="Georgia" w:cs="Times New Roman"/>
          <w:sz w:val="22"/>
          <w:szCs w:val="22"/>
          <w:lang w:val="en-GB"/>
        </w:rPr>
        <w:t>aving a household member employed or in business does n</w:t>
      </w:r>
      <w:r w:rsidR="00F12FED">
        <w:rPr>
          <w:rFonts w:ascii="Georgia" w:hAnsi="Georgia" w:cs="Times New Roman"/>
          <w:sz w:val="22"/>
          <w:szCs w:val="22"/>
          <w:lang w:val="en-GB"/>
        </w:rPr>
        <w:t>ot guarantee an adequate income</w:t>
      </w:r>
      <w:r w:rsidR="00CA1803" w:rsidRPr="00BF7EE4">
        <w:rPr>
          <w:rFonts w:ascii="Georgia" w:hAnsi="Georgia" w:cs="Times New Roman"/>
          <w:sz w:val="22"/>
          <w:szCs w:val="22"/>
          <w:lang w:val="en-GB"/>
        </w:rPr>
        <w:t xml:space="preserve"> as many households are involved in informal business</w:t>
      </w:r>
      <w:r w:rsidR="00696340">
        <w:rPr>
          <w:rFonts w:ascii="Georgia" w:hAnsi="Georgia" w:cs="Times New Roman"/>
          <w:sz w:val="22"/>
          <w:szCs w:val="22"/>
          <w:lang w:val="en-GB"/>
        </w:rPr>
        <w:t>es</w:t>
      </w:r>
      <w:r w:rsidR="00CA1803" w:rsidRPr="00BF7EE4">
        <w:rPr>
          <w:rFonts w:ascii="Georgia" w:hAnsi="Georgia" w:cs="Times New Roman"/>
          <w:sz w:val="22"/>
          <w:szCs w:val="22"/>
          <w:lang w:val="en-GB"/>
        </w:rPr>
        <w:t xml:space="preserve"> such as hawking: </w:t>
      </w:r>
      <w:r w:rsidR="00F12FED">
        <w:rPr>
          <w:rFonts w:ascii="Georgia" w:hAnsi="Georgia" w:cs="Times New Roman"/>
          <w:sz w:val="22"/>
          <w:szCs w:val="22"/>
          <w:lang w:val="en-GB"/>
        </w:rPr>
        <w:t>“</w:t>
      </w:r>
      <w:r w:rsidR="00CA1803">
        <w:rPr>
          <w:rFonts w:ascii="Georgia" w:hAnsi="Georgia" w:cs="Times New Roman"/>
          <w:sz w:val="22"/>
          <w:szCs w:val="22"/>
          <w:lang w:val="en-GB"/>
        </w:rPr>
        <w:t>Over 80</w:t>
      </w:r>
      <w:r w:rsidR="00CA1803" w:rsidRPr="00BF7EE4">
        <w:rPr>
          <w:rFonts w:ascii="Georgia" w:hAnsi="Georgia" w:cs="Times New Roman"/>
          <w:sz w:val="22"/>
          <w:szCs w:val="22"/>
          <w:lang w:val="en-GB"/>
        </w:rPr>
        <w:t xml:space="preserve"> percent of households with a business and with employment </w:t>
      </w:r>
      <w:r w:rsidR="00CA1803">
        <w:rPr>
          <w:rFonts w:ascii="Georgia" w:hAnsi="Georgia" w:cs="Times New Roman"/>
          <w:sz w:val="22"/>
          <w:szCs w:val="22"/>
          <w:lang w:val="en-GB"/>
        </w:rPr>
        <w:t xml:space="preserve">in Kakuma </w:t>
      </w:r>
      <w:r w:rsidR="00CA1803" w:rsidRPr="00BF7EE4">
        <w:rPr>
          <w:rFonts w:ascii="Georgia" w:hAnsi="Georgia" w:cs="Times New Roman"/>
          <w:sz w:val="22"/>
          <w:szCs w:val="22"/>
          <w:lang w:val="en-GB"/>
        </w:rPr>
        <w:t>would not be able to survive without assistance equivalent to the minimum food and NFI basket</w:t>
      </w:r>
      <w:r w:rsidR="00CA1803">
        <w:rPr>
          <w:rFonts w:ascii="Georgia" w:hAnsi="Georgia" w:cs="Times New Roman"/>
          <w:sz w:val="22"/>
          <w:szCs w:val="22"/>
          <w:lang w:val="en-GB"/>
        </w:rPr>
        <w:t>.”</w:t>
      </w:r>
      <w:r w:rsidR="00CA1803" w:rsidRPr="00CA1803">
        <w:rPr>
          <w:rFonts w:ascii="Georgia" w:hAnsi="Georgia" w:cs="MinionPro-Regular"/>
          <w:sz w:val="22"/>
          <w:szCs w:val="22"/>
          <w:lang w:val="en-GB"/>
        </w:rPr>
        <w:t xml:space="preserve"> </w:t>
      </w:r>
    </w:p>
    <w:p w14:paraId="781D93F5" w14:textId="77777777" w:rsidR="00326634" w:rsidRDefault="00326634" w:rsidP="00293CCE">
      <w:pPr>
        <w:spacing w:line="276" w:lineRule="auto"/>
        <w:jc w:val="both"/>
        <w:rPr>
          <w:rFonts w:ascii="Georgia" w:hAnsi="Georgia" w:cs="MinionPro-Regular"/>
          <w:sz w:val="22"/>
          <w:szCs w:val="22"/>
          <w:lang w:val="en-GB"/>
        </w:rPr>
      </w:pPr>
    </w:p>
    <w:p w14:paraId="4635282D" w14:textId="0927B6D6" w:rsidR="00293CCE" w:rsidRDefault="009371DA" w:rsidP="00293CCE">
      <w:pPr>
        <w:spacing w:line="276" w:lineRule="auto"/>
        <w:jc w:val="both"/>
        <w:rPr>
          <w:rFonts w:ascii="Georgia" w:hAnsi="Georgia" w:cs="Times New Roman"/>
          <w:sz w:val="22"/>
          <w:szCs w:val="22"/>
          <w:lang w:val="en-GB"/>
        </w:rPr>
      </w:pPr>
      <w:r>
        <w:rPr>
          <w:rFonts w:ascii="Georgia" w:hAnsi="Georgia" w:cs="Times New Roman"/>
          <w:color w:val="000000" w:themeColor="text1"/>
          <w:sz w:val="22"/>
          <w:szCs w:val="22"/>
          <w:lang w:val="en-GB"/>
        </w:rPr>
        <w:t>In Nairobi, more refugees are employed but earnings are low.</w:t>
      </w:r>
      <w:r w:rsidR="00293CCE">
        <w:rPr>
          <w:rFonts w:ascii="Georgia" w:hAnsi="Georgia" w:cs="Times New Roman"/>
          <w:color w:val="000000" w:themeColor="text1"/>
          <w:sz w:val="22"/>
          <w:szCs w:val="22"/>
          <w:lang w:val="en-GB"/>
        </w:rPr>
        <w:t xml:space="preserve"> </w:t>
      </w:r>
      <w:r>
        <w:rPr>
          <w:rFonts w:ascii="Georgia" w:hAnsi="Georgia" w:cs="Times New Roman"/>
          <w:color w:val="000000" w:themeColor="text1"/>
          <w:sz w:val="22"/>
          <w:szCs w:val="22"/>
          <w:lang w:val="en-GB"/>
        </w:rPr>
        <w:t>D</w:t>
      </w:r>
      <w:r w:rsidR="00293CCE">
        <w:rPr>
          <w:rFonts w:ascii="Georgia" w:hAnsi="Georgia" w:cs="Times New Roman"/>
          <w:color w:val="000000" w:themeColor="text1"/>
          <w:sz w:val="22"/>
          <w:szCs w:val="22"/>
          <w:lang w:val="en-GB"/>
        </w:rPr>
        <w:t>ata shows that i</w:t>
      </w:r>
      <w:r w:rsidR="00F12FED">
        <w:rPr>
          <w:rFonts w:ascii="Georgia" w:hAnsi="Georgia" w:cs="Times New Roman"/>
          <w:color w:val="000000" w:themeColor="text1"/>
          <w:sz w:val="22"/>
          <w:szCs w:val="22"/>
          <w:lang w:val="en-GB"/>
        </w:rPr>
        <w:t>n</w:t>
      </w:r>
      <w:r w:rsidR="00293CCE" w:rsidRPr="00BF7EE4">
        <w:rPr>
          <w:rFonts w:ascii="Georgia" w:hAnsi="Georgia" w:cs="Times New Roman"/>
          <w:color w:val="000000" w:themeColor="text1"/>
          <w:sz w:val="22"/>
          <w:szCs w:val="22"/>
          <w:lang w:val="en-GB"/>
        </w:rPr>
        <w:t xml:space="preserve"> Eastleigh, 44 percent of Somali refugees are employed, e</w:t>
      </w:r>
      <w:r w:rsidR="00293CCE">
        <w:rPr>
          <w:rFonts w:ascii="Georgia" w:hAnsi="Georgia" w:cs="Times New Roman"/>
          <w:color w:val="000000" w:themeColor="text1"/>
          <w:sz w:val="22"/>
          <w:szCs w:val="22"/>
          <w:lang w:val="en-GB"/>
        </w:rPr>
        <w:t>arning a median income of $150</w:t>
      </w:r>
      <w:r w:rsidR="00293CCE" w:rsidRPr="00BF7EE4">
        <w:rPr>
          <w:rFonts w:ascii="Georgia" w:hAnsi="Georgia" w:cs="Times New Roman"/>
          <w:color w:val="000000" w:themeColor="text1"/>
          <w:sz w:val="22"/>
          <w:szCs w:val="22"/>
          <w:lang w:val="en-GB"/>
        </w:rPr>
        <w:t xml:space="preserve"> </w:t>
      </w:r>
      <w:r w:rsidR="00293CCE">
        <w:rPr>
          <w:rFonts w:ascii="Georgia" w:hAnsi="Georgia" w:cs="Times New Roman"/>
          <w:color w:val="000000" w:themeColor="text1"/>
          <w:sz w:val="22"/>
          <w:szCs w:val="22"/>
          <w:lang w:val="en-GB"/>
        </w:rPr>
        <w:t xml:space="preserve">per </w:t>
      </w:r>
      <w:r w:rsidR="00293CCE" w:rsidRPr="00BF7EE4">
        <w:rPr>
          <w:rFonts w:ascii="Georgia" w:hAnsi="Georgia" w:cs="Times New Roman"/>
          <w:color w:val="000000" w:themeColor="text1"/>
          <w:sz w:val="22"/>
          <w:szCs w:val="22"/>
          <w:lang w:val="en-GB"/>
        </w:rPr>
        <w:t xml:space="preserve">month, while for Congolese refugees, 55 percent are employed, earning a median income of only </w:t>
      </w:r>
      <w:r w:rsidR="00293CCE">
        <w:rPr>
          <w:rFonts w:ascii="Georgia" w:hAnsi="Georgia" w:cs="Times New Roman"/>
          <w:color w:val="000000" w:themeColor="text1"/>
          <w:sz w:val="22"/>
          <w:szCs w:val="22"/>
          <w:lang w:val="en-GB"/>
        </w:rPr>
        <w:t>$70</w:t>
      </w:r>
      <w:r w:rsidR="00293CCE" w:rsidRPr="00BF7EE4">
        <w:rPr>
          <w:rFonts w:ascii="Georgia" w:hAnsi="Georgia" w:cs="Times New Roman"/>
          <w:color w:val="000000" w:themeColor="text1"/>
          <w:sz w:val="22"/>
          <w:szCs w:val="22"/>
          <w:lang w:val="en-GB"/>
        </w:rPr>
        <w:t xml:space="preserve"> </w:t>
      </w:r>
      <w:r w:rsidR="00293CCE">
        <w:rPr>
          <w:rFonts w:ascii="Georgia" w:hAnsi="Georgia" w:cs="Times New Roman"/>
          <w:color w:val="000000" w:themeColor="text1"/>
          <w:sz w:val="22"/>
          <w:szCs w:val="22"/>
          <w:lang w:val="en-GB"/>
        </w:rPr>
        <w:t xml:space="preserve">per </w:t>
      </w:r>
      <w:r w:rsidR="00293CCE" w:rsidRPr="00BF7EE4">
        <w:rPr>
          <w:rFonts w:ascii="Georgia" w:hAnsi="Georgia" w:cs="Times New Roman"/>
          <w:color w:val="000000" w:themeColor="text1"/>
          <w:sz w:val="22"/>
          <w:szCs w:val="22"/>
          <w:lang w:val="en-GB"/>
        </w:rPr>
        <w:t>month</w:t>
      </w:r>
      <w:r w:rsidR="00293CCE">
        <w:rPr>
          <w:rFonts w:ascii="Georgia" w:hAnsi="Georgia" w:cs="Times New Roman"/>
          <w:color w:val="000000" w:themeColor="text1"/>
          <w:sz w:val="22"/>
          <w:szCs w:val="22"/>
          <w:lang w:val="en-GB"/>
        </w:rPr>
        <w:t xml:space="preserve"> (Betts et al. 2018b)</w:t>
      </w:r>
      <w:r w:rsidR="00293CCE" w:rsidRPr="00BF7EE4">
        <w:rPr>
          <w:rFonts w:ascii="Georgia" w:hAnsi="Georgia" w:cs="Times New Roman"/>
          <w:color w:val="000000" w:themeColor="text1"/>
          <w:sz w:val="22"/>
          <w:szCs w:val="22"/>
          <w:lang w:val="en-GB"/>
        </w:rPr>
        <w:t>.</w:t>
      </w:r>
      <w:r w:rsidR="00293CCE" w:rsidRPr="00293CCE">
        <w:rPr>
          <w:rFonts w:ascii="Georgia" w:hAnsi="Georgia" w:cs="Times New Roman"/>
          <w:sz w:val="22"/>
          <w:szCs w:val="22"/>
          <w:lang w:val="en-GB"/>
        </w:rPr>
        <w:t xml:space="preserve"> </w:t>
      </w:r>
    </w:p>
    <w:p w14:paraId="1DEBC6B3" w14:textId="77777777" w:rsidR="00CA1803" w:rsidRPr="006F5EDE" w:rsidRDefault="00CA1803" w:rsidP="006F5EDE">
      <w:pPr>
        <w:shd w:val="clear" w:color="auto" w:fill="FFFFFF"/>
        <w:spacing w:line="276" w:lineRule="auto"/>
        <w:jc w:val="both"/>
        <w:rPr>
          <w:rFonts w:ascii="Georgia" w:hAnsi="Georgia" w:cs="Times New Roman"/>
          <w:sz w:val="22"/>
          <w:szCs w:val="22"/>
          <w:lang w:val="en-GB"/>
        </w:rPr>
      </w:pPr>
    </w:p>
    <w:p w14:paraId="4B00DCD9" w14:textId="4EBCEA78" w:rsidR="007349BD" w:rsidRPr="005864D5" w:rsidRDefault="00F86AFA" w:rsidP="007349BD">
      <w:pPr>
        <w:spacing w:line="276" w:lineRule="auto"/>
        <w:jc w:val="both"/>
        <w:rPr>
          <w:rFonts w:ascii="Georgia" w:eastAsia="Times New Roman" w:hAnsi="Georgia" w:cs="Times New Roman"/>
          <w:sz w:val="22"/>
          <w:szCs w:val="22"/>
        </w:rPr>
      </w:pPr>
      <w:r>
        <w:rPr>
          <w:rFonts w:ascii="Georgia" w:hAnsi="Georgia" w:cs="Times New Roman"/>
          <w:color w:val="000000" w:themeColor="text1"/>
          <w:sz w:val="22"/>
          <w:szCs w:val="22"/>
          <w:lang w:val="en-GB"/>
        </w:rPr>
        <w:t>L</w:t>
      </w:r>
      <w:r w:rsidR="00CA1803" w:rsidRPr="006F5EDE">
        <w:rPr>
          <w:rFonts w:ascii="Georgia" w:hAnsi="Georgia" w:cs="Times New Roman"/>
          <w:color w:val="000000" w:themeColor="text1"/>
          <w:sz w:val="22"/>
          <w:szCs w:val="22"/>
          <w:lang w:val="en-GB"/>
        </w:rPr>
        <w:t xml:space="preserve">ooking at access to food, another useful indicator of self-reliance, </w:t>
      </w:r>
      <w:r>
        <w:rPr>
          <w:rFonts w:ascii="Georgia" w:hAnsi="Georgia" w:cs="Times New Roman"/>
          <w:color w:val="000000" w:themeColor="text1"/>
          <w:sz w:val="22"/>
          <w:szCs w:val="22"/>
          <w:lang w:val="en-GB"/>
        </w:rPr>
        <w:t>in a</w:t>
      </w:r>
      <w:r w:rsidR="00EF3EBA" w:rsidRPr="006F5EDE">
        <w:rPr>
          <w:rFonts w:ascii="Georgia" w:hAnsi="Georgia" w:cs="Times New Roman"/>
          <w:color w:val="000000" w:themeColor="text1"/>
          <w:sz w:val="22"/>
          <w:szCs w:val="22"/>
          <w:lang w:val="en-GB"/>
        </w:rPr>
        <w:t xml:space="preserve"> household survey </w:t>
      </w:r>
      <w:r>
        <w:rPr>
          <w:rFonts w:ascii="Georgia" w:hAnsi="Georgia" w:cs="Times New Roman"/>
          <w:color w:val="000000" w:themeColor="text1"/>
          <w:sz w:val="22"/>
          <w:szCs w:val="22"/>
          <w:lang w:val="en-GB"/>
        </w:rPr>
        <w:t xml:space="preserve">undertaken </w:t>
      </w:r>
      <w:r w:rsidR="00EF3EBA" w:rsidRPr="006F5EDE">
        <w:rPr>
          <w:rFonts w:ascii="Georgia" w:hAnsi="Georgia" w:cs="Times New Roman"/>
          <w:color w:val="000000" w:themeColor="text1"/>
          <w:sz w:val="22"/>
          <w:szCs w:val="22"/>
          <w:lang w:val="en-GB"/>
        </w:rPr>
        <w:t xml:space="preserve">in Kakuma and Kalobeyei </w:t>
      </w:r>
      <w:r>
        <w:rPr>
          <w:rFonts w:ascii="Georgia" w:hAnsi="Georgia" w:cs="Times New Roman"/>
          <w:color w:val="000000" w:themeColor="text1"/>
          <w:sz w:val="22"/>
          <w:szCs w:val="22"/>
          <w:lang w:val="en-GB"/>
        </w:rPr>
        <w:t>(</w:t>
      </w:r>
      <w:r w:rsidRPr="006F5EDE">
        <w:rPr>
          <w:rFonts w:ascii="Georgia" w:hAnsi="Georgia" w:cs="Times New Roman"/>
          <w:color w:val="000000" w:themeColor="text1"/>
          <w:sz w:val="22"/>
          <w:szCs w:val="22"/>
          <w:lang w:val="en-GB"/>
        </w:rPr>
        <w:t>NRC &amp; IHRC</w:t>
      </w:r>
      <w:r>
        <w:rPr>
          <w:rFonts w:ascii="Georgia" w:hAnsi="Georgia" w:cs="Times New Roman"/>
          <w:color w:val="000000" w:themeColor="text1"/>
          <w:sz w:val="22"/>
          <w:szCs w:val="22"/>
          <w:lang w:val="en-GB"/>
        </w:rPr>
        <w:t xml:space="preserve"> 2018a),</w:t>
      </w:r>
      <w:r w:rsidR="00EF3EBA" w:rsidRPr="006F5EDE">
        <w:rPr>
          <w:rFonts w:ascii="Georgia" w:hAnsi="Georgia" w:cs="Times New Roman"/>
          <w:color w:val="000000" w:themeColor="text1"/>
          <w:sz w:val="22"/>
          <w:szCs w:val="22"/>
          <w:lang w:val="en-GB"/>
        </w:rPr>
        <w:t xml:space="preserve"> </w:t>
      </w:r>
      <w:r w:rsidR="00EF3EBA" w:rsidRPr="006F5EDE">
        <w:rPr>
          <w:rFonts w:ascii="Georgia" w:hAnsi="Georgia"/>
          <w:sz w:val="22"/>
          <w:szCs w:val="22"/>
          <w:lang w:val="en-GB"/>
        </w:rPr>
        <w:t xml:space="preserve">two-thirds of respondents </w:t>
      </w:r>
      <w:r>
        <w:rPr>
          <w:rFonts w:ascii="Georgia" w:hAnsi="Georgia"/>
          <w:sz w:val="22"/>
          <w:szCs w:val="22"/>
          <w:lang w:val="en-GB"/>
        </w:rPr>
        <w:t>reported</w:t>
      </w:r>
      <w:r w:rsidR="00EF3EBA" w:rsidRPr="006F5EDE">
        <w:rPr>
          <w:rFonts w:ascii="Georgia" w:hAnsi="Georgia"/>
          <w:sz w:val="22"/>
          <w:szCs w:val="22"/>
          <w:lang w:val="en-GB"/>
        </w:rPr>
        <w:t xml:space="preserve"> rel</w:t>
      </w:r>
      <w:r>
        <w:rPr>
          <w:rFonts w:ascii="Georgia" w:hAnsi="Georgia"/>
          <w:sz w:val="22"/>
          <w:szCs w:val="22"/>
          <w:lang w:val="en-GB"/>
        </w:rPr>
        <w:t>ying</w:t>
      </w:r>
      <w:r w:rsidR="00EF3EBA" w:rsidRPr="006F5EDE">
        <w:rPr>
          <w:rFonts w:ascii="Georgia" w:hAnsi="Georgia"/>
          <w:sz w:val="22"/>
          <w:szCs w:val="22"/>
          <w:lang w:val="en-GB"/>
        </w:rPr>
        <w:t xml:space="preserve"> on humanitarian assistance as their primary form of </w:t>
      </w:r>
      <w:r w:rsidR="009371DA" w:rsidRPr="006F5EDE">
        <w:rPr>
          <w:rFonts w:ascii="Georgia" w:hAnsi="Georgia"/>
          <w:sz w:val="22"/>
          <w:szCs w:val="22"/>
          <w:lang w:val="en-GB"/>
        </w:rPr>
        <w:t xml:space="preserve">food </w:t>
      </w:r>
      <w:r w:rsidR="00EF3EBA" w:rsidRPr="006F5EDE">
        <w:rPr>
          <w:rFonts w:ascii="Georgia" w:hAnsi="Georgia"/>
          <w:sz w:val="22"/>
          <w:szCs w:val="22"/>
          <w:lang w:val="en-GB"/>
        </w:rPr>
        <w:t xml:space="preserve">support, while </w:t>
      </w:r>
      <w:r>
        <w:rPr>
          <w:rFonts w:ascii="Georgia" w:hAnsi="Georgia"/>
          <w:sz w:val="22"/>
          <w:szCs w:val="22"/>
          <w:lang w:val="en-GB"/>
        </w:rPr>
        <w:t>a</w:t>
      </w:r>
      <w:r w:rsidRPr="006F5EDE">
        <w:rPr>
          <w:rFonts w:ascii="Georgia" w:hAnsi="Georgia"/>
          <w:sz w:val="22"/>
          <w:szCs w:val="22"/>
          <w:lang w:val="en-GB"/>
        </w:rPr>
        <w:t xml:space="preserve"> </w:t>
      </w:r>
      <w:r w:rsidR="00EF3EBA" w:rsidRPr="006F5EDE">
        <w:rPr>
          <w:rFonts w:ascii="Georgia" w:hAnsi="Georgia" w:cs="Times New Roman"/>
          <w:sz w:val="22"/>
          <w:szCs w:val="22"/>
          <w:lang w:val="en-GB"/>
        </w:rPr>
        <w:t>household survey conducted in Dadaab (REACH</w:t>
      </w:r>
      <w:r w:rsidR="006F5EDE" w:rsidRPr="006F5EDE">
        <w:rPr>
          <w:rFonts w:ascii="Georgia" w:hAnsi="Georgia" w:cs="Times New Roman"/>
          <w:sz w:val="22"/>
          <w:szCs w:val="22"/>
          <w:lang w:val="en-GB"/>
        </w:rPr>
        <w:t xml:space="preserve"> </w:t>
      </w:r>
      <w:r w:rsidR="000C7EE9">
        <w:rPr>
          <w:rFonts w:ascii="Georgia" w:hAnsi="Georgia" w:cs="Times New Roman"/>
          <w:sz w:val="22"/>
          <w:szCs w:val="22"/>
          <w:lang w:val="en-GB"/>
        </w:rPr>
        <w:t>&amp;</w:t>
      </w:r>
      <w:r w:rsidR="006F5EDE" w:rsidRPr="006F5EDE">
        <w:rPr>
          <w:rFonts w:ascii="Georgia" w:hAnsi="Georgia" w:cs="Times New Roman"/>
          <w:sz w:val="22"/>
          <w:szCs w:val="22"/>
          <w:lang w:val="en-GB"/>
        </w:rPr>
        <w:t xml:space="preserve"> </w:t>
      </w:r>
      <w:r w:rsidR="000C7EE9">
        <w:rPr>
          <w:rFonts w:ascii="Georgia" w:hAnsi="Georgia" w:cs="Times New Roman"/>
          <w:sz w:val="22"/>
          <w:szCs w:val="22"/>
          <w:lang w:val="en-GB"/>
        </w:rPr>
        <w:t>NRC</w:t>
      </w:r>
      <w:r w:rsidR="00EF3EBA" w:rsidRPr="006F5EDE">
        <w:rPr>
          <w:rFonts w:ascii="Georgia" w:hAnsi="Georgia" w:cs="Times New Roman"/>
          <w:sz w:val="22"/>
          <w:szCs w:val="22"/>
          <w:lang w:val="en-GB"/>
        </w:rPr>
        <w:t xml:space="preserve"> 2018) found an even higher percentage </w:t>
      </w:r>
      <w:r w:rsidR="00EF3EBA" w:rsidRPr="006F5EDE">
        <w:rPr>
          <w:rFonts w:ascii="Georgia" w:hAnsi="Georgia"/>
          <w:sz w:val="22"/>
          <w:szCs w:val="22"/>
          <w:lang w:val="en-GB"/>
        </w:rPr>
        <w:t>report</w:t>
      </w:r>
      <w:r>
        <w:rPr>
          <w:rFonts w:ascii="Georgia" w:hAnsi="Georgia"/>
          <w:sz w:val="22"/>
          <w:szCs w:val="22"/>
          <w:lang w:val="en-GB"/>
        </w:rPr>
        <w:t>ing</w:t>
      </w:r>
      <w:r w:rsidR="00EF3EBA" w:rsidRPr="006F5EDE">
        <w:rPr>
          <w:rFonts w:ascii="Georgia" w:hAnsi="Georgia"/>
          <w:sz w:val="22"/>
          <w:szCs w:val="22"/>
          <w:lang w:val="en-GB"/>
        </w:rPr>
        <w:t xml:space="preserve"> humanitarian assistance as their main source of food in the past seven days</w:t>
      </w:r>
      <w:r w:rsidR="006F5EDE">
        <w:rPr>
          <w:rFonts w:ascii="Georgia" w:hAnsi="Georgia"/>
          <w:sz w:val="22"/>
          <w:szCs w:val="22"/>
          <w:lang w:val="en-GB"/>
        </w:rPr>
        <w:t xml:space="preserve">. </w:t>
      </w:r>
      <w:r w:rsidR="005864D5">
        <w:rPr>
          <w:rFonts w:ascii="Georgia" w:hAnsi="Georgia"/>
          <w:sz w:val="22"/>
          <w:szCs w:val="22"/>
          <w:lang w:val="en-GB"/>
        </w:rPr>
        <w:t xml:space="preserve">In addition, </w:t>
      </w:r>
      <w:r w:rsidR="005864D5" w:rsidRPr="006F5EDE">
        <w:rPr>
          <w:rFonts w:ascii="Georgia" w:hAnsi="Georgia"/>
          <w:sz w:val="22"/>
          <w:szCs w:val="22"/>
          <w:lang w:val="en-GB"/>
        </w:rPr>
        <w:t xml:space="preserve">50 percent of </w:t>
      </w:r>
      <w:r w:rsidR="005864D5">
        <w:rPr>
          <w:rFonts w:ascii="Georgia" w:eastAsia="Times New Roman" w:hAnsi="Georgia" w:cs="Times New Roman"/>
          <w:sz w:val="22"/>
          <w:szCs w:val="22"/>
        </w:rPr>
        <w:t>assessed households perceived not</w:t>
      </w:r>
      <w:r w:rsidR="005864D5" w:rsidRPr="006F5EDE">
        <w:rPr>
          <w:rFonts w:ascii="Georgia" w:eastAsia="Times New Roman" w:hAnsi="Georgia" w:cs="Times New Roman"/>
          <w:sz w:val="22"/>
          <w:szCs w:val="22"/>
        </w:rPr>
        <w:t xml:space="preserve"> hav</w:t>
      </w:r>
      <w:r w:rsidR="005864D5">
        <w:rPr>
          <w:rFonts w:ascii="Georgia" w:eastAsia="Times New Roman" w:hAnsi="Georgia" w:cs="Times New Roman"/>
          <w:sz w:val="22"/>
          <w:szCs w:val="22"/>
        </w:rPr>
        <w:t>ing</w:t>
      </w:r>
      <w:r w:rsidR="005864D5" w:rsidRPr="006F5EDE">
        <w:rPr>
          <w:rFonts w:ascii="Georgia" w:eastAsia="Times New Roman" w:hAnsi="Georgia" w:cs="Times New Roman"/>
          <w:sz w:val="22"/>
          <w:szCs w:val="22"/>
        </w:rPr>
        <w:t xml:space="preserve"> access to sufficient food in the one week prior to the assessment.</w:t>
      </w:r>
      <w:r w:rsidR="005864D5" w:rsidRPr="006F5EDE">
        <w:rPr>
          <w:rFonts w:ascii="Georgia" w:hAnsi="Georgia"/>
          <w:sz w:val="22"/>
          <w:szCs w:val="22"/>
          <w:lang w:val="en-GB"/>
        </w:rPr>
        <w:t xml:space="preserve"> </w:t>
      </w:r>
    </w:p>
    <w:p w14:paraId="3BDE27EE" w14:textId="77777777" w:rsidR="00D5636C" w:rsidRPr="007349BD" w:rsidRDefault="00D5636C" w:rsidP="007349BD">
      <w:pPr>
        <w:spacing w:line="276" w:lineRule="auto"/>
        <w:jc w:val="both"/>
        <w:rPr>
          <w:rFonts w:ascii="Times New Roman" w:eastAsia="Times New Roman" w:hAnsi="Times New Roman" w:cs="Times New Roman"/>
          <w:sz w:val="20"/>
          <w:szCs w:val="20"/>
        </w:rPr>
      </w:pPr>
    </w:p>
    <w:p w14:paraId="64BF4BD8" w14:textId="1CE00540" w:rsidR="005864D5" w:rsidRPr="007B5696" w:rsidRDefault="00AA3E4B" w:rsidP="005864D5">
      <w:pPr>
        <w:widowControl w:val="0"/>
        <w:autoSpaceDE w:val="0"/>
        <w:autoSpaceDN w:val="0"/>
        <w:adjustRightInd w:val="0"/>
        <w:spacing w:line="276" w:lineRule="auto"/>
        <w:jc w:val="both"/>
        <w:rPr>
          <w:rFonts w:ascii="Times New Roman" w:hAnsi="Times New Roman" w:cs="Times New Roman"/>
          <w:sz w:val="19"/>
          <w:szCs w:val="19"/>
        </w:rPr>
      </w:pPr>
      <w:r>
        <w:rPr>
          <w:rFonts w:ascii="Georgia" w:hAnsi="Georgia" w:cs="Times New Roman"/>
          <w:sz w:val="22"/>
          <w:szCs w:val="22"/>
          <w:lang w:val="en-GB"/>
        </w:rPr>
        <w:t>Though h</w:t>
      </w:r>
      <w:r w:rsidR="00041832">
        <w:rPr>
          <w:rFonts w:ascii="Georgia" w:hAnsi="Georgia" w:cs="Times New Roman"/>
          <w:sz w:val="22"/>
          <w:szCs w:val="22"/>
          <w:lang w:val="en-GB"/>
        </w:rPr>
        <w:t xml:space="preserve">ouseholds </w:t>
      </w:r>
      <w:r w:rsidR="001E3D47" w:rsidRPr="00F105AF">
        <w:rPr>
          <w:rFonts w:ascii="Georgia" w:hAnsi="Georgia" w:cs="Times New Roman"/>
          <w:sz w:val="22"/>
          <w:szCs w:val="22"/>
          <w:lang w:val="en-GB"/>
        </w:rPr>
        <w:t xml:space="preserve">have been observed to </w:t>
      </w:r>
      <w:r w:rsidR="00572B13" w:rsidRPr="00F105AF">
        <w:rPr>
          <w:rFonts w:ascii="Georgia" w:hAnsi="Georgia" w:cs="Times New Roman"/>
          <w:sz w:val="22"/>
          <w:szCs w:val="22"/>
          <w:lang w:val="en-GB"/>
        </w:rPr>
        <w:t>pool their ratio</w:t>
      </w:r>
      <w:r w:rsidR="001E3D47" w:rsidRPr="00F105AF">
        <w:rPr>
          <w:rFonts w:ascii="Georgia" w:hAnsi="Georgia" w:cs="Times New Roman"/>
          <w:sz w:val="22"/>
          <w:szCs w:val="22"/>
          <w:lang w:val="en-GB"/>
        </w:rPr>
        <w:t xml:space="preserve">ns </w:t>
      </w:r>
      <w:r w:rsidR="001E3D47" w:rsidRPr="00AB3157">
        <w:rPr>
          <w:rFonts w:ascii="Georgia" w:hAnsi="Georgia" w:cs="Times New Roman"/>
          <w:sz w:val="22"/>
          <w:szCs w:val="22"/>
          <w:lang w:val="en-GB"/>
        </w:rPr>
        <w:t>through ‘fictive households’</w:t>
      </w:r>
      <w:r>
        <w:rPr>
          <w:rFonts w:ascii="Georgia" w:hAnsi="Georgia" w:cs="Times New Roman"/>
          <w:sz w:val="22"/>
          <w:szCs w:val="22"/>
          <w:lang w:val="en-GB"/>
        </w:rPr>
        <w:t>,</w:t>
      </w:r>
      <w:r w:rsidR="00C40B2E">
        <w:rPr>
          <w:rFonts w:ascii="Georgia" w:hAnsi="Georgia" w:cs="Times New Roman"/>
          <w:sz w:val="22"/>
          <w:szCs w:val="22"/>
          <w:lang w:val="en-GB"/>
        </w:rPr>
        <w:t xml:space="preserve"> </w:t>
      </w:r>
      <w:bookmarkStart w:id="25" w:name="OLE_LINK1"/>
      <w:bookmarkStart w:id="26" w:name="OLE_LINK2"/>
      <w:r w:rsidR="00AB3157" w:rsidRPr="00AB3157">
        <w:rPr>
          <w:rFonts w:ascii="Georgia" w:hAnsi="Georgia" w:cs="Times New Roman"/>
          <w:sz w:val="22"/>
          <w:szCs w:val="22"/>
          <w:lang w:val="en-GB"/>
        </w:rPr>
        <w:t xml:space="preserve">the </w:t>
      </w:r>
      <w:r w:rsidR="00F044DF" w:rsidRPr="00AB3157">
        <w:rPr>
          <w:rFonts w:ascii="Georgia" w:hAnsi="Georgia" w:cs="Times New Roman"/>
          <w:sz w:val="22"/>
          <w:szCs w:val="22"/>
          <w:lang w:val="en-GB"/>
        </w:rPr>
        <w:t>literature</w:t>
      </w:r>
      <w:r w:rsidR="00531111" w:rsidRPr="00AB3157">
        <w:rPr>
          <w:rFonts w:ascii="Georgia" w:hAnsi="Georgia" w:cs="Times New Roman"/>
          <w:sz w:val="22"/>
          <w:szCs w:val="22"/>
          <w:lang w:val="en-GB"/>
        </w:rPr>
        <w:t xml:space="preserve"> asserts that </w:t>
      </w:r>
      <w:r w:rsidR="00051B44" w:rsidRPr="007B5696">
        <w:rPr>
          <w:rFonts w:ascii="Georgia" w:hAnsi="Georgia" w:cs="Times New Roman"/>
          <w:sz w:val="22"/>
          <w:szCs w:val="22"/>
          <w:lang w:val="en-GB"/>
        </w:rPr>
        <w:t xml:space="preserve">refugees haven’t been able to develop strong self-reliance strategies, with </w:t>
      </w:r>
      <w:r w:rsidR="00572B13" w:rsidRPr="007B5696">
        <w:rPr>
          <w:rFonts w:ascii="Georgia" w:hAnsi="Georgia" w:cs="Times New Roman"/>
          <w:sz w:val="22"/>
          <w:szCs w:val="22"/>
          <w:lang w:val="en-GB"/>
        </w:rPr>
        <w:t xml:space="preserve">humanitarian </w:t>
      </w:r>
      <w:r w:rsidR="00572B13" w:rsidRPr="00C40B2E">
        <w:rPr>
          <w:rFonts w:ascii="Georgia" w:hAnsi="Georgia" w:cs="Times New Roman"/>
          <w:sz w:val="22"/>
          <w:szCs w:val="22"/>
          <w:lang w:val="en-GB"/>
        </w:rPr>
        <w:t>assistance remain</w:t>
      </w:r>
      <w:r w:rsidR="00051B44" w:rsidRPr="00C40B2E">
        <w:rPr>
          <w:rFonts w:ascii="Georgia" w:hAnsi="Georgia" w:cs="Times New Roman"/>
          <w:sz w:val="22"/>
          <w:szCs w:val="22"/>
          <w:lang w:val="en-GB"/>
        </w:rPr>
        <w:t>ing</w:t>
      </w:r>
      <w:r w:rsidR="00572B13" w:rsidRPr="00C40B2E">
        <w:rPr>
          <w:rFonts w:ascii="Georgia" w:hAnsi="Georgia" w:cs="Times New Roman"/>
          <w:sz w:val="22"/>
          <w:szCs w:val="22"/>
          <w:lang w:val="en-GB"/>
        </w:rPr>
        <w:t xml:space="preserve"> the main source of </w:t>
      </w:r>
      <w:r w:rsidR="00531111" w:rsidRPr="00CA68E0">
        <w:rPr>
          <w:rFonts w:ascii="Georgia" w:hAnsi="Georgia" w:cs="Times New Roman"/>
          <w:sz w:val="22"/>
          <w:szCs w:val="22"/>
          <w:lang w:val="en-GB"/>
        </w:rPr>
        <w:t xml:space="preserve">employment and </w:t>
      </w:r>
      <w:r w:rsidR="00572B13" w:rsidRPr="00DD5CFB">
        <w:rPr>
          <w:rFonts w:ascii="Georgia" w:hAnsi="Georgia" w:cs="Times New Roman"/>
          <w:sz w:val="22"/>
          <w:szCs w:val="22"/>
          <w:lang w:val="en-GB"/>
        </w:rPr>
        <w:t>income</w:t>
      </w:r>
      <w:r w:rsidR="00DD230A" w:rsidRPr="00DD5CFB">
        <w:rPr>
          <w:rFonts w:ascii="Georgia" w:hAnsi="Georgia" w:cs="Times New Roman"/>
          <w:sz w:val="22"/>
          <w:szCs w:val="22"/>
          <w:lang w:val="en-GB"/>
        </w:rPr>
        <w:t xml:space="preserve"> for refugees</w:t>
      </w:r>
      <w:r w:rsidR="00AB3157" w:rsidRPr="001B06F3">
        <w:rPr>
          <w:rFonts w:ascii="Georgia" w:hAnsi="Georgia" w:cs="Times New Roman"/>
          <w:sz w:val="22"/>
          <w:szCs w:val="22"/>
          <w:lang w:val="en-GB"/>
        </w:rPr>
        <w:t>,</w:t>
      </w:r>
      <w:r w:rsidR="00531111" w:rsidRPr="006E482D">
        <w:rPr>
          <w:rFonts w:ascii="Georgia" w:hAnsi="Georgia" w:cs="Times New Roman"/>
          <w:sz w:val="22"/>
          <w:szCs w:val="22"/>
          <w:lang w:val="en-GB"/>
        </w:rPr>
        <w:t xml:space="preserve"> </w:t>
      </w:r>
      <w:r w:rsidR="005864D5" w:rsidRPr="00D015A0">
        <w:rPr>
          <w:rFonts w:ascii="Georgia" w:hAnsi="Georgia" w:cs="Times New Roman"/>
          <w:sz w:val="22"/>
          <w:szCs w:val="22"/>
          <w:lang w:val="en-GB"/>
        </w:rPr>
        <w:t xml:space="preserve">particularly in the camps. Bamba Chakula, the cash transfer programme </w:t>
      </w:r>
      <w:r w:rsidR="005864D5" w:rsidRPr="00106DD2">
        <w:rPr>
          <w:rFonts w:ascii="Georgia" w:eastAsia="Times New Roman" w:hAnsi="Georgia" w:cs="Times New Roman"/>
          <w:sz w:val="22"/>
          <w:szCs w:val="22"/>
          <w:shd w:val="clear" w:color="auto" w:fill="FFFFFF"/>
        </w:rPr>
        <w:t xml:space="preserve">that </w:t>
      </w:r>
      <w:r w:rsidR="005864D5" w:rsidRPr="00E43D88">
        <w:rPr>
          <w:rFonts w:ascii="Georgia" w:eastAsia="Times New Roman" w:hAnsi="Georgia" w:cs="Times New Roman"/>
          <w:sz w:val="22"/>
          <w:szCs w:val="22"/>
          <w:shd w:val="clear" w:color="auto" w:fill="FFFFFF"/>
        </w:rPr>
        <w:t xml:space="preserve">allows refugees in Kakuma, Kalobeyei, and Dadaab to buy food from local traders with cash from their mobile phones, accounts for the </w:t>
      </w:r>
      <w:r w:rsidR="005864D5" w:rsidRPr="00C40B2E">
        <w:rPr>
          <w:rFonts w:ascii="Georgia" w:hAnsi="Georgia" w:cs="Times New Roman"/>
          <w:sz w:val="22"/>
          <w:szCs w:val="22"/>
        </w:rPr>
        <w:t>main source of income for refugees in Kakuma (IFC 2018).</w:t>
      </w:r>
      <w:r w:rsidR="005864D5" w:rsidRPr="00C40B2E">
        <w:rPr>
          <w:rStyle w:val="FootnoteReference"/>
          <w:rFonts w:ascii="Georgia" w:hAnsi="Georgia" w:cs="Times New Roman"/>
          <w:sz w:val="22"/>
          <w:szCs w:val="22"/>
        </w:rPr>
        <w:footnoteReference w:id="25"/>
      </w:r>
      <w:r w:rsidR="005864D5" w:rsidRPr="00DE3BA9">
        <w:rPr>
          <w:rFonts w:ascii="Georgia" w:hAnsi="Georgia" w:cs="Times New Roman"/>
          <w:color w:val="58595B"/>
          <w:sz w:val="22"/>
          <w:szCs w:val="22"/>
        </w:rPr>
        <w:t xml:space="preserve"> </w:t>
      </w:r>
    </w:p>
    <w:bookmarkEnd w:id="25"/>
    <w:bookmarkEnd w:id="26"/>
    <w:p w14:paraId="6C795D0B" w14:textId="77777777" w:rsidR="00CA1803" w:rsidRPr="00CA736E" w:rsidRDefault="00CA1803" w:rsidP="00CA736E">
      <w:pPr>
        <w:spacing w:line="276" w:lineRule="auto"/>
        <w:jc w:val="both"/>
        <w:rPr>
          <w:rFonts w:ascii="Georgia" w:eastAsia="Times New Roman" w:hAnsi="Georgia" w:cs="Times New Roman"/>
          <w:sz w:val="22"/>
          <w:szCs w:val="22"/>
          <w:shd w:val="clear" w:color="auto" w:fill="FFFFFF"/>
          <w:lang w:val="en-GB"/>
        </w:rPr>
      </w:pPr>
    </w:p>
    <w:p w14:paraId="5205D77D" w14:textId="667C0466" w:rsidR="004D5E2B" w:rsidRPr="00BF7EE4" w:rsidRDefault="004D5E2B" w:rsidP="004E1578">
      <w:pPr>
        <w:pStyle w:val="Heading2"/>
      </w:pPr>
      <w:bookmarkStart w:id="27" w:name="_Toc4060354"/>
      <w:r w:rsidRPr="00BF7EE4">
        <w:t xml:space="preserve">Which refugees </w:t>
      </w:r>
      <w:r w:rsidR="000F159B" w:rsidRPr="00BF7EE4">
        <w:t>have better economic outcomes</w:t>
      </w:r>
      <w:r w:rsidRPr="00BF7EE4">
        <w:t>?</w:t>
      </w:r>
      <w:bookmarkEnd w:id="27"/>
    </w:p>
    <w:p w14:paraId="43E9290C" w14:textId="18DEE221" w:rsidR="00137AC1" w:rsidRPr="00BF7EE4" w:rsidRDefault="00504CD7" w:rsidP="00137AC1">
      <w:pPr>
        <w:spacing w:line="276" w:lineRule="auto"/>
        <w:jc w:val="both"/>
        <w:rPr>
          <w:rFonts w:ascii="Georgia" w:hAnsi="Georgia"/>
          <w:sz w:val="22"/>
          <w:szCs w:val="22"/>
          <w:lang w:val="en-GB"/>
        </w:rPr>
      </w:pPr>
      <w:r w:rsidRPr="00BF7EE4">
        <w:rPr>
          <w:rFonts w:ascii="Georgia" w:hAnsi="Georgia"/>
          <w:sz w:val="22"/>
          <w:szCs w:val="22"/>
          <w:lang w:val="en-GB"/>
        </w:rPr>
        <w:t>Th</w:t>
      </w:r>
      <w:r w:rsidR="00C40B2E">
        <w:rPr>
          <w:rFonts w:ascii="Georgia" w:hAnsi="Georgia"/>
          <w:sz w:val="22"/>
          <w:szCs w:val="22"/>
          <w:lang w:val="en-GB"/>
        </w:rPr>
        <w:t>is</w:t>
      </w:r>
      <w:r w:rsidRPr="00BF7EE4">
        <w:rPr>
          <w:rFonts w:ascii="Georgia" w:hAnsi="Georgia"/>
          <w:sz w:val="22"/>
          <w:szCs w:val="22"/>
          <w:lang w:val="en-GB"/>
        </w:rPr>
        <w:t xml:space="preserve"> desk review has illustrated that there is significant variation among refugees</w:t>
      </w:r>
      <w:r w:rsidR="00CE33FD" w:rsidRPr="00BF7EE4">
        <w:rPr>
          <w:rFonts w:ascii="Georgia" w:hAnsi="Georgia"/>
          <w:sz w:val="22"/>
          <w:szCs w:val="22"/>
          <w:lang w:val="en-GB"/>
        </w:rPr>
        <w:t>’</w:t>
      </w:r>
      <w:r w:rsidRPr="00BF7EE4">
        <w:rPr>
          <w:rFonts w:ascii="Georgia" w:hAnsi="Georgia"/>
          <w:sz w:val="22"/>
          <w:szCs w:val="22"/>
          <w:lang w:val="en-GB"/>
        </w:rPr>
        <w:t xml:space="preserve"> economic outcomes, and this is often delineated in terms of </w:t>
      </w:r>
      <w:r w:rsidR="00CE33FD" w:rsidRPr="00BF7EE4">
        <w:rPr>
          <w:rFonts w:ascii="Georgia" w:hAnsi="Georgia"/>
          <w:sz w:val="22"/>
          <w:szCs w:val="22"/>
          <w:lang w:val="en-GB"/>
        </w:rPr>
        <w:t xml:space="preserve">location, </w:t>
      </w:r>
      <w:r w:rsidRPr="00BF7EE4">
        <w:rPr>
          <w:rFonts w:ascii="Georgia" w:hAnsi="Georgia"/>
          <w:sz w:val="22"/>
          <w:szCs w:val="22"/>
          <w:lang w:val="en-GB"/>
        </w:rPr>
        <w:t xml:space="preserve">nationality, </w:t>
      </w:r>
      <w:r w:rsidR="00CE33FD" w:rsidRPr="00BF7EE4">
        <w:rPr>
          <w:rFonts w:ascii="Georgia" w:hAnsi="Georgia"/>
          <w:sz w:val="22"/>
          <w:szCs w:val="22"/>
          <w:lang w:val="en-GB"/>
        </w:rPr>
        <w:t>duration of displacement, and gender.</w:t>
      </w:r>
      <w:r w:rsidRPr="00BF7EE4">
        <w:rPr>
          <w:rFonts w:ascii="Georgia" w:hAnsi="Georgia"/>
          <w:sz w:val="22"/>
          <w:szCs w:val="22"/>
          <w:lang w:val="en-GB"/>
        </w:rPr>
        <w:t xml:space="preserve"> </w:t>
      </w:r>
    </w:p>
    <w:p w14:paraId="3864E598" w14:textId="77777777" w:rsidR="00A655AE" w:rsidRPr="00BF7EE4" w:rsidRDefault="00A655AE" w:rsidP="00137AC1">
      <w:pPr>
        <w:spacing w:line="276" w:lineRule="auto"/>
        <w:jc w:val="both"/>
        <w:rPr>
          <w:rFonts w:ascii="Georgia" w:hAnsi="Georgia"/>
          <w:sz w:val="22"/>
          <w:szCs w:val="22"/>
          <w:lang w:val="en-GB"/>
        </w:rPr>
      </w:pPr>
    </w:p>
    <w:p w14:paraId="1624D59E" w14:textId="5FA8BF53" w:rsidR="0063352C" w:rsidRPr="00BF7EE4" w:rsidRDefault="0063352C" w:rsidP="0063352C">
      <w:pPr>
        <w:spacing w:line="276" w:lineRule="auto"/>
        <w:jc w:val="both"/>
        <w:rPr>
          <w:rFonts w:ascii="Georgia" w:hAnsi="Georgia"/>
          <w:b/>
          <w:sz w:val="22"/>
          <w:szCs w:val="22"/>
          <w:lang w:val="en-GB"/>
        </w:rPr>
      </w:pPr>
      <w:r w:rsidRPr="00BF7EE4">
        <w:rPr>
          <w:rFonts w:ascii="Georgia" w:hAnsi="Georgia"/>
          <w:b/>
          <w:sz w:val="22"/>
          <w:szCs w:val="22"/>
          <w:lang w:val="en-GB"/>
        </w:rPr>
        <w:t>Location</w:t>
      </w:r>
    </w:p>
    <w:p w14:paraId="5F468598" w14:textId="61256D2B" w:rsidR="00A655AE" w:rsidRPr="00BF7EE4" w:rsidRDefault="00F044DF" w:rsidP="00A655AE">
      <w:pPr>
        <w:widowControl w:val="0"/>
        <w:autoSpaceDE w:val="0"/>
        <w:autoSpaceDN w:val="0"/>
        <w:adjustRightInd w:val="0"/>
        <w:spacing w:line="276" w:lineRule="auto"/>
        <w:jc w:val="both"/>
        <w:rPr>
          <w:rFonts w:ascii="Georgia" w:hAnsi="Georgia" w:cs="Times New Roman"/>
          <w:sz w:val="22"/>
          <w:szCs w:val="22"/>
          <w:lang w:val="en-GB"/>
        </w:rPr>
      </w:pPr>
      <w:r>
        <w:rPr>
          <w:rFonts w:ascii="Georgia" w:hAnsi="Georgia" w:cs="Times New Roman"/>
          <w:sz w:val="22"/>
          <w:szCs w:val="22"/>
          <w:lang w:val="en-GB"/>
        </w:rPr>
        <w:t xml:space="preserve">It </w:t>
      </w:r>
      <w:r w:rsidR="00A655AE" w:rsidRPr="00BF7EE4">
        <w:rPr>
          <w:rFonts w:ascii="Georgia" w:hAnsi="Georgia" w:cs="Times New Roman"/>
          <w:sz w:val="22"/>
          <w:szCs w:val="22"/>
          <w:lang w:val="en-GB"/>
        </w:rPr>
        <w:t xml:space="preserve">emerges that </w:t>
      </w:r>
      <w:r w:rsidR="0063352C" w:rsidRPr="00BF7EE4">
        <w:rPr>
          <w:rFonts w:ascii="Georgia" w:hAnsi="Georgia" w:cs="Times New Roman"/>
          <w:sz w:val="22"/>
          <w:szCs w:val="22"/>
          <w:lang w:val="en-GB"/>
        </w:rPr>
        <w:t>refugees are better off in Nairobi than they would be in the camps (</w:t>
      </w:r>
      <w:r w:rsidR="0063352C" w:rsidRPr="00BF7EE4">
        <w:rPr>
          <w:rFonts w:ascii="Georgia" w:hAnsi="Georgia"/>
          <w:sz w:val="22"/>
          <w:szCs w:val="22"/>
          <w:lang w:val="en-GB"/>
        </w:rPr>
        <w:t>Betts et al. 2018b)</w:t>
      </w:r>
      <w:r w:rsidR="0063352C" w:rsidRPr="00BF7EE4">
        <w:rPr>
          <w:rFonts w:ascii="Georgia" w:hAnsi="Georgia" w:cs="Times New Roman"/>
          <w:sz w:val="22"/>
          <w:szCs w:val="22"/>
          <w:lang w:val="en-GB"/>
        </w:rPr>
        <w:t xml:space="preserve">. In addition, </w:t>
      </w:r>
      <w:r w:rsidR="00A655AE" w:rsidRPr="00BF7EE4">
        <w:rPr>
          <w:rFonts w:ascii="Georgia" w:hAnsi="Georgia" w:cs="Times New Roman"/>
          <w:sz w:val="22"/>
          <w:szCs w:val="22"/>
          <w:lang w:val="en-GB"/>
        </w:rPr>
        <w:t xml:space="preserve">the households that have less opportunities for </w:t>
      </w:r>
      <w:r>
        <w:rPr>
          <w:rFonts w:ascii="Georgia" w:hAnsi="Georgia" w:cs="Times New Roman"/>
          <w:sz w:val="22"/>
          <w:szCs w:val="22"/>
          <w:lang w:val="en-GB"/>
        </w:rPr>
        <w:t xml:space="preserve">self-reliant </w:t>
      </w:r>
      <w:r w:rsidR="00A655AE" w:rsidRPr="00BF7EE4">
        <w:rPr>
          <w:rFonts w:ascii="Georgia" w:hAnsi="Georgia" w:cs="Times New Roman"/>
          <w:sz w:val="22"/>
          <w:szCs w:val="22"/>
          <w:lang w:val="en-GB"/>
        </w:rPr>
        <w:t>livelihoods and income, more food insecurity, less consumption expenditure and lower wealth assets tend to be living in Kakuma IV, originate from South Sudan, and have arrived recently (from 2014 onwards) (Kimetrica, 2016).</w:t>
      </w:r>
    </w:p>
    <w:p w14:paraId="07244891" w14:textId="77777777" w:rsidR="00A655AE" w:rsidRPr="00BF7EE4" w:rsidRDefault="00A655AE" w:rsidP="00ED672B">
      <w:pPr>
        <w:spacing w:line="276" w:lineRule="auto"/>
        <w:jc w:val="both"/>
        <w:rPr>
          <w:rFonts w:ascii="Georgia" w:hAnsi="Georgia"/>
          <w:sz w:val="22"/>
          <w:szCs w:val="22"/>
          <w:u w:val="single"/>
          <w:lang w:val="en-GB"/>
        </w:rPr>
      </w:pPr>
    </w:p>
    <w:p w14:paraId="63CDB2A0" w14:textId="67C0CC16" w:rsidR="00A655AE" w:rsidRPr="00BF7EE4" w:rsidRDefault="00A655AE" w:rsidP="00ED672B">
      <w:pPr>
        <w:spacing w:line="276" w:lineRule="auto"/>
        <w:jc w:val="both"/>
        <w:rPr>
          <w:rFonts w:ascii="Georgia" w:hAnsi="Georgia"/>
          <w:b/>
          <w:sz w:val="22"/>
          <w:szCs w:val="22"/>
          <w:lang w:val="en-GB"/>
        </w:rPr>
      </w:pPr>
      <w:r w:rsidRPr="00BF7EE4">
        <w:rPr>
          <w:rFonts w:ascii="Georgia" w:hAnsi="Georgia"/>
          <w:b/>
          <w:sz w:val="22"/>
          <w:szCs w:val="22"/>
          <w:lang w:val="en-GB"/>
        </w:rPr>
        <w:t>Date of arrival</w:t>
      </w:r>
    </w:p>
    <w:p w14:paraId="276F26A9" w14:textId="4A9FE30C" w:rsidR="009F3873" w:rsidRPr="00293F79" w:rsidRDefault="00EA75D8" w:rsidP="00293F79">
      <w:pPr>
        <w:widowControl w:val="0"/>
        <w:autoSpaceDE w:val="0"/>
        <w:autoSpaceDN w:val="0"/>
        <w:adjustRightInd w:val="0"/>
        <w:spacing w:line="276" w:lineRule="auto"/>
        <w:jc w:val="both"/>
        <w:rPr>
          <w:rFonts w:ascii="Georgia" w:hAnsi="Georgia"/>
          <w:sz w:val="22"/>
          <w:szCs w:val="22"/>
          <w:lang w:val="en-GB"/>
        </w:rPr>
      </w:pPr>
      <w:r w:rsidRPr="00293F79">
        <w:rPr>
          <w:rFonts w:ascii="Georgia" w:hAnsi="Georgia" w:cs="Times New Roman"/>
          <w:color w:val="000000" w:themeColor="text1"/>
          <w:sz w:val="22"/>
          <w:szCs w:val="22"/>
          <w:lang w:val="en-GB"/>
        </w:rPr>
        <w:t>The literature is consistent in terms of the disadvantages facing new refugee arrivals. Many studies highlight that c</w:t>
      </w:r>
      <w:r w:rsidR="00A655AE" w:rsidRPr="00293F79">
        <w:rPr>
          <w:rFonts w:ascii="Georgia" w:hAnsi="Georgia" w:cs="Times New Roman"/>
          <w:color w:val="000000" w:themeColor="text1"/>
          <w:sz w:val="22"/>
          <w:szCs w:val="22"/>
          <w:lang w:val="en-GB"/>
        </w:rPr>
        <w:t>ommunities in protracted refugee situations are more likely to develop stronger coping strategies and acquire more stable social and financial networks whether through remittances or the ability to engage in debt-related tr</w:t>
      </w:r>
      <w:r w:rsidRPr="00293F79">
        <w:rPr>
          <w:rFonts w:ascii="Georgia" w:hAnsi="Georgia" w:cs="Times New Roman"/>
          <w:color w:val="000000" w:themeColor="text1"/>
          <w:sz w:val="22"/>
          <w:szCs w:val="22"/>
          <w:lang w:val="en-GB"/>
        </w:rPr>
        <w:t>ansactions (Samuel Hall 2016), and the data supports this.</w:t>
      </w:r>
      <w:r w:rsidR="00A655AE" w:rsidRPr="00293F79">
        <w:rPr>
          <w:rFonts w:ascii="Georgia" w:hAnsi="Georgia" w:cs="Times New Roman"/>
          <w:color w:val="000000" w:themeColor="text1"/>
          <w:sz w:val="22"/>
          <w:szCs w:val="22"/>
          <w:lang w:val="en-GB"/>
        </w:rPr>
        <w:t xml:space="preserve"> </w:t>
      </w:r>
      <w:r w:rsidR="00912E04" w:rsidRPr="00293F79">
        <w:rPr>
          <w:rFonts w:ascii="Georgia" w:hAnsi="Georgia"/>
          <w:sz w:val="22"/>
          <w:szCs w:val="22"/>
          <w:lang w:val="en-GB"/>
        </w:rPr>
        <w:t>In Kakuma, South Sudanese refugees</w:t>
      </w:r>
      <w:r w:rsidR="00293F79" w:rsidRPr="00293F79">
        <w:rPr>
          <w:rFonts w:ascii="Georgia" w:hAnsi="Georgia"/>
          <w:sz w:val="22"/>
          <w:szCs w:val="22"/>
          <w:lang w:val="en-GB"/>
        </w:rPr>
        <w:t>, many of whom are new arrivals,</w:t>
      </w:r>
      <w:r w:rsidR="00912E04" w:rsidRPr="00293F79">
        <w:rPr>
          <w:rFonts w:ascii="Georgia" w:hAnsi="Georgia"/>
          <w:sz w:val="22"/>
          <w:szCs w:val="22"/>
          <w:lang w:val="en-GB"/>
        </w:rPr>
        <w:t xml:space="preserve"> h</w:t>
      </w:r>
      <w:r w:rsidR="002F6B59" w:rsidRPr="00293F79">
        <w:rPr>
          <w:rFonts w:ascii="Georgia" w:hAnsi="Georgia"/>
          <w:sz w:val="22"/>
          <w:szCs w:val="22"/>
          <w:lang w:val="en-GB"/>
        </w:rPr>
        <w:t>ave the lowest employment rate</w:t>
      </w:r>
      <w:r w:rsidR="00293F79" w:rsidRPr="005C364D">
        <w:rPr>
          <w:rFonts w:ascii="Georgia" w:hAnsi="Georgia"/>
          <w:sz w:val="22"/>
          <w:szCs w:val="22"/>
          <w:lang w:val="en-GB"/>
        </w:rPr>
        <w:t xml:space="preserve"> </w:t>
      </w:r>
      <w:r w:rsidR="00526592" w:rsidRPr="00293F79">
        <w:rPr>
          <w:rFonts w:ascii="Georgia" w:hAnsi="Georgia"/>
          <w:sz w:val="22"/>
          <w:szCs w:val="22"/>
          <w:lang w:val="en-GB"/>
        </w:rPr>
        <w:t xml:space="preserve">and they report being either </w:t>
      </w:r>
      <w:r w:rsidR="00DE1CC6" w:rsidRPr="00293F79">
        <w:rPr>
          <w:rFonts w:ascii="Georgia" w:hAnsi="Georgia"/>
          <w:sz w:val="22"/>
          <w:szCs w:val="22"/>
          <w:lang w:val="en-GB"/>
        </w:rPr>
        <w:t xml:space="preserve">very </w:t>
      </w:r>
      <w:r w:rsidR="00526592" w:rsidRPr="00293F79">
        <w:rPr>
          <w:rFonts w:ascii="Georgia" w:hAnsi="Georgia"/>
          <w:sz w:val="22"/>
          <w:szCs w:val="22"/>
          <w:lang w:val="en-GB"/>
        </w:rPr>
        <w:t>dependent on assistance or without any reported</w:t>
      </w:r>
      <w:r w:rsidR="00F044DF" w:rsidRPr="00293F79">
        <w:rPr>
          <w:rFonts w:ascii="Georgia" w:hAnsi="Georgia"/>
          <w:sz w:val="22"/>
          <w:szCs w:val="22"/>
          <w:lang w:val="en-GB"/>
        </w:rPr>
        <w:t xml:space="preserve"> source of</w:t>
      </w:r>
      <w:r w:rsidR="00526592" w:rsidRPr="00293F79">
        <w:rPr>
          <w:rFonts w:ascii="Georgia" w:hAnsi="Georgia"/>
          <w:sz w:val="22"/>
          <w:szCs w:val="22"/>
          <w:lang w:val="en-GB"/>
        </w:rPr>
        <w:t xml:space="preserve"> income</w:t>
      </w:r>
      <w:r w:rsidR="00F044DF" w:rsidRPr="00293F79">
        <w:rPr>
          <w:rFonts w:ascii="Georgia" w:hAnsi="Georgia"/>
          <w:sz w:val="22"/>
          <w:szCs w:val="22"/>
          <w:lang w:val="en-GB"/>
        </w:rPr>
        <w:t xml:space="preserve"> other than aid.</w:t>
      </w:r>
    </w:p>
    <w:p w14:paraId="7D9C9084" w14:textId="77777777" w:rsidR="009F3873" w:rsidRDefault="009F3873" w:rsidP="009F3873">
      <w:pPr>
        <w:widowControl w:val="0"/>
        <w:autoSpaceDE w:val="0"/>
        <w:autoSpaceDN w:val="0"/>
        <w:adjustRightInd w:val="0"/>
        <w:spacing w:line="276" w:lineRule="auto"/>
        <w:jc w:val="both"/>
        <w:rPr>
          <w:rFonts w:ascii="Georgia" w:hAnsi="Georgia"/>
          <w:sz w:val="22"/>
          <w:szCs w:val="22"/>
          <w:lang w:val="en-GB"/>
        </w:rPr>
      </w:pPr>
    </w:p>
    <w:p w14:paraId="6404CA34" w14:textId="182C5356" w:rsidR="005A4A96" w:rsidRPr="00BF7EE4" w:rsidRDefault="00974A23" w:rsidP="009F3873">
      <w:pPr>
        <w:widowControl w:val="0"/>
        <w:autoSpaceDE w:val="0"/>
        <w:autoSpaceDN w:val="0"/>
        <w:adjustRightInd w:val="0"/>
        <w:spacing w:line="276" w:lineRule="auto"/>
        <w:jc w:val="both"/>
        <w:rPr>
          <w:rFonts w:ascii="Georgia" w:hAnsi="Georgia"/>
          <w:sz w:val="22"/>
          <w:szCs w:val="22"/>
          <w:lang w:val="en-GB"/>
        </w:rPr>
      </w:pPr>
      <w:r w:rsidRPr="00BF7EE4">
        <w:rPr>
          <w:rFonts w:ascii="Georgia" w:hAnsi="Georgia"/>
          <w:sz w:val="22"/>
          <w:szCs w:val="22"/>
          <w:lang w:val="en-GB"/>
        </w:rPr>
        <w:t>Moreover, the</w:t>
      </w:r>
      <w:r w:rsidR="00EA75D8" w:rsidRPr="00BF7EE4">
        <w:rPr>
          <w:rFonts w:ascii="Georgia" w:hAnsi="Georgia"/>
          <w:sz w:val="22"/>
          <w:szCs w:val="22"/>
          <w:lang w:val="en-GB"/>
        </w:rPr>
        <w:t xml:space="preserve"> literature shows that the</w:t>
      </w:r>
      <w:r w:rsidRPr="00BF7EE4">
        <w:rPr>
          <w:rFonts w:ascii="Georgia" w:hAnsi="Georgia"/>
          <w:sz w:val="22"/>
          <w:szCs w:val="22"/>
          <w:lang w:val="en-GB"/>
        </w:rPr>
        <w:t>re are added dimension</w:t>
      </w:r>
      <w:r w:rsidR="001871D1" w:rsidRPr="00BF7EE4">
        <w:rPr>
          <w:rFonts w:ascii="Georgia" w:hAnsi="Georgia"/>
          <w:sz w:val="22"/>
          <w:szCs w:val="22"/>
          <w:lang w:val="en-GB"/>
        </w:rPr>
        <w:t>s</w:t>
      </w:r>
      <w:r w:rsidRPr="00BF7EE4">
        <w:rPr>
          <w:rFonts w:ascii="Georgia" w:hAnsi="Georgia"/>
          <w:sz w:val="22"/>
          <w:szCs w:val="22"/>
          <w:lang w:val="en-GB"/>
        </w:rPr>
        <w:t xml:space="preserve"> t</w:t>
      </w:r>
      <w:r w:rsidR="001871D1" w:rsidRPr="00BF7EE4">
        <w:rPr>
          <w:rFonts w:ascii="Georgia" w:hAnsi="Georgia"/>
          <w:sz w:val="22"/>
          <w:szCs w:val="22"/>
          <w:lang w:val="en-GB"/>
        </w:rPr>
        <w:t>o the intra-refugee comparisons in Kakuma, marked by differences between the subcamps, with Kakuma IV</w:t>
      </w:r>
      <w:r w:rsidR="00293F79">
        <w:rPr>
          <w:rFonts w:ascii="Georgia" w:hAnsi="Georgia"/>
          <w:sz w:val="22"/>
          <w:szCs w:val="22"/>
          <w:lang w:val="en-GB"/>
        </w:rPr>
        <w:t>, home to many new arrivals,</w:t>
      </w:r>
      <w:r w:rsidR="001871D1" w:rsidRPr="00BF7EE4">
        <w:rPr>
          <w:rFonts w:ascii="Georgia" w:hAnsi="Georgia"/>
          <w:sz w:val="22"/>
          <w:szCs w:val="22"/>
          <w:lang w:val="en-GB"/>
        </w:rPr>
        <w:t xml:space="preserve"> being particularly notable. </w:t>
      </w:r>
      <w:r w:rsidR="00650386" w:rsidRPr="00BF7EE4">
        <w:rPr>
          <w:rFonts w:ascii="Georgia" w:hAnsi="Georgia"/>
          <w:sz w:val="22"/>
          <w:szCs w:val="22"/>
          <w:lang w:val="en-GB"/>
        </w:rPr>
        <w:t>The survey</w:t>
      </w:r>
      <w:r w:rsidR="00662EBA" w:rsidRPr="00BF7EE4">
        <w:rPr>
          <w:rFonts w:ascii="Georgia" w:hAnsi="Georgia"/>
          <w:sz w:val="22"/>
          <w:szCs w:val="22"/>
          <w:lang w:val="en-GB"/>
        </w:rPr>
        <w:t xml:space="preserve"> by Kimetrica (2016) found that i</w:t>
      </w:r>
      <w:r w:rsidR="001871D1" w:rsidRPr="00BF7EE4">
        <w:rPr>
          <w:rFonts w:ascii="Georgia" w:hAnsi="Georgia"/>
          <w:sz w:val="22"/>
          <w:szCs w:val="22"/>
          <w:lang w:val="en-GB"/>
        </w:rPr>
        <w:t>ts residents have the smallest social networks,</w:t>
      </w:r>
      <w:r w:rsidR="009F3873">
        <w:rPr>
          <w:rFonts w:ascii="Georgia" w:hAnsi="Georgia"/>
          <w:sz w:val="22"/>
          <w:szCs w:val="22"/>
          <w:lang w:val="en-GB"/>
        </w:rPr>
        <w:t xml:space="preserve"> </w:t>
      </w:r>
      <w:r w:rsidR="001871D1" w:rsidRPr="00BF7EE4">
        <w:rPr>
          <w:rFonts w:ascii="Georgia" w:hAnsi="Georgia"/>
          <w:sz w:val="22"/>
          <w:szCs w:val="22"/>
          <w:lang w:val="en-GB"/>
        </w:rPr>
        <w:t>th</w:t>
      </w:r>
      <w:r w:rsidR="00224E6A" w:rsidRPr="00BF7EE4">
        <w:rPr>
          <w:rFonts w:ascii="Georgia" w:hAnsi="Georgia"/>
          <w:sz w:val="22"/>
          <w:szCs w:val="22"/>
          <w:lang w:val="en-GB"/>
        </w:rPr>
        <w:t>e</w:t>
      </w:r>
      <w:r w:rsidR="00A655AE" w:rsidRPr="00BF7EE4">
        <w:rPr>
          <w:rFonts w:ascii="Georgia" w:hAnsi="Georgia"/>
          <w:sz w:val="22"/>
          <w:szCs w:val="22"/>
          <w:lang w:val="en-GB"/>
        </w:rPr>
        <w:t xml:space="preserve"> lowest mobile phone ownership, and o</w:t>
      </w:r>
      <w:r w:rsidR="001871D1" w:rsidRPr="00BF7EE4">
        <w:rPr>
          <w:rFonts w:ascii="Georgia" w:hAnsi="Georgia"/>
          <w:sz w:val="22"/>
          <w:szCs w:val="22"/>
          <w:lang w:val="en-GB"/>
        </w:rPr>
        <w:t xml:space="preserve">nly </w:t>
      </w:r>
      <w:r w:rsidR="005D06EF">
        <w:rPr>
          <w:rFonts w:ascii="Georgia" w:hAnsi="Georgia"/>
          <w:sz w:val="22"/>
          <w:szCs w:val="22"/>
          <w:lang w:val="en-GB"/>
        </w:rPr>
        <w:t xml:space="preserve">a third </w:t>
      </w:r>
      <w:r w:rsidR="001871D1" w:rsidRPr="00BF7EE4">
        <w:rPr>
          <w:rFonts w:ascii="Georgia" w:hAnsi="Georgia"/>
          <w:sz w:val="22"/>
          <w:szCs w:val="22"/>
          <w:lang w:val="en-GB"/>
        </w:rPr>
        <w:t xml:space="preserve">of its households have a fenced property. </w:t>
      </w:r>
      <w:r w:rsidR="005A4A96" w:rsidRPr="00BF7EE4">
        <w:rPr>
          <w:rFonts w:ascii="Georgia" w:hAnsi="Georgia" w:cs="Times New Roman"/>
          <w:color w:val="000000" w:themeColor="text1"/>
          <w:sz w:val="22"/>
          <w:szCs w:val="22"/>
          <w:lang w:val="en-GB"/>
        </w:rPr>
        <w:t xml:space="preserve">In terms of other metrics such as electric lighting, </w:t>
      </w:r>
      <w:r w:rsidR="009F3873">
        <w:rPr>
          <w:rFonts w:ascii="Georgia" w:hAnsi="Georgia" w:cs="Times New Roman"/>
          <w:color w:val="000000" w:themeColor="text1"/>
          <w:sz w:val="22"/>
          <w:szCs w:val="22"/>
          <w:lang w:val="en-GB"/>
        </w:rPr>
        <w:t>subcamp IV</w:t>
      </w:r>
      <w:r w:rsidR="005A4A96" w:rsidRPr="00BF7EE4">
        <w:rPr>
          <w:rFonts w:ascii="Georgia" w:hAnsi="Georgia" w:cs="Times New Roman"/>
          <w:color w:val="000000" w:themeColor="text1"/>
          <w:sz w:val="22"/>
          <w:szCs w:val="22"/>
          <w:lang w:val="en-GB"/>
        </w:rPr>
        <w:t xml:space="preserve"> is the poorest, so connections to generators are low, while those living in other subcamps tend to be better off and typically use some form </w:t>
      </w:r>
      <w:r w:rsidR="00650386" w:rsidRPr="00BF7EE4">
        <w:rPr>
          <w:rFonts w:ascii="Georgia" w:hAnsi="Georgia" w:cs="Times New Roman"/>
          <w:color w:val="000000" w:themeColor="text1"/>
          <w:sz w:val="22"/>
          <w:szCs w:val="22"/>
          <w:lang w:val="en-GB"/>
        </w:rPr>
        <w:t>of electric lighting</w:t>
      </w:r>
      <w:r w:rsidR="009F3873">
        <w:rPr>
          <w:rFonts w:ascii="Georgia" w:hAnsi="Georgia" w:cs="Times New Roman"/>
          <w:color w:val="000000" w:themeColor="text1"/>
          <w:sz w:val="22"/>
          <w:szCs w:val="22"/>
          <w:lang w:val="en-GB"/>
        </w:rPr>
        <w:t xml:space="preserve"> (IFC 2018)</w:t>
      </w:r>
      <w:r w:rsidR="005A4A96" w:rsidRPr="00BF7EE4">
        <w:rPr>
          <w:rFonts w:ascii="Georgia" w:hAnsi="Georgia" w:cs="Times New Roman"/>
          <w:color w:val="000000" w:themeColor="text1"/>
          <w:sz w:val="22"/>
          <w:szCs w:val="22"/>
          <w:lang w:val="en-GB"/>
        </w:rPr>
        <w:t>.</w:t>
      </w:r>
    </w:p>
    <w:p w14:paraId="299CBD1A" w14:textId="77777777" w:rsidR="001871D1" w:rsidRPr="00BF7EE4" w:rsidRDefault="001871D1" w:rsidP="00ED672B">
      <w:pPr>
        <w:spacing w:line="276" w:lineRule="auto"/>
        <w:jc w:val="both"/>
        <w:rPr>
          <w:rFonts w:ascii="Georgia" w:hAnsi="Georgia"/>
          <w:sz w:val="22"/>
          <w:szCs w:val="22"/>
          <w:lang w:val="en-GB"/>
        </w:rPr>
      </w:pPr>
    </w:p>
    <w:p w14:paraId="1CFA6A68" w14:textId="69650B57" w:rsidR="00974A23" w:rsidRPr="00BF7EE4" w:rsidRDefault="00974A23" w:rsidP="00ED672B">
      <w:pPr>
        <w:spacing w:line="276" w:lineRule="auto"/>
        <w:jc w:val="both"/>
        <w:rPr>
          <w:rFonts w:ascii="Georgia" w:hAnsi="Georgia"/>
          <w:sz w:val="22"/>
          <w:szCs w:val="22"/>
          <w:lang w:val="en-GB"/>
        </w:rPr>
      </w:pPr>
      <w:r w:rsidRPr="00BF7EE4">
        <w:rPr>
          <w:rFonts w:ascii="Georgia" w:hAnsi="Georgia"/>
          <w:sz w:val="22"/>
          <w:szCs w:val="22"/>
          <w:lang w:val="en-GB"/>
        </w:rPr>
        <w:t xml:space="preserve">Research comparing socio-economic outcomes of refugees in Kakuma and Kalobeyei </w:t>
      </w:r>
      <w:r w:rsidR="00393F81">
        <w:rPr>
          <w:rFonts w:ascii="Georgia" w:hAnsi="Georgia"/>
          <w:sz w:val="22"/>
          <w:szCs w:val="22"/>
          <w:lang w:val="en-GB"/>
        </w:rPr>
        <w:t xml:space="preserve">also </w:t>
      </w:r>
      <w:r w:rsidRPr="00BF7EE4">
        <w:rPr>
          <w:rFonts w:ascii="Georgia" w:hAnsi="Georgia"/>
          <w:sz w:val="22"/>
          <w:szCs w:val="22"/>
          <w:lang w:val="en-GB"/>
        </w:rPr>
        <w:t xml:space="preserve">reveals </w:t>
      </w:r>
      <w:r w:rsidR="005D66A4" w:rsidRPr="00BF7EE4">
        <w:rPr>
          <w:rFonts w:ascii="Georgia" w:hAnsi="Georgia"/>
          <w:sz w:val="22"/>
          <w:szCs w:val="22"/>
          <w:lang w:val="en-GB"/>
        </w:rPr>
        <w:t>interesting</w:t>
      </w:r>
      <w:r w:rsidR="009F3873">
        <w:rPr>
          <w:rFonts w:ascii="Georgia" w:hAnsi="Georgia"/>
          <w:sz w:val="22"/>
          <w:szCs w:val="22"/>
          <w:lang w:val="en-GB"/>
        </w:rPr>
        <w:t xml:space="preserve"> differences, with refugees in Kalobeyei faring</w:t>
      </w:r>
      <w:r w:rsidRPr="00BF7EE4">
        <w:rPr>
          <w:rFonts w:ascii="Georgia" w:hAnsi="Georgia"/>
          <w:sz w:val="22"/>
          <w:szCs w:val="22"/>
          <w:lang w:val="en-GB"/>
        </w:rPr>
        <w:t xml:space="preserve"> better </w:t>
      </w:r>
      <w:r w:rsidR="009F3873">
        <w:rPr>
          <w:rFonts w:ascii="Georgia" w:hAnsi="Georgia"/>
          <w:sz w:val="22"/>
          <w:szCs w:val="22"/>
          <w:lang w:val="en-GB"/>
        </w:rPr>
        <w:t>i</w:t>
      </w:r>
      <w:r w:rsidRPr="00BF7EE4">
        <w:rPr>
          <w:rFonts w:ascii="Georgia" w:hAnsi="Georgia"/>
          <w:sz w:val="22"/>
          <w:szCs w:val="22"/>
          <w:lang w:val="en-GB"/>
        </w:rPr>
        <w:t>n terms of income, food security, and consumption</w:t>
      </w:r>
      <w:r w:rsidR="00C40B2E">
        <w:rPr>
          <w:rFonts w:ascii="Georgia" w:hAnsi="Georgia"/>
          <w:sz w:val="22"/>
          <w:szCs w:val="22"/>
          <w:lang w:val="en-GB"/>
        </w:rPr>
        <w:t xml:space="preserve"> (</w:t>
      </w:r>
      <w:r w:rsidR="00C7345F">
        <w:rPr>
          <w:rFonts w:ascii="Georgia" w:hAnsi="Georgia"/>
          <w:sz w:val="22"/>
          <w:szCs w:val="22"/>
          <w:lang w:val="en-GB"/>
        </w:rPr>
        <w:t xml:space="preserve">Betts et al. </w:t>
      </w:r>
      <w:r w:rsidR="00C40B2E" w:rsidRPr="00BF7EE4">
        <w:rPr>
          <w:rFonts w:ascii="Georgia" w:hAnsi="Georgia"/>
          <w:sz w:val="22"/>
          <w:szCs w:val="22"/>
          <w:lang w:val="en-GB"/>
        </w:rPr>
        <w:t>2018</w:t>
      </w:r>
      <w:r w:rsidR="00C40B2E">
        <w:rPr>
          <w:rFonts w:ascii="Georgia" w:hAnsi="Georgia"/>
          <w:sz w:val="22"/>
          <w:szCs w:val="22"/>
          <w:lang w:val="en-GB"/>
        </w:rPr>
        <w:t>a</w:t>
      </w:r>
      <w:r w:rsidR="00C40B2E" w:rsidRPr="00BF7EE4">
        <w:rPr>
          <w:rFonts w:ascii="Georgia" w:hAnsi="Georgia"/>
          <w:sz w:val="22"/>
          <w:szCs w:val="22"/>
          <w:lang w:val="en-GB"/>
        </w:rPr>
        <w:t>)</w:t>
      </w:r>
      <w:r w:rsidRPr="00BF7EE4">
        <w:rPr>
          <w:rFonts w:ascii="Georgia" w:hAnsi="Georgia"/>
          <w:sz w:val="22"/>
          <w:szCs w:val="22"/>
          <w:lang w:val="en-GB"/>
        </w:rPr>
        <w:t xml:space="preserve">. </w:t>
      </w:r>
      <w:r w:rsidR="009D0598" w:rsidRPr="00BF7EE4">
        <w:rPr>
          <w:rFonts w:ascii="Georgia" w:hAnsi="Georgia"/>
          <w:sz w:val="22"/>
          <w:szCs w:val="22"/>
          <w:lang w:val="en-GB"/>
        </w:rPr>
        <w:t>Nonetheless, the authors no</w:t>
      </w:r>
      <w:r w:rsidR="00DE1CC6">
        <w:rPr>
          <w:rFonts w:ascii="Georgia" w:hAnsi="Georgia"/>
          <w:sz w:val="22"/>
          <w:szCs w:val="22"/>
          <w:lang w:val="en-GB"/>
        </w:rPr>
        <w:t xml:space="preserve">te that </w:t>
      </w:r>
      <w:r w:rsidR="009D0598" w:rsidRPr="00BF7EE4">
        <w:rPr>
          <w:rFonts w:ascii="Georgia" w:hAnsi="Georgia"/>
          <w:sz w:val="22"/>
          <w:szCs w:val="22"/>
          <w:lang w:val="en-GB"/>
        </w:rPr>
        <w:t>nearly all newly arrived refugees in both Kakuma and Kalobey</w:t>
      </w:r>
      <w:r w:rsidR="00DE1CC6">
        <w:rPr>
          <w:rFonts w:ascii="Georgia" w:hAnsi="Georgia"/>
          <w:sz w:val="22"/>
          <w:szCs w:val="22"/>
          <w:lang w:val="en-GB"/>
        </w:rPr>
        <w:t>ei are struggling economically, and i</w:t>
      </w:r>
      <w:r w:rsidR="009D0598" w:rsidRPr="00BF7EE4">
        <w:rPr>
          <w:rFonts w:ascii="Georgia" w:hAnsi="Georgia"/>
          <w:sz w:val="22"/>
          <w:szCs w:val="22"/>
          <w:lang w:val="en-GB"/>
        </w:rPr>
        <w:t>t cannot be said that recently arrived refugees in either model have achieved a meas</w:t>
      </w:r>
      <w:r w:rsidR="00DE1CC6">
        <w:rPr>
          <w:rFonts w:ascii="Georgia" w:hAnsi="Georgia"/>
          <w:sz w:val="22"/>
          <w:szCs w:val="22"/>
          <w:lang w:val="en-GB"/>
        </w:rPr>
        <w:t>urable degree of self-reliance</w:t>
      </w:r>
      <w:r w:rsidR="00C40B2E">
        <w:rPr>
          <w:rFonts w:ascii="Georgia" w:hAnsi="Georgia"/>
          <w:sz w:val="22"/>
          <w:szCs w:val="22"/>
          <w:lang w:val="en-GB"/>
        </w:rPr>
        <w:t>.</w:t>
      </w:r>
    </w:p>
    <w:p w14:paraId="16834BA8" w14:textId="77777777" w:rsidR="000F1C86" w:rsidRPr="00BF7EE4" w:rsidRDefault="000F1C86" w:rsidP="00ED672B">
      <w:pPr>
        <w:spacing w:line="276" w:lineRule="auto"/>
        <w:jc w:val="both"/>
        <w:rPr>
          <w:rFonts w:ascii="Georgia" w:hAnsi="Georgia"/>
          <w:sz w:val="22"/>
          <w:szCs w:val="22"/>
          <w:lang w:val="en-GB"/>
        </w:rPr>
      </w:pPr>
    </w:p>
    <w:p w14:paraId="47F37AA4" w14:textId="01EB692D" w:rsidR="00EF44D8" w:rsidRPr="00BF7EE4" w:rsidRDefault="00A655AE" w:rsidP="00ED672B">
      <w:pPr>
        <w:spacing w:line="276" w:lineRule="auto"/>
        <w:jc w:val="both"/>
        <w:rPr>
          <w:rFonts w:ascii="Georgia" w:hAnsi="Georgia"/>
          <w:b/>
          <w:sz w:val="22"/>
          <w:szCs w:val="22"/>
          <w:lang w:val="en-GB"/>
        </w:rPr>
      </w:pPr>
      <w:r w:rsidRPr="00BF7EE4">
        <w:rPr>
          <w:rFonts w:ascii="Georgia" w:hAnsi="Georgia"/>
          <w:b/>
          <w:sz w:val="22"/>
          <w:szCs w:val="22"/>
          <w:lang w:val="en-GB"/>
        </w:rPr>
        <w:t>Nationality</w:t>
      </w:r>
    </w:p>
    <w:p w14:paraId="682C3493" w14:textId="289EBCB5" w:rsidR="0027686B" w:rsidRDefault="008D4EE6" w:rsidP="00D001D5">
      <w:pPr>
        <w:spacing w:line="276" w:lineRule="auto"/>
        <w:jc w:val="both"/>
        <w:rPr>
          <w:rFonts w:ascii="Georgia" w:hAnsi="Georgia" w:cs="Times New Roman"/>
          <w:sz w:val="22"/>
          <w:szCs w:val="22"/>
          <w:lang w:val="en-GB"/>
        </w:rPr>
      </w:pPr>
      <w:r w:rsidRPr="00BF7EE4">
        <w:rPr>
          <w:rFonts w:ascii="Georgia" w:hAnsi="Georgia"/>
          <w:sz w:val="22"/>
          <w:szCs w:val="22"/>
          <w:lang w:val="en-GB"/>
        </w:rPr>
        <w:t>Research conducted in Kakuma and Nairobi show that as a group, South Sudanese refugees are worse off compared to other refugee groups</w:t>
      </w:r>
      <w:r>
        <w:rPr>
          <w:rFonts w:ascii="Georgia" w:hAnsi="Georgia"/>
          <w:sz w:val="22"/>
          <w:szCs w:val="22"/>
          <w:lang w:val="en-GB"/>
        </w:rPr>
        <w:t xml:space="preserve"> in the camps in terms of employment rates, average incomes, and asset ownership</w:t>
      </w:r>
      <w:r w:rsidRPr="00BF7EE4">
        <w:rPr>
          <w:rFonts w:ascii="Georgia" w:hAnsi="Georgia" w:cs="Times New Roman"/>
          <w:sz w:val="22"/>
          <w:szCs w:val="22"/>
          <w:lang w:val="en-GB"/>
        </w:rPr>
        <w:t>.</w:t>
      </w:r>
      <w:r>
        <w:rPr>
          <w:rFonts w:ascii="Georgia" w:hAnsi="Georgia" w:cs="Times New Roman"/>
          <w:sz w:val="22"/>
          <w:szCs w:val="22"/>
          <w:lang w:val="en-GB"/>
        </w:rPr>
        <w:t xml:space="preserve"> </w:t>
      </w:r>
      <w:r w:rsidR="007B39AA" w:rsidRPr="00BF7EE4">
        <w:rPr>
          <w:rFonts w:ascii="Georgia" w:hAnsi="Georgia" w:cs="Times New Roman"/>
          <w:sz w:val="22"/>
          <w:szCs w:val="22"/>
          <w:lang w:val="en-GB"/>
        </w:rPr>
        <w:t xml:space="preserve">Research by Samuel Hall </w:t>
      </w:r>
      <w:r w:rsidR="00293F79">
        <w:rPr>
          <w:rFonts w:ascii="Georgia" w:hAnsi="Georgia" w:cs="Times New Roman"/>
          <w:sz w:val="22"/>
          <w:szCs w:val="22"/>
          <w:lang w:val="en-GB"/>
        </w:rPr>
        <w:t xml:space="preserve">(2016) </w:t>
      </w:r>
      <w:r w:rsidR="007B39AA" w:rsidRPr="00BF7EE4">
        <w:rPr>
          <w:rFonts w:ascii="Georgia" w:hAnsi="Georgia" w:cs="Times New Roman"/>
          <w:sz w:val="22"/>
          <w:szCs w:val="22"/>
          <w:lang w:val="en-GB"/>
        </w:rPr>
        <w:t>in Kakuma also shows that c</w:t>
      </w:r>
      <w:r w:rsidR="005A4A96" w:rsidRPr="00BF7EE4">
        <w:rPr>
          <w:rFonts w:ascii="Georgia" w:hAnsi="Georgia" w:cs="Times New Roman"/>
          <w:sz w:val="22"/>
          <w:szCs w:val="22"/>
          <w:lang w:val="en-GB"/>
        </w:rPr>
        <w:t>ompared to South Sudanese refugees, s</w:t>
      </w:r>
      <w:r w:rsidR="007B1E74" w:rsidRPr="00BF7EE4">
        <w:rPr>
          <w:rFonts w:ascii="Georgia" w:hAnsi="Georgia" w:cs="Times New Roman"/>
          <w:sz w:val="22"/>
          <w:szCs w:val="22"/>
          <w:lang w:val="en-GB"/>
        </w:rPr>
        <w:t>urveyed Ethiopian and Somali households tend t</w:t>
      </w:r>
      <w:r w:rsidR="005A4A96" w:rsidRPr="00BF7EE4">
        <w:rPr>
          <w:rFonts w:ascii="Georgia" w:hAnsi="Georgia" w:cs="Times New Roman"/>
          <w:sz w:val="22"/>
          <w:szCs w:val="22"/>
          <w:lang w:val="en-GB"/>
        </w:rPr>
        <w:t>o have more diversified incomes, including remittances</w:t>
      </w:r>
      <w:r w:rsidR="007B1E74" w:rsidRPr="00BF7EE4">
        <w:rPr>
          <w:rFonts w:ascii="Georgia" w:hAnsi="Georgia" w:cs="Times New Roman"/>
          <w:sz w:val="22"/>
          <w:szCs w:val="22"/>
          <w:lang w:val="en-GB"/>
        </w:rPr>
        <w:t xml:space="preserve">, which confirms their relatively stronger economic integration in the camp and more extended financial networks. </w:t>
      </w:r>
      <w:r>
        <w:rPr>
          <w:rFonts w:ascii="Georgia" w:hAnsi="Georgia" w:cs="Times New Roman"/>
          <w:sz w:val="22"/>
          <w:szCs w:val="22"/>
          <w:lang w:val="en-GB"/>
        </w:rPr>
        <w:t xml:space="preserve">For example, many Somali-owned shops in Kakuma are connected to wholesalers in Eastleigh. And in Nairobi too, </w:t>
      </w:r>
      <w:r>
        <w:rPr>
          <w:rFonts w:ascii="Georgia" w:hAnsi="Georgia"/>
          <w:sz w:val="22"/>
          <w:szCs w:val="22"/>
          <w:lang w:val="en-GB"/>
        </w:rPr>
        <w:t xml:space="preserve">research comparing Somali and </w:t>
      </w:r>
      <w:r w:rsidRPr="00BF7EE4">
        <w:rPr>
          <w:rFonts w:ascii="Georgia" w:hAnsi="Georgia" w:cs="Times New Roman"/>
          <w:sz w:val="22"/>
          <w:szCs w:val="22"/>
          <w:lang w:val="en-GB"/>
        </w:rPr>
        <w:t xml:space="preserve">Congolese refugees </w:t>
      </w:r>
      <w:r>
        <w:rPr>
          <w:rFonts w:ascii="Georgia" w:hAnsi="Georgia" w:cs="Times New Roman"/>
          <w:sz w:val="22"/>
          <w:szCs w:val="22"/>
          <w:lang w:val="en-GB"/>
        </w:rPr>
        <w:t>shows that the former are better off</w:t>
      </w:r>
      <w:r w:rsidRPr="00BF7EE4">
        <w:rPr>
          <w:rFonts w:ascii="Georgia" w:hAnsi="Georgia" w:cs="Times New Roman"/>
          <w:sz w:val="22"/>
          <w:szCs w:val="22"/>
          <w:lang w:val="en-GB"/>
        </w:rPr>
        <w:t xml:space="preserve">; they are significantly </w:t>
      </w:r>
      <w:r>
        <w:rPr>
          <w:rFonts w:ascii="Georgia" w:hAnsi="Georgia" w:cs="Times New Roman"/>
          <w:sz w:val="22"/>
          <w:szCs w:val="22"/>
          <w:lang w:val="en-GB"/>
        </w:rPr>
        <w:t xml:space="preserve">more </w:t>
      </w:r>
      <w:r w:rsidRPr="00BF7EE4">
        <w:rPr>
          <w:rFonts w:ascii="Georgia" w:hAnsi="Georgia" w:cs="Times New Roman"/>
          <w:sz w:val="22"/>
          <w:szCs w:val="22"/>
          <w:lang w:val="en-GB"/>
        </w:rPr>
        <w:t>likely to own</w:t>
      </w:r>
      <w:r>
        <w:rPr>
          <w:rFonts w:ascii="Georgia" w:hAnsi="Georgia" w:cs="Times New Roman"/>
          <w:sz w:val="22"/>
          <w:szCs w:val="22"/>
          <w:lang w:val="en-GB"/>
        </w:rPr>
        <w:t xml:space="preserve"> assets such as a television, computer, clothes, or shoes </w:t>
      </w:r>
      <w:r w:rsidRPr="00BF7EE4">
        <w:rPr>
          <w:rFonts w:ascii="Georgia" w:hAnsi="Georgia" w:cs="Times New Roman"/>
          <w:sz w:val="22"/>
          <w:szCs w:val="22"/>
          <w:lang w:val="en-GB"/>
        </w:rPr>
        <w:t>(Betts et al. 2018b).</w:t>
      </w:r>
    </w:p>
    <w:p w14:paraId="1B48CCBB" w14:textId="77777777" w:rsidR="009F3873" w:rsidRPr="00CD7078" w:rsidRDefault="009F3873" w:rsidP="00D001D5">
      <w:pPr>
        <w:spacing w:line="276" w:lineRule="auto"/>
        <w:jc w:val="both"/>
        <w:rPr>
          <w:rFonts w:ascii="Georgia" w:hAnsi="Georgia" w:cs="Times New Roman"/>
          <w:sz w:val="22"/>
          <w:szCs w:val="22"/>
          <w:lang w:val="en-GB"/>
        </w:rPr>
      </w:pPr>
    </w:p>
    <w:p w14:paraId="701025A7" w14:textId="3681593A" w:rsidR="009F3873" w:rsidRPr="009F3873" w:rsidRDefault="009F3873" w:rsidP="009F3873">
      <w:pPr>
        <w:rPr>
          <w:rFonts w:ascii="Georgia" w:hAnsi="Georgia"/>
          <w:b/>
          <w:sz w:val="22"/>
          <w:szCs w:val="22"/>
          <w:lang w:val="en-GB"/>
        </w:rPr>
      </w:pPr>
      <w:r w:rsidRPr="009F3873">
        <w:rPr>
          <w:rFonts w:ascii="Georgia" w:hAnsi="Georgia"/>
          <w:b/>
          <w:sz w:val="22"/>
          <w:szCs w:val="22"/>
          <w:lang w:val="en-GB"/>
        </w:rPr>
        <w:t>Gender</w:t>
      </w:r>
    </w:p>
    <w:p w14:paraId="1A2B3074" w14:textId="12614396" w:rsidR="005459C2" w:rsidRDefault="00041832" w:rsidP="008D6409">
      <w:pPr>
        <w:spacing w:line="276" w:lineRule="auto"/>
        <w:contextualSpacing/>
        <w:jc w:val="both"/>
        <w:rPr>
          <w:rFonts w:ascii="Georgia" w:hAnsi="Georgia"/>
          <w:sz w:val="22"/>
          <w:szCs w:val="22"/>
          <w:lang w:val="en-GB"/>
        </w:rPr>
      </w:pPr>
      <w:r>
        <w:rPr>
          <w:rFonts w:ascii="Georgia" w:hAnsi="Georgia"/>
          <w:sz w:val="22"/>
          <w:szCs w:val="22"/>
          <w:lang w:val="en-GB"/>
        </w:rPr>
        <w:t>T</w:t>
      </w:r>
      <w:r w:rsidR="0046262C" w:rsidRPr="00BF7EE4">
        <w:rPr>
          <w:rFonts w:ascii="Georgia" w:hAnsi="Georgia"/>
          <w:sz w:val="22"/>
          <w:szCs w:val="22"/>
          <w:lang w:val="en-GB"/>
        </w:rPr>
        <w:t>here is also a gender gap in economic outcomes among refugees</w:t>
      </w:r>
      <w:r w:rsidR="009F62D4" w:rsidRPr="00CA68E0">
        <w:rPr>
          <w:rFonts w:ascii="Georgia" w:hAnsi="Georgia"/>
          <w:sz w:val="22"/>
          <w:szCs w:val="22"/>
          <w:lang w:val="en-GB"/>
        </w:rPr>
        <w:t xml:space="preserve">. </w:t>
      </w:r>
      <w:r w:rsidR="005D06EF" w:rsidRPr="00CA68E0">
        <w:rPr>
          <w:rFonts w:ascii="Georgia" w:hAnsi="Georgia" w:cs="Times New Roman"/>
          <w:sz w:val="22"/>
          <w:szCs w:val="22"/>
          <w:lang w:val="en-GB"/>
        </w:rPr>
        <w:t>E</w:t>
      </w:r>
      <w:r w:rsidR="0048241A" w:rsidRPr="00CA68E0">
        <w:rPr>
          <w:rFonts w:ascii="Georgia" w:hAnsi="Georgia" w:cs="Times New Roman"/>
          <w:sz w:val="22"/>
          <w:szCs w:val="22"/>
          <w:lang w:val="en-GB"/>
        </w:rPr>
        <w:t xml:space="preserve">xisting disparities </w:t>
      </w:r>
      <w:r w:rsidR="00F12FED" w:rsidRPr="00CA68E0">
        <w:rPr>
          <w:rFonts w:ascii="Georgia" w:hAnsi="Georgia" w:cs="Times New Roman"/>
          <w:sz w:val="22"/>
          <w:szCs w:val="22"/>
          <w:lang w:val="en-GB"/>
        </w:rPr>
        <w:t xml:space="preserve">in </w:t>
      </w:r>
      <w:r w:rsidR="0048241A" w:rsidRPr="00CA68E0">
        <w:rPr>
          <w:rFonts w:ascii="Georgia" w:hAnsi="Georgia" w:cs="Times New Roman"/>
          <w:sz w:val="22"/>
          <w:szCs w:val="22"/>
          <w:lang w:val="en-GB"/>
        </w:rPr>
        <w:t>employment between genders</w:t>
      </w:r>
      <w:r w:rsidR="005D06EF" w:rsidRPr="00CA68E0">
        <w:rPr>
          <w:rFonts w:ascii="Georgia" w:hAnsi="Georgia"/>
          <w:sz w:val="22"/>
          <w:szCs w:val="22"/>
          <w:lang w:val="en-GB"/>
        </w:rPr>
        <w:t xml:space="preserve"> abound in the literature</w:t>
      </w:r>
      <w:r w:rsidR="0048241A" w:rsidRPr="00CA68E0">
        <w:rPr>
          <w:rFonts w:ascii="Georgia" w:hAnsi="Georgia"/>
          <w:sz w:val="22"/>
          <w:szCs w:val="22"/>
          <w:lang w:val="en-GB"/>
        </w:rPr>
        <w:t xml:space="preserve">. </w:t>
      </w:r>
      <w:r w:rsidR="005D06EF" w:rsidRPr="00CA68E0">
        <w:rPr>
          <w:rFonts w:ascii="Georgia" w:hAnsi="Georgia" w:cs="Times New Roman"/>
          <w:sz w:val="22"/>
          <w:szCs w:val="22"/>
          <w:lang w:val="en-GB"/>
        </w:rPr>
        <w:t>D</w:t>
      </w:r>
      <w:r w:rsidR="003B1636" w:rsidRPr="00CA68E0">
        <w:rPr>
          <w:rFonts w:ascii="Georgia" w:hAnsi="Georgia" w:cs="Times New Roman"/>
          <w:sz w:val="22"/>
          <w:szCs w:val="22"/>
          <w:lang w:val="en-GB"/>
        </w:rPr>
        <w:t xml:space="preserve">ata </w:t>
      </w:r>
      <w:r w:rsidR="005D06EF" w:rsidRPr="00CA68E0">
        <w:rPr>
          <w:rFonts w:ascii="Georgia" w:hAnsi="Georgia" w:cs="Times New Roman"/>
          <w:sz w:val="22"/>
          <w:szCs w:val="22"/>
          <w:lang w:val="en-GB"/>
        </w:rPr>
        <w:t>collected</w:t>
      </w:r>
      <w:r w:rsidR="003B1636" w:rsidRPr="00DD5CFB">
        <w:rPr>
          <w:rFonts w:ascii="Georgia" w:hAnsi="Georgia" w:cs="Times New Roman"/>
          <w:sz w:val="22"/>
          <w:szCs w:val="22"/>
          <w:lang w:val="en-GB"/>
        </w:rPr>
        <w:t xml:space="preserve"> also reveals that women in Kalobeyei and Ka</w:t>
      </w:r>
      <w:r w:rsidR="003B1636" w:rsidRPr="001B06F3">
        <w:rPr>
          <w:rFonts w:ascii="Georgia" w:hAnsi="Georgia" w:cs="Times New Roman"/>
          <w:sz w:val="22"/>
          <w:szCs w:val="22"/>
          <w:lang w:val="en-GB"/>
        </w:rPr>
        <w:t>kuma are more likely than</w:t>
      </w:r>
      <w:r w:rsidR="003B1636" w:rsidRPr="006E482D">
        <w:rPr>
          <w:rFonts w:ascii="Georgia" w:hAnsi="Georgia" w:cs="Times New Roman"/>
          <w:sz w:val="22"/>
          <w:szCs w:val="22"/>
          <w:lang w:val="en-GB"/>
        </w:rPr>
        <w:t xml:space="preserve"> men to be in a caretaker role and to rely on food aid, and less likely to be employed, educated, or to have access to credit or savings</w:t>
      </w:r>
      <w:r w:rsidR="005D06EF" w:rsidRPr="00D015A0">
        <w:rPr>
          <w:rFonts w:ascii="Georgia" w:hAnsi="Georgia" w:cs="Times New Roman"/>
          <w:sz w:val="22"/>
          <w:szCs w:val="22"/>
          <w:lang w:val="en-GB"/>
        </w:rPr>
        <w:t xml:space="preserve"> (Betts et al. 2018a; IFC 2018; Samuel Hall 2016; Kimetrica 2016)</w:t>
      </w:r>
      <w:r w:rsidR="003B1636" w:rsidRPr="00106DD2">
        <w:rPr>
          <w:rFonts w:ascii="Georgia" w:hAnsi="Georgia" w:cs="Times New Roman"/>
          <w:sz w:val="22"/>
          <w:szCs w:val="22"/>
          <w:lang w:val="en-GB"/>
        </w:rPr>
        <w:t xml:space="preserve">. </w:t>
      </w:r>
      <w:r w:rsidR="009F62D4" w:rsidRPr="00E43D88">
        <w:rPr>
          <w:rFonts w:ascii="Georgia" w:hAnsi="Georgia"/>
          <w:sz w:val="22"/>
          <w:szCs w:val="22"/>
          <w:lang w:val="en-GB"/>
        </w:rPr>
        <w:t>T</w:t>
      </w:r>
      <w:r w:rsidR="0046262C" w:rsidRPr="00F75C4C">
        <w:rPr>
          <w:rFonts w:ascii="Georgia" w:hAnsi="Georgia"/>
          <w:sz w:val="22"/>
          <w:szCs w:val="22"/>
          <w:lang w:val="en-GB"/>
        </w:rPr>
        <w:t xml:space="preserve">he </w:t>
      </w:r>
      <w:r w:rsidR="0048241A" w:rsidRPr="00F75C4C">
        <w:rPr>
          <w:rFonts w:ascii="Georgia" w:hAnsi="Georgia"/>
          <w:sz w:val="22"/>
          <w:szCs w:val="22"/>
          <w:lang w:val="en-GB"/>
        </w:rPr>
        <w:t>literature also shows</w:t>
      </w:r>
      <w:r w:rsidR="0048241A" w:rsidRPr="00BF7EE4">
        <w:rPr>
          <w:rFonts w:ascii="Georgia" w:hAnsi="Georgia"/>
          <w:sz w:val="22"/>
          <w:szCs w:val="22"/>
          <w:lang w:val="en-GB"/>
        </w:rPr>
        <w:t xml:space="preserve"> that the </w:t>
      </w:r>
      <w:r w:rsidR="0046262C" w:rsidRPr="00BF7EE4">
        <w:rPr>
          <w:rFonts w:ascii="Georgia" w:hAnsi="Georgia"/>
          <w:sz w:val="22"/>
          <w:szCs w:val="22"/>
          <w:lang w:val="en-GB"/>
        </w:rPr>
        <w:t xml:space="preserve">gender gap is greater among Somali refugees than other refugee populations in Kakuma or Nairobi. </w:t>
      </w:r>
    </w:p>
    <w:p w14:paraId="5D3344AF" w14:textId="77777777" w:rsidR="00393F81" w:rsidRPr="00BF7EE4" w:rsidRDefault="00393F81" w:rsidP="008D6409">
      <w:pPr>
        <w:spacing w:line="276" w:lineRule="auto"/>
        <w:contextualSpacing/>
        <w:jc w:val="both"/>
        <w:rPr>
          <w:sz w:val="22"/>
          <w:szCs w:val="22"/>
          <w:lang w:val="en-GB"/>
        </w:rPr>
      </w:pPr>
    </w:p>
    <w:p w14:paraId="4538D5F3" w14:textId="77777777" w:rsidR="00024557" w:rsidRPr="00BF7EE4" w:rsidRDefault="00024557" w:rsidP="00E33553">
      <w:pPr>
        <w:widowControl w:val="0"/>
        <w:autoSpaceDE w:val="0"/>
        <w:autoSpaceDN w:val="0"/>
        <w:adjustRightInd w:val="0"/>
        <w:spacing w:line="276" w:lineRule="auto"/>
        <w:jc w:val="both"/>
        <w:rPr>
          <w:rFonts w:ascii="Georgia" w:hAnsi="Georgia" w:cs="¿ˆÏ˛"/>
          <w:sz w:val="22"/>
          <w:szCs w:val="22"/>
          <w:lang w:val="en-GB"/>
        </w:rPr>
      </w:pPr>
    </w:p>
    <w:p w14:paraId="2FC2BDA5" w14:textId="34C342D7" w:rsidR="00D263C6" w:rsidRPr="00BF7EE4" w:rsidRDefault="00D611E4" w:rsidP="00CA68E0">
      <w:pPr>
        <w:pStyle w:val="Heading1"/>
        <w:numPr>
          <w:ilvl w:val="0"/>
          <w:numId w:val="2"/>
        </w:numPr>
        <w:rPr>
          <w:rFonts w:ascii="Georgia" w:hAnsi="Georgia"/>
          <w:lang w:val="en-GB"/>
        </w:rPr>
      </w:pPr>
      <w:bookmarkStart w:id="28" w:name="_Toc4060355"/>
      <w:r w:rsidRPr="00BF7EE4">
        <w:rPr>
          <w:rFonts w:ascii="Georgia" w:hAnsi="Georgia"/>
          <w:lang w:val="en-GB"/>
        </w:rPr>
        <w:t>A</w:t>
      </w:r>
      <w:r w:rsidR="009330D8" w:rsidRPr="00BF7EE4">
        <w:rPr>
          <w:rFonts w:ascii="Georgia" w:hAnsi="Georgia"/>
          <w:lang w:val="en-GB"/>
        </w:rPr>
        <w:t>n E</w:t>
      </w:r>
      <w:r w:rsidR="008E161D" w:rsidRPr="00BF7EE4">
        <w:rPr>
          <w:rFonts w:ascii="Georgia" w:hAnsi="Georgia"/>
          <w:lang w:val="en-GB"/>
        </w:rPr>
        <w:t>conomic</w:t>
      </w:r>
      <w:r w:rsidR="009330D8" w:rsidRPr="00BF7EE4">
        <w:rPr>
          <w:rFonts w:ascii="Georgia" w:hAnsi="Georgia"/>
          <w:lang w:val="en-GB"/>
        </w:rPr>
        <w:t xml:space="preserve"> P</w:t>
      </w:r>
      <w:r w:rsidRPr="00BF7EE4">
        <w:rPr>
          <w:rFonts w:ascii="Georgia" w:hAnsi="Georgia"/>
          <w:lang w:val="en-GB"/>
        </w:rPr>
        <w:t xml:space="preserve">rofile of </w:t>
      </w:r>
      <w:r w:rsidR="00E92183" w:rsidRPr="00BF7EE4">
        <w:rPr>
          <w:rFonts w:ascii="Georgia" w:hAnsi="Georgia"/>
          <w:lang w:val="en-GB"/>
        </w:rPr>
        <w:t xml:space="preserve">the </w:t>
      </w:r>
      <w:r w:rsidR="009330D8" w:rsidRPr="00BF7EE4">
        <w:rPr>
          <w:rFonts w:ascii="Georgia" w:hAnsi="Georgia"/>
          <w:lang w:val="en-GB"/>
        </w:rPr>
        <w:t>Host C</w:t>
      </w:r>
      <w:r w:rsidR="00F959FD" w:rsidRPr="00BF7EE4">
        <w:rPr>
          <w:rFonts w:ascii="Georgia" w:hAnsi="Georgia"/>
          <w:lang w:val="en-GB"/>
        </w:rPr>
        <w:t>ommunities</w:t>
      </w:r>
      <w:bookmarkEnd w:id="28"/>
      <w:r w:rsidR="00EE1C70" w:rsidRPr="00BF7EE4">
        <w:rPr>
          <w:rFonts w:ascii="Georgia" w:hAnsi="Georgia"/>
          <w:lang w:val="en-GB"/>
        </w:rPr>
        <w:t xml:space="preserve"> </w:t>
      </w:r>
    </w:p>
    <w:p w14:paraId="6CC7B09C" w14:textId="77777777" w:rsidR="006B2631" w:rsidRPr="00BF7EE4" w:rsidRDefault="006B2631" w:rsidP="006B2631">
      <w:pPr>
        <w:rPr>
          <w:lang w:val="en-GB"/>
        </w:rPr>
      </w:pPr>
    </w:p>
    <w:p w14:paraId="7D1EA974" w14:textId="77777777" w:rsidR="00A60A62" w:rsidRPr="00E35149" w:rsidRDefault="00A60A62" w:rsidP="004E1578">
      <w:pPr>
        <w:pStyle w:val="Heading2"/>
      </w:pPr>
      <w:bookmarkStart w:id="29" w:name="_Toc4060356"/>
      <w:r w:rsidRPr="00E35149">
        <w:t>Are host communities poor?</w:t>
      </w:r>
      <w:bookmarkEnd w:id="29"/>
      <w:r w:rsidRPr="00E35149">
        <w:t xml:space="preserve"> </w:t>
      </w:r>
    </w:p>
    <w:p w14:paraId="1C57C672" w14:textId="579353E3" w:rsidR="00A60A62" w:rsidRDefault="00A60A62" w:rsidP="003B58FE">
      <w:pPr>
        <w:widowControl w:val="0"/>
        <w:autoSpaceDE w:val="0"/>
        <w:autoSpaceDN w:val="0"/>
        <w:adjustRightInd w:val="0"/>
        <w:spacing w:line="276" w:lineRule="auto"/>
        <w:jc w:val="both"/>
        <w:rPr>
          <w:rFonts w:ascii="Georgia" w:hAnsi="Georgia" w:cs="Times New Roman"/>
          <w:sz w:val="22"/>
          <w:szCs w:val="22"/>
        </w:rPr>
      </w:pPr>
      <w:r>
        <w:rPr>
          <w:rFonts w:ascii="Georgia" w:hAnsi="Georgia" w:cs="Times New Roman"/>
          <w:color w:val="000000"/>
          <w:sz w:val="22"/>
          <w:szCs w:val="22"/>
          <w:lang w:val="en-GB"/>
        </w:rPr>
        <w:t xml:space="preserve">Poverty is widespread </w:t>
      </w:r>
      <w:r w:rsidRPr="003B58FE">
        <w:rPr>
          <w:rFonts w:ascii="Georgia" w:hAnsi="Georgia" w:cs="Times New Roman"/>
          <w:color w:val="000000"/>
          <w:sz w:val="22"/>
          <w:szCs w:val="22"/>
          <w:lang w:val="en-GB"/>
        </w:rPr>
        <w:t xml:space="preserve">among host communities in Turkana and Garissa. In the former, 84 percent of the population in Turkana West Sub-County </w:t>
      </w:r>
      <w:r w:rsidR="00C37CCD">
        <w:rPr>
          <w:rFonts w:ascii="Georgia" w:hAnsi="Georgia" w:cs="Times New Roman"/>
          <w:color w:val="000000"/>
          <w:sz w:val="22"/>
          <w:szCs w:val="22"/>
          <w:lang w:val="en-GB"/>
        </w:rPr>
        <w:t>(</w:t>
      </w:r>
      <w:r w:rsidR="00C37CCD" w:rsidRPr="000700D7">
        <w:rPr>
          <w:rFonts w:ascii="Georgia" w:hAnsi="Georgia" w:cs="Times New Roman"/>
          <w:color w:val="000000"/>
          <w:sz w:val="22"/>
          <w:szCs w:val="22"/>
          <w:lang w:val="en-GB"/>
        </w:rPr>
        <w:t>home to Kakuma camp and Kalobeyei</w:t>
      </w:r>
      <w:r w:rsidR="00C37CCD">
        <w:rPr>
          <w:rFonts w:ascii="Georgia" w:hAnsi="Georgia" w:cs="Times New Roman"/>
          <w:color w:val="000000"/>
          <w:sz w:val="22"/>
          <w:szCs w:val="22"/>
          <w:lang w:val="en-GB"/>
        </w:rPr>
        <w:t xml:space="preserve">) </w:t>
      </w:r>
      <w:r w:rsidRPr="003B58FE">
        <w:rPr>
          <w:rFonts w:ascii="Georgia" w:hAnsi="Georgia" w:cs="Times New Roman"/>
          <w:color w:val="000000"/>
          <w:sz w:val="22"/>
          <w:szCs w:val="22"/>
          <w:lang w:val="en-GB"/>
        </w:rPr>
        <w:t>lives below the poverty line</w:t>
      </w:r>
      <w:r w:rsidR="003B58FE">
        <w:rPr>
          <w:rFonts w:ascii="Georgia" w:hAnsi="Georgia" w:cs="Times New Roman"/>
          <w:color w:val="000000"/>
          <w:sz w:val="22"/>
          <w:szCs w:val="22"/>
          <w:lang w:val="en-GB"/>
        </w:rPr>
        <w:t>, and</w:t>
      </w:r>
      <w:r w:rsidRPr="003B58FE">
        <w:rPr>
          <w:rFonts w:ascii="Georgia" w:hAnsi="Georgia" w:cs="Times New Roman"/>
          <w:color w:val="000000"/>
          <w:sz w:val="22"/>
          <w:szCs w:val="22"/>
          <w:lang w:val="en-GB"/>
        </w:rPr>
        <w:t xml:space="preserve"> </w:t>
      </w:r>
      <w:r w:rsidR="003B58FE" w:rsidRPr="003B58FE">
        <w:rPr>
          <w:rFonts w:ascii="Georgia" w:hAnsi="Georgia" w:cs="Times New Roman"/>
          <w:sz w:val="22"/>
          <w:szCs w:val="22"/>
          <w:lang w:val="en-GB"/>
        </w:rPr>
        <w:t xml:space="preserve">in </w:t>
      </w:r>
      <w:r w:rsidR="007A4CCB" w:rsidRPr="003B58FE">
        <w:rPr>
          <w:rFonts w:ascii="Georgia" w:hAnsi="Georgia" w:cs="Times New Roman"/>
          <w:sz w:val="22"/>
          <w:szCs w:val="22"/>
          <w:lang w:val="en-GB"/>
        </w:rPr>
        <w:t xml:space="preserve">Garissa </w:t>
      </w:r>
      <w:r w:rsidR="007A4CCB">
        <w:rPr>
          <w:rFonts w:ascii="Georgia" w:hAnsi="Georgia" w:cs="Times New Roman"/>
          <w:sz w:val="22"/>
          <w:szCs w:val="22"/>
          <w:lang w:val="en-GB"/>
        </w:rPr>
        <w:t>County, poverty stands at</w:t>
      </w:r>
      <w:r w:rsidR="007A4CCB" w:rsidRPr="003B58FE">
        <w:rPr>
          <w:rFonts w:ascii="Georgia" w:hAnsi="Georgia" w:cs="Times New Roman"/>
          <w:sz w:val="22"/>
          <w:szCs w:val="22"/>
          <w:lang w:val="en-GB"/>
        </w:rPr>
        <w:t xml:space="preserve"> 73 percent (World Bank 2018). In recent years, </w:t>
      </w:r>
      <w:r w:rsidR="007A4CCB">
        <w:rPr>
          <w:rFonts w:ascii="Georgia" w:hAnsi="Georgia" w:cs="Times New Roman"/>
          <w:sz w:val="22"/>
          <w:szCs w:val="22"/>
        </w:rPr>
        <w:t>an added key concern</w:t>
      </w:r>
      <w:r w:rsidR="007A4CCB" w:rsidRPr="003B58FE">
        <w:rPr>
          <w:rFonts w:ascii="Georgia" w:hAnsi="Georgia" w:cs="Times New Roman"/>
          <w:sz w:val="22"/>
          <w:szCs w:val="22"/>
        </w:rPr>
        <w:t xml:space="preserve"> of the host communities living around the Kakuma and Dadaab refugee camps is related to pastoralist dropouts – those who lost their livestock during prolonged periods of severe drought and famine</w:t>
      </w:r>
      <w:r w:rsidR="007A4CCB">
        <w:rPr>
          <w:rFonts w:ascii="Georgia" w:hAnsi="Georgia" w:cs="Times New Roman"/>
          <w:sz w:val="22"/>
          <w:szCs w:val="22"/>
        </w:rPr>
        <w:t xml:space="preserve">. Research has shown that </w:t>
      </w:r>
      <w:r w:rsidR="007A4CCB" w:rsidRPr="003B58FE">
        <w:rPr>
          <w:rFonts w:ascii="Georgia" w:hAnsi="Georgia" w:cs="Times New Roman"/>
          <w:sz w:val="22"/>
          <w:szCs w:val="22"/>
        </w:rPr>
        <w:t>the majority of them lack adequate social safety nets and this has led to increased poverty incidences among pastoral groups</w:t>
      </w:r>
      <w:r w:rsidR="007A4CCB">
        <w:rPr>
          <w:rFonts w:ascii="Georgia" w:hAnsi="Georgia" w:cs="Times New Roman"/>
          <w:sz w:val="22"/>
          <w:szCs w:val="22"/>
        </w:rPr>
        <w:t xml:space="preserve"> (World Bank 2018)</w:t>
      </w:r>
      <w:r w:rsidR="007A4CCB" w:rsidRPr="003B58FE">
        <w:rPr>
          <w:rFonts w:ascii="Georgia" w:hAnsi="Georgia" w:cs="Times New Roman"/>
          <w:sz w:val="22"/>
          <w:szCs w:val="22"/>
        </w:rPr>
        <w:t>.</w:t>
      </w:r>
      <w:r w:rsidR="00CA68E0">
        <w:rPr>
          <w:rFonts w:ascii="Georgia" w:hAnsi="Georgia" w:cs="Times New Roman"/>
          <w:sz w:val="22"/>
          <w:szCs w:val="22"/>
        </w:rPr>
        <w:t xml:space="preserve"> </w:t>
      </w:r>
    </w:p>
    <w:p w14:paraId="334E07D6" w14:textId="77777777" w:rsidR="000F24A0" w:rsidRDefault="000F24A0" w:rsidP="003B58FE">
      <w:pPr>
        <w:widowControl w:val="0"/>
        <w:autoSpaceDE w:val="0"/>
        <w:autoSpaceDN w:val="0"/>
        <w:adjustRightInd w:val="0"/>
        <w:spacing w:line="276" w:lineRule="auto"/>
        <w:jc w:val="both"/>
        <w:rPr>
          <w:rFonts w:ascii="Georgia" w:hAnsi="Georgia" w:cs="Times New Roman"/>
          <w:sz w:val="22"/>
          <w:szCs w:val="22"/>
        </w:rPr>
      </w:pPr>
    </w:p>
    <w:p w14:paraId="6536A9BF" w14:textId="2E1A0FF2" w:rsidR="00A60A62" w:rsidRDefault="000F24A0" w:rsidP="007A4CCB">
      <w:pPr>
        <w:spacing w:line="276" w:lineRule="auto"/>
        <w:jc w:val="both"/>
        <w:rPr>
          <w:rFonts w:ascii="Georgia" w:hAnsi="Georgia" w:cs="Times New Roman"/>
          <w:sz w:val="22"/>
          <w:szCs w:val="22"/>
          <w:lang w:val="en-GB"/>
        </w:rPr>
      </w:pPr>
      <w:r>
        <w:rPr>
          <w:rFonts w:ascii="Georgia" w:hAnsi="Georgia" w:cs="Times New Roman"/>
          <w:sz w:val="22"/>
          <w:szCs w:val="22"/>
          <w:lang w:val="en-GB"/>
        </w:rPr>
        <w:t>One of the consequence</w:t>
      </w:r>
      <w:r w:rsidR="00AF5A81">
        <w:rPr>
          <w:rFonts w:ascii="Georgia" w:hAnsi="Georgia" w:cs="Times New Roman"/>
          <w:sz w:val="22"/>
          <w:szCs w:val="22"/>
          <w:lang w:val="en-GB"/>
        </w:rPr>
        <w:t>s</w:t>
      </w:r>
      <w:r>
        <w:rPr>
          <w:rFonts w:ascii="Georgia" w:hAnsi="Georgia" w:cs="Times New Roman"/>
          <w:sz w:val="22"/>
          <w:szCs w:val="22"/>
          <w:lang w:val="en-GB"/>
        </w:rPr>
        <w:t xml:space="preserve"> of prevailing poverty around the camps is that local community members attempt to access aid benefits from the camps. T</w:t>
      </w:r>
      <w:r w:rsidRPr="00BF7EE4">
        <w:rPr>
          <w:rFonts w:ascii="Georgia" w:hAnsi="Georgia" w:cs="Times New Roman"/>
          <w:sz w:val="22"/>
          <w:szCs w:val="22"/>
          <w:lang w:val="en-GB"/>
        </w:rPr>
        <w:t>he study by Enghoff et al. (2010), which was carried out before the recent UNHCR verification exercise</w:t>
      </w:r>
      <w:r>
        <w:rPr>
          <w:rFonts w:ascii="Georgia" w:hAnsi="Georgia" w:cs="Times New Roman"/>
          <w:sz w:val="22"/>
          <w:szCs w:val="22"/>
          <w:lang w:val="en-GB"/>
        </w:rPr>
        <w:t>, found</w:t>
      </w:r>
      <w:r w:rsidRPr="00BF7EE4">
        <w:rPr>
          <w:rFonts w:ascii="Georgia" w:hAnsi="Georgia" w:cs="Times New Roman"/>
          <w:sz w:val="22"/>
          <w:szCs w:val="22"/>
          <w:lang w:val="en-GB"/>
        </w:rPr>
        <w:t xml:space="preserve"> that at least 40,500 host community members within 50 </w:t>
      </w:r>
      <w:r w:rsidR="00C37CCD" w:rsidRPr="00BF7EE4">
        <w:rPr>
          <w:rFonts w:ascii="Georgia" w:hAnsi="Georgia" w:cs="Times New Roman"/>
          <w:sz w:val="22"/>
          <w:szCs w:val="22"/>
          <w:lang w:val="en-GB"/>
        </w:rPr>
        <w:t>k</w:t>
      </w:r>
      <w:r w:rsidR="00C37CCD">
        <w:rPr>
          <w:rFonts w:ascii="Georgia" w:hAnsi="Georgia" w:cs="Times New Roman"/>
          <w:sz w:val="22"/>
          <w:szCs w:val="22"/>
          <w:lang w:val="en-GB"/>
        </w:rPr>
        <w:t>ilometres</w:t>
      </w:r>
      <w:r w:rsidRPr="00BF7EE4">
        <w:rPr>
          <w:rFonts w:ascii="Georgia" w:hAnsi="Georgia" w:cs="Times New Roman"/>
          <w:sz w:val="22"/>
          <w:szCs w:val="22"/>
          <w:lang w:val="en-GB"/>
        </w:rPr>
        <w:t xml:space="preserve"> of the Dadaab camps were holding refug</w:t>
      </w:r>
      <w:r>
        <w:rPr>
          <w:rFonts w:ascii="Georgia" w:hAnsi="Georgia" w:cs="Times New Roman"/>
          <w:sz w:val="22"/>
          <w:szCs w:val="22"/>
          <w:lang w:val="en-GB"/>
        </w:rPr>
        <w:t>ee ration cards. Based on</w:t>
      </w:r>
      <w:r w:rsidRPr="00BF7EE4">
        <w:rPr>
          <w:rFonts w:ascii="Georgia" w:hAnsi="Georgia" w:cs="Times New Roman"/>
          <w:sz w:val="22"/>
          <w:szCs w:val="22"/>
          <w:lang w:val="en-GB"/>
        </w:rPr>
        <w:t xml:space="preserve"> more recent UNHCR figures, it is estimated that about 43,000 Kenyans across all refugee-hosting areas ended up enrolling as refugees to access food benefits and other basic services (UNHCR 2016). </w:t>
      </w:r>
      <w:r w:rsidR="007A4CCB">
        <w:rPr>
          <w:rFonts w:ascii="Georgia" w:hAnsi="Georgia" w:cs="Times New Roman"/>
          <w:sz w:val="22"/>
          <w:szCs w:val="22"/>
          <w:lang w:val="en-GB"/>
        </w:rPr>
        <w:t xml:space="preserve">According to interviews conducted with host community members in Dadaab who were applying to have their names taken off the refugee register as part of UNHCR’s </w:t>
      </w:r>
      <w:r w:rsidR="00C37CCD">
        <w:rPr>
          <w:rFonts w:ascii="Georgia" w:hAnsi="Georgia" w:cs="Times New Roman"/>
          <w:sz w:val="22"/>
          <w:szCs w:val="22"/>
          <w:lang w:val="en-GB"/>
        </w:rPr>
        <w:t xml:space="preserve">2016 </w:t>
      </w:r>
      <w:r w:rsidR="007A4CCB">
        <w:rPr>
          <w:rFonts w:ascii="Georgia" w:hAnsi="Georgia" w:cs="Times New Roman"/>
          <w:sz w:val="22"/>
          <w:szCs w:val="22"/>
          <w:lang w:val="en-GB"/>
        </w:rPr>
        <w:t>verification exercise, respondents noted that their parents had registered them as refugees because their families were chronically poor (World Bank 2018).</w:t>
      </w:r>
    </w:p>
    <w:p w14:paraId="2A5568F1" w14:textId="77777777" w:rsidR="007A4CCB" w:rsidRDefault="007A4CCB" w:rsidP="007A4CCB">
      <w:pPr>
        <w:spacing w:line="276" w:lineRule="auto"/>
        <w:jc w:val="both"/>
        <w:rPr>
          <w:rFonts w:ascii="Georgia" w:hAnsi="Georgia" w:cs="Times New Roman"/>
          <w:sz w:val="22"/>
          <w:szCs w:val="22"/>
          <w:lang w:val="en-GB"/>
        </w:rPr>
      </w:pPr>
    </w:p>
    <w:p w14:paraId="381BEDCE" w14:textId="799A7F03" w:rsidR="00B441F3" w:rsidRDefault="007A4CCB" w:rsidP="007A4CCB">
      <w:pPr>
        <w:spacing w:line="276" w:lineRule="auto"/>
        <w:jc w:val="both"/>
        <w:rPr>
          <w:rFonts w:ascii="Georgia" w:eastAsia="Times New Roman" w:hAnsi="Georgia" w:cs="Times New Roman"/>
          <w:sz w:val="22"/>
          <w:szCs w:val="22"/>
          <w:lang w:val="en-GB"/>
        </w:rPr>
      </w:pPr>
      <w:r>
        <w:rPr>
          <w:rFonts w:ascii="Georgia" w:eastAsia="Times New Roman" w:hAnsi="Georgia" w:cs="Tahoma"/>
          <w:sz w:val="22"/>
          <w:szCs w:val="22"/>
        </w:rPr>
        <w:t xml:space="preserve">Related to high poverty levels and deprivation, </w:t>
      </w:r>
      <w:r w:rsidRPr="000F24A0">
        <w:rPr>
          <w:rFonts w:ascii="Georgia" w:eastAsia="Times New Roman" w:hAnsi="Georgia" w:cs="Tahoma"/>
          <w:sz w:val="22"/>
          <w:szCs w:val="22"/>
        </w:rPr>
        <w:t>the host communities are also under-served</w:t>
      </w:r>
      <w:r w:rsidRPr="00DD230A">
        <w:rPr>
          <w:rFonts w:ascii="Georgia" w:eastAsia="Times New Roman" w:hAnsi="Georgia" w:cs="Tahoma"/>
          <w:sz w:val="22"/>
          <w:szCs w:val="22"/>
        </w:rPr>
        <w:t xml:space="preserve"> </w:t>
      </w:r>
      <w:r>
        <w:rPr>
          <w:rFonts w:ascii="Georgia" w:eastAsia="Times New Roman" w:hAnsi="Georgia" w:cs="Tahoma"/>
          <w:sz w:val="22"/>
          <w:szCs w:val="22"/>
        </w:rPr>
        <w:t xml:space="preserve">in </w:t>
      </w:r>
      <w:r w:rsidRPr="000F24A0">
        <w:rPr>
          <w:rFonts w:ascii="Georgia" w:eastAsia="Times New Roman" w:hAnsi="Georgia" w:cs="Tahoma"/>
          <w:sz w:val="22"/>
          <w:szCs w:val="22"/>
        </w:rPr>
        <w:t>terms of access to services. For example, the</w:t>
      </w:r>
      <w:r w:rsidRPr="00D83889">
        <w:rPr>
          <w:rFonts w:ascii="Georgia" w:hAnsi="Georgia" w:cs="Times New Roman"/>
          <w:sz w:val="22"/>
          <w:szCs w:val="22"/>
          <w:lang w:val="en-GB"/>
        </w:rPr>
        <w:t xml:space="preserve"> pastoralist population in Turkana West Sub-County is significantly underserved with respect to mainstream services </w:t>
      </w:r>
      <w:r>
        <w:rPr>
          <w:rFonts w:ascii="Georgia" w:hAnsi="Georgia" w:cs="Times New Roman"/>
          <w:sz w:val="22"/>
          <w:szCs w:val="22"/>
          <w:lang w:val="en-GB"/>
        </w:rPr>
        <w:t>such as health, education, and water</w:t>
      </w:r>
      <w:r w:rsidR="00C37CCD">
        <w:rPr>
          <w:rFonts w:ascii="Georgia" w:hAnsi="Georgia" w:cs="Times New Roman"/>
          <w:sz w:val="22"/>
          <w:szCs w:val="22"/>
          <w:lang w:val="en-GB"/>
        </w:rPr>
        <w:t xml:space="preserve">. Further, </w:t>
      </w:r>
      <w:r>
        <w:rPr>
          <w:rFonts w:ascii="Georgia" w:hAnsi="Georgia" w:cs="Times New Roman"/>
          <w:sz w:val="22"/>
          <w:szCs w:val="22"/>
          <w:lang w:val="en-GB"/>
        </w:rPr>
        <w:t xml:space="preserve">the elderly, who </w:t>
      </w:r>
      <w:r w:rsidRPr="000F24A0">
        <w:rPr>
          <w:rFonts w:ascii="Georgia" w:hAnsi="Georgia" w:cs="Times New Roman"/>
          <w:sz w:val="22"/>
          <w:szCs w:val="22"/>
        </w:rPr>
        <w:t>tend</w:t>
      </w:r>
      <w:r>
        <w:rPr>
          <w:rFonts w:ascii="Georgia" w:hAnsi="Georgia" w:cs="Times New Roman"/>
          <w:sz w:val="22"/>
          <w:szCs w:val="22"/>
        </w:rPr>
        <w:t xml:space="preserve"> </w:t>
      </w:r>
      <w:r w:rsidRPr="000F24A0">
        <w:rPr>
          <w:rFonts w:ascii="Georgia" w:hAnsi="Georgia" w:cs="Times New Roman"/>
          <w:sz w:val="22"/>
          <w:szCs w:val="22"/>
        </w:rPr>
        <w:t xml:space="preserve">to be left to cater for </w:t>
      </w:r>
      <w:r>
        <w:rPr>
          <w:rFonts w:ascii="Georgia" w:hAnsi="Georgia" w:cs="Times New Roman"/>
          <w:sz w:val="22"/>
          <w:szCs w:val="22"/>
        </w:rPr>
        <w:t xml:space="preserve">themselves when households move, are particularly </w:t>
      </w:r>
      <w:r w:rsidRPr="000F24A0">
        <w:rPr>
          <w:rFonts w:ascii="Georgia" w:hAnsi="Georgia" w:cs="Times New Roman"/>
          <w:sz w:val="22"/>
          <w:szCs w:val="22"/>
        </w:rPr>
        <w:t>susceptible to ill-health, which is worsened by the</w:t>
      </w:r>
      <w:r>
        <w:rPr>
          <w:rFonts w:ascii="Georgia" w:hAnsi="Georgia" w:cs="Times New Roman"/>
          <w:sz w:val="22"/>
          <w:szCs w:val="22"/>
        </w:rPr>
        <w:t xml:space="preserve"> </w:t>
      </w:r>
      <w:r w:rsidRPr="000F24A0">
        <w:rPr>
          <w:rFonts w:ascii="Georgia" w:hAnsi="Georgia" w:cs="Times New Roman"/>
          <w:sz w:val="22"/>
          <w:szCs w:val="22"/>
        </w:rPr>
        <w:t>general poverty and limited access to services</w:t>
      </w:r>
      <w:r>
        <w:rPr>
          <w:rFonts w:ascii="Georgia" w:hAnsi="Georgia" w:cs="Times New Roman"/>
          <w:sz w:val="22"/>
          <w:szCs w:val="22"/>
        </w:rPr>
        <w:t xml:space="preserve"> in these areas (World Bank 2018).</w:t>
      </w:r>
      <w:r w:rsidRPr="000F24A0">
        <w:rPr>
          <w:rFonts w:ascii="Georgia" w:hAnsi="Georgia" w:cs="Times New Roman"/>
          <w:sz w:val="22"/>
          <w:szCs w:val="22"/>
          <w:lang w:val="en-GB"/>
        </w:rPr>
        <w:t xml:space="preserve"> In addition, </w:t>
      </w:r>
      <w:r w:rsidRPr="000F24A0">
        <w:rPr>
          <w:rFonts w:ascii="Georgia" w:eastAsia="Times New Roman" w:hAnsi="Georgia" w:cs="Times New Roman"/>
          <w:sz w:val="22"/>
          <w:szCs w:val="22"/>
        </w:rPr>
        <w:t xml:space="preserve">Kakuma </w:t>
      </w:r>
      <w:r w:rsidR="00C37CCD">
        <w:rPr>
          <w:rFonts w:ascii="Georgia" w:eastAsia="Times New Roman" w:hAnsi="Georgia" w:cs="Times New Roman"/>
          <w:sz w:val="22"/>
          <w:szCs w:val="22"/>
        </w:rPr>
        <w:t>T</w:t>
      </w:r>
      <w:r w:rsidRPr="000F24A0">
        <w:rPr>
          <w:rFonts w:ascii="Georgia" w:eastAsia="Times New Roman" w:hAnsi="Georgia" w:cs="Times New Roman"/>
          <w:sz w:val="22"/>
          <w:szCs w:val="22"/>
        </w:rPr>
        <w:t>own is not served by the national electricity grid, which only reaches as far as Lodwar, though the Rural Electrification Agency is now building a diesel mini-grid to serve it.</w:t>
      </w:r>
      <w:r w:rsidRPr="000F24A0">
        <w:rPr>
          <w:rFonts w:ascii="Georgia" w:hAnsi="Georgia" w:cs="Times New Roman"/>
          <w:sz w:val="22"/>
          <w:szCs w:val="22"/>
          <w:lang w:val="en-GB"/>
        </w:rPr>
        <w:t xml:space="preserve"> </w:t>
      </w:r>
      <w:r>
        <w:rPr>
          <w:rFonts w:ascii="Georgia" w:hAnsi="Georgia" w:cs="Times New Roman"/>
          <w:sz w:val="22"/>
          <w:szCs w:val="22"/>
          <w:lang w:val="en-GB"/>
        </w:rPr>
        <w:t xml:space="preserve">And around the Dadaab camps, such as in Fafi Sub-County, </w:t>
      </w:r>
      <w:r>
        <w:rPr>
          <w:rFonts w:ascii="Georgia" w:eastAsia="Times New Roman" w:hAnsi="Georgia" w:cs="Times New Roman"/>
          <w:sz w:val="22"/>
          <w:szCs w:val="22"/>
          <w:lang w:val="en-GB"/>
        </w:rPr>
        <w:t>host community</w:t>
      </w:r>
      <w:r w:rsidRPr="00451499">
        <w:rPr>
          <w:rFonts w:ascii="Georgia" w:eastAsia="Times New Roman" w:hAnsi="Georgia" w:cs="Times New Roman"/>
          <w:sz w:val="22"/>
          <w:szCs w:val="22"/>
          <w:lang w:val="en-GB"/>
        </w:rPr>
        <w:t xml:space="preserve"> residents </w:t>
      </w:r>
      <w:r>
        <w:rPr>
          <w:rFonts w:ascii="Georgia" w:eastAsia="Times New Roman" w:hAnsi="Georgia" w:cs="Times New Roman"/>
          <w:sz w:val="22"/>
          <w:szCs w:val="22"/>
          <w:lang w:val="en-GB"/>
        </w:rPr>
        <w:t>face numerous challenges including a</w:t>
      </w:r>
      <w:r w:rsidRPr="00451499">
        <w:rPr>
          <w:rFonts w:ascii="Georgia" w:eastAsia="Times New Roman" w:hAnsi="Georgia" w:cs="Times New Roman"/>
          <w:sz w:val="22"/>
          <w:szCs w:val="22"/>
          <w:lang w:val="en-GB"/>
        </w:rPr>
        <w:t xml:space="preserve"> shortage of water, poor infrastructure, poor telephone networks</w:t>
      </w:r>
      <w:r>
        <w:rPr>
          <w:rFonts w:ascii="Georgia" w:eastAsia="Times New Roman" w:hAnsi="Georgia" w:cs="Times New Roman"/>
          <w:sz w:val="22"/>
          <w:szCs w:val="22"/>
          <w:lang w:val="en-GB"/>
        </w:rPr>
        <w:t>,</w:t>
      </w:r>
      <w:r w:rsidRPr="00451499">
        <w:rPr>
          <w:rFonts w:ascii="Georgia" w:eastAsia="Times New Roman" w:hAnsi="Georgia" w:cs="Times New Roman"/>
          <w:sz w:val="22"/>
          <w:szCs w:val="22"/>
          <w:lang w:val="en-GB"/>
        </w:rPr>
        <w:t xml:space="preserve"> and electricity coverage</w:t>
      </w:r>
      <w:r>
        <w:rPr>
          <w:rFonts w:ascii="Georgia" w:eastAsia="Times New Roman" w:hAnsi="Georgia" w:cs="Times New Roman"/>
          <w:sz w:val="22"/>
          <w:szCs w:val="22"/>
          <w:lang w:val="en-GB"/>
        </w:rPr>
        <w:t xml:space="preserve"> (World Bank 2018)</w:t>
      </w:r>
      <w:r w:rsidRPr="00451499">
        <w:rPr>
          <w:rFonts w:ascii="Georgia" w:eastAsia="Times New Roman" w:hAnsi="Georgia" w:cs="Times New Roman"/>
          <w:sz w:val="22"/>
          <w:szCs w:val="22"/>
          <w:lang w:val="en-GB"/>
        </w:rPr>
        <w:t xml:space="preserve">. </w:t>
      </w:r>
      <w:r>
        <w:rPr>
          <w:rFonts w:ascii="Georgia" w:eastAsia="Times New Roman" w:hAnsi="Georgia" w:cs="Times New Roman"/>
          <w:sz w:val="22"/>
          <w:szCs w:val="22"/>
          <w:lang w:val="en-GB"/>
        </w:rPr>
        <w:t>These communities also suffer from low educational levels</w:t>
      </w:r>
      <w:r w:rsidR="00A55069">
        <w:rPr>
          <w:rFonts w:ascii="Georgia" w:eastAsia="Times New Roman" w:hAnsi="Georgia" w:cs="Times New Roman"/>
          <w:sz w:val="22"/>
          <w:szCs w:val="22"/>
          <w:lang w:val="en-GB"/>
        </w:rPr>
        <w:t>:</w:t>
      </w:r>
      <w:r>
        <w:rPr>
          <w:rFonts w:ascii="Georgia" w:eastAsia="Times New Roman" w:hAnsi="Georgia" w:cs="Times New Roman"/>
          <w:sz w:val="22"/>
          <w:szCs w:val="22"/>
          <w:lang w:val="en-GB"/>
        </w:rPr>
        <w:t xml:space="preserve"> 74 percent of the population in Garissa County </w:t>
      </w:r>
      <w:r w:rsidR="00A55069">
        <w:rPr>
          <w:rFonts w:ascii="Georgia" w:eastAsia="Times New Roman" w:hAnsi="Georgia" w:cs="Times New Roman"/>
          <w:sz w:val="22"/>
          <w:szCs w:val="22"/>
          <w:lang w:val="en-GB"/>
        </w:rPr>
        <w:t xml:space="preserve">is </w:t>
      </w:r>
      <w:r>
        <w:rPr>
          <w:rFonts w:ascii="Georgia" w:eastAsia="Times New Roman" w:hAnsi="Georgia" w:cs="Times New Roman"/>
          <w:sz w:val="22"/>
          <w:szCs w:val="22"/>
          <w:lang w:val="en-GB"/>
        </w:rPr>
        <w:t>illiterate (Garissa County CIDP 2018-2022)</w:t>
      </w:r>
      <w:r w:rsidRPr="00451499">
        <w:rPr>
          <w:rFonts w:ascii="Georgia" w:hAnsi="Georgia" w:cs="Times New Roman"/>
          <w:sz w:val="22"/>
          <w:szCs w:val="22"/>
          <w:lang w:val="en-GB"/>
        </w:rPr>
        <w:t>.</w:t>
      </w:r>
      <w:r>
        <w:rPr>
          <w:rFonts w:ascii="Georgia" w:eastAsia="Times New Roman" w:hAnsi="Georgia" w:cs="Times New Roman"/>
          <w:sz w:val="22"/>
          <w:szCs w:val="22"/>
          <w:lang w:val="en-GB"/>
        </w:rPr>
        <w:t xml:space="preserve"> </w:t>
      </w:r>
    </w:p>
    <w:p w14:paraId="515C91DE" w14:textId="77777777" w:rsidR="001E1115" w:rsidRPr="007A4CCB" w:rsidRDefault="001E1115" w:rsidP="007A4CCB">
      <w:pPr>
        <w:spacing w:line="276" w:lineRule="auto"/>
        <w:jc w:val="both"/>
        <w:rPr>
          <w:rFonts w:eastAsia="Times New Roman"/>
        </w:rPr>
      </w:pPr>
    </w:p>
    <w:p w14:paraId="7D1AE14B" w14:textId="382C63C7" w:rsidR="00A60A62" w:rsidRPr="00BF7EE4" w:rsidRDefault="007A4CCB" w:rsidP="00353676">
      <w:pPr>
        <w:widowControl w:val="0"/>
        <w:autoSpaceDE w:val="0"/>
        <w:autoSpaceDN w:val="0"/>
        <w:adjustRightInd w:val="0"/>
        <w:spacing w:line="276" w:lineRule="auto"/>
        <w:jc w:val="both"/>
        <w:rPr>
          <w:rFonts w:ascii="Georgia" w:hAnsi="Georgia" w:cs="Times New Roman"/>
          <w:sz w:val="22"/>
          <w:szCs w:val="22"/>
          <w:lang w:val="en-GB"/>
        </w:rPr>
      </w:pPr>
      <w:r>
        <w:rPr>
          <w:rFonts w:ascii="Georgia" w:eastAsia="Times New Roman" w:hAnsi="Georgia" w:cs="Arial"/>
          <w:sz w:val="22"/>
          <w:szCs w:val="22"/>
          <w:shd w:val="clear" w:color="auto" w:fill="FFFFFF"/>
          <w:lang w:val="en-GB"/>
        </w:rPr>
        <w:t>In terms of host communities in the capital city, a</w:t>
      </w:r>
      <w:r w:rsidRPr="00A0390D">
        <w:rPr>
          <w:rFonts w:ascii="Georgia" w:eastAsia="Times New Roman" w:hAnsi="Georgia" w:cs="Arial"/>
          <w:sz w:val="22"/>
          <w:szCs w:val="22"/>
          <w:shd w:val="clear" w:color="auto" w:fill="FFFFFF"/>
          <w:lang w:val="en-GB"/>
        </w:rPr>
        <w:t xml:space="preserve">lthough Eastleigh is known for its vibrant economic activity, it is </w:t>
      </w:r>
      <w:r w:rsidRPr="00353676">
        <w:rPr>
          <w:rFonts w:ascii="Georgia" w:hAnsi="Georgia" w:cs="Times New Roman"/>
          <w:sz w:val="22"/>
          <w:szCs w:val="22"/>
        </w:rPr>
        <w:t>characterized by extremes of wealth and poverty</w:t>
      </w:r>
      <w:r>
        <w:rPr>
          <w:rFonts w:ascii="Georgia" w:hAnsi="Georgia" w:cs="Times New Roman"/>
          <w:sz w:val="22"/>
          <w:szCs w:val="22"/>
        </w:rPr>
        <w:t>.</w:t>
      </w:r>
      <w:r>
        <w:rPr>
          <w:rFonts w:ascii="Georgia" w:eastAsia="Times New Roman" w:hAnsi="Georgia" w:cs="Arial"/>
          <w:sz w:val="22"/>
          <w:szCs w:val="22"/>
          <w:shd w:val="clear" w:color="auto" w:fill="FFFFFF"/>
          <w:lang w:val="en-GB"/>
        </w:rPr>
        <w:t xml:space="preserve"> </w:t>
      </w:r>
      <w:r w:rsidR="00714BF6">
        <w:rPr>
          <w:rFonts w:ascii="Georgia" w:eastAsia="Times New Roman" w:hAnsi="Georgia" w:cs="Arial"/>
          <w:sz w:val="22"/>
          <w:szCs w:val="22"/>
          <w:shd w:val="clear" w:color="auto" w:fill="FFFFFF"/>
          <w:lang w:val="en-GB"/>
        </w:rPr>
        <w:t xml:space="preserve">Other </w:t>
      </w:r>
      <w:r>
        <w:rPr>
          <w:rFonts w:ascii="Georgia" w:eastAsia="Times New Roman" w:hAnsi="Georgia" w:cs="Arial"/>
          <w:sz w:val="22"/>
          <w:szCs w:val="22"/>
          <w:shd w:val="clear" w:color="auto" w:fill="FFFFFF"/>
          <w:lang w:val="en-GB"/>
        </w:rPr>
        <w:t>a</w:t>
      </w:r>
      <w:r w:rsidR="00A60A62" w:rsidRPr="00BF7EE4">
        <w:rPr>
          <w:rFonts w:ascii="Georgia" w:hAnsi="Georgia" w:cs="Times New Roman"/>
          <w:sz w:val="22"/>
          <w:szCs w:val="22"/>
          <w:lang w:val="en-GB"/>
        </w:rPr>
        <w:t xml:space="preserve">reas in Nairobi East that host refugees, particularly Congolese refugees, such as Kayole, Kasarani, Umoja and Githurai, are characterized by high degrees of informal economic activity as well as </w:t>
      </w:r>
      <w:r w:rsidR="00A60A62" w:rsidRPr="00353676">
        <w:rPr>
          <w:rFonts w:ascii="Georgia" w:hAnsi="Georgia" w:cs="Times New Roman"/>
          <w:sz w:val="22"/>
          <w:szCs w:val="22"/>
          <w:lang w:val="en-GB"/>
        </w:rPr>
        <w:t xml:space="preserve">poverty. </w:t>
      </w:r>
      <w:r w:rsidR="00A60A62" w:rsidRPr="00353676">
        <w:rPr>
          <w:rFonts w:ascii="Georgia" w:eastAsia="Times New Roman" w:hAnsi="Georgia" w:cs="Arial"/>
          <w:sz w:val="22"/>
          <w:szCs w:val="22"/>
          <w:shd w:val="clear" w:color="auto" w:fill="FFFFFF"/>
          <w:lang w:val="en-GB"/>
        </w:rPr>
        <w:t>Research by Betts et al. (2018b) revealed that host communities in these areas earn a median income of $126 per month, which is around the rate of the minimum wage in Kenya</w:t>
      </w:r>
      <w:r>
        <w:rPr>
          <w:rFonts w:ascii="Georgia" w:eastAsia="Times New Roman" w:hAnsi="Georgia" w:cs="Arial"/>
          <w:sz w:val="22"/>
          <w:szCs w:val="22"/>
          <w:shd w:val="clear" w:color="auto" w:fill="FFFFFF"/>
          <w:lang w:val="en-GB"/>
        </w:rPr>
        <w:t>.</w:t>
      </w:r>
    </w:p>
    <w:p w14:paraId="7BB580E4" w14:textId="77777777" w:rsidR="00A60A62" w:rsidRDefault="00A60A62" w:rsidP="004E1578">
      <w:pPr>
        <w:pStyle w:val="Heading2"/>
      </w:pPr>
    </w:p>
    <w:p w14:paraId="772DEE53" w14:textId="77777777" w:rsidR="00E264C7" w:rsidRDefault="00E264C7" w:rsidP="004E1578">
      <w:pPr>
        <w:pStyle w:val="Heading2"/>
      </w:pPr>
      <w:bookmarkStart w:id="30" w:name="_Toc4060357"/>
      <w:r>
        <w:t>What are their main sources of income?</w:t>
      </w:r>
      <w:bookmarkEnd w:id="30"/>
    </w:p>
    <w:p w14:paraId="041F8CE2" w14:textId="09D4DF5E" w:rsidR="005F187D" w:rsidRPr="0052591F" w:rsidRDefault="00AD7D68" w:rsidP="000700D7">
      <w:pPr>
        <w:widowControl w:val="0"/>
        <w:autoSpaceDE w:val="0"/>
        <w:autoSpaceDN w:val="0"/>
        <w:adjustRightInd w:val="0"/>
        <w:spacing w:line="276" w:lineRule="auto"/>
        <w:jc w:val="both"/>
        <w:rPr>
          <w:rFonts w:ascii="Georgia" w:hAnsi="Georgia" w:cs="Times New Roman"/>
          <w:sz w:val="22"/>
          <w:szCs w:val="22"/>
        </w:rPr>
      </w:pPr>
      <w:r w:rsidRPr="000700D7">
        <w:rPr>
          <w:rFonts w:ascii="Georgia" w:hAnsi="Georgia" w:cs="Times New Roman"/>
          <w:sz w:val="22"/>
          <w:szCs w:val="22"/>
          <w:lang w:val="en-GB"/>
        </w:rPr>
        <w:t xml:space="preserve">In Turkana West Sub-County, </w:t>
      </w:r>
      <w:r w:rsidRPr="000700D7">
        <w:rPr>
          <w:rFonts w:ascii="Georgia" w:hAnsi="Georgia" w:cs="Times New Roman"/>
          <w:color w:val="000000"/>
          <w:sz w:val="22"/>
          <w:szCs w:val="22"/>
          <w:lang w:val="en-GB"/>
        </w:rPr>
        <w:t xml:space="preserve">over </w:t>
      </w:r>
      <w:r w:rsidR="00D126B8">
        <w:rPr>
          <w:rFonts w:ascii="Georgia" w:hAnsi="Georgia" w:cs="Times New Roman"/>
          <w:color w:val="000000"/>
          <w:sz w:val="22"/>
          <w:szCs w:val="22"/>
          <w:lang w:val="en-GB"/>
        </w:rPr>
        <w:t>4</w:t>
      </w:r>
      <w:r w:rsidRPr="000700D7">
        <w:rPr>
          <w:rFonts w:ascii="Georgia" w:hAnsi="Georgia" w:cs="Times New Roman"/>
          <w:color w:val="000000"/>
          <w:sz w:val="22"/>
          <w:szCs w:val="22"/>
          <w:lang w:val="en-GB"/>
        </w:rPr>
        <w:t>0 percent of the population are nomadic pastoralists</w:t>
      </w:r>
      <w:r w:rsidR="0052591F">
        <w:rPr>
          <w:rFonts w:ascii="Georgia" w:hAnsi="Georgia" w:cs="Times New Roman"/>
          <w:color w:val="000000"/>
          <w:sz w:val="22"/>
          <w:szCs w:val="22"/>
          <w:lang w:val="en-GB"/>
        </w:rPr>
        <w:t xml:space="preserve"> although local livelihoods are diversifying with the rise of small urban centers such as Kakuma Town.</w:t>
      </w:r>
      <w:r w:rsidRPr="000700D7">
        <w:rPr>
          <w:rStyle w:val="FootnoteReference"/>
          <w:rFonts w:ascii="Georgia" w:hAnsi="Georgia" w:cs="Times New Roman"/>
          <w:color w:val="000000"/>
          <w:sz w:val="22"/>
          <w:szCs w:val="22"/>
          <w:lang w:val="en-GB"/>
        </w:rPr>
        <w:footnoteReference w:id="26"/>
      </w:r>
      <w:r w:rsidRPr="000700D7">
        <w:rPr>
          <w:rFonts w:ascii="Georgia" w:hAnsi="Georgia" w:cs="Times New Roman"/>
          <w:color w:val="000000"/>
          <w:sz w:val="22"/>
          <w:szCs w:val="22"/>
          <w:lang w:val="en-GB"/>
        </w:rPr>
        <w:t xml:space="preserve"> </w:t>
      </w:r>
      <w:r w:rsidRPr="000700D7">
        <w:rPr>
          <w:rFonts w:ascii="Georgia" w:hAnsi="Georgia" w:cs="Times New Roman"/>
          <w:sz w:val="22"/>
          <w:szCs w:val="22"/>
          <w:lang w:val="en-GB"/>
        </w:rPr>
        <w:t xml:space="preserve">Most non-Turkana in the area are economic migrants who moved to Kakuma Town for business reasons after the creation of the camp. </w:t>
      </w:r>
      <w:r w:rsidR="00780083" w:rsidRPr="000700D7">
        <w:rPr>
          <w:rFonts w:ascii="Georgia" w:hAnsi="Georgia"/>
          <w:sz w:val="22"/>
          <w:szCs w:val="22"/>
          <w:lang w:val="en-GB"/>
        </w:rPr>
        <w:t xml:space="preserve"> </w:t>
      </w:r>
      <w:r w:rsidR="005F187D" w:rsidRPr="000700D7">
        <w:rPr>
          <w:rFonts w:ascii="Georgia" w:eastAsiaTheme="minorHAnsi" w:hAnsi="Georgia" w:cs="Times New Roman"/>
          <w:sz w:val="22"/>
          <w:szCs w:val="22"/>
          <w:lang w:val="en-GB"/>
        </w:rPr>
        <w:t>Agriculture seems to play a more limited role</w:t>
      </w:r>
      <w:r w:rsidR="000700D7" w:rsidRPr="000700D7">
        <w:rPr>
          <w:rFonts w:ascii="Georgia" w:eastAsiaTheme="minorHAnsi" w:hAnsi="Georgia" w:cs="Times New Roman"/>
          <w:sz w:val="22"/>
          <w:szCs w:val="22"/>
          <w:lang w:val="en-GB"/>
        </w:rPr>
        <w:t xml:space="preserve"> due to the arid climate, scarcity of water, and poor soil quality</w:t>
      </w:r>
      <w:r w:rsidR="005F187D" w:rsidRPr="000700D7">
        <w:rPr>
          <w:rFonts w:ascii="Georgia" w:eastAsiaTheme="minorHAnsi" w:hAnsi="Georgia" w:cs="Times New Roman"/>
          <w:sz w:val="22"/>
          <w:szCs w:val="22"/>
          <w:lang w:val="en-GB"/>
        </w:rPr>
        <w:t>, with a small number of households farming millet, maize, sorghum, and legumes.</w:t>
      </w:r>
    </w:p>
    <w:p w14:paraId="5F5B7C72" w14:textId="77777777" w:rsidR="005F187D" w:rsidRPr="000700D7" w:rsidRDefault="005F187D" w:rsidP="000700D7">
      <w:pPr>
        <w:widowControl w:val="0"/>
        <w:autoSpaceDE w:val="0"/>
        <w:autoSpaceDN w:val="0"/>
        <w:adjustRightInd w:val="0"/>
        <w:spacing w:line="276" w:lineRule="auto"/>
        <w:jc w:val="both"/>
        <w:rPr>
          <w:rFonts w:ascii="Georgia" w:hAnsi="Georgia"/>
          <w:sz w:val="22"/>
          <w:szCs w:val="22"/>
          <w:lang w:val="en-GB"/>
        </w:rPr>
      </w:pPr>
    </w:p>
    <w:p w14:paraId="0E7EEE18" w14:textId="0EDF30F6" w:rsidR="00CD0945" w:rsidRPr="00310384" w:rsidRDefault="0052591F" w:rsidP="00310384">
      <w:pPr>
        <w:widowControl w:val="0"/>
        <w:autoSpaceDE w:val="0"/>
        <w:autoSpaceDN w:val="0"/>
        <w:adjustRightInd w:val="0"/>
        <w:spacing w:line="276" w:lineRule="auto"/>
        <w:jc w:val="both"/>
        <w:rPr>
          <w:rFonts w:ascii="Georgia" w:hAnsi="Georgia" w:cs="Times New Roman"/>
          <w:sz w:val="22"/>
          <w:szCs w:val="22"/>
          <w:lang w:val="en-GB"/>
        </w:rPr>
      </w:pPr>
      <w:r>
        <w:rPr>
          <w:rFonts w:ascii="Georgia" w:hAnsi="Georgia"/>
          <w:sz w:val="22"/>
          <w:szCs w:val="22"/>
          <w:lang w:val="en-GB"/>
        </w:rPr>
        <w:t>R</w:t>
      </w:r>
      <w:r w:rsidR="00102E6A" w:rsidRPr="00BF7EE4">
        <w:rPr>
          <w:rFonts w:ascii="Georgia" w:hAnsi="Georgia"/>
          <w:sz w:val="22"/>
          <w:szCs w:val="22"/>
          <w:lang w:val="en-GB"/>
        </w:rPr>
        <w:t>esearch shows that</w:t>
      </w:r>
      <w:r w:rsidR="005F187D">
        <w:rPr>
          <w:rFonts w:ascii="Georgia" w:hAnsi="Georgia"/>
          <w:sz w:val="22"/>
          <w:szCs w:val="22"/>
          <w:lang w:val="en-GB"/>
        </w:rPr>
        <w:t xml:space="preserve"> the presence of the refugee camp has emerged as an important source of income for</w:t>
      </w:r>
      <w:r w:rsidR="00102E6A" w:rsidRPr="00BF7EE4">
        <w:rPr>
          <w:rFonts w:ascii="Georgia" w:hAnsi="Georgia"/>
          <w:sz w:val="22"/>
          <w:szCs w:val="22"/>
          <w:lang w:val="en-GB"/>
        </w:rPr>
        <w:t xml:space="preserve"> </w:t>
      </w:r>
      <w:r w:rsidR="00E37D56">
        <w:rPr>
          <w:rFonts w:ascii="Georgia" w:hAnsi="Georgia"/>
          <w:sz w:val="22"/>
          <w:szCs w:val="22"/>
          <w:lang w:val="en-GB"/>
        </w:rPr>
        <w:t>the</w:t>
      </w:r>
      <w:r w:rsidR="00E264C7">
        <w:rPr>
          <w:rFonts w:ascii="Georgia" w:hAnsi="Georgia"/>
          <w:sz w:val="22"/>
          <w:szCs w:val="22"/>
          <w:lang w:val="en-GB"/>
        </w:rPr>
        <w:t xml:space="preserve"> </w:t>
      </w:r>
      <w:r w:rsidR="008D6409">
        <w:rPr>
          <w:rFonts w:ascii="Georgia" w:hAnsi="Georgia"/>
          <w:sz w:val="22"/>
          <w:szCs w:val="22"/>
          <w:lang w:val="en-GB"/>
        </w:rPr>
        <w:t>host community</w:t>
      </w:r>
      <w:r w:rsidR="005F187D">
        <w:rPr>
          <w:rFonts w:ascii="Georgia" w:hAnsi="Georgia"/>
          <w:sz w:val="22"/>
          <w:szCs w:val="22"/>
          <w:lang w:val="en-GB"/>
        </w:rPr>
        <w:t>.</w:t>
      </w:r>
      <w:r w:rsidR="008D6409">
        <w:rPr>
          <w:rFonts w:ascii="Georgia" w:hAnsi="Georgia"/>
          <w:sz w:val="22"/>
          <w:szCs w:val="22"/>
          <w:lang w:val="en-GB"/>
        </w:rPr>
        <w:t xml:space="preserve">  </w:t>
      </w:r>
      <w:r w:rsidR="005F187D">
        <w:rPr>
          <w:rFonts w:ascii="Georgia" w:hAnsi="Georgia"/>
          <w:sz w:val="22"/>
          <w:szCs w:val="22"/>
          <w:lang w:val="en-GB"/>
        </w:rPr>
        <w:t xml:space="preserve">In </w:t>
      </w:r>
      <w:r w:rsidR="00CD397D" w:rsidRPr="00BF7EE4">
        <w:rPr>
          <w:rFonts w:ascii="Georgia" w:hAnsi="Georgia"/>
          <w:sz w:val="22"/>
          <w:szCs w:val="22"/>
          <w:lang w:val="en-GB"/>
        </w:rPr>
        <w:t>Turkana</w:t>
      </w:r>
      <w:r w:rsidR="007E06F8">
        <w:rPr>
          <w:rFonts w:ascii="Georgia" w:hAnsi="Georgia"/>
          <w:sz w:val="22"/>
          <w:szCs w:val="22"/>
          <w:lang w:val="en-GB"/>
        </w:rPr>
        <w:t>,</w:t>
      </w:r>
      <w:r w:rsidR="005F187D">
        <w:rPr>
          <w:rFonts w:ascii="Georgia" w:hAnsi="Georgia"/>
          <w:sz w:val="22"/>
          <w:szCs w:val="22"/>
          <w:lang w:val="en-GB"/>
        </w:rPr>
        <w:t xml:space="preserve"> host community members</w:t>
      </w:r>
      <w:r w:rsidR="00CD397D" w:rsidRPr="00BF7EE4">
        <w:rPr>
          <w:rFonts w:ascii="Georgia" w:hAnsi="Georgia"/>
          <w:sz w:val="22"/>
          <w:szCs w:val="22"/>
          <w:lang w:val="en-GB"/>
        </w:rPr>
        <w:t xml:space="preserve"> sell firewood or charcoal to refugees</w:t>
      </w:r>
      <w:r w:rsidR="00E37D56">
        <w:rPr>
          <w:rFonts w:ascii="Georgia" w:hAnsi="Georgia"/>
          <w:sz w:val="22"/>
          <w:szCs w:val="22"/>
          <w:lang w:val="en-GB"/>
        </w:rPr>
        <w:t xml:space="preserve">, </w:t>
      </w:r>
      <w:r w:rsidR="008D6409">
        <w:rPr>
          <w:rFonts w:ascii="Georgia" w:hAnsi="Georgia" w:cs="Times New Roman"/>
          <w:sz w:val="22"/>
          <w:szCs w:val="22"/>
          <w:lang w:val="en-GB"/>
        </w:rPr>
        <w:t>they</w:t>
      </w:r>
      <w:r w:rsidR="00102E6A" w:rsidRPr="00BF7EE4">
        <w:rPr>
          <w:rFonts w:ascii="Georgia" w:hAnsi="Georgia" w:cs="Times New Roman"/>
          <w:sz w:val="22"/>
          <w:szCs w:val="22"/>
          <w:lang w:val="en-GB"/>
        </w:rPr>
        <w:t xml:space="preserve"> work in the refugee camp</w:t>
      </w:r>
      <w:r w:rsidR="00E37D56">
        <w:rPr>
          <w:rFonts w:ascii="Georgia" w:hAnsi="Georgia" w:cs="Times New Roman"/>
          <w:sz w:val="22"/>
          <w:szCs w:val="22"/>
          <w:lang w:val="en-GB"/>
        </w:rPr>
        <w:t>s</w:t>
      </w:r>
      <w:r w:rsidR="00102E6A" w:rsidRPr="00BF7EE4">
        <w:rPr>
          <w:rFonts w:ascii="Georgia" w:hAnsi="Georgia" w:cs="Times New Roman"/>
          <w:sz w:val="22"/>
          <w:szCs w:val="22"/>
          <w:lang w:val="en-GB"/>
        </w:rPr>
        <w:t xml:space="preserve"> as construction workers, domestic servants, </w:t>
      </w:r>
      <w:r w:rsidR="00211B3F" w:rsidRPr="00BF7EE4">
        <w:rPr>
          <w:rFonts w:ascii="Georgia" w:hAnsi="Georgia" w:cs="Times New Roman"/>
          <w:sz w:val="22"/>
          <w:szCs w:val="22"/>
          <w:lang w:val="en-GB"/>
        </w:rPr>
        <w:t>security guards,</w:t>
      </w:r>
      <w:r w:rsidR="00102E6A" w:rsidRPr="00BF7EE4">
        <w:rPr>
          <w:rFonts w:ascii="Georgia" w:hAnsi="Georgia" w:cs="Times New Roman"/>
          <w:sz w:val="22"/>
          <w:szCs w:val="22"/>
          <w:lang w:val="en-GB"/>
        </w:rPr>
        <w:t xml:space="preserve"> livestock producers/sellers</w:t>
      </w:r>
      <w:r w:rsidR="00211B3F" w:rsidRPr="00BF7EE4">
        <w:rPr>
          <w:rFonts w:ascii="Georgia" w:hAnsi="Georgia" w:cs="Times New Roman"/>
          <w:sz w:val="22"/>
          <w:szCs w:val="22"/>
          <w:lang w:val="en-GB"/>
        </w:rPr>
        <w:t>,</w:t>
      </w:r>
      <w:r w:rsidR="00102E6A" w:rsidRPr="00BF7EE4">
        <w:rPr>
          <w:rFonts w:ascii="Georgia" w:hAnsi="Georgia" w:cs="Times New Roman"/>
          <w:sz w:val="22"/>
          <w:szCs w:val="22"/>
          <w:lang w:val="en-GB"/>
        </w:rPr>
        <w:t xml:space="preserve"> </w:t>
      </w:r>
      <w:r w:rsidR="00211B3F" w:rsidRPr="00BF7EE4">
        <w:rPr>
          <w:rFonts w:ascii="Georgia" w:hAnsi="Georgia" w:cs="Times New Roman"/>
          <w:sz w:val="22"/>
          <w:szCs w:val="22"/>
          <w:lang w:val="en-GB"/>
        </w:rPr>
        <w:t xml:space="preserve">and </w:t>
      </w:r>
      <w:r w:rsidR="00E37D56">
        <w:rPr>
          <w:rFonts w:ascii="Georgia" w:hAnsi="Georgia" w:cs="Times New Roman"/>
          <w:sz w:val="22"/>
          <w:szCs w:val="22"/>
          <w:lang w:val="en-GB"/>
        </w:rPr>
        <w:t>some</w:t>
      </w:r>
      <w:r w:rsidR="00211B3F" w:rsidRPr="00BF7EE4">
        <w:rPr>
          <w:rFonts w:ascii="Georgia" w:hAnsi="Georgia" w:cs="Times New Roman"/>
          <w:sz w:val="22"/>
          <w:szCs w:val="22"/>
          <w:lang w:val="en-GB"/>
        </w:rPr>
        <w:t xml:space="preserve"> also staff refugee businesses (</w:t>
      </w:r>
      <w:r w:rsidR="00211B3F" w:rsidRPr="00BF7EE4">
        <w:rPr>
          <w:rFonts w:ascii="Georgia" w:hAnsi="Georgia"/>
          <w:sz w:val="22"/>
          <w:szCs w:val="22"/>
          <w:lang w:val="en-GB"/>
        </w:rPr>
        <w:t xml:space="preserve">Betts et al. 2018b; </w:t>
      </w:r>
      <w:r w:rsidR="00013F63">
        <w:rPr>
          <w:rFonts w:ascii="Georgia" w:hAnsi="Georgia"/>
          <w:sz w:val="22"/>
          <w:szCs w:val="22"/>
          <w:lang w:val="en-GB"/>
        </w:rPr>
        <w:t>Sanghi et al.</w:t>
      </w:r>
      <w:r w:rsidR="00013F63" w:rsidRPr="00BF7EE4">
        <w:rPr>
          <w:rFonts w:ascii="Georgia" w:hAnsi="Georgia"/>
          <w:sz w:val="22"/>
          <w:szCs w:val="22"/>
          <w:lang w:val="en-GB"/>
        </w:rPr>
        <w:t xml:space="preserve"> </w:t>
      </w:r>
      <w:r w:rsidR="00211B3F" w:rsidRPr="00BF7EE4">
        <w:rPr>
          <w:rFonts w:ascii="Georgia" w:hAnsi="Georgia"/>
          <w:sz w:val="22"/>
          <w:szCs w:val="22"/>
          <w:lang w:val="en-GB"/>
        </w:rPr>
        <w:t xml:space="preserve">2016). </w:t>
      </w:r>
    </w:p>
    <w:p w14:paraId="65CDB9F5" w14:textId="77777777" w:rsidR="002D10FF" w:rsidRPr="00BF7EE4" w:rsidRDefault="002D10FF" w:rsidP="00CD397D">
      <w:pPr>
        <w:spacing w:line="276" w:lineRule="auto"/>
        <w:jc w:val="both"/>
        <w:rPr>
          <w:rFonts w:ascii="Georgia" w:hAnsi="Georgia" w:cs="Times New Roman"/>
          <w:sz w:val="22"/>
          <w:szCs w:val="22"/>
          <w:lang w:val="en-GB"/>
        </w:rPr>
      </w:pPr>
    </w:p>
    <w:p w14:paraId="23974328" w14:textId="2E4B3582" w:rsidR="00B441F3" w:rsidRPr="00BF7EE4" w:rsidRDefault="002D10FF" w:rsidP="007E06F8">
      <w:pPr>
        <w:widowControl w:val="0"/>
        <w:autoSpaceDE w:val="0"/>
        <w:autoSpaceDN w:val="0"/>
        <w:adjustRightInd w:val="0"/>
        <w:spacing w:line="276" w:lineRule="auto"/>
        <w:jc w:val="both"/>
        <w:rPr>
          <w:rFonts w:ascii="Georgia" w:hAnsi="Georgia" w:cs="Times New Roman"/>
          <w:sz w:val="22"/>
          <w:szCs w:val="22"/>
          <w:lang w:val="en-GB"/>
        </w:rPr>
      </w:pPr>
      <w:r w:rsidRPr="00BF7EE4">
        <w:rPr>
          <w:rFonts w:ascii="Georgia" w:hAnsi="Georgia" w:cs="Times New Roman"/>
          <w:sz w:val="22"/>
          <w:szCs w:val="22"/>
          <w:lang w:val="en-GB"/>
        </w:rPr>
        <w:t>In Dadaab, a similar narrative emerges</w:t>
      </w:r>
      <w:r w:rsidR="007A4CCB">
        <w:rPr>
          <w:rFonts w:ascii="Georgia" w:hAnsi="Georgia" w:cs="Times New Roman"/>
          <w:sz w:val="22"/>
          <w:szCs w:val="22"/>
          <w:lang w:val="en-GB"/>
        </w:rPr>
        <w:t>. M</w:t>
      </w:r>
      <w:r w:rsidR="007A4CCB" w:rsidRPr="00BF7EE4">
        <w:rPr>
          <w:rFonts w:ascii="Georgia" w:hAnsi="Georgia" w:cs="Times New Roman"/>
          <w:sz w:val="22"/>
          <w:szCs w:val="22"/>
          <w:lang w:val="en-GB"/>
        </w:rPr>
        <w:t>embers of the host community sell products to the camps, includ</w:t>
      </w:r>
      <w:r w:rsidR="007A4CCB">
        <w:rPr>
          <w:rFonts w:ascii="Georgia" w:hAnsi="Georgia" w:cs="Times New Roman"/>
          <w:sz w:val="22"/>
          <w:szCs w:val="22"/>
          <w:lang w:val="en-GB"/>
        </w:rPr>
        <w:t>ing</w:t>
      </w:r>
      <w:r w:rsidR="007A4CCB" w:rsidRPr="00BF7EE4">
        <w:rPr>
          <w:rFonts w:ascii="Georgia" w:hAnsi="Georgia" w:cs="Times New Roman"/>
          <w:sz w:val="22"/>
          <w:szCs w:val="22"/>
          <w:lang w:val="en-GB"/>
        </w:rPr>
        <w:t xml:space="preserve"> livestock, milk, and firewood</w:t>
      </w:r>
      <w:r w:rsidR="007A4CCB">
        <w:rPr>
          <w:rFonts w:ascii="Georgia" w:hAnsi="Georgia" w:cs="Times New Roman"/>
          <w:sz w:val="22"/>
          <w:szCs w:val="22"/>
          <w:lang w:val="en-GB"/>
        </w:rPr>
        <w:t>. S</w:t>
      </w:r>
      <w:r w:rsidR="007A4CCB" w:rsidRPr="00BF7EE4">
        <w:rPr>
          <w:rFonts w:ascii="Georgia" w:hAnsi="Georgia" w:cs="Times New Roman"/>
          <w:sz w:val="22"/>
          <w:szCs w:val="22"/>
          <w:lang w:val="en-GB"/>
        </w:rPr>
        <w:t xml:space="preserve">tudies have pointed out that the presence of </w:t>
      </w:r>
      <w:r w:rsidR="007A4CCB">
        <w:rPr>
          <w:rFonts w:ascii="Georgia" w:hAnsi="Georgia" w:cs="Times New Roman"/>
          <w:sz w:val="22"/>
          <w:szCs w:val="22"/>
          <w:lang w:val="en-GB"/>
        </w:rPr>
        <w:t>refugees and</w:t>
      </w:r>
      <w:r w:rsidR="007A4CCB" w:rsidRPr="00BF7EE4">
        <w:rPr>
          <w:rFonts w:ascii="Georgia" w:hAnsi="Georgia" w:cs="Times New Roman"/>
          <w:sz w:val="22"/>
          <w:szCs w:val="22"/>
          <w:lang w:val="en-GB"/>
        </w:rPr>
        <w:t xml:space="preserve"> humanitarian agencies have provided </w:t>
      </w:r>
      <w:r w:rsidR="007A4CCB">
        <w:rPr>
          <w:rFonts w:ascii="Georgia" w:hAnsi="Georgia" w:cs="Times New Roman"/>
          <w:sz w:val="22"/>
          <w:szCs w:val="22"/>
          <w:lang w:val="en-GB"/>
        </w:rPr>
        <w:t xml:space="preserve">both </w:t>
      </w:r>
      <w:r w:rsidR="007A4CCB" w:rsidRPr="00BF7EE4">
        <w:rPr>
          <w:rFonts w:ascii="Georgia" w:hAnsi="Georgia" w:cs="Times New Roman"/>
          <w:sz w:val="22"/>
          <w:szCs w:val="22"/>
          <w:lang w:val="en-GB"/>
        </w:rPr>
        <w:t xml:space="preserve">a unique market for a number of businesses in the </w:t>
      </w:r>
      <w:r w:rsidR="007A4CCB" w:rsidRPr="000F24A0">
        <w:rPr>
          <w:rFonts w:ascii="Georgia" w:hAnsi="Georgia" w:cs="Times New Roman"/>
          <w:sz w:val="22"/>
          <w:szCs w:val="22"/>
          <w:lang w:val="en-GB"/>
        </w:rPr>
        <w:t>host community as w</w:t>
      </w:r>
      <w:r w:rsidR="007A4CCB">
        <w:rPr>
          <w:rFonts w:ascii="Georgia" w:hAnsi="Georgia" w:cs="Times New Roman"/>
          <w:sz w:val="22"/>
          <w:szCs w:val="22"/>
          <w:lang w:val="en-GB"/>
        </w:rPr>
        <w:t xml:space="preserve">ell as employment opportunities, especially for communities adjacent to the camps or in Dadaab Town </w:t>
      </w:r>
      <w:r w:rsidR="007A4CCB" w:rsidRPr="000F24A0">
        <w:rPr>
          <w:rFonts w:ascii="Georgia" w:hAnsi="Georgia" w:cs="Times New Roman"/>
          <w:sz w:val="22"/>
          <w:szCs w:val="22"/>
          <w:lang w:val="en-GB"/>
        </w:rPr>
        <w:t>(Fox &amp; Kamau 2013; Enghoff et al., 2010).</w:t>
      </w:r>
      <w:r w:rsidR="007A4CCB">
        <w:rPr>
          <w:rFonts w:ascii="Georgia" w:hAnsi="Georgia" w:cs="Times New Roman"/>
          <w:sz w:val="22"/>
          <w:szCs w:val="22"/>
          <w:lang w:val="en-GB"/>
        </w:rPr>
        <w:t xml:space="preserve"> </w:t>
      </w:r>
      <w:r w:rsidR="00047F3F" w:rsidRPr="000F24A0">
        <w:rPr>
          <w:rFonts w:ascii="Georgia" w:hAnsi="Georgia" w:cs="Times New Roman"/>
          <w:sz w:val="22"/>
          <w:szCs w:val="22"/>
          <w:lang w:val="en-GB"/>
        </w:rPr>
        <w:t xml:space="preserve">Dadaab </w:t>
      </w:r>
      <w:r w:rsidR="0052591F">
        <w:rPr>
          <w:rFonts w:ascii="Georgia" w:hAnsi="Georgia" w:cs="Times New Roman"/>
          <w:sz w:val="22"/>
          <w:szCs w:val="22"/>
          <w:lang w:val="en-GB"/>
        </w:rPr>
        <w:t>T</w:t>
      </w:r>
      <w:r w:rsidR="00047F3F" w:rsidRPr="000F24A0">
        <w:rPr>
          <w:rFonts w:ascii="Georgia" w:hAnsi="Georgia" w:cs="Times New Roman"/>
          <w:sz w:val="22"/>
          <w:szCs w:val="22"/>
          <w:lang w:val="en-GB"/>
        </w:rPr>
        <w:t xml:space="preserve">own has a variety of businesses running, </w:t>
      </w:r>
      <w:r w:rsidR="001C13A9" w:rsidRPr="000F24A0">
        <w:rPr>
          <w:rFonts w:ascii="Georgia" w:hAnsi="Georgia" w:cs="Times New Roman"/>
          <w:sz w:val="22"/>
          <w:szCs w:val="22"/>
          <w:lang w:val="en-GB"/>
        </w:rPr>
        <w:t xml:space="preserve">including </w:t>
      </w:r>
      <w:r w:rsidR="00047F3F" w:rsidRPr="000F24A0">
        <w:rPr>
          <w:rFonts w:ascii="Georgia" w:hAnsi="Georgia" w:cs="Times New Roman"/>
          <w:sz w:val="22"/>
          <w:szCs w:val="22"/>
          <w:lang w:val="en-GB"/>
        </w:rPr>
        <w:t xml:space="preserve">tailoring, electronics and hardware shops, </w:t>
      </w:r>
      <w:r w:rsidR="001C13A9" w:rsidRPr="000F24A0">
        <w:rPr>
          <w:rFonts w:ascii="Georgia" w:hAnsi="Georgia" w:cs="Times New Roman"/>
          <w:sz w:val="22"/>
          <w:szCs w:val="22"/>
          <w:lang w:val="en-GB"/>
        </w:rPr>
        <w:t xml:space="preserve">as well as restaurants </w:t>
      </w:r>
      <w:r w:rsidR="00047F3F" w:rsidRPr="000F24A0">
        <w:rPr>
          <w:rFonts w:ascii="Georgia" w:hAnsi="Georgia" w:cs="Times New Roman"/>
          <w:sz w:val="22"/>
          <w:szCs w:val="22"/>
          <w:lang w:val="en-GB"/>
        </w:rPr>
        <w:t>and gen</w:t>
      </w:r>
      <w:r w:rsidR="00047F3F" w:rsidRPr="00D83889">
        <w:rPr>
          <w:rFonts w:ascii="Georgia" w:hAnsi="Georgia" w:cs="Times New Roman"/>
          <w:sz w:val="22"/>
          <w:szCs w:val="22"/>
          <w:lang w:val="en-GB"/>
        </w:rPr>
        <w:t>eral stores</w:t>
      </w:r>
      <w:r w:rsidR="00B441F3">
        <w:rPr>
          <w:rFonts w:ascii="Georgia" w:hAnsi="Georgia" w:cs="Times New Roman"/>
          <w:sz w:val="22"/>
          <w:szCs w:val="22"/>
          <w:lang w:val="en-GB"/>
        </w:rPr>
        <w:t>.</w:t>
      </w:r>
      <w:r w:rsidR="00047F3F" w:rsidRPr="00D83889">
        <w:rPr>
          <w:rFonts w:ascii="Georgia" w:hAnsi="Georgia" w:cs="Times New Roman"/>
          <w:sz w:val="22"/>
          <w:szCs w:val="22"/>
          <w:lang w:val="en-GB"/>
        </w:rPr>
        <w:t xml:space="preserve"> </w:t>
      </w:r>
      <w:r w:rsidR="00B441F3">
        <w:rPr>
          <w:rFonts w:ascii="Georgia" w:hAnsi="Georgia" w:cs="Times New Roman"/>
          <w:sz w:val="22"/>
          <w:szCs w:val="22"/>
          <w:lang w:val="en-GB"/>
        </w:rPr>
        <w:t>Products</w:t>
      </w:r>
      <w:r w:rsidR="007A4CCB" w:rsidRPr="00D83889">
        <w:rPr>
          <w:rFonts w:ascii="Georgia" w:hAnsi="Georgia" w:cs="Times New Roman"/>
          <w:sz w:val="22"/>
          <w:szCs w:val="22"/>
          <w:lang w:val="en-GB"/>
        </w:rPr>
        <w:t xml:space="preserve"> from these businesses are</w:t>
      </w:r>
      <w:r w:rsidR="0052591F">
        <w:rPr>
          <w:rFonts w:ascii="Georgia" w:hAnsi="Georgia" w:cs="Times New Roman"/>
          <w:sz w:val="22"/>
          <w:szCs w:val="22"/>
          <w:lang w:val="en-GB"/>
        </w:rPr>
        <w:t xml:space="preserve"> </w:t>
      </w:r>
      <w:r w:rsidR="007A4CCB" w:rsidRPr="00D83889">
        <w:rPr>
          <w:rFonts w:ascii="Georgia" w:hAnsi="Georgia" w:cs="Times New Roman"/>
          <w:sz w:val="22"/>
          <w:szCs w:val="22"/>
          <w:lang w:val="en-GB"/>
        </w:rPr>
        <w:t>sold within the camps</w:t>
      </w:r>
      <w:r w:rsidR="0052591F">
        <w:rPr>
          <w:rFonts w:ascii="Georgia" w:hAnsi="Georgia" w:cs="Times New Roman"/>
          <w:sz w:val="22"/>
          <w:szCs w:val="22"/>
          <w:lang w:val="en-GB"/>
        </w:rPr>
        <w:t xml:space="preserve"> and host community members also own businesses within the camps; </w:t>
      </w:r>
      <w:r w:rsidR="0052591F" w:rsidRPr="00BF7EE4">
        <w:rPr>
          <w:rFonts w:ascii="Georgia" w:hAnsi="Georgia" w:cs="Times New Roman"/>
          <w:sz w:val="22"/>
          <w:szCs w:val="22"/>
          <w:lang w:val="en-GB"/>
        </w:rPr>
        <w:t>Dagahaley in particular hosts non-refugee traders in large numbers and they may account for more than half of the business community there</w:t>
      </w:r>
      <w:r w:rsidR="0052591F">
        <w:rPr>
          <w:rFonts w:ascii="Georgia" w:hAnsi="Georgia" w:cs="Times New Roman"/>
          <w:sz w:val="22"/>
          <w:szCs w:val="22"/>
          <w:lang w:val="en-GB"/>
        </w:rPr>
        <w:t xml:space="preserve"> (WFP 2014; Fox &amp; Kamau 2013; Enghoff et al. 2010). </w:t>
      </w:r>
      <w:r w:rsidR="007A4CCB">
        <w:rPr>
          <w:rFonts w:ascii="Georgia" w:hAnsi="Georgia" w:cs="Times New Roman"/>
          <w:sz w:val="22"/>
          <w:szCs w:val="22"/>
          <w:lang w:val="en-GB"/>
        </w:rPr>
        <w:t>Further</w:t>
      </w:r>
      <w:r w:rsidR="007A4CCB" w:rsidRPr="0002658C">
        <w:rPr>
          <w:rFonts w:ascii="Georgia" w:hAnsi="Georgia" w:cs="Times New Roman"/>
          <w:sz w:val="22"/>
          <w:szCs w:val="22"/>
          <w:lang w:val="en-GB"/>
        </w:rPr>
        <w:t>,</w:t>
      </w:r>
      <w:r w:rsidR="007A4CCB" w:rsidRPr="002A18E1">
        <w:rPr>
          <w:rFonts w:ascii="Georgia" w:hAnsi="Georgia" w:cs="Times New Roman"/>
          <w:sz w:val="22"/>
          <w:szCs w:val="22"/>
          <w:lang w:val="en-GB"/>
        </w:rPr>
        <w:t xml:space="preserve"> </w:t>
      </w:r>
      <w:r w:rsidR="007A4CCB" w:rsidRPr="00570B1F">
        <w:rPr>
          <w:rFonts w:ascii="Georgia" w:hAnsi="Georgia" w:cs="Times New Roman"/>
          <w:sz w:val="22"/>
          <w:szCs w:val="22"/>
        </w:rPr>
        <w:t xml:space="preserve">aid agencies </w:t>
      </w:r>
      <w:r w:rsidR="0052591F">
        <w:rPr>
          <w:rFonts w:ascii="Georgia" w:hAnsi="Georgia" w:cs="Times New Roman"/>
          <w:sz w:val="22"/>
          <w:szCs w:val="22"/>
        </w:rPr>
        <w:t xml:space="preserve">also </w:t>
      </w:r>
      <w:r w:rsidR="007A4CCB" w:rsidRPr="00570B1F">
        <w:rPr>
          <w:rFonts w:ascii="Georgia" w:hAnsi="Georgia" w:cs="Times New Roman"/>
          <w:sz w:val="22"/>
          <w:szCs w:val="22"/>
        </w:rPr>
        <w:t>provide considerable economic opportunities for a selection of businesses in Dadaab</w:t>
      </w:r>
      <w:r w:rsidR="0052591F">
        <w:rPr>
          <w:rFonts w:ascii="Georgia" w:hAnsi="Georgia" w:cs="Times New Roman"/>
          <w:sz w:val="22"/>
          <w:szCs w:val="22"/>
        </w:rPr>
        <w:t>.</w:t>
      </w:r>
    </w:p>
    <w:p w14:paraId="4BE73012" w14:textId="1CA086A4" w:rsidR="00AE5FC2" w:rsidRPr="00BF7EE4" w:rsidRDefault="00AE5FC2" w:rsidP="009A414D">
      <w:pPr>
        <w:widowControl w:val="0"/>
        <w:autoSpaceDE w:val="0"/>
        <w:autoSpaceDN w:val="0"/>
        <w:adjustRightInd w:val="0"/>
        <w:spacing w:line="276" w:lineRule="auto"/>
        <w:jc w:val="both"/>
        <w:rPr>
          <w:rFonts w:ascii="Georgia" w:hAnsi="Georgia" w:cs="Times New Roman"/>
          <w:sz w:val="22"/>
          <w:szCs w:val="22"/>
          <w:lang w:val="en-GB"/>
        </w:rPr>
      </w:pPr>
    </w:p>
    <w:p w14:paraId="38F5A1F6" w14:textId="5E12737F" w:rsidR="00024557" w:rsidRPr="00654F71" w:rsidRDefault="007A4CCB" w:rsidP="00570B1F">
      <w:pPr>
        <w:spacing w:line="276" w:lineRule="auto"/>
        <w:jc w:val="both"/>
        <w:rPr>
          <w:rFonts w:ascii="Georgia" w:hAnsi="Georgia"/>
          <w:sz w:val="22"/>
          <w:szCs w:val="22"/>
          <w:lang w:val="en-GB"/>
        </w:rPr>
      </w:pPr>
      <w:r>
        <w:rPr>
          <w:rFonts w:ascii="Georgia" w:hAnsi="Georgia"/>
          <w:sz w:val="22"/>
          <w:szCs w:val="22"/>
          <w:lang w:val="en-GB"/>
        </w:rPr>
        <w:t>In Nairobi</w:t>
      </w:r>
      <w:r w:rsidR="0052799F" w:rsidRPr="00BF7EE4">
        <w:rPr>
          <w:rFonts w:ascii="Georgia" w:hAnsi="Georgia"/>
          <w:sz w:val="22"/>
          <w:szCs w:val="22"/>
          <w:lang w:val="en-GB"/>
        </w:rPr>
        <w:t xml:space="preserve">, defining host populations and their economic profiles is not as straightforward as in the camp surroundings given that many of these communities are not as homogenous as in the camp settings and they vary from one Nairobi settlement to another. </w:t>
      </w:r>
      <w:r w:rsidR="0049778B" w:rsidRPr="00BF7EE4">
        <w:rPr>
          <w:rFonts w:ascii="Georgia" w:hAnsi="Georgia" w:cs="Times New Roman"/>
          <w:sz w:val="22"/>
          <w:szCs w:val="22"/>
          <w:lang w:val="en-GB"/>
        </w:rPr>
        <w:t xml:space="preserve">Eastleigh, for example, </w:t>
      </w:r>
      <w:r w:rsidR="00AB05AD" w:rsidRPr="00BF7EE4">
        <w:rPr>
          <w:rFonts w:ascii="Georgia" w:hAnsi="Georgia" w:cs="Times New Roman"/>
          <w:sz w:val="22"/>
          <w:szCs w:val="22"/>
          <w:lang w:val="en-GB"/>
        </w:rPr>
        <w:t xml:space="preserve">known as </w:t>
      </w:r>
      <w:r w:rsidR="00AB05AD" w:rsidRPr="00BF7EE4">
        <w:rPr>
          <w:rFonts w:ascii="Georgia" w:hAnsi="Georgia" w:cs="Times New Roman"/>
          <w:i/>
          <w:sz w:val="22"/>
          <w:szCs w:val="22"/>
          <w:lang w:val="en-GB"/>
        </w:rPr>
        <w:t>Little Mogadishu</w:t>
      </w:r>
      <w:r w:rsidR="00AB05AD" w:rsidRPr="00BF7EE4">
        <w:rPr>
          <w:rFonts w:ascii="Georgia" w:hAnsi="Georgia" w:cs="Times New Roman"/>
          <w:sz w:val="22"/>
          <w:szCs w:val="22"/>
          <w:lang w:val="en-GB"/>
        </w:rPr>
        <w:t xml:space="preserve"> and </w:t>
      </w:r>
      <w:r w:rsidR="00A455CD" w:rsidRPr="00BF7EE4">
        <w:rPr>
          <w:rFonts w:ascii="Georgia" w:hAnsi="Georgia" w:cs="Times New Roman"/>
          <w:sz w:val="22"/>
          <w:szCs w:val="22"/>
          <w:lang w:val="en-GB"/>
        </w:rPr>
        <w:t xml:space="preserve">home to many of </w:t>
      </w:r>
      <w:r w:rsidR="0049778B" w:rsidRPr="00BF7EE4">
        <w:rPr>
          <w:rFonts w:ascii="Georgia" w:hAnsi="Georgia" w:cs="Times New Roman"/>
          <w:sz w:val="22"/>
          <w:szCs w:val="22"/>
          <w:lang w:val="en-GB"/>
        </w:rPr>
        <w:t xml:space="preserve">Nairobi’s refugees, represents a vibrant market, with commercial activity dominated by Kenyan Somalis. </w:t>
      </w:r>
      <w:r w:rsidR="00E366F6" w:rsidRPr="00BF7EE4">
        <w:rPr>
          <w:rFonts w:ascii="Georgia" w:eastAsia="Times New Roman" w:hAnsi="Georgia"/>
          <w:sz w:val="22"/>
          <w:szCs w:val="22"/>
          <w:shd w:val="clear" w:color="auto" w:fill="FFFFFF"/>
          <w:lang w:val="en-GB"/>
        </w:rPr>
        <w:t xml:space="preserve">Members of the Somali business community are involved in many sectors ranging from </w:t>
      </w:r>
      <w:r w:rsidR="00E366F6" w:rsidRPr="00BF7EE4">
        <w:rPr>
          <w:rStyle w:val="Emphasis"/>
          <w:rFonts w:ascii="Georgia" w:eastAsia="Times New Roman" w:hAnsi="Georgia"/>
          <w:sz w:val="22"/>
          <w:szCs w:val="22"/>
          <w:shd w:val="clear" w:color="auto" w:fill="FFFFFF"/>
          <w:lang w:val="en-GB"/>
        </w:rPr>
        <w:t>hawala</w:t>
      </w:r>
      <w:r w:rsidR="00E366F6" w:rsidRPr="00BF7EE4">
        <w:rPr>
          <w:rFonts w:ascii="Georgia" w:eastAsia="Times New Roman" w:hAnsi="Georgia"/>
          <w:sz w:val="22"/>
          <w:szCs w:val="22"/>
          <w:shd w:val="clear" w:color="auto" w:fill="FFFFFF"/>
          <w:lang w:val="en-GB"/>
        </w:rPr>
        <w:t xml:space="preserve"> banking </w:t>
      </w:r>
      <w:r w:rsidR="001E16FB" w:rsidRPr="00BF7EE4">
        <w:rPr>
          <w:rFonts w:ascii="Georgia" w:eastAsia="Times New Roman" w:hAnsi="Georgia"/>
          <w:sz w:val="22"/>
          <w:szCs w:val="22"/>
          <w:shd w:val="clear" w:color="auto" w:fill="FFFFFF"/>
          <w:lang w:val="en-GB"/>
        </w:rPr>
        <w:t>to the real estate sector, as well as</w:t>
      </w:r>
      <w:r w:rsidR="00E366F6" w:rsidRPr="00BF7EE4">
        <w:rPr>
          <w:rFonts w:ascii="Georgia" w:eastAsia="Times New Roman" w:hAnsi="Georgia"/>
          <w:sz w:val="22"/>
          <w:szCs w:val="22"/>
          <w:shd w:val="clear" w:color="auto" w:fill="FFFFFF"/>
          <w:lang w:val="en-GB"/>
        </w:rPr>
        <w:t xml:space="preserve"> general trade.</w:t>
      </w:r>
      <w:r w:rsidR="00474730" w:rsidRPr="00BF7EE4">
        <w:rPr>
          <w:rFonts w:ascii="Georgia" w:hAnsi="Georgia" w:cs="Times New Roman"/>
          <w:sz w:val="22"/>
          <w:szCs w:val="22"/>
          <w:lang w:val="en-GB"/>
        </w:rPr>
        <w:t xml:space="preserve"> Selling gold is also one of the common Somali businesses</w:t>
      </w:r>
      <w:r w:rsidR="00EB6580" w:rsidRPr="00BF7EE4">
        <w:rPr>
          <w:rFonts w:ascii="Georgia" w:hAnsi="Georgia" w:cs="Times New Roman"/>
          <w:sz w:val="22"/>
          <w:szCs w:val="22"/>
          <w:lang w:val="en-GB"/>
        </w:rPr>
        <w:t xml:space="preserve"> as is trade with China, which is reflected in many of the clothing shops that </w:t>
      </w:r>
      <w:r w:rsidR="00474730" w:rsidRPr="00BF7EE4">
        <w:rPr>
          <w:rFonts w:ascii="Georgia" w:hAnsi="Georgia" w:cs="Times New Roman"/>
          <w:sz w:val="22"/>
          <w:szCs w:val="22"/>
          <w:lang w:val="en-GB"/>
        </w:rPr>
        <w:t xml:space="preserve">import </w:t>
      </w:r>
      <w:r w:rsidR="00EB6580" w:rsidRPr="00BF7EE4">
        <w:rPr>
          <w:rFonts w:ascii="Georgia" w:hAnsi="Georgia" w:cs="Times New Roman"/>
          <w:sz w:val="22"/>
          <w:szCs w:val="22"/>
          <w:lang w:val="en-GB"/>
        </w:rPr>
        <w:t xml:space="preserve">their goods </w:t>
      </w:r>
      <w:r w:rsidR="00474730" w:rsidRPr="00BF7EE4">
        <w:rPr>
          <w:rFonts w:ascii="Georgia" w:hAnsi="Georgia" w:cs="Times New Roman"/>
          <w:sz w:val="22"/>
          <w:szCs w:val="22"/>
          <w:lang w:val="en-GB"/>
        </w:rPr>
        <w:t>from China.</w:t>
      </w:r>
      <w:r w:rsidR="00E35149">
        <w:rPr>
          <w:rFonts w:ascii="Georgia" w:hAnsi="Georgia" w:cs="Times New Roman"/>
          <w:sz w:val="22"/>
          <w:szCs w:val="22"/>
          <w:lang w:val="en-GB"/>
        </w:rPr>
        <w:t xml:space="preserve"> </w:t>
      </w:r>
      <w:r w:rsidR="0049778B" w:rsidRPr="00BF7EE4">
        <w:rPr>
          <w:rFonts w:ascii="Georgia" w:hAnsi="Georgia" w:cs="Times New Roman"/>
          <w:sz w:val="22"/>
          <w:szCs w:val="22"/>
          <w:lang w:val="en-GB"/>
        </w:rPr>
        <w:t xml:space="preserve">However, </w:t>
      </w:r>
      <w:r w:rsidR="001E16FB" w:rsidRPr="00BF7EE4">
        <w:rPr>
          <w:rFonts w:ascii="Georgia" w:hAnsi="Georgia" w:cs="Times New Roman"/>
          <w:sz w:val="22"/>
          <w:szCs w:val="22"/>
          <w:lang w:val="en-GB"/>
        </w:rPr>
        <w:t>Eastleigh</w:t>
      </w:r>
      <w:r w:rsidR="0049778B" w:rsidRPr="00BF7EE4">
        <w:rPr>
          <w:rFonts w:ascii="Georgia" w:hAnsi="Georgia" w:cs="Times New Roman"/>
          <w:sz w:val="22"/>
          <w:szCs w:val="22"/>
          <w:lang w:val="en-GB"/>
        </w:rPr>
        <w:t xml:space="preserve"> is </w:t>
      </w:r>
      <w:r w:rsidR="00017FBC" w:rsidRPr="00BF7EE4">
        <w:rPr>
          <w:rFonts w:ascii="Georgia" w:hAnsi="Georgia" w:cs="Times New Roman"/>
          <w:sz w:val="22"/>
          <w:szCs w:val="22"/>
          <w:lang w:val="en-GB"/>
        </w:rPr>
        <w:t>characterized</w:t>
      </w:r>
      <w:r w:rsidR="0049778B" w:rsidRPr="00BF7EE4">
        <w:rPr>
          <w:rFonts w:ascii="Georgia" w:hAnsi="Georgia" w:cs="Times New Roman"/>
          <w:sz w:val="22"/>
          <w:szCs w:val="22"/>
          <w:lang w:val="en-GB"/>
        </w:rPr>
        <w:t xml:space="preserve"> by extremes of wealth and poverty (Betts et al. </w:t>
      </w:r>
      <w:r w:rsidR="0049778B" w:rsidRPr="00654F71">
        <w:rPr>
          <w:rFonts w:ascii="Georgia" w:hAnsi="Georgia" w:cs="Times New Roman"/>
          <w:sz w:val="22"/>
          <w:szCs w:val="22"/>
          <w:lang w:val="en-GB"/>
        </w:rPr>
        <w:t xml:space="preserve">2018b), and according to data from KNBS (2013), </w:t>
      </w:r>
      <w:r w:rsidR="001E16FB" w:rsidRPr="00654F71">
        <w:rPr>
          <w:rFonts w:ascii="Georgia" w:hAnsi="Georgia" w:cs="Times New Roman"/>
          <w:sz w:val="22"/>
          <w:szCs w:val="22"/>
          <w:lang w:val="en-GB"/>
        </w:rPr>
        <w:t xml:space="preserve">it </w:t>
      </w:r>
      <w:r w:rsidR="00B22352" w:rsidRPr="00654F71">
        <w:rPr>
          <w:rFonts w:ascii="Georgia" w:hAnsi="Georgia" w:cs="Times New Roman"/>
          <w:sz w:val="22"/>
          <w:szCs w:val="22"/>
          <w:lang w:val="en-GB"/>
        </w:rPr>
        <w:t xml:space="preserve">also </w:t>
      </w:r>
      <w:r w:rsidR="00B56755" w:rsidRPr="00654F71">
        <w:rPr>
          <w:rFonts w:ascii="Georgia" w:hAnsi="Georgia" w:cs="Times New Roman"/>
          <w:sz w:val="22"/>
          <w:szCs w:val="22"/>
          <w:lang w:val="en-GB"/>
        </w:rPr>
        <w:t xml:space="preserve">has </w:t>
      </w:r>
      <w:r w:rsidR="0049778B" w:rsidRPr="00654F71">
        <w:rPr>
          <w:rFonts w:ascii="Georgia" w:hAnsi="Georgia" w:cs="Times New Roman"/>
          <w:sz w:val="22"/>
          <w:szCs w:val="22"/>
          <w:lang w:val="en-GB"/>
        </w:rPr>
        <w:t>some of the</w:t>
      </w:r>
      <w:r w:rsidR="00B22352" w:rsidRPr="00654F71">
        <w:rPr>
          <w:rFonts w:ascii="Georgia" w:hAnsi="Georgia" w:cs="Times New Roman"/>
          <w:sz w:val="22"/>
          <w:szCs w:val="22"/>
          <w:lang w:val="en-GB"/>
        </w:rPr>
        <w:t xml:space="preserve"> highest percentage</w:t>
      </w:r>
      <w:r w:rsidR="00B56755" w:rsidRPr="00654F71">
        <w:rPr>
          <w:rFonts w:ascii="Georgia" w:hAnsi="Georgia" w:cs="Times New Roman"/>
          <w:sz w:val="22"/>
          <w:szCs w:val="22"/>
          <w:lang w:val="en-GB"/>
        </w:rPr>
        <w:t>s</w:t>
      </w:r>
      <w:r w:rsidR="00B22352" w:rsidRPr="00654F71">
        <w:rPr>
          <w:rFonts w:ascii="Georgia" w:hAnsi="Georgia" w:cs="Times New Roman"/>
          <w:sz w:val="22"/>
          <w:szCs w:val="22"/>
          <w:lang w:val="en-GB"/>
        </w:rPr>
        <w:t xml:space="preserve"> of residents </w:t>
      </w:r>
      <w:r w:rsidR="0049778B" w:rsidRPr="00654F71">
        <w:rPr>
          <w:rFonts w:ascii="Georgia" w:hAnsi="Georgia" w:cs="Times New Roman"/>
          <w:sz w:val="22"/>
          <w:szCs w:val="22"/>
          <w:lang w:val="en-GB"/>
        </w:rPr>
        <w:t>with no formal education.</w:t>
      </w:r>
      <w:r w:rsidR="00654F71" w:rsidRPr="00654F71">
        <w:rPr>
          <w:rFonts w:ascii="Georgia" w:hAnsi="Georgia" w:cs="Times New Roman"/>
          <w:sz w:val="22"/>
          <w:szCs w:val="22"/>
          <w:lang w:val="en-GB"/>
        </w:rPr>
        <w:t xml:space="preserve"> </w:t>
      </w:r>
      <w:r w:rsidR="009276D5" w:rsidRPr="00654F71">
        <w:rPr>
          <w:rFonts w:ascii="Georgia" w:hAnsi="Georgia"/>
          <w:sz w:val="22"/>
          <w:szCs w:val="22"/>
          <w:lang w:val="en-GB"/>
        </w:rPr>
        <w:t>Other</w:t>
      </w:r>
      <w:r w:rsidR="009B708B" w:rsidRPr="00654F71">
        <w:rPr>
          <w:rFonts w:ascii="Georgia" w:hAnsi="Georgia"/>
          <w:sz w:val="22"/>
          <w:szCs w:val="22"/>
          <w:lang w:val="en-GB"/>
        </w:rPr>
        <w:t xml:space="preserve"> refugee communities are dispersed throughout the city, particularly </w:t>
      </w:r>
      <w:r w:rsidR="00E35149" w:rsidRPr="00654F71">
        <w:rPr>
          <w:rFonts w:ascii="Georgia" w:hAnsi="Georgia"/>
          <w:sz w:val="22"/>
          <w:szCs w:val="22"/>
          <w:lang w:val="en-GB"/>
        </w:rPr>
        <w:t>within its informal settlements</w:t>
      </w:r>
      <w:r w:rsidR="00D65A42" w:rsidRPr="00654F71">
        <w:rPr>
          <w:rFonts w:ascii="Georgia" w:hAnsi="Georgia"/>
          <w:sz w:val="22"/>
          <w:szCs w:val="22"/>
          <w:lang w:val="en-GB"/>
        </w:rPr>
        <w:t xml:space="preserve">. </w:t>
      </w:r>
      <w:r w:rsidR="00AD7D68" w:rsidRPr="00654F71">
        <w:rPr>
          <w:rFonts w:ascii="Georgia" w:hAnsi="Georgia"/>
          <w:sz w:val="22"/>
          <w:szCs w:val="22"/>
          <w:lang w:val="en-GB"/>
        </w:rPr>
        <w:t>Similar to most of Nairobi, t</w:t>
      </w:r>
      <w:r w:rsidR="00AD7D68" w:rsidRPr="00654F71">
        <w:rPr>
          <w:rFonts w:ascii="Georgia" w:eastAsia="Times New Roman" w:hAnsi="Georgia"/>
          <w:sz w:val="22"/>
          <w:szCs w:val="22"/>
          <w:lang w:val="en-GB"/>
        </w:rPr>
        <w:t>he livelihood</w:t>
      </w:r>
      <w:r w:rsidR="008D6409">
        <w:rPr>
          <w:rFonts w:ascii="Georgia" w:eastAsia="Times New Roman" w:hAnsi="Georgia"/>
          <w:sz w:val="22"/>
          <w:szCs w:val="22"/>
          <w:lang w:val="en-GB"/>
        </w:rPr>
        <w:t>s</w:t>
      </w:r>
      <w:r w:rsidR="00AD7D68" w:rsidRPr="00654F71">
        <w:rPr>
          <w:rFonts w:ascii="Georgia" w:eastAsia="Times New Roman" w:hAnsi="Georgia"/>
          <w:sz w:val="22"/>
          <w:szCs w:val="22"/>
          <w:lang w:val="en-GB"/>
        </w:rPr>
        <w:t xml:space="preserve"> of most inhabitants in refugee-hosting settlements such as </w:t>
      </w:r>
      <w:r w:rsidR="00AD7D68" w:rsidRPr="00654F71">
        <w:rPr>
          <w:rFonts w:ascii="Georgia" w:hAnsi="Georgia"/>
          <w:sz w:val="22"/>
          <w:szCs w:val="22"/>
          <w:lang w:val="en-GB"/>
        </w:rPr>
        <w:t xml:space="preserve">Kayole, Kasarani, Umoja and Githurai, </w:t>
      </w:r>
      <w:r w:rsidR="008D6409">
        <w:rPr>
          <w:rFonts w:ascii="Georgia" w:eastAsia="Times New Roman" w:hAnsi="Georgia"/>
          <w:sz w:val="22"/>
          <w:szCs w:val="22"/>
          <w:lang w:val="en-GB"/>
        </w:rPr>
        <w:t>come</w:t>
      </w:r>
      <w:r w:rsidR="00AD7D68" w:rsidRPr="00654F71">
        <w:rPr>
          <w:rFonts w:ascii="Georgia" w:eastAsia="Times New Roman" w:hAnsi="Georgia"/>
          <w:sz w:val="22"/>
          <w:szCs w:val="22"/>
          <w:lang w:val="en-GB"/>
        </w:rPr>
        <w:t xml:space="preserve"> from informal economic activities </w:t>
      </w:r>
      <w:r w:rsidR="009276D5" w:rsidRPr="00654F71">
        <w:rPr>
          <w:rFonts w:ascii="Georgia" w:eastAsia="Times New Roman" w:hAnsi="Georgia"/>
          <w:sz w:val="22"/>
          <w:szCs w:val="22"/>
          <w:lang w:val="en-GB"/>
        </w:rPr>
        <w:t>rather than</w:t>
      </w:r>
      <w:r w:rsidR="00AD7D68" w:rsidRPr="00654F71">
        <w:rPr>
          <w:rFonts w:ascii="Georgia" w:eastAsia="Times New Roman" w:hAnsi="Georgia"/>
          <w:sz w:val="22"/>
          <w:szCs w:val="22"/>
          <w:lang w:val="en-GB"/>
        </w:rPr>
        <w:t xml:space="preserve"> formal wage employment</w:t>
      </w:r>
      <w:r w:rsidR="009276D5" w:rsidRPr="00654F71">
        <w:rPr>
          <w:rFonts w:ascii="Georgia" w:eastAsia="Times New Roman" w:hAnsi="Georgia"/>
          <w:sz w:val="22"/>
          <w:szCs w:val="22"/>
          <w:lang w:val="en-GB"/>
        </w:rPr>
        <w:t>, which</w:t>
      </w:r>
      <w:r w:rsidR="00AD7D68" w:rsidRPr="00654F71">
        <w:rPr>
          <w:rFonts w:ascii="Georgia" w:eastAsia="Times New Roman" w:hAnsi="Georgia"/>
          <w:sz w:val="22"/>
          <w:szCs w:val="22"/>
          <w:lang w:val="en-GB"/>
        </w:rPr>
        <w:t xml:space="preserve"> has been decreasing</w:t>
      </w:r>
      <w:r w:rsidR="009276D5" w:rsidRPr="00654F71">
        <w:rPr>
          <w:rFonts w:ascii="Georgia" w:eastAsia="Times New Roman" w:hAnsi="Georgia"/>
          <w:sz w:val="22"/>
          <w:szCs w:val="22"/>
          <w:lang w:val="en-GB"/>
        </w:rPr>
        <w:t xml:space="preserve"> as a whole</w:t>
      </w:r>
      <w:r w:rsidR="008D6409">
        <w:rPr>
          <w:rFonts w:ascii="Georgia" w:eastAsia="Times New Roman" w:hAnsi="Georgia"/>
          <w:sz w:val="22"/>
          <w:szCs w:val="22"/>
          <w:lang w:val="en-GB"/>
        </w:rPr>
        <w:t xml:space="preserve"> in Kenya</w:t>
      </w:r>
      <w:r w:rsidR="00AD7D68" w:rsidRPr="00654F71">
        <w:rPr>
          <w:rFonts w:ascii="Georgia" w:eastAsia="Times New Roman" w:hAnsi="Georgia"/>
          <w:sz w:val="22"/>
          <w:szCs w:val="22"/>
          <w:lang w:val="en-GB"/>
        </w:rPr>
        <w:t xml:space="preserve">. </w:t>
      </w:r>
    </w:p>
    <w:p w14:paraId="0953D96E" w14:textId="77777777" w:rsidR="00310384" w:rsidRDefault="00310384" w:rsidP="00BF21C3">
      <w:pPr>
        <w:spacing w:line="276" w:lineRule="auto"/>
        <w:jc w:val="both"/>
        <w:rPr>
          <w:rFonts w:ascii="Calibri" w:eastAsia="Times New Roman" w:hAnsi="Calibri" w:cs="Tahoma"/>
          <w:color w:val="212121"/>
          <w:sz w:val="22"/>
          <w:szCs w:val="22"/>
          <w:highlight w:val="yellow"/>
        </w:rPr>
      </w:pPr>
    </w:p>
    <w:p w14:paraId="70C439C9" w14:textId="430E98B7" w:rsidR="00536D96" w:rsidRPr="00BF7EE4" w:rsidRDefault="0071351D" w:rsidP="00DD5CFB">
      <w:pPr>
        <w:pStyle w:val="Heading1"/>
        <w:numPr>
          <w:ilvl w:val="0"/>
          <w:numId w:val="2"/>
        </w:numPr>
        <w:spacing w:line="276" w:lineRule="auto"/>
        <w:rPr>
          <w:rFonts w:ascii="Georgia" w:hAnsi="Georgia"/>
          <w:lang w:val="en-GB"/>
        </w:rPr>
      </w:pPr>
      <w:bookmarkStart w:id="31" w:name="_Toc4060358"/>
      <w:r w:rsidRPr="00BF7EE4">
        <w:rPr>
          <w:rFonts w:ascii="Georgia" w:hAnsi="Georgia"/>
          <w:lang w:val="en-GB"/>
        </w:rPr>
        <w:t xml:space="preserve">How </w:t>
      </w:r>
      <w:r w:rsidR="000D01F1">
        <w:rPr>
          <w:rFonts w:ascii="Georgia" w:hAnsi="Georgia"/>
          <w:lang w:val="en-GB"/>
        </w:rPr>
        <w:t>D</w:t>
      </w:r>
      <w:r w:rsidRPr="00BF7EE4">
        <w:rPr>
          <w:rFonts w:ascii="Georgia" w:hAnsi="Georgia"/>
          <w:lang w:val="en-GB"/>
        </w:rPr>
        <w:t xml:space="preserve">ifferent are </w:t>
      </w:r>
      <w:r w:rsidR="000D01F1">
        <w:rPr>
          <w:rFonts w:ascii="Georgia" w:hAnsi="Georgia"/>
          <w:lang w:val="en-GB"/>
        </w:rPr>
        <w:t>R</w:t>
      </w:r>
      <w:r w:rsidRPr="00BF7EE4">
        <w:rPr>
          <w:rFonts w:ascii="Georgia" w:hAnsi="Georgia"/>
          <w:lang w:val="en-GB"/>
        </w:rPr>
        <w:t xml:space="preserve">efugees and </w:t>
      </w:r>
      <w:r w:rsidR="000D01F1">
        <w:rPr>
          <w:rFonts w:ascii="Georgia" w:hAnsi="Georgia"/>
          <w:lang w:val="en-GB"/>
        </w:rPr>
        <w:t>H</w:t>
      </w:r>
      <w:r w:rsidRPr="00BF7EE4">
        <w:rPr>
          <w:rFonts w:ascii="Georgia" w:hAnsi="Georgia"/>
          <w:lang w:val="en-GB"/>
        </w:rPr>
        <w:t xml:space="preserve">ost </w:t>
      </w:r>
      <w:r w:rsidR="000D01F1">
        <w:rPr>
          <w:rFonts w:ascii="Georgia" w:hAnsi="Georgia"/>
          <w:lang w:val="en-GB"/>
        </w:rPr>
        <w:t>C</w:t>
      </w:r>
      <w:r w:rsidRPr="00BF7EE4">
        <w:rPr>
          <w:rFonts w:ascii="Georgia" w:hAnsi="Georgia"/>
          <w:lang w:val="en-GB"/>
        </w:rPr>
        <w:t xml:space="preserve">ommunities in </w:t>
      </w:r>
      <w:r w:rsidR="000D01F1">
        <w:rPr>
          <w:rFonts w:ascii="Georgia" w:hAnsi="Georgia"/>
          <w:lang w:val="en-GB"/>
        </w:rPr>
        <w:t>D</w:t>
      </w:r>
      <w:r w:rsidRPr="00BF7EE4">
        <w:rPr>
          <w:rFonts w:ascii="Georgia" w:hAnsi="Georgia"/>
          <w:lang w:val="en-GB"/>
        </w:rPr>
        <w:t xml:space="preserve">evelopment </w:t>
      </w:r>
      <w:r w:rsidR="000D01F1">
        <w:rPr>
          <w:rFonts w:ascii="Georgia" w:hAnsi="Georgia"/>
          <w:lang w:val="en-GB"/>
        </w:rPr>
        <w:t>T</w:t>
      </w:r>
      <w:r w:rsidRPr="00BF7EE4">
        <w:rPr>
          <w:rFonts w:ascii="Georgia" w:hAnsi="Georgia"/>
          <w:lang w:val="en-GB"/>
        </w:rPr>
        <w:t>erms?</w:t>
      </w:r>
      <w:bookmarkEnd w:id="31"/>
      <w:r w:rsidRPr="00BF7EE4">
        <w:rPr>
          <w:rFonts w:ascii="Georgia" w:hAnsi="Georgia"/>
          <w:lang w:val="en-GB"/>
        </w:rPr>
        <w:t xml:space="preserve"> </w:t>
      </w:r>
    </w:p>
    <w:p w14:paraId="60123E2C" w14:textId="77777777" w:rsidR="00536D96" w:rsidRPr="00BF7EE4" w:rsidRDefault="00536D96" w:rsidP="00536D96">
      <w:pPr>
        <w:rPr>
          <w:lang w:val="en-GB"/>
        </w:rPr>
      </w:pPr>
    </w:p>
    <w:p w14:paraId="23ACB888" w14:textId="36099AB0" w:rsidR="00D539BC" w:rsidRDefault="00D539BC" w:rsidP="00C35DE2">
      <w:pPr>
        <w:spacing w:line="276" w:lineRule="auto"/>
        <w:jc w:val="both"/>
        <w:rPr>
          <w:rFonts w:ascii="Georgia" w:eastAsia="Times New Roman" w:hAnsi="Georgia" w:cs="Times New Roman"/>
          <w:sz w:val="22"/>
          <w:szCs w:val="22"/>
          <w:shd w:val="clear" w:color="auto" w:fill="FFFFFF"/>
          <w:lang w:val="en-GB"/>
        </w:rPr>
      </w:pPr>
      <w:r>
        <w:rPr>
          <w:rFonts w:ascii="Georgia" w:eastAsia="Times New Roman" w:hAnsi="Georgia" w:cs="Times New Roman"/>
          <w:sz w:val="22"/>
          <w:szCs w:val="22"/>
          <w:shd w:val="clear" w:color="auto" w:fill="FFFFFF"/>
          <w:lang w:val="en-GB"/>
        </w:rPr>
        <w:t>A</w:t>
      </w:r>
      <w:r w:rsidRPr="00BF7EE4">
        <w:rPr>
          <w:rFonts w:ascii="Georgia" w:eastAsia="Times New Roman" w:hAnsi="Georgia" w:cs="Times New Roman"/>
          <w:sz w:val="22"/>
          <w:szCs w:val="22"/>
          <w:shd w:val="clear" w:color="auto" w:fill="FFFFFF"/>
          <w:lang w:val="en-GB"/>
        </w:rPr>
        <w:t xml:space="preserve"> dominant message emanating from the desk study is </w:t>
      </w:r>
      <w:r w:rsidR="00C73C12">
        <w:rPr>
          <w:rFonts w:ascii="Georgia" w:eastAsia="Times New Roman" w:hAnsi="Georgia" w:cs="Times New Roman"/>
          <w:sz w:val="22"/>
          <w:szCs w:val="22"/>
          <w:shd w:val="clear" w:color="auto" w:fill="FFFFFF"/>
          <w:lang w:val="en-GB"/>
        </w:rPr>
        <w:t xml:space="preserve">that </w:t>
      </w:r>
      <w:r>
        <w:rPr>
          <w:rFonts w:ascii="Georgia" w:eastAsia="Times New Roman" w:hAnsi="Georgia" w:cs="Times New Roman"/>
          <w:sz w:val="22"/>
          <w:szCs w:val="22"/>
          <w:shd w:val="clear" w:color="auto" w:fill="FFFFFF"/>
          <w:lang w:val="en-GB"/>
        </w:rPr>
        <w:t xml:space="preserve">in </w:t>
      </w:r>
      <w:r w:rsidR="00C73C12">
        <w:rPr>
          <w:rFonts w:ascii="Georgia" w:eastAsia="Times New Roman" w:hAnsi="Georgia" w:cs="Times New Roman"/>
          <w:sz w:val="22"/>
          <w:szCs w:val="22"/>
          <w:shd w:val="clear" w:color="auto" w:fill="FFFFFF"/>
          <w:lang w:val="en-GB"/>
        </w:rPr>
        <w:t xml:space="preserve">the </w:t>
      </w:r>
      <w:r>
        <w:rPr>
          <w:rFonts w:ascii="Georgia" w:eastAsia="Times New Roman" w:hAnsi="Georgia" w:cs="Times New Roman"/>
          <w:sz w:val="22"/>
          <w:szCs w:val="22"/>
          <w:shd w:val="clear" w:color="auto" w:fill="FFFFFF"/>
          <w:lang w:val="en-GB"/>
        </w:rPr>
        <w:t xml:space="preserve">absence of a definitive assessment </w:t>
      </w:r>
      <w:r w:rsidR="00C73C12">
        <w:rPr>
          <w:rFonts w:ascii="Georgia" w:eastAsia="Times New Roman" w:hAnsi="Georgia" w:cs="Times New Roman"/>
          <w:sz w:val="22"/>
          <w:szCs w:val="22"/>
          <w:shd w:val="clear" w:color="auto" w:fill="FFFFFF"/>
          <w:lang w:val="en-GB"/>
        </w:rPr>
        <w:t xml:space="preserve">that </w:t>
      </w:r>
      <w:r>
        <w:rPr>
          <w:rFonts w:ascii="Georgia" w:eastAsia="Times New Roman" w:hAnsi="Georgia" w:cs="Times New Roman"/>
          <w:sz w:val="22"/>
          <w:szCs w:val="22"/>
          <w:shd w:val="clear" w:color="auto" w:fill="FFFFFF"/>
          <w:lang w:val="en-GB"/>
        </w:rPr>
        <w:t>would enable the comparison of rates of poverty between host communities and refugees,</w:t>
      </w:r>
      <w:r w:rsidRPr="00BF7EE4">
        <w:rPr>
          <w:rFonts w:ascii="Georgia" w:eastAsia="Times New Roman" w:hAnsi="Georgia" w:cs="Times New Roman"/>
          <w:sz w:val="22"/>
          <w:szCs w:val="22"/>
          <w:shd w:val="clear" w:color="auto" w:fill="FFFFFF"/>
          <w:lang w:val="en-GB"/>
        </w:rPr>
        <w:t xml:space="preserve"> caution should be used when generali</w:t>
      </w:r>
      <w:r>
        <w:rPr>
          <w:rFonts w:ascii="Georgia" w:eastAsia="Times New Roman" w:hAnsi="Georgia" w:cs="Times New Roman"/>
          <w:sz w:val="22"/>
          <w:szCs w:val="22"/>
          <w:shd w:val="clear" w:color="auto" w:fill="FFFFFF"/>
          <w:lang w:val="en-GB"/>
        </w:rPr>
        <w:t>z</w:t>
      </w:r>
      <w:r w:rsidRPr="00BF7EE4">
        <w:rPr>
          <w:rFonts w:ascii="Georgia" w:eastAsia="Times New Roman" w:hAnsi="Georgia" w:cs="Times New Roman"/>
          <w:sz w:val="22"/>
          <w:szCs w:val="22"/>
          <w:shd w:val="clear" w:color="auto" w:fill="FFFFFF"/>
          <w:lang w:val="en-GB"/>
        </w:rPr>
        <w:t>ing</w:t>
      </w:r>
      <w:r>
        <w:rPr>
          <w:rFonts w:ascii="Georgia" w:eastAsia="Times New Roman" w:hAnsi="Georgia" w:cs="Times New Roman"/>
          <w:sz w:val="22"/>
          <w:szCs w:val="22"/>
          <w:shd w:val="clear" w:color="auto" w:fill="FFFFFF"/>
          <w:lang w:val="en-GB"/>
        </w:rPr>
        <w:t xml:space="preserve"> about the</w:t>
      </w:r>
      <w:r w:rsidR="00C73C12">
        <w:rPr>
          <w:rFonts w:ascii="Georgia" w:eastAsia="Times New Roman" w:hAnsi="Georgia" w:cs="Times New Roman"/>
          <w:sz w:val="22"/>
          <w:szCs w:val="22"/>
          <w:shd w:val="clear" w:color="auto" w:fill="FFFFFF"/>
          <w:lang w:val="en-GB"/>
        </w:rPr>
        <w:t xml:space="preserve"> communities’</w:t>
      </w:r>
      <w:r>
        <w:rPr>
          <w:rFonts w:ascii="Georgia" w:eastAsia="Times New Roman" w:hAnsi="Georgia" w:cs="Times New Roman"/>
          <w:sz w:val="22"/>
          <w:szCs w:val="22"/>
          <w:shd w:val="clear" w:color="auto" w:fill="FFFFFF"/>
          <w:lang w:val="en-GB"/>
        </w:rPr>
        <w:t xml:space="preserve"> respective status and vulnerability</w:t>
      </w:r>
      <w:r w:rsidRPr="00BF7EE4">
        <w:rPr>
          <w:rFonts w:ascii="Georgia" w:eastAsia="Times New Roman" w:hAnsi="Georgia" w:cs="Times New Roman"/>
          <w:sz w:val="22"/>
          <w:szCs w:val="22"/>
          <w:shd w:val="clear" w:color="auto" w:fill="FFFFFF"/>
          <w:lang w:val="en-GB"/>
        </w:rPr>
        <w:t xml:space="preserve">. </w:t>
      </w:r>
    </w:p>
    <w:p w14:paraId="2EB63F3B" w14:textId="77777777" w:rsidR="00D539BC" w:rsidRDefault="00D539BC" w:rsidP="00C35DE2">
      <w:pPr>
        <w:spacing w:line="276" w:lineRule="auto"/>
        <w:jc w:val="both"/>
        <w:rPr>
          <w:rFonts w:ascii="Georgia" w:eastAsia="Times New Roman" w:hAnsi="Georgia" w:cs="Times New Roman"/>
          <w:sz w:val="22"/>
          <w:szCs w:val="22"/>
          <w:shd w:val="clear" w:color="auto" w:fill="FFFFFF"/>
          <w:lang w:val="en-GB"/>
        </w:rPr>
      </w:pPr>
    </w:p>
    <w:p w14:paraId="58DA0DC4" w14:textId="29801826" w:rsidR="004F379C" w:rsidRDefault="00D539BC" w:rsidP="00C35DE2">
      <w:pPr>
        <w:spacing w:line="276" w:lineRule="auto"/>
        <w:jc w:val="both"/>
        <w:rPr>
          <w:lang w:val="en-GB"/>
        </w:rPr>
      </w:pPr>
      <w:r>
        <w:rPr>
          <w:rFonts w:ascii="Georgia" w:eastAsia="Times New Roman" w:hAnsi="Georgia" w:cs="Times New Roman"/>
          <w:sz w:val="22"/>
          <w:szCs w:val="22"/>
          <w:shd w:val="clear" w:color="auto" w:fill="FFFFFF"/>
          <w:lang w:val="en-GB"/>
        </w:rPr>
        <w:t>What the existing literature does reveal is that there</w:t>
      </w:r>
      <w:r w:rsidR="00536D96" w:rsidRPr="00BF7EE4">
        <w:rPr>
          <w:rFonts w:ascii="Georgia" w:hAnsi="Georgia"/>
          <w:sz w:val="22"/>
          <w:szCs w:val="22"/>
          <w:lang w:val="en-GB"/>
        </w:rPr>
        <w:t xml:space="preserve"> are nuances in the contexts in Garissa, Turkana, and Nairobi depending on the refugee group and the local community</w:t>
      </w:r>
      <w:r w:rsidR="009E4C67" w:rsidRPr="00BF7EE4">
        <w:rPr>
          <w:rFonts w:ascii="Georgia" w:hAnsi="Georgia"/>
          <w:sz w:val="22"/>
          <w:szCs w:val="22"/>
          <w:lang w:val="en-GB"/>
        </w:rPr>
        <w:t xml:space="preserve"> in question</w:t>
      </w:r>
      <w:r w:rsidR="00365F5D" w:rsidRPr="00BF7EE4">
        <w:rPr>
          <w:rFonts w:ascii="Georgia" w:hAnsi="Georgia"/>
          <w:sz w:val="22"/>
          <w:szCs w:val="22"/>
          <w:lang w:val="en-GB"/>
        </w:rPr>
        <w:t xml:space="preserve"> (and indeed</w:t>
      </w:r>
      <w:r w:rsidR="00D41A19" w:rsidRPr="00BF7EE4">
        <w:rPr>
          <w:rFonts w:ascii="Georgia" w:hAnsi="Georgia"/>
          <w:sz w:val="22"/>
          <w:szCs w:val="22"/>
          <w:lang w:val="en-GB"/>
        </w:rPr>
        <w:t>,</w:t>
      </w:r>
      <w:r w:rsidR="00365F5D" w:rsidRPr="00BF7EE4">
        <w:rPr>
          <w:rFonts w:ascii="Georgia" w:hAnsi="Georgia"/>
          <w:sz w:val="22"/>
          <w:szCs w:val="22"/>
          <w:lang w:val="en-GB"/>
        </w:rPr>
        <w:t xml:space="preserve"> how the host community is defined)</w:t>
      </w:r>
      <w:r w:rsidR="00D41A19" w:rsidRPr="00BF7EE4">
        <w:rPr>
          <w:rFonts w:ascii="Georgia" w:hAnsi="Georgia"/>
          <w:sz w:val="22"/>
          <w:szCs w:val="22"/>
          <w:lang w:val="en-GB"/>
        </w:rPr>
        <w:t>.</w:t>
      </w:r>
      <w:r w:rsidR="00536D96" w:rsidRPr="00BF7EE4">
        <w:rPr>
          <w:rFonts w:ascii="Georgia" w:hAnsi="Georgia"/>
          <w:sz w:val="22"/>
          <w:szCs w:val="22"/>
          <w:lang w:val="en-GB"/>
        </w:rPr>
        <w:t xml:space="preserve"> </w:t>
      </w:r>
      <w:r w:rsidR="00D41A19" w:rsidRPr="00BF7EE4">
        <w:rPr>
          <w:rFonts w:ascii="Georgia" w:hAnsi="Georgia"/>
          <w:sz w:val="22"/>
          <w:szCs w:val="22"/>
          <w:lang w:val="en-GB"/>
        </w:rPr>
        <w:t>A</w:t>
      </w:r>
      <w:r w:rsidR="00ED672B" w:rsidRPr="00BF7EE4">
        <w:rPr>
          <w:rFonts w:ascii="Georgia" w:hAnsi="Georgia"/>
          <w:sz w:val="22"/>
          <w:szCs w:val="22"/>
          <w:lang w:val="en-GB"/>
        </w:rPr>
        <w:t xml:space="preserve">nd while one group may be </w:t>
      </w:r>
      <w:r w:rsidR="00536D96" w:rsidRPr="00BF7EE4">
        <w:rPr>
          <w:rFonts w:ascii="Georgia" w:hAnsi="Georgia"/>
          <w:sz w:val="22"/>
          <w:szCs w:val="22"/>
          <w:lang w:val="en-GB"/>
        </w:rPr>
        <w:t>better off in one location (depending on the indicators used), this may not necessar</w:t>
      </w:r>
      <w:r w:rsidR="00ED672B" w:rsidRPr="00BF7EE4">
        <w:rPr>
          <w:rFonts w:ascii="Georgia" w:hAnsi="Georgia"/>
          <w:sz w:val="22"/>
          <w:szCs w:val="22"/>
          <w:lang w:val="en-GB"/>
        </w:rPr>
        <w:t>ily hold true across the board.</w:t>
      </w:r>
      <w:r w:rsidR="00783732" w:rsidRPr="00BF7EE4">
        <w:rPr>
          <w:rFonts w:ascii="Georgia" w:hAnsi="Georgia"/>
          <w:sz w:val="22"/>
          <w:szCs w:val="22"/>
          <w:lang w:val="en-GB"/>
        </w:rPr>
        <w:t xml:space="preserve"> For example, </w:t>
      </w:r>
      <w:r w:rsidR="00783732" w:rsidRPr="00BF7EE4">
        <w:rPr>
          <w:rFonts w:ascii="Georgia" w:eastAsia="Times New Roman" w:hAnsi="Georgia" w:cs="Times New Roman"/>
          <w:sz w:val="22"/>
          <w:szCs w:val="22"/>
          <w:shd w:val="clear" w:color="auto" w:fill="FFFFFF"/>
          <w:lang w:val="en-GB"/>
        </w:rPr>
        <w:t>in Nairobi, although refugees a</w:t>
      </w:r>
      <w:r w:rsidR="00A57F30">
        <w:rPr>
          <w:rFonts w:ascii="Georgia" w:eastAsia="Times New Roman" w:hAnsi="Georgia" w:cs="Times New Roman"/>
          <w:sz w:val="22"/>
          <w:szCs w:val="22"/>
          <w:shd w:val="clear" w:color="auto" w:fill="FFFFFF"/>
          <w:lang w:val="en-GB"/>
        </w:rPr>
        <w:t>ppear to be</w:t>
      </w:r>
      <w:r w:rsidR="00783732" w:rsidRPr="00BF7EE4">
        <w:rPr>
          <w:rFonts w:ascii="Georgia" w:eastAsia="Times New Roman" w:hAnsi="Georgia" w:cs="Times New Roman"/>
          <w:sz w:val="22"/>
          <w:szCs w:val="22"/>
          <w:shd w:val="clear" w:color="auto" w:fill="FFFFFF"/>
          <w:lang w:val="en-GB"/>
        </w:rPr>
        <w:t xml:space="preserve"> better off than they would be in camps, they are worse off than the local host population across almost all metrics (Betts </w:t>
      </w:r>
      <w:r w:rsidR="00757B82" w:rsidRPr="00BF7EE4">
        <w:rPr>
          <w:rFonts w:ascii="Georgia" w:eastAsia="Times New Roman" w:hAnsi="Georgia" w:cs="Times New Roman"/>
          <w:sz w:val="22"/>
          <w:szCs w:val="22"/>
          <w:shd w:val="clear" w:color="auto" w:fill="FFFFFF"/>
          <w:lang w:val="en-GB"/>
        </w:rPr>
        <w:t xml:space="preserve">et al. </w:t>
      </w:r>
      <w:r w:rsidR="00783732" w:rsidRPr="00BF7EE4">
        <w:rPr>
          <w:rFonts w:ascii="Georgia" w:eastAsia="Times New Roman" w:hAnsi="Georgia" w:cs="Times New Roman"/>
          <w:sz w:val="22"/>
          <w:szCs w:val="22"/>
          <w:shd w:val="clear" w:color="auto" w:fill="FFFFFF"/>
          <w:lang w:val="en-GB"/>
        </w:rPr>
        <w:t>2018b).</w:t>
      </w:r>
      <w:r w:rsidR="00810A34" w:rsidRPr="00BF7EE4">
        <w:rPr>
          <w:rFonts w:ascii="Georgia" w:eastAsia="Times New Roman" w:hAnsi="Georgia" w:cs="Times New Roman"/>
          <w:sz w:val="22"/>
          <w:szCs w:val="22"/>
          <w:shd w:val="clear" w:color="auto" w:fill="FFFFFF"/>
          <w:lang w:val="en-GB"/>
        </w:rPr>
        <w:t xml:space="preserve"> </w:t>
      </w:r>
      <w:r w:rsidR="002C7F80">
        <w:rPr>
          <w:rFonts w:ascii="Georgia" w:eastAsia="Times New Roman" w:hAnsi="Georgia" w:cs="Times New Roman"/>
          <w:sz w:val="22"/>
          <w:szCs w:val="22"/>
          <w:shd w:val="clear" w:color="auto" w:fill="FFFFFF"/>
          <w:lang w:val="en-GB"/>
        </w:rPr>
        <w:t xml:space="preserve">Overall, </w:t>
      </w:r>
      <w:r w:rsidR="002C7F80">
        <w:rPr>
          <w:rFonts w:ascii="Georgia" w:eastAsia="Times New Roman" w:hAnsi="Georgia"/>
          <w:sz w:val="22"/>
          <w:szCs w:val="22"/>
          <w:shd w:val="clear" w:color="auto" w:fill="FFFFFF"/>
          <w:lang w:val="en-GB"/>
        </w:rPr>
        <w:t>the current</w:t>
      </w:r>
      <w:r w:rsidR="002E66AA" w:rsidRPr="00455B78">
        <w:rPr>
          <w:rFonts w:ascii="Georgia" w:eastAsia="Times New Roman" w:hAnsi="Georgia"/>
          <w:sz w:val="22"/>
          <w:szCs w:val="22"/>
          <w:shd w:val="clear" w:color="auto" w:fill="FFFFFF"/>
          <w:lang w:val="en-GB"/>
        </w:rPr>
        <w:t xml:space="preserve"> literature has revealed a complex picture</w:t>
      </w:r>
      <w:r w:rsidR="001B06F3">
        <w:rPr>
          <w:rFonts w:ascii="Georgia" w:eastAsia="Times New Roman" w:hAnsi="Georgia"/>
          <w:sz w:val="22"/>
          <w:szCs w:val="22"/>
          <w:shd w:val="clear" w:color="auto" w:fill="FFFFFF"/>
          <w:lang w:val="en-GB"/>
        </w:rPr>
        <w:t>,</w:t>
      </w:r>
      <w:r w:rsidR="002E66AA" w:rsidRPr="00455B78">
        <w:rPr>
          <w:rFonts w:ascii="Georgia" w:eastAsia="Times New Roman" w:hAnsi="Georgia"/>
          <w:sz w:val="22"/>
          <w:szCs w:val="22"/>
          <w:shd w:val="clear" w:color="auto" w:fill="FFFFFF"/>
          <w:lang w:val="en-GB"/>
        </w:rPr>
        <w:t xml:space="preserve"> </w:t>
      </w:r>
      <w:r w:rsidR="001B06F3">
        <w:rPr>
          <w:rFonts w:ascii="Georgia" w:eastAsia="Times New Roman" w:hAnsi="Georgia"/>
          <w:sz w:val="22"/>
          <w:szCs w:val="22"/>
          <w:shd w:val="clear" w:color="auto" w:fill="FFFFFF"/>
          <w:lang w:val="en-GB"/>
        </w:rPr>
        <w:t xml:space="preserve">and </w:t>
      </w:r>
      <w:r w:rsidR="00A57F30">
        <w:rPr>
          <w:rFonts w:ascii="Georgia" w:eastAsia="Times New Roman" w:hAnsi="Georgia" w:cs="Times New Roman"/>
          <w:sz w:val="22"/>
          <w:szCs w:val="22"/>
          <w:shd w:val="clear" w:color="auto" w:fill="FFFFFF"/>
          <w:lang w:val="en-GB"/>
        </w:rPr>
        <w:t>for the majority of refugees and host communities, irrespective of whether one group may be better off according to a certain indicator, these groups tend to be characterised by poverty and economic vulnerability</w:t>
      </w:r>
      <w:r w:rsidR="0037695C">
        <w:rPr>
          <w:rFonts w:ascii="Georgia" w:eastAsia="Times New Roman" w:hAnsi="Georgia" w:cs="Times New Roman"/>
          <w:sz w:val="22"/>
          <w:szCs w:val="22"/>
          <w:shd w:val="clear" w:color="auto" w:fill="FFFFFF"/>
          <w:lang w:val="en-GB"/>
        </w:rPr>
        <w:t>.</w:t>
      </w:r>
      <w:r w:rsidR="00A57F30" w:rsidRPr="00455B78">
        <w:rPr>
          <w:rFonts w:ascii="Georgia" w:eastAsia="Times New Roman" w:hAnsi="Georgia" w:cs="Times New Roman"/>
          <w:sz w:val="22"/>
          <w:szCs w:val="22"/>
          <w:shd w:val="clear" w:color="auto" w:fill="FFFFFF"/>
          <w:lang w:val="en-GB"/>
        </w:rPr>
        <w:t xml:space="preserve"> </w:t>
      </w:r>
    </w:p>
    <w:p w14:paraId="7EA4182E" w14:textId="02683884" w:rsidR="00B37BF7" w:rsidRPr="00B37BF7" w:rsidRDefault="00B37BF7" w:rsidP="004E1578">
      <w:pPr>
        <w:pStyle w:val="Heading2"/>
      </w:pPr>
      <w:bookmarkStart w:id="32" w:name="_Toc4060359"/>
      <w:r w:rsidRPr="00B37BF7">
        <w:t>Access to services, including education and health</w:t>
      </w:r>
      <w:bookmarkEnd w:id="32"/>
    </w:p>
    <w:p w14:paraId="6C57B8F9" w14:textId="01B13B4B" w:rsidR="004F379C" w:rsidRDefault="002C7F80" w:rsidP="004F379C">
      <w:pPr>
        <w:spacing w:line="276" w:lineRule="auto"/>
        <w:jc w:val="both"/>
        <w:rPr>
          <w:rFonts w:ascii="Georgia" w:hAnsi="Georgia" w:cs="Times New Roman"/>
          <w:sz w:val="22"/>
          <w:szCs w:val="22"/>
          <w:lang w:val="en-GB"/>
        </w:rPr>
      </w:pPr>
      <w:r>
        <w:rPr>
          <w:rFonts w:ascii="Georgia" w:hAnsi="Georgia" w:cs="Times New Roman"/>
          <w:sz w:val="22"/>
          <w:szCs w:val="22"/>
          <w:lang w:val="en-GB"/>
        </w:rPr>
        <w:t xml:space="preserve">The findings </w:t>
      </w:r>
      <w:r w:rsidR="00B37BF7">
        <w:rPr>
          <w:rFonts w:ascii="Georgia" w:hAnsi="Georgia" w:cs="Times New Roman"/>
          <w:sz w:val="22"/>
          <w:szCs w:val="22"/>
          <w:lang w:val="en-GB"/>
        </w:rPr>
        <w:t xml:space="preserve">from various studies reveal that </w:t>
      </w:r>
      <w:r w:rsidR="004F379C" w:rsidRPr="00BF7EE4">
        <w:rPr>
          <w:rFonts w:ascii="Georgia" w:hAnsi="Georgia" w:cs="Times New Roman"/>
          <w:sz w:val="22"/>
          <w:szCs w:val="22"/>
          <w:lang w:val="en-GB"/>
        </w:rPr>
        <w:t xml:space="preserve">Kakuma camp </w:t>
      </w:r>
      <w:r w:rsidR="004962D6">
        <w:rPr>
          <w:rFonts w:ascii="Georgia" w:hAnsi="Georgia" w:cs="Times New Roman"/>
          <w:sz w:val="22"/>
          <w:szCs w:val="22"/>
          <w:lang w:val="en-GB"/>
        </w:rPr>
        <w:t>fare</w:t>
      </w:r>
      <w:r w:rsidR="002758DB">
        <w:rPr>
          <w:rFonts w:ascii="Georgia" w:hAnsi="Georgia" w:cs="Times New Roman"/>
          <w:sz w:val="22"/>
          <w:szCs w:val="22"/>
          <w:lang w:val="en-GB"/>
        </w:rPr>
        <w:t>s</w:t>
      </w:r>
      <w:r w:rsidR="004962D6">
        <w:rPr>
          <w:rFonts w:ascii="Georgia" w:hAnsi="Georgia" w:cs="Times New Roman"/>
          <w:sz w:val="22"/>
          <w:szCs w:val="22"/>
          <w:lang w:val="en-GB"/>
        </w:rPr>
        <w:t xml:space="preserve"> better than the rest of</w:t>
      </w:r>
      <w:r w:rsidR="004F379C" w:rsidRPr="00BF7EE4">
        <w:rPr>
          <w:rFonts w:ascii="Georgia" w:hAnsi="Georgia" w:cs="Times New Roman"/>
          <w:sz w:val="22"/>
          <w:szCs w:val="22"/>
          <w:lang w:val="en-GB"/>
        </w:rPr>
        <w:t xml:space="preserve"> Turkana </w:t>
      </w:r>
      <w:r w:rsidR="002758DB">
        <w:rPr>
          <w:rFonts w:ascii="Georgia" w:hAnsi="Georgia" w:cs="Times New Roman"/>
          <w:sz w:val="22"/>
          <w:szCs w:val="22"/>
          <w:lang w:val="en-GB"/>
        </w:rPr>
        <w:t xml:space="preserve">County </w:t>
      </w:r>
      <w:r w:rsidR="007329D3" w:rsidRPr="00BF7EE4">
        <w:rPr>
          <w:rFonts w:ascii="Georgia" w:hAnsi="Georgia" w:cs="Times New Roman"/>
          <w:sz w:val="22"/>
          <w:szCs w:val="22"/>
          <w:lang w:val="en-GB"/>
        </w:rPr>
        <w:t xml:space="preserve">in </w:t>
      </w:r>
      <w:r w:rsidR="007329D3">
        <w:rPr>
          <w:rFonts w:ascii="Georgia" w:hAnsi="Georgia" w:cs="Times New Roman"/>
          <w:sz w:val="22"/>
          <w:szCs w:val="22"/>
          <w:lang w:val="en-GB"/>
        </w:rPr>
        <w:t>terms of some socio-economic indicators such as access to education and</w:t>
      </w:r>
      <w:r w:rsidR="007329D3" w:rsidRPr="00BF7EE4">
        <w:rPr>
          <w:rFonts w:ascii="Georgia" w:hAnsi="Georgia" w:cs="Times New Roman"/>
          <w:sz w:val="22"/>
          <w:szCs w:val="22"/>
          <w:lang w:val="en-GB"/>
        </w:rPr>
        <w:t xml:space="preserve"> medic</w:t>
      </w:r>
      <w:r w:rsidR="007329D3">
        <w:rPr>
          <w:rFonts w:ascii="Georgia" w:hAnsi="Georgia" w:cs="Times New Roman"/>
          <w:sz w:val="22"/>
          <w:szCs w:val="22"/>
          <w:lang w:val="en-GB"/>
        </w:rPr>
        <w:t xml:space="preserve">al services </w:t>
      </w:r>
      <w:r w:rsidR="005B5D1A">
        <w:rPr>
          <w:rFonts w:ascii="Georgia" w:hAnsi="Georgia" w:cs="Times New Roman"/>
          <w:sz w:val="22"/>
          <w:szCs w:val="22"/>
          <w:lang w:val="en-GB"/>
        </w:rPr>
        <w:t xml:space="preserve">(Betts et al. 2018b; </w:t>
      </w:r>
      <w:r w:rsidR="00013F63">
        <w:rPr>
          <w:rFonts w:ascii="Georgia" w:hAnsi="Georgia"/>
          <w:sz w:val="22"/>
          <w:szCs w:val="22"/>
          <w:lang w:val="en-GB"/>
        </w:rPr>
        <w:t>Sanghi et al.</w:t>
      </w:r>
      <w:r w:rsidR="00013F63" w:rsidRPr="00BF7EE4">
        <w:rPr>
          <w:rFonts w:ascii="Georgia" w:hAnsi="Georgia"/>
          <w:sz w:val="22"/>
          <w:szCs w:val="22"/>
          <w:lang w:val="en-GB"/>
        </w:rPr>
        <w:t xml:space="preserve"> </w:t>
      </w:r>
      <w:r w:rsidR="00B37BF7">
        <w:rPr>
          <w:rFonts w:ascii="Georgia" w:hAnsi="Georgia" w:cs="Times New Roman"/>
          <w:sz w:val="22"/>
          <w:szCs w:val="22"/>
          <w:lang w:val="en-GB"/>
        </w:rPr>
        <w:t>2016)</w:t>
      </w:r>
      <w:r w:rsidR="004F379C" w:rsidRPr="00BF7EE4">
        <w:rPr>
          <w:rFonts w:ascii="Georgia" w:hAnsi="Georgia" w:cs="Times New Roman"/>
          <w:sz w:val="22"/>
          <w:szCs w:val="22"/>
          <w:lang w:val="en-GB"/>
        </w:rPr>
        <w:t>. The camp is also better connected with major markets than</w:t>
      </w:r>
      <w:r w:rsidR="00B37BF7">
        <w:rPr>
          <w:rFonts w:ascii="Georgia" w:hAnsi="Georgia" w:cs="Times New Roman"/>
          <w:sz w:val="22"/>
          <w:szCs w:val="22"/>
          <w:lang w:val="en-GB"/>
        </w:rPr>
        <w:t xml:space="preserve"> most other regions in Turkana</w:t>
      </w:r>
      <w:r w:rsidR="005179AE">
        <w:rPr>
          <w:rFonts w:ascii="Georgia" w:hAnsi="Georgia" w:cs="Times New Roman"/>
          <w:sz w:val="22"/>
          <w:szCs w:val="22"/>
          <w:lang w:val="en-GB"/>
        </w:rPr>
        <w:t>.</w:t>
      </w:r>
    </w:p>
    <w:p w14:paraId="7035B5DF" w14:textId="77777777" w:rsidR="005B5D1A" w:rsidRDefault="005B5D1A" w:rsidP="004F379C">
      <w:pPr>
        <w:spacing w:line="276" w:lineRule="auto"/>
        <w:jc w:val="both"/>
        <w:rPr>
          <w:rFonts w:ascii="Georgia" w:hAnsi="Georgia" w:cs="Times New Roman"/>
          <w:sz w:val="22"/>
          <w:szCs w:val="22"/>
          <w:lang w:val="en-GB"/>
        </w:rPr>
      </w:pPr>
    </w:p>
    <w:p w14:paraId="1258B573" w14:textId="50CC795D" w:rsidR="005B5D1A" w:rsidRDefault="00D2553B" w:rsidP="005B5D1A">
      <w:pPr>
        <w:widowControl w:val="0"/>
        <w:autoSpaceDE w:val="0"/>
        <w:autoSpaceDN w:val="0"/>
        <w:adjustRightInd w:val="0"/>
        <w:spacing w:line="276" w:lineRule="auto"/>
        <w:jc w:val="both"/>
        <w:rPr>
          <w:rFonts w:ascii="Georgia" w:hAnsi="Georgia" w:cs="Times New Roman"/>
          <w:color w:val="000000" w:themeColor="text1"/>
          <w:sz w:val="22"/>
          <w:szCs w:val="22"/>
          <w:lang w:val="en-GB"/>
        </w:rPr>
      </w:pPr>
      <w:r w:rsidRPr="005179AE">
        <w:rPr>
          <w:rFonts w:ascii="Georgia" w:hAnsi="Georgia"/>
          <w:sz w:val="22"/>
          <w:szCs w:val="22"/>
          <w:lang w:val="en-GB"/>
        </w:rPr>
        <w:t xml:space="preserve">With regard to access to education for refugees </w:t>
      </w:r>
      <w:r w:rsidR="002E66AA">
        <w:rPr>
          <w:rFonts w:ascii="Georgia" w:hAnsi="Georgia"/>
          <w:sz w:val="22"/>
          <w:szCs w:val="22"/>
          <w:lang w:val="en-GB"/>
        </w:rPr>
        <w:t xml:space="preserve">in Kakuma camp </w:t>
      </w:r>
      <w:r w:rsidRPr="005179AE">
        <w:rPr>
          <w:rFonts w:ascii="Georgia" w:hAnsi="Georgia"/>
          <w:sz w:val="22"/>
          <w:szCs w:val="22"/>
          <w:lang w:val="en-GB"/>
        </w:rPr>
        <w:t>and host commu</w:t>
      </w:r>
      <w:r w:rsidR="002E66AA">
        <w:rPr>
          <w:rFonts w:ascii="Georgia" w:hAnsi="Georgia"/>
          <w:sz w:val="22"/>
          <w:szCs w:val="22"/>
          <w:lang w:val="en-GB"/>
        </w:rPr>
        <w:t xml:space="preserve">nity members in Kakuma </w:t>
      </w:r>
      <w:r w:rsidRPr="005179AE">
        <w:rPr>
          <w:rFonts w:ascii="Georgia" w:hAnsi="Georgia"/>
          <w:sz w:val="22"/>
          <w:szCs w:val="22"/>
          <w:lang w:val="en-GB"/>
        </w:rPr>
        <w:t>Town</w:t>
      </w:r>
      <w:r w:rsidR="002E66AA">
        <w:rPr>
          <w:rFonts w:ascii="Georgia" w:hAnsi="Georgia"/>
          <w:sz w:val="22"/>
          <w:szCs w:val="22"/>
          <w:lang w:val="en-GB"/>
        </w:rPr>
        <w:t xml:space="preserve"> and the surrounding areas</w:t>
      </w:r>
      <w:r w:rsidRPr="005179AE">
        <w:rPr>
          <w:rFonts w:ascii="Georgia" w:hAnsi="Georgia"/>
          <w:sz w:val="22"/>
          <w:szCs w:val="22"/>
          <w:lang w:val="en-GB"/>
        </w:rPr>
        <w:t xml:space="preserve">, there is some discrepancy in the findings </w:t>
      </w:r>
      <w:r w:rsidR="00072A53">
        <w:rPr>
          <w:rFonts w:ascii="Georgia" w:hAnsi="Georgia"/>
          <w:sz w:val="22"/>
          <w:szCs w:val="22"/>
          <w:lang w:val="en-GB"/>
        </w:rPr>
        <w:t>of</w:t>
      </w:r>
      <w:r w:rsidR="00072A53" w:rsidRPr="005179AE">
        <w:rPr>
          <w:rFonts w:ascii="Georgia" w:hAnsi="Georgia"/>
          <w:sz w:val="22"/>
          <w:szCs w:val="22"/>
          <w:lang w:val="en-GB"/>
        </w:rPr>
        <w:t xml:space="preserve"> </w:t>
      </w:r>
      <w:r w:rsidRPr="005179AE">
        <w:rPr>
          <w:rFonts w:ascii="Georgia" w:hAnsi="Georgia"/>
          <w:sz w:val="22"/>
          <w:szCs w:val="22"/>
          <w:lang w:val="en-GB"/>
        </w:rPr>
        <w:t>two recent</w:t>
      </w:r>
      <w:r w:rsidR="00682F88">
        <w:rPr>
          <w:rFonts w:ascii="Georgia" w:hAnsi="Georgia"/>
          <w:sz w:val="22"/>
          <w:szCs w:val="22"/>
          <w:lang w:val="en-GB"/>
        </w:rPr>
        <w:t xml:space="preserve"> </w:t>
      </w:r>
      <w:r w:rsidRPr="005179AE">
        <w:rPr>
          <w:rFonts w:ascii="Georgia" w:hAnsi="Georgia"/>
          <w:sz w:val="22"/>
          <w:szCs w:val="22"/>
          <w:lang w:val="en-GB"/>
        </w:rPr>
        <w:t>major studies. The</w:t>
      </w:r>
      <w:r>
        <w:rPr>
          <w:rFonts w:ascii="Georgia" w:hAnsi="Georgia"/>
          <w:sz w:val="22"/>
          <w:szCs w:val="22"/>
          <w:lang w:val="en-GB"/>
        </w:rPr>
        <w:t xml:space="preserve"> IFC study (2018) found that more than half of the refugee respondents had no schooling compared to just over a third of host community members</w:t>
      </w:r>
      <w:r w:rsidR="00452788">
        <w:rPr>
          <w:rFonts w:ascii="Georgia" w:hAnsi="Georgia"/>
          <w:sz w:val="22"/>
          <w:szCs w:val="22"/>
          <w:lang w:val="en-GB"/>
        </w:rPr>
        <w:t xml:space="preserve"> in Kakuma Town</w:t>
      </w:r>
      <w:r>
        <w:rPr>
          <w:rFonts w:ascii="Georgia" w:hAnsi="Georgia"/>
          <w:sz w:val="22"/>
          <w:szCs w:val="22"/>
          <w:lang w:val="en-GB"/>
        </w:rPr>
        <w:t xml:space="preserve">. This is at odds with the conclusions drawn by Betts et </w:t>
      </w:r>
      <w:r w:rsidRPr="00726F7D">
        <w:rPr>
          <w:rFonts w:ascii="Georgia" w:hAnsi="Georgia"/>
          <w:sz w:val="22"/>
          <w:szCs w:val="22"/>
          <w:lang w:val="en-GB"/>
        </w:rPr>
        <w:t>al. (2018b) who</w:t>
      </w:r>
      <w:r>
        <w:rPr>
          <w:rFonts w:ascii="Georgia" w:hAnsi="Georgia"/>
          <w:sz w:val="22"/>
          <w:szCs w:val="22"/>
          <w:lang w:val="en-GB"/>
        </w:rPr>
        <w:t xml:space="preserve"> found that </w:t>
      </w:r>
      <w:r w:rsidRPr="00BF7EE4">
        <w:rPr>
          <w:rFonts w:ascii="Georgia" w:hAnsi="Georgia"/>
          <w:sz w:val="22"/>
          <w:szCs w:val="22"/>
          <w:lang w:val="en-GB"/>
        </w:rPr>
        <w:t>Somali, Congolese, and South Sudanese refugees in Kakuma all have more years of education t</w:t>
      </w:r>
      <w:r>
        <w:rPr>
          <w:rFonts w:ascii="Georgia" w:hAnsi="Georgia"/>
          <w:sz w:val="22"/>
          <w:szCs w:val="22"/>
          <w:lang w:val="en-GB"/>
        </w:rPr>
        <w:t>han the Turkana host community</w:t>
      </w:r>
      <w:r w:rsidR="005179AE">
        <w:rPr>
          <w:rFonts w:ascii="Georgia" w:hAnsi="Georgia"/>
          <w:sz w:val="22"/>
          <w:szCs w:val="22"/>
          <w:lang w:val="en-GB"/>
        </w:rPr>
        <w:t>, th</w:t>
      </w:r>
      <w:r w:rsidR="00452788">
        <w:rPr>
          <w:rFonts w:ascii="Georgia" w:hAnsi="Georgia"/>
          <w:sz w:val="22"/>
          <w:szCs w:val="22"/>
          <w:lang w:val="en-GB"/>
        </w:rPr>
        <w:t>ough this only corresponds to a low</w:t>
      </w:r>
      <w:r w:rsidR="005179AE">
        <w:rPr>
          <w:rFonts w:ascii="Georgia" w:hAnsi="Georgia"/>
          <w:sz w:val="22"/>
          <w:szCs w:val="22"/>
          <w:lang w:val="en-GB"/>
        </w:rPr>
        <w:t xml:space="preserve"> average of </w:t>
      </w:r>
      <w:r w:rsidR="00452788">
        <w:rPr>
          <w:rFonts w:ascii="Georgia" w:hAnsi="Georgia"/>
          <w:sz w:val="22"/>
          <w:szCs w:val="22"/>
          <w:lang w:val="en-GB"/>
        </w:rPr>
        <w:t>six</w:t>
      </w:r>
      <w:r w:rsidR="005179AE">
        <w:rPr>
          <w:rFonts w:ascii="Georgia" w:hAnsi="Georgia"/>
          <w:sz w:val="22"/>
          <w:szCs w:val="22"/>
          <w:lang w:val="en-GB"/>
        </w:rPr>
        <w:t xml:space="preserve"> years of education</w:t>
      </w:r>
      <w:r w:rsidR="00452788">
        <w:rPr>
          <w:rFonts w:ascii="Georgia" w:hAnsi="Georgia"/>
          <w:sz w:val="22"/>
          <w:szCs w:val="22"/>
          <w:lang w:val="en-GB"/>
        </w:rPr>
        <w:t xml:space="preserve"> for refugees</w:t>
      </w:r>
      <w:r>
        <w:rPr>
          <w:rFonts w:ascii="Georgia" w:hAnsi="Georgia"/>
          <w:sz w:val="22"/>
          <w:szCs w:val="22"/>
          <w:lang w:val="en-GB"/>
        </w:rPr>
        <w:t xml:space="preserve">. </w:t>
      </w:r>
      <w:r w:rsidR="00452788">
        <w:rPr>
          <w:rFonts w:ascii="Georgia" w:hAnsi="Georgia"/>
          <w:sz w:val="22"/>
          <w:szCs w:val="22"/>
          <w:lang w:val="en-GB"/>
        </w:rPr>
        <w:t xml:space="preserve">However both studies note the low educational trends among Somali refugees in particular and </w:t>
      </w:r>
      <w:r w:rsidR="00771C84">
        <w:rPr>
          <w:rFonts w:ascii="Georgia" w:hAnsi="Georgia"/>
          <w:sz w:val="22"/>
          <w:szCs w:val="22"/>
          <w:lang w:val="en-GB"/>
        </w:rPr>
        <w:t xml:space="preserve">the </w:t>
      </w:r>
      <w:r w:rsidR="00452788">
        <w:rPr>
          <w:rFonts w:ascii="Georgia" w:hAnsi="Georgia"/>
          <w:sz w:val="22"/>
          <w:szCs w:val="22"/>
          <w:lang w:val="en-GB"/>
        </w:rPr>
        <w:t xml:space="preserve">relatively higher educational attainment among Congolese refugees, revealing that national or cultural differences also play a role in education. </w:t>
      </w:r>
      <w:r w:rsidR="002758DB">
        <w:rPr>
          <w:rFonts w:ascii="Georgia" w:hAnsi="Georgia"/>
          <w:sz w:val="22"/>
          <w:szCs w:val="22"/>
          <w:lang w:val="en-GB"/>
        </w:rPr>
        <w:t xml:space="preserve">In terms of vocational education, </w:t>
      </w:r>
      <w:r w:rsidR="00726F7D">
        <w:rPr>
          <w:rFonts w:ascii="Georgia" w:hAnsi="Georgia"/>
          <w:sz w:val="22"/>
          <w:szCs w:val="22"/>
          <w:lang w:val="en-GB"/>
        </w:rPr>
        <w:t>similar discrepancies exist with Betts et al. reporting</w:t>
      </w:r>
      <w:r w:rsidR="002758DB">
        <w:rPr>
          <w:rFonts w:ascii="Georgia" w:hAnsi="Georgia"/>
          <w:sz w:val="22"/>
          <w:szCs w:val="22"/>
          <w:lang w:val="en-GB"/>
        </w:rPr>
        <w:t xml:space="preserve"> that</w:t>
      </w:r>
      <w:r w:rsidR="005B5D1A" w:rsidRPr="00BF7EE4">
        <w:rPr>
          <w:rFonts w:ascii="Georgia" w:hAnsi="Georgia"/>
          <w:sz w:val="22"/>
          <w:szCs w:val="22"/>
          <w:lang w:val="en-GB"/>
        </w:rPr>
        <w:t xml:space="preserve"> </w:t>
      </w:r>
      <w:r w:rsidR="005B5D1A" w:rsidRPr="00BF7EE4">
        <w:rPr>
          <w:rFonts w:ascii="Georgia" w:eastAsia="Times New Roman" w:hAnsi="Georgia" w:cs="Times New Roman"/>
          <w:sz w:val="22"/>
          <w:szCs w:val="22"/>
          <w:shd w:val="clear" w:color="auto" w:fill="FFFFFF"/>
          <w:lang w:val="en-GB"/>
        </w:rPr>
        <w:t xml:space="preserve">refugees </w:t>
      </w:r>
      <w:r w:rsidR="00726F7D">
        <w:rPr>
          <w:rFonts w:ascii="Georgia" w:eastAsia="Times New Roman" w:hAnsi="Georgia" w:cs="Times New Roman"/>
          <w:sz w:val="22"/>
          <w:szCs w:val="22"/>
          <w:shd w:val="clear" w:color="auto" w:fill="FFFFFF"/>
          <w:lang w:val="en-GB"/>
        </w:rPr>
        <w:t xml:space="preserve">in Kakuma </w:t>
      </w:r>
      <w:r w:rsidR="005B5D1A" w:rsidRPr="00BF7EE4">
        <w:rPr>
          <w:rFonts w:ascii="Georgia" w:eastAsia="Times New Roman" w:hAnsi="Georgia" w:cs="Times New Roman"/>
          <w:sz w:val="22"/>
          <w:szCs w:val="22"/>
          <w:shd w:val="clear" w:color="auto" w:fill="FFFFFF"/>
          <w:lang w:val="en-GB"/>
        </w:rPr>
        <w:t>are also significantly more likely to have done some vocational training</w:t>
      </w:r>
      <w:r w:rsidR="002758DB">
        <w:rPr>
          <w:rFonts w:ascii="Georgia" w:eastAsia="Times New Roman" w:hAnsi="Georgia" w:cs="Times New Roman"/>
          <w:sz w:val="22"/>
          <w:szCs w:val="22"/>
          <w:shd w:val="clear" w:color="auto" w:fill="FFFFFF"/>
          <w:lang w:val="en-GB"/>
        </w:rPr>
        <w:t xml:space="preserve"> while the IFC study observed that </w:t>
      </w:r>
      <w:r w:rsidR="002758DB" w:rsidRPr="00451499">
        <w:rPr>
          <w:rFonts w:ascii="Georgia" w:hAnsi="Georgia" w:cs="Times New Roman"/>
          <w:color w:val="000000" w:themeColor="text1"/>
          <w:sz w:val="22"/>
          <w:szCs w:val="22"/>
          <w:lang w:val="en-GB"/>
        </w:rPr>
        <w:t xml:space="preserve">vocational training for refugees is </w:t>
      </w:r>
      <w:r w:rsidR="002758DB">
        <w:rPr>
          <w:rFonts w:ascii="Georgia" w:hAnsi="Georgia" w:cs="Times New Roman"/>
          <w:color w:val="000000" w:themeColor="text1"/>
          <w:sz w:val="22"/>
          <w:szCs w:val="22"/>
          <w:lang w:val="en-GB"/>
        </w:rPr>
        <w:t xml:space="preserve">lower </w:t>
      </w:r>
      <w:r w:rsidR="00726F7D">
        <w:rPr>
          <w:rFonts w:ascii="Georgia" w:hAnsi="Georgia" w:cs="Times New Roman"/>
          <w:color w:val="000000" w:themeColor="text1"/>
          <w:sz w:val="22"/>
          <w:szCs w:val="22"/>
          <w:lang w:val="en-GB"/>
        </w:rPr>
        <w:t xml:space="preserve">as </w:t>
      </w:r>
      <w:r w:rsidR="002758DB" w:rsidRPr="00451499">
        <w:rPr>
          <w:rFonts w:ascii="Georgia" w:hAnsi="Georgia" w:cs="Times New Roman"/>
          <w:color w:val="000000" w:themeColor="text1"/>
          <w:sz w:val="22"/>
          <w:szCs w:val="22"/>
          <w:lang w:val="en-GB"/>
        </w:rPr>
        <w:t xml:space="preserve">compared </w:t>
      </w:r>
      <w:r w:rsidR="00771C84">
        <w:rPr>
          <w:rFonts w:ascii="Georgia" w:hAnsi="Georgia" w:cs="Times New Roman"/>
          <w:color w:val="000000" w:themeColor="text1"/>
          <w:sz w:val="22"/>
          <w:szCs w:val="22"/>
          <w:lang w:val="en-GB"/>
        </w:rPr>
        <w:t xml:space="preserve">to </w:t>
      </w:r>
      <w:r w:rsidR="002758DB">
        <w:rPr>
          <w:rFonts w:ascii="Georgia" w:hAnsi="Georgia" w:cs="Times New Roman"/>
          <w:color w:val="000000" w:themeColor="text1"/>
          <w:sz w:val="22"/>
          <w:szCs w:val="22"/>
          <w:lang w:val="en-GB"/>
        </w:rPr>
        <w:t>the host community.</w:t>
      </w:r>
    </w:p>
    <w:p w14:paraId="72E65752" w14:textId="77777777" w:rsidR="00DD3240" w:rsidRDefault="00DD3240" w:rsidP="005B5D1A">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22AA8824" w14:textId="073C50D1" w:rsidR="007329D3" w:rsidRPr="00DD3240" w:rsidRDefault="007329D3" w:rsidP="007329D3">
      <w:pPr>
        <w:spacing w:line="276" w:lineRule="auto"/>
        <w:jc w:val="both"/>
        <w:rPr>
          <w:rFonts w:ascii="Times New Roman" w:eastAsia="Times New Roman" w:hAnsi="Times New Roman" w:cs="Times New Roman"/>
          <w:sz w:val="22"/>
          <w:szCs w:val="22"/>
          <w:lang w:val="en-GB"/>
        </w:rPr>
      </w:pPr>
      <w:r w:rsidRPr="00BF7EE4">
        <w:rPr>
          <w:rFonts w:ascii="Georgia" w:eastAsia="Times New Roman" w:hAnsi="Georgia" w:cs="Times New Roman"/>
          <w:sz w:val="22"/>
          <w:szCs w:val="22"/>
          <w:shd w:val="clear" w:color="auto" w:fill="FFFFFF"/>
          <w:lang w:val="en-GB"/>
        </w:rPr>
        <w:t xml:space="preserve">In Nairobi, research by Betts et al. (2018b) found that refugees generally face worse </w:t>
      </w:r>
      <w:r>
        <w:rPr>
          <w:rFonts w:ascii="Georgia" w:eastAsia="Times New Roman" w:hAnsi="Georgia" w:cs="Times New Roman"/>
          <w:sz w:val="22"/>
          <w:szCs w:val="22"/>
          <w:shd w:val="clear" w:color="auto" w:fill="FFFFFF"/>
          <w:lang w:val="en-GB"/>
        </w:rPr>
        <w:t xml:space="preserve">educational </w:t>
      </w:r>
      <w:r w:rsidRPr="00BF7EE4">
        <w:rPr>
          <w:rFonts w:ascii="Georgia" w:eastAsia="Times New Roman" w:hAnsi="Georgia" w:cs="Times New Roman"/>
          <w:sz w:val="22"/>
          <w:szCs w:val="22"/>
          <w:shd w:val="clear" w:color="auto" w:fill="FFFFFF"/>
          <w:lang w:val="en-GB"/>
        </w:rPr>
        <w:t>outcomes than hosts</w:t>
      </w:r>
      <w:r>
        <w:rPr>
          <w:rFonts w:ascii="Georgia" w:eastAsia="Times New Roman" w:hAnsi="Georgia" w:cs="Times New Roman"/>
          <w:sz w:val="22"/>
          <w:szCs w:val="22"/>
          <w:shd w:val="clear" w:color="auto" w:fill="FFFFFF"/>
          <w:lang w:val="en-GB"/>
        </w:rPr>
        <w:t xml:space="preserve">, with both Congolese and Somali refugees spending fewer years in school than their local hosts. </w:t>
      </w:r>
      <w:r w:rsidRPr="00BF7EE4">
        <w:rPr>
          <w:rFonts w:ascii="Georgia" w:eastAsia="Times New Roman" w:hAnsi="Georgia" w:cs="Times New Roman"/>
          <w:sz w:val="22"/>
          <w:szCs w:val="22"/>
          <w:shd w:val="clear" w:color="auto" w:fill="FFFFFF"/>
          <w:lang w:val="en-GB"/>
        </w:rPr>
        <w:t>In addition, according to th</w:t>
      </w:r>
      <w:r w:rsidR="001B06F3">
        <w:rPr>
          <w:rFonts w:ascii="Georgia" w:eastAsia="Times New Roman" w:hAnsi="Georgia" w:cs="Times New Roman"/>
          <w:sz w:val="22"/>
          <w:szCs w:val="22"/>
          <w:shd w:val="clear" w:color="auto" w:fill="FFFFFF"/>
          <w:lang w:val="en-GB"/>
        </w:rPr>
        <w:t>eir</w:t>
      </w:r>
      <w:r w:rsidRPr="00BF7EE4">
        <w:rPr>
          <w:rFonts w:ascii="Georgia" w:eastAsia="Times New Roman" w:hAnsi="Georgia" w:cs="Times New Roman"/>
          <w:sz w:val="22"/>
          <w:szCs w:val="22"/>
          <w:shd w:val="clear" w:color="auto" w:fill="FFFFFF"/>
          <w:lang w:val="en-GB"/>
        </w:rPr>
        <w:t xml:space="preserve"> research, host communities have better reported health levels than refugees across the board.</w:t>
      </w:r>
    </w:p>
    <w:p w14:paraId="642D4186" w14:textId="77777777" w:rsidR="004F379C" w:rsidRPr="004F379C" w:rsidRDefault="004F379C" w:rsidP="004F379C">
      <w:pPr>
        <w:spacing w:line="276" w:lineRule="auto"/>
        <w:jc w:val="both"/>
        <w:rPr>
          <w:rFonts w:ascii="Georgia" w:hAnsi="Georgia" w:cs="Times New Roman"/>
          <w:sz w:val="22"/>
          <w:szCs w:val="22"/>
          <w:lang w:val="en-GB"/>
        </w:rPr>
      </w:pPr>
    </w:p>
    <w:p w14:paraId="07F40E7D" w14:textId="32CF21B6" w:rsidR="005179AE" w:rsidRPr="00BF7EE4" w:rsidRDefault="00576138" w:rsidP="005179AE">
      <w:pPr>
        <w:widowControl w:val="0"/>
        <w:autoSpaceDE w:val="0"/>
        <w:autoSpaceDN w:val="0"/>
        <w:adjustRightInd w:val="0"/>
        <w:spacing w:line="276" w:lineRule="auto"/>
        <w:jc w:val="both"/>
        <w:rPr>
          <w:rFonts w:ascii="Georgia" w:eastAsia="Times New Roman" w:hAnsi="Georgia" w:cs="Times New Roman"/>
          <w:sz w:val="22"/>
          <w:szCs w:val="22"/>
          <w:lang w:val="en-GB"/>
        </w:rPr>
      </w:pPr>
      <w:r w:rsidRPr="00BF7EE4">
        <w:rPr>
          <w:rFonts w:ascii="Georgia" w:hAnsi="Georgia" w:cs="Times New Roman"/>
          <w:sz w:val="22"/>
          <w:szCs w:val="22"/>
          <w:lang w:val="en-GB"/>
        </w:rPr>
        <w:t xml:space="preserve">There have been no similar studies in Dadaab to ascertain any development gap between refugees and the host community. Anecdotal evidence is more prevalent: </w:t>
      </w:r>
      <w:r w:rsidR="006D38F0">
        <w:rPr>
          <w:rFonts w:ascii="Georgia" w:hAnsi="Georgia" w:cs="Times New Roman"/>
          <w:sz w:val="22"/>
          <w:szCs w:val="22"/>
          <w:lang w:val="en-GB"/>
        </w:rPr>
        <w:t>F</w:t>
      </w:r>
      <w:r w:rsidRPr="00BF7EE4">
        <w:rPr>
          <w:rFonts w:ascii="Georgia" w:hAnsi="Georgia" w:cs="Times New Roman"/>
          <w:sz w:val="22"/>
          <w:szCs w:val="22"/>
          <w:lang w:val="en-GB"/>
        </w:rPr>
        <w:t xml:space="preserve">or instance, the study by Enghoff et al. (2010) notes that “ </w:t>
      </w:r>
      <w:r w:rsidRPr="00BF7EE4">
        <w:rPr>
          <w:rFonts w:ascii="Georgia" w:hAnsi="Georgia" w:cs="Times New Roman"/>
          <w:color w:val="000000"/>
          <w:sz w:val="22"/>
          <w:szCs w:val="22"/>
          <w:lang w:val="en-GB"/>
        </w:rPr>
        <w:t>there is a strong sense in the host community that the camp environment provides better services and economic opportunities than in the host area.</w:t>
      </w:r>
      <w:r w:rsidR="00A67588" w:rsidRPr="00BF7EE4">
        <w:rPr>
          <w:rFonts w:ascii="Georgia" w:hAnsi="Georgia" w:cs="Times New Roman"/>
          <w:color w:val="000000"/>
          <w:sz w:val="22"/>
          <w:szCs w:val="22"/>
          <w:lang w:val="en-GB"/>
        </w:rPr>
        <w:t>”</w:t>
      </w:r>
      <w:r w:rsidR="00CF3456" w:rsidRPr="00BF7EE4">
        <w:rPr>
          <w:rFonts w:ascii="Georgia" w:hAnsi="Georgia" w:cs="Times New Roman"/>
          <w:color w:val="000000"/>
          <w:sz w:val="22"/>
          <w:szCs w:val="22"/>
          <w:lang w:val="en-GB"/>
        </w:rPr>
        <w:t xml:space="preserve"> </w:t>
      </w:r>
      <w:r w:rsidR="00E7519E" w:rsidRPr="00BF7EE4">
        <w:rPr>
          <w:rFonts w:ascii="Georgia" w:hAnsi="Georgia" w:cs="Times New Roman"/>
          <w:color w:val="000000"/>
          <w:sz w:val="22"/>
          <w:szCs w:val="22"/>
          <w:lang w:val="en-GB"/>
        </w:rPr>
        <w:t>This study</w:t>
      </w:r>
      <w:r w:rsidR="00391A44">
        <w:rPr>
          <w:rFonts w:ascii="Georgia" w:hAnsi="Georgia" w:cs="Times New Roman"/>
          <w:color w:val="000000"/>
          <w:sz w:val="22"/>
          <w:szCs w:val="22"/>
          <w:lang w:val="en-GB"/>
        </w:rPr>
        <w:t>,</w:t>
      </w:r>
      <w:r w:rsidR="00CF3456" w:rsidRPr="00BF7EE4">
        <w:rPr>
          <w:rFonts w:ascii="Georgia" w:hAnsi="Georgia" w:cs="Times New Roman"/>
          <w:color w:val="000000"/>
          <w:sz w:val="22"/>
          <w:szCs w:val="22"/>
          <w:lang w:val="en-GB"/>
        </w:rPr>
        <w:t xml:space="preserve"> together with the 2013 study by Fox &amp; Kamau</w:t>
      </w:r>
      <w:r w:rsidR="00391A44">
        <w:rPr>
          <w:rFonts w:ascii="Georgia" w:hAnsi="Georgia" w:cs="Times New Roman"/>
          <w:color w:val="000000"/>
          <w:sz w:val="22"/>
          <w:szCs w:val="22"/>
          <w:lang w:val="en-GB"/>
        </w:rPr>
        <w:t>,</w:t>
      </w:r>
      <w:r w:rsidR="00CF3456" w:rsidRPr="00BF7EE4">
        <w:rPr>
          <w:rFonts w:ascii="Georgia" w:hAnsi="Georgia" w:cs="Times New Roman"/>
          <w:color w:val="000000"/>
          <w:sz w:val="22"/>
          <w:szCs w:val="22"/>
          <w:lang w:val="en-GB"/>
        </w:rPr>
        <w:t xml:space="preserve"> do </w:t>
      </w:r>
      <w:r w:rsidR="00047F3F" w:rsidRPr="00BF7EE4">
        <w:rPr>
          <w:rFonts w:ascii="Georgia" w:hAnsi="Georgia" w:cs="Times New Roman"/>
          <w:sz w:val="22"/>
          <w:szCs w:val="22"/>
          <w:lang w:val="en-GB"/>
        </w:rPr>
        <w:t>n</w:t>
      </w:r>
      <w:r w:rsidR="00CF3456" w:rsidRPr="00BF7EE4">
        <w:rPr>
          <w:rFonts w:ascii="Georgia" w:hAnsi="Georgia" w:cs="Times New Roman"/>
          <w:sz w:val="22"/>
          <w:szCs w:val="22"/>
          <w:lang w:val="en-GB"/>
        </w:rPr>
        <w:t>ote</w:t>
      </w:r>
      <w:r w:rsidR="00047F3F" w:rsidRPr="00BF7EE4">
        <w:rPr>
          <w:rFonts w:ascii="Georgia" w:hAnsi="Georgia" w:cs="Times New Roman"/>
          <w:sz w:val="22"/>
          <w:szCs w:val="22"/>
          <w:lang w:val="en-GB"/>
        </w:rPr>
        <w:t xml:space="preserve"> that the circumstances in Dadaab are better when compared to other similar arid and semi-arid regions of Kenya</w:t>
      </w:r>
      <w:r w:rsidR="00D34AD5" w:rsidRPr="00BF7EE4">
        <w:rPr>
          <w:rFonts w:ascii="Georgia" w:eastAsia="Times New Roman" w:hAnsi="Georgia" w:cs="Times New Roman"/>
          <w:sz w:val="22"/>
          <w:szCs w:val="22"/>
          <w:lang w:val="en-GB"/>
        </w:rPr>
        <w:t xml:space="preserve">. </w:t>
      </w:r>
    </w:p>
    <w:p w14:paraId="06569FB5" w14:textId="77777777" w:rsidR="00214C7F" w:rsidRPr="00BF7EE4" w:rsidRDefault="00214C7F" w:rsidP="005179AE">
      <w:pPr>
        <w:widowControl w:val="0"/>
        <w:autoSpaceDE w:val="0"/>
        <w:autoSpaceDN w:val="0"/>
        <w:adjustRightInd w:val="0"/>
        <w:spacing w:line="276" w:lineRule="auto"/>
        <w:jc w:val="both"/>
        <w:rPr>
          <w:rFonts w:ascii="Georgia" w:hAnsi="Georgia"/>
          <w:sz w:val="22"/>
          <w:szCs w:val="22"/>
          <w:u w:val="single"/>
          <w:lang w:val="en-GB"/>
        </w:rPr>
      </w:pPr>
    </w:p>
    <w:p w14:paraId="0355CC5D" w14:textId="4CDBD8FA" w:rsidR="00D578FA" w:rsidRPr="00BF7EE4" w:rsidRDefault="00815B45" w:rsidP="004E1578">
      <w:pPr>
        <w:pStyle w:val="Heading2"/>
      </w:pPr>
      <w:bookmarkStart w:id="33" w:name="_Toc4060360"/>
      <w:r w:rsidRPr="00BF7EE4">
        <w:t>Employment</w:t>
      </w:r>
      <w:r w:rsidR="00576CA7" w:rsidRPr="00BF7EE4">
        <w:t xml:space="preserve"> and self-employment</w:t>
      </w:r>
      <w:bookmarkEnd w:id="33"/>
    </w:p>
    <w:p w14:paraId="4EABB690" w14:textId="4F58B27C" w:rsidR="00382CCA" w:rsidRDefault="00D578FA" w:rsidP="000767D7">
      <w:pPr>
        <w:spacing w:line="276" w:lineRule="auto"/>
        <w:jc w:val="both"/>
        <w:rPr>
          <w:rFonts w:ascii="Georgia" w:hAnsi="Georgia" w:cs="Times New Roman"/>
          <w:sz w:val="22"/>
          <w:szCs w:val="22"/>
          <w:lang w:val="en-GB"/>
        </w:rPr>
      </w:pPr>
      <w:r w:rsidRPr="00BF7EE4">
        <w:rPr>
          <w:rFonts w:ascii="Georgia" w:hAnsi="Georgia"/>
          <w:sz w:val="22"/>
          <w:szCs w:val="22"/>
          <w:lang w:val="en-GB"/>
        </w:rPr>
        <w:t xml:space="preserve">The overall picture on employment outcomes </w:t>
      </w:r>
      <w:r w:rsidR="00280AEA">
        <w:rPr>
          <w:rFonts w:ascii="Georgia" w:hAnsi="Georgia"/>
          <w:sz w:val="22"/>
          <w:szCs w:val="22"/>
          <w:lang w:val="en-GB"/>
        </w:rPr>
        <w:t xml:space="preserve">among refugee and host communities </w:t>
      </w:r>
      <w:r w:rsidR="00CD4864" w:rsidRPr="00BF7EE4">
        <w:rPr>
          <w:rFonts w:ascii="Georgia" w:hAnsi="Georgia"/>
          <w:sz w:val="22"/>
          <w:szCs w:val="22"/>
          <w:lang w:val="en-GB"/>
        </w:rPr>
        <w:t>varies from camp to urban setting</w:t>
      </w:r>
      <w:r w:rsidR="000767D7">
        <w:rPr>
          <w:rFonts w:ascii="Georgia" w:hAnsi="Georgia"/>
          <w:sz w:val="22"/>
          <w:szCs w:val="22"/>
          <w:lang w:val="en-GB"/>
        </w:rPr>
        <w:t xml:space="preserve">. </w:t>
      </w:r>
      <w:r w:rsidR="00D2553B">
        <w:rPr>
          <w:rFonts w:ascii="Georgia" w:hAnsi="Georgia"/>
          <w:sz w:val="22"/>
          <w:szCs w:val="22"/>
          <w:lang w:val="en-GB"/>
        </w:rPr>
        <w:t xml:space="preserve">In terms of Kakuma, there is consensus </w:t>
      </w:r>
      <w:r w:rsidR="00513242">
        <w:rPr>
          <w:rFonts w:ascii="Georgia" w:hAnsi="Georgia"/>
          <w:sz w:val="22"/>
          <w:szCs w:val="22"/>
          <w:lang w:val="en-GB"/>
        </w:rPr>
        <w:t>among recent</w:t>
      </w:r>
      <w:r w:rsidR="006E482D">
        <w:rPr>
          <w:rFonts w:ascii="Georgia" w:hAnsi="Georgia"/>
          <w:sz w:val="22"/>
          <w:szCs w:val="22"/>
          <w:lang w:val="en-GB"/>
        </w:rPr>
        <w:t xml:space="preserve"> </w:t>
      </w:r>
      <w:r w:rsidR="00D2553B">
        <w:rPr>
          <w:rFonts w:ascii="Georgia" w:hAnsi="Georgia"/>
          <w:sz w:val="22"/>
          <w:szCs w:val="22"/>
          <w:lang w:val="en-GB"/>
        </w:rPr>
        <w:t xml:space="preserve">studies that </w:t>
      </w:r>
      <w:r w:rsidR="00D2553B" w:rsidRPr="00BF7EE4">
        <w:rPr>
          <w:rFonts w:ascii="Georgia" w:hAnsi="Georgia"/>
          <w:sz w:val="22"/>
          <w:szCs w:val="22"/>
          <w:lang w:val="en-GB"/>
        </w:rPr>
        <w:t>more refugees are unemployed than host community members</w:t>
      </w:r>
      <w:r w:rsidR="00D2553B">
        <w:rPr>
          <w:rFonts w:ascii="Georgia" w:hAnsi="Georgia"/>
          <w:sz w:val="22"/>
          <w:szCs w:val="22"/>
          <w:lang w:val="en-GB"/>
        </w:rPr>
        <w:t xml:space="preserve"> (IFC 2018; Betts at al. 2018b)</w:t>
      </w:r>
      <w:r w:rsidR="00D2553B" w:rsidRPr="00AB7062">
        <w:rPr>
          <w:rFonts w:ascii="Georgia" w:hAnsi="Georgia"/>
          <w:sz w:val="22"/>
          <w:szCs w:val="22"/>
          <w:lang w:val="en-GB"/>
        </w:rPr>
        <w:t xml:space="preserve">. </w:t>
      </w:r>
      <w:r w:rsidR="000767D7">
        <w:rPr>
          <w:rFonts w:ascii="Georgia" w:hAnsi="Georgia"/>
          <w:sz w:val="22"/>
          <w:szCs w:val="22"/>
          <w:lang w:val="en-GB"/>
        </w:rPr>
        <w:t>The IFC study</w:t>
      </w:r>
      <w:r w:rsidR="001902B3" w:rsidRPr="00BF7EE4">
        <w:rPr>
          <w:rFonts w:ascii="Georgia" w:hAnsi="Georgia"/>
          <w:sz w:val="22"/>
          <w:szCs w:val="22"/>
          <w:lang w:val="en-GB"/>
        </w:rPr>
        <w:t xml:space="preserve"> also found that host community members are more likely than refugees to receive a loa</w:t>
      </w:r>
      <w:r w:rsidR="00AB7062">
        <w:rPr>
          <w:rFonts w:ascii="Georgia" w:hAnsi="Georgia"/>
          <w:sz w:val="22"/>
          <w:szCs w:val="22"/>
          <w:lang w:val="en-GB"/>
        </w:rPr>
        <w:t>n from a financial institution, and t</w:t>
      </w:r>
      <w:r w:rsidR="001902B3" w:rsidRPr="00BF7EE4">
        <w:rPr>
          <w:rFonts w:ascii="Georgia" w:hAnsi="Georgia"/>
          <w:sz w:val="22"/>
          <w:szCs w:val="22"/>
          <w:lang w:val="en-GB"/>
        </w:rPr>
        <w:t xml:space="preserve">his is supported by Betts et al. (2018b) </w:t>
      </w:r>
      <w:r w:rsidR="00AB7062">
        <w:rPr>
          <w:rFonts w:ascii="Georgia" w:hAnsi="Georgia"/>
          <w:sz w:val="22"/>
          <w:szCs w:val="22"/>
          <w:lang w:val="en-GB"/>
        </w:rPr>
        <w:t>who</w:t>
      </w:r>
      <w:r w:rsidR="001902B3" w:rsidRPr="00BF7EE4">
        <w:rPr>
          <w:rFonts w:ascii="Georgia" w:hAnsi="Georgia"/>
          <w:sz w:val="22"/>
          <w:szCs w:val="22"/>
          <w:lang w:val="en-GB"/>
        </w:rPr>
        <w:t xml:space="preserve"> </w:t>
      </w:r>
      <w:r w:rsidR="001902B3" w:rsidRPr="00BF7EE4">
        <w:rPr>
          <w:rFonts w:ascii="Georgia" w:hAnsi="Georgia" w:cs="Times New Roman"/>
          <w:sz w:val="22"/>
          <w:szCs w:val="22"/>
          <w:lang w:val="en-GB"/>
        </w:rPr>
        <w:t xml:space="preserve">concluded that refugees often face greater restrictions than hosts on access to formal banking and loans, which is one of a number of important obstacles to entrepreneurship. </w:t>
      </w:r>
    </w:p>
    <w:p w14:paraId="0503F636" w14:textId="77777777" w:rsidR="00382CCA" w:rsidRDefault="00382CCA" w:rsidP="00576CA7">
      <w:pPr>
        <w:spacing w:line="276" w:lineRule="auto"/>
        <w:jc w:val="both"/>
        <w:rPr>
          <w:rFonts w:ascii="Georgia" w:hAnsi="Georgia" w:cs="Times New Roman"/>
          <w:sz w:val="22"/>
          <w:szCs w:val="22"/>
          <w:lang w:val="en-GB"/>
        </w:rPr>
      </w:pPr>
    </w:p>
    <w:p w14:paraId="2D0202F5" w14:textId="09FFF890" w:rsidR="008C339B" w:rsidRPr="00BF7EE4" w:rsidRDefault="00382CCA" w:rsidP="00576CA7">
      <w:pPr>
        <w:spacing w:line="276" w:lineRule="auto"/>
        <w:jc w:val="both"/>
        <w:rPr>
          <w:rFonts w:ascii="Georgia" w:hAnsi="Georgia"/>
          <w:sz w:val="22"/>
          <w:szCs w:val="22"/>
          <w:lang w:val="en-GB"/>
        </w:rPr>
      </w:pPr>
      <w:r>
        <w:rPr>
          <w:rFonts w:ascii="Georgia" w:hAnsi="Georgia" w:cs="Times New Roman"/>
          <w:sz w:val="22"/>
          <w:szCs w:val="22"/>
          <w:lang w:val="en-GB"/>
        </w:rPr>
        <w:t xml:space="preserve">Regarding Dadaab, there is an absence of studies that have systematically compared refugee and host community economic outcomes. </w:t>
      </w:r>
      <w:r w:rsidR="00CD397D" w:rsidRPr="00BF7EE4">
        <w:rPr>
          <w:rFonts w:ascii="Georgia" w:hAnsi="Georgia"/>
          <w:sz w:val="22"/>
          <w:szCs w:val="22"/>
          <w:lang w:val="en-GB"/>
        </w:rPr>
        <w:t xml:space="preserve">In </w:t>
      </w:r>
      <w:r w:rsidR="000767D7">
        <w:rPr>
          <w:rFonts w:ascii="Georgia" w:hAnsi="Georgia"/>
          <w:sz w:val="22"/>
          <w:szCs w:val="22"/>
          <w:lang w:val="en-GB"/>
        </w:rPr>
        <w:t xml:space="preserve">terms of measuring </w:t>
      </w:r>
      <w:r>
        <w:rPr>
          <w:rFonts w:ascii="Georgia" w:hAnsi="Georgia"/>
          <w:sz w:val="22"/>
          <w:szCs w:val="22"/>
          <w:lang w:val="en-GB"/>
        </w:rPr>
        <w:t xml:space="preserve">and comparing </w:t>
      </w:r>
      <w:r w:rsidR="000767D7">
        <w:rPr>
          <w:rFonts w:ascii="Georgia" w:hAnsi="Georgia"/>
          <w:sz w:val="22"/>
          <w:szCs w:val="22"/>
          <w:lang w:val="en-GB"/>
        </w:rPr>
        <w:t>e</w:t>
      </w:r>
      <w:r>
        <w:rPr>
          <w:rFonts w:ascii="Georgia" w:hAnsi="Georgia"/>
          <w:sz w:val="22"/>
          <w:szCs w:val="22"/>
          <w:lang w:val="en-GB"/>
        </w:rPr>
        <w:t>conomic outcomes</w:t>
      </w:r>
      <w:r w:rsidR="000767D7">
        <w:rPr>
          <w:rFonts w:ascii="Georgia" w:hAnsi="Georgia"/>
          <w:sz w:val="22"/>
          <w:szCs w:val="22"/>
          <w:lang w:val="en-GB"/>
        </w:rPr>
        <w:t xml:space="preserve"> in Nairobi, there is only one study that does this (Betts et al. 2018b), </w:t>
      </w:r>
      <w:r w:rsidR="000767D7" w:rsidRPr="00F81B08">
        <w:rPr>
          <w:rFonts w:ascii="Georgia" w:hAnsi="Georgia"/>
          <w:sz w:val="22"/>
          <w:szCs w:val="22"/>
          <w:lang w:val="en-GB"/>
        </w:rPr>
        <w:t xml:space="preserve">and </w:t>
      </w:r>
      <w:r w:rsidR="00C271DA">
        <w:rPr>
          <w:rFonts w:ascii="Georgia" w:hAnsi="Georgia"/>
          <w:sz w:val="22"/>
          <w:szCs w:val="22"/>
          <w:lang w:val="en-GB"/>
        </w:rPr>
        <w:t>it</w:t>
      </w:r>
      <w:r w:rsidR="000767D7" w:rsidRPr="00F81B08">
        <w:rPr>
          <w:rFonts w:ascii="Georgia" w:hAnsi="Georgia"/>
          <w:sz w:val="22"/>
          <w:szCs w:val="22"/>
          <w:lang w:val="en-GB"/>
        </w:rPr>
        <w:t xml:space="preserve"> therefore heavily informs the discussion. </w:t>
      </w:r>
      <w:r w:rsidR="003456D7">
        <w:rPr>
          <w:rFonts w:ascii="Georgia" w:hAnsi="Georgia"/>
          <w:sz w:val="22"/>
          <w:szCs w:val="22"/>
          <w:lang w:val="en-GB"/>
        </w:rPr>
        <w:t>The authors found that</w:t>
      </w:r>
      <w:r w:rsidR="000767D7" w:rsidRPr="00F81B08">
        <w:rPr>
          <w:rFonts w:ascii="Georgia" w:hAnsi="Georgia"/>
          <w:sz w:val="22"/>
          <w:szCs w:val="22"/>
          <w:lang w:val="en-GB"/>
        </w:rPr>
        <w:t xml:space="preserve"> </w:t>
      </w:r>
      <w:r w:rsidR="00F81B08" w:rsidRPr="00F81B08">
        <w:rPr>
          <w:rFonts w:ascii="Georgia" w:hAnsi="Georgia"/>
          <w:sz w:val="22"/>
          <w:szCs w:val="22"/>
          <w:lang w:val="en-GB"/>
        </w:rPr>
        <w:t xml:space="preserve">refugees do better </w:t>
      </w:r>
      <w:r w:rsidR="003456D7">
        <w:rPr>
          <w:rFonts w:ascii="Georgia" w:hAnsi="Georgia"/>
          <w:sz w:val="22"/>
          <w:szCs w:val="22"/>
          <w:lang w:val="en-GB"/>
        </w:rPr>
        <w:t xml:space="preserve">in Nairobi </w:t>
      </w:r>
      <w:r w:rsidR="00F81B08" w:rsidRPr="00F81B08">
        <w:rPr>
          <w:rFonts w:ascii="Georgia" w:hAnsi="Georgia"/>
          <w:sz w:val="22"/>
          <w:szCs w:val="22"/>
          <w:lang w:val="en-GB"/>
        </w:rPr>
        <w:t>than they would in camps but they are still likely to be worse off than local citizens</w:t>
      </w:r>
      <w:r w:rsidR="00762E20">
        <w:rPr>
          <w:rFonts w:ascii="Georgia" w:hAnsi="Georgia"/>
          <w:sz w:val="22"/>
          <w:szCs w:val="22"/>
          <w:lang w:val="en-GB"/>
        </w:rPr>
        <w:t>.</w:t>
      </w:r>
      <w:r w:rsidR="00CD397D" w:rsidRPr="00F81B08">
        <w:rPr>
          <w:rFonts w:ascii="Georgia" w:hAnsi="Georgia"/>
          <w:sz w:val="22"/>
          <w:szCs w:val="22"/>
          <w:lang w:val="en-GB"/>
        </w:rPr>
        <w:t xml:space="preserve"> </w:t>
      </w:r>
      <w:r w:rsidR="00D072BE">
        <w:rPr>
          <w:rFonts w:ascii="Georgia" w:hAnsi="Georgia"/>
          <w:sz w:val="22"/>
          <w:szCs w:val="22"/>
          <w:lang w:val="en-GB"/>
        </w:rPr>
        <w:t>Their survey of</w:t>
      </w:r>
      <w:r w:rsidR="003E722E" w:rsidRPr="00F81B08">
        <w:rPr>
          <w:rFonts w:ascii="Georgia" w:hAnsi="Georgia"/>
          <w:sz w:val="22"/>
          <w:szCs w:val="22"/>
          <w:lang w:val="en-GB"/>
        </w:rPr>
        <w:t xml:space="preserve"> Somali and Congolese refugees in Nairobi</w:t>
      </w:r>
      <w:r w:rsidR="00D072BE">
        <w:rPr>
          <w:rFonts w:ascii="Georgia" w:hAnsi="Georgia"/>
          <w:sz w:val="22"/>
          <w:szCs w:val="22"/>
          <w:lang w:val="en-GB"/>
        </w:rPr>
        <w:t xml:space="preserve"> revealed that </w:t>
      </w:r>
      <w:r w:rsidR="003E722E" w:rsidRPr="00F81B08">
        <w:rPr>
          <w:rFonts w:ascii="Georgia" w:hAnsi="Georgia"/>
          <w:sz w:val="22"/>
          <w:szCs w:val="22"/>
          <w:lang w:val="en-GB"/>
        </w:rPr>
        <w:t>both groups have lower employment or self-employment rates</w:t>
      </w:r>
      <w:r w:rsidR="00CD397D" w:rsidRPr="00F81B08">
        <w:rPr>
          <w:rFonts w:ascii="Georgia" w:hAnsi="Georgia"/>
          <w:sz w:val="22"/>
          <w:szCs w:val="22"/>
          <w:lang w:val="en-GB"/>
        </w:rPr>
        <w:t xml:space="preserve"> compared </w:t>
      </w:r>
      <w:r w:rsidR="003E722E" w:rsidRPr="00F81B08">
        <w:rPr>
          <w:rFonts w:ascii="Georgia" w:hAnsi="Georgia"/>
          <w:sz w:val="22"/>
          <w:szCs w:val="22"/>
          <w:lang w:val="en-GB"/>
        </w:rPr>
        <w:t xml:space="preserve">to </w:t>
      </w:r>
      <w:r w:rsidR="00AB7062" w:rsidRPr="00F81B08">
        <w:rPr>
          <w:rFonts w:ascii="Georgia" w:hAnsi="Georgia"/>
          <w:sz w:val="22"/>
          <w:szCs w:val="22"/>
          <w:lang w:val="en-GB"/>
        </w:rPr>
        <w:t>local</w:t>
      </w:r>
      <w:r w:rsidR="00AB7062">
        <w:rPr>
          <w:rFonts w:ascii="Georgia" w:hAnsi="Georgia"/>
          <w:sz w:val="22"/>
          <w:szCs w:val="22"/>
          <w:lang w:val="en-GB"/>
        </w:rPr>
        <w:t xml:space="preserve"> hosts</w:t>
      </w:r>
      <w:r w:rsidR="00CD397D" w:rsidRPr="00BF7EE4">
        <w:rPr>
          <w:rFonts w:ascii="Georgia" w:hAnsi="Georgia"/>
          <w:sz w:val="22"/>
          <w:szCs w:val="22"/>
          <w:lang w:val="en-GB"/>
        </w:rPr>
        <w:t xml:space="preserve">. </w:t>
      </w:r>
    </w:p>
    <w:p w14:paraId="70265230" w14:textId="77777777" w:rsidR="00863939" w:rsidRPr="00BF7EE4" w:rsidRDefault="00863939" w:rsidP="00536D96">
      <w:pPr>
        <w:spacing w:line="276" w:lineRule="auto"/>
        <w:jc w:val="both"/>
        <w:rPr>
          <w:rFonts w:ascii="Georgia" w:hAnsi="Georgia"/>
          <w:sz w:val="22"/>
          <w:szCs w:val="22"/>
          <w:lang w:val="en-GB"/>
        </w:rPr>
      </w:pPr>
    </w:p>
    <w:p w14:paraId="08F36764" w14:textId="68680CD6" w:rsidR="001902B3" w:rsidRPr="00BF7EE4" w:rsidRDefault="001902B3" w:rsidP="001902B3">
      <w:pPr>
        <w:spacing w:line="276" w:lineRule="auto"/>
        <w:jc w:val="both"/>
        <w:rPr>
          <w:rFonts w:ascii="Georgia" w:hAnsi="Georgia"/>
          <w:sz w:val="22"/>
          <w:szCs w:val="22"/>
          <w:lang w:val="en-GB"/>
        </w:rPr>
      </w:pPr>
      <w:r w:rsidRPr="00BF7EE4">
        <w:rPr>
          <w:rFonts w:ascii="Georgia" w:hAnsi="Georgia"/>
          <w:sz w:val="22"/>
          <w:szCs w:val="22"/>
          <w:lang w:val="en-GB"/>
        </w:rPr>
        <w:t xml:space="preserve">The literature </w:t>
      </w:r>
      <w:r w:rsidR="00382CCA">
        <w:rPr>
          <w:rFonts w:ascii="Georgia" w:hAnsi="Georgia"/>
          <w:sz w:val="22"/>
          <w:szCs w:val="22"/>
          <w:lang w:val="en-GB"/>
        </w:rPr>
        <w:t xml:space="preserve">also </w:t>
      </w:r>
      <w:r w:rsidRPr="00BF7EE4">
        <w:rPr>
          <w:rFonts w:ascii="Georgia" w:hAnsi="Georgia"/>
          <w:sz w:val="22"/>
          <w:szCs w:val="22"/>
          <w:lang w:val="en-GB"/>
        </w:rPr>
        <w:t xml:space="preserve">supports the </w:t>
      </w:r>
      <w:r w:rsidR="00382CCA">
        <w:rPr>
          <w:rFonts w:ascii="Georgia" w:hAnsi="Georgia"/>
          <w:sz w:val="22"/>
          <w:szCs w:val="22"/>
          <w:lang w:val="en-GB"/>
        </w:rPr>
        <w:t>conclusion</w:t>
      </w:r>
      <w:r w:rsidRPr="00BF7EE4">
        <w:rPr>
          <w:rFonts w:ascii="Georgia" w:hAnsi="Georgia"/>
          <w:sz w:val="22"/>
          <w:szCs w:val="22"/>
          <w:lang w:val="en-GB"/>
        </w:rPr>
        <w:t xml:space="preserve"> that the majority of refugee businesses in the camps and Nairobi operate in the informal sector</w:t>
      </w:r>
      <w:r w:rsidR="00382CCA">
        <w:rPr>
          <w:rFonts w:ascii="Georgia" w:hAnsi="Georgia"/>
          <w:sz w:val="22"/>
          <w:szCs w:val="22"/>
          <w:lang w:val="en-GB"/>
        </w:rPr>
        <w:t xml:space="preserve"> (Betts et al. 2018b; IFC 2018; IRC 2018)</w:t>
      </w:r>
      <w:r w:rsidR="00F81B08">
        <w:rPr>
          <w:rFonts w:ascii="Georgia" w:hAnsi="Georgia"/>
          <w:sz w:val="22"/>
          <w:szCs w:val="22"/>
          <w:lang w:val="en-GB"/>
        </w:rPr>
        <w:t>, and thus any discussion of the economic activities or livelihoods of refugees needs to be nuanced by this finding</w:t>
      </w:r>
      <w:r w:rsidRPr="00BF7EE4">
        <w:rPr>
          <w:rFonts w:ascii="Georgia" w:hAnsi="Georgia"/>
          <w:sz w:val="22"/>
          <w:szCs w:val="22"/>
          <w:lang w:val="en-GB"/>
        </w:rPr>
        <w:t xml:space="preserve">. </w:t>
      </w:r>
    </w:p>
    <w:p w14:paraId="77F18E77" w14:textId="77777777" w:rsidR="001902B3" w:rsidRPr="00BF7EE4" w:rsidRDefault="001902B3" w:rsidP="00536D96">
      <w:pPr>
        <w:spacing w:line="276" w:lineRule="auto"/>
        <w:jc w:val="both"/>
        <w:rPr>
          <w:rFonts w:ascii="Georgia" w:hAnsi="Georgia"/>
          <w:color w:val="000000" w:themeColor="text1"/>
          <w:sz w:val="22"/>
          <w:szCs w:val="22"/>
          <w:lang w:val="en-GB"/>
        </w:rPr>
      </w:pPr>
    </w:p>
    <w:p w14:paraId="08DA242E" w14:textId="75D10E81" w:rsidR="009E4C67" w:rsidRPr="00BF7EE4" w:rsidRDefault="00863939" w:rsidP="004E1578">
      <w:pPr>
        <w:pStyle w:val="Heading2"/>
      </w:pPr>
      <w:bookmarkStart w:id="34" w:name="_Toc4060361"/>
      <w:r w:rsidRPr="00BF7EE4">
        <w:t>Incomes</w:t>
      </w:r>
      <w:bookmarkEnd w:id="34"/>
    </w:p>
    <w:p w14:paraId="5EF25B1B" w14:textId="380F5636" w:rsidR="000C4876" w:rsidRPr="007E6128" w:rsidRDefault="00D2553B" w:rsidP="007E6128">
      <w:pPr>
        <w:widowControl w:val="0"/>
        <w:autoSpaceDE w:val="0"/>
        <w:autoSpaceDN w:val="0"/>
        <w:adjustRightInd w:val="0"/>
        <w:spacing w:line="276" w:lineRule="auto"/>
        <w:jc w:val="both"/>
        <w:rPr>
          <w:rFonts w:ascii="Georgia" w:hAnsi="Georgia" w:cs="Times New Roman"/>
          <w:sz w:val="22"/>
          <w:szCs w:val="22"/>
        </w:rPr>
      </w:pPr>
      <w:r w:rsidRPr="007E6128">
        <w:rPr>
          <w:rFonts w:ascii="Georgia" w:eastAsia="Times New Roman" w:hAnsi="Georgia" w:cs="Times New Roman"/>
          <w:sz w:val="22"/>
          <w:szCs w:val="22"/>
          <w:shd w:val="clear" w:color="auto" w:fill="FFFFFF"/>
          <w:lang w:val="en-GB"/>
        </w:rPr>
        <w:t>In terms of income, the desk study has revealed that there are differences in the conclusions drawn by two major recent studies in Kakuma.</w:t>
      </w:r>
      <w:r w:rsidR="001902B3" w:rsidRPr="007E6128">
        <w:rPr>
          <w:rFonts w:ascii="Georgia" w:eastAsia="Times New Roman" w:hAnsi="Georgia" w:cs="Times New Roman"/>
          <w:sz w:val="22"/>
          <w:szCs w:val="22"/>
          <w:shd w:val="clear" w:color="auto" w:fill="FFFFFF"/>
          <w:lang w:val="en-GB"/>
        </w:rPr>
        <w:t xml:space="preserve"> </w:t>
      </w:r>
      <w:r w:rsidR="001902B3" w:rsidRPr="007E6128">
        <w:rPr>
          <w:rFonts w:ascii="Georgia" w:hAnsi="Georgia"/>
          <w:sz w:val="22"/>
          <w:szCs w:val="22"/>
          <w:lang w:val="en-GB"/>
        </w:rPr>
        <w:t>The IFC study (2018)</w:t>
      </w:r>
      <w:r w:rsidR="00364940" w:rsidRPr="007E6128">
        <w:rPr>
          <w:rFonts w:ascii="Georgia" w:hAnsi="Georgia"/>
          <w:sz w:val="22"/>
          <w:szCs w:val="22"/>
          <w:lang w:val="en-GB"/>
        </w:rPr>
        <w:t xml:space="preserve"> </w:t>
      </w:r>
      <w:r w:rsidR="001902B3" w:rsidRPr="007E6128">
        <w:rPr>
          <w:rFonts w:ascii="Georgia" w:hAnsi="Georgia"/>
          <w:sz w:val="22"/>
          <w:szCs w:val="22"/>
          <w:lang w:val="en-GB"/>
        </w:rPr>
        <w:t xml:space="preserve">found that </w:t>
      </w:r>
      <w:r w:rsidR="001902B3" w:rsidRPr="007E6128">
        <w:rPr>
          <w:rFonts w:ascii="Georgia" w:hAnsi="Georgia" w:cs="Times New Roman"/>
          <w:sz w:val="22"/>
          <w:szCs w:val="22"/>
          <w:lang w:val="en-GB"/>
        </w:rPr>
        <w:t xml:space="preserve">despite the fact that some refugees work in jobs that require a higher level of skill and education, on average, they earn almost a third </w:t>
      </w:r>
      <w:r w:rsidR="00B37BF7" w:rsidRPr="007E6128">
        <w:rPr>
          <w:rFonts w:ascii="Georgia" w:hAnsi="Georgia" w:cs="Times New Roman"/>
          <w:sz w:val="22"/>
          <w:szCs w:val="22"/>
          <w:lang w:val="en-GB"/>
        </w:rPr>
        <w:t>less than those in the town</w:t>
      </w:r>
      <w:r w:rsidR="0052591F">
        <w:rPr>
          <w:rFonts w:ascii="Georgia" w:hAnsi="Georgia" w:cs="Times New Roman"/>
          <w:sz w:val="22"/>
          <w:szCs w:val="22"/>
          <w:lang w:val="en-GB"/>
        </w:rPr>
        <w:t xml:space="preserve"> </w:t>
      </w:r>
      <w:r w:rsidR="0052591F" w:rsidRPr="007E6128">
        <w:rPr>
          <w:rFonts w:ascii="Georgia" w:hAnsi="Georgia" w:cs="Times New Roman"/>
          <w:sz w:val="22"/>
          <w:szCs w:val="22"/>
          <w:lang w:val="en-GB"/>
        </w:rPr>
        <w:t xml:space="preserve">(this is both the case in terms of income earned by refugees working </w:t>
      </w:r>
      <w:r w:rsidR="0052591F">
        <w:rPr>
          <w:rFonts w:ascii="Georgia" w:hAnsi="Georgia" w:cs="Times New Roman"/>
          <w:sz w:val="22"/>
          <w:szCs w:val="22"/>
          <w:lang w:val="en-GB"/>
        </w:rPr>
        <w:t xml:space="preserve">in </w:t>
      </w:r>
      <w:r w:rsidR="0052591F" w:rsidRPr="007E6128">
        <w:rPr>
          <w:rFonts w:ascii="Georgia" w:hAnsi="Georgia" w:cs="Times New Roman"/>
          <w:sz w:val="22"/>
          <w:szCs w:val="22"/>
          <w:lang w:val="en-GB"/>
        </w:rPr>
        <w:t xml:space="preserve">similar jobs to host communities, including salaried employment by NGOs and being employed in </w:t>
      </w:r>
      <w:r w:rsidR="0052591F" w:rsidRPr="007E6128">
        <w:rPr>
          <w:rFonts w:ascii="Georgia" w:hAnsi="Georgia" w:cs="Times New Roman"/>
          <w:i/>
          <w:sz w:val="22"/>
          <w:szCs w:val="22"/>
          <w:lang w:val="en-GB"/>
        </w:rPr>
        <w:t>dukas</w:t>
      </w:r>
      <w:r w:rsidR="0052591F" w:rsidRPr="007E6128">
        <w:rPr>
          <w:rFonts w:ascii="Georgia" w:hAnsi="Georgia" w:cs="Times New Roman"/>
          <w:sz w:val="22"/>
          <w:szCs w:val="22"/>
          <w:lang w:val="en-GB"/>
        </w:rPr>
        <w:t xml:space="preserve">, as well as working in different jobs and </w:t>
      </w:r>
      <w:r w:rsidR="0052591F" w:rsidRPr="0094644B">
        <w:rPr>
          <w:rFonts w:ascii="Georgia" w:hAnsi="Georgia" w:cs="Times New Roman"/>
          <w:sz w:val="22"/>
          <w:szCs w:val="22"/>
          <w:lang w:val="en-GB"/>
        </w:rPr>
        <w:t xml:space="preserve">earning income from </w:t>
      </w:r>
      <w:r w:rsidR="0052591F" w:rsidRPr="007E6128">
        <w:rPr>
          <w:rFonts w:ascii="Georgia" w:hAnsi="Georgia" w:cs="Times New Roman"/>
          <w:sz w:val="22"/>
          <w:szCs w:val="22"/>
          <w:lang w:val="en-GB"/>
        </w:rPr>
        <w:t xml:space="preserve">running their businesses). Moreover, data collected suggests that </w:t>
      </w:r>
      <w:r w:rsidR="0052591F">
        <w:rPr>
          <w:rFonts w:ascii="Georgia" w:hAnsi="Georgia" w:cs="Times New Roman"/>
          <w:sz w:val="22"/>
          <w:szCs w:val="22"/>
        </w:rPr>
        <w:t>less than 3 percent</w:t>
      </w:r>
      <w:r w:rsidR="0052591F" w:rsidRPr="007E6128">
        <w:rPr>
          <w:rFonts w:ascii="Georgia" w:hAnsi="Georgia" w:cs="Times New Roman"/>
          <w:sz w:val="22"/>
          <w:szCs w:val="22"/>
        </w:rPr>
        <w:t xml:space="preserve"> of refugee households </w:t>
      </w:r>
      <w:r w:rsidR="0052591F">
        <w:rPr>
          <w:rFonts w:ascii="Georgia" w:hAnsi="Georgia" w:cs="Times New Roman"/>
          <w:sz w:val="22"/>
          <w:szCs w:val="22"/>
        </w:rPr>
        <w:t xml:space="preserve">in Kakuma </w:t>
      </w:r>
      <w:r w:rsidR="0052591F" w:rsidRPr="007E6128">
        <w:rPr>
          <w:rFonts w:ascii="Georgia" w:hAnsi="Georgia" w:cs="Times New Roman"/>
          <w:sz w:val="22"/>
          <w:szCs w:val="22"/>
        </w:rPr>
        <w:t>earn more than</w:t>
      </w:r>
      <w:r w:rsidR="0052591F">
        <w:rPr>
          <w:rFonts w:ascii="Georgia" w:hAnsi="Georgia" w:cs="Times New Roman"/>
          <w:sz w:val="22"/>
          <w:szCs w:val="22"/>
        </w:rPr>
        <w:t xml:space="preserve"> the minimum wage</w:t>
      </w:r>
      <w:r w:rsidR="001902B3" w:rsidRPr="007E6128">
        <w:rPr>
          <w:rFonts w:ascii="Georgia" w:hAnsi="Georgia" w:cs="Times New Roman"/>
          <w:sz w:val="22"/>
          <w:szCs w:val="22"/>
          <w:lang w:val="en-GB"/>
        </w:rPr>
        <w:t xml:space="preserve">. </w:t>
      </w:r>
      <w:r w:rsidR="00B37BF7" w:rsidRPr="007E6128">
        <w:rPr>
          <w:rFonts w:ascii="Georgia" w:hAnsi="Georgia" w:cs="Times New Roman"/>
          <w:sz w:val="22"/>
          <w:szCs w:val="22"/>
          <w:lang w:val="en-GB"/>
        </w:rPr>
        <w:t>T</w:t>
      </w:r>
      <w:r w:rsidR="00E83C9E" w:rsidRPr="007E6128">
        <w:rPr>
          <w:rFonts w:ascii="Georgia" w:hAnsi="Georgia" w:cs="Times New Roman"/>
          <w:sz w:val="22"/>
          <w:szCs w:val="22"/>
          <w:lang w:val="en-GB"/>
        </w:rPr>
        <w:t>his supports the findings from the</w:t>
      </w:r>
      <w:r w:rsidR="001902B3" w:rsidRPr="007E6128">
        <w:rPr>
          <w:rFonts w:ascii="Georgia" w:hAnsi="Georgia" w:cs="Times New Roman"/>
          <w:sz w:val="22"/>
          <w:szCs w:val="22"/>
          <w:lang w:val="en-GB"/>
        </w:rPr>
        <w:t xml:space="preserve"> survey by Kimetrica</w:t>
      </w:r>
      <w:r w:rsidR="00B37BF7" w:rsidRPr="007E6128">
        <w:rPr>
          <w:rFonts w:ascii="Georgia" w:hAnsi="Georgia" w:cs="Times New Roman"/>
          <w:sz w:val="22"/>
          <w:szCs w:val="22"/>
          <w:lang w:val="en-GB"/>
        </w:rPr>
        <w:t xml:space="preserve"> (2016)</w:t>
      </w:r>
      <w:r w:rsidR="00E83C9E" w:rsidRPr="007E6128">
        <w:rPr>
          <w:rFonts w:ascii="Georgia" w:hAnsi="Georgia" w:cs="Times New Roman"/>
          <w:sz w:val="22"/>
          <w:szCs w:val="22"/>
          <w:lang w:val="en-GB"/>
        </w:rPr>
        <w:t>, which</w:t>
      </w:r>
      <w:r w:rsidR="001902B3" w:rsidRPr="007E6128">
        <w:rPr>
          <w:rFonts w:ascii="Georgia" w:hAnsi="Georgia" w:cs="Times New Roman"/>
          <w:sz w:val="22"/>
          <w:szCs w:val="22"/>
          <w:lang w:val="en-GB"/>
        </w:rPr>
        <w:t xml:space="preserve"> highlighted that</w:t>
      </w:r>
      <w:r w:rsidR="001902B3" w:rsidRPr="00BF7EE4">
        <w:rPr>
          <w:rFonts w:ascii="Georgia" w:hAnsi="Georgia" w:cs="Times New Roman"/>
          <w:color w:val="000000" w:themeColor="text1"/>
          <w:sz w:val="22"/>
          <w:szCs w:val="22"/>
          <w:lang w:val="en-GB"/>
        </w:rPr>
        <w:t xml:space="preserve"> </w:t>
      </w:r>
      <w:r w:rsidR="001902B3" w:rsidRPr="00BF7EE4">
        <w:rPr>
          <w:rFonts w:ascii="Georgia" w:hAnsi="Georgia"/>
          <w:sz w:val="22"/>
          <w:szCs w:val="22"/>
          <w:lang w:val="en-GB"/>
        </w:rPr>
        <w:t>although a small percentage of refugee households surveyed in Kakuma reported receiving cash income from employment, business, and remittances, the value of earnings are low, and very few households earn more than the Kenya</w:t>
      </w:r>
      <w:r w:rsidR="00B37BF7">
        <w:rPr>
          <w:rFonts w:ascii="Georgia" w:hAnsi="Georgia"/>
          <w:sz w:val="22"/>
          <w:szCs w:val="22"/>
          <w:lang w:val="en-GB"/>
        </w:rPr>
        <w:t>n minimum wage</w:t>
      </w:r>
      <w:r w:rsidR="001902B3" w:rsidRPr="00BF7EE4">
        <w:rPr>
          <w:rFonts w:ascii="Georgia" w:hAnsi="Georgia"/>
          <w:sz w:val="22"/>
          <w:szCs w:val="22"/>
          <w:lang w:val="en-GB"/>
        </w:rPr>
        <w:t xml:space="preserve">. This was also corroborated </w:t>
      </w:r>
      <w:r w:rsidR="00125FB6">
        <w:rPr>
          <w:rFonts w:ascii="Georgia" w:hAnsi="Georgia"/>
          <w:sz w:val="22"/>
          <w:szCs w:val="22"/>
          <w:lang w:val="en-GB"/>
        </w:rPr>
        <w:t>by the</w:t>
      </w:r>
      <w:r w:rsidR="001902B3" w:rsidRPr="00BF7EE4">
        <w:rPr>
          <w:rFonts w:ascii="Georgia" w:hAnsi="Georgia"/>
          <w:sz w:val="22"/>
          <w:szCs w:val="22"/>
          <w:lang w:val="en-GB"/>
        </w:rPr>
        <w:t xml:space="preserve"> </w:t>
      </w:r>
      <w:r w:rsidR="00125FB6">
        <w:rPr>
          <w:rFonts w:ascii="Georgia" w:hAnsi="Georgia"/>
          <w:sz w:val="22"/>
          <w:szCs w:val="22"/>
          <w:lang w:val="en-GB"/>
        </w:rPr>
        <w:t xml:space="preserve">2016 </w:t>
      </w:r>
      <w:r w:rsidR="001902B3" w:rsidRPr="00BF7EE4">
        <w:rPr>
          <w:rFonts w:ascii="Georgia" w:hAnsi="Georgia"/>
          <w:sz w:val="22"/>
          <w:szCs w:val="22"/>
          <w:lang w:val="en-GB"/>
        </w:rPr>
        <w:t xml:space="preserve">Samuel Hall </w:t>
      </w:r>
      <w:r w:rsidR="00125FB6">
        <w:rPr>
          <w:rFonts w:ascii="Georgia" w:hAnsi="Georgia"/>
          <w:sz w:val="22"/>
          <w:szCs w:val="22"/>
          <w:lang w:val="en-GB"/>
        </w:rPr>
        <w:t xml:space="preserve">research </w:t>
      </w:r>
      <w:r w:rsidR="001902B3" w:rsidRPr="00BF7EE4">
        <w:rPr>
          <w:rFonts w:ascii="Georgia" w:hAnsi="Georgia"/>
          <w:sz w:val="22"/>
          <w:szCs w:val="22"/>
          <w:lang w:val="en-GB"/>
        </w:rPr>
        <w:t xml:space="preserve">in Kakuma, which found that </w:t>
      </w:r>
      <w:r w:rsidR="001902B3" w:rsidRPr="00BF7EE4">
        <w:rPr>
          <w:rFonts w:ascii="Georgia" w:hAnsi="Georgia" w:cs="Times New Roman"/>
          <w:sz w:val="22"/>
          <w:szCs w:val="22"/>
          <w:lang w:val="en-GB"/>
        </w:rPr>
        <w:t>the average and median refugee household income were low and fell below the minimum wage rate.</w:t>
      </w:r>
    </w:p>
    <w:p w14:paraId="55FFC611" w14:textId="77777777" w:rsidR="001902B3" w:rsidRPr="00BF7EE4" w:rsidRDefault="001902B3" w:rsidP="00783732">
      <w:pPr>
        <w:spacing w:line="276" w:lineRule="auto"/>
        <w:jc w:val="both"/>
        <w:rPr>
          <w:rFonts w:ascii="Georgia" w:eastAsia="Times New Roman" w:hAnsi="Georgia" w:cs="Times New Roman"/>
          <w:sz w:val="22"/>
          <w:szCs w:val="22"/>
          <w:shd w:val="clear" w:color="auto" w:fill="FFFFFF"/>
          <w:lang w:val="en-GB"/>
        </w:rPr>
      </w:pPr>
    </w:p>
    <w:p w14:paraId="4C67D6C9" w14:textId="356B03C9" w:rsidR="008965BD" w:rsidRDefault="001902B3" w:rsidP="00E611DC">
      <w:pPr>
        <w:widowControl w:val="0"/>
        <w:autoSpaceDE w:val="0"/>
        <w:autoSpaceDN w:val="0"/>
        <w:adjustRightInd w:val="0"/>
        <w:spacing w:line="276" w:lineRule="auto"/>
        <w:jc w:val="both"/>
        <w:rPr>
          <w:rFonts w:ascii="Georgia" w:eastAsia="Times New Roman" w:hAnsi="Georgia" w:cs="Times New Roman"/>
          <w:sz w:val="22"/>
          <w:szCs w:val="22"/>
          <w:shd w:val="clear" w:color="auto" w:fill="FFFFFF"/>
          <w:lang w:val="en-GB"/>
        </w:rPr>
      </w:pPr>
      <w:r w:rsidRPr="00D072BE">
        <w:rPr>
          <w:rFonts w:ascii="Georgia" w:eastAsia="Times New Roman" w:hAnsi="Georgia" w:cs="Times New Roman"/>
          <w:sz w:val="22"/>
          <w:szCs w:val="22"/>
          <w:shd w:val="clear" w:color="auto" w:fill="FFFFFF"/>
          <w:lang w:val="en-GB"/>
        </w:rPr>
        <w:t xml:space="preserve">However, the study by Betts et al. (2018b) concluded that </w:t>
      </w:r>
      <w:r w:rsidR="00783732" w:rsidRPr="00D072BE">
        <w:rPr>
          <w:rFonts w:ascii="Georgia" w:eastAsia="Times New Roman" w:hAnsi="Georgia" w:cs="Times New Roman"/>
          <w:sz w:val="22"/>
          <w:szCs w:val="22"/>
          <w:shd w:val="clear" w:color="auto" w:fill="FFFFFF"/>
          <w:lang w:val="en-GB"/>
        </w:rPr>
        <w:t xml:space="preserve">refugees </w:t>
      </w:r>
      <w:r w:rsidRPr="00D072BE">
        <w:rPr>
          <w:rFonts w:ascii="Georgia" w:eastAsia="Times New Roman" w:hAnsi="Georgia" w:cs="Times New Roman"/>
          <w:sz w:val="22"/>
          <w:szCs w:val="22"/>
          <w:shd w:val="clear" w:color="auto" w:fill="FFFFFF"/>
          <w:lang w:val="en-GB"/>
        </w:rPr>
        <w:t xml:space="preserve">in Kakuma </w:t>
      </w:r>
      <w:r w:rsidR="00783732" w:rsidRPr="00DE5153">
        <w:rPr>
          <w:rFonts w:ascii="Georgia" w:eastAsia="Times New Roman" w:hAnsi="Georgia" w:cs="Times New Roman"/>
          <w:sz w:val="22"/>
          <w:szCs w:val="22"/>
          <w:shd w:val="clear" w:color="auto" w:fill="FFFFFF"/>
          <w:lang w:val="en-GB"/>
        </w:rPr>
        <w:t>are ac</w:t>
      </w:r>
      <w:r w:rsidR="00783732" w:rsidRPr="001A09FE">
        <w:rPr>
          <w:rFonts w:ascii="Georgia" w:eastAsia="Times New Roman" w:hAnsi="Georgia" w:cs="Times New Roman"/>
          <w:sz w:val="22"/>
          <w:szCs w:val="22"/>
          <w:shd w:val="clear" w:color="auto" w:fill="FFFFFF"/>
          <w:lang w:val="en-GB"/>
        </w:rPr>
        <w:t>tually better off than the surrounding host population</w:t>
      </w:r>
      <w:r w:rsidRPr="00A712CC">
        <w:rPr>
          <w:rFonts w:ascii="Georgia" w:eastAsia="Times New Roman" w:hAnsi="Georgia" w:cs="Times New Roman"/>
          <w:sz w:val="22"/>
          <w:szCs w:val="22"/>
          <w:shd w:val="clear" w:color="auto" w:fill="FFFFFF"/>
          <w:lang w:val="en-GB"/>
        </w:rPr>
        <w:t>: “E</w:t>
      </w:r>
      <w:r w:rsidR="00783732" w:rsidRPr="00A712CC">
        <w:rPr>
          <w:rFonts w:ascii="Georgia" w:eastAsia="Times New Roman" w:hAnsi="Georgia" w:cs="Times New Roman"/>
          <w:sz w:val="22"/>
          <w:szCs w:val="22"/>
          <w:shd w:val="clear" w:color="auto" w:fill="FFFFFF"/>
          <w:lang w:val="en-GB"/>
        </w:rPr>
        <w:t>ven though they have comparable employment levels, working refugees’ self-reported median income is higher than for the local Turkana (around $55 per month compared</w:t>
      </w:r>
      <w:r w:rsidRPr="008B0FA1">
        <w:rPr>
          <w:rFonts w:ascii="Georgia" w:eastAsia="Times New Roman" w:hAnsi="Georgia" w:cs="Times New Roman"/>
          <w:sz w:val="22"/>
          <w:szCs w:val="22"/>
          <w:shd w:val="clear" w:color="auto" w:fill="FFFFFF"/>
          <w:lang w:val="en-GB"/>
        </w:rPr>
        <w:t xml:space="preserve"> to under $25 per month)</w:t>
      </w:r>
      <w:r w:rsidR="00CE588A">
        <w:rPr>
          <w:rFonts w:ascii="Georgia" w:eastAsia="Times New Roman" w:hAnsi="Georgia" w:cs="Times New Roman"/>
          <w:sz w:val="22"/>
          <w:szCs w:val="22"/>
          <w:shd w:val="clear" w:color="auto" w:fill="FFFFFF"/>
          <w:lang w:val="en-GB"/>
        </w:rPr>
        <w:t>”</w:t>
      </w:r>
      <w:r w:rsidR="00783732" w:rsidRPr="004602DD">
        <w:rPr>
          <w:rFonts w:ascii="Georgia" w:eastAsia="Times New Roman" w:hAnsi="Georgia" w:cs="Times New Roman"/>
          <w:sz w:val="22"/>
          <w:szCs w:val="22"/>
          <w:shd w:val="clear" w:color="auto" w:fill="FFFFFF"/>
          <w:lang w:val="en-GB"/>
        </w:rPr>
        <w:t>.</w:t>
      </w:r>
      <w:r w:rsidR="00E83C9E" w:rsidRPr="007C6578">
        <w:rPr>
          <w:rFonts w:ascii="Georgia" w:eastAsia="Times New Roman" w:hAnsi="Georgia" w:cs="Times New Roman"/>
          <w:sz w:val="22"/>
          <w:szCs w:val="22"/>
          <w:shd w:val="clear" w:color="auto" w:fill="FFFFFF"/>
          <w:lang w:val="en-GB"/>
        </w:rPr>
        <w:t xml:space="preserve"> Thus, it appears that the two major studies </w:t>
      </w:r>
      <w:r w:rsidR="009A2136" w:rsidRPr="004B73BD">
        <w:rPr>
          <w:rFonts w:ascii="Georgia" w:eastAsia="Times New Roman" w:hAnsi="Georgia" w:cs="Times New Roman"/>
          <w:sz w:val="22"/>
          <w:szCs w:val="22"/>
          <w:shd w:val="clear" w:color="auto" w:fill="FFFFFF"/>
          <w:lang w:val="en-GB"/>
        </w:rPr>
        <w:t>d</w:t>
      </w:r>
      <w:r w:rsidR="009A2136" w:rsidRPr="00B4302C">
        <w:rPr>
          <w:rFonts w:ascii="Georgia" w:eastAsia="Times New Roman" w:hAnsi="Georgia" w:cs="Times New Roman"/>
          <w:sz w:val="22"/>
          <w:szCs w:val="22"/>
          <w:shd w:val="clear" w:color="auto" w:fill="FFFFFF"/>
          <w:lang w:val="en-GB"/>
        </w:rPr>
        <w:t>emonstrate</w:t>
      </w:r>
      <w:r w:rsidR="00E83C9E" w:rsidRPr="00BB61D3">
        <w:rPr>
          <w:rFonts w:ascii="Georgia" w:eastAsia="Times New Roman" w:hAnsi="Georgia" w:cs="Times New Roman"/>
          <w:sz w:val="22"/>
          <w:szCs w:val="22"/>
          <w:shd w:val="clear" w:color="auto" w:fill="FFFFFF"/>
          <w:lang w:val="en-GB"/>
        </w:rPr>
        <w:t xml:space="preserve"> convergence in terms of the average refugee incomes, but they diverge in terms of the median incomes of the host community. This could potentially be a result of their </w:t>
      </w:r>
      <w:r w:rsidR="00E83C9E" w:rsidRPr="00543E92">
        <w:rPr>
          <w:rFonts w:ascii="Georgia" w:eastAsia="Times New Roman" w:hAnsi="Georgia" w:cs="Times New Roman"/>
          <w:sz w:val="22"/>
          <w:szCs w:val="22"/>
          <w:shd w:val="clear" w:color="auto" w:fill="FFFFFF"/>
          <w:lang w:val="en-GB"/>
        </w:rPr>
        <w:t xml:space="preserve">methodology, </w:t>
      </w:r>
      <w:r w:rsidR="0052591F" w:rsidRPr="00744D20">
        <w:rPr>
          <w:rFonts w:ascii="Georgia" w:eastAsia="Times New Roman" w:hAnsi="Georgia" w:cs="Times New Roman"/>
          <w:sz w:val="22"/>
          <w:szCs w:val="22"/>
          <w:shd w:val="clear" w:color="auto" w:fill="FFFFFF"/>
          <w:lang w:val="en-GB"/>
        </w:rPr>
        <w:t xml:space="preserve">how incomes were calculated, </w:t>
      </w:r>
      <w:r w:rsidR="00E83C9E" w:rsidRPr="001714B9">
        <w:rPr>
          <w:rFonts w:ascii="Georgia" w:eastAsia="Times New Roman" w:hAnsi="Georgia" w:cs="Times New Roman"/>
          <w:sz w:val="22"/>
          <w:szCs w:val="22"/>
          <w:shd w:val="clear" w:color="auto" w:fill="FFFFFF"/>
          <w:lang w:val="en-GB"/>
        </w:rPr>
        <w:t>how the host communities were defined, and which members w</w:t>
      </w:r>
      <w:r w:rsidR="00A43D0D" w:rsidRPr="00521AD6">
        <w:rPr>
          <w:rFonts w:ascii="Georgia" w:eastAsia="Times New Roman" w:hAnsi="Georgia" w:cs="Times New Roman"/>
          <w:sz w:val="22"/>
          <w:szCs w:val="22"/>
          <w:shd w:val="clear" w:color="auto" w:fill="FFFFFF"/>
          <w:lang w:val="en-GB"/>
        </w:rPr>
        <w:t xml:space="preserve">ere included in their studies. </w:t>
      </w:r>
      <w:r w:rsidR="00916130">
        <w:rPr>
          <w:rFonts w:ascii="Georgia" w:eastAsia="Times New Roman" w:hAnsi="Georgia" w:cs="Times New Roman"/>
          <w:sz w:val="22"/>
          <w:szCs w:val="22"/>
          <w:shd w:val="clear" w:color="auto" w:fill="FFFFFF"/>
          <w:lang w:val="en-GB"/>
        </w:rPr>
        <w:t>Betts et al. calculated incomes for refugees that reported having an economic activity while</w:t>
      </w:r>
      <w:r w:rsidR="0052591F" w:rsidRPr="001201FA">
        <w:rPr>
          <w:rFonts w:ascii="Georgia" w:eastAsia="Times New Roman" w:hAnsi="Georgia" w:cs="Times New Roman"/>
          <w:sz w:val="22"/>
          <w:szCs w:val="22"/>
          <w:shd w:val="clear" w:color="auto" w:fill="FFFFFF"/>
          <w:lang w:val="en-GB"/>
        </w:rPr>
        <w:t xml:space="preserve"> transfers under the Bamba Chakula </w:t>
      </w:r>
      <w:r w:rsidR="0052591F" w:rsidRPr="00D015A0">
        <w:rPr>
          <w:rFonts w:ascii="Georgia" w:eastAsia="Times New Roman" w:hAnsi="Georgia" w:cs="Times New Roman"/>
          <w:sz w:val="22"/>
          <w:szCs w:val="22"/>
          <w:shd w:val="clear" w:color="auto" w:fill="FFFFFF"/>
          <w:lang w:val="en-GB"/>
        </w:rPr>
        <w:t>programme were included in the IFC’s calc</w:t>
      </w:r>
      <w:r w:rsidR="0052591F" w:rsidRPr="00106DD2">
        <w:rPr>
          <w:rFonts w:ascii="Georgia" w:eastAsia="Times New Roman" w:hAnsi="Georgia" w:cs="Times New Roman"/>
          <w:sz w:val="22"/>
          <w:szCs w:val="22"/>
          <w:shd w:val="clear" w:color="auto" w:fill="FFFFFF"/>
          <w:lang w:val="en-GB"/>
        </w:rPr>
        <w:t>ulations of refugee incomes</w:t>
      </w:r>
      <w:r w:rsidR="00CE588A">
        <w:rPr>
          <w:rFonts w:ascii="Georgia" w:eastAsia="Times New Roman" w:hAnsi="Georgia" w:cs="Times New Roman"/>
          <w:sz w:val="22"/>
          <w:szCs w:val="22"/>
          <w:shd w:val="clear" w:color="auto" w:fill="FFFFFF"/>
          <w:lang w:val="en-GB"/>
        </w:rPr>
        <w:t>.</w:t>
      </w:r>
      <w:r w:rsidR="00CF6428" w:rsidRPr="00E43D88">
        <w:rPr>
          <w:rFonts w:ascii="Georgia" w:eastAsia="Times New Roman" w:hAnsi="Georgia" w:cs="Times New Roman"/>
          <w:sz w:val="22"/>
          <w:szCs w:val="22"/>
          <w:shd w:val="clear" w:color="auto" w:fill="FFFFFF"/>
          <w:lang w:val="en-GB"/>
        </w:rPr>
        <w:t xml:space="preserve"> </w:t>
      </w:r>
      <w:r w:rsidR="00CE588A">
        <w:rPr>
          <w:rFonts w:ascii="Georgia" w:eastAsia="Times New Roman" w:hAnsi="Georgia" w:cs="Times New Roman"/>
          <w:sz w:val="22"/>
          <w:szCs w:val="22"/>
          <w:shd w:val="clear" w:color="auto" w:fill="FFFFFF"/>
          <w:lang w:val="en-GB"/>
        </w:rPr>
        <w:t>H</w:t>
      </w:r>
      <w:r w:rsidR="00CF6428" w:rsidRPr="00E43D88">
        <w:rPr>
          <w:rFonts w:ascii="Georgia" w:eastAsia="Times New Roman" w:hAnsi="Georgia" w:cs="Times New Roman"/>
          <w:sz w:val="22"/>
          <w:szCs w:val="22"/>
          <w:shd w:val="clear" w:color="auto" w:fill="FFFFFF"/>
          <w:lang w:val="en-GB"/>
        </w:rPr>
        <w:t>owever,</w:t>
      </w:r>
      <w:r w:rsidR="0052591F" w:rsidRPr="00F75C4C">
        <w:rPr>
          <w:rFonts w:ascii="Georgia" w:eastAsia="Times New Roman" w:hAnsi="Georgia" w:cs="Times New Roman"/>
          <w:sz w:val="22"/>
          <w:szCs w:val="22"/>
          <w:shd w:val="clear" w:color="auto" w:fill="FFFFFF"/>
          <w:lang w:val="en-GB"/>
        </w:rPr>
        <w:t xml:space="preserve"> </w:t>
      </w:r>
      <w:r w:rsidR="00CF6428" w:rsidRPr="00F75C4C">
        <w:rPr>
          <w:rFonts w:ascii="Georgia" w:eastAsia="Times New Roman" w:hAnsi="Georgia" w:cs="Times New Roman"/>
          <w:sz w:val="22"/>
          <w:szCs w:val="22"/>
          <w:shd w:val="clear" w:color="auto" w:fill="FFFFFF"/>
          <w:lang w:val="en-GB"/>
        </w:rPr>
        <w:t xml:space="preserve">not all </w:t>
      </w:r>
      <w:r w:rsidR="0052591F" w:rsidRPr="009F581A">
        <w:rPr>
          <w:rFonts w:ascii="Georgia" w:eastAsia="Times New Roman" w:hAnsi="Georgia" w:cs="Times New Roman"/>
          <w:sz w:val="22"/>
          <w:szCs w:val="22"/>
          <w:shd w:val="clear" w:color="auto" w:fill="FFFFFF"/>
          <w:lang w:val="en-GB"/>
        </w:rPr>
        <w:t>refugee</w:t>
      </w:r>
      <w:r w:rsidR="00CF6428" w:rsidRPr="00DE1AEC">
        <w:rPr>
          <w:rFonts w:ascii="Georgia" w:eastAsia="Times New Roman" w:hAnsi="Georgia" w:cs="Times New Roman"/>
          <w:sz w:val="22"/>
          <w:szCs w:val="22"/>
          <w:shd w:val="clear" w:color="auto" w:fill="FFFFFF"/>
          <w:lang w:val="en-GB"/>
        </w:rPr>
        <w:t xml:space="preserve"> households </w:t>
      </w:r>
      <w:r w:rsidR="00675A1E" w:rsidRPr="00E6069F">
        <w:rPr>
          <w:rFonts w:ascii="Georgia" w:eastAsia="Times New Roman" w:hAnsi="Georgia" w:cs="Times New Roman"/>
          <w:sz w:val="22"/>
          <w:szCs w:val="22"/>
          <w:shd w:val="clear" w:color="auto" w:fill="FFFFFF"/>
          <w:lang w:val="en-GB"/>
        </w:rPr>
        <w:t>consider</w:t>
      </w:r>
      <w:r w:rsidR="00CF6428" w:rsidRPr="008C00D0">
        <w:rPr>
          <w:rFonts w:ascii="Georgia" w:eastAsia="Times New Roman" w:hAnsi="Georgia" w:cs="Times New Roman"/>
          <w:sz w:val="22"/>
          <w:szCs w:val="22"/>
          <w:shd w:val="clear" w:color="auto" w:fill="FFFFFF"/>
          <w:lang w:val="en-GB"/>
        </w:rPr>
        <w:t>ed these vouchers</w:t>
      </w:r>
      <w:r w:rsidR="0052591F" w:rsidRPr="008C00D0">
        <w:rPr>
          <w:rFonts w:ascii="Georgia" w:eastAsia="Times New Roman" w:hAnsi="Georgia" w:cs="Times New Roman"/>
          <w:sz w:val="22"/>
          <w:szCs w:val="22"/>
          <w:shd w:val="clear" w:color="auto" w:fill="FFFFFF"/>
          <w:lang w:val="en-GB"/>
        </w:rPr>
        <w:t xml:space="preserve"> to be sources of income, </w:t>
      </w:r>
      <w:r w:rsidR="00CF6428" w:rsidRPr="008C00D0">
        <w:rPr>
          <w:rFonts w:ascii="Georgia" w:eastAsia="Times New Roman" w:hAnsi="Georgia" w:cs="Times New Roman"/>
          <w:sz w:val="22"/>
          <w:szCs w:val="22"/>
          <w:shd w:val="clear" w:color="auto" w:fill="FFFFFF"/>
          <w:lang w:val="en-GB"/>
        </w:rPr>
        <w:t xml:space="preserve">and </w:t>
      </w:r>
      <w:r w:rsidR="0052591F" w:rsidRPr="00D015A0">
        <w:rPr>
          <w:rFonts w:ascii="Georgia" w:hAnsi="Georgia" w:cs="Times New Roman"/>
          <w:sz w:val="22"/>
          <w:szCs w:val="22"/>
        </w:rPr>
        <w:t xml:space="preserve">the number of South Sudanese households with no income may appear </w:t>
      </w:r>
      <w:r w:rsidR="00916130" w:rsidRPr="00D015A0">
        <w:rPr>
          <w:rFonts w:ascii="Georgia" w:hAnsi="Georgia" w:cs="Times New Roman"/>
          <w:sz w:val="22"/>
          <w:szCs w:val="22"/>
        </w:rPr>
        <w:t xml:space="preserve">particularly </w:t>
      </w:r>
      <w:r w:rsidR="0052591F" w:rsidRPr="00D015A0">
        <w:rPr>
          <w:rFonts w:ascii="Georgia" w:hAnsi="Georgia" w:cs="Times New Roman"/>
          <w:sz w:val="22"/>
          <w:szCs w:val="22"/>
        </w:rPr>
        <w:t>high.</w:t>
      </w:r>
      <w:r w:rsidR="0052591F" w:rsidRPr="00D015A0">
        <w:rPr>
          <w:rFonts w:ascii="Georgia" w:eastAsia="Times New Roman" w:hAnsi="Georgia" w:cs="Times New Roman"/>
          <w:sz w:val="22"/>
          <w:szCs w:val="22"/>
          <w:shd w:val="clear" w:color="auto" w:fill="FFFFFF"/>
          <w:lang w:val="en-GB"/>
        </w:rPr>
        <w:t xml:space="preserve"> In addition</w:t>
      </w:r>
      <w:r w:rsidR="0052591F" w:rsidRPr="00106DD2">
        <w:rPr>
          <w:rFonts w:ascii="Georgia" w:eastAsia="Times New Roman" w:hAnsi="Georgia" w:cs="Times New Roman"/>
          <w:sz w:val="22"/>
          <w:szCs w:val="22"/>
          <w:shd w:val="clear" w:color="auto" w:fill="FFFFFF"/>
          <w:lang w:val="en-GB"/>
        </w:rPr>
        <w:t xml:space="preserve">, </w:t>
      </w:r>
      <w:r w:rsidR="0052591F" w:rsidRPr="00E43D88">
        <w:rPr>
          <w:rFonts w:ascii="Georgia" w:eastAsia="Times New Roman" w:hAnsi="Georgia" w:cs="Times New Roman"/>
          <w:sz w:val="22"/>
          <w:szCs w:val="22"/>
          <w:shd w:val="clear" w:color="auto" w:fill="FFFFFF"/>
          <w:lang w:val="en-GB"/>
        </w:rPr>
        <w:t xml:space="preserve">the target host communities in the surveys conducted by </w:t>
      </w:r>
      <w:r w:rsidR="0052591F" w:rsidRPr="00F75C4C">
        <w:rPr>
          <w:rFonts w:ascii="Georgia" w:eastAsia="Times New Roman" w:hAnsi="Georgia" w:cs="Times New Roman"/>
          <w:sz w:val="22"/>
          <w:szCs w:val="22"/>
          <w:shd w:val="clear" w:color="auto" w:fill="FFFFFF"/>
          <w:lang w:val="en-GB"/>
        </w:rPr>
        <w:t xml:space="preserve">Betts et al. </w:t>
      </w:r>
      <w:r w:rsidR="00A43D0D" w:rsidRPr="00F75C4C">
        <w:rPr>
          <w:rFonts w:ascii="Georgia" w:eastAsia="Times New Roman" w:hAnsi="Georgia" w:cs="Times New Roman"/>
          <w:sz w:val="22"/>
          <w:szCs w:val="22"/>
          <w:shd w:val="clear" w:color="auto" w:fill="FFFFFF"/>
          <w:lang w:val="en-GB"/>
        </w:rPr>
        <w:t xml:space="preserve"> focu</w:t>
      </w:r>
      <w:r w:rsidR="00A43D0D" w:rsidRPr="009F581A">
        <w:rPr>
          <w:rFonts w:ascii="Georgia" w:eastAsia="Times New Roman" w:hAnsi="Georgia" w:cs="Times New Roman"/>
          <w:sz w:val="22"/>
          <w:szCs w:val="22"/>
          <w:shd w:val="clear" w:color="auto" w:fill="FFFFFF"/>
          <w:lang w:val="en-GB"/>
        </w:rPr>
        <w:t>sed</w:t>
      </w:r>
      <w:r w:rsidR="00A43D0D" w:rsidRPr="00D072BE">
        <w:rPr>
          <w:rFonts w:ascii="Georgia" w:eastAsia="Times New Roman" w:hAnsi="Georgia" w:cs="Times New Roman"/>
          <w:sz w:val="22"/>
          <w:szCs w:val="22"/>
          <w:shd w:val="clear" w:color="auto" w:fill="FFFFFF"/>
          <w:lang w:val="en-GB"/>
        </w:rPr>
        <w:t xml:space="preserve"> on 11 Turkana villages and they interviewed those between</w:t>
      </w:r>
      <w:r w:rsidR="00A43D0D" w:rsidRPr="00BF7EE4">
        <w:rPr>
          <w:rFonts w:ascii="Georgia" w:eastAsia="Times New Roman" w:hAnsi="Georgia" w:cs="Times New Roman"/>
          <w:sz w:val="22"/>
          <w:szCs w:val="22"/>
          <w:shd w:val="clear" w:color="auto" w:fill="FFFFFF"/>
          <w:lang w:val="en-GB"/>
        </w:rPr>
        <w:t xml:space="preserve"> the ages of 18-65. </w:t>
      </w:r>
      <w:r w:rsidR="0052591F">
        <w:rPr>
          <w:rFonts w:ascii="Georgia" w:eastAsia="Times New Roman" w:hAnsi="Georgia" w:cs="Times New Roman"/>
          <w:sz w:val="22"/>
          <w:szCs w:val="22"/>
          <w:shd w:val="clear" w:color="auto" w:fill="FFFFFF"/>
          <w:lang w:val="en-GB"/>
        </w:rPr>
        <w:t>In contrast, t</w:t>
      </w:r>
      <w:r w:rsidR="00A43D0D" w:rsidRPr="00BF7EE4">
        <w:rPr>
          <w:rFonts w:ascii="Georgia" w:eastAsia="Times New Roman" w:hAnsi="Georgia" w:cs="Times New Roman"/>
          <w:sz w:val="22"/>
          <w:szCs w:val="22"/>
          <w:shd w:val="clear" w:color="auto" w:fill="FFFFFF"/>
          <w:lang w:val="en-GB"/>
        </w:rPr>
        <w:t>he IFC study focused on the stationary, urban, and densely populated areas of Kakuma Town</w:t>
      </w:r>
      <w:r w:rsidR="00DD6513">
        <w:rPr>
          <w:rFonts w:ascii="Georgia" w:eastAsia="Times New Roman" w:hAnsi="Georgia" w:cs="Times New Roman"/>
          <w:sz w:val="22"/>
          <w:szCs w:val="22"/>
          <w:shd w:val="clear" w:color="auto" w:fill="FFFFFF"/>
          <w:lang w:val="en-GB"/>
        </w:rPr>
        <w:t>, which</w:t>
      </w:r>
      <w:r w:rsidR="00A43D0D" w:rsidRPr="00BF7EE4">
        <w:rPr>
          <w:rFonts w:ascii="Georgia" w:eastAsia="Times New Roman" w:hAnsi="Georgia" w:cs="Times New Roman"/>
          <w:sz w:val="22"/>
          <w:szCs w:val="22"/>
          <w:shd w:val="clear" w:color="auto" w:fill="FFFFFF"/>
          <w:lang w:val="en-GB"/>
        </w:rPr>
        <w:t xml:space="preserve"> could have potentially also included non-Turkana</w:t>
      </w:r>
      <w:r w:rsidR="00364940">
        <w:rPr>
          <w:rFonts w:ascii="Georgia" w:eastAsia="Times New Roman" w:hAnsi="Georgia" w:cs="Times New Roman"/>
          <w:sz w:val="22"/>
          <w:szCs w:val="22"/>
          <w:shd w:val="clear" w:color="auto" w:fill="FFFFFF"/>
          <w:lang w:val="en-GB"/>
        </w:rPr>
        <w:t xml:space="preserve"> host community members</w:t>
      </w:r>
      <w:r w:rsidR="00A43D0D" w:rsidRPr="00BF7EE4">
        <w:rPr>
          <w:rFonts w:ascii="Georgia" w:eastAsia="Times New Roman" w:hAnsi="Georgia" w:cs="Times New Roman"/>
          <w:sz w:val="22"/>
          <w:szCs w:val="22"/>
          <w:shd w:val="clear" w:color="auto" w:fill="FFFFFF"/>
          <w:lang w:val="en-GB"/>
        </w:rPr>
        <w:t>.</w:t>
      </w:r>
    </w:p>
    <w:p w14:paraId="022BF7E4" w14:textId="77777777" w:rsidR="0052591F" w:rsidRPr="00D072BE" w:rsidRDefault="0052591F" w:rsidP="00E611DC">
      <w:pPr>
        <w:widowControl w:val="0"/>
        <w:autoSpaceDE w:val="0"/>
        <w:autoSpaceDN w:val="0"/>
        <w:adjustRightInd w:val="0"/>
        <w:spacing w:line="276" w:lineRule="auto"/>
        <w:jc w:val="both"/>
        <w:rPr>
          <w:rFonts w:ascii="Georgia" w:hAnsi="Georgia" w:cs="Times New Roman"/>
          <w:color w:val="58595B"/>
          <w:sz w:val="22"/>
          <w:szCs w:val="22"/>
        </w:rPr>
      </w:pPr>
    </w:p>
    <w:p w14:paraId="19494BDE" w14:textId="050A11CE" w:rsidR="00783732" w:rsidRPr="00BF7EE4" w:rsidRDefault="005B02B3" w:rsidP="00783732">
      <w:pPr>
        <w:spacing w:line="276" w:lineRule="auto"/>
        <w:jc w:val="both"/>
        <w:rPr>
          <w:rFonts w:ascii="Georgia" w:eastAsia="Times New Roman" w:hAnsi="Georgia" w:cs="Times New Roman"/>
          <w:sz w:val="22"/>
          <w:szCs w:val="22"/>
          <w:shd w:val="clear" w:color="auto" w:fill="FFFFFF"/>
          <w:lang w:val="en-GB"/>
        </w:rPr>
      </w:pPr>
      <w:r>
        <w:rPr>
          <w:rFonts w:ascii="Georgia" w:eastAsia="Times New Roman" w:hAnsi="Georgia" w:cs="Times New Roman"/>
          <w:sz w:val="22"/>
          <w:szCs w:val="22"/>
          <w:shd w:val="clear" w:color="auto" w:fill="FFFFFF"/>
          <w:lang w:val="en-GB"/>
        </w:rPr>
        <w:t>I</w:t>
      </w:r>
      <w:r w:rsidR="002C7F80">
        <w:rPr>
          <w:rFonts w:ascii="Georgia" w:eastAsia="Times New Roman" w:hAnsi="Georgia" w:cs="Times New Roman"/>
          <w:sz w:val="22"/>
          <w:szCs w:val="22"/>
          <w:shd w:val="clear" w:color="auto" w:fill="FFFFFF"/>
          <w:lang w:val="en-GB"/>
        </w:rPr>
        <w:t xml:space="preserve">n Nairobi, current research shows that </w:t>
      </w:r>
      <w:r w:rsidR="008965BD" w:rsidRPr="00BF7EE4">
        <w:rPr>
          <w:rFonts w:ascii="Georgia" w:eastAsia="Times New Roman" w:hAnsi="Georgia" w:cs="Times New Roman"/>
          <w:sz w:val="22"/>
          <w:szCs w:val="22"/>
          <w:shd w:val="clear" w:color="auto" w:fill="FFFFFF"/>
          <w:lang w:val="en-GB"/>
        </w:rPr>
        <w:t xml:space="preserve">refugees are worse off than the local hosts </w:t>
      </w:r>
      <w:r w:rsidR="00D072BE">
        <w:rPr>
          <w:rFonts w:ascii="Georgia" w:eastAsia="Times New Roman" w:hAnsi="Georgia" w:cs="Times New Roman"/>
          <w:sz w:val="22"/>
          <w:szCs w:val="22"/>
          <w:shd w:val="clear" w:color="auto" w:fill="FFFFFF"/>
          <w:lang w:val="en-GB"/>
        </w:rPr>
        <w:t>in terms of earnings per month—</w:t>
      </w:r>
      <w:r w:rsidR="008965BD" w:rsidRPr="00BF7EE4">
        <w:rPr>
          <w:rFonts w:ascii="Georgia" w:eastAsia="Times New Roman" w:hAnsi="Georgia" w:cs="Times New Roman"/>
          <w:sz w:val="22"/>
          <w:szCs w:val="22"/>
          <w:shd w:val="clear" w:color="auto" w:fill="FFFFFF"/>
          <w:lang w:val="en-GB"/>
        </w:rPr>
        <w:t>this was the case for both Somali and Congolese refugees</w:t>
      </w:r>
      <w:r w:rsidR="002C7F80">
        <w:rPr>
          <w:rFonts w:ascii="Georgia" w:eastAsia="Times New Roman" w:hAnsi="Georgia" w:cs="Times New Roman"/>
          <w:sz w:val="22"/>
          <w:szCs w:val="22"/>
          <w:shd w:val="clear" w:color="auto" w:fill="FFFFFF"/>
          <w:lang w:val="en-GB"/>
        </w:rPr>
        <w:t xml:space="preserve"> (Betts 2018b)</w:t>
      </w:r>
      <w:r w:rsidR="002E15B2">
        <w:rPr>
          <w:rFonts w:ascii="Georgia" w:eastAsia="Times New Roman" w:hAnsi="Georgia" w:cs="Times New Roman"/>
          <w:sz w:val="22"/>
          <w:szCs w:val="22"/>
          <w:shd w:val="clear" w:color="auto" w:fill="FFFFFF"/>
          <w:lang w:val="en-GB"/>
        </w:rPr>
        <w:t>.</w:t>
      </w:r>
    </w:p>
    <w:p w14:paraId="6E348677" w14:textId="77777777" w:rsidR="001D5AFD" w:rsidRPr="00BF7EE4" w:rsidRDefault="001D5AFD" w:rsidP="004C7396">
      <w:pPr>
        <w:spacing w:line="276" w:lineRule="auto"/>
        <w:jc w:val="both"/>
        <w:rPr>
          <w:rFonts w:ascii="Georgia" w:eastAsia="Times New Roman" w:hAnsi="Georgia" w:cs="Times New Roman"/>
          <w:sz w:val="22"/>
          <w:szCs w:val="22"/>
          <w:shd w:val="clear" w:color="auto" w:fill="FFFFFF"/>
          <w:lang w:val="en-GB"/>
        </w:rPr>
      </w:pPr>
    </w:p>
    <w:p w14:paraId="59230B55" w14:textId="460C9F3C" w:rsidR="00E02A2B" w:rsidRDefault="00783732" w:rsidP="004E1578">
      <w:pPr>
        <w:pStyle w:val="Heading2"/>
      </w:pPr>
      <w:bookmarkStart w:id="35" w:name="_Toc4060362"/>
      <w:r w:rsidRPr="00BF7EE4">
        <w:t>Living standards</w:t>
      </w:r>
      <w:bookmarkEnd w:id="35"/>
    </w:p>
    <w:p w14:paraId="52420AE1" w14:textId="08944B15" w:rsidR="00394C61" w:rsidRPr="00394C61" w:rsidRDefault="00D2553B" w:rsidP="00D2553B">
      <w:pPr>
        <w:spacing w:line="276" w:lineRule="auto"/>
        <w:jc w:val="both"/>
        <w:rPr>
          <w:rFonts w:ascii="Georgia" w:hAnsi="Georgia"/>
          <w:sz w:val="22"/>
          <w:szCs w:val="22"/>
          <w:lang w:val="en-GB"/>
        </w:rPr>
      </w:pPr>
      <w:r w:rsidRPr="003F6F37">
        <w:rPr>
          <w:rFonts w:ascii="Georgia" w:hAnsi="Georgia"/>
          <w:sz w:val="22"/>
          <w:szCs w:val="22"/>
        </w:rPr>
        <w:t xml:space="preserve">There is some divergence again between the conclusions drawn by IFC (2018) and Betts et al. (2018b) regarding whether refugees are better off than the host community in Kakuma in terms of </w:t>
      </w:r>
      <w:r w:rsidR="00EA427A">
        <w:rPr>
          <w:rFonts w:ascii="Georgia" w:hAnsi="Georgia"/>
          <w:sz w:val="22"/>
          <w:szCs w:val="22"/>
        </w:rPr>
        <w:t>some</w:t>
      </w:r>
      <w:r w:rsidR="002C7F80">
        <w:rPr>
          <w:rFonts w:ascii="Georgia" w:hAnsi="Georgia"/>
          <w:sz w:val="22"/>
          <w:szCs w:val="22"/>
        </w:rPr>
        <w:t xml:space="preserve"> proxy</w:t>
      </w:r>
      <w:r w:rsidR="00EA427A">
        <w:rPr>
          <w:rFonts w:ascii="Georgia" w:hAnsi="Georgia"/>
          <w:sz w:val="22"/>
          <w:szCs w:val="22"/>
        </w:rPr>
        <w:t xml:space="preserve"> indicators of living standards such as </w:t>
      </w:r>
      <w:r w:rsidR="00394C61">
        <w:rPr>
          <w:rFonts w:ascii="Georgia" w:hAnsi="Georgia"/>
          <w:sz w:val="22"/>
          <w:szCs w:val="22"/>
        </w:rPr>
        <w:t xml:space="preserve">access to electricity and </w:t>
      </w:r>
      <w:r w:rsidRPr="003F6F37">
        <w:rPr>
          <w:rFonts w:ascii="Georgia" w:hAnsi="Georgia"/>
          <w:sz w:val="22"/>
          <w:szCs w:val="22"/>
        </w:rPr>
        <w:t>ownership of a</w:t>
      </w:r>
      <w:r w:rsidR="00394C61">
        <w:rPr>
          <w:rFonts w:ascii="Georgia" w:hAnsi="Georgia"/>
          <w:sz w:val="22"/>
          <w:szCs w:val="22"/>
        </w:rPr>
        <w:t>ssets such as</w:t>
      </w:r>
      <w:r w:rsidRPr="003F6F37">
        <w:rPr>
          <w:rFonts w:ascii="Georgia" w:hAnsi="Georgia"/>
          <w:sz w:val="22"/>
          <w:szCs w:val="22"/>
        </w:rPr>
        <w:t xml:space="preserve"> mobile phone</w:t>
      </w:r>
      <w:r w:rsidR="00394C61">
        <w:rPr>
          <w:rFonts w:ascii="Georgia" w:hAnsi="Georgia"/>
          <w:sz w:val="22"/>
          <w:szCs w:val="22"/>
        </w:rPr>
        <w:t>s</w:t>
      </w:r>
      <w:r w:rsidRPr="003F6F37">
        <w:rPr>
          <w:rFonts w:ascii="Georgia" w:hAnsi="Georgia"/>
          <w:sz w:val="22"/>
          <w:szCs w:val="22"/>
        </w:rPr>
        <w:t>.</w:t>
      </w:r>
      <w:r>
        <w:rPr>
          <w:rFonts w:ascii="Georgia" w:hAnsi="Georgia"/>
          <w:sz w:val="22"/>
          <w:szCs w:val="22"/>
        </w:rPr>
        <w:t xml:space="preserve"> </w:t>
      </w:r>
      <w:r w:rsidR="00394C61" w:rsidRPr="00B448F8">
        <w:rPr>
          <w:rFonts w:ascii="Georgia" w:hAnsi="Georgia"/>
          <w:sz w:val="22"/>
          <w:szCs w:val="22"/>
          <w:lang w:val="en-GB"/>
        </w:rPr>
        <w:t>Betts et al. found</w:t>
      </w:r>
      <w:r w:rsidR="00F56FD3">
        <w:rPr>
          <w:rFonts w:ascii="Georgia" w:hAnsi="Georgia"/>
          <w:sz w:val="22"/>
          <w:szCs w:val="22"/>
          <w:lang w:val="en-GB"/>
        </w:rPr>
        <w:t>,</w:t>
      </w:r>
      <w:r w:rsidR="00394C61" w:rsidRPr="00B448F8">
        <w:rPr>
          <w:rFonts w:ascii="Georgia" w:hAnsi="Georgia"/>
          <w:sz w:val="22"/>
          <w:szCs w:val="22"/>
          <w:lang w:val="en-GB"/>
        </w:rPr>
        <w:t xml:space="preserve"> that on average</w:t>
      </w:r>
      <w:r w:rsidR="00F56FD3">
        <w:rPr>
          <w:rFonts w:ascii="Georgia" w:hAnsi="Georgia"/>
          <w:sz w:val="22"/>
          <w:szCs w:val="22"/>
          <w:lang w:val="en-GB"/>
        </w:rPr>
        <w:t>,</w:t>
      </w:r>
      <w:r w:rsidR="00394C61" w:rsidRPr="00B448F8">
        <w:rPr>
          <w:rFonts w:ascii="Georgia" w:hAnsi="Georgia"/>
          <w:sz w:val="22"/>
          <w:szCs w:val="22"/>
          <w:lang w:val="en-GB"/>
        </w:rPr>
        <w:t xml:space="preserve"> more refugees have electricity at home (although South Sudanese refugees lag behind), while </w:t>
      </w:r>
      <w:r w:rsidR="00A939FE">
        <w:rPr>
          <w:rFonts w:ascii="Georgia" w:hAnsi="Georgia"/>
          <w:sz w:val="22"/>
          <w:szCs w:val="22"/>
          <w:lang w:val="en-GB"/>
        </w:rPr>
        <w:t xml:space="preserve">the </w:t>
      </w:r>
      <w:r w:rsidR="00394C61" w:rsidRPr="00B448F8">
        <w:rPr>
          <w:rFonts w:ascii="Georgia" w:hAnsi="Georgia"/>
          <w:sz w:val="22"/>
          <w:szCs w:val="22"/>
          <w:lang w:val="en-GB"/>
        </w:rPr>
        <w:t xml:space="preserve">IFC </w:t>
      </w:r>
      <w:r w:rsidR="00A939FE">
        <w:rPr>
          <w:rFonts w:ascii="Georgia" w:hAnsi="Georgia"/>
          <w:sz w:val="22"/>
          <w:szCs w:val="22"/>
          <w:lang w:val="en-GB"/>
        </w:rPr>
        <w:t xml:space="preserve">study </w:t>
      </w:r>
      <w:r w:rsidR="00394C61" w:rsidRPr="00B448F8">
        <w:rPr>
          <w:rFonts w:ascii="Georgia" w:hAnsi="Georgia"/>
          <w:sz w:val="22"/>
          <w:szCs w:val="22"/>
          <w:lang w:val="en-GB"/>
        </w:rPr>
        <w:t xml:space="preserve">found a </w:t>
      </w:r>
      <w:r w:rsidR="00394C61">
        <w:rPr>
          <w:rFonts w:ascii="Georgia" w:hAnsi="Georgia"/>
          <w:sz w:val="22"/>
          <w:szCs w:val="22"/>
          <w:lang w:val="en-GB"/>
        </w:rPr>
        <w:t>seemingly comparable percentage</w:t>
      </w:r>
      <w:r w:rsidR="00394C61" w:rsidRPr="00B448F8">
        <w:rPr>
          <w:rFonts w:ascii="Georgia" w:hAnsi="Georgia"/>
          <w:sz w:val="22"/>
          <w:szCs w:val="22"/>
          <w:lang w:val="en-GB"/>
        </w:rPr>
        <w:t xml:space="preserve"> of refugees and host community with access to electric lighting, </w:t>
      </w:r>
      <w:r w:rsidR="00394C61">
        <w:rPr>
          <w:rFonts w:ascii="Georgia" w:hAnsi="Georgia"/>
          <w:sz w:val="22"/>
          <w:szCs w:val="22"/>
          <w:lang w:val="en-GB"/>
        </w:rPr>
        <w:t xml:space="preserve">though the latter registered a slightly higher percentage of homes with access to electric lighting or generators. The study nonetheless concurred </w:t>
      </w:r>
      <w:r w:rsidR="002E15B2">
        <w:rPr>
          <w:rFonts w:ascii="Georgia" w:hAnsi="Georgia"/>
          <w:sz w:val="22"/>
          <w:szCs w:val="22"/>
          <w:lang w:val="en-GB"/>
        </w:rPr>
        <w:t xml:space="preserve">that </w:t>
      </w:r>
      <w:r w:rsidR="00E876E0">
        <w:rPr>
          <w:rFonts w:ascii="Georgia" w:hAnsi="Georgia"/>
          <w:sz w:val="22"/>
          <w:szCs w:val="22"/>
          <w:lang w:val="en-GB"/>
        </w:rPr>
        <w:t xml:space="preserve">there is variation across nationalities and </w:t>
      </w:r>
      <w:r w:rsidR="00106DD2">
        <w:rPr>
          <w:rFonts w:ascii="Georgia" w:hAnsi="Georgia"/>
          <w:sz w:val="22"/>
          <w:szCs w:val="22"/>
          <w:lang w:val="en-GB"/>
        </w:rPr>
        <w:t xml:space="preserve">Kakuma IV, </w:t>
      </w:r>
      <w:r w:rsidR="00394C61" w:rsidRPr="00B448F8">
        <w:rPr>
          <w:rFonts w:ascii="Georgia" w:hAnsi="Georgia"/>
          <w:sz w:val="22"/>
          <w:szCs w:val="22"/>
          <w:lang w:val="en-GB"/>
        </w:rPr>
        <w:t>with its higher proportion of South Sudanese</w:t>
      </w:r>
      <w:r w:rsidR="00394C61">
        <w:rPr>
          <w:rFonts w:ascii="Georgia" w:hAnsi="Georgia"/>
          <w:sz w:val="22"/>
          <w:szCs w:val="22"/>
          <w:lang w:val="en-GB"/>
        </w:rPr>
        <w:t xml:space="preserve"> refugees</w:t>
      </w:r>
      <w:r w:rsidR="00106DD2">
        <w:rPr>
          <w:rFonts w:ascii="Georgia" w:hAnsi="Georgia"/>
          <w:sz w:val="22"/>
          <w:szCs w:val="22"/>
          <w:lang w:val="en-GB"/>
        </w:rPr>
        <w:t>,</w:t>
      </w:r>
      <w:r w:rsidR="00394C61" w:rsidRPr="00B448F8">
        <w:rPr>
          <w:rFonts w:ascii="Georgia" w:hAnsi="Georgia"/>
          <w:sz w:val="22"/>
          <w:szCs w:val="22"/>
          <w:lang w:val="en-GB"/>
        </w:rPr>
        <w:t xml:space="preserve"> was found to be lagging behind</w:t>
      </w:r>
      <w:r w:rsidR="00394C61">
        <w:rPr>
          <w:rFonts w:ascii="Georgia" w:hAnsi="Georgia"/>
          <w:sz w:val="22"/>
          <w:szCs w:val="22"/>
          <w:lang w:val="en-GB"/>
        </w:rPr>
        <w:t xml:space="preserve"> on this metric</w:t>
      </w:r>
      <w:r w:rsidR="00394C61" w:rsidRPr="00B448F8">
        <w:rPr>
          <w:rFonts w:ascii="Georgia" w:hAnsi="Georgia"/>
          <w:sz w:val="22"/>
          <w:szCs w:val="22"/>
          <w:lang w:val="en-GB"/>
        </w:rPr>
        <w:t>.</w:t>
      </w:r>
      <w:r w:rsidR="00394C61">
        <w:rPr>
          <w:rFonts w:ascii="Georgia" w:hAnsi="Georgia"/>
          <w:sz w:val="22"/>
          <w:szCs w:val="22"/>
          <w:lang w:val="en-GB"/>
        </w:rPr>
        <w:t xml:space="preserve"> </w:t>
      </w:r>
    </w:p>
    <w:p w14:paraId="3348157F" w14:textId="77777777" w:rsidR="00394C61" w:rsidRDefault="00394C61" w:rsidP="00D2553B">
      <w:pPr>
        <w:spacing w:line="276" w:lineRule="auto"/>
        <w:jc w:val="both"/>
        <w:rPr>
          <w:rFonts w:ascii="Georgia" w:hAnsi="Georgia"/>
          <w:sz w:val="22"/>
          <w:szCs w:val="22"/>
        </w:rPr>
      </w:pPr>
    </w:p>
    <w:p w14:paraId="7D3DE633" w14:textId="03CE69D3" w:rsidR="002C7F80" w:rsidRDefault="003F748E" w:rsidP="00D2553B">
      <w:pPr>
        <w:spacing w:line="276" w:lineRule="auto"/>
        <w:jc w:val="both"/>
        <w:rPr>
          <w:rFonts w:ascii="Georgia" w:hAnsi="Georgia"/>
          <w:sz w:val="22"/>
          <w:szCs w:val="22"/>
          <w:lang w:val="en-GB"/>
        </w:rPr>
      </w:pPr>
      <w:r w:rsidRPr="00BF7EE4">
        <w:rPr>
          <w:rFonts w:ascii="Georgia" w:hAnsi="Georgia"/>
          <w:sz w:val="22"/>
          <w:szCs w:val="22"/>
          <w:lang w:val="en-GB"/>
        </w:rPr>
        <w:t>Research by Betts et al.</w:t>
      </w:r>
      <w:r w:rsidR="00106DD2">
        <w:rPr>
          <w:rFonts w:ascii="Georgia" w:hAnsi="Georgia"/>
          <w:sz w:val="22"/>
          <w:szCs w:val="22"/>
          <w:lang w:val="en-GB"/>
        </w:rPr>
        <w:t xml:space="preserve"> </w:t>
      </w:r>
      <w:r w:rsidR="00394C61">
        <w:rPr>
          <w:rFonts w:ascii="Georgia" w:hAnsi="Georgia"/>
          <w:sz w:val="22"/>
          <w:szCs w:val="22"/>
          <w:lang w:val="en-GB"/>
        </w:rPr>
        <w:t xml:space="preserve">also </w:t>
      </w:r>
      <w:r w:rsidRPr="00BF7EE4">
        <w:rPr>
          <w:rFonts w:ascii="Georgia" w:hAnsi="Georgia"/>
          <w:sz w:val="22"/>
          <w:szCs w:val="22"/>
          <w:lang w:val="en-GB"/>
        </w:rPr>
        <w:t xml:space="preserve">concluded that </w:t>
      </w:r>
      <w:r w:rsidR="003F6F37">
        <w:rPr>
          <w:rFonts w:ascii="Georgia" w:hAnsi="Georgia"/>
          <w:sz w:val="22"/>
          <w:szCs w:val="22"/>
          <w:lang w:val="en-GB"/>
        </w:rPr>
        <w:t xml:space="preserve">refugees </w:t>
      </w:r>
      <w:r w:rsidR="00E02A2B" w:rsidRPr="00BF7EE4">
        <w:rPr>
          <w:rFonts w:ascii="Georgia" w:hAnsi="Georgia"/>
          <w:sz w:val="22"/>
          <w:szCs w:val="22"/>
          <w:lang w:val="en-GB"/>
        </w:rPr>
        <w:t xml:space="preserve">are </w:t>
      </w:r>
      <w:r w:rsidR="00A62BE3">
        <w:rPr>
          <w:rFonts w:ascii="Georgia" w:hAnsi="Georgia"/>
          <w:sz w:val="22"/>
          <w:szCs w:val="22"/>
          <w:lang w:val="en-GB"/>
        </w:rPr>
        <w:t xml:space="preserve">significantly </w:t>
      </w:r>
      <w:r w:rsidR="00E02A2B" w:rsidRPr="00BF7EE4">
        <w:rPr>
          <w:rFonts w:ascii="Georgia" w:hAnsi="Georgia"/>
          <w:sz w:val="22"/>
          <w:szCs w:val="22"/>
          <w:lang w:val="en-GB"/>
        </w:rPr>
        <w:t>better off t</w:t>
      </w:r>
      <w:r w:rsidR="003F6F37">
        <w:rPr>
          <w:rFonts w:ascii="Georgia" w:hAnsi="Georgia"/>
          <w:sz w:val="22"/>
          <w:szCs w:val="22"/>
          <w:lang w:val="en-GB"/>
        </w:rPr>
        <w:t>han host communities in Kakuma</w:t>
      </w:r>
      <w:r w:rsidR="00A62BE3">
        <w:rPr>
          <w:rFonts w:ascii="Georgia" w:hAnsi="Georgia"/>
          <w:sz w:val="22"/>
          <w:szCs w:val="22"/>
          <w:lang w:val="en-GB"/>
        </w:rPr>
        <w:t xml:space="preserve"> </w:t>
      </w:r>
      <w:r w:rsidR="00394C61">
        <w:rPr>
          <w:rFonts w:ascii="Georgia" w:hAnsi="Georgia"/>
          <w:sz w:val="22"/>
          <w:szCs w:val="22"/>
          <w:lang w:val="en-GB"/>
        </w:rPr>
        <w:t>in terms of ownership of assets such as a mobile phone</w:t>
      </w:r>
      <w:r w:rsidR="00EA427A">
        <w:rPr>
          <w:rFonts w:ascii="Georgia" w:hAnsi="Georgia"/>
          <w:sz w:val="22"/>
          <w:szCs w:val="22"/>
          <w:lang w:val="en-GB"/>
        </w:rPr>
        <w:t xml:space="preserve"> </w:t>
      </w:r>
      <w:r w:rsidR="00A62BE3">
        <w:rPr>
          <w:rFonts w:ascii="Georgia" w:hAnsi="Georgia"/>
          <w:sz w:val="22"/>
          <w:szCs w:val="22"/>
          <w:lang w:val="en-GB"/>
        </w:rPr>
        <w:t>(</w:t>
      </w:r>
      <w:r w:rsidR="00D2553B">
        <w:rPr>
          <w:rFonts w:ascii="Georgia" w:hAnsi="Georgia"/>
          <w:sz w:val="22"/>
          <w:szCs w:val="22"/>
          <w:lang w:val="en-GB"/>
        </w:rPr>
        <w:t>with the exception of South Sudanese refugees who are only marginally better off)</w:t>
      </w:r>
      <w:r w:rsidR="00106DD2">
        <w:rPr>
          <w:rFonts w:ascii="Georgia" w:hAnsi="Georgia"/>
          <w:sz w:val="22"/>
          <w:szCs w:val="22"/>
          <w:lang w:val="en-GB"/>
        </w:rPr>
        <w:t>. However,</w:t>
      </w:r>
      <w:r w:rsidR="00D2553B">
        <w:rPr>
          <w:rFonts w:ascii="Georgia" w:hAnsi="Georgia"/>
          <w:sz w:val="22"/>
          <w:szCs w:val="22"/>
          <w:lang w:val="en-GB"/>
        </w:rPr>
        <w:t xml:space="preserve"> the IFC study found that although percentages for both groups are relatively high, with almost 70 percent of refugees having a mobile phone, the corresponding figure for the host </w:t>
      </w:r>
      <w:r w:rsidR="00D2553B" w:rsidRPr="00B448F8">
        <w:rPr>
          <w:rFonts w:ascii="Georgia" w:hAnsi="Georgia"/>
          <w:sz w:val="22"/>
          <w:szCs w:val="22"/>
          <w:lang w:val="en-GB"/>
        </w:rPr>
        <w:t xml:space="preserve">community is higher and stands at 85 percent. </w:t>
      </w:r>
      <w:r w:rsidR="001A3B57">
        <w:rPr>
          <w:rFonts w:ascii="Georgia" w:hAnsi="Georgia"/>
          <w:sz w:val="22"/>
          <w:szCs w:val="22"/>
          <w:lang w:val="en-GB"/>
        </w:rPr>
        <w:t xml:space="preserve">In addition, although Betts et al. </w:t>
      </w:r>
      <w:r w:rsidR="00106DD2">
        <w:rPr>
          <w:rFonts w:ascii="Georgia" w:hAnsi="Georgia"/>
          <w:sz w:val="22"/>
          <w:szCs w:val="22"/>
          <w:lang w:val="en-GB"/>
        </w:rPr>
        <w:t xml:space="preserve">found </w:t>
      </w:r>
      <w:r w:rsidR="001A3B57">
        <w:rPr>
          <w:rFonts w:ascii="Georgia" w:hAnsi="Georgia"/>
          <w:sz w:val="22"/>
          <w:szCs w:val="22"/>
          <w:lang w:val="en-GB"/>
        </w:rPr>
        <w:t xml:space="preserve">refugees </w:t>
      </w:r>
      <w:r w:rsidR="00106DD2">
        <w:rPr>
          <w:rFonts w:ascii="Georgia" w:hAnsi="Georgia"/>
          <w:sz w:val="22"/>
          <w:szCs w:val="22"/>
          <w:lang w:val="en-GB"/>
        </w:rPr>
        <w:t>to</w:t>
      </w:r>
      <w:r w:rsidR="001A3B57">
        <w:rPr>
          <w:rFonts w:ascii="Georgia" w:hAnsi="Georgia"/>
          <w:sz w:val="22"/>
          <w:szCs w:val="22"/>
          <w:lang w:val="en-GB"/>
        </w:rPr>
        <w:t xml:space="preserve"> have higher consumption </w:t>
      </w:r>
      <w:r w:rsidR="00106DD2">
        <w:rPr>
          <w:rFonts w:ascii="Georgia" w:hAnsi="Georgia"/>
          <w:sz w:val="22"/>
          <w:szCs w:val="22"/>
          <w:lang w:val="en-GB"/>
        </w:rPr>
        <w:t xml:space="preserve">rates </w:t>
      </w:r>
      <w:r w:rsidR="001A3B57">
        <w:rPr>
          <w:rFonts w:ascii="Georgia" w:hAnsi="Georgia"/>
          <w:sz w:val="22"/>
          <w:szCs w:val="22"/>
          <w:lang w:val="en-GB"/>
        </w:rPr>
        <w:t>in Kakuma, the IFC figures found refugees to be lagg</w:t>
      </w:r>
      <w:r w:rsidR="00106DD2">
        <w:rPr>
          <w:rFonts w:ascii="Georgia" w:hAnsi="Georgia"/>
          <w:sz w:val="22"/>
          <w:szCs w:val="22"/>
          <w:lang w:val="en-GB"/>
        </w:rPr>
        <w:t>ing behind the host community</w:t>
      </w:r>
      <w:r w:rsidR="001A3B57">
        <w:rPr>
          <w:rFonts w:ascii="Georgia" w:hAnsi="Georgia"/>
          <w:sz w:val="22"/>
          <w:szCs w:val="22"/>
          <w:lang w:val="en-GB"/>
        </w:rPr>
        <w:t xml:space="preserve">. </w:t>
      </w:r>
    </w:p>
    <w:p w14:paraId="2128A9B0" w14:textId="35DE6C69" w:rsidR="003F6F37" w:rsidRDefault="003F6F37" w:rsidP="00536D96">
      <w:pPr>
        <w:spacing w:line="276" w:lineRule="auto"/>
        <w:jc w:val="both"/>
        <w:rPr>
          <w:rFonts w:ascii="Georgia" w:hAnsi="Georgia"/>
          <w:sz w:val="22"/>
          <w:szCs w:val="22"/>
          <w:lang w:val="en-GB"/>
        </w:rPr>
      </w:pPr>
    </w:p>
    <w:p w14:paraId="48C61386" w14:textId="4E9926C8" w:rsidR="00200B47" w:rsidRPr="003F6F37" w:rsidRDefault="00D2553B" w:rsidP="00536D96">
      <w:pPr>
        <w:spacing w:line="276" w:lineRule="auto"/>
        <w:jc w:val="both"/>
        <w:rPr>
          <w:rFonts w:ascii="Georgia" w:hAnsi="Georgia"/>
          <w:sz w:val="22"/>
          <w:szCs w:val="22"/>
        </w:rPr>
      </w:pPr>
      <w:r>
        <w:rPr>
          <w:rFonts w:ascii="Georgia" w:hAnsi="Georgia"/>
          <w:sz w:val="22"/>
          <w:szCs w:val="22"/>
          <w:lang w:val="en-GB"/>
        </w:rPr>
        <w:t>Data for Nairobi, which primarily comes from Betts et al. (2018b)</w:t>
      </w:r>
      <w:r w:rsidR="00EA427A">
        <w:rPr>
          <w:rFonts w:ascii="Georgia" w:hAnsi="Georgia"/>
          <w:sz w:val="22"/>
          <w:szCs w:val="22"/>
          <w:lang w:val="en-GB"/>
        </w:rPr>
        <w:t>,</w:t>
      </w:r>
      <w:r>
        <w:rPr>
          <w:rFonts w:ascii="Georgia" w:hAnsi="Georgia"/>
          <w:sz w:val="22"/>
          <w:szCs w:val="22"/>
          <w:lang w:val="en-GB"/>
        </w:rPr>
        <w:t xml:space="preserve"> reveals that</w:t>
      </w:r>
      <w:r w:rsidRPr="00BF7EE4">
        <w:rPr>
          <w:rFonts w:ascii="Georgia" w:hAnsi="Georgia"/>
          <w:sz w:val="22"/>
          <w:szCs w:val="22"/>
          <w:lang w:val="en-GB"/>
        </w:rPr>
        <w:t xml:space="preserve"> </w:t>
      </w:r>
      <w:r w:rsidR="00761934" w:rsidRPr="00BF7EE4">
        <w:rPr>
          <w:rFonts w:ascii="Georgia" w:hAnsi="Georgia"/>
          <w:sz w:val="22"/>
          <w:szCs w:val="22"/>
          <w:lang w:val="en-GB"/>
        </w:rPr>
        <w:t xml:space="preserve">living standards for refugees and host communities are higher </w:t>
      </w:r>
      <w:r w:rsidR="00165A85">
        <w:rPr>
          <w:rFonts w:ascii="Georgia" w:hAnsi="Georgia"/>
          <w:sz w:val="22"/>
          <w:szCs w:val="22"/>
          <w:lang w:val="en-GB"/>
        </w:rPr>
        <w:t xml:space="preserve">in Nairobi </w:t>
      </w:r>
      <w:r w:rsidR="00761934" w:rsidRPr="00BF7EE4">
        <w:rPr>
          <w:rFonts w:ascii="Georgia" w:hAnsi="Georgia"/>
          <w:sz w:val="22"/>
          <w:szCs w:val="22"/>
          <w:lang w:val="en-GB"/>
        </w:rPr>
        <w:t xml:space="preserve">than in the camps, and Somali refugees have comparable living standards to the host community. Congolese refugees, </w:t>
      </w:r>
      <w:r w:rsidR="00165A85">
        <w:rPr>
          <w:rFonts w:ascii="Georgia" w:hAnsi="Georgia"/>
          <w:sz w:val="22"/>
          <w:szCs w:val="22"/>
          <w:lang w:val="en-GB"/>
        </w:rPr>
        <w:t xml:space="preserve">however, are worse off than </w:t>
      </w:r>
      <w:r w:rsidR="00761934" w:rsidRPr="00BF7EE4">
        <w:rPr>
          <w:rFonts w:ascii="Georgia" w:hAnsi="Georgia"/>
          <w:sz w:val="22"/>
          <w:szCs w:val="22"/>
          <w:lang w:val="en-GB"/>
        </w:rPr>
        <w:t>their local hosts.</w:t>
      </w:r>
      <w:r w:rsidR="00ED672B" w:rsidRPr="00BF7EE4">
        <w:rPr>
          <w:rFonts w:ascii="Georgia" w:hAnsi="Georgia"/>
          <w:color w:val="000000" w:themeColor="text1"/>
          <w:sz w:val="22"/>
          <w:szCs w:val="22"/>
          <w:lang w:val="en-GB"/>
        </w:rPr>
        <w:t xml:space="preserve"> </w:t>
      </w:r>
    </w:p>
    <w:p w14:paraId="64D45E4A" w14:textId="6D45AB58" w:rsidR="00735B5A" w:rsidRPr="00BF7EE4" w:rsidRDefault="00507EA6" w:rsidP="004E1578">
      <w:pPr>
        <w:pStyle w:val="Heading2"/>
        <w:rPr>
          <w:rFonts w:ascii="Georgia" w:hAnsi="Georgia"/>
          <w:sz w:val="22"/>
          <w:szCs w:val="22"/>
        </w:rPr>
      </w:pPr>
      <w:bookmarkStart w:id="36" w:name="_Toc4060363"/>
      <w:r w:rsidRPr="00BF7EE4">
        <w:t>Networks</w:t>
      </w:r>
      <w:bookmarkEnd w:id="36"/>
    </w:p>
    <w:p w14:paraId="35E5227E" w14:textId="2B22F33D" w:rsidR="00507EA6" w:rsidRPr="00BF7EE4" w:rsidRDefault="00507EA6" w:rsidP="0005234F">
      <w:pPr>
        <w:spacing w:line="276" w:lineRule="auto"/>
        <w:jc w:val="both"/>
        <w:rPr>
          <w:lang w:val="en-GB"/>
        </w:rPr>
      </w:pPr>
      <w:r w:rsidRPr="00BF7EE4">
        <w:rPr>
          <w:rFonts w:ascii="Georgia" w:eastAsia="Times New Roman" w:hAnsi="Georgia" w:cs="Times New Roman"/>
          <w:sz w:val="22"/>
          <w:szCs w:val="22"/>
          <w:shd w:val="clear" w:color="auto" w:fill="FFFFFF"/>
          <w:lang w:val="en-GB"/>
        </w:rPr>
        <w:t xml:space="preserve">According to </w:t>
      </w:r>
      <w:r w:rsidR="00015C3C">
        <w:rPr>
          <w:rFonts w:ascii="Georgia" w:eastAsia="Times New Roman" w:hAnsi="Georgia" w:cs="Times New Roman"/>
          <w:sz w:val="22"/>
          <w:szCs w:val="22"/>
          <w:shd w:val="clear" w:color="auto" w:fill="FFFFFF"/>
          <w:lang w:val="en-GB"/>
        </w:rPr>
        <w:t xml:space="preserve">various studies in Kakuma, </w:t>
      </w:r>
      <w:r w:rsidRPr="00BF7EE4">
        <w:rPr>
          <w:rFonts w:ascii="Georgia" w:eastAsia="Times New Roman" w:hAnsi="Georgia" w:cs="Times New Roman"/>
          <w:sz w:val="22"/>
          <w:szCs w:val="22"/>
          <w:shd w:val="clear" w:color="auto" w:fill="FFFFFF"/>
          <w:lang w:val="en-GB"/>
        </w:rPr>
        <w:t>refugees often h</w:t>
      </w:r>
      <w:r w:rsidR="00015C3C">
        <w:rPr>
          <w:rFonts w:ascii="Georgia" w:eastAsia="Times New Roman" w:hAnsi="Georgia" w:cs="Times New Roman"/>
          <w:sz w:val="22"/>
          <w:szCs w:val="22"/>
          <w:shd w:val="clear" w:color="auto" w:fill="FFFFFF"/>
          <w:lang w:val="en-GB"/>
        </w:rPr>
        <w:t>ave better transnational links</w:t>
      </w:r>
      <w:r w:rsidR="00881CFF">
        <w:rPr>
          <w:rFonts w:ascii="Georgia" w:eastAsia="Times New Roman" w:hAnsi="Georgia" w:cs="Times New Roman"/>
          <w:sz w:val="22"/>
          <w:szCs w:val="22"/>
          <w:shd w:val="clear" w:color="auto" w:fill="FFFFFF"/>
          <w:lang w:val="en-GB"/>
        </w:rPr>
        <w:t xml:space="preserve"> than host communities</w:t>
      </w:r>
      <w:r w:rsidR="00015C3C">
        <w:rPr>
          <w:rFonts w:ascii="Georgia" w:eastAsia="Times New Roman" w:hAnsi="Georgia" w:cs="Times New Roman"/>
          <w:sz w:val="22"/>
          <w:szCs w:val="22"/>
          <w:shd w:val="clear" w:color="auto" w:fill="FFFFFF"/>
          <w:lang w:val="en-GB"/>
        </w:rPr>
        <w:t xml:space="preserve">, with </w:t>
      </w:r>
      <w:r w:rsidR="007359CD">
        <w:rPr>
          <w:rFonts w:ascii="Georgia" w:eastAsia="Times New Roman" w:hAnsi="Georgia" w:cs="Times New Roman"/>
          <w:sz w:val="22"/>
          <w:szCs w:val="22"/>
          <w:shd w:val="clear" w:color="auto" w:fill="FFFFFF"/>
          <w:lang w:val="en-GB"/>
        </w:rPr>
        <w:t xml:space="preserve">remittances being particularly common and significant for </w:t>
      </w:r>
      <w:r w:rsidR="00015C3C">
        <w:rPr>
          <w:rFonts w:ascii="Georgia" w:eastAsia="Times New Roman" w:hAnsi="Georgia" w:cs="Times New Roman"/>
          <w:sz w:val="22"/>
          <w:szCs w:val="22"/>
          <w:shd w:val="clear" w:color="auto" w:fill="FFFFFF"/>
          <w:lang w:val="en-GB"/>
        </w:rPr>
        <w:t xml:space="preserve">Somali refugees </w:t>
      </w:r>
      <w:r w:rsidR="007359CD">
        <w:rPr>
          <w:rFonts w:ascii="Georgia" w:eastAsia="Times New Roman" w:hAnsi="Georgia" w:cs="Times New Roman"/>
          <w:sz w:val="22"/>
          <w:szCs w:val="22"/>
          <w:shd w:val="clear" w:color="auto" w:fill="FFFFFF"/>
          <w:lang w:val="en-GB"/>
        </w:rPr>
        <w:t>(</w:t>
      </w:r>
      <w:r w:rsidR="007359CD" w:rsidRPr="00BF7EE4">
        <w:rPr>
          <w:rFonts w:ascii="Georgia" w:eastAsia="Times New Roman" w:hAnsi="Georgia" w:cs="Times New Roman"/>
          <w:sz w:val="22"/>
          <w:szCs w:val="22"/>
          <w:shd w:val="clear" w:color="auto" w:fill="FFFFFF"/>
          <w:lang w:val="en-GB"/>
        </w:rPr>
        <w:t>Betts et al.</w:t>
      </w:r>
      <w:r w:rsidR="007359CD">
        <w:rPr>
          <w:rFonts w:ascii="Georgia" w:eastAsia="Times New Roman" w:hAnsi="Georgia" w:cs="Times New Roman"/>
          <w:sz w:val="22"/>
          <w:szCs w:val="22"/>
          <w:shd w:val="clear" w:color="auto" w:fill="FFFFFF"/>
          <w:lang w:val="en-GB"/>
        </w:rPr>
        <w:t xml:space="preserve"> 2018b; </w:t>
      </w:r>
      <w:r w:rsidR="0051508B" w:rsidRPr="00BF7EE4">
        <w:rPr>
          <w:rFonts w:ascii="Georgia" w:eastAsia="Times New Roman" w:hAnsi="Georgia" w:cs="Times New Roman"/>
          <w:sz w:val="22"/>
          <w:szCs w:val="22"/>
          <w:shd w:val="clear" w:color="auto" w:fill="FFFFFF"/>
          <w:lang w:val="en-GB"/>
        </w:rPr>
        <w:t>Kimetrica</w:t>
      </w:r>
      <w:r w:rsidR="007359CD">
        <w:rPr>
          <w:rFonts w:ascii="Georgia" w:eastAsia="Times New Roman" w:hAnsi="Georgia" w:cs="Times New Roman"/>
          <w:sz w:val="22"/>
          <w:szCs w:val="22"/>
          <w:shd w:val="clear" w:color="auto" w:fill="FFFFFF"/>
          <w:lang w:val="en-GB"/>
        </w:rPr>
        <w:t xml:space="preserve"> </w:t>
      </w:r>
      <w:r w:rsidR="00015C3C">
        <w:rPr>
          <w:rFonts w:ascii="Georgia" w:eastAsia="Times New Roman" w:hAnsi="Georgia" w:cs="Times New Roman"/>
          <w:sz w:val="22"/>
          <w:szCs w:val="22"/>
          <w:shd w:val="clear" w:color="auto" w:fill="FFFFFF"/>
          <w:lang w:val="en-GB"/>
        </w:rPr>
        <w:t>2016</w:t>
      </w:r>
      <w:r w:rsidR="007359CD">
        <w:rPr>
          <w:rFonts w:ascii="Georgia" w:eastAsia="Times New Roman" w:hAnsi="Georgia" w:cs="Times New Roman"/>
          <w:sz w:val="22"/>
          <w:szCs w:val="22"/>
          <w:shd w:val="clear" w:color="auto" w:fill="FFFFFF"/>
          <w:lang w:val="en-GB"/>
        </w:rPr>
        <w:t>; Samuel Hall 2016</w:t>
      </w:r>
      <w:r w:rsidR="00015C3C">
        <w:rPr>
          <w:rFonts w:ascii="Georgia" w:eastAsia="Times New Roman" w:hAnsi="Georgia" w:cs="Times New Roman"/>
          <w:sz w:val="22"/>
          <w:szCs w:val="22"/>
          <w:shd w:val="clear" w:color="auto" w:fill="FFFFFF"/>
          <w:lang w:val="en-GB"/>
        </w:rPr>
        <w:t>)</w:t>
      </w:r>
      <w:r w:rsidR="0051508B" w:rsidRPr="00BF7EE4">
        <w:rPr>
          <w:rFonts w:ascii="Georgia" w:hAnsi="Georgia"/>
          <w:sz w:val="22"/>
          <w:szCs w:val="22"/>
          <w:lang w:val="en-GB"/>
        </w:rPr>
        <w:t xml:space="preserve">. </w:t>
      </w:r>
      <w:r w:rsidR="007359CD">
        <w:rPr>
          <w:rFonts w:ascii="Georgia" w:eastAsia="Times New Roman" w:hAnsi="Georgia" w:cs="Times New Roman"/>
          <w:sz w:val="22"/>
          <w:szCs w:val="22"/>
          <w:shd w:val="clear" w:color="auto" w:fill="FFFFFF"/>
          <w:lang w:val="en-GB"/>
        </w:rPr>
        <w:t>T</w:t>
      </w:r>
      <w:r w:rsidR="007359CD" w:rsidRPr="00BF7EE4">
        <w:rPr>
          <w:rFonts w:ascii="Georgia" w:eastAsia="Times New Roman" w:hAnsi="Georgia" w:cs="Times New Roman"/>
          <w:sz w:val="22"/>
          <w:szCs w:val="22"/>
          <w:shd w:val="clear" w:color="auto" w:fill="FFFFFF"/>
          <w:lang w:val="en-GB"/>
        </w:rPr>
        <w:t xml:space="preserve">hese remittances are identified as an important source of start-up capital for </w:t>
      </w:r>
      <w:r w:rsidR="007359CD">
        <w:rPr>
          <w:rFonts w:ascii="Georgia" w:eastAsia="Times New Roman" w:hAnsi="Georgia" w:cs="Times New Roman"/>
          <w:sz w:val="22"/>
          <w:szCs w:val="22"/>
          <w:shd w:val="clear" w:color="auto" w:fill="FFFFFF"/>
          <w:lang w:val="en-GB"/>
        </w:rPr>
        <w:t xml:space="preserve">refugee </w:t>
      </w:r>
      <w:r w:rsidR="007359CD" w:rsidRPr="00BF7EE4">
        <w:rPr>
          <w:rFonts w:ascii="Georgia" w:eastAsia="Times New Roman" w:hAnsi="Georgia" w:cs="Times New Roman"/>
          <w:sz w:val="22"/>
          <w:szCs w:val="22"/>
          <w:shd w:val="clear" w:color="auto" w:fill="FFFFFF"/>
          <w:lang w:val="en-GB"/>
        </w:rPr>
        <w:t>businesses</w:t>
      </w:r>
      <w:r w:rsidR="007359CD">
        <w:rPr>
          <w:rFonts w:ascii="Georgia" w:eastAsia="Times New Roman" w:hAnsi="Georgia" w:cs="Times New Roman"/>
          <w:sz w:val="22"/>
          <w:szCs w:val="22"/>
          <w:shd w:val="clear" w:color="auto" w:fill="FFFFFF"/>
          <w:lang w:val="en-GB"/>
        </w:rPr>
        <w:t xml:space="preserve">. </w:t>
      </w:r>
    </w:p>
    <w:p w14:paraId="620F7A5E" w14:textId="77777777" w:rsidR="00572B13" w:rsidRPr="00BF7EE4" w:rsidRDefault="00572B13" w:rsidP="00761977">
      <w:pPr>
        <w:spacing w:line="276" w:lineRule="auto"/>
        <w:jc w:val="both"/>
        <w:rPr>
          <w:rFonts w:ascii="Georgia" w:hAnsi="Georgia" w:cs="Times New Roman"/>
          <w:sz w:val="22"/>
          <w:szCs w:val="22"/>
          <w:lang w:val="en-GB"/>
        </w:rPr>
      </w:pPr>
    </w:p>
    <w:p w14:paraId="1BB0EDEC" w14:textId="7964ADDB" w:rsidR="00536D96" w:rsidRPr="00BF7EE4" w:rsidRDefault="009330D8" w:rsidP="00106DD2">
      <w:pPr>
        <w:pStyle w:val="Heading1"/>
        <w:numPr>
          <w:ilvl w:val="0"/>
          <w:numId w:val="2"/>
        </w:numPr>
        <w:rPr>
          <w:rFonts w:ascii="Georgia" w:hAnsi="Georgia"/>
          <w:lang w:val="en-GB"/>
        </w:rPr>
      </w:pPr>
      <w:bookmarkStart w:id="37" w:name="_Toc4060364"/>
      <w:r w:rsidRPr="00BF7EE4">
        <w:rPr>
          <w:rFonts w:ascii="Georgia" w:hAnsi="Georgia"/>
          <w:lang w:val="en-GB"/>
        </w:rPr>
        <w:t>The E</w:t>
      </w:r>
      <w:r w:rsidR="00BF4061" w:rsidRPr="00BF7EE4">
        <w:rPr>
          <w:rFonts w:ascii="Georgia" w:hAnsi="Georgia"/>
          <w:lang w:val="en-GB"/>
        </w:rPr>
        <w:t xml:space="preserve">conomic </w:t>
      </w:r>
      <w:r w:rsidRPr="00BF7EE4">
        <w:rPr>
          <w:rFonts w:ascii="Georgia" w:hAnsi="Georgia"/>
          <w:lang w:val="en-GB"/>
        </w:rPr>
        <w:t>Impact of R</w:t>
      </w:r>
      <w:r w:rsidR="00D263C6" w:rsidRPr="00BF7EE4">
        <w:rPr>
          <w:rFonts w:ascii="Georgia" w:hAnsi="Georgia"/>
          <w:lang w:val="en-GB"/>
        </w:rPr>
        <w:t xml:space="preserve">efugees </w:t>
      </w:r>
      <w:r w:rsidRPr="00BF7EE4">
        <w:rPr>
          <w:rFonts w:ascii="Georgia" w:hAnsi="Georgia"/>
          <w:lang w:val="en-GB"/>
        </w:rPr>
        <w:t>on Host Communities</w:t>
      </w:r>
      <w:bookmarkEnd w:id="37"/>
    </w:p>
    <w:p w14:paraId="76F314D5" w14:textId="77777777" w:rsidR="00D263C6" w:rsidRPr="00BF7EE4" w:rsidRDefault="00D263C6" w:rsidP="00D263C6">
      <w:pPr>
        <w:rPr>
          <w:lang w:val="en-GB"/>
        </w:rPr>
      </w:pPr>
    </w:p>
    <w:p w14:paraId="63AF8CD9" w14:textId="62A6B016" w:rsidR="007A7548" w:rsidRDefault="002C7F80" w:rsidP="007A7548">
      <w:pPr>
        <w:spacing w:line="276" w:lineRule="auto"/>
        <w:jc w:val="both"/>
        <w:rPr>
          <w:rFonts w:ascii="Georgia" w:eastAsia="Times New Roman" w:hAnsi="Georgia" w:cs="Times New Roman"/>
          <w:sz w:val="22"/>
          <w:szCs w:val="22"/>
          <w:lang w:val="en-GB"/>
        </w:rPr>
      </w:pPr>
      <w:r>
        <w:rPr>
          <w:rFonts w:ascii="Georgia" w:eastAsia="Times New Roman" w:hAnsi="Georgia"/>
          <w:sz w:val="22"/>
          <w:szCs w:val="22"/>
          <w:shd w:val="clear" w:color="auto" w:fill="FFFFFF"/>
          <w:lang w:val="en-GB"/>
        </w:rPr>
        <w:t xml:space="preserve">The </w:t>
      </w:r>
      <w:r w:rsidR="00E40294" w:rsidRPr="00E40294">
        <w:rPr>
          <w:rFonts w:ascii="Georgia" w:eastAsia="Times New Roman" w:hAnsi="Georgia"/>
          <w:sz w:val="22"/>
          <w:szCs w:val="22"/>
          <w:shd w:val="clear" w:color="auto" w:fill="FFFFFF"/>
          <w:lang w:val="en-GB"/>
        </w:rPr>
        <w:t xml:space="preserve">literature shows that </w:t>
      </w:r>
      <w:r w:rsidR="00E40294" w:rsidRPr="000A78CE">
        <w:rPr>
          <w:rFonts w:ascii="Georgia" w:eastAsia="Times New Roman" w:hAnsi="Georgia" w:cs="Tahoma"/>
          <w:color w:val="212121"/>
          <w:sz w:val="22"/>
          <w:szCs w:val="22"/>
        </w:rPr>
        <w:t>the presence of refugees contributes positive</w:t>
      </w:r>
      <w:r w:rsidR="007A7548">
        <w:rPr>
          <w:rFonts w:ascii="Georgia" w:eastAsia="Times New Roman" w:hAnsi="Georgia" w:cs="Tahoma"/>
          <w:color w:val="212121"/>
          <w:sz w:val="22"/>
          <w:szCs w:val="22"/>
        </w:rPr>
        <w:t>ly to</w:t>
      </w:r>
      <w:r w:rsidR="00E40294" w:rsidRPr="000A78CE">
        <w:rPr>
          <w:rFonts w:ascii="Georgia" w:eastAsia="Times New Roman" w:hAnsi="Georgia" w:cs="Tahoma"/>
          <w:color w:val="212121"/>
          <w:sz w:val="22"/>
          <w:szCs w:val="22"/>
        </w:rPr>
        <w:t xml:space="preserve"> economic growth</w:t>
      </w:r>
      <w:r w:rsidR="00325B5E">
        <w:rPr>
          <w:rFonts w:ascii="Georgia" w:eastAsia="Times New Roman" w:hAnsi="Georgia" w:cs="Tahoma"/>
          <w:color w:val="212121"/>
          <w:sz w:val="22"/>
          <w:szCs w:val="22"/>
        </w:rPr>
        <w:t>, though their presence</w:t>
      </w:r>
      <w:r w:rsidR="007A7548">
        <w:rPr>
          <w:rFonts w:ascii="Georgia" w:eastAsia="Times New Roman" w:hAnsi="Georgia" w:cs="Tahoma"/>
          <w:color w:val="212121"/>
          <w:sz w:val="22"/>
          <w:szCs w:val="22"/>
        </w:rPr>
        <w:t xml:space="preserve"> is also associated with negative impacts for hosts</w:t>
      </w:r>
      <w:r w:rsidR="00E40294" w:rsidRPr="000A78CE">
        <w:rPr>
          <w:rFonts w:ascii="Georgia" w:eastAsia="Times New Roman" w:hAnsi="Georgia" w:cs="Tahoma"/>
          <w:color w:val="212121"/>
          <w:sz w:val="22"/>
          <w:szCs w:val="22"/>
        </w:rPr>
        <w:t>.</w:t>
      </w:r>
      <w:r w:rsidR="00FB7311" w:rsidRPr="000A78CE">
        <w:rPr>
          <w:rFonts w:ascii="Georgia" w:eastAsia="Times New Roman" w:hAnsi="Georgia"/>
          <w:sz w:val="22"/>
          <w:szCs w:val="22"/>
          <w:shd w:val="clear" w:color="auto" w:fill="FFFFFF"/>
          <w:lang w:val="en-GB"/>
        </w:rPr>
        <w:t xml:space="preserve"> </w:t>
      </w:r>
      <w:r w:rsidR="007A7548" w:rsidRPr="000A78CE">
        <w:rPr>
          <w:rFonts w:ascii="Georgia" w:eastAsia="Times New Roman" w:hAnsi="Georgia"/>
          <w:sz w:val="22"/>
          <w:szCs w:val="22"/>
          <w:shd w:val="clear" w:color="auto" w:fill="FFFFFF"/>
          <w:lang w:val="en-GB"/>
        </w:rPr>
        <w:t>For</w:t>
      </w:r>
      <w:r w:rsidR="007A7548">
        <w:rPr>
          <w:rFonts w:ascii="Georgia" w:eastAsia="Times New Roman" w:hAnsi="Georgia"/>
          <w:sz w:val="22"/>
          <w:szCs w:val="22"/>
          <w:shd w:val="clear" w:color="auto" w:fill="FFFFFF"/>
          <w:lang w:val="en-GB"/>
        </w:rPr>
        <w:t xml:space="preserve"> instance, </w:t>
      </w:r>
      <w:r w:rsidR="007A7548">
        <w:rPr>
          <w:rFonts w:ascii="Georgia" w:hAnsi="Georgia"/>
          <w:sz w:val="22"/>
          <w:szCs w:val="22"/>
          <w:lang w:val="en-GB"/>
        </w:rPr>
        <w:t>studies of</w:t>
      </w:r>
      <w:r w:rsidR="007A7548" w:rsidRPr="00BF7EE4">
        <w:rPr>
          <w:rFonts w:ascii="Georgia" w:hAnsi="Georgia"/>
          <w:sz w:val="22"/>
          <w:szCs w:val="22"/>
          <w:lang w:val="en-GB"/>
        </w:rPr>
        <w:t xml:space="preserve"> the socio-economic impacts of refugees on host communities around the Dadaab camps found that positive impacts relate to access to distributed food, economic opportunities, and service improvements while negative impacts largely relate to </w:t>
      </w:r>
      <w:r w:rsidR="007A7548">
        <w:rPr>
          <w:rFonts w:ascii="Georgia" w:hAnsi="Georgia"/>
          <w:sz w:val="22"/>
          <w:szCs w:val="22"/>
          <w:lang w:val="en-GB"/>
        </w:rPr>
        <w:t xml:space="preserve">the </w:t>
      </w:r>
      <w:r w:rsidR="007A7548" w:rsidRPr="00BF7EE4">
        <w:rPr>
          <w:rFonts w:ascii="Georgia" w:hAnsi="Georgia"/>
          <w:sz w:val="22"/>
          <w:szCs w:val="22"/>
          <w:lang w:val="en-GB"/>
        </w:rPr>
        <w:t xml:space="preserve">depletion of </w:t>
      </w:r>
      <w:r w:rsidR="007A7548">
        <w:rPr>
          <w:rFonts w:ascii="Georgia" w:hAnsi="Georgia"/>
          <w:sz w:val="22"/>
          <w:szCs w:val="22"/>
          <w:lang w:val="en-GB"/>
        </w:rPr>
        <w:t xml:space="preserve">the ecological integrity of the areas around the camps, including depletion of </w:t>
      </w:r>
      <w:r w:rsidR="007A7548" w:rsidRPr="00BF7EE4">
        <w:rPr>
          <w:rFonts w:ascii="Georgia" w:hAnsi="Georgia"/>
          <w:sz w:val="22"/>
          <w:szCs w:val="22"/>
          <w:lang w:val="en-GB"/>
        </w:rPr>
        <w:t>firewood and building materials together with grazing competition in the immediate vicinity of the camps (</w:t>
      </w:r>
      <w:r w:rsidR="007A7548">
        <w:rPr>
          <w:rFonts w:ascii="Georgia" w:hAnsi="Georgia"/>
          <w:sz w:val="22"/>
          <w:szCs w:val="22"/>
          <w:lang w:val="en-GB"/>
        </w:rPr>
        <w:t>Aukot 2003; World Bank</w:t>
      </w:r>
      <w:r w:rsidR="00013F63">
        <w:rPr>
          <w:rFonts w:ascii="Georgia" w:hAnsi="Georgia"/>
          <w:sz w:val="22"/>
          <w:szCs w:val="22"/>
          <w:lang w:val="en-GB"/>
        </w:rPr>
        <w:t xml:space="preserve"> </w:t>
      </w:r>
      <w:r w:rsidR="007A7548" w:rsidRPr="00BF7EE4">
        <w:rPr>
          <w:rFonts w:ascii="Georgia" w:hAnsi="Georgia"/>
          <w:sz w:val="22"/>
          <w:szCs w:val="22"/>
          <w:lang w:val="en-GB"/>
        </w:rPr>
        <w:t>2016</w:t>
      </w:r>
      <w:r w:rsidR="007A7548">
        <w:rPr>
          <w:rFonts w:ascii="Georgia" w:hAnsi="Georgia"/>
          <w:sz w:val="22"/>
          <w:szCs w:val="22"/>
          <w:lang w:val="en-GB"/>
        </w:rPr>
        <w:t xml:space="preserve">; </w:t>
      </w:r>
      <w:r w:rsidR="007A7548" w:rsidRPr="00BF7EE4">
        <w:rPr>
          <w:rFonts w:ascii="Georgia" w:hAnsi="Georgia"/>
          <w:sz w:val="22"/>
          <w:szCs w:val="22"/>
          <w:lang w:val="en-GB"/>
        </w:rPr>
        <w:t>Enghoff et al. 2010).</w:t>
      </w:r>
      <w:r w:rsidR="007A7548">
        <w:rPr>
          <w:rFonts w:ascii="Georgia" w:hAnsi="Georgia"/>
          <w:sz w:val="22"/>
          <w:szCs w:val="22"/>
          <w:lang w:val="en-GB"/>
        </w:rPr>
        <w:t xml:space="preserve"> Similarly, </w:t>
      </w:r>
      <w:r w:rsidR="007A7548" w:rsidRPr="00BF7EE4">
        <w:rPr>
          <w:rFonts w:ascii="Georgia" w:hAnsi="Georgia" w:cs="Times New Roman"/>
          <w:sz w:val="22"/>
          <w:szCs w:val="22"/>
          <w:lang w:val="en-GB"/>
        </w:rPr>
        <w:t xml:space="preserve">the </w:t>
      </w:r>
      <w:r w:rsidR="00325B5E">
        <w:rPr>
          <w:rFonts w:ascii="Georgia" w:hAnsi="Georgia" w:cs="Times New Roman"/>
          <w:sz w:val="22"/>
          <w:szCs w:val="22"/>
          <w:lang w:val="en-GB"/>
        </w:rPr>
        <w:t xml:space="preserve">World Bank </w:t>
      </w:r>
      <w:r w:rsidR="007A7548" w:rsidRPr="00BF7EE4">
        <w:rPr>
          <w:rFonts w:ascii="Georgia" w:hAnsi="Georgia" w:cs="Times New Roman"/>
          <w:sz w:val="22"/>
          <w:szCs w:val="22"/>
          <w:lang w:val="en-GB"/>
        </w:rPr>
        <w:t>economic study</w:t>
      </w:r>
      <w:r w:rsidR="007A7548">
        <w:rPr>
          <w:rFonts w:ascii="Georgia" w:hAnsi="Georgia" w:cs="Times New Roman"/>
          <w:sz w:val="22"/>
          <w:szCs w:val="22"/>
          <w:lang w:val="en-GB"/>
        </w:rPr>
        <w:t xml:space="preserve"> in Kakuma</w:t>
      </w:r>
      <w:r w:rsidR="007A7548" w:rsidRPr="00BF7EE4">
        <w:rPr>
          <w:rFonts w:ascii="Georgia" w:hAnsi="Georgia" w:cs="Times New Roman"/>
          <w:sz w:val="22"/>
          <w:szCs w:val="22"/>
          <w:lang w:val="en-GB"/>
        </w:rPr>
        <w:t xml:space="preserve"> notes that </w:t>
      </w:r>
      <w:r w:rsidR="007A7548" w:rsidRPr="00BF7EE4">
        <w:rPr>
          <w:rFonts w:ascii="Georgia" w:eastAsia="Times New Roman" w:hAnsi="Georgia" w:cs="Times New Roman"/>
          <w:sz w:val="22"/>
          <w:szCs w:val="22"/>
          <w:lang w:val="en-GB"/>
        </w:rPr>
        <w:t>each settlement scenario, (encampment, partial integration, and complete integration), has its own winners and losers. Those to whom refugees present direct competition in the labour market are likely to incur losses, while the owners of fixed factors of production like land</w:t>
      </w:r>
      <w:r w:rsidR="002A2EE9">
        <w:rPr>
          <w:rFonts w:ascii="Georgia" w:eastAsia="Times New Roman" w:hAnsi="Georgia" w:cs="Times New Roman"/>
          <w:sz w:val="22"/>
          <w:szCs w:val="22"/>
          <w:lang w:val="en-GB"/>
        </w:rPr>
        <w:t>,</w:t>
      </w:r>
      <w:r w:rsidR="007A7548" w:rsidRPr="00BF7EE4">
        <w:rPr>
          <w:rFonts w:ascii="Georgia" w:eastAsia="Times New Roman" w:hAnsi="Georgia" w:cs="Times New Roman"/>
          <w:sz w:val="22"/>
          <w:szCs w:val="22"/>
          <w:lang w:val="en-GB"/>
        </w:rPr>
        <w:t xml:space="preserve"> and to a certain extent capital</w:t>
      </w:r>
      <w:r w:rsidR="002A2EE9">
        <w:rPr>
          <w:rFonts w:ascii="Georgia" w:eastAsia="Times New Roman" w:hAnsi="Georgia" w:cs="Times New Roman"/>
          <w:sz w:val="22"/>
          <w:szCs w:val="22"/>
          <w:lang w:val="en-GB"/>
        </w:rPr>
        <w:t>,</w:t>
      </w:r>
      <w:r w:rsidR="007A7548" w:rsidRPr="00BF7EE4">
        <w:rPr>
          <w:rFonts w:ascii="Georgia" w:eastAsia="Times New Roman" w:hAnsi="Georgia" w:cs="Times New Roman"/>
          <w:sz w:val="22"/>
          <w:szCs w:val="22"/>
          <w:lang w:val="en-GB"/>
        </w:rPr>
        <w:t xml:space="preserve"> will incur gains (</w:t>
      </w:r>
      <w:r w:rsidR="00013F63">
        <w:rPr>
          <w:rFonts w:ascii="Georgia" w:eastAsia="Times New Roman" w:hAnsi="Georgia" w:cs="Times New Roman"/>
          <w:sz w:val="22"/>
          <w:szCs w:val="22"/>
          <w:lang w:val="en-GB"/>
        </w:rPr>
        <w:t>Sanghi et al.</w:t>
      </w:r>
      <w:r w:rsidR="00325B5E">
        <w:rPr>
          <w:rFonts w:ascii="Georgia" w:eastAsia="Times New Roman" w:hAnsi="Georgia" w:cs="Times New Roman"/>
          <w:sz w:val="22"/>
          <w:szCs w:val="22"/>
          <w:lang w:val="en-GB"/>
        </w:rPr>
        <w:t xml:space="preserve"> 2016</w:t>
      </w:r>
      <w:r w:rsidR="007A7548" w:rsidRPr="00BF7EE4">
        <w:rPr>
          <w:rFonts w:ascii="Georgia" w:eastAsia="Times New Roman" w:hAnsi="Georgia" w:cs="Times New Roman"/>
          <w:sz w:val="22"/>
          <w:szCs w:val="22"/>
          <w:lang w:val="en-GB"/>
        </w:rPr>
        <w:t xml:space="preserve">). </w:t>
      </w:r>
    </w:p>
    <w:p w14:paraId="7848F9B2" w14:textId="77777777" w:rsidR="007A7548" w:rsidRDefault="007A7548" w:rsidP="007A7548">
      <w:pPr>
        <w:spacing w:line="276" w:lineRule="auto"/>
        <w:jc w:val="both"/>
        <w:rPr>
          <w:rFonts w:ascii="Georgia" w:eastAsia="Times New Roman" w:hAnsi="Georgia" w:cs="Times New Roman"/>
          <w:sz w:val="22"/>
          <w:szCs w:val="22"/>
          <w:lang w:val="en-GB"/>
        </w:rPr>
      </w:pPr>
    </w:p>
    <w:p w14:paraId="720CC3AB" w14:textId="3C1118DB" w:rsidR="007A7548" w:rsidRPr="003E73B9" w:rsidRDefault="00E43D88" w:rsidP="003E73B9">
      <w:pPr>
        <w:widowControl w:val="0"/>
        <w:autoSpaceDE w:val="0"/>
        <w:autoSpaceDN w:val="0"/>
        <w:adjustRightInd w:val="0"/>
        <w:spacing w:line="276" w:lineRule="auto"/>
        <w:jc w:val="both"/>
        <w:rPr>
          <w:rFonts w:ascii="Georgia" w:hAnsi="Georgia" w:cs="Times New Roman"/>
          <w:color w:val="231F20"/>
          <w:sz w:val="22"/>
          <w:szCs w:val="22"/>
        </w:rPr>
      </w:pPr>
      <w:r>
        <w:rPr>
          <w:rFonts w:ascii="Georgia" w:hAnsi="Georgia" w:cs="Times New Roman"/>
          <w:sz w:val="22"/>
          <w:szCs w:val="22"/>
          <w:lang w:val="en-GB"/>
        </w:rPr>
        <w:t>The</w:t>
      </w:r>
      <w:r w:rsidR="007A7548" w:rsidRPr="00BF7EE4">
        <w:rPr>
          <w:rFonts w:ascii="Georgia" w:hAnsi="Georgia" w:cs="Times New Roman"/>
          <w:sz w:val="22"/>
          <w:szCs w:val="22"/>
          <w:lang w:val="en-GB"/>
        </w:rPr>
        <w:t xml:space="preserve"> desk review has </w:t>
      </w:r>
      <w:r>
        <w:rPr>
          <w:rFonts w:ascii="Georgia" w:hAnsi="Georgia" w:cs="Times New Roman"/>
          <w:sz w:val="22"/>
          <w:szCs w:val="22"/>
          <w:lang w:val="en-GB"/>
        </w:rPr>
        <w:t xml:space="preserve">also </w:t>
      </w:r>
      <w:r w:rsidR="007A7548" w:rsidRPr="00BF7EE4">
        <w:rPr>
          <w:rFonts w:ascii="Georgia" w:hAnsi="Georgia" w:cs="Times New Roman"/>
          <w:sz w:val="22"/>
          <w:szCs w:val="22"/>
          <w:lang w:val="en-GB"/>
        </w:rPr>
        <w:t xml:space="preserve">shown that the impacts of the </w:t>
      </w:r>
      <w:r w:rsidR="007A7548" w:rsidRPr="00667A4E">
        <w:rPr>
          <w:rFonts w:ascii="Georgia" w:hAnsi="Georgia" w:cs="Times New Roman"/>
          <w:sz w:val="22"/>
          <w:szCs w:val="22"/>
          <w:lang w:val="en-GB"/>
        </w:rPr>
        <w:t xml:space="preserve">refugee camps on host communities play out differently </w:t>
      </w:r>
      <w:r w:rsidR="007A7548" w:rsidRPr="00BD2B9C">
        <w:rPr>
          <w:rFonts w:ascii="Georgia" w:hAnsi="Georgia" w:cs="Times New Roman"/>
          <w:sz w:val="22"/>
          <w:szCs w:val="22"/>
          <w:lang w:val="en-GB"/>
        </w:rPr>
        <w:t xml:space="preserve">for men and women. </w:t>
      </w:r>
      <w:r w:rsidR="00013F63" w:rsidRPr="00BD2B9C">
        <w:rPr>
          <w:rFonts w:ascii="Georgia" w:hAnsi="Georgia" w:cs="Times New Roman"/>
          <w:sz w:val="22"/>
          <w:szCs w:val="22"/>
          <w:lang w:val="en-GB"/>
        </w:rPr>
        <w:t>For example, w</w:t>
      </w:r>
      <w:r w:rsidR="007A7548" w:rsidRPr="00BD2B9C">
        <w:rPr>
          <w:rFonts w:ascii="Georgia" w:hAnsi="Georgia" w:cs="Times New Roman"/>
          <w:sz w:val="22"/>
          <w:szCs w:val="22"/>
          <w:lang w:val="en-GB"/>
        </w:rPr>
        <w:t xml:space="preserve">hereas the economic opportunities, cheaper food and access to free rations is of equal benefit, </w:t>
      </w:r>
      <w:r w:rsidR="007A7548" w:rsidRPr="006B0948">
        <w:rPr>
          <w:rFonts w:ascii="Georgia" w:hAnsi="Georgia" w:cs="Times New Roman"/>
          <w:sz w:val="22"/>
          <w:szCs w:val="22"/>
          <w:lang w:val="en-GB"/>
        </w:rPr>
        <w:t xml:space="preserve">the environmental impacts have clearly been felt more directly by women </w:t>
      </w:r>
      <w:r w:rsidR="00667A4E" w:rsidRPr="006B0948">
        <w:rPr>
          <w:rFonts w:ascii="Georgia" w:hAnsi="Georgia" w:cs="Times New Roman"/>
          <w:sz w:val="22"/>
          <w:szCs w:val="22"/>
          <w:lang w:val="en-GB"/>
        </w:rPr>
        <w:t xml:space="preserve">in and around the Dadaab camps </w:t>
      </w:r>
      <w:r w:rsidR="007A7548" w:rsidRPr="00D06774">
        <w:rPr>
          <w:rFonts w:ascii="Georgia" w:hAnsi="Georgia" w:cs="Times New Roman"/>
          <w:sz w:val="22"/>
          <w:szCs w:val="22"/>
          <w:lang w:val="en-GB"/>
        </w:rPr>
        <w:t>(Enghoff et al., 2010).</w:t>
      </w:r>
      <w:r w:rsidR="00667A4E" w:rsidRPr="002D4633">
        <w:rPr>
          <w:rFonts w:ascii="Georgia" w:hAnsi="Georgia" w:cs="Times New Roman"/>
          <w:sz w:val="22"/>
          <w:szCs w:val="22"/>
          <w:lang w:val="en-GB"/>
        </w:rPr>
        <w:t xml:space="preserve"> And in Kakuma too, research indicates that </w:t>
      </w:r>
      <w:r w:rsidR="00667A4E" w:rsidRPr="00BD2B9C">
        <w:rPr>
          <w:rFonts w:ascii="Georgia" w:hAnsi="Georgia" w:cs="Times New Roman"/>
          <w:sz w:val="22"/>
          <w:szCs w:val="22"/>
        </w:rPr>
        <w:t>the impacts of the refugee presence and activities on the host community also fall along gender lines. Turkana women benefit the most from the refugee and UN/NGO presence as they are able to develop a diverse subsistence tool-kit that includes providing labor to the refugees (housework, fetching water/food) and goods (charcoal, firewood, agricul</w:t>
      </w:r>
      <w:r w:rsidR="003E73B9" w:rsidRPr="00BD2B9C">
        <w:rPr>
          <w:rFonts w:ascii="Georgia" w:hAnsi="Georgia" w:cs="Times New Roman"/>
          <w:sz w:val="22"/>
          <w:szCs w:val="22"/>
        </w:rPr>
        <w:t xml:space="preserve">tural crops) in return for </w:t>
      </w:r>
      <w:r w:rsidR="00667A4E" w:rsidRPr="00BD2B9C">
        <w:rPr>
          <w:rFonts w:ascii="Georgia" w:hAnsi="Georgia" w:cs="Times New Roman"/>
          <w:sz w:val="22"/>
          <w:szCs w:val="22"/>
        </w:rPr>
        <w:t>food and cash. However, they do experience violence, both in the camp and outside, especially when they forage for firewood (Sanghi et al. 2016).</w:t>
      </w:r>
    </w:p>
    <w:p w14:paraId="22A0132F" w14:textId="77777777" w:rsidR="007A7548" w:rsidRPr="007A7548" w:rsidRDefault="007A7548" w:rsidP="007A7548">
      <w:pPr>
        <w:spacing w:line="276" w:lineRule="auto"/>
        <w:jc w:val="both"/>
        <w:rPr>
          <w:rFonts w:ascii="Georgia" w:eastAsia="Times New Roman" w:hAnsi="Georgia" w:cs="Times New Roman"/>
          <w:sz w:val="22"/>
          <w:szCs w:val="22"/>
          <w:lang w:val="en-GB"/>
        </w:rPr>
      </w:pPr>
    </w:p>
    <w:p w14:paraId="60BB4E3A" w14:textId="0CB4E868" w:rsidR="007A7548" w:rsidRDefault="007A7548" w:rsidP="004E1578">
      <w:pPr>
        <w:pStyle w:val="Heading2"/>
        <w:rPr>
          <w:shd w:val="clear" w:color="auto" w:fill="FFFFFF"/>
        </w:rPr>
      </w:pPr>
      <w:bookmarkStart w:id="38" w:name="_Toc4060365"/>
      <w:r>
        <w:rPr>
          <w:shd w:val="clear" w:color="auto" w:fill="FFFFFF"/>
        </w:rPr>
        <w:t>Environmental impacts</w:t>
      </w:r>
      <w:bookmarkEnd w:id="38"/>
    </w:p>
    <w:p w14:paraId="76D6E645" w14:textId="76F3542F" w:rsidR="00845BB6" w:rsidRDefault="005F0F2D" w:rsidP="00760425">
      <w:pPr>
        <w:spacing w:line="276" w:lineRule="auto"/>
        <w:jc w:val="both"/>
        <w:rPr>
          <w:rFonts w:ascii="Georgia" w:hAnsi="Georgia"/>
          <w:sz w:val="22"/>
          <w:szCs w:val="22"/>
          <w:lang w:val="en-GB"/>
        </w:rPr>
      </w:pPr>
      <w:r w:rsidRPr="00BF7EE4">
        <w:rPr>
          <w:rFonts w:ascii="Georgia" w:hAnsi="Georgia"/>
          <w:sz w:val="22"/>
          <w:szCs w:val="22"/>
          <w:lang w:val="en-GB"/>
        </w:rPr>
        <w:t>According to the 2018-2022 Garissa CIDP, the presence of a large number of refugees in the county is “adding pressure on the already fragile ecosystem since 90 percent of refugees’ livelihoods depe</w:t>
      </w:r>
      <w:r>
        <w:rPr>
          <w:rFonts w:ascii="Georgia" w:hAnsi="Georgia"/>
          <w:sz w:val="22"/>
          <w:szCs w:val="22"/>
          <w:lang w:val="en-GB"/>
        </w:rPr>
        <w:t xml:space="preserve">nds on the natural resources.” Similarly, for Kakuma, </w:t>
      </w:r>
      <w:r w:rsidRPr="00BF7EE4">
        <w:rPr>
          <w:rFonts w:ascii="Georgia" w:eastAsia="Times New Roman" w:hAnsi="Georgia"/>
          <w:sz w:val="22"/>
          <w:szCs w:val="22"/>
          <w:shd w:val="clear" w:color="auto" w:fill="FFFFFF"/>
          <w:lang w:val="en-GB"/>
        </w:rPr>
        <w:t xml:space="preserve">much of the literature provides caveats in terms of these impacts: </w:t>
      </w:r>
      <w:r w:rsidR="006B0948">
        <w:rPr>
          <w:rFonts w:ascii="Georgia" w:eastAsia="Times New Roman" w:hAnsi="Georgia"/>
          <w:sz w:val="22"/>
          <w:szCs w:val="22"/>
          <w:shd w:val="clear" w:color="auto" w:fill="FFFFFF"/>
          <w:lang w:val="en-GB"/>
        </w:rPr>
        <w:t>F</w:t>
      </w:r>
      <w:r w:rsidRPr="00BF7EE4">
        <w:rPr>
          <w:rFonts w:ascii="Georgia" w:eastAsia="Times New Roman" w:hAnsi="Georgia"/>
          <w:sz w:val="22"/>
          <w:szCs w:val="22"/>
          <w:shd w:val="clear" w:color="auto" w:fill="FFFFFF"/>
          <w:lang w:val="en-GB"/>
        </w:rPr>
        <w:t xml:space="preserve">or example, sedentary Turkana seeking employment in Kakuma may enjoy the opportunities afforded by the camp while some pastoralists are concerned about the loss of local grazing resources due to camp expansion </w:t>
      </w:r>
      <w:r w:rsidRPr="00BF7EE4">
        <w:rPr>
          <w:rFonts w:ascii="Georgia" w:hAnsi="Georgia"/>
          <w:sz w:val="22"/>
          <w:szCs w:val="22"/>
          <w:lang w:val="en-GB"/>
        </w:rPr>
        <w:t>(Betts et al. 2018b).</w:t>
      </w:r>
      <w:r w:rsidR="007A7548">
        <w:rPr>
          <w:rFonts w:ascii="Georgia" w:hAnsi="Georgia"/>
          <w:sz w:val="22"/>
          <w:szCs w:val="22"/>
          <w:lang w:val="en-GB"/>
        </w:rPr>
        <w:t xml:space="preserve"> </w:t>
      </w:r>
    </w:p>
    <w:p w14:paraId="6AD65214" w14:textId="77777777" w:rsidR="00CF6428" w:rsidRPr="00760425" w:rsidRDefault="00CF6428" w:rsidP="00760425">
      <w:pPr>
        <w:spacing w:line="276" w:lineRule="auto"/>
        <w:jc w:val="both"/>
        <w:rPr>
          <w:rFonts w:ascii="Georgia" w:eastAsia="Times New Roman" w:hAnsi="Georgia" w:cs="Times New Roman"/>
          <w:sz w:val="22"/>
          <w:szCs w:val="22"/>
          <w:lang w:val="en-GB"/>
        </w:rPr>
      </w:pPr>
    </w:p>
    <w:p w14:paraId="771ED548" w14:textId="6AB99C98" w:rsidR="007A7548" w:rsidRPr="005F0F2D" w:rsidRDefault="007A7548" w:rsidP="004E1578">
      <w:pPr>
        <w:pStyle w:val="Heading2"/>
      </w:pPr>
      <w:bookmarkStart w:id="39" w:name="_Toc4060366"/>
      <w:r>
        <w:t>Economic growth</w:t>
      </w:r>
      <w:bookmarkEnd w:id="39"/>
      <w:r>
        <w:t xml:space="preserve"> </w:t>
      </w:r>
    </w:p>
    <w:p w14:paraId="76EF7548" w14:textId="2A99D6E8" w:rsidR="00E92415" w:rsidRDefault="00D84F04" w:rsidP="00D92D3D">
      <w:pPr>
        <w:widowControl w:val="0"/>
        <w:autoSpaceDE w:val="0"/>
        <w:autoSpaceDN w:val="0"/>
        <w:adjustRightInd w:val="0"/>
        <w:spacing w:line="276" w:lineRule="auto"/>
        <w:jc w:val="both"/>
        <w:rPr>
          <w:rFonts w:ascii="Georgia" w:hAnsi="Georgia" w:cs="Times New Roman"/>
          <w:sz w:val="22"/>
          <w:szCs w:val="22"/>
          <w:lang w:val="en-GB"/>
        </w:rPr>
      </w:pPr>
      <w:r>
        <w:rPr>
          <w:rFonts w:ascii="Georgia" w:hAnsi="Georgia"/>
          <w:sz w:val="22"/>
          <w:szCs w:val="22"/>
          <w:lang w:val="en-GB"/>
        </w:rPr>
        <w:t>Numerous studies di</w:t>
      </w:r>
      <w:r w:rsidR="00652363">
        <w:rPr>
          <w:rFonts w:ascii="Georgia" w:hAnsi="Georgia"/>
          <w:sz w:val="22"/>
          <w:szCs w:val="22"/>
          <w:lang w:val="en-GB"/>
        </w:rPr>
        <w:t>scuss</w:t>
      </w:r>
      <w:r>
        <w:rPr>
          <w:rFonts w:ascii="Georgia" w:hAnsi="Georgia"/>
          <w:sz w:val="22"/>
          <w:szCs w:val="22"/>
          <w:lang w:val="en-GB"/>
        </w:rPr>
        <w:t xml:space="preserve"> the positive impacts of</w:t>
      </w:r>
      <w:r w:rsidR="00013F63">
        <w:rPr>
          <w:rFonts w:ascii="Georgia" w:hAnsi="Georgia"/>
          <w:sz w:val="22"/>
          <w:szCs w:val="22"/>
          <w:lang w:val="en-GB"/>
        </w:rPr>
        <w:t xml:space="preserve"> refugees on host communities</w:t>
      </w:r>
      <w:r>
        <w:rPr>
          <w:rFonts w:ascii="Georgia" w:hAnsi="Georgia"/>
          <w:sz w:val="22"/>
          <w:szCs w:val="22"/>
          <w:lang w:val="en-GB"/>
        </w:rPr>
        <w:t xml:space="preserve"> in terms of bringing in revenue</w:t>
      </w:r>
      <w:r w:rsidR="00CF6428">
        <w:rPr>
          <w:rFonts w:ascii="Georgia" w:hAnsi="Georgia"/>
          <w:sz w:val="22"/>
          <w:szCs w:val="22"/>
          <w:lang w:val="en-GB"/>
        </w:rPr>
        <w:t xml:space="preserve"> to county governments</w:t>
      </w:r>
      <w:r>
        <w:rPr>
          <w:rFonts w:ascii="Georgia" w:hAnsi="Georgia"/>
          <w:sz w:val="22"/>
          <w:szCs w:val="22"/>
          <w:lang w:val="en-GB"/>
        </w:rPr>
        <w:t xml:space="preserve">, creating markets for the </w:t>
      </w:r>
      <w:r w:rsidR="00D80158">
        <w:rPr>
          <w:rFonts w:ascii="Georgia" w:hAnsi="Georgia"/>
          <w:sz w:val="22"/>
          <w:szCs w:val="22"/>
          <w:lang w:val="en-GB"/>
        </w:rPr>
        <w:t>host communities</w:t>
      </w:r>
      <w:r>
        <w:rPr>
          <w:rFonts w:ascii="Georgia" w:hAnsi="Georgia"/>
          <w:sz w:val="22"/>
          <w:szCs w:val="22"/>
          <w:lang w:val="en-GB"/>
        </w:rPr>
        <w:t>, and contributing to economic growth</w:t>
      </w:r>
      <w:r w:rsidR="00D80158">
        <w:rPr>
          <w:rFonts w:ascii="Georgia" w:hAnsi="Georgia"/>
          <w:sz w:val="22"/>
          <w:szCs w:val="22"/>
          <w:lang w:val="en-GB"/>
        </w:rPr>
        <w:t xml:space="preserve"> of hosting regions</w:t>
      </w:r>
      <w:r>
        <w:rPr>
          <w:rFonts w:ascii="Georgia" w:hAnsi="Georgia"/>
          <w:sz w:val="22"/>
          <w:szCs w:val="22"/>
          <w:lang w:val="en-GB"/>
        </w:rPr>
        <w:t xml:space="preserve">. </w:t>
      </w:r>
      <w:r w:rsidR="00845BB6" w:rsidRPr="00BF7EE4">
        <w:rPr>
          <w:rFonts w:ascii="Georgia" w:hAnsi="Georgia"/>
          <w:sz w:val="22"/>
          <w:szCs w:val="22"/>
          <w:lang w:val="en-GB"/>
        </w:rPr>
        <w:t xml:space="preserve">The World Bank study </w:t>
      </w:r>
      <w:r w:rsidR="00845BB6" w:rsidRPr="00BF7EE4">
        <w:rPr>
          <w:rFonts w:ascii="Georgia" w:hAnsi="Georgia" w:cs="Arial"/>
          <w:sz w:val="22"/>
          <w:szCs w:val="22"/>
          <w:lang w:val="en-GB"/>
        </w:rPr>
        <w:t xml:space="preserve">found that the presence of </w:t>
      </w:r>
      <w:r>
        <w:rPr>
          <w:rFonts w:ascii="Georgia" w:hAnsi="Georgia" w:cs="Arial"/>
          <w:sz w:val="22"/>
          <w:szCs w:val="22"/>
          <w:lang w:val="en-GB"/>
        </w:rPr>
        <w:t>Kakuma</w:t>
      </w:r>
      <w:r w:rsidR="00845BB6" w:rsidRPr="00BF7EE4">
        <w:rPr>
          <w:rFonts w:ascii="Georgia" w:hAnsi="Georgia" w:cs="Arial"/>
          <w:sz w:val="22"/>
          <w:szCs w:val="22"/>
          <w:lang w:val="en-GB"/>
        </w:rPr>
        <w:t xml:space="preserve"> </w:t>
      </w:r>
      <w:r>
        <w:rPr>
          <w:rFonts w:ascii="Georgia" w:hAnsi="Georgia" w:cs="Arial"/>
          <w:sz w:val="22"/>
          <w:szCs w:val="22"/>
          <w:lang w:val="en-GB"/>
        </w:rPr>
        <w:t>C</w:t>
      </w:r>
      <w:r w:rsidR="00845BB6" w:rsidRPr="00BF7EE4">
        <w:rPr>
          <w:rFonts w:ascii="Georgia" w:hAnsi="Georgia" w:cs="Arial"/>
          <w:sz w:val="22"/>
          <w:szCs w:val="22"/>
          <w:lang w:val="en-GB"/>
        </w:rPr>
        <w:t>amp has increased the host region’s economic output by 3.4 percent</w:t>
      </w:r>
      <w:r w:rsidR="00013F63">
        <w:rPr>
          <w:rFonts w:ascii="Georgia" w:hAnsi="Georgia" w:cs="Arial"/>
          <w:sz w:val="22"/>
          <w:szCs w:val="22"/>
          <w:lang w:val="en-GB"/>
        </w:rPr>
        <w:t xml:space="preserve"> (Sanghi et al.</w:t>
      </w:r>
      <w:r w:rsidR="00CF6428">
        <w:rPr>
          <w:rFonts w:ascii="Georgia" w:hAnsi="Georgia" w:cs="Arial"/>
          <w:sz w:val="22"/>
          <w:szCs w:val="22"/>
          <w:lang w:val="en-GB"/>
        </w:rPr>
        <w:t xml:space="preserve"> 2016</w:t>
      </w:r>
      <w:r w:rsidR="00013F63">
        <w:rPr>
          <w:rFonts w:ascii="Georgia" w:hAnsi="Georgia" w:cs="Arial"/>
          <w:sz w:val="22"/>
          <w:szCs w:val="22"/>
          <w:lang w:val="en-GB"/>
        </w:rPr>
        <w:t>)</w:t>
      </w:r>
      <w:r>
        <w:rPr>
          <w:rFonts w:ascii="Georgia" w:hAnsi="Georgia" w:cs="Arial"/>
          <w:sz w:val="22"/>
          <w:szCs w:val="22"/>
          <w:lang w:val="en-GB"/>
        </w:rPr>
        <w:t xml:space="preserve">, </w:t>
      </w:r>
      <w:r>
        <w:rPr>
          <w:rFonts w:ascii="Georgia" w:eastAsia="Times New Roman" w:hAnsi="Georgia" w:cs="Times New Roman"/>
          <w:sz w:val="22"/>
          <w:szCs w:val="22"/>
          <w:lang w:val="en-GB"/>
        </w:rPr>
        <w:t xml:space="preserve">and </w:t>
      </w:r>
      <w:r w:rsidR="00D80158">
        <w:rPr>
          <w:rFonts w:ascii="Georgia" w:eastAsia="Times New Roman" w:hAnsi="Georgia" w:cs="Times New Roman"/>
          <w:sz w:val="22"/>
          <w:szCs w:val="22"/>
          <w:lang w:val="en-GB"/>
        </w:rPr>
        <w:t xml:space="preserve">other </w:t>
      </w:r>
      <w:r>
        <w:rPr>
          <w:rFonts w:ascii="Georgia" w:hAnsi="Georgia" w:cs="Times New Roman"/>
          <w:color w:val="000000"/>
          <w:sz w:val="22"/>
          <w:szCs w:val="22"/>
          <w:lang w:val="en-GB"/>
        </w:rPr>
        <w:t>r</w:t>
      </w:r>
      <w:r w:rsidR="00B673B8" w:rsidRPr="00BF7EE4">
        <w:rPr>
          <w:rFonts w:ascii="Georgia" w:hAnsi="Georgia" w:cs="Times New Roman"/>
          <w:color w:val="000000"/>
          <w:sz w:val="22"/>
          <w:szCs w:val="22"/>
          <w:lang w:val="en-GB"/>
        </w:rPr>
        <w:t xml:space="preserve">esearch </w:t>
      </w:r>
      <w:r>
        <w:rPr>
          <w:rFonts w:ascii="Georgia" w:hAnsi="Georgia" w:cs="Times New Roman"/>
          <w:color w:val="000000"/>
          <w:sz w:val="22"/>
          <w:szCs w:val="22"/>
          <w:lang w:val="en-GB"/>
        </w:rPr>
        <w:t>has revealed</w:t>
      </w:r>
      <w:r w:rsidR="00B673B8" w:rsidRPr="00BF7EE4">
        <w:rPr>
          <w:rFonts w:ascii="Georgia" w:hAnsi="Georgia" w:cs="Times New Roman"/>
          <w:color w:val="000000"/>
          <w:sz w:val="22"/>
          <w:szCs w:val="22"/>
          <w:lang w:val="en-GB"/>
        </w:rPr>
        <w:t xml:space="preserve"> positive impacts on the host community in terms of taxation revenue</w:t>
      </w:r>
      <w:r>
        <w:rPr>
          <w:rFonts w:ascii="Georgia" w:hAnsi="Georgia" w:cs="Times New Roman"/>
          <w:color w:val="000000"/>
          <w:sz w:val="22"/>
          <w:szCs w:val="22"/>
          <w:lang w:val="en-GB"/>
        </w:rPr>
        <w:t xml:space="preserve"> and </w:t>
      </w:r>
      <w:r w:rsidR="00B673B8" w:rsidRPr="00BF7EE4">
        <w:rPr>
          <w:rFonts w:ascii="Georgia" w:hAnsi="Georgia" w:cs="Times New Roman"/>
          <w:color w:val="000000"/>
          <w:sz w:val="22"/>
          <w:szCs w:val="22"/>
          <w:lang w:val="en-GB"/>
        </w:rPr>
        <w:t>markets</w:t>
      </w:r>
      <w:r>
        <w:rPr>
          <w:rFonts w:ascii="Georgia" w:hAnsi="Georgia" w:cs="Times New Roman"/>
          <w:color w:val="000000"/>
          <w:sz w:val="22"/>
          <w:szCs w:val="22"/>
          <w:lang w:val="en-GB"/>
        </w:rPr>
        <w:t xml:space="preserve">, with </w:t>
      </w:r>
      <w:r>
        <w:rPr>
          <w:rFonts w:ascii="Georgia" w:eastAsia="Times New Roman" w:hAnsi="Georgia" w:cs="Times New Roman"/>
          <w:sz w:val="22"/>
          <w:szCs w:val="22"/>
          <w:shd w:val="clear" w:color="auto" w:fill="FFFFFF"/>
          <w:lang w:val="en-GB"/>
        </w:rPr>
        <w:t>l</w:t>
      </w:r>
      <w:r w:rsidRPr="00BF7EE4">
        <w:rPr>
          <w:rFonts w:ascii="Georgia" w:eastAsia="Times New Roman" w:hAnsi="Georgia" w:cs="Times New Roman"/>
          <w:sz w:val="22"/>
          <w:szCs w:val="22"/>
          <w:shd w:val="clear" w:color="auto" w:fill="FFFFFF"/>
          <w:lang w:val="en-GB"/>
        </w:rPr>
        <w:t xml:space="preserve">ocal producers </w:t>
      </w:r>
      <w:r>
        <w:rPr>
          <w:rFonts w:ascii="Georgia" w:eastAsia="Times New Roman" w:hAnsi="Georgia" w:cs="Times New Roman"/>
          <w:sz w:val="22"/>
          <w:szCs w:val="22"/>
          <w:shd w:val="clear" w:color="auto" w:fill="FFFFFF"/>
          <w:lang w:val="en-GB"/>
        </w:rPr>
        <w:t>being able to</w:t>
      </w:r>
      <w:r w:rsidRPr="00BF7EE4">
        <w:rPr>
          <w:rFonts w:ascii="Georgia" w:eastAsia="Times New Roman" w:hAnsi="Georgia" w:cs="Times New Roman"/>
          <w:sz w:val="22"/>
          <w:szCs w:val="22"/>
          <w:shd w:val="clear" w:color="auto" w:fill="FFFFFF"/>
          <w:lang w:val="en-GB"/>
        </w:rPr>
        <w:t xml:space="preserve"> sell their products</w:t>
      </w:r>
      <w:r>
        <w:rPr>
          <w:rFonts w:ascii="Georgia" w:eastAsia="Times New Roman" w:hAnsi="Georgia" w:cs="Times New Roman"/>
          <w:sz w:val="22"/>
          <w:szCs w:val="22"/>
          <w:shd w:val="clear" w:color="auto" w:fill="FFFFFF"/>
          <w:lang w:val="en-GB"/>
        </w:rPr>
        <w:t>, notably meat, firewood, and charcoal,</w:t>
      </w:r>
      <w:r w:rsidRPr="00BF7EE4">
        <w:rPr>
          <w:rFonts w:ascii="Georgia" w:eastAsia="Times New Roman" w:hAnsi="Georgia" w:cs="Times New Roman"/>
          <w:sz w:val="22"/>
          <w:szCs w:val="22"/>
          <w:shd w:val="clear" w:color="auto" w:fill="FFFFFF"/>
          <w:lang w:val="en-GB"/>
        </w:rPr>
        <w:t xml:space="preserve"> in refugee markets</w:t>
      </w:r>
      <w:r>
        <w:rPr>
          <w:rFonts w:ascii="Georgia" w:hAnsi="Georgia" w:cs="Times New Roman"/>
          <w:color w:val="000000"/>
          <w:sz w:val="22"/>
          <w:szCs w:val="22"/>
          <w:lang w:val="en-GB"/>
        </w:rPr>
        <w:t xml:space="preserve"> </w:t>
      </w:r>
      <w:r w:rsidR="00325B5E">
        <w:rPr>
          <w:rFonts w:ascii="Georgia" w:hAnsi="Georgia" w:cs="Times New Roman"/>
          <w:color w:val="000000"/>
          <w:sz w:val="22"/>
          <w:szCs w:val="22"/>
          <w:lang w:val="en-GB"/>
        </w:rPr>
        <w:t>(Betts et al. 2018b</w:t>
      </w:r>
      <w:r>
        <w:rPr>
          <w:rFonts w:ascii="Georgia" w:hAnsi="Georgia" w:cs="Times New Roman"/>
          <w:color w:val="000000"/>
          <w:sz w:val="22"/>
          <w:szCs w:val="22"/>
          <w:lang w:val="en-GB"/>
        </w:rPr>
        <w:t xml:space="preserve">; </w:t>
      </w:r>
      <w:r w:rsidRPr="00BF7EE4">
        <w:rPr>
          <w:rFonts w:ascii="Georgia" w:eastAsia="Times New Roman" w:hAnsi="Georgia" w:cs="Times New Roman"/>
          <w:sz w:val="22"/>
          <w:szCs w:val="22"/>
          <w:shd w:val="clear" w:color="auto" w:fill="FFFFFF"/>
          <w:lang w:val="en-GB"/>
        </w:rPr>
        <w:t>Alix-Garcia et al.</w:t>
      </w:r>
      <w:r>
        <w:rPr>
          <w:rFonts w:ascii="Georgia" w:eastAsia="Times New Roman" w:hAnsi="Georgia" w:cs="Times New Roman"/>
          <w:sz w:val="22"/>
          <w:szCs w:val="22"/>
          <w:shd w:val="clear" w:color="auto" w:fill="FFFFFF"/>
          <w:lang w:val="en-GB"/>
        </w:rPr>
        <w:t xml:space="preserve"> 2017; </w:t>
      </w:r>
      <w:r>
        <w:rPr>
          <w:rFonts w:ascii="Georgia" w:hAnsi="Georgia" w:cs="Times New Roman"/>
          <w:color w:val="000000"/>
          <w:sz w:val="22"/>
          <w:szCs w:val="22"/>
          <w:lang w:val="en-GB"/>
        </w:rPr>
        <w:t>Samuel Hall 2015).</w:t>
      </w:r>
      <w:r w:rsidR="00D80158">
        <w:rPr>
          <w:rFonts w:ascii="Georgia" w:hAnsi="Georgia" w:cs="Times New Roman"/>
          <w:color w:val="000000"/>
          <w:sz w:val="22"/>
          <w:szCs w:val="22"/>
          <w:lang w:val="en-GB"/>
        </w:rPr>
        <w:t xml:space="preserve"> Similarly, the Dadaab camps have developed as major markets for pastoral products, such as milk and livestock, with considerable purchasing power. </w:t>
      </w:r>
      <w:r w:rsidR="00D92D3D" w:rsidRPr="00BF7EE4">
        <w:rPr>
          <w:rFonts w:ascii="Georgia" w:hAnsi="Georgia" w:cs="Times New Roman"/>
          <w:sz w:val="22"/>
          <w:szCs w:val="22"/>
          <w:lang w:val="en-GB"/>
        </w:rPr>
        <w:t>Dagahaley</w:t>
      </w:r>
      <w:r w:rsidR="008B560A">
        <w:rPr>
          <w:rFonts w:ascii="Georgia" w:hAnsi="Georgia" w:cs="Times New Roman"/>
          <w:sz w:val="22"/>
          <w:szCs w:val="22"/>
          <w:lang w:val="en-GB"/>
        </w:rPr>
        <w:t xml:space="preserve"> is particularly cited as</w:t>
      </w:r>
      <w:r w:rsidR="00D92D3D" w:rsidRPr="00BF7EE4">
        <w:rPr>
          <w:rFonts w:ascii="Georgia" w:hAnsi="Georgia" w:cs="Times New Roman"/>
          <w:sz w:val="22"/>
          <w:szCs w:val="22"/>
          <w:lang w:val="en-GB"/>
        </w:rPr>
        <w:t xml:space="preserve"> the main catchment for livestock being trekked in from the north an</w:t>
      </w:r>
      <w:r w:rsidR="0082554B" w:rsidRPr="00BF7EE4">
        <w:rPr>
          <w:rFonts w:ascii="Georgia" w:hAnsi="Georgia" w:cs="Times New Roman"/>
          <w:sz w:val="22"/>
          <w:szCs w:val="22"/>
          <w:lang w:val="en-GB"/>
        </w:rPr>
        <w:t>d Somalia</w:t>
      </w:r>
      <w:r w:rsidR="00E4264B">
        <w:rPr>
          <w:rFonts w:ascii="Georgia" w:hAnsi="Georgia" w:cs="Times New Roman"/>
          <w:sz w:val="22"/>
          <w:szCs w:val="22"/>
          <w:lang w:val="en-GB"/>
        </w:rPr>
        <w:t xml:space="preserve">. </w:t>
      </w:r>
      <w:r w:rsidR="000A78CE">
        <w:rPr>
          <w:rFonts w:ascii="Georgia" w:hAnsi="Georgia" w:cs="Times New Roman"/>
          <w:sz w:val="22"/>
          <w:szCs w:val="22"/>
          <w:lang w:val="en-GB"/>
        </w:rPr>
        <w:t xml:space="preserve">In addition, studies have found that </w:t>
      </w:r>
      <w:r w:rsidR="000A78CE" w:rsidRPr="00BF7EE4">
        <w:rPr>
          <w:rFonts w:ascii="Georgia" w:hAnsi="Georgia" w:cs="Times New Roman"/>
          <w:sz w:val="22"/>
          <w:szCs w:val="22"/>
          <w:lang w:val="en-GB"/>
        </w:rPr>
        <w:t xml:space="preserve">the total economic benefits of the </w:t>
      </w:r>
      <w:r w:rsidR="00D80158">
        <w:rPr>
          <w:rFonts w:ascii="Georgia" w:hAnsi="Georgia" w:cs="Times New Roman"/>
          <w:sz w:val="22"/>
          <w:szCs w:val="22"/>
          <w:lang w:val="en-GB"/>
        </w:rPr>
        <w:t xml:space="preserve">Dadaab </w:t>
      </w:r>
      <w:r w:rsidR="000A78CE" w:rsidRPr="00BF7EE4">
        <w:rPr>
          <w:rFonts w:ascii="Georgia" w:hAnsi="Georgia" w:cs="Times New Roman"/>
          <w:sz w:val="22"/>
          <w:szCs w:val="22"/>
          <w:lang w:val="en-GB"/>
        </w:rPr>
        <w:t>camps and related operations for the host community, using 2010 as the reference year,</w:t>
      </w:r>
      <w:r w:rsidR="000A78CE">
        <w:rPr>
          <w:rFonts w:ascii="Georgia" w:hAnsi="Georgia" w:cs="Times New Roman"/>
          <w:sz w:val="22"/>
          <w:szCs w:val="22"/>
          <w:lang w:val="en-GB"/>
        </w:rPr>
        <w:t xml:space="preserve"> </w:t>
      </w:r>
      <w:r w:rsidR="00652363">
        <w:rPr>
          <w:rFonts w:ascii="Georgia" w:hAnsi="Georgia" w:cs="Times New Roman"/>
          <w:sz w:val="22"/>
          <w:szCs w:val="22"/>
          <w:lang w:val="en-GB"/>
        </w:rPr>
        <w:t xml:space="preserve">is around $14 million annually </w:t>
      </w:r>
      <w:r w:rsidR="000A78CE">
        <w:rPr>
          <w:rFonts w:ascii="Georgia" w:hAnsi="Georgia" w:cs="Times New Roman"/>
          <w:sz w:val="22"/>
          <w:szCs w:val="22"/>
          <w:lang w:val="en-GB"/>
        </w:rPr>
        <w:t>(Enghoff et al.</w:t>
      </w:r>
      <w:r w:rsidR="000A78CE" w:rsidRPr="00BF7EE4">
        <w:rPr>
          <w:rFonts w:ascii="Georgia" w:hAnsi="Georgia" w:cs="Times New Roman"/>
          <w:sz w:val="22"/>
          <w:szCs w:val="22"/>
          <w:lang w:val="en-GB"/>
        </w:rPr>
        <w:t xml:space="preserve"> 2010).</w:t>
      </w:r>
    </w:p>
    <w:p w14:paraId="168819B5" w14:textId="77777777" w:rsidR="000A78CE" w:rsidRDefault="000A78CE" w:rsidP="00D92D3D">
      <w:pPr>
        <w:widowControl w:val="0"/>
        <w:autoSpaceDE w:val="0"/>
        <w:autoSpaceDN w:val="0"/>
        <w:adjustRightInd w:val="0"/>
        <w:spacing w:line="276" w:lineRule="auto"/>
        <w:jc w:val="both"/>
        <w:rPr>
          <w:rFonts w:ascii="Georgia" w:hAnsi="Georgia" w:cs="Times New Roman"/>
          <w:sz w:val="22"/>
          <w:szCs w:val="22"/>
          <w:lang w:val="en-GB"/>
        </w:rPr>
      </w:pPr>
    </w:p>
    <w:p w14:paraId="7E4EE3BB" w14:textId="76B7B4DF" w:rsidR="000A78CE" w:rsidRPr="005F0F2D" w:rsidRDefault="000A78CE" w:rsidP="00E4264B">
      <w:pPr>
        <w:widowControl w:val="0"/>
        <w:autoSpaceDE w:val="0"/>
        <w:autoSpaceDN w:val="0"/>
        <w:adjustRightInd w:val="0"/>
        <w:spacing w:line="276" w:lineRule="auto"/>
        <w:jc w:val="both"/>
        <w:rPr>
          <w:rFonts w:ascii="Georgia" w:hAnsi="Georgia" w:cs="Times New Roman"/>
          <w:color w:val="000000" w:themeColor="text1"/>
          <w:sz w:val="22"/>
          <w:szCs w:val="22"/>
          <w:lang w:val="en-GB"/>
        </w:rPr>
      </w:pPr>
      <w:r w:rsidRPr="00BF7EE4">
        <w:rPr>
          <w:rFonts w:ascii="Georgia" w:hAnsi="Georgia"/>
          <w:sz w:val="22"/>
          <w:szCs w:val="22"/>
          <w:lang w:val="en-GB"/>
        </w:rPr>
        <w:t>In Dadaab</w:t>
      </w:r>
      <w:r w:rsidR="00E4264B">
        <w:rPr>
          <w:rFonts w:ascii="Georgia" w:hAnsi="Georgia"/>
          <w:sz w:val="22"/>
          <w:szCs w:val="22"/>
          <w:lang w:val="en-GB"/>
        </w:rPr>
        <w:t xml:space="preserve"> and Kakuma</w:t>
      </w:r>
      <w:r w:rsidRPr="00BF7EE4">
        <w:rPr>
          <w:rFonts w:ascii="Georgia" w:hAnsi="Georgia"/>
          <w:sz w:val="22"/>
          <w:szCs w:val="22"/>
          <w:lang w:val="en-GB"/>
        </w:rPr>
        <w:t xml:space="preserve">, </w:t>
      </w:r>
      <w:r w:rsidRPr="00BF7EE4">
        <w:rPr>
          <w:rFonts w:ascii="Georgia" w:hAnsi="Georgia" w:cs="Times New Roman"/>
          <w:sz w:val="22"/>
          <w:szCs w:val="22"/>
          <w:lang w:val="en-GB"/>
        </w:rPr>
        <w:t xml:space="preserve">the residents of the host community around the camps benefit from the availability of commodities sold by refugees at lower prices </w:t>
      </w:r>
      <w:r w:rsidR="00E4264B">
        <w:rPr>
          <w:rFonts w:ascii="Georgia" w:hAnsi="Georgia" w:cs="Times New Roman"/>
          <w:sz w:val="22"/>
          <w:szCs w:val="22"/>
          <w:lang w:val="en-GB"/>
        </w:rPr>
        <w:t>and</w:t>
      </w:r>
      <w:r w:rsidR="00E4264B" w:rsidRPr="00BF7EE4">
        <w:rPr>
          <w:rFonts w:ascii="Georgia" w:hAnsi="Georgia" w:cs="Times New Roman"/>
          <w:sz w:val="22"/>
          <w:szCs w:val="22"/>
          <w:lang w:val="en-GB"/>
        </w:rPr>
        <w:t xml:space="preserve"> </w:t>
      </w:r>
      <w:r w:rsidR="00E4264B" w:rsidRPr="00BF7EE4">
        <w:rPr>
          <w:rFonts w:ascii="Georgia" w:hAnsi="Georgia" w:cs="Times New Roman"/>
          <w:color w:val="000000" w:themeColor="text1"/>
          <w:sz w:val="22"/>
          <w:szCs w:val="22"/>
          <w:lang w:val="en-GB"/>
        </w:rPr>
        <w:t>host community members use the camp markets because of their chea</w:t>
      </w:r>
      <w:r w:rsidR="00E4264B">
        <w:rPr>
          <w:rFonts w:ascii="Georgia" w:hAnsi="Georgia" w:cs="Times New Roman"/>
          <w:color w:val="000000" w:themeColor="text1"/>
          <w:sz w:val="22"/>
          <w:szCs w:val="22"/>
          <w:lang w:val="en-GB"/>
        </w:rPr>
        <w:t xml:space="preserve">per prices </w:t>
      </w:r>
      <w:r w:rsidR="00E4264B" w:rsidRPr="00BF7EE4">
        <w:rPr>
          <w:rFonts w:ascii="Georgia" w:hAnsi="Georgia" w:cs="Times New Roman"/>
          <w:sz w:val="22"/>
          <w:szCs w:val="22"/>
          <w:lang w:val="en-GB"/>
        </w:rPr>
        <w:t>(</w:t>
      </w:r>
      <w:r w:rsidR="00E4264B">
        <w:rPr>
          <w:rFonts w:ascii="Georgia" w:hAnsi="Georgia" w:cs="Times New Roman"/>
          <w:color w:val="000000" w:themeColor="text1"/>
          <w:sz w:val="22"/>
          <w:szCs w:val="22"/>
          <w:lang w:val="en-GB"/>
        </w:rPr>
        <w:t xml:space="preserve">Samuel Hall </w:t>
      </w:r>
      <w:r w:rsidR="00E4264B" w:rsidRPr="00BF7EE4">
        <w:rPr>
          <w:rFonts w:ascii="Georgia" w:hAnsi="Georgia" w:cs="Times New Roman"/>
          <w:color w:val="000000" w:themeColor="text1"/>
          <w:sz w:val="22"/>
          <w:szCs w:val="22"/>
          <w:lang w:val="en-GB"/>
        </w:rPr>
        <w:t>2016</w:t>
      </w:r>
      <w:r w:rsidR="00E4264B">
        <w:rPr>
          <w:rFonts w:ascii="Georgia" w:hAnsi="Georgia" w:cs="Times New Roman"/>
          <w:color w:val="000000" w:themeColor="text1"/>
          <w:sz w:val="22"/>
          <w:szCs w:val="22"/>
          <w:lang w:val="en-GB"/>
        </w:rPr>
        <w:t xml:space="preserve">; </w:t>
      </w:r>
      <w:r w:rsidR="00AB5755">
        <w:rPr>
          <w:rFonts w:ascii="Georgia" w:hAnsi="Georgia" w:cs="Times New Roman"/>
          <w:sz w:val="22"/>
          <w:szCs w:val="22"/>
          <w:lang w:val="en-GB"/>
        </w:rPr>
        <w:t>Fox &amp; Kamau</w:t>
      </w:r>
      <w:r w:rsidR="00E4264B">
        <w:rPr>
          <w:rFonts w:ascii="Georgia" w:hAnsi="Georgia" w:cs="Times New Roman"/>
          <w:sz w:val="22"/>
          <w:szCs w:val="22"/>
          <w:lang w:val="en-GB"/>
        </w:rPr>
        <w:t xml:space="preserve"> 2013)</w:t>
      </w:r>
      <w:r w:rsidR="00E4264B">
        <w:rPr>
          <w:rFonts w:ascii="Georgia" w:hAnsi="Georgia" w:cs="Times New Roman"/>
          <w:color w:val="000000" w:themeColor="text1"/>
          <w:sz w:val="22"/>
          <w:szCs w:val="22"/>
          <w:lang w:val="en-GB"/>
        </w:rPr>
        <w:t xml:space="preserve">. </w:t>
      </w:r>
      <w:r w:rsidR="00E4264B">
        <w:rPr>
          <w:rFonts w:ascii="Georgia" w:hAnsi="Georgia" w:cs="Times New Roman"/>
          <w:sz w:val="22"/>
          <w:szCs w:val="22"/>
          <w:lang w:val="en-GB"/>
        </w:rPr>
        <w:t xml:space="preserve">For instance, </w:t>
      </w:r>
      <w:r w:rsidR="00E4264B" w:rsidRPr="00BF7EE4">
        <w:rPr>
          <w:rFonts w:ascii="Georgia" w:hAnsi="Georgia" w:cs="Times New Roman"/>
          <w:sz w:val="22"/>
          <w:szCs w:val="22"/>
          <w:lang w:val="en-GB"/>
        </w:rPr>
        <w:t xml:space="preserve">Dagahaley refugee camp </w:t>
      </w:r>
      <w:r w:rsidR="00E4264B">
        <w:rPr>
          <w:rFonts w:ascii="Georgia" w:hAnsi="Georgia" w:cs="Times New Roman"/>
          <w:sz w:val="22"/>
          <w:szCs w:val="22"/>
          <w:lang w:val="en-GB"/>
        </w:rPr>
        <w:t xml:space="preserve">has been identified </w:t>
      </w:r>
      <w:r w:rsidR="00E4264B" w:rsidRPr="00BF7EE4">
        <w:rPr>
          <w:rFonts w:ascii="Georgia" w:hAnsi="Georgia" w:cs="Times New Roman"/>
          <w:sz w:val="22"/>
          <w:szCs w:val="22"/>
          <w:lang w:val="en-GB"/>
        </w:rPr>
        <w:t xml:space="preserve">as the main shopping center </w:t>
      </w:r>
      <w:r w:rsidR="00E4264B">
        <w:rPr>
          <w:rFonts w:ascii="Georgia" w:hAnsi="Georgia" w:cs="Times New Roman"/>
          <w:sz w:val="22"/>
          <w:szCs w:val="22"/>
          <w:lang w:val="en-GB"/>
        </w:rPr>
        <w:t xml:space="preserve">for </w:t>
      </w:r>
      <w:r w:rsidR="00E4264B" w:rsidRPr="00BF7EE4">
        <w:rPr>
          <w:rFonts w:ascii="Georgia" w:hAnsi="Georgia" w:cs="Times New Roman"/>
          <w:sz w:val="22"/>
          <w:szCs w:val="22"/>
          <w:lang w:val="en-GB"/>
        </w:rPr>
        <w:t>the host community of Darfur village in Wajir South (World Bank 2018).</w:t>
      </w:r>
      <w:r w:rsidR="00E4264B">
        <w:rPr>
          <w:rFonts w:ascii="Georgia" w:hAnsi="Georgia" w:cs="Times New Roman"/>
          <w:color w:val="000000" w:themeColor="text1"/>
          <w:sz w:val="22"/>
          <w:szCs w:val="22"/>
          <w:lang w:val="en-GB"/>
        </w:rPr>
        <w:t xml:space="preserve"> </w:t>
      </w:r>
      <w:r w:rsidR="00E4264B">
        <w:rPr>
          <w:rFonts w:ascii="Georgia" w:hAnsi="Georgia" w:cs="Times New Roman"/>
          <w:sz w:val="22"/>
          <w:szCs w:val="22"/>
          <w:lang w:val="en-GB"/>
        </w:rPr>
        <w:t>A</w:t>
      </w:r>
      <w:r w:rsidRPr="00BF7EE4">
        <w:rPr>
          <w:rFonts w:ascii="Georgia" w:hAnsi="Georgia" w:cs="Times New Roman"/>
          <w:sz w:val="22"/>
          <w:szCs w:val="22"/>
          <w:lang w:val="en-GB"/>
        </w:rPr>
        <w:t xml:space="preserve"> 2010 study in Dadaab</w:t>
      </w:r>
      <w:r w:rsidR="00E4264B">
        <w:rPr>
          <w:rFonts w:ascii="Georgia" w:hAnsi="Georgia" w:cs="Times New Roman"/>
          <w:sz w:val="22"/>
          <w:szCs w:val="22"/>
          <w:lang w:val="en-GB"/>
        </w:rPr>
        <w:t xml:space="preserve"> </w:t>
      </w:r>
      <w:r w:rsidRPr="00BF7EE4">
        <w:rPr>
          <w:rFonts w:ascii="Georgia" w:hAnsi="Georgia" w:cs="Times New Roman"/>
          <w:sz w:val="22"/>
          <w:szCs w:val="22"/>
          <w:lang w:val="en-GB"/>
        </w:rPr>
        <w:t>found that the price of basic commodities such as maize, rice, wheat, sugar and cooking oil was at least 20 percent lower in the camps than in other towns in arid and semi-arid parts of Kenya, and this was due to the re-sale of WFP rations, access to free food by locals registered as refugees</w:t>
      </w:r>
      <w:r>
        <w:rPr>
          <w:rFonts w:ascii="Georgia" w:hAnsi="Georgia" w:cs="Times New Roman"/>
          <w:sz w:val="22"/>
          <w:szCs w:val="22"/>
          <w:lang w:val="en-GB"/>
        </w:rPr>
        <w:t>,</w:t>
      </w:r>
      <w:r w:rsidRPr="00BF7EE4">
        <w:rPr>
          <w:rFonts w:ascii="Georgia" w:hAnsi="Georgia" w:cs="Times New Roman"/>
          <w:sz w:val="22"/>
          <w:szCs w:val="22"/>
          <w:lang w:val="en-GB"/>
        </w:rPr>
        <w:t xml:space="preserve"> and illegal imports via Somalia. </w:t>
      </w:r>
    </w:p>
    <w:p w14:paraId="54F71964" w14:textId="77777777" w:rsidR="00E40294" w:rsidRDefault="00E40294" w:rsidP="00E40294">
      <w:pPr>
        <w:spacing w:line="276" w:lineRule="auto"/>
        <w:jc w:val="both"/>
        <w:rPr>
          <w:rFonts w:ascii="Georgia" w:eastAsia="Times New Roman" w:hAnsi="Georgia" w:cs="Times New Roman"/>
          <w:sz w:val="22"/>
          <w:szCs w:val="22"/>
          <w:shd w:val="clear" w:color="auto" w:fill="FFFFFF"/>
          <w:lang w:val="en-GB"/>
        </w:rPr>
      </w:pPr>
    </w:p>
    <w:p w14:paraId="0932674C" w14:textId="15556880" w:rsidR="00E40294" w:rsidRDefault="000A78CE" w:rsidP="000A78CE">
      <w:pPr>
        <w:spacing w:line="276" w:lineRule="auto"/>
        <w:jc w:val="both"/>
        <w:rPr>
          <w:rFonts w:ascii="Georgia" w:hAnsi="Georgia"/>
          <w:sz w:val="22"/>
          <w:szCs w:val="22"/>
          <w:lang w:val="en-GB"/>
        </w:rPr>
      </w:pPr>
      <w:r>
        <w:rPr>
          <w:rFonts w:ascii="Georgia" w:eastAsia="Times New Roman" w:hAnsi="Georgia" w:cs="Times New Roman"/>
          <w:sz w:val="22"/>
          <w:szCs w:val="22"/>
          <w:shd w:val="clear" w:color="auto" w:fill="FFFFFF"/>
          <w:lang w:val="en-GB"/>
        </w:rPr>
        <w:t>It</w:t>
      </w:r>
      <w:r w:rsidR="00E40294" w:rsidRPr="00BF7EE4">
        <w:rPr>
          <w:rFonts w:ascii="Georgia" w:eastAsia="Times New Roman" w:hAnsi="Georgia" w:cs="Times New Roman"/>
          <w:sz w:val="22"/>
          <w:szCs w:val="22"/>
          <w:shd w:val="clear" w:color="auto" w:fill="FFFFFF"/>
          <w:lang w:val="en-GB"/>
        </w:rPr>
        <w:t xml:space="preserve"> is </w:t>
      </w:r>
      <w:r>
        <w:rPr>
          <w:rFonts w:ascii="Georgia" w:eastAsia="Times New Roman" w:hAnsi="Georgia" w:cs="Times New Roman"/>
          <w:sz w:val="22"/>
          <w:szCs w:val="22"/>
          <w:shd w:val="clear" w:color="auto" w:fill="FFFFFF"/>
          <w:lang w:val="en-GB"/>
        </w:rPr>
        <w:t xml:space="preserve">therefore </w:t>
      </w:r>
      <w:r w:rsidR="00E40294" w:rsidRPr="00BF7EE4">
        <w:rPr>
          <w:rFonts w:ascii="Georgia" w:eastAsia="Times New Roman" w:hAnsi="Georgia" w:cs="Times New Roman"/>
          <w:sz w:val="22"/>
          <w:szCs w:val="22"/>
          <w:shd w:val="clear" w:color="auto" w:fill="FFFFFF"/>
          <w:lang w:val="en-GB"/>
        </w:rPr>
        <w:t>clear from the literature that in places such as Kakuma and Dadaab, the economic lives of refugees and hosts are interdependent</w:t>
      </w:r>
      <w:r w:rsidR="00530478">
        <w:rPr>
          <w:rFonts w:ascii="Georgia" w:eastAsia="Times New Roman" w:hAnsi="Georgia" w:cs="Times New Roman"/>
          <w:sz w:val="22"/>
          <w:szCs w:val="22"/>
          <w:shd w:val="clear" w:color="auto" w:fill="FFFFFF"/>
          <w:lang w:val="en-GB"/>
        </w:rPr>
        <w:t>.</w:t>
      </w:r>
      <w:r w:rsidR="00760425">
        <w:rPr>
          <w:rFonts w:ascii="Georgia" w:eastAsia="Times New Roman" w:hAnsi="Georgia" w:cs="Times New Roman"/>
          <w:sz w:val="22"/>
          <w:szCs w:val="22"/>
          <w:shd w:val="clear" w:color="auto" w:fill="FFFFFF"/>
          <w:lang w:val="en-GB"/>
        </w:rPr>
        <w:t xml:space="preserve"> </w:t>
      </w:r>
      <w:r w:rsidR="00E40294" w:rsidRPr="00BF7EE4">
        <w:rPr>
          <w:rFonts w:ascii="Georgia" w:hAnsi="Georgia" w:cs="Times New Roman"/>
          <w:sz w:val="22"/>
          <w:szCs w:val="22"/>
          <w:lang w:val="en-GB"/>
        </w:rPr>
        <w:t xml:space="preserve">The </w:t>
      </w:r>
      <w:r w:rsidR="00E40294" w:rsidRPr="00BF7EE4">
        <w:rPr>
          <w:rFonts w:ascii="Georgia" w:eastAsia="Times New Roman" w:hAnsi="Georgia" w:cs="Times New Roman"/>
          <w:sz w:val="22"/>
          <w:szCs w:val="22"/>
          <w:shd w:val="clear" w:color="auto" w:fill="FFFFFF"/>
          <w:lang w:val="en-GB"/>
        </w:rPr>
        <w:t xml:space="preserve">desk review has revealed that there are strong social and economic ties between communities of refugees and host communities: </w:t>
      </w:r>
      <w:r w:rsidR="00D06774">
        <w:rPr>
          <w:rFonts w:ascii="Georgia" w:eastAsia="Times New Roman" w:hAnsi="Georgia" w:cs="Times New Roman"/>
          <w:sz w:val="22"/>
          <w:szCs w:val="22"/>
          <w:shd w:val="clear" w:color="auto" w:fill="FFFFFF"/>
          <w:lang w:val="en-GB"/>
        </w:rPr>
        <w:t>C</w:t>
      </w:r>
      <w:r w:rsidR="00E40294" w:rsidRPr="00BF7EE4">
        <w:rPr>
          <w:rFonts w:ascii="Georgia" w:eastAsia="Times New Roman" w:hAnsi="Georgia" w:cs="Times New Roman"/>
          <w:sz w:val="22"/>
          <w:szCs w:val="22"/>
          <w:shd w:val="clear" w:color="auto" w:fill="FFFFFF"/>
          <w:lang w:val="en-GB"/>
        </w:rPr>
        <w:t>ultural and ethnic ties between Somali refugees and Somali Kenyans in particular appear to play an important role, with some Somali refugees having embarked on joint busine</w:t>
      </w:r>
      <w:r w:rsidR="00325B5E">
        <w:rPr>
          <w:rFonts w:ascii="Georgia" w:eastAsia="Times New Roman" w:hAnsi="Georgia" w:cs="Times New Roman"/>
          <w:sz w:val="22"/>
          <w:szCs w:val="22"/>
          <w:shd w:val="clear" w:color="auto" w:fill="FFFFFF"/>
          <w:lang w:val="en-GB"/>
        </w:rPr>
        <w:t xml:space="preserve">ss ventures with Somali Kenyans. </w:t>
      </w:r>
    </w:p>
    <w:p w14:paraId="514527D4" w14:textId="77777777" w:rsidR="007A7548" w:rsidRDefault="007A7548" w:rsidP="000A78CE">
      <w:pPr>
        <w:spacing w:line="276" w:lineRule="auto"/>
        <w:jc w:val="both"/>
        <w:rPr>
          <w:rFonts w:ascii="Georgia" w:hAnsi="Georgia"/>
          <w:sz w:val="22"/>
          <w:szCs w:val="22"/>
          <w:lang w:val="en-GB"/>
        </w:rPr>
      </w:pPr>
    </w:p>
    <w:p w14:paraId="55AB11A6" w14:textId="091C0C8B" w:rsidR="00D84F04" w:rsidRDefault="007A7548" w:rsidP="004E1578">
      <w:pPr>
        <w:pStyle w:val="Heading2"/>
      </w:pPr>
      <w:bookmarkStart w:id="40" w:name="_Toc4060367"/>
      <w:r>
        <w:t>Employment opportunities and labour</w:t>
      </w:r>
      <w:bookmarkEnd w:id="40"/>
    </w:p>
    <w:p w14:paraId="2A0C9560" w14:textId="1C043345" w:rsidR="00652363" w:rsidRPr="003E5466" w:rsidRDefault="003E5466" w:rsidP="003E5466">
      <w:pPr>
        <w:spacing w:line="276" w:lineRule="auto"/>
        <w:jc w:val="both"/>
        <w:rPr>
          <w:rFonts w:ascii="Georgia" w:hAnsi="Georgia" w:cs="Times New Roman"/>
          <w:color w:val="000000"/>
          <w:sz w:val="22"/>
          <w:szCs w:val="22"/>
          <w:lang w:val="en-GB"/>
        </w:rPr>
      </w:pPr>
      <w:r>
        <w:rPr>
          <w:rFonts w:ascii="Georgia" w:eastAsia="Times New Roman" w:hAnsi="Georgia" w:cs="Arial"/>
          <w:sz w:val="22"/>
          <w:szCs w:val="22"/>
          <w:shd w:val="clear" w:color="auto" w:fill="FFFFFF"/>
          <w:lang w:val="en-GB"/>
        </w:rPr>
        <w:t xml:space="preserve">The Dadaab and </w:t>
      </w:r>
      <w:r>
        <w:rPr>
          <w:rFonts w:ascii="Georgia" w:hAnsi="Georgia" w:cs="Times New Roman"/>
          <w:color w:val="000000"/>
          <w:sz w:val="22"/>
          <w:szCs w:val="22"/>
          <w:lang w:val="en-GB"/>
        </w:rPr>
        <w:t>Kakuma c</w:t>
      </w:r>
      <w:r w:rsidR="00D84F04">
        <w:rPr>
          <w:rFonts w:ascii="Georgia" w:hAnsi="Georgia" w:cs="Times New Roman"/>
          <w:color w:val="000000"/>
          <w:sz w:val="22"/>
          <w:szCs w:val="22"/>
          <w:lang w:val="en-GB"/>
        </w:rPr>
        <w:t>amp</w:t>
      </w:r>
      <w:r>
        <w:rPr>
          <w:rFonts w:ascii="Georgia" w:hAnsi="Georgia" w:cs="Times New Roman"/>
          <w:color w:val="000000"/>
          <w:sz w:val="22"/>
          <w:szCs w:val="22"/>
          <w:lang w:val="en-GB"/>
        </w:rPr>
        <w:t>s are</w:t>
      </w:r>
      <w:r w:rsidR="00D84F04" w:rsidRPr="00BF7EE4">
        <w:rPr>
          <w:rFonts w:ascii="Georgia" w:hAnsi="Georgia" w:cs="Times New Roman"/>
          <w:color w:val="000000"/>
          <w:sz w:val="22"/>
          <w:szCs w:val="22"/>
          <w:lang w:val="en-GB"/>
        </w:rPr>
        <w:t xml:space="preserve"> also a major source of employment for the local community – from menial jobs provided by cleaners and housekeepers to local contractors who undertake construction</w:t>
      </w:r>
      <w:r w:rsidR="00D84F04">
        <w:rPr>
          <w:rFonts w:ascii="Georgia" w:hAnsi="Georgia" w:cs="Times New Roman"/>
          <w:color w:val="000000"/>
          <w:sz w:val="22"/>
          <w:szCs w:val="22"/>
          <w:lang w:val="en-GB"/>
        </w:rPr>
        <w:t xml:space="preserve"> (Samuel Hall 2015</w:t>
      </w:r>
      <w:r>
        <w:rPr>
          <w:rFonts w:ascii="Georgia" w:hAnsi="Georgia" w:cs="Times New Roman"/>
          <w:color w:val="000000"/>
          <w:sz w:val="22"/>
          <w:szCs w:val="22"/>
          <w:lang w:val="en-GB"/>
        </w:rPr>
        <w:t xml:space="preserve">; </w:t>
      </w:r>
      <w:r>
        <w:rPr>
          <w:rFonts w:ascii="Georgia" w:hAnsi="Georgia" w:cs="Times New Roman"/>
          <w:sz w:val="22"/>
          <w:szCs w:val="22"/>
          <w:lang w:val="en-GB"/>
        </w:rPr>
        <w:t>Enghoff et al.</w:t>
      </w:r>
      <w:r w:rsidRPr="00BF7EE4">
        <w:rPr>
          <w:rFonts w:ascii="Georgia" w:hAnsi="Georgia" w:cs="Times New Roman"/>
          <w:sz w:val="22"/>
          <w:szCs w:val="22"/>
          <w:lang w:val="en-GB"/>
        </w:rPr>
        <w:t xml:space="preserve"> 2010</w:t>
      </w:r>
      <w:r w:rsidR="00D84F04">
        <w:rPr>
          <w:rFonts w:ascii="Georgia" w:hAnsi="Georgia" w:cs="Times New Roman"/>
          <w:color w:val="000000"/>
          <w:sz w:val="22"/>
          <w:szCs w:val="22"/>
          <w:lang w:val="en-GB"/>
        </w:rPr>
        <w:t>)</w:t>
      </w:r>
      <w:r w:rsidR="00D84F04" w:rsidRPr="00BF7EE4">
        <w:rPr>
          <w:rFonts w:ascii="Georgia" w:hAnsi="Georgia" w:cs="Times New Roman"/>
          <w:color w:val="000000"/>
          <w:sz w:val="22"/>
          <w:szCs w:val="22"/>
          <w:lang w:val="en-GB"/>
        </w:rPr>
        <w:t>.</w:t>
      </w:r>
      <w:r>
        <w:rPr>
          <w:rFonts w:ascii="Georgia" w:hAnsi="Georgia" w:cs="Times New Roman"/>
          <w:color w:val="000000"/>
          <w:sz w:val="22"/>
          <w:szCs w:val="22"/>
          <w:lang w:val="en-GB"/>
        </w:rPr>
        <w:t xml:space="preserve"> </w:t>
      </w:r>
      <w:r w:rsidR="004A36CD" w:rsidRPr="00BF7EE4">
        <w:rPr>
          <w:rFonts w:ascii="Georgia" w:hAnsi="Georgia"/>
          <w:sz w:val="22"/>
          <w:szCs w:val="22"/>
          <w:lang w:val="en-GB"/>
        </w:rPr>
        <w:t>The World Bank</w:t>
      </w:r>
      <w:r w:rsidR="004A36CD">
        <w:rPr>
          <w:rFonts w:ascii="Georgia" w:hAnsi="Georgia"/>
          <w:sz w:val="22"/>
          <w:szCs w:val="22"/>
          <w:lang w:val="en-GB"/>
        </w:rPr>
        <w:t xml:space="preserve"> </w:t>
      </w:r>
      <w:r w:rsidR="004A36CD" w:rsidRPr="00BF7EE4">
        <w:rPr>
          <w:rFonts w:ascii="Georgia" w:hAnsi="Georgia"/>
          <w:sz w:val="22"/>
          <w:szCs w:val="22"/>
          <w:lang w:val="en-GB"/>
        </w:rPr>
        <w:t xml:space="preserve">study on the economic and social impact of refugees on host communities in Kakuma </w:t>
      </w:r>
      <w:r w:rsidR="004A36CD" w:rsidRPr="00BF7EE4">
        <w:rPr>
          <w:rFonts w:ascii="Georgia" w:hAnsi="Georgia" w:cs="Arial"/>
          <w:sz w:val="22"/>
          <w:szCs w:val="22"/>
          <w:lang w:val="en-GB"/>
        </w:rPr>
        <w:t xml:space="preserve">found that the presence of the refugee camp has increased local employment by 2.9 percent </w:t>
      </w:r>
      <w:r w:rsidR="004A36CD" w:rsidRPr="00BF7EE4">
        <w:rPr>
          <w:rFonts w:ascii="Georgia" w:eastAsia="Times New Roman" w:hAnsi="Georgia" w:cs="Arial"/>
          <w:sz w:val="22"/>
          <w:szCs w:val="22"/>
          <w:shd w:val="clear" w:color="auto" w:fill="FFFFFF"/>
          <w:lang w:val="en-GB"/>
        </w:rPr>
        <w:t>(</w:t>
      </w:r>
      <w:r w:rsidR="003341E4">
        <w:rPr>
          <w:rFonts w:ascii="Georgia" w:hAnsi="Georgia"/>
          <w:sz w:val="22"/>
          <w:szCs w:val="22"/>
          <w:lang w:val="en-GB"/>
        </w:rPr>
        <w:t>Sanghi et al.</w:t>
      </w:r>
      <w:r w:rsidR="003341E4" w:rsidRPr="00BF7EE4">
        <w:rPr>
          <w:rFonts w:ascii="Georgia" w:hAnsi="Georgia"/>
          <w:sz w:val="22"/>
          <w:szCs w:val="22"/>
          <w:lang w:val="en-GB"/>
        </w:rPr>
        <w:t xml:space="preserve"> </w:t>
      </w:r>
      <w:r w:rsidR="004A36CD" w:rsidRPr="00BF7EE4">
        <w:rPr>
          <w:rFonts w:ascii="Georgia" w:eastAsia="Times New Roman" w:hAnsi="Georgia" w:cs="Arial"/>
          <w:sz w:val="22"/>
          <w:szCs w:val="22"/>
          <w:shd w:val="clear" w:color="auto" w:fill="FFFFFF"/>
          <w:lang w:val="en-GB"/>
        </w:rPr>
        <w:t>2016).</w:t>
      </w:r>
      <w:r w:rsidR="004A36CD">
        <w:rPr>
          <w:rFonts w:ascii="Georgia" w:eastAsia="Times New Roman" w:hAnsi="Georgia" w:cs="Arial"/>
          <w:sz w:val="22"/>
          <w:szCs w:val="22"/>
          <w:shd w:val="clear" w:color="auto" w:fill="FFFFFF"/>
          <w:lang w:val="en-GB"/>
        </w:rPr>
        <w:t xml:space="preserve"> </w:t>
      </w:r>
      <w:r>
        <w:rPr>
          <w:rFonts w:ascii="Georgia" w:hAnsi="Georgia" w:cs="Times New Roman"/>
          <w:sz w:val="22"/>
          <w:szCs w:val="22"/>
          <w:lang w:val="en-GB"/>
        </w:rPr>
        <w:t>L</w:t>
      </w:r>
      <w:r w:rsidR="00652363" w:rsidRPr="00BF7EE4">
        <w:rPr>
          <w:rFonts w:ascii="Georgia" w:hAnsi="Georgia" w:cs="Times New Roman"/>
          <w:sz w:val="22"/>
          <w:szCs w:val="22"/>
          <w:lang w:val="en-GB"/>
        </w:rPr>
        <w:t xml:space="preserve">ocal wage rates for unskilled labour </w:t>
      </w:r>
      <w:r>
        <w:rPr>
          <w:rFonts w:ascii="Georgia" w:hAnsi="Georgia" w:cs="Times New Roman"/>
          <w:sz w:val="22"/>
          <w:szCs w:val="22"/>
          <w:lang w:val="en-GB"/>
        </w:rPr>
        <w:t>have also been found to be</w:t>
      </w:r>
      <w:r w:rsidR="00652363" w:rsidRPr="00BF7EE4">
        <w:rPr>
          <w:rFonts w:ascii="Georgia" w:hAnsi="Georgia" w:cs="Times New Roman"/>
          <w:sz w:val="22"/>
          <w:szCs w:val="22"/>
          <w:lang w:val="en-GB"/>
        </w:rPr>
        <w:t xml:space="preserve"> significantly higher in Dadaab than in other comparable parts of Kenya</w:t>
      </w:r>
      <w:r w:rsidR="00652363">
        <w:rPr>
          <w:rFonts w:ascii="Georgia" w:hAnsi="Georgia" w:cs="Times New Roman"/>
          <w:sz w:val="22"/>
          <w:szCs w:val="22"/>
          <w:lang w:val="en-GB"/>
        </w:rPr>
        <w:t xml:space="preserve"> (Enghoff et al.</w:t>
      </w:r>
      <w:r w:rsidR="00652363" w:rsidRPr="00BF7EE4">
        <w:rPr>
          <w:rFonts w:ascii="Georgia" w:hAnsi="Georgia" w:cs="Times New Roman"/>
          <w:sz w:val="22"/>
          <w:szCs w:val="22"/>
          <w:lang w:val="en-GB"/>
        </w:rPr>
        <w:t xml:space="preserve"> 2010).</w:t>
      </w:r>
    </w:p>
    <w:p w14:paraId="0F4CD1E1" w14:textId="77777777" w:rsidR="00D84F04" w:rsidRPr="00D84F04" w:rsidRDefault="00D84F04" w:rsidP="00D84F04"/>
    <w:p w14:paraId="7593E444" w14:textId="6FF18BFA" w:rsidR="007A7548" w:rsidRDefault="007A7548" w:rsidP="007A7548">
      <w:pPr>
        <w:widowControl w:val="0"/>
        <w:autoSpaceDE w:val="0"/>
        <w:autoSpaceDN w:val="0"/>
        <w:adjustRightInd w:val="0"/>
        <w:spacing w:line="276" w:lineRule="auto"/>
        <w:jc w:val="both"/>
        <w:rPr>
          <w:rFonts w:ascii="Georgia" w:hAnsi="Georgia" w:cs="Times New Roman"/>
          <w:sz w:val="22"/>
          <w:szCs w:val="22"/>
          <w:lang w:val="en-GB"/>
        </w:rPr>
      </w:pPr>
      <w:r w:rsidRPr="00BF7EE4">
        <w:rPr>
          <w:rFonts w:ascii="Georgia" w:hAnsi="Georgia" w:cs="Times New Roman"/>
          <w:sz w:val="22"/>
          <w:szCs w:val="22"/>
          <w:lang w:val="en-GB"/>
        </w:rPr>
        <w:t xml:space="preserve">In the survey conducted by Betts et al. </w:t>
      </w:r>
      <w:r w:rsidR="003341E4">
        <w:rPr>
          <w:rFonts w:ascii="Georgia" w:hAnsi="Georgia" w:cs="Times New Roman"/>
          <w:sz w:val="22"/>
          <w:szCs w:val="22"/>
          <w:lang w:val="en-GB"/>
        </w:rPr>
        <w:t xml:space="preserve">in Nairobi </w:t>
      </w:r>
      <w:r w:rsidRPr="00BF7EE4">
        <w:rPr>
          <w:rFonts w:ascii="Georgia" w:hAnsi="Georgia" w:cs="Times New Roman"/>
          <w:sz w:val="22"/>
          <w:szCs w:val="22"/>
          <w:lang w:val="en-GB"/>
        </w:rPr>
        <w:t>(2018b)</w:t>
      </w:r>
      <w:r w:rsidR="003341E4">
        <w:rPr>
          <w:rFonts w:ascii="Georgia" w:hAnsi="Georgia" w:cs="Times New Roman"/>
          <w:sz w:val="22"/>
          <w:szCs w:val="22"/>
          <w:lang w:val="en-GB"/>
        </w:rPr>
        <w:t>,</w:t>
      </w:r>
      <w:r w:rsidRPr="00BF7EE4">
        <w:rPr>
          <w:rFonts w:ascii="Georgia" w:hAnsi="Georgia" w:cs="Times New Roman"/>
          <w:sz w:val="22"/>
          <w:szCs w:val="22"/>
          <w:lang w:val="en-GB"/>
        </w:rPr>
        <w:t xml:space="preserve"> the authors propose that host communities in areas such as Kitengela benefit from the relatively cheap labour provided by refugees: "One of the reasons that Congolese refugees have such a good reputation among their Kenyan employers is because of their tolerance of tougher working conditions and lower wages.</w:t>
      </w:r>
      <w:r>
        <w:rPr>
          <w:rFonts w:ascii="Georgia" w:hAnsi="Georgia" w:cs="Times New Roman"/>
          <w:sz w:val="22"/>
          <w:szCs w:val="22"/>
          <w:lang w:val="en-GB"/>
        </w:rPr>
        <w:t>”</w:t>
      </w:r>
      <w:r w:rsidRPr="00BF7EE4">
        <w:rPr>
          <w:rFonts w:ascii="Georgia" w:hAnsi="Georgia" w:cs="Times New Roman"/>
          <w:sz w:val="22"/>
          <w:szCs w:val="22"/>
          <w:lang w:val="en-GB"/>
        </w:rPr>
        <w:t xml:space="preserve"> Research on economic impacts of refugees on host communities in Nairobi is lacking and it is also more complex to describe and quantify given that refugees are dispersed within the city and the dynamics at play are not similar to the camp settings. </w:t>
      </w:r>
    </w:p>
    <w:p w14:paraId="7A8B9613" w14:textId="77777777" w:rsidR="007A7548" w:rsidRDefault="007A7548" w:rsidP="000A78CE">
      <w:pPr>
        <w:spacing w:line="276" w:lineRule="auto"/>
        <w:jc w:val="both"/>
        <w:rPr>
          <w:rFonts w:ascii="Georgia" w:hAnsi="Georgia"/>
          <w:sz w:val="22"/>
          <w:szCs w:val="22"/>
          <w:lang w:val="en-GB"/>
        </w:rPr>
      </w:pPr>
    </w:p>
    <w:p w14:paraId="2A9BDCAE" w14:textId="6A6846CA" w:rsidR="00830D51" w:rsidRPr="00BF7EE4" w:rsidRDefault="007A7548" w:rsidP="004E1578">
      <w:pPr>
        <w:pStyle w:val="Heading2"/>
      </w:pPr>
      <w:bookmarkStart w:id="41" w:name="_Toc4060368"/>
      <w:r>
        <w:t>Better service provision</w:t>
      </w:r>
      <w:bookmarkEnd w:id="41"/>
    </w:p>
    <w:p w14:paraId="6996D0EA" w14:textId="30F546CF" w:rsidR="000A78CE" w:rsidRPr="003E73B9" w:rsidRDefault="00D616B9" w:rsidP="003E73B9">
      <w:pPr>
        <w:widowControl w:val="0"/>
        <w:autoSpaceDE w:val="0"/>
        <w:autoSpaceDN w:val="0"/>
        <w:adjustRightInd w:val="0"/>
        <w:spacing w:line="276" w:lineRule="auto"/>
        <w:jc w:val="both"/>
        <w:rPr>
          <w:rFonts w:ascii="Georgia" w:hAnsi="Georgia" w:cs="Times New Roman"/>
          <w:color w:val="231F20"/>
          <w:sz w:val="22"/>
          <w:szCs w:val="22"/>
        </w:rPr>
      </w:pPr>
      <w:r>
        <w:rPr>
          <w:rFonts w:ascii="Georgia" w:hAnsi="Georgia" w:cs="Times New Roman"/>
          <w:color w:val="000000"/>
          <w:sz w:val="22"/>
          <w:szCs w:val="22"/>
          <w:lang w:val="en-GB"/>
        </w:rPr>
        <w:t xml:space="preserve">The </w:t>
      </w:r>
      <w:r w:rsidR="00830D51" w:rsidRPr="007A7548">
        <w:rPr>
          <w:rFonts w:ascii="Georgia" w:eastAsia="Times New Roman" w:hAnsi="Georgia" w:cs="Arial"/>
          <w:sz w:val="22"/>
          <w:szCs w:val="22"/>
          <w:shd w:val="clear" w:color="auto" w:fill="FFFFFF"/>
          <w:lang w:val="en-GB"/>
        </w:rPr>
        <w:t xml:space="preserve">presence of </w:t>
      </w:r>
      <w:r>
        <w:rPr>
          <w:rFonts w:ascii="Georgia" w:eastAsia="Times New Roman" w:hAnsi="Georgia" w:cs="Arial"/>
          <w:sz w:val="22"/>
          <w:szCs w:val="22"/>
          <w:shd w:val="clear" w:color="auto" w:fill="FFFFFF"/>
          <w:lang w:val="en-GB"/>
        </w:rPr>
        <w:t>the refugee</w:t>
      </w:r>
      <w:r w:rsidRPr="007A7548">
        <w:rPr>
          <w:rFonts w:ascii="Georgia" w:eastAsia="Times New Roman" w:hAnsi="Georgia" w:cs="Arial"/>
          <w:sz w:val="22"/>
          <w:szCs w:val="22"/>
          <w:shd w:val="clear" w:color="auto" w:fill="FFFFFF"/>
          <w:lang w:val="en-GB"/>
        </w:rPr>
        <w:t xml:space="preserve"> </w:t>
      </w:r>
      <w:r w:rsidR="00830D51" w:rsidRPr="003E73B9">
        <w:rPr>
          <w:rFonts w:ascii="Georgia" w:eastAsia="Times New Roman" w:hAnsi="Georgia" w:cs="Arial"/>
          <w:sz w:val="22"/>
          <w:szCs w:val="22"/>
          <w:shd w:val="clear" w:color="auto" w:fill="FFFFFF"/>
          <w:lang w:val="en-GB"/>
        </w:rPr>
        <w:t>camp</w:t>
      </w:r>
      <w:r w:rsidRPr="003E73B9">
        <w:rPr>
          <w:rFonts w:ascii="Georgia" w:eastAsia="Times New Roman" w:hAnsi="Georgia" w:cs="Arial"/>
          <w:sz w:val="22"/>
          <w:szCs w:val="22"/>
          <w:shd w:val="clear" w:color="auto" w:fill="FFFFFF"/>
          <w:lang w:val="en-GB"/>
        </w:rPr>
        <w:t>s ha</w:t>
      </w:r>
      <w:r w:rsidR="009F581A">
        <w:rPr>
          <w:rFonts w:ascii="Georgia" w:eastAsia="Times New Roman" w:hAnsi="Georgia" w:cs="Arial"/>
          <w:sz w:val="22"/>
          <w:szCs w:val="22"/>
          <w:shd w:val="clear" w:color="auto" w:fill="FFFFFF"/>
          <w:lang w:val="en-GB"/>
        </w:rPr>
        <w:t>s</w:t>
      </w:r>
      <w:r w:rsidRPr="003E73B9">
        <w:rPr>
          <w:rFonts w:ascii="Georgia" w:eastAsia="Times New Roman" w:hAnsi="Georgia" w:cs="Arial"/>
          <w:sz w:val="22"/>
          <w:szCs w:val="22"/>
          <w:shd w:val="clear" w:color="auto" w:fill="FFFFFF"/>
          <w:lang w:val="en-GB"/>
        </w:rPr>
        <w:t xml:space="preserve"> been found to have positive benefits on host communities in terms of availability of health services</w:t>
      </w:r>
      <w:r w:rsidR="00963140" w:rsidRPr="003E73B9">
        <w:rPr>
          <w:rFonts w:ascii="Georgia" w:eastAsia="Times New Roman" w:hAnsi="Georgia" w:cs="Arial"/>
          <w:sz w:val="22"/>
          <w:szCs w:val="22"/>
          <w:shd w:val="clear" w:color="auto" w:fill="FFFFFF"/>
          <w:lang w:val="en-GB"/>
        </w:rPr>
        <w:t>,</w:t>
      </w:r>
      <w:r w:rsidRPr="003E73B9">
        <w:rPr>
          <w:rFonts w:ascii="Georgia" w:eastAsia="Times New Roman" w:hAnsi="Georgia" w:cs="Arial"/>
          <w:sz w:val="22"/>
          <w:szCs w:val="22"/>
          <w:shd w:val="clear" w:color="auto" w:fill="FFFFFF"/>
          <w:lang w:val="en-GB"/>
        </w:rPr>
        <w:t xml:space="preserve"> and in the case of Kakuma, the refugee presence</w:t>
      </w:r>
      <w:r w:rsidR="00830D51" w:rsidRPr="003E73B9">
        <w:rPr>
          <w:rFonts w:ascii="Georgia" w:eastAsia="Times New Roman" w:hAnsi="Georgia" w:cs="Arial"/>
          <w:sz w:val="22"/>
          <w:szCs w:val="22"/>
          <w:shd w:val="clear" w:color="auto" w:fill="FFFFFF"/>
          <w:lang w:val="en-GB"/>
        </w:rPr>
        <w:t xml:space="preserve"> is highly correlated with greater physical health for members of the host community</w:t>
      </w:r>
      <w:r w:rsidR="003E73B9" w:rsidRPr="003E73B9">
        <w:rPr>
          <w:rFonts w:ascii="Georgia" w:eastAsia="Times New Roman" w:hAnsi="Georgia" w:cs="Arial"/>
          <w:sz w:val="22"/>
          <w:szCs w:val="22"/>
          <w:shd w:val="clear" w:color="auto" w:fill="FFFFFF"/>
          <w:lang w:val="en-GB"/>
        </w:rPr>
        <w:t xml:space="preserve"> (Betts </w:t>
      </w:r>
      <w:r w:rsidR="003E73B9" w:rsidRPr="00D06774">
        <w:rPr>
          <w:rFonts w:ascii="Georgia" w:eastAsia="Times New Roman" w:hAnsi="Georgia" w:cs="Arial"/>
          <w:sz w:val="22"/>
          <w:szCs w:val="22"/>
          <w:shd w:val="clear" w:color="auto" w:fill="FFFFFF"/>
          <w:lang w:val="en-GB"/>
        </w:rPr>
        <w:t xml:space="preserve">et al. 2018b; </w:t>
      </w:r>
      <w:r w:rsidR="003E73B9" w:rsidRPr="00D06774">
        <w:rPr>
          <w:rFonts w:ascii="Georgia" w:hAnsi="Georgia"/>
          <w:sz w:val="22"/>
          <w:szCs w:val="22"/>
          <w:lang w:val="en-GB"/>
        </w:rPr>
        <w:t xml:space="preserve">Sanghi et al. </w:t>
      </w:r>
      <w:r w:rsidR="003E73B9" w:rsidRPr="002D4633">
        <w:rPr>
          <w:rFonts w:ascii="Georgia" w:eastAsia="Times New Roman" w:hAnsi="Georgia" w:cs="Arial"/>
          <w:sz w:val="22"/>
          <w:szCs w:val="22"/>
          <w:shd w:val="clear" w:color="auto" w:fill="FFFFFF"/>
          <w:lang w:val="en-GB"/>
        </w:rPr>
        <w:t>2016)</w:t>
      </w:r>
      <w:r w:rsidR="003E73B9" w:rsidRPr="00D83461">
        <w:rPr>
          <w:rFonts w:ascii="Georgia" w:eastAsia="Times New Roman" w:hAnsi="Georgia" w:cs="Arial"/>
          <w:sz w:val="22"/>
          <w:szCs w:val="22"/>
          <w:shd w:val="clear" w:color="auto" w:fill="FFFFFF"/>
          <w:lang w:val="en-GB"/>
        </w:rPr>
        <w:t xml:space="preserve">. Based on the latter’s research, </w:t>
      </w:r>
      <w:r w:rsidR="003E73B9" w:rsidRPr="00D06774">
        <w:rPr>
          <w:rFonts w:ascii="Georgia" w:hAnsi="Georgia" w:cs="Times New Roman"/>
          <w:sz w:val="22"/>
          <w:szCs w:val="22"/>
        </w:rPr>
        <w:t xml:space="preserve">the average </w:t>
      </w:r>
      <w:r w:rsidR="009F581A" w:rsidRPr="00D06774">
        <w:rPr>
          <w:rFonts w:ascii="Georgia" w:hAnsi="Georgia" w:cs="Times New Roman"/>
          <w:sz w:val="22"/>
          <w:szCs w:val="22"/>
        </w:rPr>
        <w:t xml:space="preserve">the </w:t>
      </w:r>
      <w:r w:rsidR="003E73B9" w:rsidRPr="00D06774">
        <w:rPr>
          <w:rFonts w:ascii="Georgia" w:hAnsi="Georgia" w:cs="Times New Roman"/>
          <w:sz w:val="22"/>
          <w:szCs w:val="22"/>
        </w:rPr>
        <w:t>B</w:t>
      </w:r>
      <w:r w:rsidR="009F581A" w:rsidRPr="00D06774">
        <w:rPr>
          <w:rFonts w:ascii="Georgia" w:hAnsi="Georgia" w:cs="Times New Roman"/>
          <w:sz w:val="22"/>
          <w:szCs w:val="22"/>
        </w:rPr>
        <w:t xml:space="preserve">ody </w:t>
      </w:r>
      <w:r w:rsidR="003E73B9" w:rsidRPr="00D06774">
        <w:rPr>
          <w:rFonts w:ascii="Georgia" w:hAnsi="Georgia" w:cs="Times New Roman"/>
          <w:sz w:val="22"/>
          <w:szCs w:val="22"/>
        </w:rPr>
        <w:t>M</w:t>
      </w:r>
      <w:r w:rsidR="009F581A" w:rsidRPr="00D06774">
        <w:rPr>
          <w:rFonts w:ascii="Georgia" w:hAnsi="Georgia" w:cs="Times New Roman"/>
          <w:sz w:val="22"/>
          <w:szCs w:val="22"/>
        </w:rPr>
        <w:t xml:space="preserve">ass </w:t>
      </w:r>
      <w:r w:rsidR="003E73B9" w:rsidRPr="00D06774">
        <w:rPr>
          <w:rFonts w:ascii="Georgia" w:hAnsi="Georgia" w:cs="Times New Roman"/>
          <w:sz w:val="22"/>
          <w:szCs w:val="22"/>
        </w:rPr>
        <w:t>I</w:t>
      </w:r>
      <w:r w:rsidR="009F581A" w:rsidRPr="00D06774">
        <w:rPr>
          <w:rFonts w:ascii="Georgia" w:hAnsi="Georgia" w:cs="Times New Roman"/>
          <w:sz w:val="22"/>
          <w:szCs w:val="22"/>
        </w:rPr>
        <w:t>ndex (BMI)</w:t>
      </w:r>
      <w:r w:rsidR="003E73B9" w:rsidRPr="00D06774">
        <w:rPr>
          <w:rFonts w:ascii="Georgia" w:hAnsi="Georgia" w:cs="Times New Roman"/>
          <w:sz w:val="22"/>
          <w:szCs w:val="22"/>
        </w:rPr>
        <w:t xml:space="preserve"> for both men and women was higher in Kakuma (presence of refugees) and Lorugum (presence of development) than at Lorengo or Lokichoggio (no development).</w:t>
      </w:r>
      <w:r w:rsidRPr="00D06774">
        <w:rPr>
          <w:rFonts w:ascii="Georgia" w:eastAsia="Times New Roman" w:hAnsi="Georgia" w:cs="Arial"/>
          <w:sz w:val="22"/>
          <w:szCs w:val="22"/>
          <w:shd w:val="clear" w:color="auto" w:fill="FFFFFF"/>
          <w:lang w:val="en-GB"/>
        </w:rPr>
        <w:t xml:space="preserve"> </w:t>
      </w:r>
      <w:r w:rsidR="00FC6C99" w:rsidRPr="00D06774">
        <w:rPr>
          <w:rFonts w:ascii="Georgia" w:hAnsi="Georgia"/>
          <w:sz w:val="22"/>
          <w:szCs w:val="22"/>
          <w:lang w:val="en-GB"/>
        </w:rPr>
        <w:t>A similar theme emerges in</w:t>
      </w:r>
      <w:r w:rsidR="00830D51" w:rsidRPr="002D4633">
        <w:rPr>
          <w:rFonts w:ascii="Georgia" w:hAnsi="Georgia"/>
          <w:sz w:val="22"/>
          <w:szCs w:val="22"/>
          <w:lang w:val="en-GB"/>
        </w:rPr>
        <w:t xml:space="preserve"> research conducted in Dadaab</w:t>
      </w:r>
      <w:r w:rsidR="00963140" w:rsidRPr="00D83461">
        <w:rPr>
          <w:rFonts w:ascii="Georgia" w:hAnsi="Georgia"/>
          <w:sz w:val="22"/>
          <w:szCs w:val="22"/>
          <w:lang w:val="en-GB"/>
        </w:rPr>
        <w:t>, where health services for host c</w:t>
      </w:r>
      <w:r w:rsidR="00963140" w:rsidRPr="001F5D25">
        <w:rPr>
          <w:rFonts w:ascii="Georgia" w:hAnsi="Georgia"/>
          <w:sz w:val="22"/>
          <w:szCs w:val="22"/>
          <w:lang w:val="en-GB"/>
        </w:rPr>
        <w:t>ommunities have been improved by agencies working in Dadaab</w:t>
      </w:r>
      <w:r w:rsidR="00963140" w:rsidRPr="003E73B9">
        <w:rPr>
          <w:rFonts w:ascii="Georgia" w:hAnsi="Georgia"/>
          <w:sz w:val="22"/>
          <w:szCs w:val="22"/>
          <w:lang w:val="en-GB"/>
        </w:rPr>
        <w:t xml:space="preserve">, and the overall availability of social services is high compared to other areas of pastoral settlement in Kenya. </w:t>
      </w:r>
      <w:r w:rsidR="00FC6C99" w:rsidRPr="003E73B9">
        <w:rPr>
          <w:rFonts w:ascii="Georgia" w:hAnsi="Georgia"/>
          <w:sz w:val="22"/>
          <w:szCs w:val="22"/>
          <w:lang w:val="en-GB"/>
        </w:rPr>
        <w:t xml:space="preserve">Enghoff et al. (2010) </w:t>
      </w:r>
      <w:r w:rsidR="00963140" w:rsidRPr="003E73B9">
        <w:rPr>
          <w:rFonts w:ascii="Georgia" w:hAnsi="Georgia"/>
          <w:sz w:val="22"/>
          <w:szCs w:val="22"/>
          <w:lang w:val="en-GB"/>
        </w:rPr>
        <w:t xml:space="preserve">also </w:t>
      </w:r>
      <w:r w:rsidR="00830D51" w:rsidRPr="003E73B9">
        <w:rPr>
          <w:rFonts w:ascii="Georgia" w:hAnsi="Georgia"/>
          <w:sz w:val="22"/>
          <w:szCs w:val="22"/>
          <w:lang w:val="en-GB"/>
        </w:rPr>
        <w:t>found that t</w:t>
      </w:r>
      <w:r w:rsidR="00C371B6" w:rsidRPr="003E73B9">
        <w:rPr>
          <w:rFonts w:ascii="Georgia" w:hAnsi="Georgia"/>
          <w:sz w:val="22"/>
          <w:szCs w:val="22"/>
          <w:lang w:val="en-GB"/>
        </w:rPr>
        <w:t>he majority of people in the host communities report improved access to education facilities and water since the establishment of the camps.</w:t>
      </w:r>
      <w:r w:rsidR="00963140" w:rsidRPr="003E73B9">
        <w:rPr>
          <w:rFonts w:ascii="Georgia" w:hAnsi="Georgia"/>
          <w:sz w:val="22"/>
          <w:szCs w:val="22"/>
          <w:lang w:val="en-GB"/>
        </w:rPr>
        <w:t xml:space="preserve"> As a result,</w:t>
      </w:r>
      <w:r w:rsidR="00FC6C99" w:rsidRPr="003E73B9">
        <w:rPr>
          <w:rFonts w:ascii="Georgia" w:hAnsi="Georgia"/>
          <w:sz w:val="22"/>
          <w:szCs w:val="22"/>
          <w:lang w:val="en-GB"/>
        </w:rPr>
        <w:t xml:space="preserve"> t</w:t>
      </w:r>
      <w:r w:rsidR="0071365A" w:rsidRPr="003E73B9">
        <w:rPr>
          <w:rFonts w:ascii="Georgia" w:hAnsi="Georgia"/>
          <w:sz w:val="22"/>
          <w:szCs w:val="22"/>
          <w:lang w:val="en-GB"/>
        </w:rPr>
        <w:t>he authors also found that dependency on free food, services, and donor-funded projects was more pronounced than in other comparable pastoral areas</w:t>
      </w:r>
      <w:r w:rsidR="001E436B" w:rsidRPr="003E73B9">
        <w:rPr>
          <w:rFonts w:ascii="Georgia" w:hAnsi="Georgia"/>
          <w:sz w:val="22"/>
          <w:szCs w:val="22"/>
          <w:lang w:val="en-GB"/>
        </w:rPr>
        <w:t>.</w:t>
      </w:r>
    </w:p>
    <w:p w14:paraId="740C35B2" w14:textId="77777777" w:rsidR="004E1578" w:rsidRPr="003E73B9" w:rsidRDefault="004E1578" w:rsidP="003E73B9">
      <w:pPr>
        <w:pStyle w:val="Heading2"/>
        <w:spacing w:line="276" w:lineRule="auto"/>
        <w:jc w:val="both"/>
        <w:rPr>
          <w:rFonts w:ascii="Georgia" w:hAnsi="Georgia"/>
          <w:sz w:val="22"/>
          <w:szCs w:val="22"/>
        </w:rPr>
      </w:pPr>
    </w:p>
    <w:p w14:paraId="2757B6A5" w14:textId="408B78A4" w:rsidR="004E1578" w:rsidRPr="00BF7EE4" w:rsidRDefault="004E1578" w:rsidP="009F581A">
      <w:pPr>
        <w:pStyle w:val="Heading1"/>
        <w:numPr>
          <w:ilvl w:val="0"/>
          <w:numId w:val="2"/>
        </w:numPr>
        <w:rPr>
          <w:rFonts w:ascii="Georgia" w:hAnsi="Georgia"/>
          <w:lang w:val="en-GB"/>
        </w:rPr>
      </w:pPr>
      <w:bookmarkStart w:id="42" w:name="_Toc4060369"/>
      <w:r>
        <w:rPr>
          <w:rFonts w:ascii="Georgia" w:hAnsi="Georgia"/>
          <w:lang w:val="en-GB"/>
        </w:rPr>
        <w:t>Potential for Growth in Refugee-Hosting Counties</w:t>
      </w:r>
      <w:bookmarkEnd w:id="42"/>
    </w:p>
    <w:p w14:paraId="075D74D5" w14:textId="77777777" w:rsidR="004E1578" w:rsidRDefault="004E1578" w:rsidP="004E1578">
      <w:pPr>
        <w:pStyle w:val="Heading2"/>
      </w:pPr>
    </w:p>
    <w:p w14:paraId="77F07AA3" w14:textId="0896A988" w:rsidR="004E1578" w:rsidRDefault="004E1578" w:rsidP="004E1578">
      <w:pPr>
        <w:pStyle w:val="Heading2"/>
      </w:pPr>
      <w:bookmarkStart w:id="43" w:name="_Toc4060370"/>
      <w:r w:rsidRPr="0005234F">
        <w:t xml:space="preserve">What are </w:t>
      </w:r>
      <w:r w:rsidR="00D06774">
        <w:t xml:space="preserve">the </w:t>
      </w:r>
      <w:r w:rsidRPr="0005234F">
        <w:t>potential sources of growth and opportunity in host areas?</w:t>
      </w:r>
      <w:bookmarkEnd w:id="43"/>
    </w:p>
    <w:p w14:paraId="21734734" w14:textId="2093EE3B" w:rsidR="0061092E" w:rsidRPr="00F85682" w:rsidRDefault="004E1578" w:rsidP="0061092E">
      <w:pPr>
        <w:spacing w:line="276" w:lineRule="auto"/>
        <w:jc w:val="both"/>
        <w:rPr>
          <w:rFonts w:ascii="Georgia" w:hAnsi="Georgia"/>
          <w:sz w:val="22"/>
          <w:szCs w:val="22"/>
        </w:rPr>
      </w:pPr>
      <w:r>
        <w:rPr>
          <w:rFonts w:ascii="Georgia" w:eastAsia="Times New Roman" w:hAnsi="Georgia" w:cs="Times New Roman"/>
          <w:sz w:val="22"/>
          <w:szCs w:val="22"/>
          <w:shd w:val="clear" w:color="auto" w:fill="FFFFFF"/>
          <w:lang w:val="en-GB"/>
        </w:rPr>
        <w:t xml:space="preserve">The first </w:t>
      </w:r>
      <w:r w:rsidRPr="006E5991">
        <w:rPr>
          <w:rFonts w:ascii="Georgia" w:eastAsia="Times New Roman" w:hAnsi="Georgia" w:cs="Times New Roman"/>
          <w:sz w:val="22"/>
          <w:szCs w:val="22"/>
          <w:shd w:val="clear" w:color="auto" w:fill="FFFFFF"/>
          <w:lang w:val="en-GB"/>
        </w:rPr>
        <w:t>Turkana C</w:t>
      </w:r>
      <w:r>
        <w:rPr>
          <w:rFonts w:ascii="Georgia" w:eastAsia="Times New Roman" w:hAnsi="Georgia" w:cs="Times New Roman"/>
          <w:sz w:val="22"/>
          <w:szCs w:val="22"/>
          <w:shd w:val="clear" w:color="auto" w:fill="FFFFFF"/>
          <w:lang w:val="en-GB"/>
        </w:rPr>
        <w:t xml:space="preserve">ounty </w:t>
      </w:r>
      <w:r w:rsidRPr="006E5991">
        <w:rPr>
          <w:rFonts w:ascii="Georgia" w:eastAsia="Times New Roman" w:hAnsi="Georgia" w:cs="Times New Roman"/>
          <w:sz w:val="22"/>
          <w:szCs w:val="22"/>
          <w:shd w:val="clear" w:color="auto" w:fill="FFFFFF"/>
          <w:lang w:val="en-GB"/>
        </w:rPr>
        <w:t>I</w:t>
      </w:r>
      <w:r>
        <w:rPr>
          <w:rFonts w:ascii="Georgia" w:eastAsia="Times New Roman" w:hAnsi="Georgia" w:cs="Times New Roman"/>
          <w:sz w:val="22"/>
          <w:szCs w:val="22"/>
          <w:shd w:val="clear" w:color="auto" w:fill="FFFFFF"/>
          <w:lang w:val="en-GB"/>
        </w:rPr>
        <w:t xml:space="preserve">ntegrated </w:t>
      </w:r>
      <w:r w:rsidRPr="006E5991">
        <w:rPr>
          <w:rFonts w:ascii="Georgia" w:eastAsia="Times New Roman" w:hAnsi="Georgia" w:cs="Times New Roman"/>
          <w:sz w:val="22"/>
          <w:szCs w:val="22"/>
          <w:shd w:val="clear" w:color="auto" w:fill="FFFFFF"/>
          <w:lang w:val="en-GB"/>
        </w:rPr>
        <w:t>D</w:t>
      </w:r>
      <w:r>
        <w:rPr>
          <w:rFonts w:ascii="Georgia" w:eastAsia="Times New Roman" w:hAnsi="Georgia" w:cs="Times New Roman"/>
          <w:sz w:val="22"/>
          <w:szCs w:val="22"/>
          <w:shd w:val="clear" w:color="auto" w:fill="FFFFFF"/>
          <w:lang w:val="en-GB"/>
        </w:rPr>
        <w:t xml:space="preserve">evelopment </w:t>
      </w:r>
      <w:r w:rsidRPr="006E5991">
        <w:rPr>
          <w:rFonts w:ascii="Georgia" w:eastAsia="Times New Roman" w:hAnsi="Georgia" w:cs="Times New Roman"/>
          <w:sz w:val="22"/>
          <w:szCs w:val="22"/>
          <w:shd w:val="clear" w:color="auto" w:fill="FFFFFF"/>
          <w:lang w:val="en-GB"/>
        </w:rPr>
        <w:t>P</w:t>
      </w:r>
      <w:r>
        <w:rPr>
          <w:rFonts w:ascii="Georgia" w:eastAsia="Times New Roman" w:hAnsi="Georgia" w:cs="Times New Roman"/>
          <w:sz w:val="22"/>
          <w:szCs w:val="22"/>
          <w:shd w:val="clear" w:color="auto" w:fill="FFFFFF"/>
          <w:lang w:val="en-GB"/>
        </w:rPr>
        <w:t>lan</w:t>
      </w:r>
      <w:r w:rsidRPr="006E5991">
        <w:rPr>
          <w:rFonts w:ascii="Georgia" w:eastAsia="Times New Roman" w:hAnsi="Georgia" w:cs="Times New Roman"/>
          <w:sz w:val="22"/>
          <w:szCs w:val="22"/>
          <w:shd w:val="clear" w:color="auto" w:fill="FFFFFF"/>
          <w:lang w:val="en-GB"/>
        </w:rPr>
        <w:t xml:space="preserve"> </w:t>
      </w:r>
      <w:r>
        <w:rPr>
          <w:rFonts w:ascii="Georgia" w:eastAsia="Times New Roman" w:hAnsi="Georgia" w:cs="Times New Roman"/>
          <w:sz w:val="22"/>
          <w:szCs w:val="22"/>
          <w:shd w:val="clear" w:color="auto" w:fill="FFFFFF"/>
          <w:lang w:val="en-GB"/>
        </w:rPr>
        <w:t>(CIDP 2013-2017), whose overall objective was to reduce hunger and poverty, as well as build the foundations for economic growth, discusses infrastructural development in the context of better</w:t>
      </w:r>
      <w:r>
        <w:rPr>
          <w:rFonts w:ascii="Georgia" w:hAnsi="Georgia" w:cs="Times New Roman"/>
          <w:sz w:val="22"/>
          <w:szCs w:val="22"/>
        </w:rPr>
        <w:t xml:space="preserve"> road and transport networks to drive the County’s growth</w:t>
      </w:r>
      <w:r w:rsidRPr="006E5991">
        <w:rPr>
          <w:rFonts w:ascii="Georgia" w:hAnsi="Georgia" w:cs="Times New Roman"/>
          <w:sz w:val="22"/>
          <w:szCs w:val="22"/>
        </w:rPr>
        <w:t xml:space="preserve">. </w:t>
      </w:r>
      <w:r>
        <w:rPr>
          <w:rFonts w:ascii="Georgia" w:hAnsi="Georgia" w:cs="Times New Roman"/>
          <w:sz w:val="22"/>
          <w:szCs w:val="22"/>
        </w:rPr>
        <w:t xml:space="preserve">This remains key given recent developments </w:t>
      </w:r>
      <w:r>
        <w:rPr>
          <w:rFonts w:ascii="Georgia" w:hAnsi="Georgia"/>
          <w:sz w:val="22"/>
          <w:szCs w:val="22"/>
        </w:rPr>
        <w:t xml:space="preserve">in </w:t>
      </w:r>
      <w:r w:rsidRPr="006E5991">
        <w:rPr>
          <w:rFonts w:ascii="Georgia" w:hAnsi="Georgia"/>
          <w:sz w:val="22"/>
          <w:szCs w:val="22"/>
          <w:lang w:val="en-GB"/>
        </w:rPr>
        <w:t>the oil industry</w:t>
      </w:r>
      <w:r>
        <w:rPr>
          <w:rFonts w:ascii="Georgia" w:hAnsi="Georgia"/>
          <w:sz w:val="22"/>
          <w:szCs w:val="22"/>
          <w:lang w:val="en-GB"/>
        </w:rPr>
        <w:t xml:space="preserve"> in particular, which</w:t>
      </w:r>
      <w:r w:rsidRPr="006E5991">
        <w:rPr>
          <w:rFonts w:ascii="Georgia" w:hAnsi="Georgia"/>
          <w:sz w:val="22"/>
          <w:szCs w:val="22"/>
          <w:lang w:val="en-GB"/>
        </w:rPr>
        <w:t xml:space="preserve"> is</w:t>
      </w:r>
      <w:r w:rsidRPr="006E5991">
        <w:rPr>
          <w:rStyle w:val="apple-converted-space"/>
          <w:rFonts w:ascii="Georgia" w:hAnsi="Georgia"/>
          <w:sz w:val="22"/>
          <w:szCs w:val="22"/>
          <w:lang w:val="en-GB"/>
        </w:rPr>
        <w:t> </w:t>
      </w:r>
      <w:hyperlink r:id="rId13" w:history="1">
        <w:r w:rsidRPr="006E5991">
          <w:rPr>
            <w:rStyle w:val="Hyperlink"/>
            <w:rFonts w:ascii="Georgia" w:hAnsi="Georgia"/>
            <w:color w:val="auto"/>
            <w:sz w:val="22"/>
            <w:szCs w:val="22"/>
            <w:u w:val="none"/>
            <w:lang w:val="en-GB"/>
          </w:rPr>
          <w:t>set to</w:t>
        </w:r>
      </w:hyperlink>
      <w:r w:rsidRPr="006E5991">
        <w:rPr>
          <w:rStyle w:val="apple-converted-space"/>
          <w:rFonts w:ascii="Georgia" w:hAnsi="Georgia"/>
          <w:sz w:val="22"/>
          <w:szCs w:val="22"/>
          <w:lang w:val="en-GB"/>
        </w:rPr>
        <w:t> </w:t>
      </w:r>
      <w:r w:rsidRPr="006E5991">
        <w:rPr>
          <w:rFonts w:ascii="Georgia" w:hAnsi="Georgia"/>
          <w:sz w:val="22"/>
          <w:szCs w:val="22"/>
          <w:lang w:val="en-GB"/>
        </w:rPr>
        <w:t xml:space="preserve">expand in the coming years with </w:t>
      </w:r>
      <w:r>
        <w:rPr>
          <w:rFonts w:ascii="Georgia" w:hAnsi="Georgia"/>
          <w:sz w:val="22"/>
          <w:szCs w:val="22"/>
          <w:lang w:val="en-GB"/>
        </w:rPr>
        <w:t>the construction of 25 wellpads</w:t>
      </w:r>
      <w:r w:rsidRPr="006E5991">
        <w:rPr>
          <w:rFonts w:ascii="Georgia" w:hAnsi="Georgia"/>
          <w:sz w:val="22"/>
          <w:szCs w:val="22"/>
          <w:lang w:val="en-GB"/>
        </w:rPr>
        <w:t xml:space="preserve"> </w:t>
      </w:r>
      <w:r>
        <w:rPr>
          <w:rFonts w:ascii="Georgia" w:hAnsi="Georgia"/>
          <w:sz w:val="22"/>
          <w:szCs w:val="22"/>
          <w:lang w:val="en-GB"/>
        </w:rPr>
        <w:t xml:space="preserve">and </w:t>
      </w:r>
      <w:r w:rsidR="002D4633">
        <w:rPr>
          <w:rFonts w:ascii="Georgia" w:hAnsi="Georgia"/>
          <w:sz w:val="22"/>
          <w:szCs w:val="22"/>
          <w:lang w:val="en-GB"/>
        </w:rPr>
        <w:t xml:space="preserve">which </w:t>
      </w:r>
      <w:r w:rsidRPr="006E5991">
        <w:rPr>
          <w:rFonts w:ascii="Georgia" w:hAnsi="Georgia"/>
          <w:sz w:val="22"/>
          <w:szCs w:val="22"/>
          <w:lang w:val="en-GB"/>
        </w:rPr>
        <w:t xml:space="preserve">will need pipelines, roads, rail and a central processing facility. </w:t>
      </w:r>
      <w:r>
        <w:rPr>
          <w:rFonts w:ascii="Georgia" w:hAnsi="Georgia"/>
          <w:sz w:val="22"/>
          <w:szCs w:val="22"/>
          <w:lang w:val="en-GB"/>
        </w:rPr>
        <w:t xml:space="preserve">Thus, </w:t>
      </w:r>
      <w:r>
        <w:rPr>
          <w:rFonts w:ascii="Georgia" w:hAnsi="Georgia" w:cs="Times New Roman"/>
          <w:sz w:val="22"/>
          <w:szCs w:val="22"/>
        </w:rPr>
        <w:t>attracting investments to facilitate the</w:t>
      </w:r>
      <w:r w:rsidRPr="006E5991">
        <w:rPr>
          <w:rFonts w:ascii="Georgia" w:hAnsi="Georgia" w:cs="Times New Roman"/>
          <w:sz w:val="22"/>
          <w:szCs w:val="22"/>
        </w:rPr>
        <w:t xml:space="preserve"> exploration </w:t>
      </w:r>
      <w:r w:rsidRPr="006E5991">
        <w:rPr>
          <w:rFonts w:ascii="Georgia" w:hAnsi="Georgia"/>
          <w:sz w:val="22"/>
          <w:szCs w:val="22"/>
        </w:rPr>
        <w:t xml:space="preserve">and mining of resources, including oil, gold and other industrial and building minerals, is seen as </w:t>
      </w:r>
      <w:r w:rsidRPr="002D4633">
        <w:rPr>
          <w:rFonts w:ascii="Georgia" w:hAnsi="Georgia"/>
          <w:sz w:val="22"/>
          <w:szCs w:val="22"/>
        </w:rPr>
        <w:t>a way to spur economic growth and also create employment opportunit</w:t>
      </w:r>
      <w:r w:rsidRPr="00D83461">
        <w:rPr>
          <w:rFonts w:ascii="Georgia" w:hAnsi="Georgia"/>
          <w:sz w:val="22"/>
          <w:szCs w:val="22"/>
        </w:rPr>
        <w:t xml:space="preserve">ies for local communities. </w:t>
      </w:r>
      <w:r w:rsidR="0061092E" w:rsidRPr="00D83461">
        <w:rPr>
          <w:rFonts w:ascii="Georgia" w:hAnsi="Georgia"/>
          <w:sz w:val="22"/>
          <w:szCs w:val="22"/>
        </w:rPr>
        <w:t>In 2018, t</w:t>
      </w:r>
      <w:r w:rsidR="006D56FD" w:rsidRPr="00D83461">
        <w:rPr>
          <w:rFonts w:ascii="Georgia" w:hAnsi="Georgia"/>
          <w:sz w:val="22"/>
          <w:szCs w:val="22"/>
        </w:rPr>
        <w:t xml:space="preserve">he Turkana County Government, </w:t>
      </w:r>
      <w:r w:rsidR="00F56FD3" w:rsidRPr="001F5D25">
        <w:rPr>
          <w:rFonts w:ascii="Georgia" w:hAnsi="Georgia"/>
          <w:sz w:val="22"/>
          <w:szCs w:val="22"/>
        </w:rPr>
        <w:t xml:space="preserve">together with </w:t>
      </w:r>
      <w:r w:rsidR="006D56FD" w:rsidRPr="007E0014">
        <w:rPr>
          <w:rFonts w:ascii="Georgia" w:hAnsi="Georgia"/>
          <w:sz w:val="22"/>
          <w:szCs w:val="22"/>
        </w:rPr>
        <w:t xml:space="preserve">UNHCR and </w:t>
      </w:r>
      <w:r w:rsidR="00F56FD3" w:rsidRPr="001A2DA8">
        <w:rPr>
          <w:rFonts w:ascii="Georgia" w:hAnsi="Georgia"/>
          <w:sz w:val="22"/>
          <w:szCs w:val="22"/>
        </w:rPr>
        <w:t xml:space="preserve">other </w:t>
      </w:r>
      <w:r w:rsidR="006D56FD" w:rsidRPr="001A2DA8">
        <w:rPr>
          <w:rFonts w:ascii="Georgia" w:hAnsi="Georgia"/>
          <w:sz w:val="22"/>
          <w:szCs w:val="22"/>
        </w:rPr>
        <w:t>partners</w:t>
      </w:r>
      <w:r w:rsidR="00F56FD3" w:rsidRPr="006609A2">
        <w:rPr>
          <w:rFonts w:ascii="Georgia" w:hAnsi="Georgia"/>
          <w:sz w:val="22"/>
          <w:szCs w:val="22"/>
        </w:rPr>
        <w:t>,</w:t>
      </w:r>
      <w:r w:rsidR="006D56FD" w:rsidRPr="00E307F0">
        <w:rPr>
          <w:rFonts w:ascii="Georgia" w:hAnsi="Georgia"/>
          <w:sz w:val="22"/>
          <w:szCs w:val="22"/>
        </w:rPr>
        <w:t xml:space="preserve"> </w:t>
      </w:r>
      <w:r w:rsidR="0061092E" w:rsidRPr="00474DE5">
        <w:rPr>
          <w:rFonts w:ascii="Georgia" w:hAnsi="Georgia"/>
          <w:sz w:val="22"/>
          <w:szCs w:val="22"/>
        </w:rPr>
        <w:t xml:space="preserve">launched </w:t>
      </w:r>
      <w:r w:rsidR="008C00D0" w:rsidRPr="00474DE5">
        <w:rPr>
          <w:rFonts w:ascii="Georgia" w:hAnsi="Georgia"/>
          <w:sz w:val="22"/>
          <w:szCs w:val="22"/>
        </w:rPr>
        <w:t>the</w:t>
      </w:r>
      <w:r w:rsidR="006D56FD" w:rsidRPr="005139F2">
        <w:rPr>
          <w:rFonts w:ascii="Georgia" w:hAnsi="Georgia"/>
          <w:sz w:val="22"/>
          <w:szCs w:val="22"/>
        </w:rPr>
        <w:t xml:space="preserve"> Kalobeyei Integrated Socio-Economic Development Programme (</w:t>
      </w:r>
      <w:r w:rsidR="006D56FD" w:rsidRPr="00922BC1">
        <w:rPr>
          <w:rFonts w:ascii="Georgia" w:hAnsi="Georgia"/>
          <w:sz w:val="22"/>
          <w:szCs w:val="22"/>
        </w:rPr>
        <w:t>KISEDP</w:t>
      </w:r>
      <w:r w:rsidR="006D56FD" w:rsidRPr="002D4633">
        <w:rPr>
          <w:rFonts w:ascii="Georgia" w:hAnsi="Georgia"/>
          <w:sz w:val="22"/>
          <w:szCs w:val="22"/>
        </w:rPr>
        <w:t>) in Turkana West.</w:t>
      </w:r>
      <w:r w:rsidR="0061092E" w:rsidRPr="002D4633">
        <w:rPr>
          <w:rFonts w:ascii="Georgia" w:hAnsi="Georgia"/>
          <w:sz w:val="22"/>
          <w:szCs w:val="22"/>
        </w:rPr>
        <w:t xml:space="preserve"> </w:t>
      </w:r>
      <w:r w:rsidR="0061092E" w:rsidRPr="00D83461">
        <w:rPr>
          <w:rFonts w:ascii="Georgia" w:hAnsi="Georgia"/>
          <w:sz w:val="22"/>
          <w:szCs w:val="22"/>
        </w:rPr>
        <w:t xml:space="preserve">According to the </w:t>
      </w:r>
      <w:r w:rsidR="008C00D0" w:rsidRPr="00D83461">
        <w:rPr>
          <w:rFonts w:ascii="Georgia" w:hAnsi="Georgia"/>
          <w:sz w:val="22"/>
          <w:szCs w:val="22"/>
        </w:rPr>
        <w:t xml:space="preserve">15-year </w:t>
      </w:r>
      <w:r w:rsidR="0061092E" w:rsidRPr="00D83461">
        <w:rPr>
          <w:rFonts w:ascii="Georgia" w:hAnsi="Georgia"/>
          <w:sz w:val="22"/>
          <w:szCs w:val="22"/>
        </w:rPr>
        <w:t>KISEDP, which is closely</w:t>
      </w:r>
      <w:r w:rsidR="0061092E" w:rsidRPr="00F85682">
        <w:rPr>
          <w:rFonts w:ascii="Georgia" w:hAnsi="Georgia"/>
          <w:sz w:val="22"/>
          <w:szCs w:val="22"/>
        </w:rPr>
        <w:t xml:space="preserve"> aligned to the CIDP </w:t>
      </w:r>
      <w:r w:rsidR="0061092E">
        <w:rPr>
          <w:rFonts w:ascii="Georgia" w:hAnsi="Georgia"/>
          <w:sz w:val="22"/>
          <w:szCs w:val="22"/>
        </w:rPr>
        <w:t>II sectors,</w:t>
      </w:r>
      <w:r w:rsidR="0061092E" w:rsidRPr="0061092E">
        <w:rPr>
          <w:rFonts w:ascii="Georgia" w:eastAsia="Times New Roman" w:hAnsi="Georgia" w:cs="Times New Roman"/>
          <w:sz w:val="22"/>
          <w:szCs w:val="22"/>
        </w:rPr>
        <w:t xml:space="preserve"> </w:t>
      </w:r>
      <w:r w:rsidR="0061092E" w:rsidRPr="00F85682">
        <w:rPr>
          <w:rFonts w:ascii="Georgia" w:eastAsia="Times New Roman" w:hAnsi="Georgia" w:cs="Times New Roman"/>
          <w:sz w:val="22"/>
          <w:szCs w:val="22"/>
        </w:rPr>
        <w:t>more public and private sector investment is needed in health services, educational facilities, agriculture and livestock sectors, capacity development and skill</w:t>
      </w:r>
      <w:r w:rsidR="0061092E">
        <w:rPr>
          <w:rFonts w:ascii="Georgia" w:eastAsia="Times New Roman" w:hAnsi="Georgia" w:cs="Times New Roman"/>
          <w:sz w:val="22"/>
          <w:szCs w:val="22"/>
        </w:rPr>
        <w:t>s</w:t>
      </w:r>
      <w:r w:rsidR="0061092E" w:rsidRPr="00F85682">
        <w:rPr>
          <w:rFonts w:ascii="Georgia" w:eastAsia="Times New Roman" w:hAnsi="Georgia" w:cs="Times New Roman"/>
          <w:sz w:val="22"/>
          <w:szCs w:val="22"/>
        </w:rPr>
        <w:t xml:space="preserve"> building</w:t>
      </w:r>
      <w:r w:rsidR="0061092E">
        <w:rPr>
          <w:rFonts w:ascii="Georgia" w:eastAsia="Times New Roman" w:hAnsi="Georgia" w:cs="Times New Roman"/>
          <w:sz w:val="22"/>
          <w:szCs w:val="22"/>
        </w:rPr>
        <w:t>. Additional efforts are</w:t>
      </w:r>
      <w:r w:rsidR="0061092E" w:rsidRPr="00F85682">
        <w:rPr>
          <w:rFonts w:ascii="Georgia" w:eastAsia="Times New Roman" w:hAnsi="Georgia" w:cs="Times New Roman"/>
          <w:sz w:val="22"/>
          <w:szCs w:val="22"/>
        </w:rPr>
        <w:t xml:space="preserve"> </w:t>
      </w:r>
      <w:r w:rsidR="0061092E">
        <w:rPr>
          <w:rFonts w:ascii="Georgia" w:eastAsia="Times New Roman" w:hAnsi="Georgia" w:cs="Times New Roman"/>
          <w:sz w:val="22"/>
          <w:szCs w:val="22"/>
        </w:rPr>
        <w:t>also</w:t>
      </w:r>
      <w:r w:rsidR="0061092E" w:rsidRPr="00F85682">
        <w:rPr>
          <w:rFonts w:ascii="Georgia" w:eastAsia="Times New Roman" w:hAnsi="Georgia" w:cs="Times New Roman"/>
          <w:sz w:val="22"/>
          <w:szCs w:val="22"/>
        </w:rPr>
        <w:t xml:space="preserve"> needed in </w:t>
      </w:r>
      <w:r w:rsidR="0061092E">
        <w:rPr>
          <w:rFonts w:ascii="Georgia" w:eastAsia="Times New Roman" w:hAnsi="Georgia" w:cs="Times New Roman"/>
          <w:sz w:val="22"/>
          <w:szCs w:val="22"/>
        </w:rPr>
        <w:t xml:space="preserve">terms of </w:t>
      </w:r>
      <w:r w:rsidR="0061092E" w:rsidRPr="00F85682">
        <w:rPr>
          <w:rFonts w:ascii="Georgia" w:eastAsia="Times New Roman" w:hAnsi="Georgia" w:cs="Times New Roman"/>
          <w:sz w:val="22"/>
          <w:szCs w:val="22"/>
        </w:rPr>
        <w:t>road connectivity, energy</w:t>
      </w:r>
      <w:r w:rsidR="0061092E">
        <w:rPr>
          <w:rFonts w:ascii="Georgia" w:eastAsia="Times New Roman" w:hAnsi="Georgia" w:cs="Times New Roman"/>
          <w:sz w:val="22"/>
          <w:szCs w:val="22"/>
        </w:rPr>
        <w:t>,</w:t>
      </w:r>
      <w:r w:rsidR="0061092E" w:rsidRPr="00F85682">
        <w:rPr>
          <w:rFonts w:ascii="Georgia" w:eastAsia="Times New Roman" w:hAnsi="Georgia" w:cs="Times New Roman"/>
          <w:sz w:val="22"/>
          <w:szCs w:val="22"/>
        </w:rPr>
        <w:t xml:space="preserve"> and water</w:t>
      </w:r>
      <w:r w:rsidR="0061092E">
        <w:rPr>
          <w:rFonts w:ascii="Georgia" w:eastAsia="Times New Roman" w:hAnsi="Georgia" w:cs="Times New Roman"/>
          <w:sz w:val="22"/>
          <w:szCs w:val="22"/>
        </w:rPr>
        <w:t xml:space="preserve">, which are cited as having </w:t>
      </w:r>
      <w:r w:rsidR="0061092E" w:rsidRPr="00F85682">
        <w:rPr>
          <w:rFonts w:ascii="Georgia" w:hAnsi="Georgia"/>
          <w:sz w:val="22"/>
          <w:szCs w:val="22"/>
        </w:rPr>
        <w:t>the biggest potentia</w:t>
      </w:r>
      <w:r w:rsidR="0061092E">
        <w:rPr>
          <w:rFonts w:ascii="Georgia" w:hAnsi="Georgia"/>
          <w:sz w:val="22"/>
          <w:szCs w:val="22"/>
        </w:rPr>
        <w:t>l to impact economic growth in</w:t>
      </w:r>
      <w:r w:rsidR="0061092E" w:rsidRPr="00F85682">
        <w:rPr>
          <w:rFonts w:ascii="Georgia" w:hAnsi="Georgia"/>
          <w:sz w:val="22"/>
          <w:szCs w:val="22"/>
        </w:rPr>
        <w:t xml:space="preserve"> </w:t>
      </w:r>
      <w:r w:rsidR="00D83461">
        <w:rPr>
          <w:rFonts w:ascii="Georgia" w:hAnsi="Georgia"/>
          <w:sz w:val="22"/>
          <w:szCs w:val="22"/>
        </w:rPr>
        <w:t>the county</w:t>
      </w:r>
      <w:r w:rsidR="0061092E">
        <w:rPr>
          <w:rFonts w:ascii="Georgia" w:hAnsi="Georgia"/>
          <w:sz w:val="22"/>
          <w:szCs w:val="22"/>
        </w:rPr>
        <w:t>.</w:t>
      </w:r>
      <w:r w:rsidR="003116A6">
        <w:rPr>
          <w:rStyle w:val="FootnoteReference"/>
          <w:rFonts w:ascii="Georgia" w:hAnsi="Georgia"/>
          <w:sz w:val="22"/>
          <w:szCs w:val="22"/>
        </w:rPr>
        <w:footnoteReference w:id="27"/>
      </w:r>
    </w:p>
    <w:p w14:paraId="3E588523" w14:textId="77777777" w:rsidR="004E1578" w:rsidRPr="006E5991" w:rsidRDefault="004E1578" w:rsidP="004E1578">
      <w:pPr>
        <w:pStyle w:val="Default"/>
        <w:spacing w:line="276" w:lineRule="auto"/>
        <w:jc w:val="both"/>
        <w:rPr>
          <w:rFonts w:ascii="Georgia" w:hAnsi="Georgia"/>
          <w:color w:val="auto"/>
          <w:sz w:val="22"/>
          <w:szCs w:val="22"/>
        </w:rPr>
      </w:pPr>
    </w:p>
    <w:p w14:paraId="64F86DF9" w14:textId="66272360" w:rsidR="004E1578" w:rsidRDefault="004E1578" w:rsidP="004E1578">
      <w:pPr>
        <w:pStyle w:val="Default"/>
        <w:spacing w:line="276" w:lineRule="auto"/>
        <w:jc w:val="both"/>
        <w:rPr>
          <w:rFonts w:ascii="Georgia" w:hAnsi="Georgia"/>
          <w:sz w:val="22"/>
          <w:szCs w:val="22"/>
        </w:rPr>
      </w:pPr>
      <w:r w:rsidRPr="0060011D">
        <w:rPr>
          <w:rFonts w:ascii="Georgia" w:hAnsi="Georgia"/>
          <w:sz w:val="22"/>
          <w:szCs w:val="22"/>
        </w:rPr>
        <w:t xml:space="preserve">Garissa County’s </w:t>
      </w:r>
      <w:r w:rsidR="00D83461">
        <w:rPr>
          <w:rFonts w:ascii="Georgia" w:hAnsi="Georgia"/>
          <w:sz w:val="22"/>
          <w:szCs w:val="22"/>
        </w:rPr>
        <w:t>s</w:t>
      </w:r>
      <w:r w:rsidRPr="0060011D">
        <w:rPr>
          <w:rFonts w:ascii="Georgia" w:hAnsi="Georgia"/>
          <w:sz w:val="22"/>
          <w:szCs w:val="22"/>
        </w:rPr>
        <w:t xml:space="preserve">econd CIDP (2018-2012) also </w:t>
      </w:r>
      <w:r w:rsidRPr="00003545">
        <w:rPr>
          <w:rFonts w:ascii="Georgia" w:hAnsi="Georgia"/>
          <w:sz w:val="22"/>
          <w:szCs w:val="22"/>
        </w:rPr>
        <w:t xml:space="preserve">prioritizes infrastructure development, along with the </w:t>
      </w:r>
      <w:r>
        <w:rPr>
          <w:rFonts w:ascii="Georgia" w:hAnsi="Georgia"/>
          <w:sz w:val="22"/>
          <w:szCs w:val="22"/>
        </w:rPr>
        <w:t xml:space="preserve">livestock, </w:t>
      </w:r>
      <w:r w:rsidRPr="00003545">
        <w:rPr>
          <w:rFonts w:ascii="Georgia" w:hAnsi="Georgia"/>
          <w:sz w:val="22"/>
          <w:szCs w:val="22"/>
        </w:rPr>
        <w:t xml:space="preserve">agriculture, blue economy, </w:t>
      </w:r>
      <w:r>
        <w:rPr>
          <w:rFonts w:ascii="Georgia" w:hAnsi="Georgia"/>
          <w:sz w:val="22"/>
          <w:szCs w:val="22"/>
        </w:rPr>
        <w:t xml:space="preserve">renewable energy (particularly solar energy) </w:t>
      </w:r>
      <w:r w:rsidRPr="00003545">
        <w:rPr>
          <w:rFonts w:ascii="Georgia" w:hAnsi="Georgia"/>
          <w:sz w:val="22"/>
          <w:szCs w:val="22"/>
        </w:rPr>
        <w:t xml:space="preserve">and </w:t>
      </w:r>
      <w:r>
        <w:rPr>
          <w:rFonts w:ascii="Georgia" w:hAnsi="Georgia"/>
          <w:sz w:val="22"/>
          <w:szCs w:val="22"/>
        </w:rPr>
        <w:t>forestry</w:t>
      </w:r>
      <w:r w:rsidRPr="00003545">
        <w:rPr>
          <w:rFonts w:ascii="Georgia" w:hAnsi="Georgia"/>
          <w:sz w:val="22"/>
          <w:szCs w:val="22"/>
        </w:rPr>
        <w:t xml:space="preserve"> sector</w:t>
      </w:r>
      <w:r>
        <w:rPr>
          <w:rFonts w:ascii="Georgia" w:hAnsi="Georgia"/>
          <w:sz w:val="22"/>
          <w:szCs w:val="22"/>
        </w:rPr>
        <w:t>s</w:t>
      </w:r>
      <w:r w:rsidRPr="00003545">
        <w:rPr>
          <w:rFonts w:ascii="Georgia" w:hAnsi="Georgia"/>
          <w:sz w:val="22"/>
          <w:szCs w:val="22"/>
        </w:rPr>
        <w:t xml:space="preserve">. </w:t>
      </w:r>
      <w:r>
        <w:rPr>
          <w:rFonts w:ascii="Georgia" w:hAnsi="Georgia"/>
          <w:sz w:val="22"/>
          <w:szCs w:val="22"/>
        </w:rPr>
        <w:t>Attracting investments</w:t>
      </w:r>
      <w:r w:rsidRPr="0060011D">
        <w:rPr>
          <w:rFonts w:ascii="Georgia" w:hAnsi="Georgia"/>
          <w:sz w:val="22"/>
          <w:szCs w:val="22"/>
        </w:rPr>
        <w:t xml:space="preserve"> in agro-pastoralism to diversify livelihood sources and reduce the economic impact of drought is </w:t>
      </w:r>
      <w:r>
        <w:rPr>
          <w:rFonts w:ascii="Georgia" w:hAnsi="Georgia"/>
          <w:sz w:val="22"/>
          <w:szCs w:val="22"/>
        </w:rPr>
        <w:t xml:space="preserve">also </w:t>
      </w:r>
      <w:r w:rsidRPr="0060011D">
        <w:rPr>
          <w:rFonts w:ascii="Georgia" w:hAnsi="Georgia"/>
          <w:sz w:val="22"/>
          <w:szCs w:val="22"/>
        </w:rPr>
        <w:t>key</w:t>
      </w:r>
      <w:r>
        <w:rPr>
          <w:rFonts w:ascii="Georgia" w:hAnsi="Georgia"/>
          <w:sz w:val="22"/>
          <w:szCs w:val="22"/>
        </w:rPr>
        <w:t>, and the CIDP also sets out water and irrigation projects to further develop its agriculture potential</w:t>
      </w:r>
      <w:r w:rsidRPr="0060011D">
        <w:rPr>
          <w:rFonts w:ascii="Georgia" w:hAnsi="Georgia"/>
          <w:sz w:val="22"/>
          <w:szCs w:val="22"/>
        </w:rPr>
        <w:t xml:space="preserve">. In addition, developing </w:t>
      </w:r>
      <w:r w:rsidRPr="00003545">
        <w:rPr>
          <w:rFonts w:ascii="Georgia" w:hAnsi="Georgia"/>
          <w:sz w:val="22"/>
          <w:szCs w:val="22"/>
        </w:rPr>
        <w:t xml:space="preserve">the county’s </w:t>
      </w:r>
      <w:r>
        <w:rPr>
          <w:rFonts w:ascii="Georgia" w:hAnsi="Georgia"/>
          <w:sz w:val="22"/>
          <w:szCs w:val="22"/>
        </w:rPr>
        <w:t>micro and small enterprises</w:t>
      </w:r>
      <w:r w:rsidRPr="00003545">
        <w:rPr>
          <w:rFonts w:ascii="Georgia" w:hAnsi="Georgia"/>
          <w:sz w:val="22"/>
          <w:szCs w:val="22"/>
        </w:rPr>
        <w:t xml:space="preserve">, particularly businesses related to agriculture, trading, manufacturing, hotels, and transport, is seen as important in achieving growth, employment creation, poverty reduction, and </w:t>
      </w:r>
      <w:r>
        <w:rPr>
          <w:rFonts w:ascii="Georgia" w:hAnsi="Georgia"/>
          <w:sz w:val="22"/>
          <w:szCs w:val="22"/>
        </w:rPr>
        <w:t xml:space="preserve">in </w:t>
      </w:r>
      <w:r w:rsidRPr="00003545">
        <w:rPr>
          <w:rFonts w:ascii="Georgia" w:hAnsi="Georgia"/>
          <w:sz w:val="22"/>
          <w:szCs w:val="22"/>
        </w:rPr>
        <w:t>developing</w:t>
      </w:r>
      <w:r>
        <w:rPr>
          <w:rFonts w:ascii="Georgia" w:hAnsi="Georgia"/>
          <w:sz w:val="22"/>
          <w:szCs w:val="22"/>
        </w:rPr>
        <w:t xml:space="preserve"> the county’s industrial base. </w:t>
      </w:r>
    </w:p>
    <w:p w14:paraId="299FD6A1" w14:textId="77777777" w:rsidR="004E1578" w:rsidRDefault="004E1578" w:rsidP="004E1578">
      <w:pPr>
        <w:pStyle w:val="Default"/>
        <w:spacing w:line="276" w:lineRule="auto"/>
        <w:jc w:val="both"/>
        <w:rPr>
          <w:rFonts w:ascii="Georgia" w:hAnsi="Georgia"/>
          <w:sz w:val="22"/>
          <w:szCs w:val="22"/>
        </w:rPr>
      </w:pPr>
    </w:p>
    <w:p w14:paraId="73F9AAEA" w14:textId="068500D5" w:rsidR="004E1578" w:rsidRDefault="004E1578" w:rsidP="004E1578">
      <w:pPr>
        <w:pStyle w:val="Default"/>
        <w:spacing w:line="276" w:lineRule="auto"/>
        <w:jc w:val="both"/>
        <w:rPr>
          <w:rFonts w:ascii="Georgia" w:hAnsi="Georgia"/>
          <w:sz w:val="22"/>
          <w:szCs w:val="22"/>
        </w:rPr>
      </w:pPr>
      <w:r w:rsidRPr="00760425">
        <w:rPr>
          <w:rFonts w:ascii="Georgia" w:hAnsi="Georgia"/>
          <w:sz w:val="22"/>
          <w:szCs w:val="22"/>
          <w:lang w:val="en-GB"/>
        </w:rPr>
        <w:t xml:space="preserve">For the UN Joint Programme for Turkana </w:t>
      </w:r>
      <w:r w:rsidR="00D83461">
        <w:rPr>
          <w:rFonts w:ascii="Georgia" w:hAnsi="Georgia"/>
          <w:sz w:val="22"/>
          <w:szCs w:val="22"/>
          <w:lang w:val="en-GB"/>
        </w:rPr>
        <w:t>(</w:t>
      </w:r>
      <w:r w:rsidRPr="00760425">
        <w:rPr>
          <w:rFonts w:ascii="Georgia" w:hAnsi="Georgia"/>
          <w:sz w:val="22"/>
          <w:szCs w:val="22"/>
          <w:lang w:val="en-GB"/>
        </w:rPr>
        <w:t>2015-2018</w:t>
      </w:r>
      <w:r w:rsidR="00D83461">
        <w:rPr>
          <w:rFonts w:ascii="Georgia" w:hAnsi="Georgia"/>
          <w:sz w:val="22"/>
          <w:szCs w:val="22"/>
          <w:lang w:val="en-GB"/>
        </w:rPr>
        <w:t>)</w:t>
      </w:r>
      <w:r w:rsidRPr="00760425">
        <w:rPr>
          <w:rFonts w:ascii="Georgia" w:hAnsi="Georgia"/>
          <w:sz w:val="22"/>
          <w:szCs w:val="22"/>
          <w:lang w:val="en-GB"/>
        </w:rPr>
        <w:t xml:space="preserve">, </w:t>
      </w:r>
      <w:r w:rsidRPr="00A61E5C">
        <w:rPr>
          <w:rFonts w:ascii="Georgia" w:hAnsi="Georgia"/>
          <w:sz w:val="22"/>
          <w:szCs w:val="22"/>
          <w:lang w:val="en-GB"/>
        </w:rPr>
        <w:t xml:space="preserve">whose focus is developing key sectors to spur employment and wealth creation, the identified productive sectors </w:t>
      </w:r>
      <w:r w:rsidRPr="00653A7B">
        <w:rPr>
          <w:rFonts w:ascii="Georgia" w:hAnsi="Georgia"/>
          <w:sz w:val="22"/>
          <w:szCs w:val="22"/>
          <w:lang w:val="en-GB"/>
        </w:rPr>
        <w:t xml:space="preserve">include agriculture, </w:t>
      </w:r>
      <w:r w:rsidRPr="006E5991">
        <w:rPr>
          <w:rFonts w:ascii="Georgia" w:hAnsi="Georgia"/>
          <w:sz w:val="22"/>
          <w:szCs w:val="22"/>
          <w:lang w:val="en-GB"/>
        </w:rPr>
        <w:t xml:space="preserve">livestock, fisheries, </w:t>
      </w:r>
      <w:r w:rsidRPr="001A1717">
        <w:rPr>
          <w:rFonts w:ascii="Georgia" w:hAnsi="Georgia"/>
          <w:sz w:val="22"/>
          <w:szCs w:val="22"/>
          <w:lang w:val="en-GB"/>
        </w:rPr>
        <w:t>energy, extractive industry, and</w:t>
      </w:r>
      <w:r>
        <w:rPr>
          <w:rFonts w:ascii="Georgia" w:hAnsi="Georgia"/>
          <w:sz w:val="22"/>
          <w:szCs w:val="22"/>
          <w:lang w:val="en-GB"/>
        </w:rPr>
        <w:t xml:space="preserve"> </w:t>
      </w:r>
      <w:r w:rsidRPr="006E5991">
        <w:rPr>
          <w:rFonts w:ascii="Georgia" w:hAnsi="Georgia"/>
          <w:sz w:val="22"/>
          <w:szCs w:val="22"/>
          <w:lang w:val="en-GB"/>
        </w:rPr>
        <w:t xml:space="preserve">tourism. </w:t>
      </w:r>
      <w:r w:rsidRPr="006E5991">
        <w:rPr>
          <w:rFonts w:ascii="Georgia" w:hAnsi="Georgia" w:cs="Times New Roman"/>
          <w:color w:val="auto"/>
          <w:sz w:val="22"/>
          <w:szCs w:val="22"/>
        </w:rPr>
        <w:t xml:space="preserve">The threat posed </w:t>
      </w:r>
      <w:r>
        <w:rPr>
          <w:rFonts w:ascii="Georgia" w:hAnsi="Georgia" w:cs="Times New Roman"/>
          <w:color w:val="auto"/>
          <w:sz w:val="22"/>
          <w:szCs w:val="22"/>
        </w:rPr>
        <w:t xml:space="preserve">by climate change </w:t>
      </w:r>
      <w:r w:rsidRPr="006E5991">
        <w:rPr>
          <w:rFonts w:ascii="Georgia" w:hAnsi="Georgia" w:cs="Times New Roman"/>
          <w:color w:val="auto"/>
          <w:sz w:val="22"/>
          <w:szCs w:val="22"/>
        </w:rPr>
        <w:t xml:space="preserve">to </w:t>
      </w:r>
      <w:r>
        <w:rPr>
          <w:rFonts w:ascii="Georgia" w:hAnsi="Georgia" w:cs="Times New Roman"/>
          <w:color w:val="auto"/>
          <w:sz w:val="22"/>
          <w:szCs w:val="22"/>
        </w:rPr>
        <w:t xml:space="preserve">the mainstay </w:t>
      </w:r>
      <w:r w:rsidRPr="006E5991">
        <w:rPr>
          <w:rFonts w:ascii="Georgia" w:hAnsi="Georgia" w:cs="Times New Roman"/>
          <w:color w:val="auto"/>
          <w:sz w:val="22"/>
          <w:szCs w:val="22"/>
        </w:rPr>
        <w:t xml:space="preserve">livelihoods of communities </w:t>
      </w:r>
      <w:r>
        <w:rPr>
          <w:rFonts w:ascii="Georgia" w:hAnsi="Georgia" w:cs="Times New Roman"/>
          <w:color w:val="auto"/>
          <w:sz w:val="22"/>
          <w:szCs w:val="22"/>
        </w:rPr>
        <w:t xml:space="preserve">underpins many of Turkana County’s development </w:t>
      </w:r>
      <w:r w:rsidRPr="006E5991">
        <w:rPr>
          <w:rFonts w:ascii="Georgia" w:hAnsi="Georgia" w:cs="Times New Roman"/>
          <w:color w:val="auto"/>
          <w:sz w:val="22"/>
          <w:szCs w:val="22"/>
        </w:rPr>
        <w:t>priorities</w:t>
      </w:r>
      <w:r>
        <w:rPr>
          <w:rFonts w:ascii="Georgia" w:hAnsi="Georgia" w:cs="Times New Roman"/>
          <w:color w:val="auto"/>
          <w:sz w:val="22"/>
          <w:szCs w:val="22"/>
        </w:rPr>
        <w:t xml:space="preserve"> and projects.</w:t>
      </w:r>
    </w:p>
    <w:p w14:paraId="4C1EB756" w14:textId="77777777" w:rsidR="004E1578" w:rsidRDefault="004E1578" w:rsidP="004E1578">
      <w:pPr>
        <w:spacing w:line="276" w:lineRule="auto"/>
        <w:jc w:val="both"/>
        <w:rPr>
          <w:rFonts w:ascii="Georgia" w:hAnsi="Georgia"/>
          <w:sz w:val="22"/>
          <w:szCs w:val="22"/>
          <w:lang w:val="en-GB"/>
        </w:rPr>
      </w:pPr>
    </w:p>
    <w:p w14:paraId="516C4079" w14:textId="69C6EA86" w:rsidR="004E1578" w:rsidRDefault="00F56FD3" w:rsidP="004E1578">
      <w:pPr>
        <w:spacing w:line="276" w:lineRule="auto"/>
        <w:jc w:val="both"/>
        <w:rPr>
          <w:rFonts w:ascii="Georgia" w:hAnsi="Georgia" w:cs="Times New Roman"/>
          <w:sz w:val="22"/>
          <w:szCs w:val="22"/>
          <w:lang w:val="en-GB"/>
        </w:rPr>
      </w:pPr>
      <w:r>
        <w:rPr>
          <w:rFonts w:ascii="Georgia" w:hAnsi="Georgia" w:cs="Times New Roman"/>
          <w:sz w:val="22"/>
          <w:szCs w:val="22"/>
          <w:lang w:val="en-GB"/>
        </w:rPr>
        <w:t>P</w:t>
      </w:r>
      <w:r w:rsidR="004E1578" w:rsidRPr="00760425">
        <w:rPr>
          <w:rFonts w:ascii="Georgia" w:hAnsi="Georgia" w:cs="Times New Roman"/>
          <w:sz w:val="22"/>
          <w:szCs w:val="22"/>
          <w:lang w:val="en-GB"/>
        </w:rPr>
        <w:t xml:space="preserve">astoralism and agriculture are the </w:t>
      </w:r>
      <w:r w:rsidR="004E1578" w:rsidRPr="00760425">
        <w:rPr>
          <w:rFonts w:ascii="Georgia" w:eastAsia="Times New Roman" w:hAnsi="Georgia" w:cs="Times New Roman"/>
          <w:sz w:val="22"/>
          <w:szCs w:val="22"/>
          <w:shd w:val="clear" w:color="auto" w:fill="FFFFFF"/>
          <w:lang w:val="en-GB"/>
        </w:rPr>
        <w:t xml:space="preserve">foundations of the economy of the hosting counties </w:t>
      </w:r>
      <w:r w:rsidR="004E1578">
        <w:rPr>
          <w:rFonts w:ascii="Georgia" w:eastAsia="Times New Roman" w:hAnsi="Georgia" w:cs="Times New Roman"/>
          <w:sz w:val="22"/>
          <w:szCs w:val="22"/>
          <w:shd w:val="clear" w:color="auto" w:fill="FFFFFF"/>
          <w:lang w:val="en-GB"/>
        </w:rPr>
        <w:t xml:space="preserve">of </w:t>
      </w:r>
      <w:r w:rsidR="004E1578" w:rsidRPr="000167E0">
        <w:rPr>
          <w:rFonts w:ascii="Georgia" w:eastAsia="Times New Roman" w:hAnsi="Georgia" w:cs="Times New Roman"/>
          <w:sz w:val="22"/>
          <w:szCs w:val="22"/>
          <w:shd w:val="clear" w:color="auto" w:fill="FFFFFF"/>
          <w:lang w:val="en-GB"/>
        </w:rPr>
        <w:t xml:space="preserve">Turkana and Garissa given that </w:t>
      </w:r>
      <w:r w:rsidR="004E1578" w:rsidRPr="000167E0">
        <w:rPr>
          <w:rFonts w:ascii="Georgia" w:hAnsi="Georgia" w:cs="Times New Roman"/>
          <w:sz w:val="22"/>
          <w:szCs w:val="22"/>
          <w:lang w:val="en-GB"/>
        </w:rPr>
        <w:t>the m</w:t>
      </w:r>
      <w:r w:rsidR="004E1578" w:rsidRPr="000167E0">
        <w:rPr>
          <w:rFonts w:ascii="Georgia" w:hAnsi="Georgia"/>
          <w:sz w:val="22"/>
          <w:szCs w:val="22"/>
          <w:lang w:val="en-GB"/>
        </w:rPr>
        <w:t xml:space="preserve">ajority of their populations are predominantly pastoralist and livestock is a key productive asset (World Bank 2018). However, </w:t>
      </w:r>
      <w:r w:rsidR="004E1578" w:rsidRPr="00D64667">
        <w:rPr>
          <w:rFonts w:ascii="Georgia" w:hAnsi="Georgia"/>
          <w:sz w:val="22"/>
          <w:szCs w:val="22"/>
          <w:lang w:val="en-GB"/>
        </w:rPr>
        <w:t xml:space="preserve">these sectors are </w:t>
      </w:r>
      <w:r w:rsidR="004E1578" w:rsidRPr="000167E0">
        <w:rPr>
          <w:rFonts w:ascii="Georgia" w:eastAsia="Times New Roman" w:hAnsi="Georgia" w:cs="Times New Roman"/>
          <w:sz w:val="22"/>
          <w:szCs w:val="22"/>
        </w:rPr>
        <w:t xml:space="preserve">vulnerable to climate variability and change and many efforts are now focused on </w:t>
      </w:r>
      <w:r w:rsidR="004E1578">
        <w:rPr>
          <w:rFonts w:ascii="Georgia" w:eastAsia="Times New Roman" w:hAnsi="Georgia" w:cs="Times New Roman"/>
          <w:sz w:val="22"/>
          <w:szCs w:val="22"/>
        </w:rPr>
        <w:t xml:space="preserve">enhancing the resilience of pastoralist communities and </w:t>
      </w:r>
      <w:r w:rsidR="004E1578" w:rsidRPr="000167E0">
        <w:rPr>
          <w:rFonts w:ascii="Georgia" w:eastAsia="Times New Roman" w:hAnsi="Georgia" w:cs="Times New Roman"/>
          <w:sz w:val="22"/>
          <w:szCs w:val="22"/>
        </w:rPr>
        <w:t xml:space="preserve">developing alternative livelihoods. </w:t>
      </w:r>
    </w:p>
    <w:p w14:paraId="40F240D1" w14:textId="77777777" w:rsidR="004E1578" w:rsidRDefault="004E1578" w:rsidP="004E1578">
      <w:pPr>
        <w:spacing w:line="276" w:lineRule="auto"/>
        <w:jc w:val="both"/>
        <w:rPr>
          <w:rFonts w:ascii="Georgia" w:eastAsia="Times New Roman" w:hAnsi="Georgia" w:cs="Times New Roman"/>
          <w:sz w:val="22"/>
          <w:szCs w:val="22"/>
        </w:rPr>
      </w:pPr>
    </w:p>
    <w:p w14:paraId="28AD6A1E" w14:textId="377D8E85" w:rsidR="004E1578" w:rsidRDefault="004E1578" w:rsidP="004E1578">
      <w:pPr>
        <w:spacing w:line="276" w:lineRule="auto"/>
        <w:jc w:val="both"/>
        <w:rPr>
          <w:rFonts w:ascii="Georgia" w:hAnsi="Georgia"/>
          <w:sz w:val="22"/>
          <w:szCs w:val="22"/>
          <w:lang w:val="en-GB"/>
        </w:rPr>
      </w:pPr>
      <w:r>
        <w:rPr>
          <w:rFonts w:ascii="Georgia" w:eastAsia="Times New Roman" w:hAnsi="Georgia" w:cs="Times New Roman"/>
          <w:sz w:val="22"/>
          <w:szCs w:val="22"/>
        </w:rPr>
        <w:t>In Garissa, t</w:t>
      </w:r>
      <w:r w:rsidRPr="005218AD">
        <w:rPr>
          <w:rFonts w:ascii="Georgia" w:eastAsia="Times New Roman" w:hAnsi="Georgia" w:cs="Times New Roman"/>
          <w:sz w:val="22"/>
          <w:szCs w:val="22"/>
        </w:rPr>
        <w:t>he potential for rain</w:t>
      </w:r>
      <w:r>
        <w:rPr>
          <w:rFonts w:ascii="Georgia" w:eastAsia="Times New Roman" w:hAnsi="Georgia" w:cs="Times New Roman"/>
          <w:sz w:val="22"/>
          <w:szCs w:val="22"/>
        </w:rPr>
        <w:t>-</w:t>
      </w:r>
      <w:r w:rsidRPr="005218AD">
        <w:rPr>
          <w:rFonts w:ascii="Georgia" w:eastAsia="Times New Roman" w:hAnsi="Georgia" w:cs="Times New Roman"/>
          <w:sz w:val="22"/>
          <w:szCs w:val="22"/>
        </w:rPr>
        <w:t xml:space="preserve">fed agriculture (maize, sorghum, cowpeas and green grams) is 649,000 ha (14 percent of the county’s total land), of which only 1.8 percent is currently cultivated. With nomadic pastoralism and agro-pastoralism being the major agricultural activities in Garissa, there are various value chain commodities (VCCs) that </w:t>
      </w:r>
      <w:r>
        <w:rPr>
          <w:rFonts w:ascii="Georgia" w:eastAsia="Times New Roman" w:hAnsi="Georgia" w:cs="Times New Roman"/>
          <w:sz w:val="22"/>
          <w:szCs w:val="22"/>
        </w:rPr>
        <w:t>are being researched</w:t>
      </w:r>
      <w:r w:rsidRPr="005218AD">
        <w:rPr>
          <w:rFonts w:ascii="Georgia" w:eastAsia="Times New Roman" w:hAnsi="Georgia" w:cs="Times New Roman"/>
          <w:sz w:val="22"/>
          <w:szCs w:val="22"/>
        </w:rPr>
        <w:t>. These include meat</w:t>
      </w:r>
      <w:r w:rsidRPr="005218AD">
        <w:rPr>
          <w:rFonts w:ascii="Georgia" w:hAnsi="Georgia"/>
          <w:sz w:val="22"/>
          <w:szCs w:val="22"/>
          <w:lang w:val="en-GB"/>
        </w:rPr>
        <w:t xml:space="preserve">, </w:t>
      </w:r>
      <w:r w:rsidRPr="005218AD">
        <w:rPr>
          <w:rFonts w:ascii="Georgia" w:eastAsia="Times New Roman" w:hAnsi="Georgia" w:cs="Times New Roman"/>
          <w:sz w:val="22"/>
          <w:szCs w:val="22"/>
        </w:rPr>
        <w:t>milk (cattle, goats, sheep, camels), cereals (maize), and fruits and vegetables.</w:t>
      </w:r>
      <w:r>
        <w:rPr>
          <w:rStyle w:val="FootnoteReference"/>
          <w:rFonts w:ascii="Georgia" w:eastAsia="Times New Roman" w:hAnsi="Georgia" w:cs="Times New Roman"/>
          <w:sz w:val="22"/>
          <w:szCs w:val="22"/>
        </w:rPr>
        <w:footnoteReference w:id="28"/>
      </w:r>
      <w:r>
        <w:rPr>
          <w:rFonts w:ascii="Georgia" w:hAnsi="Georgia"/>
          <w:sz w:val="22"/>
          <w:szCs w:val="22"/>
          <w:lang w:val="en-GB"/>
        </w:rPr>
        <w:t xml:space="preserve"> In addition, the LAPSSET Project, which involves building a road that stretches from Lamu to Garissa, could open up markets and local industries, including the livestock and agri-business sectors. </w:t>
      </w:r>
    </w:p>
    <w:p w14:paraId="1FCCD2B9" w14:textId="77777777" w:rsidR="004E1578" w:rsidRDefault="004E1578" w:rsidP="004E1578">
      <w:pPr>
        <w:spacing w:line="276" w:lineRule="auto"/>
        <w:jc w:val="both"/>
        <w:rPr>
          <w:rFonts w:ascii="Georgia" w:hAnsi="Georgia"/>
          <w:sz w:val="22"/>
          <w:szCs w:val="22"/>
          <w:lang w:val="en-GB"/>
        </w:rPr>
      </w:pPr>
    </w:p>
    <w:p w14:paraId="0FBCC42C" w14:textId="113DB07F" w:rsidR="004E1578" w:rsidRPr="006442E2" w:rsidRDefault="004E1578" w:rsidP="004E1578">
      <w:pPr>
        <w:spacing w:line="276" w:lineRule="auto"/>
        <w:jc w:val="both"/>
        <w:rPr>
          <w:rFonts w:ascii="Georgia" w:eastAsia="Times New Roman" w:hAnsi="Georgia" w:cs="Times New Roman"/>
          <w:sz w:val="22"/>
          <w:szCs w:val="22"/>
        </w:rPr>
      </w:pPr>
      <w:r>
        <w:rPr>
          <w:rFonts w:ascii="Georgia" w:eastAsia="Times New Roman" w:hAnsi="Georgia" w:cs="Times New Roman"/>
          <w:sz w:val="22"/>
          <w:szCs w:val="22"/>
        </w:rPr>
        <w:t>In terms of agriculture</w:t>
      </w:r>
      <w:r>
        <w:rPr>
          <w:rFonts w:ascii="Georgia" w:hAnsi="Georgia" w:cs="Arial"/>
          <w:sz w:val="22"/>
          <w:szCs w:val="22"/>
          <w:lang w:val="en-GB"/>
        </w:rPr>
        <w:t xml:space="preserve">, </w:t>
      </w:r>
      <w:r w:rsidR="00553D4C">
        <w:rPr>
          <w:rFonts w:ascii="Georgia" w:hAnsi="Georgia"/>
          <w:sz w:val="22"/>
          <w:szCs w:val="22"/>
        </w:rPr>
        <w:t>a</w:t>
      </w:r>
      <w:r w:rsidR="00553D4C" w:rsidRPr="00F85682">
        <w:rPr>
          <w:rFonts w:ascii="Georgia" w:hAnsi="Georgia"/>
          <w:sz w:val="22"/>
          <w:szCs w:val="22"/>
        </w:rPr>
        <w:t xml:space="preserve">ccording to the </w:t>
      </w:r>
      <w:r w:rsidR="00553D4C">
        <w:rPr>
          <w:rFonts w:ascii="Georgia" w:hAnsi="Georgia"/>
          <w:sz w:val="22"/>
          <w:szCs w:val="22"/>
        </w:rPr>
        <w:t xml:space="preserve">Turkana </w:t>
      </w:r>
      <w:r w:rsidR="00553D4C" w:rsidRPr="00F85682">
        <w:rPr>
          <w:rFonts w:ascii="Georgia" w:hAnsi="Georgia"/>
          <w:sz w:val="22"/>
          <w:szCs w:val="22"/>
        </w:rPr>
        <w:t>CIDP II</w:t>
      </w:r>
      <w:r w:rsidR="005A5D82">
        <w:rPr>
          <w:rFonts w:ascii="Georgia" w:hAnsi="Georgia"/>
          <w:sz w:val="22"/>
          <w:szCs w:val="22"/>
        </w:rPr>
        <w:t xml:space="preserve"> (2018-2022)</w:t>
      </w:r>
      <w:r w:rsidR="00553D4C" w:rsidRPr="00F85682">
        <w:rPr>
          <w:rFonts w:ascii="Georgia" w:hAnsi="Georgia"/>
          <w:sz w:val="22"/>
          <w:szCs w:val="22"/>
        </w:rPr>
        <w:t>, agricultural production is</w:t>
      </w:r>
      <w:r w:rsidR="005A5D82">
        <w:rPr>
          <w:rFonts w:ascii="Georgia" w:hAnsi="Georgia"/>
          <w:sz w:val="22"/>
          <w:szCs w:val="22"/>
        </w:rPr>
        <w:t xml:space="preserve"> dominated by maize and sorghum, which</w:t>
      </w:r>
      <w:r w:rsidR="005A5D82" w:rsidRPr="00F85682">
        <w:rPr>
          <w:rFonts w:ascii="Georgia" w:eastAsia="Times New Roman" w:hAnsi="Georgia" w:cs="Times New Roman"/>
          <w:sz w:val="22"/>
          <w:szCs w:val="22"/>
        </w:rPr>
        <w:t xml:space="preserve"> are cultivated mainly at </w:t>
      </w:r>
      <w:r w:rsidR="005A5D82">
        <w:rPr>
          <w:rFonts w:ascii="Georgia" w:eastAsia="Times New Roman" w:hAnsi="Georgia" w:cs="Times New Roman"/>
          <w:sz w:val="22"/>
          <w:szCs w:val="22"/>
        </w:rPr>
        <w:t xml:space="preserve">the </w:t>
      </w:r>
      <w:r w:rsidR="005A5D82" w:rsidRPr="00F85682">
        <w:rPr>
          <w:rFonts w:ascii="Georgia" w:eastAsia="Times New Roman" w:hAnsi="Georgia" w:cs="Times New Roman"/>
          <w:sz w:val="22"/>
          <w:szCs w:val="22"/>
        </w:rPr>
        <w:t>subsistence level with limited commercial production.</w:t>
      </w:r>
      <w:r w:rsidR="005A5D82">
        <w:rPr>
          <w:rFonts w:ascii="Georgia" w:eastAsia="Times New Roman" w:hAnsi="Georgia" w:cs="Times New Roman"/>
          <w:sz w:val="22"/>
          <w:szCs w:val="22"/>
        </w:rPr>
        <w:t xml:space="preserve"> </w:t>
      </w:r>
      <w:r w:rsidR="005A5D82">
        <w:rPr>
          <w:rFonts w:ascii="Georgia" w:hAnsi="Georgia"/>
          <w:sz w:val="22"/>
          <w:szCs w:val="22"/>
        </w:rPr>
        <w:t>O</w:t>
      </w:r>
      <w:r w:rsidR="00553D4C">
        <w:rPr>
          <w:rFonts w:ascii="Georgia" w:hAnsi="Georgia"/>
          <w:sz w:val="22"/>
          <w:szCs w:val="22"/>
        </w:rPr>
        <w:t>nly 30 percent</w:t>
      </w:r>
      <w:r w:rsidR="00553D4C" w:rsidRPr="00F85682">
        <w:rPr>
          <w:rFonts w:ascii="Georgia" w:hAnsi="Georgia"/>
          <w:sz w:val="22"/>
          <w:szCs w:val="22"/>
        </w:rPr>
        <w:t xml:space="preserve"> of the County’s soil is suitable for crop production</w:t>
      </w:r>
      <w:r w:rsidR="005A5D82">
        <w:rPr>
          <w:rFonts w:ascii="Georgia" w:hAnsi="Georgia"/>
          <w:sz w:val="22"/>
          <w:szCs w:val="22"/>
        </w:rPr>
        <w:t xml:space="preserve"> and </w:t>
      </w:r>
      <w:r w:rsidR="005A5D82">
        <w:rPr>
          <w:rFonts w:ascii="Georgia" w:eastAsia="Times New Roman" w:hAnsi="Georgia" w:cs="Times New Roman"/>
          <w:sz w:val="22"/>
          <w:szCs w:val="22"/>
        </w:rPr>
        <w:t>f</w:t>
      </w:r>
      <w:r w:rsidR="005A5D82" w:rsidRPr="00F85682">
        <w:rPr>
          <w:rFonts w:ascii="Georgia" w:eastAsia="Times New Roman" w:hAnsi="Georgia" w:cs="Times New Roman"/>
          <w:sz w:val="22"/>
          <w:szCs w:val="22"/>
        </w:rPr>
        <w:t>arming is mainly practiced through irrigation along the Rivers Turkwel and Kerio and through rainfed production around Kakuma and</w:t>
      </w:r>
      <w:r w:rsidR="00F04EE7">
        <w:rPr>
          <w:rFonts w:ascii="Georgia" w:eastAsia="Times New Roman" w:hAnsi="Georgia" w:cs="Times New Roman"/>
          <w:sz w:val="22"/>
          <w:szCs w:val="22"/>
        </w:rPr>
        <w:t xml:space="preserve"> Lokichogio</w:t>
      </w:r>
      <w:r w:rsidR="00F04EE7" w:rsidRPr="00F85682">
        <w:rPr>
          <w:rFonts w:ascii="Georgia" w:eastAsia="Times New Roman" w:hAnsi="Georgia" w:cs="Times New Roman"/>
          <w:sz w:val="22"/>
          <w:szCs w:val="22"/>
        </w:rPr>
        <w:t>.</w:t>
      </w:r>
      <w:r w:rsidR="00F04EE7">
        <w:rPr>
          <w:rFonts w:ascii="Georgia" w:eastAsia="Times New Roman" w:hAnsi="Georgia" w:cs="Times New Roman"/>
          <w:sz w:val="22"/>
          <w:szCs w:val="22"/>
        </w:rPr>
        <w:t xml:space="preserve"> </w:t>
      </w:r>
      <w:r w:rsidR="007456F4" w:rsidRPr="00F85682">
        <w:rPr>
          <w:rFonts w:ascii="Georgia" w:hAnsi="Georgia"/>
          <w:sz w:val="22"/>
          <w:szCs w:val="22"/>
        </w:rPr>
        <w:t>KISEDP partners</w:t>
      </w:r>
      <w:r w:rsidR="00F04EE7">
        <w:rPr>
          <w:rFonts w:ascii="Georgia" w:hAnsi="Georgia"/>
          <w:sz w:val="22"/>
          <w:szCs w:val="22"/>
        </w:rPr>
        <w:t>, including the County Government,</w:t>
      </w:r>
      <w:r w:rsidR="007456F4" w:rsidRPr="00F85682">
        <w:rPr>
          <w:rFonts w:ascii="Georgia" w:hAnsi="Georgia"/>
          <w:sz w:val="22"/>
          <w:szCs w:val="22"/>
        </w:rPr>
        <w:t xml:space="preserve"> are also investing in climate smart irrigation technologies</w:t>
      </w:r>
      <w:r w:rsidR="007456F4">
        <w:rPr>
          <w:rFonts w:ascii="Georgia" w:hAnsi="Georgia"/>
          <w:sz w:val="22"/>
          <w:szCs w:val="22"/>
        </w:rPr>
        <w:t xml:space="preserve"> </w:t>
      </w:r>
      <w:r w:rsidR="007456F4" w:rsidRPr="00F85682">
        <w:rPr>
          <w:rFonts w:ascii="Georgia" w:hAnsi="Georgia"/>
          <w:sz w:val="22"/>
          <w:szCs w:val="22"/>
        </w:rPr>
        <w:t>and the construction of rainwater harvesting structures for use in crop and livestock productions</w:t>
      </w:r>
      <w:r w:rsidR="007456F4">
        <w:rPr>
          <w:rFonts w:ascii="Georgia" w:hAnsi="Georgia" w:cs="Arial"/>
          <w:sz w:val="22"/>
          <w:szCs w:val="22"/>
          <w:lang w:val="en-GB"/>
        </w:rPr>
        <w:t>.</w:t>
      </w:r>
      <w:r w:rsidR="00D60CB4">
        <w:rPr>
          <w:rStyle w:val="FootnoteReference"/>
          <w:rFonts w:ascii="Georgia" w:hAnsi="Georgia" w:cs="Arial"/>
          <w:sz w:val="22"/>
          <w:szCs w:val="22"/>
          <w:lang w:val="en-GB"/>
        </w:rPr>
        <w:footnoteReference w:id="29"/>
      </w:r>
      <w:r w:rsidR="007456F4">
        <w:rPr>
          <w:rFonts w:ascii="Georgia" w:hAnsi="Georgia" w:cs="Arial"/>
          <w:sz w:val="22"/>
          <w:szCs w:val="22"/>
          <w:lang w:val="en-GB"/>
        </w:rPr>
        <w:t xml:space="preserve"> </w:t>
      </w:r>
      <w:r w:rsidR="00553D4C">
        <w:rPr>
          <w:rFonts w:ascii="Georgia" w:hAnsi="Georgia" w:cs="Arial"/>
          <w:sz w:val="22"/>
          <w:szCs w:val="22"/>
          <w:lang w:val="en-GB"/>
        </w:rPr>
        <w:t>A</w:t>
      </w:r>
      <w:r w:rsidRPr="00AC0D99">
        <w:rPr>
          <w:rFonts w:ascii="Georgia" w:hAnsi="Georgia" w:cs="Arial"/>
          <w:sz w:val="22"/>
          <w:szCs w:val="22"/>
          <w:lang w:val="en-GB"/>
        </w:rPr>
        <w:t xml:space="preserve"> new project</w:t>
      </w:r>
      <w:r w:rsidRPr="00AC0D99">
        <w:rPr>
          <w:rFonts w:ascii="Georgia" w:eastAsia="Times New Roman" w:hAnsi="Georgia"/>
          <w:sz w:val="22"/>
          <w:szCs w:val="22"/>
          <w:shd w:val="clear" w:color="auto" w:fill="FFFFFF"/>
          <w:lang w:val="en-GB"/>
        </w:rPr>
        <w:t xml:space="preserve"> </w:t>
      </w:r>
      <w:r>
        <w:rPr>
          <w:rFonts w:ascii="Georgia" w:eastAsia="Times New Roman" w:hAnsi="Georgia"/>
          <w:sz w:val="22"/>
          <w:szCs w:val="22"/>
          <w:shd w:val="clear" w:color="auto" w:fill="FFFFFF"/>
          <w:lang w:val="en-GB"/>
        </w:rPr>
        <w:t xml:space="preserve">in Turkana funded by Tullow Oil </w:t>
      </w:r>
      <w:r w:rsidRPr="00AC0D99">
        <w:rPr>
          <w:rFonts w:ascii="Georgia" w:eastAsia="Times New Roman" w:hAnsi="Georgia" w:cs="Times New Roman"/>
          <w:sz w:val="22"/>
          <w:szCs w:val="22"/>
          <w:shd w:val="clear" w:color="auto" w:fill="FFFFFF"/>
          <w:lang w:val="en-GB"/>
        </w:rPr>
        <w:t>has seen a series of permaculture sites in the South Lokichar region. These include the installation of a tree nursery and vegetable propagation units, an agroforestry section, and multiple demonstration beds under drip irrigation.</w:t>
      </w:r>
      <w:r w:rsidRPr="00AC0D99">
        <w:rPr>
          <w:rStyle w:val="FootnoteReference"/>
          <w:rFonts w:ascii="Georgia" w:eastAsia="Times New Roman" w:hAnsi="Georgia" w:cs="Times New Roman"/>
          <w:sz w:val="22"/>
          <w:szCs w:val="22"/>
          <w:shd w:val="clear" w:color="auto" w:fill="FFFFFF"/>
          <w:lang w:val="en-GB"/>
        </w:rPr>
        <w:footnoteReference w:id="30"/>
      </w:r>
    </w:p>
    <w:p w14:paraId="57BE91F7" w14:textId="77777777" w:rsidR="004E1578" w:rsidRPr="00D00684" w:rsidRDefault="004E1578" w:rsidP="004E1578">
      <w:pPr>
        <w:spacing w:line="276" w:lineRule="auto"/>
        <w:jc w:val="both"/>
        <w:rPr>
          <w:rFonts w:ascii="Georgia" w:eastAsia="Times New Roman" w:hAnsi="Georgia" w:cs="Times New Roman"/>
          <w:sz w:val="22"/>
          <w:szCs w:val="22"/>
          <w:shd w:val="clear" w:color="auto" w:fill="FFFFFF"/>
          <w:lang w:val="en-GB"/>
        </w:rPr>
      </w:pPr>
    </w:p>
    <w:p w14:paraId="44F2A398" w14:textId="66D1656C" w:rsidR="004E1578" w:rsidRPr="00D51742" w:rsidRDefault="004E1578" w:rsidP="004E1578">
      <w:pPr>
        <w:spacing w:line="276" w:lineRule="auto"/>
        <w:jc w:val="both"/>
        <w:rPr>
          <w:rFonts w:ascii="Georgia" w:eastAsia="Times New Roman" w:hAnsi="Georgia" w:cs="Times New Roman"/>
          <w:sz w:val="22"/>
          <w:szCs w:val="22"/>
        </w:rPr>
      </w:pPr>
      <w:r w:rsidRPr="00AB35BE">
        <w:rPr>
          <w:rFonts w:ascii="Georgia" w:hAnsi="Georgia" w:cs="Times New Roman"/>
          <w:sz w:val="22"/>
          <w:szCs w:val="22"/>
          <w:lang w:val="en-GB"/>
        </w:rPr>
        <w:t>Fishing is a</w:t>
      </w:r>
      <w:r>
        <w:rPr>
          <w:rFonts w:ascii="Georgia" w:hAnsi="Georgia" w:cs="Times New Roman"/>
          <w:sz w:val="22"/>
          <w:szCs w:val="22"/>
          <w:lang w:val="en-GB"/>
        </w:rPr>
        <w:t>lso a</w:t>
      </w:r>
      <w:r w:rsidRPr="00AB35BE">
        <w:rPr>
          <w:rFonts w:ascii="Georgia" w:hAnsi="Georgia" w:cs="Times New Roman"/>
          <w:sz w:val="22"/>
          <w:szCs w:val="22"/>
          <w:lang w:val="en-GB"/>
        </w:rPr>
        <w:t xml:space="preserve"> sector that has been mentioned in the literature as having potential </w:t>
      </w:r>
      <w:r>
        <w:rPr>
          <w:rFonts w:ascii="Georgia" w:hAnsi="Georgia" w:cs="Times New Roman"/>
          <w:sz w:val="22"/>
          <w:szCs w:val="22"/>
          <w:lang w:val="en-GB"/>
        </w:rPr>
        <w:t xml:space="preserve">to spur growth in the hosting areas. </w:t>
      </w:r>
      <w:r w:rsidRPr="00AB35BE">
        <w:rPr>
          <w:rFonts w:ascii="Georgia" w:hAnsi="Georgia" w:cs="Times New Roman"/>
          <w:sz w:val="22"/>
          <w:szCs w:val="22"/>
          <w:lang w:val="en-GB"/>
        </w:rPr>
        <w:t xml:space="preserve">Market assessments in Kakuma </w:t>
      </w:r>
      <w:r>
        <w:rPr>
          <w:rFonts w:ascii="Georgia" w:hAnsi="Georgia" w:cs="Times New Roman"/>
          <w:sz w:val="22"/>
          <w:szCs w:val="22"/>
          <w:lang w:val="en-GB"/>
        </w:rPr>
        <w:t>found</w:t>
      </w:r>
      <w:r w:rsidRPr="00AB35BE">
        <w:rPr>
          <w:rFonts w:ascii="Georgia" w:hAnsi="Georgia" w:cs="Times New Roman"/>
          <w:sz w:val="22"/>
          <w:szCs w:val="22"/>
          <w:lang w:val="en-GB"/>
        </w:rPr>
        <w:t xml:space="preserve"> that fish is expensive and broug</w:t>
      </w:r>
      <w:r>
        <w:rPr>
          <w:rFonts w:ascii="Georgia" w:hAnsi="Georgia" w:cs="Times New Roman"/>
          <w:sz w:val="22"/>
          <w:szCs w:val="22"/>
          <w:lang w:val="en-GB"/>
        </w:rPr>
        <w:t>ht to Kakuma from Lake Turkana, and fish farming could</w:t>
      </w:r>
      <w:r w:rsidRPr="00AB35BE">
        <w:rPr>
          <w:rFonts w:ascii="Georgia" w:hAnsi="Georgia" w:cs="Times New Roman"/>
          <w:sz w:val="22"/>
          <w:szCs w:val="22"/>
          <w:lang w:val="en-GB"/>
        </w:rPr>
        <w:t xml:space="preserve"> be undertaken to meet the growing local and peripheral demand both by the refugees and host community</w:t>
      </w:r>
      <w:r>
        <w:rPr>
          <w:rFonts w:ascii="Georgia" w:hAnsi="Georgia" w:cs="Times New Roman"/>
          <w:sz w:val="22"/>
          <w:szCs w:val="22"/>
          <w:lang w:val="en-GB"/>
        </w:rPr>
        <w:t xml:space="preserve"> </w:t>
      </w:r>
      <w:r w:rsidRPr="00AB35BE">
        <w:rPr>
          <w:rFonts w:ascii="Georgia" w:hAnsi="Georgia" w:cs="Times New Roman"/>
          <w:sz w:val="22"/>
          <w:szCs w:val="22"/>
          <w:lang w:val="en-GB"/>
        </w:rPr>
        <w:t>using water from shallow wells and solar power</w:t>
      </w:r>
      <w:r>
        <w:rPr>
          <w:rFonts w:ascii="Georgia" w:hAnsi="Georgia" w:cs="Times New Roman"/>
          <w:sz w:val="22"/>
          <w:szCs w:val="22"/>
          <w:lang w:val="en-GB"/>
        </w:rPr>
        <w:t xml:space="preserve">ed water pumps </w:t>
      </w:r>
      <w:r w:rsidRPr="00AB35BE">
        <w:rPr>
          <w:rFonts w:ascii="Georgia" w:hAnsi="Georgia" w:cs="Times New Roman"/>
          <w:sz w:val="22"/>
          <w:szCs w:val="22"/>
          <w:lang w:val="en-GB"/>
        </w:rPr>
        <w:t xml:space="preserve">(Staps 2018; </w:t>
      </w:r>
      <w:r w:rsidRPr="00D51742">
        <w:rPr>
          <w:rFonts w:ascii="Georgia" w:hAnsi="Georgia" w:cs="Times New Roman"/>
          <w:sz w:val="22"/>
          <w:szCs w:val="22"/>
          <w:lang w:val="en-GB"/>
        </w:rPr>
        <w:t>Swisscontact 2013). In their assessment in Kalobeyei and Kakuma, Betts et al. (2018a) also recommend fish traders be registered for Bamba Chakula given that they</w:t>
      </w:r>
      <w:r>
        <w:rPr>
          <w:rFonts w:ascii="Georgia" w:hAnsi="Georgia" w:cs="Times New Roman"/>
          <w:sz w:val="22"/>
          <w:szCs w:val="22"/>
          <w:lang w:val="en-GB"/>
        </w:rPr>
        <w:t xml:space="preserve"> found </w:t>
      </w:r>
      <w:r w:rsidRPr="00D51742">
        <w:rPr>
          <w:rFonts w:ascii="Georgia" w:hAnsi="Georgia" w:cs="Times New Roman"/>
          <w:sz w:val="22"/>
          <w:szCs w:val="22"/>
          <w:lang w:val="en-GB"/>
        </w:rPr>
        <w:t>consumption of fish among refugees in both Kakuma and Kalobeyei</w:t>
      </w:r>
      <w:r>
        <w:rPr>
          <w:rFonts w:ascii="Georgia" w:hAnsi="Georgia" w:cs="Times New Roman"/>
          <w:sz w:val="22"/>
          <w:szCs w:val="22"/>
          <w:lang w:val="en-GB"/>
        </w:rPr>
        <w:t xml:space="preserve"> to be</w:t>
      </w:r>
      <w:r w:rsidRPr="00D51742">
        <w:rPr>
          <w:rFonts w:ascii="Georgia" w:hAnsi="Georgia" w:cs="Times New Roman"/>
          <w:sz w:val="22"/>
          <w:szCs w:val="22"/>
          <w:lang w:val="en-GB"/>
        </w:rPr>
        <w:t xml:space="preserve"> low</w:t>
      </w:r>
      <w:r>
        <w:rPr>
          <w:rFonts w:ascii="Georgia" w:hAnsi="Georgia" w:cs="Times New Roman"/>
          <w:sz w:val="22"/>
          <w:szCs w:val="22"/>
          <w:lang w:val="en-GB"/>
        </w:rPr>
        <w:t xml:space="preserve">. </w:t>
      </w:r>
      <w:r w:rsidR="00F56FD3">
        <w:rPr>
          <w:rFonts w:ascii="Georgia" w:hAnsi="Georgia" w:cs="Times New Roman"/>
          <w:sz w:val="22"/>
          <w:szCs w:val="22"/>
          <w:lang w:val="en-GB"/>
        </w:rPr>
        <w:t xml:space="preserve">The </w:t>
      </w:r>
      <w:r w:rsidR="006442E2" w:rsidRPr="006442E2">
        <w:rPr>
          <w:rFonts w:ascii="Georgia" w:hAnsi="Georgia" w:cs="Times New Roman"/>
          <w:sz w:val="22"/>
          <w:szCs w:val="22"/>
          <w:lang w:val="en-GB"/>
        </w:rPr>
        <w:t xml:space="preserve">KISEDP also </w:t>
      </w:r>
      <w:r w:rsidR="006442E2" w:rsidRPr="00391E27">
        <w:rPr>
          <w:rFonts w:ascii="Georgia" w:hAnsi="Georgia" w:cs="Times New Roman"/>
          <w:sz w:val="22"/>
          <w:szCs w:val="22"/>
          <w:lang w:val="en-GB"/>
        </w:rPr>
        <w:t xml:space="preserve">speaks of the need </w:t>
      </w:r>
      <w:r w:rsidR="006442E2" w:rsidRPr="006442E2">
        <w:rPr>
          <w:rFonts w:ascii="Georgia" w:eastAsia="Times New Roman" w:hAnsi="Georgia" w:cs="Times New Roman"/>
          <w:sz w:val="22"/>
          <w:szCs w:val="22"/>
        </w:rPr>
        <w:t>to tap into the potential of increased consumption of nutritious livestock and fish products, and its activities will entail collaboration and participation in agri-nutrition sector activities in order to obtain information on nutrition gaps and deliver skills transfers to households in order to increase production.</w:t>
      </w:r>
      <w:r w:rsidR="006442E2">
        <w:rPr>
          <w:rFonts w:ascii="Georgia" w:eastAsia="Times New Roman" w:hAnsi="Georgia" w:cs="Times New Roman"/>
          <w:sz w:val="22"/>
          <w:szCs w:val="22"/>
        </w:rPr>
        <w:t xml:space="preserve"> </w:t>
      </w:r>
      <w:r w:rsidRPr="00D51742">
        <w:rPr>
          <w:rFonts w:ascii="Georgia" w:hAnsi="Georgia" w:cs="Times New Roman"/>
          <w:sz w:val="22"/>
          <w:szCs w:val="22"/>
          <w:lang w:val="en-GB"/>
        </w:rPr>
        <w:t xml:space="preserve">Fox and Kamau </w:t>
      </w:r>
      <w:r w:rsidR="00F56FD3">
        <w:rPr>
          <w:rFonts w:ascii="Georgia" w:hAnsi="Georgia" w:cs="Times New Roman"/>
          <w:sz w:val="22"/>
          <w:szCs w:val="22"/>
          <w:lang w:val="en-GB"/>
        </w:rPr>
        <w:t xml:space="preserve">(2013) </w:t>
      </w:r>
      <w:r w:rsidR="006442E2">
        <w:rPr>
          <w:rFonts w:ascii="Georgia" w:hAnsi="Georgia" w:cs="Times New Roman"/>
          <w:sz w:val="22"/>
          <w:szCs w:val="22"/>
          <w:lang w:val="en-GB"/>
        </w:rPr>
        <w:t xml:space="preserve">also </w:t>
      </w:r>
      <w:r w:rsidRPr="00D51742">
        <w:rPr>
          <w:rFonts w:ascii="Georgia" w:hAnsi="Georgia" w:cs="Times New Roman"/>
          <w:sz w:val="22"/>
          <w:szCs w:val="22"/>
          <w:lang w:val="en-GB"/>
        </w:rPr>
        <w:t xml:space="preserve">note that increasing the skills of refugees in fishing could </w:t>
      </w:r>
      <w:r>
        <w:rPr>
          <w:rFonts w:ascii="Georgia" w:hAnsi="Georgia" w:cs="Times New Roman"/>
          <w:sz w:val="22"/>
          <w:szCs w:val="22"/>
          <w:lang w:val="en-GB"/>
        </w:rPr>
        <w:t xml:space="preserve">also </w:t>
      </w:r>
      <w:r w:rsidRPr="00D51742">
        <w:rPr>
          <w:rFonts w:ascii="Georgia" w:hAnsi="Georgia" w:cs="Times New Roman"/>
          <w:sz w:val="22"/>
          <w:szCs w:val="22"/>
          <w:lang w:val="en-GB"/>
        </w:rPr>
        <w:t xml:space="preserve">aid return processes to Somalia, given that this is an untapped source of growth for Somalia </w:t>
      </w:r>
      <w:r w:rsidR="00F56FD3">
        <w:rPr>
          <w:rFonts w:ascii="Georgia" w:hAnsi="Georgia" w:cs="Times New Roman"/>
          <w:sz w:val="22"/>
          <w:szCs w:val="22"/>
          <w:lang w:val="en-GB"/>
        </w:rPr>
        <w:t>too.</w:t>
      </w:r>
      <w:r w:rsidRPr="00D51742">
        <w:rPr>
          <w:rFonts w:ascii="Georgia" w:hAnsi="Georgia" w:cs="Times New Roman"/>
          <w:sz w:val="22"/>
          <w:szCs w:val="22"/>
          <w:lang w:val="en-GB"/>
        </w:rPr>
        <w:t xml:space="preserve"> </w:t>
      </w:r>
    </w:p>
    <w:p w14:paraId="2B7AE985" w14:textId="77777777" w:rsidR="004E1578" w:rsidRPr="00922C8A" w:rsidRDefault="004E1578" w:rsidP="004E1578">
      <w:pPr>
        <w:spacing w:line="276" w:lineRule="auto"/>
        <w:jc w:val="both"/>
        <w:rPr>
          <w:rFonts w:ascii="Times New Roman" w:eastAsia="Times New Roman" w:hAnsi="Times New Roman" w:cs="Times New Roman"/>
          <w:sz w:val="20"/>
          <w:szCs w:val="20"/>
          <w:lang w:val="en-GB"/>
        </w:rPr>
      </w:pPr>
    </w:p>
    <w:p w14:paraId="255D4AFD" w14:textId="3523AA4D" w:rsidR="004E1578" w:rsidRDefault="004E1578" w:rsidP="004E1578">
      <w:pPr>
        <w:widowControl w:val="0"/>
        <w:autoSpaceDE w:val="0"/>
        <w:autoSpaceDN w:val="0"/>
        <w:adjustRightInd w:val="0"/>
        <w:spacing w:line="276" w:lineRule="auto"/>
        <w:jc w:val="both"/>
        <w:rPr>
          <w:rFonts w:ascii="Georgia" w:hAnsi="Georgia" w:cs="Times New Roman"/>
          <w:color w:val="000000" w:themeColor="text1"/>
          <w:sz w:val="22"/>
          <w:szCs w:val="22"/>
          <w:lang w:val="en-GB"/>
        </w:rPr>
      </w:pPr>
      <w:r>
        <w:rPr>
          <w:rFonts w:ascii="Georgia" w:hAnsi="Georgia" w:cs="MinionPro-Regular"/>
          <w:sz w:val="22"/>
          <w:szCs w:val="22"/>
          <w:lang w:val="en-GB"/>
        </w:rPr>
        <w:t xml:space="preserve">Other opportunities for growth in hosting counties relate to the provision and maintenance of more reliable and efficient energy for lighting, cooking, and commercial purposes, with spin-off benefits for employment and income. </w:t>
      </w:r>
      <w:r w:rsidRPr="00BF7EE4">
        <w:rPr>
          <w:rFonts w:ascii="Georgia" w:hAnsi="Georgia" w:cs="MinionPro-Regular"/>
          <w:sz w:val="22"/>
          <w:szCs w:val="22"/>
          <w:lang w:val="en-GB"/>
        </w:rPr>
        <w:t xml:space="preserve">The IFC study </w:t>
      </w:r>
      <w:r>
        <w:rPr>
          <w:rFonts w:ascii="Georgia" w:hAnsi="Georgia" w:cs="MinionPro-Regular"/>
          <w:sz w:val="22"/>
          <w:szCs w:val="22"/>
          <w:lang w:val="en-GB"/>
        </w:rPr>
        <w:t xml:space="preserve">(2018) </w:t>
      </w:r>
      <w:r w:rsidRPr="00BF7EE4">
        <w:rPr>
          <w:rFonts w:ascii="Georgia" w:hAnsi="Georgia" w:cs="MinionPro-Regular"/>
          <w:sz w:val="22"/>
          <w:szCs w:val="22"/>
          <w:lang w:val="en-GB"/>
        </w:rPr>
        <w:t xml:space="preserve">found that the potential for energy consumption and provision in Kakuma </w:t>
      </w:r>
      <w:r w:rsidRPr="003116A6">
        <w:rPr>
          <w:rFonts w:ascii="Georgia" w:hAnsi="Georgia" w:cs="MinionPro-Regular"/>
          <w:sz w:val="22"/>
          <w:szCs w:val="22"/>
          <w:lang w:val="en-GB"/>
        </w:rPr>
        <w:t xml:space="preserve">is considerable due to the large population, high density, and presence of street markets. </w:t>
      </w:r>
      <w:r w:rsidR="003116A6" w:rsidRPr="005C08D6">
        <w:rPr>
          <w:rFonts w:ascii="Georgia" w:hAnsi="Georgia" w:cs="MinionPro-Regular"/>
          <w:sz w:val="22"/>
          <w:szCs w:val="22"/>
          <w:lang w:val="en-GB"/>
        </w:rPr>
        <w:t xml:space="preserve">Further, in a context such as in Turkana West where </w:t>
      </w:r>
      <w:r w:rsidR="003116A6" w:rsidRPr="003116A6">
        <w:rPr>
          <w:rFonts w:ascii="Georgia" w:hAnsi="Georgia"/>
          <w:sz w:val="22"/>
          <w:szCs w:val="22"/>
        </w:rPr>
        <w:t xml:space="preserve">only about 5 percent of households have access to electricity, with firewood being the main source of energy, </w:t>
      </w:r>
      <w:r w:rsidR="003116A6" w:rsidRPr="003116A6">
        <w:rPr>
          <w:rFonts w:ascii="Georgia" w:hAnsi="Georgia" w:cs="MinionPro-Regular"/>
          <w:sz w:val="22"/>
          <w:szCs w:val="22"/>
          <w:lang w:val="en-GB"/>
        </w:rPr>
        <w:t>s</w:t>
      </w:r>
      <w:r w:rsidRPr="003116A6">
        <w:rPr>
          <w:rFonts w:ascii="Georgia" w:hAnsi="Georgia" w:cs="MinionPro-Regular"/>
          <w:sz w:val="22"/>
          <w:szCs w:val="22"/>
          <w:lang w:val="en-GB"/>
        </w:rPr>
        <w:t xml:space="preserve">olar energy and other forms of renewable energy are </w:t>
      </w:r>
      <w:r w:rsidRPr="005C08D6">
        <w:rPr>
          <w:rFonts w:ascii="Georgia" w:hAnsi="Georgia" w:cs="MinionPro-Regular"/>
          <w:sz w:val="22"/>
          <w:szCs w:val="22"/>
          <w:lang w:val="en-GB"/>
        </w:rPr>
        <w:t xml:space="preserve">also </w:t>
      </w:r>
      <w:r w:rsidRPr="003350C5">
        <w:rPr>
          <w:rFonts w:ascii="Georgia" w:hAnsi="Georgia" w:cs="MinionPro-Regular"/>
          <w:sz w:val="22"/>
          <w:szCs w:val="22"/>
          <w:lang w:val="en-GB"/>
        </w:rPr>
        <w:t>mentioned in the literature</w:t>
      </w:r>
      <w:r w:rsidRPr="00BF7EE4">
        <w:rPr>
          <w:rFonts w:ascii="Georgia" w:hAnsi="Georgia" w:cs="MinionPro-Regular"/>
          <w:sz w:val="22"/>
          <w:szCs w:val="22"/>
          <w:lang w:val="en-GB"/>
        </w:rPr>
        <w:t xml:space="preserve"> as having the potential to contribute to better access to power, lower costs, and better environmental outcomes for refugees and host communities alike.</w:t>
      </w:r>
      <w:r w:rsidR="003116A6">
        <w:rPr>
          <w:rFonts w:ascii="Georgia" w:hAnsi="Georgia"/>
          <w:sz w:val="22"/>
          <w:szCs w:val="22"/>
        </w:rPr>
        <w:t xml:space="preserve"> </w:t>
      </w:r>
      <w:r w:rsidRPr="00BF7EE4">
        <w:rPr>
          <w:rFonts w:ascii="Georgia" w:eastAsia="Times New Roman" w:hAnsi="Georgia" w:cs="Times New Roman"/>
          <w:sz w:val="22"/>
          <w:szCs w:val="22"/>
          <w:lang w:val="en-GB"/>
        </w:rPr>
        <w:t xml:space="preserve">Research on Dadaab has similarly shown that the energy sector is a potential area of opportunity given </w:t>
      </w:r>
      <w:r>
        <w:rPr>
          <w:rFonts w:ascii="Georgia" w:eastAsia="Times New Roman" w:hAnsi="Georgia" w:cs="Times New Roman"/>
          <w:sz w:val="22"/>
          <w:szCs w:val="22"/>
          <w:lang w:val="en-GB"/>
        </w:rPr>
        <w:t>that the</w:t>
      </w:r>
      <w:r w:rsidRPr="00774ABF">
        <w:rPr>
          <w:rFonts w:ascii="Georgia" w:eastAsia="Times New Roman" w:hAnsi="Georgia" w:cs="Times New Roman"/>
          <w:sz w:val="22"/>
          <w:szCs w:val="22"/>
          <w:lang w:val="en-GB"/>
        </w:rPr>
        <w:t xml:space="preserve"> </w:t>
      </w:r>
      <w:r>
        <w:rPr>
          <w:rFonts w:ascii="Georgia" w:eastAsia="Times New Roman" w:hAnsi="Georgia" w:cs="Times New Roman"/>
          <w:sz w:val="22"/>
          <w:szCs w:val="22"/>
          <w:lang w:val="en-GB"/>
        </w:rPr>
        <w:t xml:space="preserve">energy market there is </w:t>
      </w:r>
      <w:r w:rsidRPr="00774ABF">
        <w:rPr>
          <w:rFonts w:ascii="Georgia" w:eastAsia="Times New Roman" w:hAnsi="Georgia" w:cs="Times New Roman"/>
          <w:sz w:val="22"/>
          <w:szCs w:val="22"/>
          <w:lang w:val="en-GB"/>
        </w:rPr>
        <w:t>wor</w:t>
      </w:r>
      <w:r>
        <w:rPr>
          <w:rFonts w:ascii="Georgia" w:eastAsia="Times New Roman" w:hAnsi="Georgia" w:cs="Times New Roman"/>
          <w:sz w:val="22"/>
          <w:szCs w:val="22"/>
          <w:lang w:val="en-GB"/>
        </w:rPr>
        <w:t xml:space="preserve">th over $18 million per year </w:t>
      </w:r>
      <w:r w:rsidRPr="00BF7EE4">
        <w:rPr>
          <w:rFonts w:ascii="Georgia" w:eastAsia="Times New Roman" w:hAnsi="Georgia" w:cs="Times New Roman"/>
          <w:sz w:val="22"/>
          <w:szCs w:val="22"/>
          <w:lang w:val="en-GB"/>
        </w:rPr>
        <w:t xml:space="preserve">(GVEP International &amp; Chatham House 2016). </w:t>
      </w:r>
      <w:r>
        <w:rPr>
          <w:rFonts w:ascii="Georgia" w:hAnsi="Georgia" w:cs="Times New Roman"/>
          <w:color w:val="000000" w:themeColor="text1"/>
          <w:sz w:val="22"/>
          <w:szCs w:val="22"/>
          <w:lang w:val="en-GB"/>
        </w:rPr>
        <w:t>In addition to the energy market, tapping into the consumer goods market, including food and household goods, is another area where investment and business opportunities can be found</w:t>
      </w:r>
      <w:r w:rsidRPr="00C378F9">
        <w:rPr>
          <w:rFonts w:ascii="Georgia" w:hAnsi="Georgia" w:cs="Times New Roman"/>
          <w:color w:val="000000" w:themeColor="text1"/>
          <w:sz w:val="22"/>
          <w:szCs w:val="22"/>
          <w:lang w:val="en-GB"/>
        </w:rPr>
        <w:t xml:space="preserve"> </w:t>
      </w:r>
      <w:r>
        <w:rPr>
          <w:rFonts w:ascii="Georgia" w:hAnsi="Georgia" w:cs="Times New Roman"/>
          <w:color w:val="000000" w:themeColor="text1"/>
          <w:sz w:val="22"/>
          <w:szCs w:val="22"/>
          <w:lang w:val="en-GB"/>
        </w:rPr>
        <w:t xml:space="preserve">in places such as Kakuma and Dadaab. </w:t>
      </w:r>
    </w:p>
    <w:p w14:paraId="374123E4" w14:textId="77777777" w:rsidR="00F04EE7" w:rsidRPr="002E66AA" w:rsidRDefault="00F04EE7" w:rsidP="004E1578">
      <w:pPr>
        <w:widowControl w:val="0"/>
        <w:autoSpaceDE w:val="0"/>
        <w:autoSpaceDN w:val="0"/>
        <w:adjustRightInd w:val="0"/>
        <w:spacing w:line="276" w:lineRule="auto"/>
        <w:jc w:val="both"/>
        <w:rPr>
          <w:rFonts w:ascii="Georgia" w:eastAsia="Times New Roman" w:hAnsi="Georgia" w:cs="Times New Roman"/>
          <w:sz w:val="22"/>
          <w:szCs w:val="22"/>
          <w:lang w:val="en-GB"/>
        </w:rPr>
      </w:pPr>
    </w:p>
    <w:p w14:paraId="0743A4E2" w14:textId="333BE8B3" w:rsidR="004B6DE0" w:rsidRDefault="004B6DE0" w:rsidP="004E1578">
      <w:pPr>
        <w:pStyle w:val="Heading2"/>
      </w:pPr>
      <w:bookmarkStart w:id="44" w:name="_Toc4060371"/>
      <w:r>
        <w:t>Refugee participation in key drivers of economic growth</w:t>
      </w:r>
      <w:bookmarkEnd w:id="44"/>
      <w:r>
        <w:t xml:space="preserve"> </w:t>
      </w:r>
    </w:p>
    <w:p w14:paraId="5299DA1D" w14:textId="76815885" w:rsidR="00CC360E" w:rsidRDefault="0017176B" w:rsidP="00227502">
      <w:pPr>
        <w:pStyle w:val="NormalWeb"/>
        <w:spacing w:line="276" w:lineRule="auto"/>
        <w:jc w:val="both"/>
        <w:rPr>
          <w:rFonts w:ascii="Georgia" w:hAnsi="Georgia"/>
          <w:sz w:val="22"/>
          <w:szCs w:val="22"/>
          <w:lang w:val="en-GB"/>
        </w:rPr>
      </w:pPr>
      <w:r>
        <w:rPr>
          <w:rFonts w:ascii="Georgia" w:hAnsi="Georgia"/>
          <w:color w:val="000000"/>
          <w:sz w:val="22"/>
          <w:szCs w:val="22"/>
          <w:lang w:val="en-GB"/>
        </w:rPr>
        <w:t xml:space="preserve">The </w:t>
      </w:r>
      <w:r w:rsidR="001D1D0D" w:rsidRPr="00BF7EE4">
        <w:rPr>
          <w:rFonts w:ascii="Georgia" w:hAnsi="Georgia"/>
          <w:color w:val="000000"/>
          <w:sz w:val="22"/>
          <w:szCs w:val="22"/>
          <w:lang w:val="en-GB"/>
        </w:rPr>
        <w:t xml:space="preserve">priority sectors outlined in the </w:t>
      </w:r>
      <w:r>
        <w:rPr>
          <w:rFonts w:ascii="Georgia" w:hAnsi="Georgia"/>
          <w:color w:val="000000"/>
          <w:sz w:val="22"/>
          <w:szCs w:val="22"/>
          <w:lang w:val="en-GB"/>
        </w:rPr>
        <w:t>new Garissa and Turkana CIDP</w:t>
      </w:r>
      <w:r w:rsidR="005C08D6">
        <w:rPr>
          <w:rFonts w:ascii="Georgia" w:hAnsi="Georgia"/>
          <w:color w:val="000000"/>
          <w:sz w:val="22"/>
          <w:szCs w:val="22"/>
          <w:lang w:val="en-GB"/>
        </w:rPr>
        <w:t>s</w:t>
      </w:r>
      <w:r>
        <w:rPr>
          <w:rFonts w:ascii="Georgia" w:hAnsi="Georgia"/>
          <w:color w:val="000000"/>
          <w:sz w:val="22"/>
          <w:szCs w:val="22"/>
          <w:lang w:val="en-GB"/>
        </w:rPr>
        <w:t xml:space="preserve">, </w:t>
      </w:r>
      <w:r w:rsidR="001D1D0D" w:rsidRPr="00BF7EE4">
        <w:rPr>
          <w:rFonts w:ascii="Georgia" w:hAnsi="Georgia"/>
          <w:color w:val="000000"/>
          <w:sz w:val="22"/>
          <w:szCs w:val="22"/>
          <w:lang w:val="en-GB"/>
        </w:rPr>
        <w:t>which include energy, water, and agriculture, highlight key linkages with the refugee economy for potential integration through sectoral priorities.</w:t>
      </w:r>
      <w:r w:rsidR="001D1D0D">
        <w:rPr>
          <w:rFonts w:ascii="Georgia" w:hAnsi="Georgia"/>
          <w:color w:val="000000"/>
          <w:sz w:val="22"/>
          <w:szCs w:val="22"/>
          <w:lang w:val="en-GB"/>
        </w:rPr>
        <w:t xml:space="preserve"> </w:t>
      </w:r>
      <w:r w:rsidR="001D1D0D">
        <w:rPr>
          <w:rFonts w:ascii="Georgia" w:hAnsi="Georgia"/>
          <w:sz w:val="22"/>
          <w:szCs w:val="22"/>
          <w:lang w:val="en-GB"/>
        </w:rPr>
        <w:t>However,</w:t>
      </w:r>
      <w:r w:rsidR="00AE5E77" w:rsidRPr="004B0789">
        <w:rPr>
          <w:rFonts w:ascii="Georgia" w:hAnsi="Georgia"/>
          <w:sz w:val="22"/>
          <w:szCs w:val="22"/>
          <w:lang w:val="en-GB"/>
        </w:rPr>
        <w:t xml:space="preserve"> </w:t>
      </w:r>
      <w:r w:rsidR="00BA6346" w:rsidRPr="004B0789">
        <w:rPr>
          <w:rFonts w:ascii="Georgia" w:hAnsi="Georgia"/>
          <w:sz w:val="22"/>
          <w:szCs w:val="22"/>
          <w:lang w:val="en-GB"/>
        </w:rPr>
        <w:t>while there are prospects of</w:t>
      </w:r>
      <w:r w:rsidR="00AE5E77" w:rsidRPr="004B0789">
        <w:rPr>
          <w:rFonts w:ascii="Georgia" w:hAnsi="Georgia"/>
          <w:sz w:val="22"/>
          <w:szCs w:val="22"/>
          <w:lang w:val="en-GB"/>
        </w:rPr>
        <w:t xml:space="preserve"> </w:t>
      </w:r>
      <w:r w:rsidR="00BA6346" w:rsidRPr="004B0789">
        <w:rPr>
          <w:rFonts w:ascii="Georgia" w:hAnsi="Georgia"/>
          <w:sz w:val="22"/>
          <w:szCs w:val="22"/>
          <w:lang w:val="en-GB"/>
        </w:rPr>
        <w:t xml:space="preserve">economic </w:t>
      </w:r>
      <w:r w:rsidR="00AE5E77" w:rsidRPr="004B0789">
        <w:rPr>
          <w:rFonts w:ascii="Georgia" w:hAnsi="Georgia"/>
          <w:sz w:val="22"/>
          <w:szCs w:val="22"/>
          <w:lang w:val="en-GB"/>
        </w:rPr>
        <w:t>grow</w:t>
      </w:r>
      <w:r w:rsidR="00BA6346" w:rsidRPr="004B0789">
        <w:rPr>
          <w:rFonts w:ascii="Georgia" w:hAnsi="Georgia"/>
          <w:sz w:val="22"/>
          <w:szCs w:val="22"/>
          <w:lang w:val="en-GB"/>
        </w:rPr>
        <w:t xml:space="preserve">th for the hosting counties, </w:t>
      </w:r>
      <w:r w:rsidR="00AE5E77" w:rsidRPr="004B0789">
        <w:rPr>
          <w:rFonts w:ascii="Georgia" w:hAnsi="Georgia"/>
          <w:sz w:val="22"/>
          <w:szCs w:val="22"/>
          <w:lang w:val="en-GB"/>
        </w:rPr>
        <w:t xml:space="preserve">economic opportunities within these drivers of growth are </w:t>
      </w:r>
      <w:r w:rsidR="004B0789">
        <w:rPr>
          <w:rFonts w:ascii="Georgia" w:hAnsi="Georgia"/>
          <w:sz w:val="22"/>
          <w:szCs w:val="22"/>
          <w:lang w:val="en-GB"/>
        </w:rPr>
        <w:t>not always available</w:t>
      </w:r>
      <w:r w:rsidR="00AE5E77" w:rsidRPr="004B0789">
        <w:rPr>
          <w:rFonts w:ascii="Georgia" w:hAnsi="Georgia"/>
          <w:sz w:val="22"/>
          <w:szCs w:val="22"/>
          <w:lang w:val="en-GB"/>
        </w:rPr>
        <w:t xml:space="preserve"> to refugees</w:t>
      </w:r>
      <w:r w:rsidR="00242F5D">
        <w:rPr>
          <w:rFonts w:ascii="Georgia" w:hAnsi="Georgia"/>
          <w:sz w:val="22"/>
          <w:szCs w:val="22"/>
          <w:lang w:val="en-GB"/>
        </w:rPr>
        <w:t xml:space="preserve"> even though refugees make up a sizeable portion of the population in some Sub-Counties (for instance,</w:t>
      </w:r>
      <w:r w:rsidR="00242F5D" w:rsidRPr="00242F5D">
        <w:rPr>
          <w:rFonts w:ascii="Georgia" w:hAnsi="Georgia"/>
          <w:sz w:val="22"/>
          <w:szCs w:val="22"/>
        </w:rPr>
        <w:t xml:space="preserve"> </w:t>
      </w:r>
      <w:r w:rsidR="00242F5D">
        <w:rPr>
          <w:rFonts w:ascii="Georgia" w:hAnsi="Georgia"/>
          <w:sz w:val="22"/>
          <w:szCs w:val="22"/>
        </w:rPr>
        <w:t xml:space="preserve">they </w:t>
      </w:r>
      <w:r w:rsidR="00242F5D" w:rsidRPr="00F85682">
        <w:rPr>
          <w:rFonts w:ascii="Georgia" w:hAnsi="Georgia"/>
          <w:sz w:val="22"/>
          <w:szCs w:val="22"/>
        </w:rPr>
        <w:t xml:space="preserve">constitute approximately 40 percent of </w:t>
      </w:r>
      <w:r w:rsidR="00242F5D">
        <w:rPr>
          <w:rFonts w:ascii="Georgia" w:hAnsi="Georgia"/>
          <w:sz w:val="22"/>
          <w:szCs w:val="22"/>
        </w:rPr>
        <w:t xml:space="preserve">the </w:t>
      </w:r>
      <w:r w:rsidR="00242F5D" w:rsidRPr="00F85682">
        <w:rPr>
          <w:rFonts w:ascii="Georgia" w:hAnsi="Georgia"/>
          <w:sz w:val="22"/>
          <w:szCs w:val="22"/>
        </w:rPr>
        <w:t>Turkana West population</w:t>
      </w:r>
      <w:r w:rsidR="00242F5D">
        <w:rPr>
          <w:rFonts w:ascii="Georgia" w:hAnsi="Georgia"/>
          <w:sz w:val="22"/>
          <w:szCs w:val="22"/>
          <w:lang w:val="en-GB"/>
        </w:rPr>
        <w:t>)</w:t>
      </w:r>
      <w:r w:rsidR="00AE5E77" w:rsidRPr="004B0789">
        <w:rPr>
          <w:rFonts w:ascii="Georgia" w:hAnsi="Georgia"/>
          <w:sz w:val="22"/>
          <w:szCs w:val="22"/>
          <w:lang w:val="en-GB"/>
        </w:rPr>
        <w:t xml:space="preserve">. </w:t>
      </w:r>
      <w:r w:rsidR="00E20750" w:rsidRPr="004B0789">
        <w:rPr>
          <w:rFonts w:ascii="Georgia" w:hAnsi="Georgia"/>
          <w:sz w:val="22"/>
          <w:szCs w:val="22"/>
          <w:lang w:val="en-GB"/>
        </w:rPr>
        <w:t xml:space="preserve">This is </w:t>
      </w:r>
      <w:r w:rsidR="00242F5D">
        <w:rPr>
          <w:rFonts w:ascii="Georgia" w:hAnsi="Georgia"/>
          <w:sz w:val="22"/>
          <w:szCs w:val="22"/>
          <w:lang w:val="en-GB"/>
        </w:rPr>
        <w:t xml:space="preserve">also </w:t>
      </w:r>
      <w:r w:rsidR="00E20750" w:rsidRPr="004B0789">
        <w:rPr>
          <w:rFonts w:ascii="Georgia" w:hAnsi="Georgia"/>
          <w:sz w:val="22"/>
          <w:szCs w:val="22"/>
          <w:lang w:val="en-GB"/>
        </w:rPr>
        <w:t xml:space="preserve">despite numerous studies highlighting that the livelihood options for refugees are closely intertwined with co-existence and relationships with the host communities. </w:t>
      </w:r>
    </w:p>
    <w:p w14:paraId="1BC6ED07" w14:textId="77777777" w:rsidR="0051423C" w:rsidRDefault="009A57B4" w:rsidP="0051423C">
      <w:pPr>
        <w:pStyle w:val="Heading3"/>
        <w:contextualSpacing/>
        <w:rPr>
          <w:color w:val="auto"/>
          <w:lang w:val="en-GB"/>
        </w:rPr>
      </w:pPr>
      <w:bookmarkStart w:id="45" w:name="_Toc4060372"/>
      <w:r w:rsidRPr="00CF6428">
        <w:rPr>
          <w:color w:val="auto"/>
          <w:lang w:val="en-GB"/>
        </w:rPr>
        <w:t>Energy</w:t>
      </w:r>
      <w:bookmarkEnd w:id="45"/>
    </w:p>
    <w:p w14:paraId="36E0DCF1" w14:textId="5B2DD0F0" w:rsidR="00EE0D81" w:rsidRDefault="00CC360E" w:rsidP="0051423C">
      <w:pPr>
        <w:pStyle w:val="NormalWeb"/>
        <w:spacing w:line="276" w:lineRule="auto"/>
        <w:contextualSpacing/>
        <w:jc w:val="both"/>
        <w:rPr>
          <w:sz w:val="22"/>
          <w:szCs w:val="22"/>
        </w:rPr>
      </w:pPr>
      <w:r>
        <w:rPr>
          <w:rFonts w:ascii="Georgia" w:hAnsi="Georgia"/>
          <w:sz w:val="22"/>
          <w:szCs w:val="22"/>
          <w:lang w:val="en-GB"/>
        </w:rPr>
        <w:t>In</w:t>
      </w:r>
      <w:r w:rsidR="00A908B6" w:rsidRPr="004B0789">
        <w:rPr>
          <w:rFonts w:ascii="Georgia" w:hAnsi="Georgia"/>
          <w:sz w:val="22"/>
          <w:szCs w:val="22"/>
          <w:lang w:val="en-GB"/>
        </w:rPr>
        <w:t xml:space="preserve"> terms of </w:t>
      </w:r>
      <w:r>
        <w:rPr>
          <w:rFonts w:ascii="Georgia" w:hAnsi="Georgia"/>
          <w:sz w:val="22"/>
          <w:szCs w:val="22"/>
          <w:lang w:val="en-GB"/>
        </w:rPr>
        <w:t xml:space="preserve">the </w:t>
      </w:r>
      <w:r w:rsidR="004B0789">
        <w:rPr>
          <w:rFonts w:ascii="Georgia" w:hAnsi="Georgia"/>
          <w:sz w:val="22"/>
          <w:szCs w:val="22"/>
          <w:lang w:val="en-GB"/>
        </w:rPr>
        <w:t>energy</w:t>
      </w:r>
      <w:r>
        <w:rPr>
          <w:rFonts w:ascii="Georgia" w:hAnsi="Georgia"/>
          <w:sz w:val="22"/>
          <w:szCs w:val="22"/>
          <w:lang w:val="en-GB"/>
        </w:rPr>
        <w:t xml:space="preserve"> sector</w:t>
      </w:r>
      <w:r w:rsidR="001650B4">
        <w:rPr>
          <w:rFonts w:ascii="Georgia" w:hAnsi="Georgia"/>
          <w:sz w:val="22"/>
          <w:szCs w:val="22"/>
          <w:lang w:val="en-GB"/>
        </w:rPr>
        <w:t xml:space="preserve">, </w:t>
      </w:r>
      <w:r w:rsidR="00AE5E77" w:rsidRPr="004B0789">
        <w:rPr>
          <w:rFonts w:ascii="Georgia" w:hAnsi="Georgia"/>
          <w:sz w:val="22"/>
          <w:szCs w:val="22"/>
          <w:lang w:val="en-GB"/>
        </w:rPr>
        <w:t>t</w:t>
      </w:r>
      <w:r w:rsidR="00D2553B" w:rsidRPr="004B0789">
        <w:rPr>
          <w:rFonts w:ascii="Georgia" w:hAnsi="Georgia"/>
          <w:sz w:val="22"/>
          <w:szCs w:val="22"/>
          <w:lang w:val="en-GB"/>
        </w:rPr>
        <w:t xml:space="preserve">he Turkana </w:t>
      </w:r>
      <w:r w:rsidR="00BA6346" w:rsidRPr="004B0789">
        <w:rPr>
          <w:rFonts w:ascii="Georgia" w:hAnsi="Georgia"/>
          <w:sz w:val="22"/>
          <w:szCs w:val="22"/>
          <w:lang w:val="en-GB"/>
        </w:rPr>
        <w:t xml:space="preserve">in Kakuma </w:t>
      </w:r>
      <w:r w:rsidR="00D2553B" w:rsidRPr="004B0789">
        <w:rPr>
          <w:rFonts w:ascii="Georgia" w:hAnsi="Georgia"/>
          <w:sz w:val="22"/>
          <w:szCs w:val="22"/>
          <w:lang w:val="en-GB"/>
        </w:rPr>
        <w:t>sell fir</w:t>
      </w:r>
      <w:r w:rsidR="00AE5E77" w:rsidRPr="004B0789">
        <w:rPr>
          <w:rFonts w:ascii="Georgia" w:hAnsi="Georgia"/>
          <w:sz w:val="22"/>
          <w:szCs w:val="22"/>
          <w:lang w:val="en-GB"/>
        </w:rPr>
        <w:t xml:space="preserve">ewood or charcoal to refugees, but refugees are </w:t>
      </w:r>
      <w:r w:rsidR="00AE5E77" w:rsidRPr="00EE0D81">
        <w:rPr>
          <w:rFonts w:ascii="Georgia" w:hAnsi="Georgia"/>
          <w:sz w:val="22"/>
          <w:szCs w:val="22"/>
          <w:lang w:val="en-GB"/>
        </w:rPr>
        <w:t>excluded from participating in these</w:t>
      </w:r>
      <w:r w:rsidR="00D2553B" w:rsidRPr="00EE0D81">
        <w:rPr>
          <w:rFonts w:ascii="Georgia" w:hAnsi="Georgia"/>
          <w:sz w:val="22"/>
          <w:szCs w:val="22"/>
          <w:lang w:val="en-GB"/>
        </w:rPr>
        <w:t xml:space="preserve"> sector</w:t>
      </w:r>
      <w:r w:rsidR="00AE5E77" w:rsidRPr="00EE0D81">
        <w:rPr>
          <w:rFonts w:ascii="Georgia" w:hAnsi="Georgia"/>
          <w:sz w:val="22"/>
          <w:szCs w:val="22"/>
          <w:lang w:val="en-GB"/>
        </w:rPr>
        <w:t>s</w:t>
      </w:r>
      <w:r w:rsidR="00D2553B" w:rsidRPr="00EE0D81">
        <w:rPr>
          <w:rFonts w:ascii="Georgia" w:hAnsi="Georgia"/>
          <w:sz w:val="22"/>
          <w:szCs w:val="22"/>
          <w:lang w:val="en-GB"/>
        </w:rPr>
        <w:t xml:space="preserve">. </w:t>
      </w:r>
      <w:r w:rsidR="004B0789" w:rsidRPr="00760425">
        <w:rPr>
          <w:rFonts w:ascii="Georgia" w:eastAsia="Times New Roman" w:hAnsi="Georgia"/>
          <w:sz w:val="22"/>
          <w:szCs w:val="22"/>
          <w:shd w:val="clear" w:color="auto" w:fill="FFFFFF"/>
        </w:rPr>
        <w:t>Trying to meet basic cooking, lighting</w:t>
      </w:r>
      <w:r w:rsidR="001A2DA8">
        <w:rPr>
          <w:rFonts w:ascii="Georgia" w:eastAsia="Times New Roman" w:hAnsi="Georgia"/>
          <w:sz w:val="22"/>
          <w:szCs w:val="22"/>
          <w:shd w:val="clear" w:color="auto" w:fill="FFFFFF"/>
        </w:rPr>
        <w:t>,</w:t>
      </w:r>
      <w:r w:rsidR="004B0789" w:rsidRPr="00760425">
        <w:rPr>
          <w:rFonts w:ascii="Georgia" w:eastAsia="Times New Roman" w:hAnsi="Georgia"/>
          <w:sz w:val="22"/>
          <w:szCs w:val="22"/>
          <w:shd w:val="clear" w:color="auto" w:fill="FFFFFF"/>
        </w:rPr>
        <w:t xml:space="preserve"> and phone-charging needs is therefore</w:t>
      </w:r>
      <w:r w:rsidR="004B0789" w:rsidRPr="00DD230A">
        <w:rPr>
          <w:rFonts w:ascii="Georgia" w:eastAsia="Times New Roman" w:hAnsi="Georgia"/>
          <w:sz w:val="22"/>
          <w:szCs w:val="22"/>
          <w:shd w:val="clear" w:color="auto" w:fill="FFFFFF"/>
        </w:rPr>
        <w:t xml:space="preserve"> costly for refugees, consuming a significant share of stretched monthly budgets. </w:t>
      </w:r>
      <w:r w:rsidR="0055244D" w:rsidRPr="00DD230A">
        <w:rPr>
          <w:rFonts w:ascii="Georgia" w:eastAsia="Times New Roman" w:hAnsi="Georgia"/>
          <w:sz w:val="22"/>
          <w:szCs w:val="22"/>
          <w:shd w:val="clear" w:color="auto" w:fill="FFFFFF"/>
        </w:rPr>
        <w:t xml:space="preserve">However, </w:t>
      </w:r>
      <w:r w:rsidR="0055244D" w:rsidRPr="00DD230A">
        <w:rPr>
          <w:rFonts w:ascii="Georgia" w:hAnsi="Georgia"/>
          <w:sz w:val="22"/>
          <w:szCs w:val="22"/>
          <w:lang w:val="en-GB"/>
        </w:rPr>
        <w:t>t</w:t>
      </w:r>
      <w:r w:rsidR="001650B4" w:rsidRPr="00DD230A">
        <w:rPr>
          <w:rFonts w:ascii="Georgia" w:hAnsi="Georgia"/>
          <w:sz w:val="22"/>
          <w:szCs w:val="22"/>
          <w:lang w:val="en-GB"/>
        </w:rPr>
        <w:t xml:space="preserve">he </w:t>
      </w:r>
      <w:r w:rsidR="0035627B" w:rsidRPr="00DD230A">
        <w:rPr>
          <w:rFonts w:ascii="Georgia" w:hAnsi="Georgia"/>
          <w:sz w:val="22"/>
          <w:szCs w:val="22"/>
          <w:lang w:val="en-GB"/>
        </w:rPr>
        <w:t xml:space="preserve">non-renewable </w:t>
      </w:r>
      <w:r w:rsidR="001650B4" w:rsidRPr="00DD230A">
        <w:rPr>
          <w:rFonts w:ascii="Georgia" w:hAnsi="Georgia"/>
          <w:sz w:val="22"/>
          <w:szCs w:val="22"/>
          <w:lang w:val="en-GB"/>
        </w:rPr>
        <w:t>energy sector is a p</w:t>
      </w:r>
      <w:r w:rsidR="001650B4" w:rsidRPr="007E6128">
        <w:rPr>
          <w:rFonts w:ascii="Georgia" w:hAnsi="Georgia"/>
          <w:sz w:val="22"/>
          <w:szCs w:val="22"/>
          <w:lang w:val="en-GB"/>
        </w:rPr>
        <w:t xml:space="preserve">otential driver of growth in the hosting counties, </w:t>
      </w:r>
      <w:r w:rsidR="001650B4" w:rsidRPr="007E6128">
        <w:rPr>
          <w:rFonts w:ascii="Georgia" w:eastAsia="Times New Roman" w:hAnsi="Georgia"/>
          <w:sz w:val="22"/>
          <w:szCs w:val="22"/>
        </w:rPr>
        <w:t>and t</w:t>
      </w:r>
      <w:r w:rsidR="00A00876" w:rsidRPr="007E6128">
        <w:rPr>
          <w:rFonts w:ascii="Georgia" w:eastAsia="Times New Roman" w:hAnsi="Georgia"/>
          <w:sz w:val="22"/>
          <w:szCs w:val="22"/>
        </w:rPr>
        <w:t xml:space="preserve">here are </w:t>
      </w:r>
      <w:r w:rsidR="00CC3965" w:rsidRPr="0094644B">
        <w:rPr>
          <w:rFonts w:ascii="Georgia" w:eastAsia="Times New Roman" w:hAnsi="Georgia"/>
          <w:sz w:val="22"/>
          <w:szCs w:val="22"/>
        </w:rPr>
        <w:t>increasing</w:t>
      </w:r>
      <w:r w:rsidR="004B0789" w:rsidRPr="00DD230A">
        <w:rPr>
          <w:rFonts w:ascii="Georgia" w:eastAsia="Times New Roman" w:hAnsi="Georgia"/>
          <w:sz w:val="22"/>
          <w:szCs w:val="22"/>
        </w:rPr>
        <w:t xml:space="preserve"> </w:t>
      </w:r>
      <w:r w:rsidR="00A00876" w:rsidRPr="00DD230A">
        <w:rPr>
          <w:rFonts w:ascii="Georgia" w:eastAsia="Times New Roman" w:hAnsi="Georgia"/>
          <w:sz w:val="22"/>
          <w:szCs w:val="22"/>
        </w:rPr>
        <w:t xml:space="preserve">efforts to </w:t>
      </w:r>
      <w:r w:rsidR="004B0789" w:rsidRPr="00DD230A">
        <w:rPr>
          <w:rFonts w:ascii="Georgia" w:eastAsia="Times New Roman" w:hAnsi="Georgia"/>
          <w:sz w:val="22"/>
          <w:szCs w:val="22"/>
        </w:rPr>
        <w:t>encourage</w:t>
      </w:r>
      <w:r w:rsidR="00A00876" w:rsidRPr="00DD230A">
        <w:rPr>
          <w:rFonts w:ascii="Georgia" w:hAnsi="Georgia"/>
          <w:sz w:val="22"/>
          <w:szCs w:val="22"/>
        </w:rPr>
        <w:t xml:space="preserve"> the private sector to create low carbon projects</w:t>
      </w:r>
      <w:r w:rsidR="004B0789" w:rsidRPr="00DD230A">
        <w:rPr>
          <w:rFonts w:ascii="Georgia" w:hAnsi="Georgia"/>
          <w:sz w:val="22"/>
          <w:szCs w:val="22"/>
        </w:rPr>
        <w:t>,</w:t>
      </w:r>
      <w:r w:rsidR="00A00876" w:rsidRPr="00DD230A">
        <w:rPr>
          <w:rFonts w:ascii="Georgia" w:hAnsi="Georgia"/>
          <w:sz w:val="22"/>
          <w:szCs w:val="22"/>
        </w:rPr>
        <w:t xml:space="preserve"> which c</w:t>
      </w:r>
      <w:r w:rsidR="0035627B" w:rsidRPr="00DD230A">
        <w:rPr>
          <w:rFonts w:ascii="Georgia" w:hAnsi="Georgia"/>
          <w:sz w:val="22"/>
          <w:szCs w:val="22"/>
        </w:rPr>
        <w:t>ould create</w:t>
      </w:r>
      <w:r w:rsidR="00A00876" w:rsidRPr="00DD230A">
        <w:rPr>
          <w:rFonts w:ascii="Georgia" w:hAnsi="Georgia"/>
          <w:sz w:val="22"/>
          <w:szCs w:val="22"/>
        </w:rPr>
        <w:t xml:space="preserve"> local market-based solutions for energy access, generate livelihood opportunities</w:t>
      </w:r>
      <w:r w:rsidR="004B0789" w:rsidRPr="00DD230A">
        <w:rPr>
          <w:rFonts w:ascii="Georgia" w:hAnsi="Georgia"/>
          <w:sz w:val="22"/>
          <w:szCs w:val="22"/>
        </w:rPr>
        <w:t xml:space="preserve"> for refugees and host communities</w:t>
      </w:r>
      <w:r w:rsidR="00A00876" w:rsidRPr="00DD230A">
        <w:rPr>
          <w:rFonts w:ascii="Georgia" w:hAnsi="Georgia"/>
          <w:sz w:val="22"/>
          <w:szCs w:val="22"/>
        </w:rPr>
        <w:t>, an</w:t>
      </w:r>
      <w:r w:rsidR="0066144C" w:rsidRPr="00DD230A">
        <w:rPr>
          <w:rFonts w:ascii="Georgia" w:hAnsi="Georgia"/>
          <w:sz w:val="22"/>
          <w:szCs w:val="22"/>
        </w:rPr>
        <w:t>d reduce dependency on handouts</w:t>
      </w:r>
      <w:r w:rsidR="004B0789" w:rsidRPr="00DD230A">
        <w:rPr>
          <w:rFonts w:ascii="Georgia" w:hAnsi="Georgia"/>
          <w:sz w:val="22"/>
          <w:szCs w:val="22"/>
        </w:rPr>
        <w:t>.</w:t>
      </w:r>
      <w:r w:rsidR="0035627B" w:rsidRPr="00DD230A">
        <w:rPr>
          <w:rStyle w:val="FootnoteReference"/>
          <w:rFonts w:ascii="Georgia" w:hAnsi="Georgia"/>
          <w:sz w:val="22"/>
          <w:szCs w:val="22"/>
        </w:rPr>
        <w:footnoteReference w:id="31"/>
      </w:r>
      <w:r w:rsidR="004B0789" w:rsidRPr="00DD230A">
        <w:rPr>
          <w:rFonts w:ascii="Georgia" w:hAnsi="Georgia"/>
          <w:sz w:val="22"/>
          <w:szCs w:val="22"/>
        </w:rPr>
        <w:t xml:space="preserve"> </w:t>
      </w:r>
      <w:r w:rsidR="00B76A3C" w:rsidRPr="00DD230A">
        <w:rPr>
          <w:rFonts w:ascii="Georgia" w:hAnsi="Georgia"/>
          <w:sz w:val="22"/>
          <w:szCs w:val="22"/>
        </w:rPr>
        <w:t xml:space="preserve">Further, </w:t>
      </w:r>
      <w:r w:rsidR="00EE0D81" w:rsidRPr="00DD230A">
        <w:rPr>
          <w:rFonts w:ascii="Georgia" w:hAnsi="Georgia"/>
          <w:sz w:val="22"/>
          <w:szCs w:val="22"/>
        </w:rPr>
        <w:t xml:space="preserve">among refugees </w:t>
      </w:r>
      <w:r w:rsidR="00B76A3C" w:rsidRPr="00DD230A">
        <w:rPr>
          <w:rFonts w:ascii="Georgia" w:hAnsi="Georgia"/>
          <w:sz w:val="22"/>
          <w:szCs w:val="22"/>
        </w:rPr>
        <w:t>in the camps, we have learned that there are informal network</w:t>
      </w:r>
      <w:r w:rsidR="00B76A3C" w:rsidRPr="007E6128">
        <w:rPr>
          <w:rFonts w:ascii="Georgia" w:hAnsi="Georgia"/>
          <w:sz w:val="22"/>
          <w:szCs w:val="22"/>
        </w:rPr>
        <w:t xml:space="preserve">s of generator operators who </w:t>
      </w:r>
      <w:r w:rsidR="00B76A3C" w:rsidRPr="0094644B">
        <w:rPr>
          <w:rFonts w:ascii="Georgia" w:hAnsi="Georgia"/>
          <w:sz w:val="22"/>
          <w:szCs w:val="22"/>
        </w:rPr>
        <w:t>provide electricity at particu</w:t>
      </w:r>
      <w:r w:rsidR="00EE0D81" w:rsidRPr="00DD230A">
        <w:rPr>
          <w:rFonts w:ascii="Georgia" w:hAnsi="Georgia"/>
          <w:sz w:val="22"/>
          <w:szCs w:val="22"/>
        </w:rPr>
        <w:t xml:space="preserve">lar times to nearby consumers, and in the absence of more sustainable forms of energy, facilitating these generator operators </w:t>
      </w:r>
      <w:r w:rsidR="00B76A3C" w:rsidRPr="00DD230A">
        <w:rPr>
          <w:rFonts w:ascii="Georgia" w:hAnsi="Georgia"/>
          <w:sz w:val="22"/>
          <w:szCs w:val="22"/>
        </w:rPr>
        <w:t>could be a temporary</w:t>
      </w:r>
      <w:r w:rsidR="00B76A3C" w:rsidRPr="00B64EBB">
        <w:rPr>
          <w:rFonts w:ascii="Georgia" w:hAnsi="Georgia"/>
          <w:sz w:val="22"/>
          <w:szCs w:val="22"/>
        </w:rPr>
        <w:t xml:space="preserve"> entrepreneurial measure</w:t>
      </w:r>
      <w:r w:rsidR="00EE0D81" w:rsidRPr="00CA5C9F">
        <w:rPr>
          <w:rFonts w:ascii="Georgia" w:hAnsi="Georgia"/>
          <w:sz w:val="22"/>
          <w:szCs w:val="22"/>
        </w:rPr>
        <w:t xml:space="preserve"> (Betts et al. 2018a)</w:t>
      </w:r>
      <w:r w:rsidR="00B76A3C" w:rsidRPr="002D6334">
        <w:rPr>
          <w:rFonts w:ascii="Georgia" w:hAnsi="Georgia"/>
          <w:sz w:val="22"/>
          <w:szCs w:val="22"/>
        </w:rPr>
        <w:t>.</w:t>
      </w:r>
      <w:r w:rsidR="00B76A3C" w:rsidRPr="003428AB">
        <w:rPr>
          <w:sz w:val="22"/>
          <w:szCs w:val="22"/>
        </w:rPr>
        <w:t xml:space="preserve"> </w:t>
      </w:r>
    </w:p>
    <w:p w14:paraId="56F57FF3" w14:textId="429C1AA9" w:rsidR="00E3359C" w:rsidRPr="00E3359C" w:rsidRDefault="00E3359C" w:rsidP="00E3359C">
      <w:pPr>
        <w:pStyle w:val="Heading3"/>
        <w:rPr>
          <w:color w:val="auto"/>
        </w:rPr>
      </w:pPr>
      <w:bookmarkStart w:id="46" w:name="_Toc4060373"/>
      <w:r w:rsidRPr="00E3359C">
        <w:rPr>
          <w:color w:val="auto"/>
        </w:rPr>
        <w:t>Construction and mining</w:t>
      </w:r>
      <w:bookmarkEnd w:id="46"/>
    </w:p>
    <w:p w14:paraId="5ED22A3A" w14:textId="0A2CC9A9" w:rsidR="006C0531" w:rsidRDefault="00E3359C" w:rsidP="00A81BA1">
      <w:pPr>
        <w:pStyle w:val="CommentText"/>
        <w:spacing w:line="276" w:lineRule="auto"/>
        <w:jc w:val="both"/>
        <w:rPr>
          <w:rFonts w:ascii="Georgia" w:hAnsi="Georgia"/>
          <w:sz w:val="22"/>
          <w:szCs w:val="22"/>
          <w:lang w:val="en-GB"/>
        </w:rPr>
      </w:pPr>
      <w:r>
        <w:rPr>
          <w:rFonts w:ascii="Georgia" w:hAnsi="Georgia" w:cs="Times New Roman"/>
          <w:color w:val="000000" w:themeColor="text1"/>
          <w:sz w:val="22"/>
          <w:szCs w:val="22"/>
          <w:lang w:val="en-GB"/>
        </w:rPr>
        <w:t xml:space="preserve">In terms of employment in the construction and extractive sectors, the Turkana county Investment Plan (2016-2020) notes that there are </w:t>
      </w:r>
      <w:r w:rsidRPr="00A07AD7">
        <w:rPr>
          <w:rFonts w:ascii="Georgia" w:eastAsia="Times New Roman" w:hAnsi="Georgia" w:cs="Times New Roman"/>
          <w:sz w:val="22"/>
          <w:szCs w:val="22"/>
        </w:rPr>
        <w:t xml:space="preserve">a wide range of industrial and building </w:t>
      </w:r>
      <w:r>
        <w:rPr>
          <w:rFonts w:ascii="Georgia" w:eastAsia="Times New Roman" w:hAnsi="Georgia" w:cs="Times New Roman"/>
          <w:sz w:val="22"/>
          <w:szCs w:val="22"/>
        </w:rPr>
        <w:t>minerals in the County and quarrying takes place in Kakuma among other locations. R</w:t>
      </w:r>
      <w:r w:rsidRPr="00543E92">
        <w:rPr>
          <w:rFonts w:ascii="Georgia" w:eastAsia="Times New Roman" w:hAnsi="Georgia" w:cs="Times New Roman"/>
          <w:sz w:val="22"/>
          <w:szCs w:val="22"/>
        </w:rPr>
        <w:t xml:space="preserve">efugees, especially those who have received </w:t>
      </w:r>
      <w:r>
        <w:rPr>
          <w:rFonts w:ascii="Georgia" w:eastAsia="Times New Roman" w:hAnsi="Georgia" w:cs="Times New Roman"/>
          <w:sz w:val="22"/>
          <w:szCs w:val="22"/>
        </w:rPr>
        <w:t xml:space="preserve">relevant </w:t>
      </w:r>
      <w:r w:rsidRPr="00543E92">
        <w:rPr>
          <w:rFonts w:ascii="Georgia" w:eastAsia="Times New Roman" w:hAnsi="Georgia" w:cs="Times New Roman"/>
          <w:sz w:val="22"/>
          <w:szCs w:val="22"/>
        </w:rPr>
        <w:t xml:space="preserve">vocational training, could potentially participate in these activities but regulatory barriers </w:t>
      </w:r>
      <w:r w:rsidR="0017176B">
        <w:rPr>
          <w:rFonts w:ascii="Georgia" w:eastAsia="Times New Roman" w:hAnsi="Georgia" w:cs="Times New Roman"/>
          <w:sz w:val="22"/>
          <w:szCs w:val="22"/>
        </w:rPr>
        <w:t xml:space="preserve">currently </w:t>
      </w:r>
      <w:r w:rsidRPr="00543E92">
        <w:rPr>
          <w:rFonts w:ascii="Georgia" w:eastAsia="Times New Roman" w:hAnsi="Georgia" w:cs="Times New Roman"/>
          <w:sz w:val="22"/>
          <w:szCs w:val="22"/>
        </w:rPr>
        <w:t>prevent them from doing</w:t>
      </w:r>
      <w:r>
        <w:rPr>
          <w:rFonts w:ascii="Georgia" w:eastAsia="Times New Roman" w:hAnsi="Georgia" w:cs="Times New Roman"/>
          <w:sz w:val="22"/>
          <w:szCs w:val="22"/>
        </w:rPr>
        <w:t xml:space="preserve"> so. </w:t>
      </w:r>
      <w:r w:rsidR="006C0531" w:rsidRPr="00717AE5">
        <w:rPr>
          <w:rFonts w:ascii="Georgia" w:eastAsia="Times New Roman" w:hAnsi="Georgia" w:cs="Segoe UI"/>
          <w:sz w:val="22"/>
          <w:szCs w:val="22"/>
          <w:lang w:val="en-GB"/>
        </w:rPr>
        <w:t xml:space="preserve">Research has highlighted that </w:t>
      </w:r>
      <w:r w:rsidR="006C0531" w:rsidRPr="00717AE5">
        <w:rPr>
          <w:rFonts w:ascii="Georgia" w:hAnsi="Georgia"/>
          <w:sz w:val="22"/>
          <w:szCs w:val="22"/>
          <w:lang w:val="en-GB"/>
        </w:rPr>
        <w:t xml:space="preserve">movement restrictions </w:t>
      </w:r>
      <w:r w:rsidR="006C0531">
        <w:rPr>
          <w:rFonts w:ascii="Georgia" w:hAnsi="Georgia"/>
          <w:sz w:val="22"/>
          <w:szCs w:val="22"/>
          <w:lang w:val="en-GB"/>
        </w:rPr>
        <w:t xml:space="preserve">imposed on refugees </w:t>
      </w:r>
      <w:r w:rsidR="006C0531" w:rsidRPr="00717AE5">
        <w:rPr>
          <w:rFonts w:ascii="Georgia" w:hAnsi="Georgia"/>
          <w:sz w:val="22"/>
          <w:szCs w:val="22"/>
          <w:lang w:val="en-GB"/>
        </w:rPr>
        <w:t>are counterproductive</w:t>
      </w:r>
      <w:r w:rsidR="006C0531">
        <w:rPr>
          <w:rFonts w:ascii="Georgia" w:hAnsi="Georgia"/>
          <w:sz w:val="22"/>
          <w:szCs w:val="22"/>
          <w:lang w:val="en-GB"/>
        </w:rPr>
        <w:t xml:space="preserve"> to the economy</w:t>
      </w:r>
      <w:r w:rsidR="001A2DA8">
        <w:rPr>
          <w:rFonts w:ascii="Georgia" w:hAnsi="Georgia"/>
          <w:sz w:val="22"/>
          <w:szCs w:val="22"/>
          <w:lang w:val="en-GB"/>
        </w:rPr>
        <w:t xml:space="preserve"> given that</w:t>
      </w:r>
      <w:r w:rsidR="006C0531" w:rsidRPr="00717AE5">
        <w:rPr>
          <w:rFonts w:ascii="Georgia" w:hAnsi="Georgia"/>
          <w:sz w:val="22"/>
          <w:szCs w:val="22"/>
          <w:lang w:val="en-GB"/>
        </w:rPr>
        <w:t xml:space="preserve"> they limit refugees’ ability to contribute to the local host community economy</w:t>
      </w:r>
      <w:r w:rsidR="006C0531" w:rsidRPr="00E93367">
        <w:rPr>
          <w:rFonts w:ascii="Georgia" w:hAnsi="Georgia"/>
          <w:sz w:val="22"/>
          <w:szCs w:val="22"/>
          <w:lang w:val="en-GB"/>
        </w:rPr>
        <w:t>.</w:t>
      </w:r>
    </w:p>
    <w:p w14:paraId="2BA9D330" w14:textId="77777777" w:rsidR="00B355A0" w:rsidRPr="00CC360E" w:rsidRDefault="00B355A0" w:rsidP="00A81BA1">
      <w:pPr>
        <w:pStyle w:val="CommentText"/>
        <w:spacing w:line="276" w:lineRule="auto"/>
        <w:jc w:val="both"/>
        <w:rPr>
          <w:rFonts w:ascii="Georgia" w:hAnsi="Georgia" w:cs="Times New Roman"/>
          <w:color w:val="000000" w:themeColor="text1"/>
          <w:sz w:val="22"/>
          <w:szCs w:val="22"/>
          <w:lang w:val="en-GB"/>
        </w:rPr>
      </w:pPr>
    </w:p>
    <w:p w14:paraId="452CFA73" w14:textId="6A662894" w:rsidR="004B0789" w:rsidRPr="00EE24D7" w:rsidRDefault="00B64EBB" w:rsidP="00EE24D7">
      <w:pPr>
        <w:pStyle w:val="Heading3"/>
        <w:rPr>
          <w:color w:val="auto"/>
        </w:rPr>
      </w:pPr>
      <w:bookmarkStart w:id="47" w:name="_Toc4060374"/>
      <w:r>
        <w:rPr>
          <w:color w:val="auto"/>
        </w:rPr>
        <w:t>Pastoralism</w:t>
      </w:r>
      <w:bookmarkEnd w:id="47"/>
    </w:p>
    <w:p w14:paraId="031D7F0E" w14:textId="5568146E" w:rsidR="00E3359C" w:rsidRPr="001A09FE" w:rsidRDefault="00EB3461" w:rsidP="001A2DA8">
      <w:pPr>
        <w:pStyle w:val="Default"/>
        <w:spacing w:line="276" w:lineRule="auto"/>
        <w:jc w:val="both"/>
        <w:rPr>
          <w:rFonts w:ascii="Georgia" w:eastAsiaTheme="minorEastAsia" w:hAnsi="Georgia" w:cs="Times New Roman"/>
          <w:sz w:val="22"/>
          <w:szCs w:val="22"/>
        </w:rPr>
      </w:pPr>
      <w:r w:rsidRPr="00891AB3">
        <w:rPr>
          <w:rFonts w:ascii="Georgia" w:hAnsi="Georgia"/>
          <w:sz w:val="22"/>
          <w:szCs w:val="22"/>
          <w:lang w:val="en-GB"/>
        </w:rPr>
        <w:t>Many refugee households either farmed or reared livestock before arriving in the camp</w:t>
      </w:r>
      <w:r w:rsidR="00B64EBB" w:rsidRPr="00891AB3">
        <w:rPr>
          <w:rFonts w:ascii="Georgia" w:hAnsi="Georgia"/>
          <w:sz w:val="22"/>
          <w:szCs w:val="22"/>
          <w:lang w:val="en-GB"/>
        </w:rPr>
        <w:t>s</w:t>
      </w:r>
      <w:r w:rsidRPr="00891AB3">
        <w:rPr>
          <w:rFonts w:ascii="Georgia" w:hAnsi="Georgia"/>
          <w:sz w:val="22"/>
          <w:szCs w:val="22"/>
          <w:lang w:val="en-GB"/>
        </w:rPr>
        <w:t xml:space="preserve">. </w:t>
      </w:r>
      <w:r w:rsidR="00CC3965" w:rsidRPr="00891AB3">
        <w:rPr>
          <w:rFonts w:ascii="Georgia" w:hAnsi="Georgia"/>
          <w:sz w:val="22"/>
          <w:szCs w:val="22"/>
          <w:lang w:val="en-GB"/>
        </w:rPr>
        <w:t>However, refugees are</w:t>
      </w:r>
      <w:r w:rsidR="00AE5E77" w:rsidRPr="00891AB3">
        <w:rPr>
          <w:rFonts w:ascii="Georgia" w:hAnsi="Georgia"/>
          <w:sz w:val="22"/>
          <w:szCs w:val="22"/>
          <w:lang w:val="en-GB"/>
        </w:rPr>
        <w:t xml:space="preserve"> excluded from owning and rearing </w:t>
      </w:r>
      <w:r w:rsidR="00F56FD3">
        <w:rPr>
          <w:rFonts w:ascii="Georgia" w:hAnsi="Georgia"/>
          <w:sz w:val="22"/>
          <w:szCs w:val="22"/>
          <w:lang w:val="en-GB"/>
        </w:rPr>
        <w:t xml:space="preserve">most </w:t>
      </w:r>
      <w:r w:rsidR="00AE5E77" w:rsidRPr="00891AB3">
        <w:rPr>
          <w:rFonts w:ascii="Georgia" w:hAnsi="Georgia"/>
          <w:sz w:val="22"/>
          <w:szCs w:val="22"/>
          <w:lang w:val="en-GB"/>
        </w:rPr>
        <w:t>livestock</w:t>
      </w:r>
      <w:r w:rsidR="00581D23" w:rsidRPr="00891AB3">
        <w:rPr>
          <w:rFonts w:ascii="Georgia" w:hAnsi="Georgia"/>
          <w:sz w:val="22"/>
          <w:szCs w:val="22"/>
          <w:lang w:val="en-GB"/>
        </w:rPr>
        <w:t>, which forms</w:t>
      </w:r>
      <w:r w:rsidR="00AE5E77" w:rsidRPr="00891AB3">
        <w:rPr>
          <w:rFonts w:ascii="Georgia" w:hAnsi="Georgia"/>
          <w:sz w:val="22"/>
          <w:szCs w:val="22"/>
          <w:lang w:val="en-GB"/>
        </w:rPr>
        <w:t xml:space="preserve"> the backbone of the </w:t>
      </w:r>
      <w:r w:rsidR="00CC3965" w:rsidRPr="00891AB3">
        <w:rPr>
          <w:rFonts w:ascii="Georgia" w:hAnsi="Georgia"/>
          <w:sz w:val="22"/>
          <w:szCs w:val="22"/>
          <w:lang w:val="en-GB"/>
        </w:rPr>
        <w:t xml:space="preserve">economy in </w:t>
      </w:r>
      <w:r w:rsidR="00581D23" w:rsidRPr="00891AB3">
        <w:rPr>
          <w:rFonts w:ascii="Georgia" w:hAnsi="Georgia"/>
          <w:sz w:val="22"/>
          <w:szCs w:val="22"/>
          <w:lang w:val="en-GB"/>
        </w:rPr>
        <w:t>regions</w:t>
      </w:r>
      <w:r w:rsidR="00CC3965" w:rsidRPr="00891AB3">
        <w:rPr>
          <w:rFonts w:ascii="Georgia" w:hAnsi="Georgia"/>
          <w:sz w:val="22"/>
          <w:szCs w:val="22"/>
          <w:lang w:val="en-GB"/>
        </w:rPr>
        <w:t xml:space="preserve"> such as Turkana and Garissa</w:t>
      </w:r>
      <w:r w:rsidR="00AE5E77" w:rsidRPr="00891AB3">
        <w:rPr>
          <w:rFonts w:ascii="Georgia" w:hAnsi="Georgia"/>
          <w:sz w:val="22"/>
          <w:szCs w:val="22"/>
          <w:lang w:val="en-GB"/>
        </w:rPr>
        <w:t xml:space="preserve">. </w:t>
      </w:r>
      <w:r w:rsidR="00395EE5" w:rsidRPr="00395EE5">
        <w:rPr>
          <w:rFonts w:ascii="Georgia" w:eastAsia="Times New Roman" w:hAnsi="Georgia" w:cs="Times New Roman"/>
          <w:sz w:val="22"/>
          <w:szCs w:val="22"/>
        </w:rPr>
        <w:t>Currently, the participation of refugees in livestock production is limited to poultry and other small livestock. The</w:t>
      </w:r>
      <w:r w:rsidR="001A2DA8">
        <w:rPr>
          <w:rFonts w:ascii="Georgia" w:eastAsia="Times New Roman" w:hAnsi="Georgia" w:cs="Times New Roman"/>
          <w:sz w:val="22"/>
          <w:szCs w:val="22"/>
        </w:rPr>
        <w:t>ir</w:t>
      </w:r>
      <w:r w:rsidR="00395EE5" w:rsidRPr="00395EE5">
        <w:rPr>
          <w:rFonts w:ascii="Georgia" w:eastAsia="Times New Roman" w:hAnsi="Georgia" w:cs="Times New Roman"/>
          <w:sz w:val="22"/>
          <w:szCs w:val="22"/>
        </w:rPr>
        <w:t xml:space="preserve"> participation in the livestock value chains for camel, cattle, sheep</w:t>
      </w:r>
      <w:r w:rsidR="00395EE5">
        <w:rPr>
          <w:rFonts w:ascii="Georgia" w:eastAsia="Times New Roman" w:hAnsi="Georgia" w:cs="Times New Roman"/>
          <w:sz w:val="22"/>
          <w:szCs w:val="22"/>
        </w:rPr>
        <w:t>,</w:t>
      </w:r>
      <w:r w:rsidR="00395EE5" w:rsidRPr="00395EE5">
        <w:rPr>
          <w:rFonts w:ascii="Georgia" w:eastAsia="Times New Roman" w:hAnsi="Georgia" w:cs="Times New Roman"/>
          <w:sz w:val="22"/>
          <w:szCs w:val="22"/>
        </w:rPr>
        <w:t xml:space="preserve"> and goats is limited to trade (particularly as butcher</w:t>
      </w:r>
      <w:r w:rsidR="00395EE5">
        <w:rPr>
          <w:rFonts w:ascii="Georgia" w:eastAsia="Times New Roman" w:hAnsi="Georgia" w:cs="Times New Roman"/>
          <w:sz w:val="22"/>
          <w:szCs w:val="22"/>
        </w:rPr>
        <w:t>y owners) and consumption</w:t>
      </w:r>
      <w:r w:rsidR="00395EE5" w:rsidRPr="00395EE5">
        <w:rPr>
          <w:rFonts w:ascii="Georgia" w:eastAsia="Times New Roman" w:hAnsi="Georgia" w:cs="Times New Roman"/>
          <w:sz w:val="22"/>
          <w:szCs w:val="22"/>
        </w:rPr>
        <w:t xml:space="preserve">. </w:t>
      </w:r>
      <w:r w:rsidR="00777F61" w:rsidRPr="00891AB3">
        <w:rPr>
          <w:rFonts w:ascii="Georgia" w:hAnsi="Georgia" w:cs="Times New Roman"/>
          <w:sz w:val="22"/>
          <w:szCs w:val="22"/>
          <w:lang w:val="en-GB"/>
        </w:rPr>
        <w:t xml:space="preserve">Rapid market assessments carried out in the camps </w:t>
      </w:r>
      <w:r w:rsidR="00B64EBB" w:rsidRPr="00891AB3">
        <w:rPr>
          <w:rFonts w:ascii="Georgia" w:hAnsi="Georgia" w:cs="Times New Roman"/>
          <w:sz w:val="22"/>
          <w:szCs w:val="22"/>
          <w:lang w:val="en-GB"/>
        </w:rPr>
        <w:t xml:space="preserve">also </w:t>
      </w:r>
      <w:r w:rsidR="00777F61" w:rsidRPr="00891AB3">
        <w:rPr>
          <w:rFonts w:ascii="Georgia" w:hAnsi="Georgia" w:cs="Times New Roman"/>
          <w:sz w:val="22"/>
          <w:szCs w:val="22"/>
          <w:lang w:val="en-GB"/>
        </w:rPr>
        <w:t>propose exploring</w:t>
      </w:r>
      <w:r w:rsidRPr="00891AB3">
        <w:rPr>
          <w:rFonts w:ascii="Georgia" w:hAnsi="Georgia" w:cs="Times New Roman"/>
          <w:sz w:val="22"/>
          <w:szCs w:val="22"/>
          <w:lang w:val="en-GB"/>
        </w:rPr>
        <w:t xml:space="preserve"> ways of investing in value-</w:t>
      </w:r>
      <w:r w:rsidR="00777F61" w:rsidRPr="00891AB3">
        <w:rPr>
          <w:rFonts w:ascii="Georgia" w:hAnsi="Georgia" w:cs="Times New Roman"/>
          <w:sz w:val="22"/>
          <w:szCs w:val="22"/>
          <w:lang w:val="en-GB"/>
        </w:rPr>
        <w:t>addition o</w:t>
      </w:r>
      <w:r w:rsidR="001A2DA8">
        <w:rPr>
          <w:rFonts w:ascii="Georgia" w:hAnsi="Georgia" w:cs="Times New Roman"/>
          <w:sz w:val="22"/>
          <w:szCs w:val="22"/>
          <w:lang w:val="en-GB"/>
        </w:rPr>
        <w:t>f</w:t>
      </w:r>
      <w:r w:rsidR="00777F61" w:rsidRPr="00891AB3">
        <w:rPr>
          <w:rFonts w:ascii="Georgia" w:hAnsi="Georgia" w:cs="Times New Roman"/>
          <w:sz w:val="22"/>
          <w:szCs w:val="22"/>
          <w:lang w:val="en-GB"/>
        </w:rPr>
        <w:t xml:space="preserve"> livestock products, </w:t>
      </w:r>
      <w:r w:rsidR="001A2DA8">
        <w:rPr>
          <w:rFonts w:ascii="Georgia" w:hAnsi="Georgia" w:cs="Times New Roman"/>
          <w:sz w:val="22"/>
          <w:szCs w:val="22"/>
          <w:lang w:val="en-GB"/>
        </w:rPr>
        <w:t>including</w:t>
      </w:r>
      <w:r w:rsidR="00777F61" w:rsidRPr="00891AB3">
        <w:rPr>
          <w:rFonts w:ascii="Georgia" w:hAnsi="Georgia" w:cs="Times New Roman"/>
          <w:sz w:val="22"/>
          <w:szCs w:val="22"/>
          <w:lang w:val="en-GB"/>
        </w:rPr>
        <w:t xml:space="preserve"> skins and hides, </w:t>
      </w:r>
      <w:r w:rsidR="00CC3965" w:rsidRPr="00891AB3">
        <w:rPr>
          <w:rFonts w:ascii="Georgia" w:hAnsi="Georgia" w:cs="Times New Roman"/>
          <w:sz w:val="22"/>
          <w:szCs w:val="22"/>
          <w:lang w:val="en-GB"/>
        </w:rPr>
        <w:t xml:space="preserve">and </w:t>
      </w:r>
      <w:r w:rsidR="00777F61" w:rsidRPr="00891AB3">
        <w:rPr>
          <w:rFonts w:ascii="Georgia" w:hAnsi="Georgia" w:cs="Times New Roman"/>
          <w:sz w:val="22"/>
          <w:szCs w:val="22"/>
          <w:lang w:val="en-GB"/>
        </w:rPr>
        <w:t>camel and go</w:t>
      </w:r>
      <w:r w:rsidR="00CC3965" w:rsidRPr="00891AB3">
        <w:rPr>
          <w:rFonts w:ascii="Georgia" w:hAnsi="Georgia" w:cs="Times New Roman"/>
          <w:sz w:val="22"/>
          <w:szCs w:val="22"/>
          <w:lang w:val="en-GB"/>
        </w:rPr>
        <w:t>at milk</w:t>
      </w:r>
      <w:r w:rsidR="001A2DA8">
        <w:rPr>
          <w:rFonts w:ascii="Georgia" w:hAnsi="Georgia" w:cs="Times New Roman"/>
          <w:sz w:val="22"/>
          <w:szCs w:val="22"/>
          <w:lang w:val="en-GB"/>
        </w:rPr>
        <w:t>,</w:t>
      </w:r>
      <w:r w:rsidR="00CC3965" w:rsidRPr="00891AB3">
        <w:rPr>
          <w:rFonts w:ascii="Georgia" w:hAnsi="Georgia" w:cs="Times New Roman"/>
          <w:sz w:val="22"/>
          <w:szCs w:val="22"/>
          <w:lang w:val="en-GB"/>
        </w:rPr>
        <w:t xml:space="preserve"> </w:t>
      </w:r>
      <w:r w:rsidRPr="00891AB3">
        <w:rPr>
          <w:rFonts w:ascii="Georgia" w:hAnsi="Georgia" w:cs="Times New Roman"/>
          <w:sz w:val="22"/>
          <w:szCs w:val="22"/>
          <w:lang w:val="en-GB"/>
        </w:rPr>
        <w:t>in order to involve both refugees and host communities in developing these sectors</w:t>
      </w:r>
      <w:r w:rsidR="00CC3965" w:rsidRPr="00891AB3">
        <w:rPr>
          <w:rFonts w:ascii="Georgia" w:hAnsi="Georgia" w:cs="Times New Roman"/>
          <w:sz w:val="22"/>
          <w:szCs w:val="22"/>
          <w:lang w:val="en-GB"/>
        </w:rPr>
        <w:t>.</w:t>
      </w:r>
      <w:r w:rsidRPr="00891AB3">
        <w:rPr>
          <w:rFonts w:ascii="Georgia" w:hAnsi="Georgia" w:cs="Times New Roman"/>
          <w:sz w:val="22"/>
          <w:szCs w:val="22"/>
          <w:lang w:val="en-GB"/>
        </w:rPr>
        <w:t xml:space="preserve"> </w:t>
      </w:r>
      <w:r w:rsidR="00E3359C" w:rsidRPr="00643825">
        <w:rPr>
          <w:rFonts w:ascii="Georgia" w:hAnsi="Georgia" w:cs="Times New Roman"/>
          <w:sz w:val="22"/>
          <w:szCs w:val="22"/>
          <w:lang w:val="en-GB"/>
        </w:rPr>
        <w:t xml:space="preserve">And according to the first Turkana CIDP, </w:t>
      </w:r>
      <w:r w:rsidR="00E3359C">
        <w:rPr>
          <w:rFonts w:ascii="Georgia" w:hAnsi="Georgia" w:cs="Times New Roman"/>
          <w:sz w:val="22"/>
          <w:szCs w:val="22"/>
          <w:lang w:val="en-GB"/>
        </w:rPr>
        <w:t>there were plans to build</w:t>
      </w:r>
      <w:r w:rsidR="00E3359C" w:rsidRPr="00643825">
        <w:rPr>
          <w:rFonts w:ascii="Georgia" w:hAnsi="Georgia" w:cs="Times New Roman"/>
          <w:sz w:val="22"/>
          <w:szCs w:val="22"/>
          <w:lang w:val="en-GB"/>
        </w:rPr>
        <w:t xml:space="preserve"> a milk processing plant in Kakuma, and </w:t>
      </w:r>
      <w:r w:rsidR="00E3359C" w:rsidRPr="001A09FE">
        <w:rPr>
          <w:rFonts w:ascii="Georgia" w:eastAsiaTheme="minorEastAsia" w:hAnsi="Georgia" w:cs="Times New Roman"/>
          <w:sz w:val="22"/>
          <w:szCs w:val="22"/>
        </w:rPr>
        <w:t xml:space="preserve">establishing factories for meat and leather were designated flagship projects. </w:t>
      </w:r>
      <w:r w:rsidR="00E3359C" w:rsidRPr="001A09FE">
        <w:rPr>
          <w:rFonts w:ascii="Georgia" w:hAnsi="Georgia" w:cs="Times New Roman"/>
          <w:sz w:val="22"/>
          <w:szCs w:val="22"/>
          <w:lang w:val="en-GB"/>
        </w:rPr>
        <w:t>However, despite their potential,</w:t>
      </w:r>
      <w:r w:rsidR="00E3359C" w:rsidRPr="00A712CC">
        <w:rPr>
          <w:rFonts w:ascii="Georgia" w:hAnsi="Georgia" w:cs="Times New Roman"/>
          <w:sz w:val="22"/>
          <w:szCs w:val="22"/>
          <w:lang w:val="en-GB"/>
        </w:rPr>
        <w:t xml:space="preserve"> opportunities for refugees to contribute these sectors </w:t>
      </w:r>
      <w:r w:rsidR="00E3359C" w:rsidRPr="008B0FA1">
        <w:rPr>
          <w:rFonts w:ascii="Georgia" w:hAnsi="Georgia" w:cs="Times New Roman"/>
          <w:sz w:val="22"/>
          <w:szCs w:val="22"/>
          <w:lang w:val="en-GB"/>
        </w:rPr>
        <w:t>have</w:t>
      </w:r>
      <w:r w:rsidR="00E3359C" w:rsidRPr="004602DD">
        <w:rPr>
          <w:rFonts w:ascii="Georgia" w:hAnsi="Georgia" w:cs="Times New Roman"/>
          <w:sz w:val="22"/>
          <w:szCs w:val="22"/>
          <w:lang w:val="en-GB"/>
        </w:rPr>
        <w:t xml:space="preserve"> so far </w:t>
      </w:r>
      <w:r w:rsidR="00E3359C" w:rsidRPr="007C6578">
        <w:rPr>
          <w:rFonts w:ascii="Georgia" w:hAnsi="Georgia" w:cs="Times New Roman"/>
          <w:sz w:val="22"/>
          <w:szCs w:val="22"/>
          <w:lang w:val="en-GB"/>
        </w:rPr>
        <w:t>been limited</w:t>
      </w:r>
      <w:r w:rsidR="00E3359C" w:rsidRPr="004B73BD">
        <w:rPr>
          <w:rFonts w:ascii="Georgia" w:hAnsi="Georgia" w:cs="Times New Roman"/>
          <w:sz w:val="22"/>
          <w:szCs w:val="22"/>
          <w:lang w:val="en-GB"/>
        </w:rPr>
        <w:t xml:space="preserve"> (World Bank 2018; Samuel Hall 2016; Swisscontact 2013). </w:t>
      </w:r>
    </w:p>
    <w:p w14:paraId="5D66A967" w14:textId="77777777" w:rsidR="00891AB3" w:rsidRPr="00891AB3" w:rsidRDefault="00891AB3" w:rsidP="00891AB3">
      <w:pPr>
        <w:spacing w:line="276" w:lineRule="auto"/>
        <w:jc w:val="both"/>
        <w:rPr>
          <w:rFonts w:ascii="Georgia" w:hAnsi="Georgia" w:cs="Times New Roman"/>
          <w:sz w:val="22"/>
          <w:szCs w:val="22"/>
          <w:lang w:val="en-GB"/>
        </w:rPr>
      </w:pPr>
    </w:p>
    <w:p w14:paraId="3E0C5841" w14:textId="467DCBA1" w:rsidR="00EE24D7" w:rsidRPr="00760425" w:rsidRDefault="00EE24D7" w:rsidP="00EE24D7">
      <w:pPr>
        <w:pStyle w:val="Heading3"/>
        <w:rPr>
          <w:color w:val="auto"/>
          <w:lang w:val="en-GB"/>
        </w:rPr>
      </w:pPr>
      <w:bookmarkStart w:id="48" w:name="_Toc4060375"/>
      <w:r w:rsidRPr="00760425">
        <w:rPr>
          <w:color w:val="auto"/>
          <w:lang w:val="en-GB"/>
        </w:rPr>
        <w:t>Agriculture</w:t>
      </w:r>
      <w:bookmarkEnd w:id="48"/>
    </w:p>
    <w:p w14:paraId="512EC0AB" w14:textId="4FEE59CD" w:rsidR="00770254" w:rsidRDefault="00AE5E77" w:rsidP="0035627B">
      <w:pPr>
        <w:widowControl w:val="0"/>
        <w:autoSpaceDE w:val="0"/>
        <w:autoSpaceDN w:val="0"/>
        <w:adjustRightInd w:val="0"/>
        <w:spacing w:line="276" w:lineRule="auto"/>
        <w:jc w:val="both"/>
        <w:rPr>
          <w:rFonts w:ascii="Georgia" w:hAnsi="Georgia" w:cs="Times New Roman"/>
          <w:sz w:val="22"/>
          <w:szCs w:val="22"/>
          <w:lang w:val="en-GB"/>
        </w:rPr>
      </w:pPr>
      <w:r>
        <w:rPr>
          <w:rFonts w:ascii="Georgia" w:hAnsi="Georgia"/>
          <w:sz w:val="22"/>
          <w:szCs w:val="22"/>
          <w:lang w:val="en-GB"/>
        </w:rPr>
        <w:t xml:space="preserve">Refugees are </w:t>
      </w:r>
      <w:r w:rsidR="00C93E86">
        <w:rPr>
          <w:rFonts w:ascii="Georgia" w:hAnsi="Georgia"/>
          <w:sz w:val="22"/>
          <w:szCs w:val="22"/>
          <w:lang w:val="en-GB"/>
        </w:rPr>
        <w:t>able</w:t>
      </w:r>
      <w:r w:rsidR="00581D23">
        <w:rPr>
          <w:rFonts w:ascii="Georgia" w:hAnsi="Georgia"/>
          <w:sz w:val="22"/>
          <w:szCs w:val="22"/>
          <w:lang w:val="en-GB"/>
        </w:rPr>
        <w:t xml:space="preserve"> to own </w:t>
      </w:r>
      <w:r>
        <w:rPr>
          <w:rFonts w:ascii="Georgia" w:hAnsi="Georgia"/>
          <w:sz w:val="22"/>
          <w:szCs w:val="22"/>
          <w:lang w:val="en-GB"/>
        </w:rPr>
        <w:t>land</w:t>
      </w:r>
      <w:r w:rsidR="00581D23">
        <w:rPr>
          <w:rFonts w:ascii="Georgia" w:hAnsi="Georgia"/>
          <w:sz w:val="22"/>
          <w:szCs w:val="22"/>
          <w:lang w:val="en-GB"/>
        </w:rPr>
        <w:t xml:space="preserve"> in Kenya, and this </w:t>
      </w:r>
      <w:r w:rsidR="00BA6346">
        <w:rPr>
          <w:rFonts w:ascii="Georgia" w:hAnsi="Georgia"/>
          <w:sz w:val="22"/>
          <w:szCs w:val="22"/>
          <w:lang w:val="en-GB"/>
        </w:rPr>
        <w:t>therefore</w:t>
      </w:r>
      <w:r w:rsidR="00581D23">
        <w:rPr>
          <w:rFonts w:ascii="Georgia" w:hAnsi="Georgia"/>
          <w:sz w:val="22"/>
          <w:szCs w:val="22"/>
          <w:lang w:val="en-GB"/>
        </w:rPr>
        <w:t xml:space="preserve"> prevents </w:t>
      </w:r>
      <w:r w:rsidR="001A2DA8">
        <w:rPr>
          <w:rFonts w:ascii="Georgia" w:hAnsi="Georgia"/>
          <w:sz w:val="22"/>
          <w:szCs w:val="22"/>
          <w:lang w:val="en-GB"/>
        </w:rPr>
        <w:t xml:space="preserve">them </w:t>
      </w:r>
      <w:r w:rsidR="00581D23">
        <w:rPr>
          <w:rFonts w:ascii="Georgia" w:hAnsi="Georgia"/>
          <w:sz w:val="22"/>
          <w:szCs w:val="22"/>
          <w:lang w:val="en-GB"/>
        </w:rPr>
        <w:t>from participating more fully in the agriculture sector</w:t>
      </w:r>
      <w:r w:rsidR="00BA6346">
        <w:rPr>
          <w:rFonts w:ascii="Georgia" w:hAnsi="Georgia"/>
          <w:sz w:val="22"/>
          <w:szCs w:val="22"/>
          <w:lang w:val="en-GB"/>
        </w:rPr>
        <w:t>, which has been identified as a potential important driver</w:t>
      </w:r>
      <w:r w:rsidR="00581D23">
        <w:rPr>
          <w:rFonts w:ascii="Georgia" w:hAnsi="Georgia"/>
          <w:sz w:val="22"/>
          <w:szCs w:val="22"/>
          <w:lang w:val="en-GB"/>
        </w:rPr>
        <w:t xml:space="preserve"> of growth</w:t>
      </w:r>
      <w:r w:rsidR="00BA6346">
        <w:rPr>
          <w:rFonts w:ascii="Georgia" w:hAnsi="Georgia"/>
          <w:sz w:val="22"/>
          <w:szCs w:val="22"/>
          <w:lang w:val="en-GB"/>
        </w:rPr>
        <w:t xml:space="preserve"> in</w:t>
      </w:r>
      <w:r w:rsidR="001A2DA8">
        <w:rPr>
          <w:rFonts w:ascii="Georgia" w:hAnsi="Georgia"/>
          <w:sz w:val="22"/>
          <w:szCs w:val="22"/>
          <w:lang w:val="en-GB"/>
        </w:rPr>
        <w:t xml:space="preserve"> </w:t>
      </w:r>
      <w:r w:rsidR="00BA6346">
        <w:rPr>
          <w:rFonts w:ascii="Georgia" w:hAnsi="Georgia"/>
          <w:sz w:val="22"/>
          <w:szCs w:val="22"/>
          <w:lang w:val="en-GB"/>
        </w:rPr>
        <w:t>hosting counties</w:t>
      </w:r>
      <w:r w:rsidR="00581D23">
        <w:rPr>
          <w:rFonts w:ascii="Georgia" w:hAnsi="Georgia"/>
          <w:sz w:val="22"/>
          <w:szCs w:val="22"/>
          <w:lang w:val="en-GB"/>
        </w:rPr>
        <w:t>.</w:t>
      </w:r>
      <w:r>
        <w:rPr>
          <w:rFonts w:ascii="Georgia" w:hAnsi="Georgia"/>
          <w:sz w:val="22"/>
          <w:szCs w:val="22"/>
          <w:lang w:val="en-GB"/>
        </w:rPr>
        <w:t xml:space="preserve"> </w:t>
      </w:r>
      <w:r w:rsidR="00E40062" w:rsidRPr="00AB35BE">
        <w:rPr>
          <w:rFonts w:ascii="Georgia" w:eastAsiaTheme="minorHAnsi" w:hAnsi="Georgia" w:cs="Times New Roman"/>
          <w:sz w:val="22"/>
          <w:szCs w:val="22"/>
          <w:lang w:val="en-GB"/>
        </w:rPr>
        <w:t>Despite the harsh conditions, Kakuma camp has a small but positive effect on farming; it seems that the refugee camp has provided some demand for products grown locally (World Bank 2016).</w:t>
      </w:r>
      <w:r w:rsidR="00E40062" w:rsidRPr="00AB35BE">
        <w:rPr>
          <w:rFonts w:ascii="Georgia" w:hAnsi="Georgia" w:cs="Times New Roman"/>
          <w:color w:val="000000" w:themeColor="text1"/>
          <w:sz w:val="22"/>
          <w:szCs w:val="22"/>
          <w:lang w:val="en-GB"/>
        </w:rPr>
        <w:t xml:space="preserve"> In a market assessment in Kakuma, </w:t>
      </w:r>
      <w:r w:rsidR="00E40062" w:rsidRPr="00AB35BE">
        <w:rPr>
          <w:rFonts w:ascii="Georgia" w:hAnsi="Georgia" w:cs="Times New Roman"/>
          <w:sz w:val="22"/>
          <w:szCs w:val="22"/>
          <w:lang w:val="en-GB"/>
        </w:rPr>
        <w:t>crop growing was highlighted as one area where there can be quick wins with observable results for beneficiaries</w:t>
      </w:r>
      <w:r w:rsidR="00B64EBB">
        <w:rPr>
          <w:rFonts w:ascii="Georgia" w:hAnsi="Georgia" w:cs="Times New Roman"/>
          <w:sz w:val="22"/>
          <w:szCs w:val="22"/>
          <w:lang w:val="en-GB"/>
        </w:rPr>
        <w:t>,</w:t>
      </w:r>
      <w:r w:rsidR="00E40062" w:rsidRPr="00AB35BE">
        <w:rPr>
          <w:rFonts w:ascii="Georgia" w:hAnsi="Georgia" w:cs="Times New Roman"/>
          <w:sz w:val="22"/>
          <w:szCs w:val="22"/>
          <w:lang w:val="en-GB"/>
        </w:rPr>
        <w:t xml:space="preserve"> especially women and youth groups that may be involved and trained in horticultural projects, starting small and scaling up to tap the underserved market (Swisscontact 2013).</w:t>
      </w:r>
      <w:r w:rsidR="00E40062">
        <w:rPr>
          <w:rFonts w:ascii="Georgia" w:hAnsi="Georgia"/>
          <w:sz w:val="22"/>
          <w:szCs w:val="22"/>
          <w:lang w:val="en-GB"/>
        </w:rPr>
        <w:t xml:space="preserve"> </w:t>
      </w:r>
      <w:r w:rsidR="00770254">
        <w:rPr>
          <w:rFonts w:ascii="Georgia" w:hAnsi="Georgia" w:cs="Times New Roman"/>
          <w:color w:val="000000" w:themeColor="text1"/>
          <w:sz w:val="22"/>
          <w:szCs w:val="22"/>
          <w:lang w:val="en-GB"/>
        </w:rPr>
        <w:t>T</w:t>
      </w:r>
      <w:r w:rsidR="00770254" w:rsidRPr="00AB35BE">
        <w:rPr>
          <w:rFonts w:ascii="Georgia" w:hAnsi="Georgia" w:cs="Times New Roman"/>
          <w:color w:val="000000" w:themeColor="text1"/>
          <w:sz w:val="22"/>
          <w:szCs w:val="22"/>
          <w:lang w:val="en-GB"/>
        </w:rPr>
        <w:t xml:space="preserve">he IFC study </w:t>
      </w:r>
      <w:r w:rsidR="00770254">
        <w:rPr>
          <w:rFonts w:ascii="Georgia" w:hAnsi="Georgia" w:cs="Times New Roman"/>
          <w:color w:val="000000" w:themeColor="text1"/>
          <w:sz w:val="22"/>
          <w:szCs w:val="22"/>
          <w:lang w:val="en-GB"/>
        </w:rPr>
        <w:t xml:space="preserve">(2018) </w:t>
      </w:r>
      <w:r w:rsidR="00770254" w:rsidRPr="00AB35BE">
        <w:rPr>
          <w:rFonts w:ascii="Georgia" w:hAnsi="Georgia" w:cs="Times New Roman"/>
          <w:color w:val="000000" w:themeColor="text1"/>
          <w:sz w:val="22"/>
          <w:szCs w:val="22"/>
          <w:lang w:val="en-GB"/>
        </w:rPr>
        <w:t xml:space="preserve">supports the recommendations of the Samuel Hall value-chain analysis in Kakuma (2016), which found that there is potential to grow tomatoes locally as they are in high demand and able to grow in arid areas. Both studies therefore suggest that tomato production could be a promising business opportunity for the camp, especially so given that fruits and vegetables that are sold in Kakuma are procured in Kitale, more than 400 kilometres away. </w:t>
      </w:r>
      <w:r w:rsidR="00770254">
        <w:rPr>
          <w:rFonts w:ascii="Georgia" w:hAnsi="Georgia" w:cs="Times New Roman"/>
          <w:sz w:val="22"/>
          <w:szCs w:val="22"/>
          <w:lang w:val="en-GB"/>
        </w:rPr>
        <w:t xml:space="preserve">The </w:t>
      </w:r>
      <w:r w:rsidR="00770254" w:rsidRPr="00AB35BE">
        <w:rPr>
          <w:rFonts w:ascii="Georgia" w:hAnsi="Georgia" w:cs="Times New Roman"/>
          <w:sz w:val="22"/>
          <w:szCs w:val="22"/>
          <w:lang w:val="en-GB"/>
        </w:rPr>
        <w:t xml:space="preserve">commodity value chain analysis by Samuel Hall (2016) also pointed to the potential of developing the aloe vera value chain in terms of profitability and employment generation for refugees and host communities in Kakuma. </w:t>
      </w:r>
    </w:p>
    <w:p w14:paraId="4F6EDD92" w14:textId="77777777" w:rsidR="00A00876" w:rsidRPr="00770254" w:rsidRDefault="00A00876" w:rsidP="0035627B">
      <w:pPr>
        <w:widowControl w:val="0"/>
        <w:autoSpaceDE w:val="0"/>
        <w:autoSpaceDN w:val="0"/>
        <w:adjustRightInd w:val="0"/>
        <w:spacing w:line="276" w:lineRule="auto"/>
        <w:jc w:val="both"/>
        <w:rPr>
          <w:rFonts w:ascii="Georgia" w:hAnsi="Georgia" w:cs="Times New Roman"/>
          <w:sz w:val="22"/>
          <w:szCs w:val="22"/>
          <w:lang w:val="en-GB"/>
        </w:rPr>
      </w:pPr>
    </w:p>
    <w:p w14:paraId="0120F4EE" w14:textId="20E85816" w:rsidR="00777F61" w:rsidRDefault="00F04EE7" w:rsidP="00777F61">
      <w:pPr>
        <w:pStyle w:val="CommentText"/>
        <w:spacing w:line="276" w:lineRule="auto"/>
        <w:jc w:val="both"/>
        <w:rPr>
          <w:rFonts w:ascii="Georgia" w:hAnsi="Georgia" w:cs="Times New Roman"/>
          <w:sz w:val="22"/>
          <w:szCs w:val="22"/>
          <w:lang w:val="en-GB"/>
        </w:rPr>
      </w:pPr>
      <w:r w:rsidRPr="00F85682">
        <w:rPr>
          <w:rFonts w:ascii="Georgia" w:eastAsia="Times New Roman" w:hAnsi="Georgia" w:cs="Times New Roman"/>
          <w:sz w:val="22"/>
          <w:szCs w:val="22"/>
        </w:rPr>
        <w:t xml:space="preserve">Around 15 percent of refugees in Kalobeyei practice crop production. </w:t>
      </w:r>
      <w:r w:rsidR="003350C5" w:rsidRPr="003350C5">
        <w:rPr>
          <w:rFonts w:ascii="Georgia" w:eastAsia="Times New Roman" w:hAnsi="Georgia" w:cs="Times New Roman"/>
          <w:sz w:val="22"/>
          <w:szCs w:val="22"/>
        </w:rPr>
        <w:t xml:space="preserve">The KISEDP </w:t>
      </w:r>
      <w:r>
        <w:rPr>
          <w:rFonts w:ascii="Georgia" w:eastAsia="Times New Roman" w:hAnsi="Georgia" w:cs="Times New Roman"/>
          <w:sz w:val="22"/>
          <w:szCs w:val="22"/>
        </w:rPr>
        <w:t>discusses</w:t>
      </w:r>
      <w:r w:rsidR="003350C5" w:rsidRPr="003350C5">
        <w:rPr>
          <w:rFonts w:ascii="Georgia" w:eastAsia="Times New Roman" w:hAnsi="Georgia" w:cs="Times New Roman"/>
          <w:sz w:val="22"/>
          <w:szCs w:val="22"/>
        </w:rPr>
        <w:t xml:space="preserve"> the presence of refugees</w:t>
      </w:r>
      <w:r>
        <w:rPr>
          <w:rFonts w:ascii="Georgia" w:eastAsia="Times New Roman" w:hAnsi="Georgia" w:cs="Times New Roman"/>
          <w:sz w:val="22"/>
          <w:szCs w:val="22"/>
        </w:rPr>
        <w:t>, including women,</w:t>
      </w:r>
      <w:r w:rsidR="003350C5" w:rsidRPr="003350C5">
        <w:rPr>
          <w:rFonts w:ascii="Georgia" w:eastAsia="Times New Roman" w:hAnsi="Georgia" w:cs="Times New Roman"/>
          <w:sz w:val="22"/>
          <w:szCs w:val="22"/>
        </w:rPr>
        <w:t xml:space="preserve"> </w:t>
      </w:r>
      <w:r>
        <w:rPr>
          <w:rFonts w:ascii="Georgia" w:eastAsia="Times New Roman" w:hAnsi="Georgia" w:cs="Times New Roman"/>
          <w:sz w:val="22"/>
          <w:szCs w:val="22"/>
        </w:rPr>
        <w:t>as</w:t>
      </w:r>
      <w:r w:rsidR="003350C5" w:rsidRPr="003350C5">
        <w:rPr>
          <w:rFonts w:ascii="Georgia" w:eastAsia="Times New Roman" w:hAnsi="Georgia" w:cs="Times New Roman"/>
          <w:sz w:val="22"/>
          <w:szCs w:val="22"/>
        </w:rPr>
        <w:t xml:space="preserve"> </w:t>
      </w:r>
      <w:r>
        <w:rPr>
          <w:rFonts w:ascii="Georgia" w:eastAsia="Times New Roman" w:hAnsi="Georgia" w:cs="Times New Roman"/>
          <w:sz w:val="22"/>
          <w:szCs w:val="22"/>
        </w:rPr>
        <w:t>having the potential to</w:t>
      </w:r>
      <w:r w:rsidR="003350C5" w:rsidRPr="003350C5">
        <w:rPr>
          <w:rFonts w:ascii="Georgia" w:eastAsia="Times New Roman" w:hAnsi="Georgia" w:cs="Times New Roman"/>
          <w:sz w:val="22"/>
          <w:szCs w:val="22"/>
        </w:rPr>
        <w:t xml:space="preserve"> benefit the agricultural sector in Turkana West </w:t>
      </w:r>
      <w:r>
        <w:rPr>
          <w:rFonts w:ascii="Georgia" w:eastAsia="Times New Roman" w:hAnsi="Georgia" w:cs="Times New Roman"/>
          <w:sz w:val="22"/>
          <w:szCs w:val="22"/>
        </w:rPr>
        <w:t>especially given</w:t>
      </w:r>
      <w:r w:rsidR="003350C5" w:rsidRPr="003350C5">
        <w:rPr>
          <w:rFonts w:ascii="Georgia" w:eastAsia="Times New Roman" w:hAnsi="Georgia" w:cs="Times New Roman"/>
          <w:sz w:val="22"/>
          <w:szCs w:val="22"/>
        </w:rPr>
        <w:t xml:space="preserve"> the discovery of fresh water aquifers for irrigation</w:t>
      </w:r>
      <w:r>
        <w:rPr>
          <w:rFonts w:ascii="Georgia" w:eastAsia="Times New Roman" w:hAnsi="Georgia" w:cs="Times New Roman"/>
          <w:sz w:val="22"/>
          <w:szCs w:val="22"/>
        </w:rPr>
        <w:t xml:space="preserve">. </w:t>
      </w:r>
      <w:r w:rsidR="00777F61" w:rsidRPr="00AB35BE">
        <w:rPr>
          <w:rFonts w:ascii="Georgia" w:hAnsi="Georgia" w:cs="Times New Roman"/>
          <w:sz w:val="22"/>
          <w:szCs w:val="22"/>
          <w:lang w:val="en-GB"/>
        </w:rPr>
        <w:t xml:space="preserve">In their study of Kalobeyei, Betts et al. (2018a) recommend promoting kitchen gardens, </w:t>
      </w:r>
      <w:r w:rsidR="00AA0925">
        <w:rPr>
          <w:rFonts w:ascii="Georgia" w:hAnsi="Georgia" w:cs="Times New Roman"/>
          <w:sz w:val="22"/>
          <w:szCs w:val="22"/>
          <w:lang w:val="en-GB"/>
        </w:rPr>
        <w:t>having</w:t>
      </w:r>
      <w:r w:rsidR="00777F61" w:rsidRPr="00AB35BE">
        <w:rPr>
          <w:rFonts w:ascii="Georgia" w:hAnsi="Georgia" w:cs="Times New Roman"/>
          <w:sz w:val="22"/>
          <w:szCs w:val="22"/>
          <w:lang w:val="en-GB"/>
        </w:rPr>
        <w:t xml:space="preserve"> found that </w:t>
      </w:r>
      <w:r w:rsidR="003350C5">
        <w:rPr>
          <w:rFonts w:ascii="Georgia" w:hAnsi="Georgia" w:cs="Times New Roman"/>
          <w:sz w:val="22"/>
          <w:szCs w:val="22"/>
          <w:lang w:val="en-GB"/>
        </w:rPr>
        <w:t>they</w:t>
      </w:r>
      <w:r w:rsidR="00777F61" w:rsidRPr="00AB35BE">
        <w:rPr>
          <w:rFonts w:ascii="Georgia" w:hAnsi="Georgia" w:cs="Times New Roman"/>
          <w:sz w:val="22"/>
          <w:szCs w:val="22"/>
          <w:lang w:val="en-GB"/>
        </w:rPr>
        <w:t xml:space="preserve"> are positively correlated with better nutrition, higher dietary diversity</w:t>
      </w:r>
      <w:r w:rsidR="00AA0925">
        <w:rPr>
          <w:rFonts w:ascii="Georgia" w:hAnsi="Georgia" w:cs="Times New Roman"/>
          <w:sz w:val="22"/>
          <w:szCs w:val="22"/>
          <w:lang w:val="en-GB"/>
        </w:rPr>
        <w:t>,</w:t>
      </w:r>
      <w:r w:rsidR="00777F61" w:rsidRPr="00AB35BE">
        <w:rPr>
          <w:rFonts w:ascii="Georgia" w:hAnsi="Georgia" w:cs="Times New Roman"/>
          <w:sz w:val="22"/>
          <w:szCs w:val="22"/>
          <w:lang w:val="en-GB"/>
        </w:rPr>
        <w:t xml:space="preserve"> and reduced food insecurity. </w:t>
      </w:r>
      <w:r>
        <w:rPr>
          <w:rFonts w:ascii="Georgia" w:hAnsi="Georgia" w:cs="Times New Roman"/>
          <w:sz w:val="22"/>
          <w:szCs w:val="22"/>
          <w:lang w:val="en-GB"/>
        </w:rPr>
        <w:t>Currently, f</w:t>
      </w:r>
      <w:r w:rsidR="003949D1" w:rsidRPr="00BF7EE4">
        <w:rPr>
          <w:rFonts w:ascii="Georgia" w:hAnsi="Georgia"/>
          <w:sz w:val="22"/>
          <w:szCs w:val="22"/>
          <w:lang w:val="en-GB"/>
        </w:rPr>
        <w:t xml:space="preserve">ew </w:t>
      </w:r>
      <w:r w:rsidR="003949D1">
        <w:rPr>
          <w:rFonts w:ascii="Georgia" w:hAnsi="Georgia"/>
          <w:sz w:val="22"/>
          <w:szCs w:val="22"/>
          <w:lang w:val="en-GB"/>
        </w:rPr>
        <w:t>refugees appear to be</w:t>
      </w:r>
      <w:r w:rsidR="003949D1" w:rsidRPr="00BF7EE4">
        <w:rPr>
          <w:rFonts w:ascii="Georgia" w:hAnsi="Georgia"/>
          <w:sz w:val="22"/>
          <w:szCs w:val="22"/>
          <w:lang w:val="en-GB"/>
        </w:rPr>
        <w:t xml:space="preserve"> selling produce from these gardens and most of the produce is consumed by the household</w:t>
      </w:r>
      <w:r w:rsidR="003949D1">
        <w:rPr>
          <w:rFonts w:ascii="Georgia" w:hAnsi="Georgia"/>
          <w:sz w:val="22"/>
          <w:szCs w:val="22"/>
          <w:lang w:val="en-GB"/>
        </w:rPr>
        <w:t>s</w:t>
      </w:r>
      <w:r w:rsidR="003949D1" w:rsidRPr="00BF7EE4">
        <w:rPr>
          <w:rFonts w:ascii="Georgia" w:hAnsi="Georgia"/>
          <w:sz w:val="22"/>
          <w:szCs w:val="22"/>
          <w:lang w:val="en-GB"/>
        </w:rPr>
        <w:t xml:space="preserve"> (</w:t>
      </w:r>
      <w:r w:rsidR="003949D1" w:rsidRPr="00BF7EE4">
        <w:rPr>
          <w:rFonts w:ascii="Georgia" w:hAnsi="Georgia" w:cs="MinionPro-Regular"/>
          <w:sz w:val="22"/>
          <w:szCs w:val="22"/>
          <w:lang w:val="en-GB"/>
        </w:rPr>
        <w:t>Betts et al., 2018a</w:t>
      </w:r>
      <w:r w:rsidR="003949D1">
        <w:rPr>
          <w:rFonts w:ascii="Georgia" w:hAnsi="Georgia" w:cs="MinionPro-Regular"/>
          <w:sz w:val="22"/>
          <w:szCs w:val="22"/>
          <w:lang w:val="en-GB"/>
        </w:rPr>
        <w:t>; Kimetrica 2016</w:t>
      </w:r>
      <w:r w:rsidR="003949D1" w:rsidRPr="00BF7EE4">
        <w:rPr>
          <w:rFonts w:ascii="Georgia" w:hAnsi="Georgia" w:cs="MinionPro-Regular"/>
          <w:sz w:val="22"/>
          <w:szCs w:val="22"/>
          <w:lang w:val="en-GB"/>
        </w:rPr>
        <w:t xml:space="preserve">). </w:t>
      </w:r>
      <w:r>
        <w:rPr>
          <w:rFonts w:ascii="Georgia" w:hAnsi="Georgia" w:cs="Times New Roman"/>
          <w:sz w:val="22"/>
          <w:szCs w:val="22"/>
          <w:lang w:val="en-GB"/>
        </w:rPr>
        <w:t>P</w:t>
      </w:r>
      <w:r w:rsidRPr="00AB35BE">
        <w:rPr>
          <w:rFonts w:ascii="Georgia" w:hAnsi="Georgia" w:cs="Times New Roman"/>
          <w:sz w:val="22"/>
          <w:szCs w:val="22"/>
          <w:lang w:val="en-GB"/>
        </w:rPr>
        <w:t>roviding seeds and tools to refugees while conducting assessments on the feasibility of larger-scale cultivation in agricultural areas</w:t>
      </w:r>
      <w:r>
        <w:rPr>
          <w:rFonts w:ascii="Georgia" w:hAnsi="Georgia" w:cs="Times New Roman"/>
          <w:sz w:val="22"/>
          <w:szCs w:val="22"/>
          <w:lang w:val="en-GB"/>
        </w:rPr>
        <w:t xml:space="preserve"> is recommended</w:t>
      </w:r>
      <w:r w:rsidRPr="00AB35BE">
        <w:rPr>
          <w:rFonts w:ascii="Georgia" w:hAnsi="Georgia" w:cs="Times New Roman"/>
          <w:sz w:val="22"/>
          <w:szCs w:val="22"/>
          <w:lang w:val="en-GB"/>
        </w:rPr>
        <w:t>.</w:t>
      </w:r>
      <w:r>
        <w:rPr>
          <w:rFonts w:ascii="Georgia" w:hAnsi="Georgia" w:cs="Times New Roman"/>
          <w:sz w:val="22"/>
          <w:szCs w:val="22"/>
          <w:lang w:val="en-GB"/>
        </w:rPr>
        <w:t xml:space="preserve"> </w:t>
      </w:r>
      <w:r w:rsidR="003949D1">
        <w:rPr>
          <w:rFonts w:ascii="Georgia" w:hAnsi="Georgia" w:cs="MinionPro-Regular"/>
          <w:sz w:val="22"/>
          <w:szCs w:val="22"/>
          <w:lang w:val="en-GB"/>
        </w:rPr>
        <w:t xml:space="preserve">In addition, </w:t>
      </w:r>
      <w:r>
        <w:rPr>
          <w:rFonts w:ascii="Georgia" w:hAnsi="Georgia" w:cs="MinionPro-Regular"/>
          <w:sz w:val="22"/>
          <w:szCs w:val="22"/>
          <w:lang w:val="en-GB"/>
        </w:rPr>
        <w:t>because</w:t>
      </w:r>
      <w:r w:rsidR="003949D1">
        <w:rPr>
          <w:rFonts w:ascii="Georgia" w:hAnsi="Georgia" w:cs="MinionPro-Regular"/>
          <w:sz w:val="22"/>
          <w:szCs w:val="22"/>
          <w:lang w:val="en-GB"/>
        </w:rPr>
        <w:t xml:space="preserve"> </w:t>
      </w:r>
      <w:r w:rsidR="00777F61" w:rsidRPr="00AB35BE">
        <w:rPr>
          <w:rFonts w:ascii="Georgia" w:hAnsi="Georgia" w:cs="Times New Roman"/>
          <w:sz w:val="22"/>
          <w:szCs w:val="22"/>
          <w:lang w:val="en-GB"/>
        </w:rPr>
        <w:t xml:space="preserve">agricultural allotments in Kalobeyei are small and have less access to water, research should be undertaken to assess the recharge rates of the aquifers and if water is inadequate for conventional crops, </w:t>
      </w:r>
      <w:r w:rsidR="003949D1">
        <w:rPr>
          <w:rFonts w:ascii="Georgia" w:hAnsi="Georgia" w:cs="Times New Roman"/>
          <w:sz w:val="22"/>
          <w:szCs w:val="22"/>
          <w:lang w:val="en-GB"/>
        </w:rPr>
        <w:t xml:space="preserve">whether </w:t>
      </w:r>
      <w:r w:rsidR="00777F61" w:rsidRPr="00AB35BE">
        <w:rPr>
          <w:rFonts w:ascii="Georgia" w:hAnsi="Georgia" w:cs="Times New Roman"/>
          <w:sz w:val="22"/>
          <w:szCs w:val="22"/>
          <w:lang w:val="en-GB"/>
        </w:rPr>
        <w:t>dryland varieties such as cowpea and sorghum could be explored.</w:t>
      </w:r>
    </w:p>
    <w:p w14:paraId="42D06B8F" w14:textId="77777777" w:rsidR="00227502" w:rsidRPr="00E40062" w:rsidRDefault="00227502" w:rsidP="00777F61">
      <w:pPr>
        <w:pStyle w:val="CommentText"/>
        <w:spacing w:line="276" w:lineRule="auto"/>
        <w:jc w:val="both"/>
        <w:rPr>
          <w:rFonts w:ascii="Georgia" w:hAnsi="Georgia"/>
          <w:sz w:val="22"/>
          <w:szCs w:val="22"/>
          <w:lang w:val="en-GB"/>
        </w:rPr>
      </w:pPr>
    </w:p>
    <w:p w14:paraId="20731A98" w14:textId="77777777" w:rsidR="00E3359C" w:rsidRDefault="00777F61" w:rsidP="00E3359C">
      <w:pPr>
        <w:spacing w:line="276" w:lineRule="auto"/>
        <w:jc w:val="both"/>
        <w:rPr>
          <w:rFonts w:ascii="Georgia" w:hAnsi="Georgia" w:cs="Times New Roman"/>
          <w:sz w:val="22"/>
          <w:szCs w:val="22"/>
          <w:lang w:val="en-GB"/>
        </w:rPr>
      </w:pPr>
      <w:r w:rsidRPr="00891AB3">
        <w:rPr>
          <w:rFonts w:ascii="Georgia" w:hAnsi="Georgia"/>
          <w:sz w:val="22"/>
          <w:szCs w:val="22"/>
          <w:lang w:val="en-GB"/>
        </w:rPr>
        <w:t>There have been recent efforts to further explore agricultural opportunities in Dadaab. The NGO RET has initiated a greenhouse project, which primarily targets Somali Bantu refugees</w:t>
      </w:r>
      <w:r w:rsidR="00AA0925" w:rsidRPr="00891AB3">
        <w:rPr>
          <w:rFonts w:ascii="Georgia" w:hAnsi="Georgia"/>
          <w:sz w:val="22"/>
          <w:szCs w:val="22"/>
          <w:lang w:val="en-GB"/>
        </w:rPr>
        <w:t xml:space="preserve"> </w:t>
      </w:r>
      <w:r w:rsidRPr="00891AB3">
        <w:rPr>
          <w:rFonts w:ascii="Georgia" w:hAnsi="Georgia"/>
          <w:sz w:val="22"/>
          <w:szCs w:val="22"/>
          <w:lang w:val="en-GB"/>
        </w:rPr>
        <w:t>to enable the</w:t>
      </w:r>
      <w:r w:rsidR="00AA0925" w:rsidRPr="00227502">
        <w:rPr>
          <w:rFonts w:ascii="Georgia" w:hAnsi="Georgia"/>
          <w:sz w:val="22"/>
          <w:szCs w:val="22"/>
          <w:lang w:val="en-GB"/>
        </w:rPr>
        <w:t xml:space="preserve">m </w:t>
      </w:r>
      <w:r w:rsidRPr="00227502">
        <w:rPr>
          <w:rFonts w:ascii="Georgia" w:hAnsi="Georgia"/>
          <w:sz w:val="22"/>
          <w:szCs w:val="22"/>
          <w:lang w:val="en-GB"/>
        </w:rPr>
        <w:t xml:space="preserve">to sell their products to </w:t>
      </w:r>
      <w:r w:rsidR="00AA0925" w:rsidRPr="00227502">
        <w:rPr>
          <w:rFonts w:ascii="Georgia" w:hAnsi="Georgia"/>
          <w:sz w:val="22"/>
          <w:szCs w:val="22"/>
          <w:lang w:val="en-GB"/>
        </w:rPr>
        <w:t xml:space="preserve">WFP </w:t>
      </w:r>
      <w:r w:rsidRPr="00227502">
        <w:rPr>
          <w:rFonts w:ascii="Georgia" w:hAnsi="Georgia"/>
          <w:sz w:val="22"/>
          <w:szCs w:val="22"/>
          <w:lang w:val="en-GB"/>
        </w:rPr>
        <w:t>retailers involved in the fresh food voucher programme.</w:t>
      </w:r>
      <w:r w:rsidRPr="00227502">
        <w:rPr>
          <w:rStyle w:val="FootnoteReference"/>
          <w:rFonts w:ascii="Georgia" w:hAnsi="Georgia" w:cs="Times New Roman"/>
          <w:sz w:val="22"/>
          <w:szCs w:val="22"/>
          <w:lang w:val="en-GB"/>
        </w:rPr>
        <w:footnoteReference w:id="32"/>
      </w:r>
      <w:r w:rsidR="00E40062" w:rsidRPr="00227502">
        <w:rPr>
          <w:rFonts w:ascii="Georgia" w:hAnsi="Georgia"/>
          <w:sz w:val="22"/>
          <w:szCs w:val="22"/>
          <w:lang w:val="en-GB"/>
        </w:rPr>
        <w:t xml:space="preserve"> Thus, the potential for involving some segments of the refugee population in agriculture is promising, but land and water limitations</w:t>
      </w:r>
      <w:r w:rsidR="00AA0925" w:rsidRPr="00227502">
        <w:rPr>
          <w:rFonts w:ascii="Georgia" w:hAnsi="Georgia"/>
          <w:sz w:val="22"/>
          <w:szCs w:val="22"/>
          <w:lang w:val="en-GB"/>
        </w:rPr>
        <w:t xml:space="preserve">, exacerbated by </w:t>
      </w:r>
      <w:r w:rsidR="00E40062" w:rsidRPr="00A227CF">
        <w:rPr>
          <w:rFonts w:ascii="Georgia" w:hAnsi="Georgia"/>
          <w:sz w:val="22"/>
          <w:szCs w:val="22"/>
          <w:lang w:val="en-GB"/>
        </w:rPr>
        <w:t>the encampment policy</w:t>
      </w:r>
      <w:r w:rsidR="00AA0925" w:rsidRPr="00A227CF">
        <w:rPr>
          <w:rFonts w:ascii="Georgia" w:hAnsi="Georgia"/>
          <w:sz w:val="22"/>
          <w:szCs w:val="22"/>
          <w:lang w:val="en-GB"/>
        </w:rPr>
        <w:t>,</w:t>
      </w:r>
      <w:r w:rsidR="00E40062" w:rsidRPr="00A227CF">
        <w:rPr>
          <w:rFonts w:ascii="Georgia" w:hAnsi="Georgia"/>
          <w:sz w:val="22"/>
          <w:szCs w:val="22"/>
          <w:lang w:val="en-GB"/>
        </w:rPr>
        <w:t xml:space="preserve"> prevent them from participating in </w:t>
      </w:r>
      <w:r w:rsidR="00AA0925" w:rsidRPr="009A57B4">
        <w:rPr>
          <w:rFonts w:ascii="Georgia" w:hAnsi="Georgia"/>
          <w:sz w:val="22"/>
          <w:szCs w:val="22"/>
          <w:lang w:val="en-GB"/>
        </w:rPr>
        <w:t>this sector on a large-scale and in a sustainable manner</w:t>
      </w:r>
      <w:r w:rsidR="00E40062" w:rsidRPr="009A57B4">
        <w:rPr>
          <w:rFonts w:ascii="Georgia" w:hAnsi="Georgia"/>
          <w:sz w:val="22"/>
          <w:szCs w:val="22"/>
          <w:lang w:val="en-GB"/>
        </w:rPr>
        <w:t xml:space="preserve">. </w:t>
      </w:r>
      <w:r w:rsidR="00E3359C">
        <w:rPr>
          <w:rFonts w:ascii="Georgia" w:hAnsi="Georgia" w:cs="Times New Roman"/>
          <w:sz w:val="22"/>
          <w:szCs w:val="22"/>
          <w:lang w:val="en-GB"/>
        </w:rPr>
        <w:t xml:space="preserve">As per the Garissa CIDP 2018-2022, water and irrigation projects are in the works in areas such as Fafi and Lagdera Sub-Counties, which house the refugee camps. Going forward, if implemented in an integrated manner, and combined with an easing of movement and employment conditions, refugees – particularly those with an interest and the relevant skill set – could also benefit from and participate in such projects. </w:t>
      </w:r>
    </w:p>
    <w:p w14:paraId="7D95E939" w14:textId="77777777" w:rsidR="00891AB3" w:rsidRPr="009A57B4" w:rsidRDefault="00891AB3" w:rsidP="00891AB3">
      <w:pPr>
        <w:spacing w:line="276" w:lineRule="auto"/>
        <w:jc w:val="both"/>
        <w:rPr>
          <w:rFonts w:ascii="Georgia" w:hAnsi="Georgia"/>
          <w:sz w:val="22"/>
          <w:szCs w:val="22"/>
          <w:lang w:val="en-GB"/>
        </w:rPr>
      </w:pPr>
    </w:p>
    <w:p w14:paraId="23C5B841" w14:textId="7B21336D" w:rsidR="000E0722" w:rsidRDefault="00EE24D7" w:rsidP="00EE24D7">
      <w:pPr>
        <w:pStyle w:val="Heading3"/>
        <w:rPr>
          <w:color w:val="auto"/>
          <w:shd w:val="clear" w:color="auto" w:fill="FFFFFF"/>
          <w:lang w:val="en-GB"/>
        </w:rPr>
      </w:pPr>
      <w:bookmarkStart w:id="49" w:name="_Toc4060376"/>
      <w:r w:rsidRPr="00EE24D7">
        <w:rPr>
          <w:color w:val="auto"/>
          <w:shd w:val="clear" w:color="auto" w:fill="FFFFFF"/>
          <w:lang w:val="en-GB"/>
        </w:rPr>
        <w:t>Services</w:t>
      </w:r>
      <w:r>
        <w:rPr>
          <w:color w:val="auto"/>
          <w:shd w:val="clear" w:color="auto" w:fill="FFFFFF"/>
          <w:lang w:val="en-GB"/>
        </w:rPr>
        <w:t xml:space="preserve"> and trade</w:t>
      </w:r>
      <w:bookmarkEnd w:id="49"/>
    </w:p>
    <w:p w14:paraId="2769B564" w14:textId="50AE80D6" w:rsidR="001D1D0D" w:rsidRDefault="00BF0286" w:rsidP="00472575">
      <w:pPr>
        <w:spacing w:line="276" w:lineRule="auto"/>
        <w:jc w:val="both"/>
        <w:rPr>
          <w:rFonts w:ascii="Georgia" w:eastAsia="Times New Roman" w:hAnsi="Georgia" w:cs="Segoe UI"/>
          <w:sz w:val="22"/>
          <w:szCs w:val="22"/>
          <w:lang w:val="en-GB"/>
        </w:rPr>
      </w:pPr>
      <w:r>
        <w:rPr>
          <w:rFonts w:ascii="Georgia" w:hAnsi="Georgia" w:cs="Times New Roman"/>
          <w:color w:val="000000"/>
          <w:sz w:val="22"/>
          <w:szCs w:val="22"/>
          <w:lang w:val="en-GB"/>
        </w:rPr>
        <w:t>Creating</w:t>
      </w:r>
      <w:r>
        <w:rPr>
          <w:rFonts w:ascii="Georgia" w:eastAsia="Times New Roman" w:hAnsi="Georgia" w:cs="Times New Roman"/>
          <w:sz w:val="22"/>
          <w:szCs w:val="22"/>
          <w:shd w:val="clear" w:color="auto" w:fill="FFFFFF"/>
          <w:lang w:val="en-GB"/>
        </w:rPr>
        <w:t xml:space="preserve"> </w:t>
      </w:r>
      <w:r w:rsidR="00CA5C9F" w:rsidRPr="00BF7EE4">
        <w:rPr>
          <w:rFonts w:ascii="Georgia" w:eastAsia="Times New Roman" w:hAnsi="Georgia" w:cs="Times New Roman"/>
          <w:sz w:val="22"/>
          <w:szCs w:val="22"/>
          <w:shd w:val="clear" w:color="auto" w:fill="FFFFFF"/>
          <w:lang w:val="en-GB"/>
        </w:rPr>
        <w:t xml:space="preserve">economic change </w:t>
      </w:r>
      <w:r>
        <w:rPr>
          <w:rFonts w:ascii="Georgia" w:eastAsia="Times New Roman" w:hAnsi="Georgia" w:cs="Times New Roman"/>
          <w:sz w:val="22"/>
          <w:szCs w:val="22"/>
          <w:shd w:val="clear" w:color="auto" w:fill="FFFFFF"/>
          <w:lang w:val="en-GB"/>
        </w:rPr>
        <w:t xml:space="preserve">in places such as Turkana </w:t>
      </w:r>
      <w:r w:rsidR="00CA5C9F" w:rsidRPr="00BF7EE4">
        <w:rPr>
          <w:rFonts w:ascii="Georgia" w:eastAsia="Times New Roman" w:hAnsi="Georgia" w:cs="Times New Roman"/>
          <w:sz w:val="22"/>
          <w:szCs w:val="22"/>
          <w:shd w:val="clear" w:color="auto" w:fill="FFFFFF"/>
          <w:lang w:val="en-GB"/>
        </w:rPr>
        <w:t>will require major i</w:t>
      </w:r>
      <w:r>
        <w:rPr>
          <w:rFonts w:ascii="Georgia" w:eastAsia="Times New Roman" w:hAnsi="Georgia" w:cs="Times New Roman"/>
          <w:sz w:val="22"/>
          <w:szCs w:val="22"/>
          <w:shd w:val="clear" w:color="auto" w:fill="FFFFFF"/>
          <w:lang w:val="en-GB"/>
        </w:rPr>
        <w:t xml:space="preserve">nvestments and </w:t>
      </w:r>
      <w:r w:rsidR="00CA5C9F" w:rsidRPr="00BF7EE4">
        <w:rPr>
          <w:rFonts w:ascii="Georgia" w:eastAsia="Times New Roman" w:hAnsi="Georgia" w:cs="Times New Roman"/>
          <w:sz w:val="22"/>
          <w:szCs w:val="22"/>
          <w:shd w:val="clear" w:color="auto" w:fill="FFFFFF"/>
          <w:lang w:val="en-GB"/>
        </w:rPr>
        <w:t>business and donors have</w:t>
      </w:r>
      <w:r>
        <w:rPr>
          <w:rFonts w:ascii="Georgia" w:eastAsia="Times New Roman" w:hAnsi="Georgia" w:cs="Times New Roman"/>
          <w:sz w:val="22"/>
          <w:szCs w:val="22"/>
          <w:shd w:val="clear" w:color="auto" w:fill="FFFFFF"/>
          <w:lang w:val="en-GB"/>
        </w:rPr>
        <w:t xml:space="preserve"> a role to play.</w:t>
      </w:r>
      <w:r w:rsidR="00CA5C9F" w:rsidRPr="00BF7EE4">
        <w:rPr>
          <w:rFonts w:ascii="Georgia" w:eastAsia="Times New Roman" w:hAnsi="Georgia" w:cs="Times New Roman"/>
          <w:sz w:val="22"/>
          <w:szCs w:val="22"/>
          <w:shd w:val="clear" w:color="auto" w:fill="FFFFFF"/>
          <w:lang w:val="en-GB"/>
        </w:rPr>
        <w:t xml:space="preserve"> </w:t>
      </w:r>
      <w:r w:rsidR="000E0722">
        <w:rPr>
          <w:rFonts w:ascii="Georgia" w:hAnsi="Georgia" w:cs="Times New Roman"/>
          <w:color w:val="000000" w:themeColor="text1"/>
          <w:sz w:val="22"/>
          <w:szCs w:val="22"/>
          <w:lang w:val="en-GB"/>
        </w:rPr>
        <w:t xml:space="preserve">In light of </w:t>
      </w:r>
      <w:r w:rsidR="008159F5">
        <w:rPr>
          <w:rFonts w:ascii="Georgia" w:hAnsi="Georgia" w:cs="Times New Roman"/>
          <w:color w:val="000000" w:themeColor="text1"/>
          <w:sz w:val="22"/>
          <w:szCs w:val="22"/>
          <w:lang w:val="en-GB"/>
        </w:rPr>
        <w:t>attracting private investment</w:t>
      </w:r>
      <w:r>
        <w:rPr>
          <w:rFonts w:ascii="Georgia" w:hAnsi="Georgia" w:cs="Times New Roman"/>
          <w:color w:val="000000" w:themeColor="text1"/>
          <w:sz w:val="22"/>
          <w:szCs w:val="22"/>
          <w:lang w:val="en-GB"/>
        </w:rPr>
        <w:t>s</w:t>
      </w:r>
      <w:r w:rsidR="008159F5">
        <w:rPr>
          <w:rFonts w:ascii="Georgia" w:hAnsi="Georgia" w:cs="Times New Roman"/>
          <w:color w:val="000000" w:themeColor="text1"/>
          <w:sz w:val="22"/>
          <w:szCs w:val="22"/>
          <w:lang w:val="en-GB"/>
        </w:rPr>
        <w:t xml:space="preserve"> that will serve host communities and refugees alike, </w:t>
      </w:r>
      <w:r w:rsidR="0042630C">
        <w:rPr>
          <w:rFonts w:ascii="Georgia" w:hAnsi="Georgia" w:cs="Times New Roman"/>
          <w:color w:val="000000" w:themeColor="text1"/>
          <w:sz w:val="22"/>
          <w:szCs w:val="22"/>
          <w:lang w:val="en-GB"/>
        </w:rPr>
        <w:t>studies</w:t>
      </w:r>
      <w:r>
        <w:rPr>
          <w:rFonts w:ascii="Georgia" w:hAnsi="Georgia" w:cs="Times New Roman"/>
          <w:color w:val="000000" w:themeColor="text1"/>
          <w:sz w:val="22"/>
          <w:szCs w:val="22"/>
          <w:lang w:val="en-GB"/>
        </w:rPr>
        <w:t xml:space="preserve"> such as the consumer and market </w:t>
      </w:r>
      <w:r w:rsidRPr="00391E27">
        <w:rPr>
          <w:rFonts w:ascii="Georgia" w:hAnsi="Georgia" w:cs="Times New Roman"/>
          <w:color w:val="000000" w:themeColor="text1"/>
          <w:sz w:val="22"/>
          <w:szCs w:val="22"/>
          <w:lang w:val="en-GB"/>
        </w:rPr>
        <w:t xml:space="preserve">study </w:t>
      </w:r>
      <w:r w:rsidR="00B473DB" w:rsidRPr="00391E27">
        <w:rPr>
          <w:rFonts w:ascii="Georgia" w:hAnsi="Georgia" w:cs="Times New Roman"/>
          <w:color w:val="000000" w:themeColor="text1"/>
          <w:sz w:val="22"/>
          <w:szCs w:val="22"/>
          <w:lang w:val="en-GB"/>
        </w:rPr>
        <w:t xml:space="preserve">in Kakuma </w:t>
      </w:r>
      <w:r w:rsidRPr="00391E27">
        <w:rPr>
          <w:rFonts w:ascii="Georgia" w:hAnsi="Georgia" w:cs="Times New Roman"/>
          <w:color w:val="000000" w:themeColor="text1"/>
          <w:sz w:val="22"/>
          <w:szCs w:val="22"/>
          <w:lang w:val="en-GB"/>
        </w:rPr>
        <w:t xml:space="preserve">by the IFC </w:t>
      </w:r>
      <w:r w:rsidR="0042630C" w:rsidRPr="00391E27">
        <w:rPr>
          <w:rFonts w:ascii="Georgia" w:hAnsi="Georgia" w:cs="Times New Roman"/>
          <w:color w:val="000000" w:themeColor="text1"/>
          <w:sz w:val="22"/>
          <w:szCs w:val="22"/>
          <w:lang w:val="en-GB"/>
        </w:rPr>
        <w:t>indicate</w:t>
      </w:r>
      <w:r w:rsidR="000E0722" w:rsidRPr="00391E27">
        <w:rPr>
          <w:rFonts w:ascii="Georgia" w:hAnsi="Georgia" w:cs="Times New Roman"/>
          <w:color w:val="000000" w:themeColor="text1"/>
          <w:sz w:val="22"/>
          <w:szCs w:val="22"/>
          <w:lang w:val="en-GB"/>
        </w:rPr>
        <w:t xml:space="preserve"> there is demand for access to finance and a willingness to pay for improved energy, housing, and sanitation services. </w:t>
      </w:r>
      <w:r w:rsidR="00391E27" w:rsidRPr="00391E27">
        <w:rPr>
          <w:rFonts w:ascii="Georgia" w:eastAsia="Times New Roman" w:hAnsi="Georgia" w:cs="Times New Roman"/>
          <w:sz w:val="22"/>
          <w:szCs w:val="22"/>
        </w:rPr>
        <w:t>The Kakuma and Kalobeyei area is the second largest business centre in the county after the capital Lodwar and before Lokichar</w:t>
      </w:r>
      <w:r w:rsidR="00C67D5F">
        <w:rPr>
          <w:rFonts w:ascii="Georgia" w:eastAsia="Times New Roman" w:hAnsi="Georgia" w:cs="Times New Roman"/>
          <w:sz w:val="22"/>
          <w:szCs w:val="22"/>
        </w:rPr>
        <w:t>,</w:t>
      </w:r>
      <w:r w:rsidR="00391E27" w:rsidRPr="00391E27">
        <w:rPr>
          <w:rFonts w:ascii="Georgia" w:eastAsia="Times New Roman" w:hAnsi="Georgia" w:cs="Times New Roman"/>
          <w:sz w:val="22"/>
          <w:szCs w:val="22"/>
        </w:rPr>
        <w:t xml:space="preserve"> where oil is explored. Kakuma’s market monetary value is $56 million per year with about half of the total consumption attributed to consumer goods</w:t>
      </w:r>
      <w:r w:rsidR="00391E27">
        <w:rPr>
          <w:rFonts w:ascii="Georgia" w:eastAsia="Times New Roman" w:hAnsi="Georgia" w:cs="Times New Roman"/>
          <w:sz w:val="22"/>
          <w:szCs w:val="22"/>
        </w:rPr>
        <w:t xml:space="preserve"> (IFC 2018)</w:t>
      </w:r>
      <w:r w:rsidR="00391E27" w:rsidRPr="00391E27">
        <w:rPr>
          <w:rFonts w:ascii="Georgia" w:eastAsia="Times New Roman" w:hAnsi="Georgia" w:cs="Times New Roman"/>
          <w:sz w:val="22"/>
          <w:szCs w:val="22"/>
        </w:rPr>
        <w:t>. Thus</w:t>
      </w:r>
      <w:r w:rsidR="00391E27">
        <w:rPr>
          <w:rFonts w:ascii="Georgia" w:eastAsia="Times New Roman" w:hAnsi="Georgia" w:cs="Times New Roman"/>
          <w:sz w:val="22"/>
          <w:szCs w:val="22"/>
        </w:rPr>
        <w:t>,</w:t>
      </w:r>
      <w:r w:rsidR="00391E27" w:rsidRPr="00391E27">
        <w:rPr>
          <w:rFonts w:ascii="Georgia" w:eastAsia="Times New Roman" w:hAnsi="Georgia" w:cs="Times New Roman"/>
          <w:sz w:val="22"/>
          <w:szCs w:val="22"/>
        </w:rPr>
        <w:t xml:space="preserve"> studies </w:t>
      </w:r>
      <w:r w:rsidRPr="00391E27">
        <w:rPr>
          <w:rFonts w:ascii="Georgia" w:hAnsi="Georgia" w:cs="Times New Roman"/>
          <w:color w:val="000000" w:themeColor="text1"/>
          <w:sz w:val="22"/>
          <w:szCs w:val="22"/>
          <w:lang w:val="en-GB"/>
        </w:rPr>
        <w:t>illustrate</w:t>
      </w:r>
      <w:r>
        <w:rPr>
          <w:rFonts w:ascii="Georgia" w:hAnsi="Georgia" w:cs="Times New Roman"/>
          <w:color w:val="000000" w:themeColor="text1"/>
          <w:sz w:val="22"/>
          <w:szCs w:val="22"/>
          <w:lang w:val="en-GB"/>
        </w:rPr>
        <w:t xml:space="preserve"> that the</w:t>
      </w:r>
      <w:r w:rsidR="000E0722" w:rsidRPr="00BF7EE4">
        <w:rPr>
          <w:rFonts w:ascii="Georgia" w:hAnsi="Georgia" w:cs="Times New Roman"/>
          <w:color w:val="000000" w:themeColor="text1"/>
          <w:sz w:val="22"/>
          <w:szCs w:val="22"/>
          <w:lang w:val="en-GB"/>
        </w:rPr>
        <w:t xml:space="preserve"> high refugee spending on consumer goods could support </w:t>
      </w:r>
      <w:r w:rsidR="0042630C">
        <w:rPr>
          <w:rFonts w:ascii="Georgia" w:hAnsi="Georgia" w:cs="Times New Roman"/>
          <w:color w:val="000000" w:themeColor="text1"/>
          <w:sz w:val="22"/>
          <w:szCs w:val="22"/>
          <w:lang w:val="en-GB"/>
        </w:rPr>
        <w:t>a few</w:t>
      </w:r>
      <w:r w:rsidR="000E0722" w:rsidRPr="00BF7EE4">
        <w:rPr>
          <w:rFonts w:ascii="Georgia" w:hAnsi="Georgia" w:cs="Times New Roman"/>
          <w:color w:val="000000" w:themeColor="text1"/>
          <w:sz w:val="22"/>
          <w:szCs w:val="22"/>
          <w:lang w:val="en-GB"/>
        </w:rPr>
        <w:t xml:space="preserve"> supermarkets. </w:t>
      </w:r>
      <w:r w:rsidR="000E0722" w:rsidRPr="00BF7EE4">
        <w:rPr>
          <w:rFonts w:ascii="Georgia" w:hAnsi="Georgia" w:cs="Times New Roman"/>
          <w:sz w:val="22"/>
          <w:szCs w:val="22"/>
          <w:lang w:val="en-GB"/>
        </w:rPr>
        <w:t xml:space="preserve">The market assessment by Samuel Hall </w:t>
      </w:r>
      <w:r w:rsidR="00B473DB">
        <w:rPr>
          <w:rFonts w:ascii="Georgia" w:hAnsi="Georgia" w:cs="Times New Roman"/>
          <w:sz w:val="22"/>
          <w:szCs w:val="22"/>
          <w:lang w:val="en-GB"/>
        </w:rPr>
        <w:t xml:space="preserve">(2016) </w:t>
      </w:r>
      <w:r w:rsidR="000E0722" w:rsidRPr="00BF7EE4">
        <w:rPr>
          <w:rFonts w:ascii="Georgia" w:hAnsi="Georgia" w:cs="Times New Roman"/>
          <w:sz w:val="22"/>
          <w:szCs w:val="22"/>
          <w:lang w:val="en-GB"/>
        </w:rPr>
        <w:t>also pointed out that the main (potential) sector of employment for refugees is the service sector, and key activities in this sector include the sale of groceries, food, clothes, electronic</w:t>
      </w:r>
      <w:r w:rsidR="008159F5">
        <w:rPr>
          <w:rFonts w:ascii="Georgia" w:hAnsi="Georgia" w:cs="Times New Roman"/>
          <w:sz w:val="22"/>
          <w:szCs w:val="22"/>
          <w:lang w:val="en-GB"/>
        </w:rPr>
        <w:t>s,</w:t>
      </w:r>
      <w:r w:rsidR="000E0722" w:rsidRPr="00BF7EE4">
        <w:rPr>
          <w:rFonts w:ascii="Georgia" w:hAnsi="Georgia" w:cs="Times New Roman"/>
          <w:sz w:val="22"/>
          <w:szCs w:val="22"/>
          <w:lang w:val="en-GB"/>
        </w:rPr>
        <w:t xml:space="preserve"> or the running of hotels and</w:t>
      </w:r>
      <w:r w:rsidR="00B473DB">
        <w:rPr>
          <w:rFonts w:ascii="Georgia" w:hAnsi="Georgia" w:cs="Times New Roman"/>
          <w:sz w:val="22"/>
          <w:szCs w:val="22"/>
          <w:lang w:val="en-GB"/>
        </w:rPr>
        <w:t xml:space="preserve"> restaurants</w:t>
      </w:r>
      <w:r w:rsidR="000E0722" w:rsidRPr="00BF7EE4">
        <w:rPr>
          <w:rFonts w:ascii="Georgia" w:hAnsi="Georgia" w:cs="Times New Roman"/>
          <w:sz w:val="22"/>
          <w:szCs w:val="22"/>
          <w:lang w:val="en-GB"/>
        </w:rPr>
        <w:t>.</w:t>
      </w:r>
      <w:r w:rsidR="002D6334">
        <w:rPr>
          <w:rFonts w:ascii="Georgia" w:hAnsi="Georgia" w:cs="Times New Roman"/>
          <w:sz w:val="22"/>
          <w:szCs w:val="22"/>
          <w:lang w:val="en-GB"/>
        </w:rPr>
        <w:t xml:space="preserve"> Thus, </w:t>
      </w:r>
      <w:r w:rsidR="002D6334">
        <w:rPr>
          <w:rFonts w:ascii="Georgia" w:hAnsi="Georgia" w:cs="Times New Roman"/>
          <w:color w:val="000000" w:themeColor="text1"/>
          <w:sz w:val="22"/>
          <w:szCs w:val="22"/>
          <w:lang w:val="en-GB"/>
        </w:rPr>
        <w:t>given the number of dukas, restaurants, and other retail shops that already exist in the camp markets,</w:t>
      </w:r>
      <w:r w:rsidR="002D6334">
        <w:rPr>
          <w:rFonts w:ascii="Georgia" w:hAnsi="Georgia" w:cs="Times New Roman"/>
          <w:sz w:val="22"/>
          <w:szCs w:val="22"/>
          <w:lang w:val="en-GB"/>
        </w:rPr>
        <w:t xml:space="preserve"> </w:t>
      </w:r>
      <w:r w:rsidR="002D6334">
        <w:rPr>
          <w:rFonts w:ascii="Georgia" w:hAnsi="Georgia" w:cs="Times New Roman"/>
          <w:color w:val="000000" w:themeColor="text1"/>
          <w:sz w:val="22"/>
          <w:szCs w:val="22"/>
          <w:lang w:val="en-GB"/>
        </w:rPr>
        <w:t xml:space="preserve">refugees can </w:t>
      </w:r>
      <w:r w:rsidR="0042630C">
        <w:rPr>
          <w:rFonts w:ascii="Georgia" w:hAnsi="Georgia" w:cs="Times New Roman"/>
          <w:color w:val="000000" w:themeColor="text1"/>
          <w:sz w:val="22"/>
          <w:szCs w:val="22"/>
          <w:lang w:val="en-GB"/>
        </w:rPr>
        <w:t xml:space="preserve">increase their </w:t>
      </w:r>
      <w:r w:rsidR="001D1D0D">
        <w:rPr>
          <w:rFonts w:ascii="Georgia" w:hAnsi="Georgia" w:cs="Times New Roman"/>
          <w:color w:val="000000" w:themeColor="text1"/>
          <w:sz w:val="22"/>
          <w:szCs w:val="22"/>
          <w:lang w:val="en-GB"/>
        </w:rPr>
        <w:t>participation</w:t>
      </w:r>
      <w:r w:rsidR="002D6334">
        <w:rPr>
          <w:rFonts w:ascii="Georgia" w:hAnsi="Georgia" w:cs="Times New Roman"/>
          <w:color w:val="000000" w:themeColor="text1"/>
          <w:sz w:val="22"/>
          <w:szCs w:val="22"/>
          <w:lang w:val="en-GB"/>
        </w:rPr>
        <w:t xml:space="preserve"> in these markets in both Kakuma and Dadaab</w:t>
      </w:r>
      <w:r w:rsidR="001D1D0D">
        <w:rPr>
          <w:rFonts w:ascii="Georgia" w:hAnsi="Georgia" w:cs="Times New Roman"/>
          <w:color w:val="000000" w:themeColor="text1"/>
          <w:sz w:val="22"/>
          <w:szCs w:val="22"/>
          <w:lang w:val="en-GB"/>
        </w:rPr>
        <w:t xml:space="preserve">, especially if </w:t>
      </w:r>
      <w:r w:rsidR="00E3359C">
        <w:rPr>
          <w:rFonts w:ascii="Georgia" w:hAnsi="Georgia" w:cs="Times New Roman"/>
          <w:color w:val="000000" w:themeColor="text1"/>
          <w:sz w:val="22"/>
          <w:szCs w:val="22"/>
          <w:lang w:val="en-GB"/>
        </w:rPr>
        <w:t xml:space="preserve">movement </w:t>
      </w:r>
      <w:r w:rsidR="001D1D0D">
        <w:rPr>
          <w:rFonts w:ascii="Georgia" w:hAnsi="Georgia" w:cs="Times New Roman"/>
          <w:color w:val="000000" w:themeColor="text1"/>
          <w:sz w:val="22"/>
          <w:szCs w:val="22"/>
          <w:lang w:val="en-GB"/>
        </w:rPr>
        <w:t>restrictions are lifted. This is because t</w:t>
      </w:r>
      <w:r w:rsidR="001D1D0D" w:rsidRPr="00BF7EE4">
        <w:rPr>
          <w:rFonts w:ascii="Georgia" w:eastAsia="Times New Roman" w:hAnsi="Georgia" w:cs="Segoe UI"/>
          <w:sz w:val="22"/>
          <w:szCs w:val="22"/>
          <w:lang w:val="en-GB"/>
        </w:rPr>
        <w:t xml:space="preserve">he encampment policy </w:t>
      </w:r>
      <w:r w:rsidR="00E3359C">
        <w:rPr>
          <w:rFonts w:ascii="Georgia" w:eastAsia="Times New Roman" w:hAnsi="Georgia" w:cs="Segoe UI"/>
          <w:sz w:val="22"/>
          <w:szCs w:val="22"/>
          <w:lang w:val="en-GB"/>
        </w:rPr>
        <w:t>means that</w:t>
      </w:r>
      <w:r w:rsidR="001D1D0D" w:rsidRPr="00BF7EE4">
        <w:rPr>
          <w:rFonts w:ascii="Georgia" w:eastAsia="Times New Roman" w:hAnsi="Georgia" w:cs="Segoe UI"/>
          <w:sz w:val="22"/>
          <w:szCs w:val="22"/>
          <w:lang w:val="en-GB"/>
        </w:rPr>
        <w:t xml:space="preserve"> refugees cannot usually travel outside the camp to acquire goods and </w:t>
      </w:r>
      <w:r w:rsidR="001D1D0D">
        <w:rPr>
          <w:rFonts w:ascii="Georgia" w:eastAsia="Times New Roman" w:hAnsi="Georgia" w:cs="Segoe UI"/>
          <w:sz w:val="22"/>
          <w:szCs w:val="22"/>
          <w:lang w:val="en-GB"/>
        </w:rPr>
        <w:t>materials,</w:t>
      </w:r>
      <w:r w:rsidR="00E3359C">
        <w:rPr>
          <w:rFonts w:ascii="Georgia" w:eastAsia="Times New Roman" w:hAnsi="Georgia" w:cs="Segoe UI"/>
          <w:sz w:val="22"/>
          <w:szCs w:val="22"/>
          <w:lang w:val="en-GB"/>
        </w:rPr>
        <w:t xml:space="preserve"> and they are forced to rely on brokers instead</w:t>
      </w:r>
      <w:r w:rsidR="00B473DB">
        <w:rPr>
          <w:rFonts w:ascii="Georgia" w:eastAsia="Times New Roman" w:hAnsi="Georgia" w:cs="Segoe UI"/>
          <w:sz w:val="22"/>
          <w:szCs w:val="22"/>
          <w:lang w:val="en-GB"/>
        </w:rPr>
        <w:t xml:space="preserve">. </w:t>
      </w:r>
    </w:p>
    <w:p w14:paraId="39372109" w14:textId="77777777" w:rsidR="00CF6428" w:rsidRPr="00B473DB" w:rsidRDefault="00CF6428" w:rsidP="00472575">
      <w:pPr>
        <w:spacing w:line="276" w:lineRule="auto"/>
        <w:jc w:val="both"/>
        <w:rPr>
          <w:rFonts w:ascii="Georgia" w:eastAsia="Times New Roman" w:hAnsi="Georgia" w:cs="Times New Roman"/>
          <w:sz w:val="22"/>
          <w:szCs w:val="22"/>
          <w:highlight w:val="yellow"/>
          <w:shd w:val="clear" w:color="auto" w:fill="FFFFFF"/>
          <w:lang w:val="en-GB"/>
        </w:rPr>
      </w:pPr>
    </w:p>
    <w:p w14:paraId="6B0F32DF" w14:textId="4C95BFE6" w:rsidR="00F637CC" w:rsidRPr="00BF7EE4" w:rsidRDefault="00F637CC" w:rsidP="00DE1AEC">
      <w:pPr>
        <w:pStyle w:val="Heading1"/>
        <w:numPr>
          <w:ilvl w:val="0"/>
          <w:numId w:val="2"/>
        </w:numPr>
        <w:spacing w:line="276" w:lineRule="auto"/>
        <w:rPr>
          <w:rFonts w:ascii="Georgia" w:hAnsi="Georgia"/>
          <w:lang w:val="en-GB"/>
        </w:rPr>
      </w:pPr>
      <w:bookmarkStart w:id="50" w:name="_Toc4060377"/>
      <w:r w:rsidRPr="00BF7EE4">
        <w:rPr>
          <w:rFonts w:ascii="Georgia" w:hAnsi="Georgia"/>
          <w:lang w:val="en-GB"/>
        </w:rPr>
        <w:t>What</w:t>
      </w:r>
      <w:r w:rsidR="009330D8" w:rsidRPr="00BF7EE4">
        <w:rPr>
          <w:rFonts w:ascii="Georgia" w:hAnsi="Georgia"/>
          <w:lang w:val="en-GB"/>
        </w:rPr>
        <w:t>’s Holding Them Back? A Discussion of t</w:t>
      </w:r>
      <w:r w:rsidRPr="00BF7EE4">
        <w:rPr>
          <w:rFonts w:ascii="Georgia" w:hAnsi="Georgia"/>
          <w:lang w:val="en-GB"/>
        </w:rPr>
        <w:t xml:space="preserve">he </w:t>
      </w:r>
      <w:r w:rsidR="00F55075">
        <w:rPr>
          <w:rFonts w:ascii="Georgia" w:hAnsi="Georgia"/>
          <w:lang w:val="en-GB"/>
        </w:rPr>
        <w:t>B</w:t>
      </w:r>
      <w:r w:rsidRPr="00BF7EE4">
        <w:rPr>
          <w:rFonts w:ascii="Georgia" w:hAnsi="Georgia"/>
          <w:lang w:val="en-GB"/>
        </w:rPr>
        <w:t xml:space="preserve">arriers to </w:t>
      </w:r>
      <w:r w:rsidR="00F55075">
        <w:rPr>
          <w:rFonts w:ascii="Georgia" w:hAnsi="Georgia"/>
          <w:lang w:val="en-GB"/>
        </w:rPr>
        <w:t>S</w:t>
      </w:r>
      <w:r w:rsidRPr="00BF7EE4">
        <w:rPr>
          <w:rFonts w:ascii="Georgia" w:hAnsi="Georgia"/>
          <w:lang w:val="en-GB"/>
        </w:rPr>
        <w:t>elf-</w:t>
      </w:r>
      <w:r w:rsidR="00F55075">
        <w:rPr>
          <w:rFonts w:ascii="Georgia" w:hAnsi="Georgia"/>
          <w:lang w:val="en-GB"/>
        </w:rPr>
        <w:t>R</w:t>
      </w:r>
      <w:r w:rsidRPr="00BF7EE4">
        <w:rPr>
          <w:rFonts w:ascii="Georgia" w:hAnsi="Georgia"/>
          <w:lang w:val="en-GB"/>
        </w:rPr>
        <w:t>eliance</w:t>
      </w:r>
      <w:bookmarkEnd w:id="50"/>
    </w:p>
    <w:p w14:paraId="1A9873D2" w14:textId="77777777" w:rsidR="009322FE" w:rsidRPr="00BF7EE4" w:rsidRDefault="009322FE" w:rsidP="009322FE">
      <w:pPr>
        <w:rPr>
          <w:lang w:val="en-GB"/>
        </w:rPr>
      </w:pPr>
    </w:p>
    <w:p w14:paraId="65A01109" w14:textId="67509C1E" w:rsidR="009322FE" w:rsidRPr="00BF7EE4" w:rsidRDefault="009322FE" w:rsidP="009322FE">
      <w:pPr>
        <w:spacing w:line="276" w:lineRule="auto"/>
        <w:jc w:val="both"/>
        <w:rPr>
          <w:lang w:val="en-GB"/>
        </w:rPr>
      </w:pPr>
      <w:r w:rsidRPr="00BF7EE4">
        <w:rPr>
          <w:rFonts w:ascii="Georgia" w:hAnsi="Georgia"/>
          <w:sz w:val="22"/>
          <w:szCs w:val="22"/>
          <w:lang w:val="en-GB"/>
        </w:rPr>
        <w:t xml:space="preserve">The literature has documented the widespread constraints to livelihoods development in refugee settings, which include </w:t>
      </w:r>
      <w:r w:rsidR="00C93E86">
        <w:rPr>
          <w:rFonts w:ascii="Georgia" w:hAnsi="Georgia"/>
          <w:sz w:val="22"/>
          <w:szCs w:val="22"/>
          <w:lang w:val="en-GB"/>
        </w:rPr>
        <w:t>the</w:t>
      </w:r>
      <w:r w:rsidRPr="00BF7EE4">
        <w:rPr>
          <w:rFonts w:ascii="Georgia" w:hAnsi="Georgia"/>
          <w:sz w:val="22"/>
          <w:szCs w:val="22"/>
          <w:lang w:val="en-GB"/>
        </w:rPr>
        <w:t xml:space="preserve"> policy environment, </w:t>
      </w:r>
      <w:r w:rsidR="00773CD1">
        <w:rPr>
          <w:rFonts w:ascii="Georgia" w:hAnsi="Georgia"/>
          <w:sz w:val="22"/>
          <w:szCs w:val="22"/>
          <w:lang w:val="en-GB"/>
        </w:rPr>
        <w:t xml:space="preserve">poverty, </w:t>
      </w:r>
      <w:r w:rsidRPr="00BF7EE4">
        <w:rPr>
          <w:rFonts w:ascii="Georgia" w:hAnsi="Georgia"/>
          <w:sz w:val="22"/>
          <w:szCs w:val="22"/>
          <w:lang w:val="en-GB"/>
        </w:rPr>
        <w:t xml:space="preserve">low levels of social capital, </w:t>
      </w:r>
      <w:r w:rsidR="00773CD1">
        <w:rPr>
          <w:rFonts w:ascii="Georgia" w:hAnsi="Georgia"/>
          <w:sz w:val="22"/>
          <w:szCs w:val="22"/>
          <w:lang w:val="en-GB"/>
        </w:rPr>
        <w:t>limited access to capital and external markets</w:t>
      </w:r>
      <w:r w:rsidRPr="00BF7EE4">
        <w:rPr>
          <w:rFonts w:ascii="Georgia" w:hAnsi="Georgia"/>
          <w:sz w:val="22"/>
          <w:szCs w:val="22"/>
          <w:lang w:val="en-GB"/>
        </w:rPr>
        <w:t>, a</w:t>
      </w:r>
      <w:r w:rsidR="00773CD1">
        <w:rPr>
          <w:rFonts w:ascii="Georgia" w:hAnsi="Georgia"/>
          <w:sz w:val="22"/>
          <w:szCs w:val="22"/>
          <w:lang w:val="en-GB"/>
        </w:rPr>
        <w:t>s well as</w:t>
      </w:r>
      <w:r w:rsidRPr="00BF7EE4">
        <w:rPr>
          <w:rFonts w:ascii="Georgia" w:hAnsi="Georgia"/>
          <w:sz w:val="22"/>
          <w:szCs w:val="22"/>
          <w:lang w:val="en-GB"/>
        </w:rPr>
        <w:t xml:space="preserve"> weak baseline levels of training and skills. </w:t>
      </w:r>
    </w:p>
    <w:p w14:paraId="13BAE996" w14:textId="77777777" w:rsidR="00316F21" w:rsidRPr="00BF7EE4" w:rsidRDefault="00316F21" w:rsidP="00413C61">
      <w:pPr>
        <w:rPr>
          <w:rFonts w:ascii="Georgia" w:hAnsi="Georgia"/>
          <w:sz w:val="22"/>
          <w:szCs w:val="22"/>
          <w:lang w:val="en-GB"/>
        </w:rPr>
      </w:pPr>
    </w:p>
    <w:p w14:paraId="037B205D" w14:textId="5B4AD0DF" w:rsidR="004D2391" w:rsidRPr="00AC3650" w:rsidRDefault="00316F21" w:rsidP="00AC3650">
      <w:pPr>
        <w:widowControl w:val="0"/>
        <w:autoSpaceDE w:val="0"/>
        <w:autoSpaceDN w:val="0"/>
        <w:adjustRightInd w:val="0"/>
        <w:spacing w:line="276" w:lineRule="auto"/>
        <w:jc w:val="both"/>
        <w:rPr>
          <w:rFonts w:ascii="Times New Roman" w:hAnsi="Times New Roman" w:cs="Times New Roman"/>
          <w:color w:val="000000" w:themeColor="text1"/>
          <w:sz w:val="22"/>
          <w:szCs w:val="22"/>
        </w:rPr>
      </w:pPr>
      <w:r w:rsidRPr="00AC3650">
        <w:rPr>
          <w:rFonts w:ascii="Georgia" w:hAnsi="Georgia"/>
          <w:sz w:val="22"/>
          <w:szCs w:val="22"/>
          <w:lang w:val="en-GB"/>
        </w:rPr>
        <w:t xml:space="preserve">As demonstrated in the above section, much of the research has shown that </w:t>
      </w:r>
      <w:r w:rsidR="001E4056" w:rsidRPr="00AC3650">
        <w:rPr>
          <w:rFonts w:ascii="Georgia" w:hAnsi="Georgia"/>
          <w:sz w:val="22"/>
          <w:szCs w:val="22"/>
          <w:lang w:val="en-GB"/>
        </w:rPr>
        <w:t xml:space="preserve">though some </w:t>
      </w:r>
      <w:r w:rsidRPr="00AC3650">
        <w:rPr>
          <w:rFonts w:ascii="Georgia" w:hAnsi="Georgia"/>
          <w:sz w:val="22"/>
          <w:szCs w:val="22"/>
          <w:lang w:val="en-GB"/>
        </w:rPr>
        <w:t>refugees in Kenya have indeed developed humanitarian-independent activities</w:t>
      </w:r>
      <w:r w:rsidR="001E4056" w:rsidRPr="00AC3650">
        <w:rPr>
          <w:rFonts w:ascii="Georgia" w:hAnsi="Georgia"/>
          <w:sz w:val="22"/>
          <w:szCs w:val="22"/>
          <w:lang w:val="en-GB"/>
        </w:rPr>
        <w:t xml:space="preserve">, </w:t>
      </w:r>
      <w:r w:rsidRPr="00AC3650">
        <w:rPr>
          <w:rFonts w:ascii="Georgia" w:hAnsi="Georgia"/>
          <w:sz w:val="22"/>
          <w:szCs w:val="22"/>
          <w:lang w:val="en-GB"/>
        </w:rPr>
        <w:t>many remain vulnerable and have not attained self-reliance.</w:t>
      </w:r>
      <w:r w:rsidR="009A57B4" w:rsidRPr="00AC3650">
        <w:rPr>
          <w:rFonts w:ascii="Georgia" w:hAnsi="Georgia" w:cs="Times New Roman"/>
          <w:sz w:val="22"/>
          <w:szCs w:val="22"/>
          <w:lang w:val="en-GB"/>
        </w:rPr>
        <w:t xml:space="preserve"> </w:t>
      </w:r>
      <w:r w:rsidR="00661946" w:rsidRPr="00AC3650">
        <w:rPr>
          <w:rFonts w:ascii="Georgia" w:hAnsi="Georgia"/>
          <w:sz w:val="22"/>
          <w:szCs w:val="22"/>
          <w:lang w:val="en-GB"/>
        </w:rPr>
        <w:t>In Kenya, refugees face distinctive economic constraints compared to host communities, and this section concentrates on those refugee-specific constraints.</w:t>
      </w:r>
      <w:r w:rsidR="004D2391" w:rsidRPr="00AC3650">
        <w:rPr>
          <w:rFonts w:ascii="Georgia" w:hAnsi="Georgia"/>
          <w:sz w:val="22"/>
          <w:szCs w:val="22"/>
          <w:lang w:val="en-GB"/>
        </w:rPr>
        <w:t xml:space="preserve"> </w:t>
      </w:r>
    </w:p>
    <w:p w14:paraId="0ED5E389" w14:textId="025A4738" w:rsidR="000D2EA8" w:rsidRDefault="000D2EA8" w:rsidP="006C0531">
      <w:pPr>
        <w:pStyle w:val="CommentText"/>
        <w:spacing w:line="276" w:lineRule="auto"/>
        <w:jc w:val="both"/>
        <w:rPr>
          <w:rFonts w:ascii="Georgia" w:hAnsi="Georgia"/>
          <w:sz w:val="22"/>
          <w:szCs w:val="22"/>
          <w:lang w:val="en-GB"/>
        </w:rPr>
      </w:pPr>
    </w:p>
    <w:p w14:paraId="513FE33F" w14:textId="77777777" w:rsidR="000D2EA8" w:rsidRDefault="000D2EA8" w:rsidP="000D2EA8">
      <w:pPr>
        <w:spacing w:line="276" w:lineRule="auto"/>
        <w:jc w:val="both"/>
        <w:rPr>
          <w:rFonts w:ascii="Georgia" w:hAnsi="Georgia" w:cs="MinionPro-Regular"/>
          <w:b/>
          <w:sz w:val="22"/>
          <w:szCs w:val="22"/>
          <w:lang w:val="en-GB"/>
        </w:rPr>
      </w:pPr>
      <w:r>
        <w:rPr>
          <w:rFonts w:ascii="Georgia" w:hAnsi="Georgia" w:cs="MinionPro-Regular"/>
          <w:b/>
          <w:sz w:val="22"/>
          <w:szCs w:val="22"/>
          <w:lang w:val="en-GB"/>
        </w:rPr>
        <w:t xml:space="preserve">Refugee </w:t>
      </w:r>
      <w:r w:rsidRPr="008F188E">
        <w:rPr>
          <w:rFonts w:ascii="Georgia" w:hAnsi="Georgia" w:cs="MinionPro-Regular"/>
          <w:b/>
          <w:sz w:val="22"/>
          <w:szCs w:val="22"/>
          <w:lang w:val="en-GB"/>
        </w:rPr>
        <w:t>ID cards</w:t>
      </w:r>
    </w:p>
    <w:p w14:paraId="2A902B64" w14:textId="0C1034E6" w:rsidR="000711A0" w:rsidRPr="004B3863" w:rsidRDefault="00A43199" w:rsidP="004B3863">
      <w:pPr>
        <w:spacing w:line="276" w:lineRule="auto"/>
        <w:jc w:val="both"/>
        <w:rPr>
          <w:rFonts w:ascii="Georgia" w:hAnsi="Georgia" w:cs="Arial"/>
          <w:sz w:val="22"/>
          <w:szCs w:val="22"/>
        </w:rPr>
      </w:pPr>
      <w:r>
        <w:rPr>
          <w:rFonts w:ascii="Georgia" w:eastAsia="Times New Roman" w:hAnsi="Georgia" w:cs="Times New Roman"/>
          <w:sz w:val="22"/>
          <w:szCs w:val="22"/>
        </w:rPr>
        <w:t>Alien cards are</w:t>
      </w:r>
      <w:r w:rsidR="000D2EA8" w:rsidRPr="00D25E3F">
        <w:rPr>
          <w:rFonts w:ascii="Georgia" w:eastAsia="Times New Roman" w:hAnsi="Georgia" w:cs="Times New Roman"/>
          <w:sz w:val="22"/>
          <w:szCs w:val="22"/>
        </w:rPr>
        <w:t xml:space="preserve"> government-issued identity card</w:t>
      </w:r>
      <w:r>
        <w:rPr>
          <w:rFonts w:ascii="Georgia" w:eastAsia="Times New Roman" w:hAnsi="Georgia" w:cs="Times New Roman"/>
          <w:sz w:val="22"/>
          <w:szCs w:val="22"/>
        </w:rPr>
        <w:t>s that include</w:t>
      </w:r>
      <w:r w:rsidR="000D2EA8" w:rsidRPr="00D25E3F">
        <w:rPr>
          <w:rFonts w:ascii="Georgia" w:eastAsia="Times New Roman" w:hAnsi="Georgia" w:cs="Times New Roman"/>
          <w:sz w:val="22"/>
          <w:szCs w:val="22"/>
        </w:rPr>
        <w:t xml:space="preserve"> a notation to </w:t>
      </w:r>
      <w:r w:rsidR="000D2EA8" w:rsidRPr="000D2EA8">
        <w:rPr>
          <w:rFonts w:ascii="Georgia" w:eastAsia="Times New Roman" w:hAnsi="Georgia" w:cs="Times New Roman"/>
          <w:sz w:val="22"/>
          <w:szCs w:val="22"/>
        </w:rPr>
        <w:t xml:space="preserve">indicate the holder is a refugee. Since 2006 they have been formally called “refugee identity cards” in Kenyan legislation. These ID cards typically expire after five years and can be renewed, although refugees receive a different ID number. </w:t>
      </w:r>
      <w:r>
        <w:rPr>
          <w:rFonts w:ascii="Georgia" w:eastAsia="Times New Roman" w:hAnsi="Georgia" w:cs="Times New Roman"/>
          <w:sz w:val="22"/>
          <w:szCs w:val="22"/>
        </w:rPr>
        <w:t>This poses challenges including the possibility of refugees’ M-Pesa or bank accounts being blocked.</w:t>
      </w:r>
      <w:r>
        <w:rPr>
          <w:rStyle w:val="FootnoteReference"/>
          <w:rFonts w:ascii="Georgia" w:eastAsia="Times New Roman" w:hAnsi="Georgia" w:cs="Times New Roman"/>
          <w:sz w:val="22"/>
          <w:szCs w:val="22"/>
        </w:rPr>
        <w:footnoteReference w:id="33"/>
      </w:r>
      <w:r>
        <w:rPr>
          <w:rFonts w:ascii="Georgia" w:eastAsia="Times New Roman" w:hAnsi="Georgia" w:cs="Times New Roman"/>
          <w:sz w:val="22"/>
          <w:szCs w:val="22"/>
        </w:rPr>
        <w:t xml:space="preserve"> </w:t>
      </w:r>
      <w:r w:rsidR="000D2EA8" w:rsidRPr="000D2EA8">
        <w:rPr>
          <w:rFonts w:ascii="Georgia" w:eastAsia="Times New Roman" w:hAnsi="Georgia" w:cs="Times New Roman"/>
          <w:sz w:val="22"/>
          <w:szCs w:val="22"/>
        </w:rPr>
        <w:t xml:space="preserve">Although they are common, </w:t>
      </w:r>
      <w:r>
        <w:rPr>
          <w:rFonts w:ascii="Georgia" w:eastAsia="Times New Roman" w:hAnsi="Georgia" w:cs="Times New Roman"/>
          <w:sz w:val="22"/>
          <w:szCs w:val="22"/>
        </w:rPr>
        <w:t xml:space="preserve">refugee </w:t>
      </w:r>
      <w:r w:rsidR="000D2EA8" w:rsidRPr="000D2EA8">
        <w:rPr>
          <w:rFonts w:ascii="Georgia" w:eastAsia="Times New Roman" w:hAnsi="Georgia" w:cs="Times New Roman"/>
          <w:sz w:val="22"/>
          <w:szCs w:val="22"/>
        </w:rPr>
        <w:t>ID cards can be challenging to obtain and there</w:t>
      </w:r>
      <w:r w:rsidR="000D2EA8" w:rsidRPr="000D2EA8">
        <w:rPr>
          <w:rFonts w:ascii="Georgia" w:hAnsi="Georgia" w:cs="Arial"/>
          <w:sz w:val="22"/>
          <w:szCs w:val="22"/>
        </w:rPr>
        <w:t xml:space="preserve"> are several bottlenecks in the refugee ID issuing process related to the system and processing of applications. In Kakuma, this has led to a backlog refugee ID applications. In the urban areas, the issuance or renewal of ID cards has also stalled at different times. </w:t>
      </w:r>
      <w:r w:rsidR="000D2EA8">
        <w:rPr>
          <w:rFonts w:ascii="Georgia" w:eastAsia="Times New Roman" w:hAnsi="Georgia" w:cs="Times New Roman"/>
          <w:sz w:val="22"/>
          <w:szCs w:val="22"/>
        </w:rPr>
        <w:t>In addition to</w:t>
      </w:r>
      <w:r w:rsidR="000D2EA8" w:rsidRPr="000D2EA8">
        <w:rPr>
          <w:rFonts w:ascii="Georgia" w:eastAsia="Times New Roman" w:hAnsi="Georgia" w:cs="Times New Roman"/>
          <w:sz w:val="22"/>
          <w:szCs w:val="22"/>
        </w:rPr>
        <w:t xml:space="preserve"> </w:t>
      </w:r>
      <w:r w:rsidR="00B80AD6">
        <w:rPr>
          <w:rFonts w:ascii="Georgia" w:eastAsia="Times New Roman" w:hAnsi="Georgia" w:cs="Times New Roman"/>
          <w:sz w:val="22"/>
          <w:szCs w:val="22"/>
        </w:rPr>
        <w:t xml:space="preserve">these </w:t>
      </w:r>
      <w:r w:rsidR="000D2EA8" w:rsidRPr="000D2EA8">
        <w:rPr>
          <w:rFonts w:ascii="Georgia" w:eastAsia="Times New Roman" w:hAnsi="Georgia" w:cs="Times New Roman"/>
          <w:sz w:val="22"/>
          <w:szCs w:val="22"/>
        </w:rPr>
        <w:t xml:space="preserve">stalls </w:t>
      </w:r>
      <w:r w:rsidR="00E22A7E">
        <w:rPr>
          <w:rFonts w:ascii="Georgia" w:eastAsia="Times New Roman" w:hAnsi="Georgia" w:cs="Times New Roman"/>
          <w:sz w:val="22"/>
          <w:szCs w:val="22"/>
        </w:rPr>
        <w:t>and delays</w:t>
      </w:r>
      <w:r>
        <w:rPr>
          <w:rFonts w:ascii="Georgia" w:eastAsia="Times New Roman" w:hAnsi="Georgia" w:cs="Times New Roman"/>
          <w:sz w:val="22"/>
          <w:szCs w:val="22"/>
        </w:rPr>
        <w:t xml:space="preserve">, </w:t>
      </w:r>
      <w:r w:rsidR="000D2EA8">
        <w:rPr>
          <w:rFonts w:ascii="Georgia" w:eastAsia="Times New Roman" w:hAnsi="Georgia" w:cs="Times New Roman"/>
          <w:sz w:val="22"/>
          <w:szCs w:val="22"/>
        </w:rPr>
        <w:t xml:space="preserve">refugees </w:t>
      </w:r>
      <w:r w:rsidR="000711A0">
        <w:rPr>
          <w:rFonts w:ascii="Georgia" w:eastAsia="Times New Roman" w:hAnsi="Georgia" w:cs="Times New Roman"/>
          <w:sz w:val="22"/>
          <w:szCs w:val="22"/>
        </w:rPr>
        <w:t>also report a</w:t>
      </w:r>
      <w:r w:rsidR="000D2EA8">
        <w:rPr>
          <w:rFonts w:ascii="Georgia" w:eastAsia="Times New Roman" w:hAnsi="Georgia" w:cs="Times New Roman"/>
          <w:sz w:val="22"/>
          <w:szCs w:val="22"/>
        </w:rPr>
        <w:t xml:space="preserve"> l</w:t>
      </w:r>
      <w:r w:rsidR="000D2EA8" w:rsidRPr="000D2EA8">
        <w:rPr>
          <w:rFonts w:ascii="Georgia" w:eastAsia="Times New Roman" w:hAnsi="Georgia" w:cs="Times New Roman"/>
          <w:sz w:val="22"/>
          <w:szCs w:val="22"/>
        </w:rPr>
        <w:t xml:space="preserve">ack of clear information from RAS or UNHCR about the next steps </w:t>
      </w:r>
      <w:r>
        <w:rPr>
          <w:rFonts w:ascii="Georgia" w:eastAsia="Times New Roman" w:hAnsi="Georgia" w:cs="Times New Roman"/>
          <w:sz w:val="22"/>
          <w:szCs w:val="22"/>
        </w:rPr>
        <w:t xml:space="preserve">needed to </w:t>
      </w:r>
      <w:r w:rsidR="000D2EA8">
        <w:rPr>
          <w:rFonts w:ascii="Georgia" w:eastAsia="Times New Roman" w:hAnsi="Georgia" w:cs="Times New Roman"/>
          <w:sz w:val="22"/>
          <w:szCs w:val="22"/>
        </w:rPr>
        <w:t>obtain or renew documentation</w:t>
      </w:r>
      <w:r w:rsidR="000711A0">
        <w:rPr>
          <w:rFonts w:ascii="Georgia" w:eastAsia="Times New Roman" w:hAnsi="Georgia" w:cs="Times New Roman"/>
          <w:sz w:val="22"/>
          <w:szCs w:val="22"/>
        </w:rPr>
        <w:t xml:space="preserve"> due to the changing nature of refugee status determination (RSD) processes</w:t>
      </w:r>
      <w:r w:rsidR="00474DE5">
        <w:rPr>
          <w:rFonts w:ascii="Georgia" w:eastAsia="Times New Roman" w:hAnsi="Georgia" w:cs="Times New Roman"/>
          <w:sz w:val="22"/>
          <w:szCs w:val="22"/>
        </w:rPr>
        <w:t>.</w:t>
      </w:r>
      <w:r w:rsidR="000D2EA8">
        <w:rPr>
          <w:rFonts w:ascii="Georgia" w:eastAsia="Times New Roman" w:hAnsi="Georgia" w:cs="Times New Roman"/>
          <w:sz w:val="22"/>
          <w:szCs w:val="22"/>
        </w:rPr>
        <w:t xml:space="preserve"> </w:t>
      </w:r>
      <w:r w:rsidR="00474DE5">
        <w:rPr>
          <w:rFonts w:ascii="Georgia" w:eastAsia="Times New Roman" w:hAnsi="Georgia" w:cs="Times New Roman"/>
          <w:sz w:val="22"/>
          <w:szCs w:val="22"/>
        </w:rPr>
        <w:t>S</w:t>
      </w:r>
      <w:r w:rsidR="000711A0">
        <w:rPr>
          <w:rFonts w:ascii="Georgia" w:eastAsia="Times New Roman" w:hAnsi="Georgia" w:cs="Times New Roman"/>
          <w:sz w:val="22"/>
          <w:szCs w:val="22"/>
        </w:rPr>
        <w:t xml:space="preserve">ome also shoulder </w:t>
      </w:r>
      <w:r w:rsidR="000D2EA8" w:rsidRPr="000D2EA8">
        <w:rPr>
          <w:rFonts w:ascii="Georgia" w:eastAsia="Times New Roman" w:hAnsi="Georgia" w:cs="Times New Roman"/>
          <w:sz w:val="22"/>
          <w:szCs w:val="22"/>
        </w:rPr>
        <w:t xml:space="preserve">significant financial costs </w:t>
      </w:r>
      <w:r w:rsidR="000711A0">
        <w:rPr>
          <w:rFonts w:ascii="Georgia" w:eastAsia="Times New Roman" w:hAnsi="Georgia" w:cs="Times New Roman"/>
          <w:sz w:val="22"/>
          <w:szCs w:val="22"/>
        </w:rPr>
        <w:t>due to</w:t>
      </w:r>
      <w:r w:rsidR="000D2EA8" w:rsidRPr="000D2EA8">
        <w:rPr>
          <w:rFonts w:ascii="Georgia" w:eastAsia="Times New Roman" w:hAnsi="Georgia" w:cs="Times New Roman"/>
          <w:sz w:val="22"/>
          <w:szCs w:val="22"/>
        </w:rPr>
        <w:t xml:space="preserve"> travel</w:t>
      </w:r>
      <w:r w:rsidR="000711A0">
        <w:rPr>
          <w:rFonts w:ascii="Georgia" w:eastAsia="Times New Roman" w:hAnsi="Georgia" w:cs="Times New Roman"/>
          <w:sz w:val="22"/>
          <w:szCs w:val="22"/>
        </w:rPr>
        <w:t xml:space="preserve">ling repeatedly to RAS and UNHCR offices </w:t>
      </w:r>
      <w:r>
        <w:rPr>
          <w:rFonts w:ascii="Georgia" w:eastAsia="Times New Roman" w:hAnsi="Georgia" w:cs="Times New Roman"/>
          <w:sz w:val="22"/>
          <w:szCs w:val="22"/>
        </w:rPr>
        <w:t>(</w:t>
      </w:r>
      <w:r>
        <w:rPr>
          <w:rFonts w:ascii="Georgia" w:hAnsi="Georgia" w:cs="Arial"/>
          <w:sz w:val="22"/>
          <w:szCs w:val="22"/>
        </w:rPr>
        <w:t>NRC &amp; IHRC 2017).</w:t>
      </w:r>
      <w:r w:rsidR="000711A0">
        <w:rPr>
          <w:rFonts w:ascii="Georgia" w:eastAsia="Times New Roman" w:hAnsi="Georgia" w:cs="Times New Roman"/>
          <w:sz w:val="22"/>
          <w:szCs w:val="22"/>
        </w:rPr>
        <w:t xml:space="preserve"> Whether </w:t>
      </w:r>
      <w:r>
        <w:rPr>
          <w:rFonts w:ascii="Georgia" w:eastAsia="Times New Roman" w:hAnsi="Georgia" w:cs="Times New Roman"/>
          <w:sz w:val="22"/>
          <w:szCs w:val="22"/>
        </w:rPr>
        <w:t xml:space="preserve">in </w:t>
      </w:r>
      <w:r w:rsidR="000711A0">
        <w:rPr>
          <w:rFonts w:ascii="Georgia" w:eastAsia="Times New Roman" w:hAnsi="Georgia" w:cs="Times New Roman"/>
          <w:sz w:val="22"/>
          <w:szCs w:val="22"/>
        </w:rPr>
        <w:t xml:space="preserve">Nairobi or the camps, </w:t>
      </w:r>
      <w:r w:rsidR="000711A0">
        <w:rPr>
          <w:rFonts w:ascii="Georgia" w:hAnsi="Georgia" w:cs="Arial"/>
          <w:sz w:val="22"/>
          <w:szCs w:val="22"/>
        </w:rPr>
        <w:t>r</w:t>
      </w:r>
      <w:r>
        <w:rPr>
          <w:rFonts w:ascii="Georgia" w:hAnsi="Georgia" w:cs="Arial"/>
          <w:sz w:val="22"/>
          <w:szCs w:val="22"/>
        </w:rPr>
        <w:t xml:space="preserve">efugees without </w:t>
      </w:r>
      <w:r w:rsidR="000D2EA8" w:rsidRPr="000D2EA8">
        <w:rPr>
          <w:rFonts w:ascii="Georgia" w:hAnsi="Georgia" w:cs="Arial"/>
          <w:sz w:val="22"/>
          <w:szCs w:val="22"/>
        </w:rPr>
        <w:t xml:space="preserve">ID cards face numerous </w:t>
      </w:r>
      <w:r w:rsidR="000711A0">
        <w:rPr>
          <w:rFonts w:ascii="Georgia" w:hAnsi="Georgia" w:cs="Arial"/>
          <w:sz w:val="22"/>
          <w:szCs w:val="22"/>
        </w:rPr>
        <w:t xml:space="preserve">protection </w:t>
      </w:r>
      <w:r w:rsidR="000D2EA8" w:rsidRPr="000D2EA8">
        <w:rPr>
          <w:rFonts w:ascii="Georgia" w:hAnsi="Georgia" w:cs="Arial"/>
          <w:sz w:val="22"/>
          <w:szCs w:val="22"/>
        </w:rPr>
        <w:t>challenges</w:t>
      </w:r>
      <w:r w:rsidR="004B3863">
        <w:rPr>
          <w:rFonts w:ascii="Georgia" w:hAnsi="Georgia" w:cs="Arial"/>
          <w:sz w:val="22"/>
          <w:szCs w:val="22"/>
        </w:rPr>
        <w:t xml:space="preserve"> (including harassment by security officials)</w:t>
      </w:r>
      <w:r w:rsidR="000711A0">
        <w:rPr>
          <w:rFonts w:ascii="Georgia" w:hAnsi="Georgia" w:cs="Arial"/>
          <w:sz w:val="22"/>
          <w:szCs w:val="22"/>
        </w:rPr>
        <w:t xml:space="preserve"> </w:t>
      </w:r>
      <w:r w:rsidR="000D2EA8" w:rsidRPr="000D2EA8">
        <w:rPr>
          <w:rFonts w:ascii="Georgia" w:hAnsi="Georgia" w:cs="Arial"/>
          <w:sz w:val="22"/>
          <w:szCs w:val="22"/>
        </w:rPr>
        <w:t xml:space="preserve">and </w:t>
      </w:r>
      <w:r w:rsidR="00344485">
        <w:rPr>
          <w:rFonts w:ascii="Georgia" w:hAnsi="Georgia" w:cs="Arial"/>
          <w:sz w:val="22"/>
          <w:szCs w:val="22"/>
        </w:rPr>
        <w:t>this also</w:t>
      </w:r>
      <w:r w:rsidR="000D2EA8" w:rsidRPr="000D2EA8">
        <w:rPr>
          <w:rFonts w:ascii="Georgia" w:hAnsi="Georgia" w:cs="Arial"/>
          <w:sz w:val="22"/>
          <w:szCs w:val="22"/>
        </w:rPr>
        <w:t xml:space="preserve"> impacts their </w:t>
      </w:r>
      <w:r w:rsidR="00344485">
        <w:rPr>
          <w:rFonts w:ascii="Georgia" w:hAnsi="Georgia" w:cs="Arial"/>
          <w:sz w:val="22"/>
          <w:szCs w:val="22"/>
        </w:rPr>
        <w:t xml:space="preserve">livelihood options since it curtails their </w:t>
      </w:r>
      <w:r w:rsidR="000D2EA8" w:rsidRPr="000D2EA8">
        <w:rPr>
          <w:rFonts w:ascii="Georgia" w:hAnsi="Georgia" w:cs="Arial"/>
          <w:sz w:val="22"/>
          <w:szCs w:val="22"/>
        </w:rPr>
        <w:t xml:space="preserve">ability to </w:t>
      </w:r>
      <w:r w:rsidR="00344485">
        <w:rPr>
          <w:rFonts w:ascii="Georgia" w:hAnsi="Georgia" w:cs="Arial"/>
          <w:sz w:val="22"/>
          <w:szCs w:val="22"/>
        </w:rPr>
        <w:t>access services (</w:t>
      </w:r>
      <w:r w:rsidR="004B3863">
        <w:rPr>
          <w:rFonts w:ascii="Georgia" w:hAnsi="Georgia" w:cs="Arial"/>
          <w:sz w:val="22"/>
          <w:szCs w:val="22"/>
        </w:rPr>
        <w:t>including banking and micro-finance</w:t>
      </w:r>
      <w:r w:rsidR="00344485">
        <w:rPr>
          <w:rFonts w:ascii="Georgia" w:hAnsi="Georgia" w:cs="Arial"/>
          <w:sz w:val="22"/>
          <w:szCs w:val="22"/>
        </w:rPr>
        <w:t>)</w:t>
      </w:r>
      <w:r w:rsidR="000711A0">
        <w:rPr>
          <w:rFonts w:ascii="Georgia" w:hAnsi="Georgia" w:cs="Arial"/>
          <w:sz w:val="22"/>
          <w:szCs w:val="22"/>
        </w:rPr>
        <w:t xml:space="preserve"> as well as </w:t>
      </w:r>
      <w:r w:rsidR="000D2EA8" w:rsidRPr="000D2EA8">
        <w:rPr>
          <w:rFonts w:ascii="Georgia" w:hAnsi="Georgia" w:cs="Arial"/>
          <w:sz w:val="22"/>
          <w:szCs w:val="22"/>
        </w:rPr>
        <w:t xml:space="preserve">apply for other permits </w:t>
      </w:r>
      <w:r w:rsidR="000711A0">
        <w:rPr>
          <w:rFonts w:ascii="Georgia" w:hAnsi="Georgia" w:cs="Arial"/>
          <w:sz w:val="22"/>
          <w:szCs w:val="22"/>
        </w:rPr>
        <w:t>and documentation</w:t>
      </w:r>
      <w:r w:rsidR="000D2EA8" w:rsidRPr="000D2EA8">
        <w:rPr>
          <w:rFonts w:ascii="Georgia" w:hAnsi="Georgia" w:cs="Arial"/>
          <w:sz w:val="22"/>
          <w:szCs w:val="22"/>
        </w:rPr>
        <w:t>,</w:t>
      </w:r>
      <w:r w:rsidR="004B3863">
        <w:rPr>
          <w:rFonts w:ascii="Georgia" w:hAnsi="Georgia" w:cs="Arial"/>
          <w:sz w:val="22"/>
          <w:szCs w:val="22"/>
        </w:rPr>
        <w:t xml:space="preserve"> which will be discussed below.</w:t>
      </w:r>
    </w:p>
    <w:p w14:paraId="14FA395D" w14:textId="77777777" w:rsidR="001A7048" w:rsidRDefault="001A7048" w:rsidP="001A7048">
      <w:pPr>
        <w:shd w:val="clear" w:color="auto" w:fill="FFFFFF"/>
        <w:spacing w:line="276" w:lineRule="auto"/>
        <w:jc w:val="both"/>
        <w:rPr>
          <w:rFonts w:ascii="Georgia" w:eastAsia="Times New Roman" w:hAnsi="Georgia" w:cs="Segoe UI"/>
          <w:sz w:val="22"/>
          <w:szCs w:val="22"/>
          <w:lang w:val="en-GB"/>
        </w:rPr>
      </w:pPr>
    </w:p>
    <w:p w14:paraId="59209A2E" w14:textId="77AEFE1C" w:rsidR="00B657FD" w:rsidRPr="004B415C" w:rsidRDefault="009A57B4" w:rsidP="001A7048">
      <w:pPr>
        <w:shd w:val="clear" w:color="auto" w:fill="FFFFFF"/>
        <w:spacing w:line="276" w:lineRule="auto"/>
        <w:jc w:val="both"/>
        <w:rPr>
          <w:rFonts w:ascii="Georgia" w:eastAsia="Times New Roman" w:hAnsi="Georgia" w:cs="Segoe UI"/>
          <w:b/>
          <w:sz w:val="22"/>
          <w:szCs w:val="22"/>
          <w:lang w:val="en-GB"/>
        </w:rPr>
      </w:pPr>
      <w:r w:rsidRPr="004B415C">
        <w:rPr>
          <w:rFonts w:ascii="Georgia" w:eastAsia="Times New Roman" w:hAnsi="Georgia" w:cs="Segoe UI"/>
          <w:b/>
          <w:sz w:val="22"/>
          <w:szCs w:val="22"/>
          <w:lang w:val="en-GB"/>
        </w:rPr>
        <w:t>Movement passes</w:t>
      </w:r>
    </w:p>
    <w:p w14:paraId="46060F09" w14:textId="774AEE90" w:rsidR="00732617" w:rsidRDefault="00B657FD" w:rsidP="00732617">
      <w:pPr>
        <w:widowControl w:val="0"/>
        <w:autoSpaceDE w:val="0"/>
        <w:autoSpaceDN w:val="0"/>
        <w:adjustRightInd w:val="0"/>
        <w:spacing w:line="276" w:lineRule="auto"/>
        <w:jc w:val="both"/>
        <w:rPr>
          <w:rFonts w:ascii="Georgia" w:hAnsi="Georgia" w:cs="Times New Roman"/>
          <w:sz w:val="22"/>
          <w:szCs w:val="22"/>
        </w:rPr>
      </w:pPr>
      <w:r w:rsidRPr="00B657FD">
        <w:rPr>
          <w:rFonts w:ascii="Georgia" w:hAnsi="Georgia" w:cs="Times New Roman"/>
          <w:sz w:val="22"/>
          <w:szCs w:val="22"/>
        </w:rPr>
        <w:t>There is no process for refugees to apply to permanently</w:t>
      </w:r>
      <w:r>
        <w:rPr>
          <w:rFonts w:ascii="Georgia" w:hAnsi="Georgia" w:cs="Times New Roman"/>
          <w:sz w:val="22"/>
          <w:szCs w:val="22"/>
        </w:rPr>
        <w:t xml:space="preserve"> </w:t>
      </w:r>
      <w:r w:rsidRPr="00B657FD">
        <w:rPr>
          <w:rFonts w:ascii="Georgia" w:hAnsi="Georgia" w:cs="Times New Roman"/>
          <w:sz w:val="22"/>
          <w:szCs w:val="22"/>
        </w:rPr>
        <w:t xml:space="preserve">leave </w:t>
      </w:r>
      <w:r>
        <w:rPr>
          <w:rFonts w:ascii="Georgia" w:hAnsi="Georgia" w:cs="Times New Roman"/>
          <w:sz w:val="22"/>
          <w:szCs w:val="22"/>
        </w:rPr>
        <w:t>the camps</w:t>
      </w:r>
      <w:r w:rsidRPr="00B657FD">
        <w:rPr>
          <w:rFonts w:ascii="Georgia" w:hAnsi="Georgia" w:cs="Times New Roman"/>
          <w:sz w:val="22"/>
          <w:szCs w:val="22"/>
        </w:rPr>
        <w:t xml:space="preserve"> and live elsewhere in Kenya, although</w:t>
      </w:r>
      <w:r>
        <w:rPr>
          <w:rFonts w:ascii="Georgia" w:hAnsi="Georgia" w:cs="Times New Roman"/>
          <w:sz w:val="22"/>
          <w:szCs w:val="22"/>
        </w:rPr>
        <w:t xml:space="preserve"> </w:t>
      </w:r>
      <w:r w:rsidRPr="00B657FD">
        <w:rPr>
          <w:rFonts w:ascii="Georgia" w:hAnsi="Georgia" w:cs="Times New Roman"/>
          <w:sz w:val="22"/>
          <w:szCs w:val="22"/>
        </w:rPr>
        <w:t>UNHCR does advocate for particular refugees to live</w:t>
      </w:r>
      <w:r>
        <w:rPr>
          <w:rFonts w:ascii="Georgia" w:hAnsi="Georgia" w:cs="Times New Roman"/>
          <w:sz w:val="22"/>
          <w:szCs w:val="22"/>
        </w:rPr>
        <w:t xml:space="preserve"> </w:t>
      </w:r>
      <w:r w:rsidRPr="00B657FD">
        <w:rPr>
          <w:rFonts w:ascii="Georgia" w:hAnsi="Georgia" w:cs="Times New Roman"/>
          <w:sz w:val="22"/>
          <w:szCs w:val="22"/>
        </w:rPr>
        <w:t>outside the camp</w:t>
      </w:r>
      <w:r w:rsidR="004B415C">
        <w:rPr>
          <w:rFonts w:ascii="Georgia" w:hAnsi="Georgia" w:cs="Times New Roman"/>
          <w:sz w:val="22"/>
          <w:szCs w:val="22"/>
        </w:rPr>
        <w:t>s</w:t>
      </w:r>
      <w:r w:rsidRPr="00B657FD">
        <w:rPr>
          <w:rFonts w:ascii="Georgia" w:hAnsi="Georgia" w:cs="Times New Roman"/>
          <w:sz w:val="22"/>
          <w:szCs w:val="22"/>
        </w:rPr>
        <w:t xml:space="preserve"> for protection, family reunification,</w:t>
      </w:r>
      <w:r>
        <w:rPr>
          <w:rFonts w:ascii="Georgia" w:hAnsi="Georgia" w:cs="Times New Roman"/>
          <w:sz w:val="22"/>
          <w:szCs w:val="22"/>
        </w:rPr>
        <w:t xml:space="preserve"> </w:t>
      </w:r>
      <w:r w:rsidRPr="00B657FD">
        <w:rPr>
          <w:rFonts w:ascii="Georgia" w:hAnsi="Georgia" w:cs="Times New Roman"/>
          <w:sz w:val="22"/>
          <w:szCs w:val="22"/>
        </w:rPr>
        <w:t xml:space="preserve">and other reasons. In addition to being </w:t>
      </w:r>
      <w:r w:rsidR="00C93E86">
        <w:rPr>
          <w:rFonts w:ascii="Georgia" w:hAnsi="Georgia" w:cs="Times New Roman"/>
          <w:sz w:val="22"/>
          <w:szCs w:val="22"/>
        </w:rPr>
        <w:t>unable to leave</w:t>
      </w:r>
      <w:r w:rsidRPr="00B657FD">
        <w:rPr>
          <w:rFonts w:ascii="Georgia" w:hAnsi="Georgia" w:cs="Times New Roman"/>
          <w:sz w:val="22"/>
          <w:szCs w:val="22"/>
        </w:rPr>
        <w:t xml:space="preserve"> </w:t>
      </w:r>
      <w:r>
        <w:rPr>
          <w:rFonts w:ascii="Georgia" w:hAnsi="Georgia" w:cs="Times New Roman"/>
          <w:sz w:val="22"/>
          <w:szCs w:val="22"/>
        </w:rPr>
        <w:t>the camps</w:t>
      </w:r>
      <w:r w:rsidRPr="00B657FD">
        <w:rPr>
          <w:rFonts w:ascii="Georgia" w:hAnsi="Georgia" w:cs="Times New Roman"/>
          <w:sz w:val="22"/>
          <w:szCs w:val="22"/>
        </w:rPr>
        <w:t xml:space="preserve"> without a movement pass,</w:t>
      </w:r>
      <w:r>
        <w:rPr>
          <w:rFonts w:ascii="Georgia" w:hAnsi="Georgia" w:cs="Times New Roman"/>
          <w:sz w:val="22"/>
          <w:szCs w:val="22"/>
        </w:rPr>
        <w:t xml:space="preserve"> </w:t>
      </w:r>
      <w:r w:rsidRPr="00B657FD">
        <w:rPr>
          <w:rFonts w:ascii="Georgia" w:hAnsi="Georgia" w:cs="Times New Roman"/>
          <w:sz w:val="22"/>
          <w:szCs w:val="22"/>
        </w:rPr>
        <w:t xml:space="preserve">refugees must </w:t>
      </w:r>
      <w:r w:rsidR="004B415C">
        <w:rPr>
          <w:rFonts w:ascii="Georgia" w:hAnsi="Georgia" w:cs="Times New Roman"/>
          <w:sz w:val="22"/>
          <w:szCs w:val="22"/>
        </w:rPr>
        <w:t xml:space="preserve">also </w:t>
      </w:r>
      <w:r w:rsidRPr="00B657FD">
        <w:rPr>
          <w:rFonts w:ascii="Georgia" w:hAnsi="Georgia" w:cs="Times New Roman"/>
          <w:sz w:val="22"/>
          <w:szCs w:val="22"/>
        </w:rPr>
        <w:t>observe a night-time curfew.</w:t>
      </w:r>
      <w:r w:rsidR="00732617">
        <w:rPr>
          <w:rFonts w:ascii="Georgia" w:hAnsi="Georgia" w:cs="Times New Roman"/>
          <w:sz w:val="22"/>
          <w:szCs w:val="22"/>
        </w:rPr>
        <w:t xml:space="preserve"> </w:t>
      </w:r>
      <w:r w:rsidR="004B415C">
        <w:rPr>
          <w:rFonts w:ascii="Georgia" w:eastAsia="Times New Roman" w:hAnsi="Georgia" w:cs="Segoe UI"/>
          <w:sz w:val="22"/>
          <w:szCs w:val="22"/>
          <w:lang w:val="en-GB"/>
        </w:rPr>
        <w:t xml:space="preserve">Thus, </w:t>
      </w:r>
      <w:r w:rsidR="00F67F17">
        <w:rPr>
          <w:rFonts w:ascii="Georgia" w:eastAsia="Times New Roman" w:hAnsi="Georgia" w:cs="Segoe UI"/>
          <w:sz w:val="22"/>
          <w:szCs w:val="22"/>
          <w:lang w:val="en-GB"/>
        </w:rPr>
        <w:t xml:space="preserve">movement passes represent the only official way for refugees </w:t>
      </w:r>
      <w:r w:rsidR="00727AD9">
        <w:rPr>
          <w:rFonts w:ascii="Georgia" w:eastAsia="Times New Roman" w:hAnsi="Georgia" w:cs="Segoe UI"/>
          <w:sz w:val="22"/>
          <w:szCs w:val="22"/>
          <w:lang w:val="en-GB"/>
        </w:rPr>
        <w:t>with “valid reasons</w:t>
      </w:r>
      <w:r w:rsidR="002D454A">
        <w:rPr>
          <w:rFonts w:ascii="Georgia" w:eastAsia="Times New Roman" w:hAnsi="Georgia" w:cs="Segoe UI"/>
          <w:sz w:val="22"/>
          <w:szCs w:val="22"/>
          <w:lang w:val="en-GB"/>
        </w:rPr>
        <w:t>” (most commonly medical and educational purposes)</w:t>
      </w:r>
      <w:r w:rsidR="00727AD9">
        <w:rPr>
          <w:rFonts w:ascii="Georgia" w:eastAsia="Times New Roman" w:hAnsi="Georgia" w:cs="Segoe UI"/>
          <w:sz w:val="22"/>
          <w:szCs w:val="22"/>
          <w:lang w:val="en-GB"/>
        </w:rPr>
        <w:t xml:space="preserve"> </w:t>
      </w:r>
      <w:r w:rsidR="00F67F17">
        <w:rPr>
          <w:rFonts w:ascii="Georgia" w:eastAsia="Times New Roman" w:hAnsi="Georgia" w:cs="Segoe UI"/>
          <w:sz w:val="22"/>
          <w:szCs w:val="22"/>
          <w:lang w:val="en-GB"/>
        </w:rPr>
        <w:t>to travel outside of the camps</w:t>
      </w:r>
      <w:r w:rsidR="004B415C" w:rsidRPr="004B415C">
        <w:rPr>
          <w:rFonts w:ascii="Georgia" w:hAnsi="Georgia" w:cs="Times New Roman"/>
          <w:sz w:val="22"/>
          <w:szCs w:val="22"/>
        </w:rPr>
        <w:t xml:space="preserve"> </w:t>
      </w:r>
      <w:r w:rsidR="00727AD9">
        <w:rPr>
          <w:rFonts w:ascii="Georgia" w:hAnsi="Georgia" w:cs="Times New Roman"/>
          <w:sz w:val="22"/>
          <w:szCs w:val="22"/>
        </w:rPr>
        <w:t xml:space="preserve">for temporary periods. </w:t>
      </w:r>
      <w:r w:rsidR="002D454A">
        <w:rPr>
          <w:rFonts w:ascii="Georgia" w:hAnsi="Georgia" w:cs="Times New Roman"/>
          <w:sz w:val="22"/>
          <w:szCs w:val="22"/>
        </w:rPr>
        <w:t xml:space="preserve">However, the conditions associated with these passes is fraught with challenges for refugees; for instance, </w:t>
      </w:r>
      <w:r w:rsidR="001721A3" w:rsidRPr="00D268B7">
        <w:rPr>
          <w:rFonts w:ascii="Georgia" w:hAnsi="Georgia" w:cs="Times New Roman"/>
          <w:sz w:val="22"/>
          <w:szCs w:val="22"/>
        </w:rPr>
        <w:t>movement passes for education</w:t>
      </w:r>
      <w:r w:rsidR="001721A3">
        <w:rPr>
          <w:rFonts w:ascii="Georgia" w:hAnsi="Georgia" w:cs="Times New Roman"/>
          <w:sz w:val="22"/>
          <w:szCs w:val="22"/>
        </w:rPr>
        <w:t xml:space="preserve">al </w:t>
      </w:r>
      <w:r w:rsidR="001721A3" w:rsidRPr="00D268B7">
        <w:rPr>
          <w:rFonts w:ascii="Georgia" w:hAnsi="Georgia" w:cs="Times New Roman"/>
          <w:sz w:val="22"/>
          <w:szCs w:val="22"/>
        </w:rPr>
        <w:t xml:space="preserve">reasons </w:t>
      </w:r>
      <w:r w:rsidR="001721A3">
        <w:rPr>
          <w:rFonts w:ascii="Georgia" w:hAnsi="Georgia" w:cs="Times New Roman"/>
          <w:sz w:val="22"/>
          <w:szCs w:val="22"/>
        </w:rPr>
        <w:t xml:space="preserve">were granted </w:t>
      </w:r>
      <w:r w:rsidR="001721A3" w:rsidRPr="00D268B7">
        <w:rPr>
          <w:rFonts w:ascii="Georgia" w:hAnsi="Georgia" w:cs="Times New Roman"/>
          <w:sz w:val="22"/>
          <w:szCs w:val="22"/>
        </w:rPr>
        <w:t xml:space="preserve">on an annual basis, </w:t>
      </w:r>
      <w:r w:rsidR="001721A3">
        <w:rPr>
          <w:rFonts w:ascii="Georgia" w:hAnsi="Georgia" w:cs="Times New Roman"/>
          <w:sz w:val="22"/>
          <w:szCs w:val="22"/>
        </w:rPr>
        <w:t>but in</w:t>
      </w:r>
      <w:r w:rsidR="001721A3" w:rsidRPr="00D268B7">
        <w:rPr>
          <w:rFonts w:ascii="Georgia" w:hAnsi="Georgia" w:cs="Times New Roman"/>
          <w:sz w:val="22"/>
          <w:szCs w:val="22"/>
        </w:rPr>
        <w:t xml:space="preserve"> 2017</w:t>
      </w:r>
      <w:r w:rsidR="001721A3">
        <w:rPr>
          <w:rFonts w:ascii="Georgia" w:hAnsi="Georgia" w:cs="Times New Roman"/>
          <w:sz w:val="22"/>
          <w:szCs w:val="22"/>
        </w:rPr>
        <w:t>,</w:t>
      </w:r>
      <w:r w:rsidR="001721A3" w:rsidRPr="00D268B7">
        <w:rPr>
          <w:rFonts w:ascii="Georgia" w:hAnsi="Georgia" w:cs="Times New Roman"/>
          <w:sz w:val="22"/>
          <w:szCs w:val="22"/>
        </w:rPr>
        <w:t xml:space="preserve"> officials</w:t>
      </w:r>
      <w:r w:rsidR="001721A3">
        <w:rPr>
          <w:rFonts w:ascii="Georgia" w:hAnsi="Georgia" w:cs="Times New Roman"/>
          <w:sz w:val="22"/>
          <w:szCs w:val="22"/>
        </w:rPr>
        <w:t xml:space="preserve"> </w:t>
      </w:r>
      <w:r w:rsidR="001721A3" w:rsidRPr="00D268B7">
        <w:rPr>
          <w:rFonts w:ascii="Georgia" w:hAnsi="Georgia" w:cs="Times New Roman"/>
          <w:sz w:val="22"/>
          <w:szCs w:val="22"/>
        </w:rPr>
        <w:t>began issuing passes that lasted for several months</w:t>
      </w:r>
      <w:r w:rsidR="001721A3">
        <w:rPr>
          <w:rFonts w:ascii="Georgia" w:hAnsi="Georgia" w:cs="Times New Roman"/>
          <w:sz w:val="22"/>
          <w:szCs w:val="22"/>
        </w:rPr>
        <w:t xml:space="preserve"> </w:t>
      </w:r>
      <w:r w:rsidR="001721A3" w:rsidRPr="00D268B7">
        <w:rPr>
          <w:rFonts w:ascii="Georgia" w:hAnsi="Georgia" w:cs="Times New Roman"/>
          <w:sz w:val="22"/>
          <w:szCs w:val="22"/>
        </w:rPr>
        <w:t xml:space="preserve">only, </w:t>
      </w:r>
      <w:r w:rsidR="00C93E86">
        <w:rPr>
          <w:rFonts w:ascii="Georgia" w:hAnsi="Georgia" w:cs="Times New Roman"/>
          <w:sz w:val="22"/>
          <w:szCs w:val="22"/>
        </w:rPr>
        <w:t>requiring</w:t>
      </w:r>
      <w:r w:rsidR="001721A3" w:rsidRPr="00D268B7">
        <w:rPr>
          <w:rFonts w:ascii="Georgia" w:hAnsi="Georgia" w:cs="Times New Roman"/>
          <w:sz w:val="22"/>
          <w:szCs w:val="22"/>
        </w:rPr>
        <w:t xml:space="preserve"> refugee students to come back to</w:t>
      </w:r>
      <w:r w:rsidR="001721A3">
        <w:rPr>
          <w:rFonts w:ascii="Georgia" w:hAnsi="Georgia" w:cs="Times New Roman"/>
          <w:sz w:val="22"/>
          <w:szCs w:val="22"/>
        </w:rPr>
        <w:t xml:space="preserve"> the camps </w:t>
      </w:r>
      <w:r w:rsidR="001721A3" w:rsidRPr="00D268B7">
        <w:rPr>
          <w:rFonts w:ascii="Georgia" w:hAnsi="Georgia" w:cs="Times New Roman"/>
          <w:sz w:val="22"/>
          <w:szCs w:val="22"/>
        </w:rPr>
        <w:t>between terms. Movement passes also</w:t>
      </w:r>
      <w:r w:rsidR="001721A3">
        <w:rPr>
          <w:rFonts w:ascii="Georgia" w:hAnsi="Georgia" w:cs="Times New Roman"/>
          <w:sz w:val="22"/>
          <w:szCs w:val="22"/>
        </w:rPr>
        <w:t xml:space="preserve"> </w:t>
      </w:r>
      <w:r w:rsidR="001721A3" w:rsidRPr="00D268B7">
        <w:rPr>
          <w:rFonts w:ascii="Georgia" w:hAnsi="Georgia" w:cs="Times New Roman"/>
          <w:sz w:val="22"/>
          <w:szCs w:val="22"/>
        </w:rPr>
        <w:t>only permit movement to a specified place: a refugee</w:t>
      </w:r>
      <w:r w:rsidR="001721A3">
        <w:rPr>
          <w:rFonts w:ascii="Georgia" w:hAnsi="Georgia" w:cs="Times New Roman"/>
          <w:sz w:val="22"/>
          <w:szCs w:val="22"/>
        </w:rPr>
        <w:t xml:space="preserve"> </w:t>
      </w:r>
      <w:r w:rsidR="001721A3" w:rsidRPr="00D268B7">
        <w:rPr>
          <w:rFonts w:ascii="Georgia" w:hAnsi="Georgia" w:cs="Times New Roman"/>
          <w:sz w:val="22"/>
          <w:szCs w:val="22"/>
        </w:rPr>
        <w:t>with permission to study in one part of the country</w:t>
      </w:r>
      <w:r w:rsidR="001721A3">
        <w:rPr>
          <w:rFonts w:ascii="Georgia" w:hAnsi="Georgia" w:cs="Times New Roman"/>
          <w:sz w:val="22"/>
          <w:szCs w:val="22"/>
        </w:rPr>
        <w:t xml:space="preserve"> </w:t>
      </w:r>
      <w:r w:rsidR="001721A3" w:rsidRPr="00D268B7">
        <w:rPr>
          <w:rFonts w:ascii="Georgia" w:hAnsi="Georgia" w:cs="Times New Roman"/>
          <w:sz w:val="22"/>
          <w:szCs w:val="22"/>
        </w:rPr>
        <w:t>may be unable to attend school-related conferences</w:t>
      </w:r>
      <w:r w:rsidR="001721A3">
        <w:rPr>
          <w:rFonts w:ascii="Georgia" w:hAnsi="Georgia" w:cs="Times New Roman"/>
          <w:sz w:val="22"/>
          <w:szCs w:val="22"/>
        </w:rPr>
        <w:t xml:space="preserve"> </w:t>
      </w:r>
      <w:r w:rsidR="001721A3" w:rsidRPr="00D268B7">
        <w:rPr>
          <w:rFonts w:ascii="Georgia" w:hAnsi="Georgia" w:cs="Times New Roman"/>
          <w:sz w:val="22"/>
          <w:szCs w:val="22"/>
        </w:rPr>
        <w:t>in other parts of Kenya, for example</w:t>
      </w:r>
      <w:r w:rsidR="001721A3">
        <w:rPr>
          <w:rFonts w:ascii="Georgia" w:hAnsi="Georgia" w:cs="Times New Roman"/>
          <w:sz w:val="22"/>
          <w:szCs w:val="22"/>
        </w:rPr>
        <w:t xml:space="preserve"> (NRC &amp; IHRC 2018b)</w:t>
      </w:r>
      <w:r w:rsidR="001721A3" w:rsidRPr="00D268B7">
        <w:rPr>
          <w:rFonts w:ascii="Georgia" w:hAnsi="Georgia" w:cs="Times New Roman"/>
          <w:sz w:val="22"/>
          <w:szCs w:val="22"/>
        </w:rPr>
        <w:t>.</w:t>
      </w:r>
    </w:p>
    <w:p w14:paraId="2FFC4DB5" w14:textId="77777777" w:rsidR="00732617" w:rsidRPr="002D454A" w:rsidRDefault="00732617" w:rsidP="002D454A">
      <w:pPr>
        <w:widowControl w:val="0"/>
        <w:autoSpaceDE w:val="0"/>
        <w:autoSpaceDN w:val="0"/>
        <w:adjustRightInd w:val="0"/>
        <w:spacing w:line="276" w:lineRule="auto"/>
        <w:jc w:val="both"/>
        <w:rPr>
          <w:rFonts w:ascii="Georgia" w:hAnsi="Georgia" w:cs="Times New Roman"/>
          <w:sz w:val="22"/>
          <w:szCs w:val="22"/>
        </w:rPr>
      </w:pPr>
    </w:p>
    <w:p w14:paraId="704560C5" w14:textId="0A3AD4AE" w:rsidR="00D0705D" w:rsidRPr="008F188E" w:rsidRDefault="00732617" w:rsidP="008F188E">
      <w:pPr>
        <w:widowControl w:val="0"/>
        <w:autoSpaceDE w:val="0"/>
        <w:autoSpaceDN w:val="0"/>
        <w:adjustRightInd w:val="0"/>
        <w:spacing w:line="276" w:lineRule="auto"/>
        <w:jc w:val="both"/>
        <w:rPr>
          <w:rFonts w:ascii="Georgia" w:hAnsi="Georgia" w:cs="Times New Roman"/>
          <w:sz w:val="22"/>
          <w:szCs w:val="22"/>
        </w:rPr>
      </w:pPr>
      <w:r w:rsidRPr="001721A3">
        <w:rPr>
          <w:rFonts w:ascii="Georgia" w:hAnsi="Georgia" w:cs="Times New Roman"/>
          <w:sz w:val="22"/>
          <w:szCs w:val="22"/>
        </w:rPr>
        <w:t xml:space="preserve">Research carried out </w:t>
      </w:r>
      <w:r w:rsidR="005139F2">
        <w:rPr>
          <w:rFonts w:ascii="Georgia" w:hAnsi="Georgia" w:cs="Times New Roman"/>
          <w:sz w:val="22"/>
          <w:szCs w:val="22"/>
        </w:rPr>
        <w:t>in 2018</w:t>
      </w:r>
      <w:r w:rsidRPr="001721A3">
        <w:rPr>
          <w:rFonts w:ascii="Georgia" w:hAnsi="Georgia" w:cs="Times New Roman"/>
          <w:sz w:val="22"/>
          <w:szCs w:val="22"/>
        </w:rPr>
        <w:t xml:space="preserve"> has shown that a</w:t>
      </w:r>
      <w:r w:rsidR="00F67F17" w:rsidRPr="001721A3">
        <w:rPr>
          <w:rFonts w:ascii="Georgia" w:hAnsi="Georgia" w:cs="Times New Roman"/>
          <w:sz w:val="22"/>
          <w:szCs w:val="22"/>
        </w:rPr>
        <w:t xml:space="preserve">lthough Kenyan law provides for the existence of </w:t>
      </w:r>
      <w:r w:rsidR="00CC28BE" w:rsidRPr="001721A3">
        <w:rPr>
          <w:rFonts w:ascii="Georgia" w:hAnsi="Georgia" w:cs="Times New Roman"/>
          <w:sz w:val="22"/>
          <w:szCs w:val="22"/>
        </w:rPr>
        <w:t xml:space="preserve">these </w:t>
      </w:r>
      <w:r w:rsidR="00F67F17" w:rsidRPr="001721A3">
        <w:rPr>
          <w:rFonts w:ascii="Georgia" w:hAnsi="Georgia" w:cs="Times New Roman"/>
          <w:sz w:val="22"/>
          <w:szCs w:val="22"/>
        </w:rPr>
        <w:t xml:space="preserve">movement passes for refugees, there is no legal or policy guidance around their issuance. </w:t>
      </w:r>
      <w:r w:rsidR="001721A3" w:rsidRPr="001721A3">
        <w:rPr>
          <w:rFonts w:ascii="Georgia" w:hAnsi="Georgia" w:cs="Times New Roman"/>
          <w:sz w:val="22"/>
          <w:szCs w:val="22"/>
        </w:rPr>
        <w:t xml:space="preserve">For example, </w:t>
      </w:r>
      <w:r w:rsidR="001721A3">
        <w:rPr>
          <w:rFonts w:ascii="Georgia" w:hAnsi="Georgia" w:cs="Times New Roman"/>
          <w:sz w:val="22"/>
          <w:szCs w:val="22"/>
        </w:rPr>
        <w:t xml:space="preserve">as it currently stands, </w:t>
      </w:r>
      <w:r w:rsidR="005139F2">
        <w:rPr>
          <w:rFonts w:ascii="Georgia" w:hAnsi="Georgia" w:cs="Times New Roman"/>
          <w:sz w:val="22"/>
          <w:szCs w:val="22"/>
        </w:rPr>
        <w:t xml:space="preserve">though </w:t>
      </w:r>
      <w:r w:rsidR="001721A3" w:rsidRPr="001721A3">
        <w:rPr>
          <w:rFonts w:ascii="Georgia" w:hAnsi="Georgia" w:cs="Times New Roman"/>
          <w:sz w:val="22"/>
          <w:szCs w:val="22"/>
        </w:rPr>
        <w:t>movement</w:t>
      </w:r>
      <w:r w:rsidR="001721A3">
        <w:rPr>
          <w:rFonts w:ascii="Georgia" w:hAnsi="Georgia" w:cs="Times New Roman"/>
          <w:sz w:val="22"/>
          <w:szCs w:val="22"/>
        </w:rPr>
        <w:t xml:space="preserve"> </w:t>
      </w:r>
      <w:r w:rsidR="001721A3" w:rsidRPr="001721A3">
        <w:rPr>
          <w:rFonts w:ascii="Georgia" w:hAnsi="Georgia" w:cs="Times New Roman"/>
          <w:sz w:val="22"/>
          <w:szCs w:val="22"/>
        </w:rPr>
        <w:t xml:space="preserve">passes </w:t>
      </w:r>
      <w:r w:rsidR="001721A3">
        <w:rPr>
          <w:rFonts w:ascii="Georgia" w:hAnsi="Georgia" w:cs="Times New Roman"/>
          <w:sz w:val="22"/>
          <w:szCs w:val="22"/>
        </w:rPr>
        <w:t xml:space="preserve">are </w:t>
      </w:r>
      <w:r w:rsidR="001721A3" w:rsidRPr="001721A3">
        <w:rPr>
          <w:rFonts w:ascii="Georgia" w:hAnsi="Georgia" w:cs="Times New Roman"/>
          <w:sz w:val="22"/>
          <w:szCs w:val="22"/>
        </w:rPr>
        <w:t>available for business reasons, there have</w:t>
      </w:r>
      <w:r w:rsidR="001721A3">
        <w:rPr>
          <w:rFonts w:ascii="Georgia" w:hAnsi="Georgia" w:cs="Times New Roman"/>
          <w:sz w:val="22"/>
          <w:szCs w:val="22"/>
        </w:rPr>
        <w:t xml:space="preserve"> </w:t>
      </w:r>
      <w:r w:rsidR="001721A3" w:rsidRPr="001721A3">
        <w:rPr>
          <w:rFonts w:ascii="Georgia" w:hAnsi="Georgia" w:cs="Times New Roman"/>
          <w:sz w:val="22"/>
          <w:szCs w:val="22"/>
        </w:rPr>
        <w:t>been periods in which this has not been the case,</w:t>
      </w:r>
      <w:r w:rsidR="001721A3">
        <w:rPr>
          <w:rFonts w:ascii="Georgia" w:hAnsi="Georgia" w:cs="Times New Roman"/>
          <w:sz w:val="22"/>
          <w:szCs w:val="22"/>
        </w:rPr>
        <w:t xml:space="preserve"> </w:t>
      </w:r>
      <w:r w:rsidR="001721A3" w:rsidRPr="001721A3">
        <w:rPr>
          <w:rFonts w:ascii="Georgia" w:hAnsi="Georgia" w:cs="Times New Roman"/>
          <w:sz w:val="22"/>
          <w:szCs w:val="22"/>
        </w:rPr>
        <w:t>and changes in practice have not been effectively</w:t>
      </w:r>
      <w:r w:rsidR="001721A3">
        <w:rPr>
          <w:rFonts w:ascii="Georgia" w:hAnsi="Georgia" w:cs="Times New Roman"/>
          <w:sz w:val="22"/>
          <w:szCs w:val="22"/>
        </w:rPr>
        <w:t xml:space="preserve"> </w:t>
      </w:r>
      <w:r w:rsidR="001721A3" w:rsidRPr="001721A3">
        <w:rPr>
          <w:rFonts w:ascii="Georgia" w:hAnsi="Georgia" w:cs="Times New Roman"/>
          <w:sz w:val="22"/>
          <w:szCs w:val="22"/>
        </w:rPr>
        <w:t>communicated to business owners.</w:t>
      </w:r>
      <w:r w:rsidR="001721A3">
        <w:rPr>
          <w:rFonts w:ascii="Georgia" w:hAnsi="Georgia" w:cs="Times New Roman"/>
          <w:sz w:val="22"/>
          <w:szCs w:val="22"/>
        </w:rPr>
        <w:t xml:space="preserve"> </w:t>
      </w:r>
      <w:r w:rsidR="00F67F17" w:rsidRPr="001721A3">
        <w:rPr>
          <w:rFonts w:ascii="Georgia" w:hAnsi="Georgia" w:cs="Times New Roman"/>
          <w:sz w:val="22"/>
          <w:szCs w:val="22"/>
        </w:rPr>
        <w:t xml:space="preserve">As a result, </w:t>
      </w:r>
      <w:r w:rsidR="00F67F17" w:rsidRPr="001721A3">
        <w:rPr>
          <w:rFonts w:ascii="Georgia" w:hAnsi="Georgia" w:cs="Times New Roman"/>
          <w:sz w:val="22"/>
          <w:szCs w:val="22"/>
          <w:lang w:val="en-GB"/>
        </w:rPr>
        <w:t xml:space="preserve">refugees must navigate an unpredictable and opaque set of practices to obtain these passes, which are </w:t>
      </w:r>
      <w:r w:rsidR="00F67F17" w:rsidRPr="001721A3">
        <w:rPr>
          <w:rFonts w:ascii="Georgia" w:hAnsi="Georgia" w:cs="Times New Roman"/>
          <w:sz w:val="22"/>
          <w:szCs w:val="22"/>
        </w:rPr>
        <w:t xml:space="preserve">issued by </w:t>
      </w:r>
      <w:r w:rsidR="004A38C9">
        <w:rPr>
          <w:rFonts w:ascii="Georgia" w:hAnsi="Georgia" w:cs="Times New Roman"/>
          <w:sz w:val="22"/>
          <w:szCs w:val="22"/>
        </w:rPr>
        <w:t>RAS</w:t>
      </w:r>
      <w:r w:rsidR="004B415C" w:rsidRPr="001721A3">
        <w:rPr>
          <w:rFonts w:ascii="Georgia" w:hAnsi="Georgia" w:cs="Times New Roman"/>
          <w:sz w:val="22"/>
          <w:szCs w:val="22"/>
        </w:rPr>
        <w:t xml:space="preserve">. </w:t>
      </w:r>
      <w:r w:rsidR="00CC28BE" w:rsidRPr="001721A3">
        <w:rPr>
          <w:rFonts w:ascii="Georgia" w:eastAsia="Times New Roman" w:hAnsi="Georgia" w:cs="Segoe UI"/>
          <w:sz w:val="22"/>
          <w:szCs w:val="22"/>
        </w:rPr>
        <w:t>This leads to reduced livelihood opportunities for refugees</w:t>
      </w:r>
      <w:r w:rsidRPr="001721A3">
        <w:rPr>
          <w:rFonts w:ascii="Georgia" w:eastAsia="Times New Roman" w:hAnsi="Georgia" w:cs="Segoe UI"/>
          <w:sz w:val="22"/>
          <w:szCs w:val="22"/>
        </w:rPr>
        <w:t>,</w:t>
      </w:r>
      <w:r w:rsidR="00CC28BE" w:rsidRPr="001721A3">
        <w:rPr>
          <w:rFonts w:ascii="Georgia" w:eastAsia="Times New Roman" w:hAnsi="Georgia" w:cs="Segoe UI"/>
          <w:sz w:val="22"/>
          <w:szCs w:val="22"/>
        </w:rPr>
        <w:t xml:space="preserve"> </w:t>
      </w:r>
      <w:r w:rsidRPr="001721A3">
        <w:rPr>
          <w:rFonts w:ascii="Georgia" w:eastAsia="Times New Roman" w:hAnsi="Georgia" w:cs="Segoe UI"/>
          <w:sz w:val="22"/>
          <w:szCs w:val="22"/>
        </w:rPr>
        <w:t>contributing</w:t>
      </w:r>
      <w:r w:rsidR="00CC28BE" w:rsidRPr="001721A3">
        <w:rPr>
          <w:rFonts w:ascii="Georgia" w:eastAsia="Times New Roman" w:hAnsi="Georgia" w:cs="Segoe UI"/>
          <w:sz w:val="22"/>
          <w:szCs w:val="22"/>
        </w:rPr>
        <w:t xml:space="preserve"> to a reliance</w:t>
      </w:r>
      <w:r w:rsidR="00CC28BE" w:rsidRPr="002D454A">
        <w:rPr>
          <w:rFonts w:ascii="Georgia" w:eastAsia="Times New Roman" w:hAnsi="Georgia" w:cs="Segoe UI"/>
          <w:sz w:val="22"/>
          <w:szCs w:val="22"/>
        </w:rPr>
        <w:t xml:space="preserve"> on humanitarian assistance. In terms of the availability of goods and services, these practices affect</w:t>
      </w:r>
      <w:r w:rsidR="00F67F17" w:rsidRPr="002D454A">
        <w:rPr>
          <w:rFonts w:ascii="Georgia" w:eastAsia="Times New Roman" w:hAnsi="Georgia" w:cs="Segoe UI"/>
          <w:sz w:val="22"/>
          <w:szCs w:val="22"/>
        </w:rPr>
        <w:t xml:space="preserve"> </w:t>
      </w:r>
      <w:r w:rsidR="00CC28BE" w:rsidRPr="002D454A">
        <w:rPr>
          <w:rFonts w:ascii="Georgia" w:eastAsia="Times New Roman" w:hAnsi="Georgia" w:cs="Segoe UI"/>
          <w:sz w:val="22"/>
          <w:szCs w:val="22"/>
        </w:rPr>
        <w:t xml:space="preserve">the wide spectrum of </w:t>
      </w:r>
      <w:r w:rsidR="00F67F17" w:rsidRPr="002D454A">
        <w:rPr>
          <w:rFonts w:ascii="Georgia" w:eastAsia="Times New Roman" w:hAnsi="Georgia" w:cs="Segoe UI"/>
          <w:sz w:val="22"/>
          <w:szCs w:val="22"/>
        </w:rPr>
        <w:t xml:space="preserve">consumers, producers, and suppliers </w:t>
      </w:r>
      <w:r w:rsidR="00CC28BE" w:rsidRPr="002D454A">
        <w:rPr>
          <w:rFonts w:ascii="Georgia" w:eastAsia="Times New Roman" w:hAnsi="Georgia" w:cs="Segoe UI"/>
          <w:sz w:val="22"/>
          <w:szCs w:val="22"/>
        </w:rPr>
        <w:t>as</w:t>
      </w:r>
      <w:r w:rsidR="00F67F17" w:rsidRPr="002D454A">
        <w:rPr>
          <w:rFonts w:ascii="Georgia" w:eastAsia="Times New Roman" w:hAnsi="Georgia" w:cs="Segoe UI"/>
          <w:sz w:val="22"/>
          <w:szCs w:val="22"/>
        </w:rPr>
        <w:t xml:space="preserve"> refugees </w:t>
      </w:r>
      <w:r w:rsidR="005A2D64">
        <w:rPr>
          <w:rFonts w:ascii="Georgia" w:eastAsia="Times New Roman" w:hAnsi="Georgia" w:cs="Segoe UI"/>
          <w:sz w:val="22"/>
          <w:szCs w:val="22"/>
        </w:rPr>
        <w:t xml:space="preserve">running </w:t>
      </w:r>
      <w:r w:rsidR="005A2D64" w:rsidRPr="00451CE5">
        <w:rPr>
          <w:rFonts w:ascii="Georgia" w:eastAsia="Times New Roman" w:hAnsi="Georgia" w:cs="Segoe UI"/>
          <w:sz w:val="22"/>
          <w:szCs w:val="22"/>
        </w:rPr>
        <w:t xml:space="preserve">businesses </w:t>
      </w:r>
      <w:r w:rsidR="00F67F17" w:rsidRPr="00451CE5">
        <w:rPr>
          <w:rFonts w:ascii="Georgia" w:eastAsia="Times New Roman" w:hAnsi="Georgia" w:cs="Segoe UI"/>
          <w:sz w:val="22"/>
          <w:szCs w:val="22"/>
        </w:rPr>
        <w:t>are o</w:t>
      </w:r>
      <w:r w:rsidR="004E1578">
        <w:rPr>
          <w:rFonts w:ascii="Georgia" w:eastAsia="Times New Roman" w:hAnsi="Georgia" w:cs="Segoe UI"/>
          <w:sz w:val="22"/>
          <w:szCs w:val="22"/>
        </w:rPr>
        <w:t>ften forced to employ middle-</w:t>
      </w:r>
      <w:r w:rsidR="00C93E86">
        <w:rPr>
          <w:rFonts w:ascii="Georgia" w:eastAsia="Times New Roman" w:hAnsi="Georgia" w:cs="Segoe UI"/>
          <w:sz w:val="22"/>
          <w:szCs w:val="22"/>
        </w:rPr>
        <w:t>people</w:t>
      </w:r>
      <w:r w:rsidR="00B80AD6" w:rsidRPr="00451CE5">
        <w:rPr>
          <w:rFonts w:ascii="Georgia" w:eastAsia="Times New Roman" w:hAnsi="Georgia" w:cs="Segoe UI"/>
          <w:sz w:val="22"/>
          <w:szCs w:val="22"/>
        </w:rPr>
        <w:t xml:space="preserve"> </w:t>
      </w:r>
      <w:r w:rsidR="00F67F17" w:rsidRPr="00451CE5">
        <w:rPr>
          <w:rFonts w:ascii="Georgia" w:eastAsia="Times New Roman" w:hAnsi="Georgia" w:cs="Segoe UI"/>
          <w:sz w:val="22"/>
          <w:szCs w:val="22"/>
        </w:rPr>
        <w:t>and brokers to establish supply chains</w:t>
      </w:r>
      <w:r w:rsidR="00CC28BE" w:rsidRPr="00451CE5">
        <w:rPr>
          <w:rFonts w:ascii="Georgia" w:eastAsia="Times New Roman" w:hAnsi="Georgia" w:cs="Segoe UI"/>
          <w:sz w:val="22"/>
          <w:szCs w:val="22"/>
        </w:rPr>
        <w:t xml:space="preserve">, </w:t>
      </w:r>
      <w:r w:rsidR="00451CE5" w:rsidRPr="00451CE5">
        <w:rPr>
          <w:rFonts w:ascii="Georgia" w:hAnsi="Georgia" w:cs="Times New Roman"/>
          <w:color w:val="000000" w:themeColor="text1"/>
          <w:sz w:val="22"/>
          <w:szCs w:val="22"/>
        </w:rPr>
        <w:t>which results in a loss of time, money, and control for business owners and higher prices for consumers</w:t>
      </w:r>
      <w:r w:rsidR="00451CE5">
        <w:rPr>
          <w:rFonts w:ascii="Times New Roman" w:hAnsi="Times New Roman" w:cs="Times New Roman"/>
          <w:color w:val="000000" w:themeColor="text1"/>
          <w:sz w:val="22"/>
          <w:szCs w:val="22"/>
        </w:rPr>
        <w:t xml:space="preserve"> </w:t>
      </w:r>
      <w:r w:rsidR="002A6108" w:rsidRPr="002D454A">
        <w:rPr>
          <w:rFonts w:ascii="Georgia" w:eastAsia="Times New Roman" w:hAnsi="Georgia" w:cs="Segoe UI"/>
          <w:sz w:val="22"/>
          <w:szCs w:val="22"/>
        </w:rPr>
        <w:t>(NRC &amp; IHRC 2018b; Betts et al. 2018).</w:t>
      </w:r>
      <w:r w:rsidR="002A6108" w:rsidRPr="002D454A">
        <w:rPr>
          <w:rFonts w:ascii="Georgia" w:eastAsia="Times New Roman" w:hAnsi="Georgia" w:cs="Segoe UI"/>
          <w:color w:val="212121"/>
          <w:sz w:val="22"/>
          <w:szCs w:val="22"/>
        </w:rPr>
        <w:t xml:space="preserve"> </w:t>
      </w:r>
      <w:r w:rsidR="004E107F" w:rsidRPr="002D454A">
        <w:rPr>
          <w:rFonts w:ascii="Georgia" w:hAnsi="Georgia"/>
          <w:sz w:val="22"/>
          <w:szCs w:val="22"/>
          <w:lang w:val="en-GB"/>
        </w:rPr>
        <w:t xml:space="preserve">Movement </w:t>
      </w:r>
      <w:r w:rsidR="001A7048" w:rsidRPr="002D454A">
        <w:rPr>
          <w:rFonts w:ascii="Georgia" w:hAnsi="Georgia"/>
          <w:sz w:val="22"/>
          <w:szCs w:val="22"/>
          <w:lang w:val="en-GB"/>
        </w:rPr>
        <w:t>restrictions also make it difficult for refugees to obtain prerequisite employment offers for work permit applications, to engage in day labour or other areas of the formal economy, or to pursue employment in cities across Kenya (NRC &amp; IHRC 2018; IRC 2018; Fox &amp; Kamau 2013).</w:t>
      </w:r>
      <w:r w:rsidR="002D454A" w:rsidRPr="002D454A">
        <w:rPr>
          <w:rFonts w:ascii="Georgia" w:hAnsi="Georgia"/>
          <w:sz w:val="22"/>
          <w:szCs w:val="22"/>
          <w:lang w:val="en-GB"/>
        </w:rPr>
        <w:t xml:space="preserve"> </w:t>
      </w:r>
      <w:r w:rsidR="002D454A" w:rsidRPr="002D454A">
        <w:rPr>
          <w:rFonts w:ascii="Georgia" w:eastAsia="Times New Roman" w:hAnsi="Georgia" w:cs="Segoe UI"/>
          <w:color w:val="212121"/>
          <w:sz w:val="22"/>
          <w:szCs w:val="22"/>
        </w:rPr>
        <w:t xml:space="preserve">And </w:t>
      </w:r>
      <w:r w:rsidR="002D454A" w:rsidRPr="002D454A">
        <w:rPr>
          <w:rFonts w:ascii="Georgia" w:hAnsi="Georgia" w:cs="Times New Roman"/>
          <w:sz w:val="22"/>
          <w:szCs w:val="22"/>
        </w:rPr>
        <w:t xml:space="preserve">despite the planned integrated settlement model of Kalobeyei, refugees there are subject to the same movement </w:t>
      </w:r>
      <w:r w:rsidR="00C93E86">
        <w:rPr>
          <w:rFonts w:ascii="Georgia" w:hAnsi="Georgia" w:cs="Times New Roman"/>
          <w:sz w:val="22"/>
          <w:szCs w:val="22"/>
        </w:rPr>
        <w:t>constraints</w:t>
      </w:r>
      <w:r w:rsidR="002D454A" w:rsidRPr="002D454A">
        <w:rPr>
          <w:rFonts w:ascii="Georgia" w:hAnsi="Georgia" w:cs="Times New Roman"/>
          <w:sz w:val="22"/>
          <w:szCs w:val="22"/>
        </w:rPr>
        <w:t xml:space="preserve"> as refugees living in Kakuma. Further, Kalobeyei residents must make a journey of 25 kilometres, at a cost of $2 by motorbike, simply to </w:t>
      </w:r>
      <w:r w:rsidR="002D454A">
        <w:rPr>
          <w:rFonts w:ascii="Georgia" w:hAnsi="Georgia" w:cs="Times New Roman"/>
          <w:sz w:val="22"/>
          <w:szCs w:val="22"/>
        </w:rPr>
        <w:t xml:space="preserve">apply </w:t>
      </w:r>
      <w:r w:rsidR="002D454A" w:rsidRPr="002D454A">
        <w:rPr>
          <w:rFonts w:ascii="Georgia" w:hAnsi="Georgia" w:cs="Times New Roman"/>
          <w:sz w:val="22"/>
          <w:szCs w:val="22"/>
        </w:rPr>
        <w:t xml:space="preserve">for a movement pass at the RAS office in Kakuma, highlighting the practical challenges </w:t>
      </w:r>
      <w:r w:rsidR="002D454A">
        <w:rPr>
          <w:rFonts w:ascii="Georgia" w:hAnsi="Georgia" w:cs="Times New Roman"/>
          <w:sz w:val="22"/>
          <w:szCs w:val="22"/>
        </w:rPr>
        <w:t xml:space="preserve">refugees face </w:t>
      </w:r>
      <w:r w:rsidR="002D454A" w:rsidRPr="002D454A">
        <w:rPr>
          <w:rFonts w:ascii="Georgia" w:hAnsi="Georgia" w:cs="Times New Roman"/>
          <w:sz w:val="22"/>
          <w:szCs w:val="22"/>
        </w:rPr>
        <w:t xml:space="preserve">in obtaining </w:t>
      </w:r>
      <w:r w:rsidR="002D454A">
        <w:rPr>
          <w:rFonts w:ascii="Georgia" w:hAnsi="Georgia" w:cs="Times New Roman"/>
          <w:sz w:val="22"/>
          <w:szCs w:val="22"/>
        </w:rPr>
        <w:t xml:space="preserve">these </w:t>
      </w:r>
      <w:r w:rsidR="002D454A" w:rsidRPr="002D454A">
        <w:rPr>
          <w:rFonts w:ascii="Georgia" w:hAnsi="Georgia" w:cs="Times New Roman"/>
          <w:sz w:val="22"/>
          <w:szCs w:val="22"/>
        </w:rPr>
        <w:t>movement passes</w:t>
      </w:r>
      <w:r w:rsidR="002D454A">
        <w:rPr>
          <w:rFonts w:ascii="Georgia" w:hAnsi="Georgia" w:cs="Times New Roman"/>
          <w:sz w:val="22"/>
          <w:szCs w:val="22"/>
        </w:rPr>
        <w:t xml:space="preserve"> (</w:t>
      </w:r>
      <w:r w:rsidR="002D454A" w:rsidRPr="002D454A">
        <w:rPr>
          <w:rFonts w:ascii="Georgia" w:eastAsia="Times New Roman" w:hAnsi="Georgia" w:cs="Segoe UI"/>
          <w:sz w:val="22"/>
          <w:szCs w:val="22"/>
        </w:rPr>
        <w:t>NRC &amp; IHRC 2018b</w:t>
      </w:r>
      <w:r w:rsidR="002D454A">
        <w:rPr>
          <w:rFonts w:ascii="Georgia" w:eastAsia="Times New Roman" w:hAnsi="Georgia" w:cs="Segoe UI"/>
          <w:sz w:val="22"/>
          <w:szCs w:val="22"/>
        </w:rPr>
        <w:t>)</w:t>
      </w:r>
      <w:r w:rsidR="002D454A" w:rsidRPr="002D454A">
        <w:rPr>
          <w:rFonts w:ascii="Georgia" w:hAnsi="Georgia" w:cs="Times New Roman"/>
          <w:sz w:val="22"/>
          <w:szCs w:val="22"/>
        </w:rPr>
        <w:t xml:space="preserve">. </w:t>
      </w:r>
    </w:p>
    <w:p w14:paraId="0D0FEAC6" w14:textId="62071B69" w:rsidR="001A7048" w:rsidRDefault="001A7048" w:rsidP="000F47B7">
      <w:pPr>
        <w:spacing w:line="276" w:lineRule="auto"/>
        <w:jc w:val="both"/>
        <w:rPr>
          <w:rFonts w:ascii="Georgia" w:hAnsi="Georgia" w:cs="MinionPro-Regular"/>
          <w:sz w:val="22"/>
          <w:szCs w:val="22"/>
          <w:lang w:val="en-GB"/>
        </w:rPr>
      </w:pPr>
    </w:p>
    <w:p w14:paraId="7F64B940" w14:textId="62FD398F" w:rsidR="00F34A0A" w:rsidRDefault="00F34A0A" w:rsidP="000F47B7">
      <w:pPr>
        <w:spacing w:line="276" w:lineRule="auto"/>
        <w:jc w:val="both"/>
        <w:rPr>
          <w:rFonts w:ascii="Georgia" w:hAnsi="Georgia" w:cs="MinionPro-Regular"/>
          <w:b/>
          <w:sz w:val="22"/>
          <w:szCs w:val="22"/>
          <w:lang w:val="en-GB"/>
        </w:rPr>
      </w:pPr>
      <w:r w:rsidRPr="00CC28BE">
        <w:rPr>
          <w:rFonts w:ascii="Georgia" w:hAnsi="Georgia" w:cs="MinionPro-Regular"/>
          <w:b/>
          <w:sz w:val="22"/>
          <w:szCs w:val="22"/>
          <w:lang w:val="en-GB"/>
        </w:rPr>
        <w:t xml:space="preserve">Work permits </w:t>
      </w:r>
    </w:p>
    <w:p w14:paraId="26132780" w14:textId="7104A935" w:rsidR="000208F4" w:rsidRPr="004430CE" w:rsidRDefault="001F38BD" w:rsidP="00553053">
      <w:pPr>
        <w:pStyle w:val="CommentText"/>
        <w:spacing w:line="276" w:lineRule="auto"/>
        <w:jc w:val="both"/>
        <w:rPr>
          <w:rFonts w:ascii="Georgia" w:hAnsi="Georgia"/>
          <w:sz w:val="22"/>
          <w:szCs w:val="22"/>
          <w:lang w:val="en-GB"/>
        </w:rPr>
      </w:pPr>
      <w:r w:rsidRPr="00BF7EE4">
        <w:rPr>
          <w:rFonts w:ascii="Georgia" w:eastAsia="Times New Roman" w:hAnsi="Georgia" w:cs="Segoe UI"/>
          <w:sz w:val="22"/>
          <w:szCs w:val="22"/>
          <w:lang w:val="en-GB"/>
        </w:rPr>
        <w:t>While in many cases the 2006 Refugee Act grants refugees the right to employment, the ability of refugees to exercise these rights has been limited by practical</w:t>
      </w:r>
      <w:r>
        <w:rPr>
          <w:rFonts w:ascii="Georgia" w:eastAsia="Times New Roman" w:hAnsi="Georgia" w:cs="Segoe UI"/>
          <w:sz w:val="22"/>
          <w:szCs w:val="22"/>
          <w:lang w:val="en-GB"/>
        </w:rPr>
        <w:t xml:space="preserve"> and administrative</w:t>
      </w:r>
      <w:r w:rsidRPr="00BF7EE4">
        <w:rPr>
          <w:rFonts w:ascii="Georgia" w:eastAsia="Times New Roman" w:hAnsi="Georgia" w:cs="Segoe UI"/>
          <w:sz w:val="22"/>
          <w:szCs w:val="22"/>
          <w:lang w:val="en-GB"/>
        </w:rPr>
        <w:t xml:space="preserve"> constraints and</w:t>
      </w:r>
      <w:r>
        <w:rPr>
          <w:rFonts w:ascii="Georgia" w:eastAsia="Times New Roman" w:hAnsi="Georgia" w:cs="Segoe UI"/>
          <w:sz w:val="22"/>
          <w:szCs w:val="22"/>
          <w:lang w:val="en-GB"/>
        </w:rPr>
        <w:t xml:space="preserve"> the ongoing encampment </w:t>
      </w:r>
      <w:r w:rsidR="00C93E86">
        <w:rPr>
          <w:rFonts w:ascii="Georgia" w:eastAsia="Times New Roman" w:hAnsi="Georgia" w:cs="Segoe UI"/>
          <w:sz w:val="22"/>
          <w:szCs w:val="22"/>
          <w:lang w:val="en-GB"/>
        </w:rPr>
        <w:t>approach</w:t>
      </w:r>
      <w:r>
        <w:rPr>
          <w:rFonts w:ascii="Georgia" w:eastAsia="Times New Roman" w:hAnsi="Georgia" w:cs="Segoe UI"/>
          <w:sz w:val="22"/>
          <w:szCs w:val="22"/>
          <w:lang w:val="en-GB"/>
        </w:rPr>
        <w:t xml:space="preserve">. </w:t>
      </w:r>
      <w:r>
        <w:rPr>
          <w:rFonts w:ascii="Georgia" w:hAnsi="Georgia"/>
          <w:sz w:val="22"/>
          <w:szCs w:val="22"/>
          <w:lang w:val="en-GB"/>
        </w:rPr>
        <w:t xml:space="preserve">This in turn </w:t>
      </w:r>
      <w:r w:rsidRPr="00BF7EE4">
        <w:rPr>
          <w:rFonts w:ascii="Georgia" w:hAnsi="Georgia"/>
          <w:sz w:val="22"/>
          <w:szCs w:val="22"/>
          <w:lang w:val="en-GB"/>
        </w:rPr>
        <w:t>impede</w:t>
      </w:r>
      <w:r>
        <w:rPr>
          <w:rFonts w:ascii="Georgia" w:hAnsi="Georgia"/>
          <w:sz w:val="22"/>
          <w:szCs w:val="22"/>
          <w:lang w:val="en-GB"/>
        </w:rPr>
        <w:t>s</w:t>
      </w:r>
      <w:r w:rsidRPr="00BF7EE4">
        <w:rPr>
          <w:rFonts w:ascii="Georgia" w:hAnsi="Georgia"/>
          <w:sz w:val="22"/>
          <w:szCs w:val="22"/>
          <w:lang w:val="en-GB"/>
        </w:rPr>
        <w:t xml:space="preserve"> self-reliance, being associated with negative</w:t>
      </w:r>
      <w:r>
        <w:rPr>
          <w:rFonts w:ascii="Georgia" w:hAnsi="Georgia"/>
          <w:sz w:val="22"/>
          <w:szCs w:val="22"/>
          <w:lang w:val="en-GB"/>
        </w:rPr>
        <w:t xml:space="preserve"> livelihood</w:t>
      </w:r>
      <w:r w:rsidRPr="00BF7EE4">
        <w:rPr>
          <w:rFonts w:ascii="Georgia" w:hAnsi="Georgia"/>
          <w:sz w:val="22"/>
          <w:szCs w:val="22"/>
          <w:lang w:val="en-GB"/>
        </w:rPr>
        <w:t xml:space="preserve"> outcomes</w:t>
      </w:r>
      <w:r>
        <w:rPr>
          <w:rFonts w:ascii="Georgia" w:hAnsi="Georgia"/>
          <w:sz w:val="22"/>
          <w:szCs w:val="22"/>
          <w:lang w:val="en-GB"/>
        </w:rPr>
        <w:t xml:space="preserve"> </w:t>
      </w:r>
      <w:r w:rsidRPr="00BF7EE4">
        <w:rPr>
          <w:rFonts w:ascii="Georgia" w:hAnsi="Georgia"/>
          <w:sz w:val="22"/>
          <w:szCs w:val="22"/>
          <w:lang w:val="en-GB"/>
        </w:rPr>
        <w:t xml:space="preserve">(IRC 2018; NRC </w:t>
      </w:r>
      <w:r>
        <w:rPr>
          <w:rFonts w:ascii="Georgia" w:hAnsi="Georgia"/>
          <w:sz w:val="22"/>
          <w:szCs w:val="22"/>
          <w:lang w:val="en-GB"/>
        </w:rPr>
        <w:t>&amp; IHRC 2018; Samuel Hall 2015)</w:t>
      </w:r>
      <w:r w:rsidRPr="00BF7EE4">
        <w:rPr>
          <w:rFonts w:ascii="Georgia" w:hAnsi="Georgia"/>
          <w:sz w:val="22"/>
          <w:szCs w:val="22"/>
          <w:lang w:val="en-GB"/>
        </w:rPr>
        <w:t xml:space="preserve">. </w:t>
      </w:r>
      <w:r w:rsidR="000208F4" w:rsidRPr="00FE2529">
        <w:rPr>
          <w:rFonts w:ascii="Georgia" w:hAnsi="Georgia"/>
          <w:sz w:val="22"/>
          <w:szCs w:val="22"/>
        </w:rPr>
        <w:t xml:space="preserve">The </w:t>
      </w:r>
      <w:r w:rsidR="000208F4" w:rsidRPr="00FE2529">
        <w:rPr>
          <w:rFonts w:ascii="Georgia" w:hAnsi="Georgia"/>
          <w:i/>
          <w:sz w:val="22"/>
          <w:szCs w:val="22"/>
        </w:rPr>
        <w:t>Citizenship and Immigration Act</w:t>
      </w:r>
      <w:r w:rsidR="000208F4" w:rsidRPr="00FE2529">
        <w:rPr>
          <w:rFonts w:ascii="Georgia" w:hAnsi="Georgia"/>
          <w:sz w:val="22"/>
          <w:szCs w:val="22"/>
        </w:rPr>
        <w:t xml:space="preserve"> </w:t>
      </w:r>
      <w:r w:rsidR="000208F4" w:rsidRPr="00FE2529">
        <w:rPr>
          <w:rFonts w:ascii="Georgia" w:hAnsi="Georgia"/>
          <w:i/>
          <w:sz w:val="22"/>
          <w:szCs w:val="22"/>
        </w:rPr>
        <w:t xml:space="preserve">2011 </w:t>
      </w:r>
      <w:r w:rsidR="000208F4" w:rsidRPr="00FE2529">
        <w:rPr>
          <w:rFonts w:ascii="Georgia" w:hAnsi="Georgia"/>
          <w:sz w:val="22"/>
          <w:szCs w:val="22"/>
        </w:rPr>
        <w:t xml:space="preserve">stipulates that a Class M work permit may be issued to a refugee whether in gainful employment or voluntary service. However, although procedures for application of a Class M work permit are clearly detailed on the government website, in practice it is </w:t>
      </w:r>
      <w:r w:rsidR="00C93E86">
        <w:rPr>
          <w:rFonts w:ascii="Georgia" w:hAnsi="Georgia"/>
          <w:sz w:val="22"/>
          <w:szCs w:val="22"/>
        </w:rPr>
        <w:t>rare</w:t>
      </w:r>
      <w:r w:rsidR="000208F4" w:rsidRPr="00FE2529">
        <w:rPr>
          <w:rFonts w:ascii="Georgia" w:hAnsi="Georgia"/>
          <w:sz w:val="22"/>
          <w:szCs w:val="22"/>
        </w:rPr>
        <w:t xml:space="preserve"> </w:t>
      </w:r>
      <w:r w:rsidR="00FE2529" w:rsidRPr="00FE2529">
        <w:rPr>
          <w:rFonts w:ascii="Georgia" w:hAnsi="Georgia"/>
          <w:sz w:val="22"/>
          <w:szCs w:val="22"/>
        </w:rPr>
        <w:t xml:space="preserve">for </w:t>
      </w:r>
      <w:r w:rsidR="000208F4" w:rsidRPr="00FE2529">
        <w:rPr>
          <w:rFonts w:ascii="Georgia" w:hAnsi="Georgia"/>
          <w:sz w:val="22"/>
          <w:szCs w:val="22"/>
        </w:rPr>
        <w:t xml:space="preserve">refugees </w:t>
      </w:r>
      <w:r w:rsidR="00FE2529" w:rsidRPr="00FE2529">
        <w:rPr>
          <w:rFonts w:ascii="Georgia" w:hAnsi="Georgia"/>
          <w:sz w:val="22"/>
          <w:szCs w:val="22"/>
        </w:rPr>
        <w:t>to have successfully</w:t>
      </w:r>
      <w:r w:rsidR="000208F4" w:rsidRPr="00FE2529">
        <w:rPr>
          <w:rFonts w:ascii="Georgia" w:hAnsi="Georgia"/>
          <w:sz w:val="22"/>
          <w:szCs w:val="22"/>
        </w:rPr>
        <w:t xml:space="preserve"> obtained this permit. </w:t>
      </w:r>
      <w:r w:rsidR="00FE2529" w:rsidRPr="00FE2529">
        <w:rPr>
          <w:rFonts w:ascii="Georgia" w:hAnsi="Georgia"/>
          <w:sz w:val="22"/>
          <w:szCs w:val="22"/>
        </w:rPr>
        <w:t>Further, an essential requirement for a Class M work permit application is an offer of employment. But without a movement pass it is impossible to for refugees to obtain employment offers or to engage in formal</w:t>
      </w:r>
      <w:r w:rsidR="00017B13">
        <w:rPr>
          <w:rFonts w:ascii="Georgia" w:hAnsi="Georgia"/>
          <w:sz w:val="22"/>
          <w:szCs w:val="22"/>
        </w:rPr>
        <w:t xml:space="preserve"> wage employment. </w:t>
      </w:r>
      <w:r w:rsidR="00FE2529" w:rsidRPr="00FE2529">
        <w:rPr>
          <w:rFonts w:ascii="Georgia" w:hAnsi="Georgia"/>
          <w:sz w:val="22"/>
          <w:szCs w:val="22"/>
        </w:rPr>
        <w:t xml:space="preserve">Thus, work permits remain inaccessible to refugees, </w:t>
      </w:r>
      <w:r w:rsidR="000208F4" w:rsidRPr="00FE2529">
        <w:rPr>
          <w:rFonts w:ascii="Georgia" w:eastAsia="Times New Roman" w:hAnsi="Georgia" w:cs="Times New Roman"/>
          <w:sz w:val="22"/>
          <w:szCs w:val="22"/>
        </w:rPr>
        <w:t xml:space="preserve">requiring circuitous steps and documentation that is often out of </w:t>
      </w:r>
      <w:r w:rsidR="00FE2529" w:rsidRPr="00FE2529">
        <w:rPr>
          <w:rFonts w:ascii="Georgia" w:eastAsia="Times New Roman" w:hAnsi="Georgia" w:cs="Times New Roman"/>
          <w:sz w:val="22"/>
          <w:szCs w:val="22"/>
        </w:rPr>
        <w:t xml:space="preserve">their </w:t>
      </w:r>
      <w:r w:rsidR="000208F4" w:rsidRPr="00FE2529">
        <w:rPr>
          <w:rFonts w:ascii="Georgia" w:eastAsia="Times New Roman" w:hAnsi="Georgia" w:cs="Times New Roman"/>
          <w:sz w:val="22"/>
          <w:szCs w:val="22"/>
        </w:rPr>
        <w:t>reach</w:t>
      </w:r>
      <w:r w:rsidR="00FE2529">
        <w:rPr>
          <w:rFonts w:ascii="Georgia" w:eastAsia="Times New Roman" w:hAnsi="Georgia" w:cs="Times New Roman"/>
          <w:sz w:val="22"/>
          <w:szCs w:val="22"/>
        </w:rPr>
        <w:t xml:space="preserve"> (IRC 2018)</w:t>
      </w:r>
      <w:r w:rsidR="00FE2529" w:rsidRPr="00FE2529">
        <w:rPr>
          <w:rFonts w:ascii="Georgia" w:eastAsia="Times New Roman" w:hAnsi="Georgia" w:cs="Times New Roman"/>
          <w:sz w:val="22"/>
          <w:szCs w:val="22"/>
        </w:rPr>
        <w:t>.</w:t>
      </w:r>
      <w:r w:rsidR="00017B13">
        <w:rPr>
          <w:rFonts w:ascii="Georgia" w:eastAsia="Times New Roman" w:hAnsi="Georgia" w:cs="Times New Roman"/>
          <w:sz w:val="22"/>
          <w:szCs w:val="22"/>
        </w:rPr>
        <w:t xml:space="preserve"> </w:t>
      </w:r>
      <w:r w:rsidR="00017B13">
        <w:rPr>
          <w:rFonts w:ascii="Georgia" w:hAnsi="Georgia"/>
          <w:sz w:val="22"/>
          <w:szCs w:val="22"/>
          <w:lang w:val="en-GB"/>
        </w:rPr>
        <w:t>A new</w:t>
      </w:r>
      <w:r w:rsidR="00017B13" w:rsidRPr="00451499">
        <w:rPr>
          <w:rFonts w:ascii="Georgia" w:hAnsi="Georgia"/>
          <w:sz w:val="22"/>
          <w:szCs w:val="22"/>
          <w:lang w:val="en-GB"/>
        </w:rPr>
        <w:t xml:space="preserve"> </w:t>
      </w:r>
      <w:r w:rsidR="00017B13" w:rsidRPr="00451499">
        <w:rPr>
          <w:rFonts w:ascii="Georgia" w:hAnsi="Georgia"/>
          <w:i/>
          <w:sz w:val="22"/>
          <w:szCs w:val="22"/>
          <w:lang w:val="en-GB"/>
        </w:rPr>
        <w:t>Refugees Bill</w:t>
      </w:r>
      <w:r w:rsidR="00017B13">
        <w:rPr>
          <w:rStyle w:val="FootnoteReference"/>
          <w:rFonts w:ascii="Georgia" w:hAnsi="Georgia"/>
          <w:i/>
          <w:sz w:val="22"/>
          <w:szCs w:val="22"/>
          <w:lang w:val="en-GB"/>
        </w:rPr>
        <w:footnoteReference w:id="34"/>
      </w:r>
      <w:r w:rsidR="00017B13" w:rsidRPr="00451499">
        <w:rPr>
          <w:rFonts w:ascii="Georgia" w:hAnsi="Georgia"/>
          <w:sz w:val="22"/>
          <w:szCs w:val="22"/>
          <w:lang w:val="en-GB"/>
        </w:rPr>
        <w:t xml:space="preserve"> </w:t>
      </w:r>
      <w:r w:rsidR="00017B13">
        <w:rPr>
          <w:rFonts w:ascii="Georgia" w:hAnsi="Georgia"/>
          <w:sz w:val="22"/>
          <w:szCs w:val="22"/>
          <w:lang w:val="en-GB"/>
        </w:rPr>
        <w:t xml:space="preserve">is currently being reviewed and is </w:t>
      </w:r>
      <w:r w:rsidR="00017B13" w:rsidRPr="00451499">
        <w:rPr>
          <w:rFonts w:ascii="Georgia" w:hAnsi="Georgia"/>
          <w:sz w:val="22"/>
          <w:szCs w:val="22"/>
          <w:lang w:val="en-GB"/>
        </w:rPr>
        <w:t>widely reported to be a progressive attempt by Parliament to anchor refugee self-reliance in Kenya by granting refugees the right to work and use land for business or farming.</w:t>
      </w:r>
    </w:p>
    <w:p w14:paraId="30AFCAA0" w14:textId="77777777" w:rsidR="00F34A0A" w:rsidRDefault="00F34A0A" w:rsidP="000F47B7">
      <w:pPr>
        <w:spacing w:line="276" w:lineRule="auto"/>
        <w:jc w:val="both"/>
        <w:rPr>
          <w:rFonts w:ascii="Georgia" w:hAnsi="Georgia" w:cs="MinionPro-Regular"/>
          <w:sz w:val="22"/>
          <w:szCs w:val="22"/>
          <w:lang w:val="en-GB"/>
        </w:rPr>
      </w:pPr>
    </w:p>
    <w:p w14:paraId="4E5A28AB" w14:textId="5736397B" w:rsidR="009A57B4" w:rsidRDefault="009A57B4" w:rsidP="000F47B7">
      <w:pPr>
        <w:spacing w:line="276" w:lineRule="auto"/>
        <w:jc w:val="both"/>
        <w:rPr>
          <w:rFonts w:ascii="Georgia" w:hAnsi="Georgia" w:cs="MinionPro-Regular"/>
          <w:b/>
          <w:sz w:val="22"/>
          <w:szCs w:val="22"/>
          <w:lang w:val="en-GB"/>
        </w:rPr>
      </w:pPr>
      <w:r w:rsidRPr="008F188E">
        <w:rPr>
          <w:rFonts w:ascii="Georgia" w:hAnsi="Georgia" w:cs="MinionPro-Regular"/>
          <w:b/>
          <w:sz w:val="22"/>
          <w:szCs w:val="22"/>
          <w:lang w:val="en-GB"/>
        </w:rPr>
        <w:t>B</w:t>
      </w:r>
      <w:r w:rsidR="00A50403">
        <w:rPr>
          <w:rFonts w:ascii="Georgia" w:hAnsi="Georgia" w:cs="MinionPro-Regular"/>
          <w:b/>
          <w:sz w:val="22"/>
          <w:szCs w:val="22"/>
          <w:lang w:val="en-GB"/>
        </w:rPr>
        <w:t>usiness</w:t>
      </w:r>
      <w:r w:rsidRPr="008F188E">
        <w:rPr>
          <w:rFonts w:ascii="Georgia" w:hAnsi="Georgia" w:cs="MinionPro-Regular"/>
          <w:b/>
          <w:sz w:val="22"/>
          <w:szCs w:val="22"/>
          <w:lang w:val="en-GB"/>
        </w:rPr>
        <w:t xml:space="preserve"> </w:t>
      </w:r>
      <w:r w:rsidR="0043249C">
        <w:rPr>
          <w:rFonts w:ascii="Georgia" w:hAnsi="Georgia" w:cs="MinionPro-Regular"/>
          <w:b/>
          <w:sz w:val="22"/>
          <w:szCs w:val="22"/>
          <w:lang w:val="en-GB"/>
        </w:rPr>
        <w:t xml:space="preserve">registration and </w:t>
      </w:r>
      <w:r w:rsidRPr="008F188E">
        <w:rPr>
          <w:rFonts w:ascii="Georgia" w:hAnsi="Georgia" w:cs="MinionPro-Regular"/>
          <w:b/>
          <w:sz w:val="22"/>
          <w:szCs w:val="22"/>
          <w:lang w:val="en-GB"/>
        </w:rPr>
        <w:t>permits</w:t>
      </w:r>
    </w:p>
    <w:p w14:paraId="31DBC9C5" w14:textId="7F151460" w:rsidR="009A57B4" w:rsidRDefault="008C5DD4" w:rsidP="000F47B7">
      <w:pPr>
        <w:spacing w:line="276" w:lineRule="auto"/>
        <w:jc w:val="both"/>
        <w:rPr>
          <w:rFonts w:ascii="Georgia" w:eastAsia="Times New Roman" w:hAnsi="Georgia" w:cs="Times New Roman"/>
          <w:sz w:val="22"/>
          <w:szCs w:val="22"/>
        </w:rPr>
      </w:pPr>
      <w:r w:rsidRPr="0079241E">
        <w:rPr>
          <w:rFonts w:ascii="Georgia" w:eastAsia="Times New Roman" w:hAnsi="Georgia" w:cs="Times New Roman"/>
          <w:sz w:val="22"/>
          <w:szCs w:val="22"/>
        </w:rPr>
        <w:t xml:space="preserve">As discussed earlier, one of the main ways that refugees try to earn a living is by running businesses. </w:t>
      </w:r>
      <w:r w:rsidR="008E44DB" w:rsidRPr="0079241E">
        <w:rPr>
          <w:rFonts w:ascii="Georgia" w:eastAsia="Times New Roman" w:hAnsi="Georgia" w:cs="Times New Roman"/>
          <w:sz w:val="22"/>
          <w:szCs w:val="22"/>
        </w:rPr>
        <w:t>Refugee business owners</w:t>
      </w:r>
      <w:r w:rsidR="000208F4">
        <w:rPr>
          <w:rFonts w:ascii="Georgia" w:eastAsia="Times New Roman" w:hAnsi="Georgia" w:cs="Times New Roman"/>
          <w:sz w:val="22"/>
          <w:szCs w:val="22"/>
        </w:rPr>
        <w:t>, even those operating informal businesses,</w:t>
      </w:r>
      <w:r w:rsidR="008E44DB" w:rsidRPr="0079241E">
        <w:rPr>
          <w:rFonts w:ascii="Georgia" w:eastAsia="Times New Roman" w:hAnsi="Georgia" w:cs="Times New Roman"/>
          <w:sz w:val="22"/>
          <w:szCs w:val="22"/>
        </w:rPr>
        <w:t xml:space="preserve"> must </w:t>
      </w:r>
      <w:r w:rsidR="005A2D64" w:rsidRPr="0079241E">
        <w:rPr>
          <w:rFonts w:ascii="Georgia" w:eastAsia="Times New Roman" w:hAnsi="Georgia" w:cs="Times New Roman"/>
          <w:sz w:val="22"/>
          <w:szCs w:val="22"/>
        </w:rPr>
        <w:t xml:space="preserve">obtain business permits for their businesses either at a county government office or from county officials </w:t>
      </w:r>
      <w:r w:rsidR="00C90FE6">
        <w:rPr>
          <w:rFonts w:ascii="Georgia" w:eastAsia="Times New Roman" w:hAnsi="Georgia" w:cs="Times New Roman"/>
          <w:sz w:val="22"/>
          <w:szCs w:val="22"/>
        </w:rPr>
        <w:t xml:space="preserve">who </w:t>
      </w:r>
      <w:r w:rsidR="005A2D64" w:rsidRPr="0079241E">
        <w:rPr>
          <w:rFonts w:ascii="Georgia" w:eastAsia="Times New Roman" w:hAnsi="Georgia" w:cs="Times New Roman"/>
          <w:sz w:val="22"/>
          <w:szCs w:val="22"/>
        </w:rPr>
        <w:t xml:space="preserve">issue </w:t>
      </w:r>
      <w:r w:rsidR="008E44DB" w:rsidRPr="0079241E">
        <w:rPr>
          <w:rFonts w:ascii="Georgia" w:eastAsia="Times New Roman" w:hAnsi="Georgia" w:cs="Times New Roman"/>
          <w:sz w:val="22"/>
          <w:szCs w:val="22"/>
        </w:rPr>
        <w:t>the</w:t>
      </w:r>
      <w:r w:rsidR="005A2D64" w:rsidRPr="0079241E">
        <w:rPr>
          <w:rFonts w:ascii="Georgia" w:eastAsia="Times New Roman" w:hAnsi="Georgia" w:cs="Times New Roman"/>
          <w:sz w:val="22"/>
          <w:szCs w:val="22"/>
        </w:rPr>
        <w:t xml:space="preserve"> permits and collect </w:t>
      </w:r>
      <w:r w:rsidR="008E44DB" w:rsidRPr="0079241E">
        <w:rPr>
          <w:rFonts w:ascii="Georgia" w:eastAsia="Times New Roman" w:hAnsi="Georgia" w:cs="Times New Roman"/>
          <w:sz w:val="22"/>
          <w:szCs w:val="22"/>
        </w:rPr>
        <w:t xml:space="preserve">the </w:t>
      </w:r>
      <w:r w:rsidR="005A2D64" w:rsidRPr="0079241E">
        <w:rPr>
          <w:rFonts w:ascii="Georgia" w:eastAsia="Times New Roman" w:hAnsi="Georgia" w:cs="Times New Roman"/>
          <w:sz w:val="22"/>
          <w:szCs w:val="22"/>
        </w:rPr>
        <w:t>fees</w:t>
      </w:r>
      <w:r w:rsidRPr="0079241E">
        <w:rPr>
          <w:rFonts w:ascii="Georgia" w:eastAsia="Times New Roman" w:hAnsi="Georgia" w:cs="Times New Roman"/>
          <w:sz w:val="22"/>
          <w:szCs w:val="22"/>
        </w:rPr>
        <w:t xml:space="preserve">. </w:t>
      </w:r>
      <w:r w:rsidR="00C90FE6">
        <w:rPr>
          <w:rFonts w:ascii="Georgia" w:eastAsia="Times New Roman" w:hAnsi="Georgia" w:cs="Times New Roman"/>
          <w:sz w:val="22"/>
          <w:szCs w:val="22"/>
        </w:rPr>
        <w:t xml:space="preserve">These fees depend on the type of business and where it is located, and whether a business needs additional licenses depends on the type of business. </w:t>
      </w:r>
      <w:r w:rsidR="00FD05CC">
        <w:rPr>
          <w:rFonts w:ascii="Georgia" w:eastAsia="Times New Roman" w:hAnsi="Georgia" w:cs="Times New Roman"/>
          <w:sz w:val="22"/>
          <w:szCs w:val="22"/>
        </w:rPr>
        <w:t>R</w:t>
      </w:r>
      <w:r w:rsidRPr="0079241E">
        <w:rPr>
          <w:rFonts w:ascii="Georgia" w:eastAsia="Times New Roman" w:hAnsi="Georgia" w:cs="Times New Roman"/>
          <w:sz w:val="22"/>
          <w:szCs w:val="22"/>
        </w:rPr>
        <w:t xml:space="preserve">efugees face </w:t>
      </w:r>
      <w:r w:rsidR="00FD05CC">
        <w:rPr>
          <w:rFonts w:ascii="Georgia" w:eastAsia="Times New Roman" w:hAnsi="Georgia" w:cs="Times New Roman"/>
          <w:sz w:val="22"/>
          <w:szCs w:val="22"/>
        </w:rPr>
        <w:t xml:space="preserve">a number of </w:t>
      </w:r>
      <w:r w:rsidRPr="0079241E">
        <w:rPr>
          <w:rFonts w:ascii="Georgia" w:eastAsia="Times New Roman" w:hAnsi="Georgia" w:cs="Times New Roman"/>
          <w:sz w:val="22"/>
          <w:szCs w:val="22"/>
        </w:rPr>
        <w:t xml:space="preserve">challenges in obtaining these permits </w:t>
      </w:r>
      <w:r w:rsidR="00FD05CC">
        <w:rPr>
          <w:rFonts w:ascii="Georgia" w:eastAsia="Times New Roman" w:hAnsi="Georgia" w:cs="Times New Roman"/>
          <w:sz w:val="22"/>
          <w:szCs w:val="22"/>
        </w:rPr>
        <w:t>stemming from</w:t>
      </w:r>
      <w:r w:rsidRPr="0079241E">
        <w:rPr>
          <w:rFonts w:ascii="Georgia" w:eastAsia="Times New Roman" w:hAnsi="Georgia" w:cs="Times New Roman"/>
          <w:sz w:val="22"/>
          <w:szCs w:val="22"/>
        </w:rPr>
        <w:t xml:space="preserve"> a lack of </w:t>
      </w:r>
      <w:r w:rsidR="0043249C">
        <w:rPr>
          <w:rFonts w:ascii="Georgia" w:eastAsia="Times New Roman" w:hAnsi="Georgia" w:cs="Times New Roman"/>
          <w:sz w:val="22"/>
          <w:szCs w:val="22"/>
        </w:rPr>
        <w:t xml:space="preserve">information </w:t>
      </w:r>
      <w:r w:rsidR="00844939">
        <w:rPr>
          <w:rFonts w:ascii="Georgia" w:eastAsia="Times New Roman" w:hAnsi="Georgia" w:cs="Times New Roman"/>
          <w:sz w:val="22"/>
          <w:szCs w:val="22"/>
        </w:rPr>
        <w:t>about</w:t>
      </w:r>
      <w:r w:rsidR="0043249C">
        <w:rPr>
          <w:rFonts w:ascii="Georgia" w:eastAsia="Times New Roman" w:hAnsi="Georgia" w:cs="Times New Roman"/>
          <w:sz w:val="22"/>
          <w:szCs w:val="22"/>
        </w:rPr>
        <w:t xml:space="preserve"> documentation </w:t>
      </w:r>
      <w:r w:rsidR="00FD05CC">
        <w:rPr>
          <w:rFonts w:ascii="Georgia" w:eastAsia="Times New Roman" w:hAnsi="Georgia" w:cs="Times New Roman"/>
          <w:sz w:val="22"/>
          <w:szCs w:val="22"/>
        </w:rPr>
        <w:t xml:space="preserve">requirements and </w:t>
      </w:r>
      <w:r w:rsidR="0043249C">
        <w:rPr>
          <w:rFonts w:ascii="Georgia" w:eastAsia="Times New Roman" w:hAnsi="Georgia" w:cs="Times New Roman"/>
          <w:sz w:val="22"/>
          <w:szCs w:val="22"/>
        </w:rPr>
        <w:t xml:space="preserve">application </w:t>
      </w:r>
      <w:r w:rsidR="00FD05CC">
        <w:rPr>
          <w:rFonts w:ascii="Georgia" w:eastAsia="Times New Roman" w:hAnsi="Georgia" w:cs="Times New Roman"/>
          <w:sz w:val="22"/>
          <w:szCs w:val="22"/>
        </w:rPr>
        <w:t>procedures</w:t>
      </w:r>
      <w:r w:rsidRPr="0079241E">
        <w:rPr>
          <w:rFonts w:ascii="Georgia" w:eastAsia="Times New Roman" w:hAnsi="Georgia" w:cs="Times New Roman"/>
          <w:sz w:val="22"/>
          <w:szCs w:val="22"/>
        </w:rPr>
        <w:t xml:space="preserve">, as well as </w:t>
      </w:r>
      <w:r w:rsidR="00844939">
        <w:rPr>
          <w:rFonts w:ascii="Georgia" w:eastAsia="Times New Roman" w:hAnsi="Georgia" w:cs="Times New Roman"/>
          <w:sz w:val="22"/>
          <w:szCs w:val="22"/>
        </w:rPr>
        <w:t>struggling to meet the</w:t>
      </w:r>
      <w:r w:rsidR="0043249C">
        <w:rPr>
          <w:rFonts w:ascii="Georgia" w:eastAsia="Times New Roman" w:hAnsi="Georgia" w:cs="Times New Roman"/>
          <w:sz w:val="22"/>
          <w:szCs w:val="22"/>
        </w:rPr>
        <w:t xml:space="preserve"> </w:t>
      </w:r>
      <w:r w:rsidRPr="0079241E">
        <w:rPr>
          <w:rFonts w:ascii="Georgia" w:eastAsia="Times New Roman" w:hAnsi="Georgia" w:cs="Times New Roman"/>
          <w:sz w:val="22"/>
          <w:szCs w:val="22"/>
        </w:rPr>
        <w:t>costs</w:t>
      </w:r>
      <w:r w:rsidR="00FD05CC">
        <w:rPr>
          <w:rFonts w:ascii="Georgia" w:eastAsia="Times New Roman" w:hAnsi="Georgia" w:cs="Times New Roman"/>
          <w:sz w:val="22"/>
          <w:szCs w:val="22"/>
        </w:rPr>
        <w:t xml:space="preserve"> of obtaining these permits</w:t>
      </w:r>
      <w:r w:rsidRPr="0079241E">
        <w:rPr>
          <w:rFonts w:ascii="Georgia" w:eastAsia="Times New Roman" w:hAnsi="Georgia" w:cs="Times New Roman"/>
          <w:sz w:val="22"/>
          <w:szCs w:val="22"/>
        </w:rPr>
        <w:t>.</w:t>
      </w:r>
      <w:r w:rsidR="00027051">
        <w:rPr>
          <w:rStyle w:val="FootnoteReference"/>
          <w:rFonts w:ascii="Georgia" w:eastAsia="Times New Roman" w:hAnsi="Georgia" w:cs="Times New Roman"/>
          <w:sz w:val="22"/>
          <w:szCs w:val="22"/>
        </w:rPr>
        <w:footnoteReference w:id="35"/>
      </w:r>
      <w:r w:rsidRPr="0079241E">
        <w:rPr>
          <w:rFonts w:ascii="Georgia" w:eastAsia="Times New Roman" w:hAnsi="Georgia" w:cs="Times New Roman"/>
          <w:sz w:val="22"/>
          <w:szCs w:val="22"/>
        </w:rPr>
        <w:t xml:space="preserve"> Recent research conducted in Kakuma shows that </w:t>
      </w:r>
      <w:r w:rsidR="00206947" w:rsidRPr="0079241E">
        <w:rPr>
          <w:rFonts w:ascii="Georgia" w:eastAsia="Times New Roman" w:hAnsi="Georgia" w:cs="Times New Roman"/>
          <w:sz w:val="22"/>
          <w:szCs w:val="22"/>
        </w:rPr>
        <w:t xml:space="preserve">nearly a third of </w:t>
      </w:r>
      <w:r w:rsidR="00827DC6" w:rsidRPr="0079241E">
        <w:rPr>
          <w:rFonts w:ascii="Georgia" w:eastAsia="Times New Roman" w:hAnsi="Georgia" w:cs="Times New Roman"/>
          <w:sz w:val="22"/>
          <w:szCs w:val="22"/>
        </w:rPr>
        <w:t xml:space="preserve">refugee </w:t>
      </w:r>
      <w:r w:rsidR="00206947" w:rsidRPr="0079241E">
        <w:rPr>
          <w:rFonts w:ascii="Georgia" w:eastAsia="Times New Roman" w:hAnsi="Georgia" w:cs="Times New Roman"/>
          <w:sz w:val="22"/>
          <w:szCs w:val="22"/>
        </w:rPr>
        <w:t xml:space="preserve">business owners with permits said </w:t>
      </w:r>
      <w:r w:rsidR="00213A8A">
        <w:rPr>
          <w:rFonts w:ascii="Georgia" w:eastAsia="Times New Roman" w:hAnsi="Georgia" w:cs="Times New Roman"/>
          <w:sz w:val="22"/>
          <w:szCs w:val="22"/>
        </w:rPr>
        <w:t>reported having</w:t>
      </w:r>
      <w:r w:rsidR="00206947" w:rsidRPr="0079241E">
        <w:rPr>
          <w:rFonts w:ascii="Georgia" w:eastAsia="Times New Roman" w:hAnsi="Georgia" w:cs="Times New Roman"/>
          <w:sz w:val="22"/>
          <w:szCs w:val="22"/>
        </w:rPr>
        <w:t xml:space="preserve"> to obtain additional documents </w:t>
      </w:r>
      <w:r w:rsidR="00827DC6" w:rsidRPr="0079241E">
        <w:rPr>
          <w:rFonts w:ascii="Georgia" w:eastAsia="Times New Roman" w:hAnsi="Georgia" w:cs="Times New Roman"/>
          <w:sz w:val="22"/>
          <w:szCs w:val="22"/>
        </w:rPr>
        <w:t>such as a business license and</w:t>
      </w:r>
      <w:r w:rsidR="000731D8" w:rsidRPr="0079241E">
        <w:rPr>
          <w:rFonts w:ascii="Georgia" w:eastAsia="Times New Roman" w:hAnsi="Georgia" w:cs="Times New Roman"/>
          <w:sz w:val="22"/>
          <w:szCs w:val="22"/>
        </w:rPr>
        <w:t>/or</w:t>
      </w:r>
      <w:r w:rsidR="00827DC6" w:rsidRPr="0079241E">
        <w:rPr>
          <w:rFonts w:ascii="Georgia" w:eastAsia="Times New Roman" w:hAnsi="Georgia" w:cs="Times New Roman"/>
          <w:sz w:val="22"/>
          <w:szCs w:val="22"/>
        </w:rPr>
        <w:t xml:space="preserve"> undergo</w:t>
      </w:r>
      <w:r w:rsidR="00213A8A">
        <w:rPr>
          <w:rFonts w:ascii="Georgia" w:eastAsia="Times New Roman" w:hAnsi="Georgia" w:cs="Times New Roman"/>
          <w:sz w:val="22"/>
          <w:szCs w:val="22"/>
        </w:rPr>
        <w:t>ing</w:t>
      </w:r>
      <w:r w:rsidR="00827DC6" w:rsidRPr="0079241E">
        <w:rPr>
          <w:rFonts w:ascii="Georgia" w:eastAsia="Times New Roman" w:hAnsi="Georgia" w:cs="Times New Roman"/>
          <w:sz w:val="22"/>
          <w:szCs w:val="22"/>
        </w:rPr>
        <w:t xml:space="preserve"> a medical examination in order </w:t>
      </w:r>
      <w:r w:rsidR="000731D8" w:rsidRPr="0079241E">
        <w:rPr>
          <w:rFonts w:ascii="Georgia" w:eastAsia="Times New Roman" w:hAnsi="Georgia" w:cs="Times New Roman"/>
          <w:sz w:val="22"/>
          <w:szCs w:val="22"/>
        </w:rPr>
        <w:t xml:space="preserve">to receive a business permit, </w:t>
      </w:r>
      <w:r w:rsidR="00827DC6" w:rsidRPr="0079241E">
        <w:rPr>
          <w:rFonts w:ascii="Georgia" w:eastAsia="Times New Roman" w:hAnsi="Georgia" w:cs="Times New Roman"/>
          <w:sz w:val="22"/>
          <w:szCs w:val="22"/>
        </w:rPr>
        <w:t>and</w:t>
      </w:r>
      <w:r w:rsidR="00206947" w:rsidRPr="0079241E">
        <w:rPr>
          <w:rFonts w:ascii="Georgia" w:eastAsia="Times New Roman" w:hAnsi="Georgia" w:cs="Times New Roman"/>
          <w:sz w:val="22"/>
          <w:szCs w:val="22"/>
        </w:rPr>
        <w:t xml:space="preserve"> refugees reported paying fees ranging from $5 to $62 for a single business permit, </w:t>
      </w:r>
      <w:r w:rsidR="000731D8" w:rsidRPr="0079241E">
        <w:rPr>
          <w:rFonts w:ascii="Georgia" w:eastAsia="Times New Roman" w:hAnsi="Georgia" w:cs="Times New Roman"/>
          <w:sz w:val="22"/>
          <w:szCs w:val="22"/>
        </w:rPr>
        <w:t xml:space="preserve">which is </w:t>
      </w:r>
      <w:r w:rsidR="00206947" w:rsidRPr="0079241E">
        <w:rPr>
          <w:rFonts w:ascii="Georgia" w:eastAsia="Times New Roman" w:hAnsi="Georgia" w:cs="Times New Roman"/>
          <w:sz w:val="22"/>
          <w:szCs w:val="22"/>
        </w:rPr>
        <w:t xml:space="preserve">significant in the context of Kakuma (NRC &amp; IHRC 2018a). </w:t>
      </w:r>
      <w:r w:rsidR="0079241E" w:rsidRPr="0079241E">
        <w:rPr>
          <w:rFonts w:ascii="Georgia" w:eastAsia="Times New Roman" w:hAnsi="Georgia" w:cs="Times New Roman"/>
          <w:sz w:val="22"/>
          <w:szCs w:val="22"/>
        </w:rPr>
        <w:t xml:space="preserve">Moreover, RAS’ practice has been to require refugees who apply for a movement pass for business reasons to produce business permits, but business purposes – such as purchasing goods and supplies, looking for new customers, and selecting suppliers – </w:t>
      </w:r>
      <w:r w:rsidR="0079241E">
        <w:rPr>
          <w:rFonts w:ascii="Georgia" w:eastAsia="Times New Roman" w:hAnsi="Georgia" w:cs="Times New Roman"/>
          <w:sz w:val="22"/>
          <w:szCs w:val="22"/>
        </w:rPr>
        <w:t xml:space="preserve">are not always seen </w:t>
      </w:r>
      <w:r w:rsidR="000208F4">
        <w:rPr>
          <w:rFonts w:ascii="Georgia" w:eastAsia="Times New Roman" w:hAnsi="Georgia" w:cs="Times New Roman"/>
          <w:sz w:val="22"/>
          <w:szCs w:val="22"/>
        </w:rPr>
        <w:t xml:space="preserve">as valid reasons for travel. Further, </w:t>
      </w:r>
      <w:r w:rsidR="0079241E">
        <w:rPr>
          <w:rFonts w:ascii="Georgia" w:eastAsia="Times New Roman" w:hAnsi="Georgia" w:cs="Times New Roman"/>
          <w:sz w:val="22"/>
          <w:szCs w:val="22"/>
        </w:rPr>
        <w:t xml:space="preserve">even if </w:t>
      </w:r>
      <w:r w:rsidR="0079241E" w:rsidRPr="0079241E">
        <w:rPr>
          <w:rFonts w:ascii="Georgia" w:eastAsia="Times New Roman" w:hAnsi="Georgia" w:cs="Times New Roman"/>
          <w:sz w:val="22"/>
          <w:szCs w:val="22"/>
        </w:rPr>
        <w:t xml:space="preserve">movement passes </w:t>
      </w:r>
      <w:r w:rsidR="0079241E">
        <w:rPr>
          <w:rFonts w:ascii="Georgia" w:eastAsia="Times New Roman" w:hAnsi="Georgia" w:cs="Times New Roman"/>
          <w:sz w:val="22"/>
          <w:szCs w:val="22"/>
        </w:rPr>
        <w:t xml:space="preserve">are granted, the time limit may not be </w:t>
      </w:r>
      <w:r w:rsidR="0079241E" w:rsidRPr="0079241E">
        <w:rPr>
          <w:rFonts w:ascii="Georgia" w:eastAsia="Times New Roman" w:hAnsi="Georgia" w:cs="Times New Roman"/>
          <w:sz w:val="22"/>
          <w:szCs w:val="22"/>
        </w:rPr>
        <w:t xml:space="preserve">sufficient </w:t>
      </w:r>
      <w:r w:rsidR="00D706B9">
        <w:rPr>
          <w:rFonts w:ascii="Georgia" w:eastAsia="Times New Roman" w:hAnsi="Georgia" w:cs="Times New Roman"/>
          <w:sz w:val="22"/>
          <w:szCs w:val="22"/>
        </w:rPr>
        <w:t xml:space="preserve">to achieve </w:t>
      </w:r>
      <w:r w:rsidR="00FD05CC">
        <w:rPr>
          <w:rFonts w:ascii="Georgia" w:eastAsia="Times New Roman" w:hAnsi="Georgia" w:cs="Times New Roman"/>
          <w:sz w:val="22"/>
          <w:szCs w:val="22"/>
        </w:rPr>
        <w:t>these business purposes</w:t>
      </w:r>
      <w:r w:rsidR="0079241E" w:rsidRPr="0079241E">
        <w:rPr>
          <w:rFonts w:ascii="Georgia" w:eastAsia="Times New Roman" w:hAnsi="Georgia" w:cs="Times New Roman"/>
          <w:sz w:val="22"/>
          <w:szCs w:val="22"/>
        </w:rPr>
        <w:t>.</w:t>
      </w:r>
    </w:p>
    <w:p w14:paraId="277D8BC4" w14:textId="77777777" w:rsidR="00C90FE6" w:rsidRPr="004B3863" w:rsidRDefault="00C90FE6" w:rsidP="000F47B7">
      <w:pPr>
        <w:spacing w:line="276" w:lineRule="auto"/>
        <w:jc w:val="both"/>
        <w:rPr>
          <w:rFonts w:ascii="Georgia" w:eastAsia="Times New Roman" w:hAnsi="Georgia" w:cs="Times New Roman"/>
          <w:sz w:val="22"/>
          <w:szCs w:val="22"/>
        </w:rPr>
      </w:pPr>
    </w:p>
    <w:p w14:paraId="2F2E15B2" w14:textId="7D10DD97" w:rsidR="009A57B4" w:rsidRPr="008F188E" w:rsidRDefault="008F188E" w:rsidP="000F47B7">
      <w:pPr>
        <w:spacing w:line="276" w:lineRule="auto"/>
        <w:jc w:val="both"/>
        <w:rPr>
          <w:rFonts w:ascii="Georgia" w:hAnsi="Georgia" w:cs="MinionPro-Regular"/>
          <w:b/>
          <w:sz w:val="22"/>
          <w:szCs w:val="22"/>
          <w:lang w:val="en-GB"/>
        </w:rPr>
      </w:pPr>
      <w:r w:rsidRPr="008F188E">
        <w:rPr>
          <w:rFonts w:ascii="Georgia" w:hAnsi="Georgia" w:cs="MinionPro-Regular"/>
          <w:b/>
          <w:sz w:val="22"/>
          <w:szCs w:val="22"/>
          <w:lang w:val="en-GB"/>
        </w:rPr>
        <w:t>S</w:t>
      </w:r>
      <w:r w:rsidR="009A57B4" w:rsidRPr="008F188E">
        <w:rPr>
          <w:rFonts w:ascii="Georgia" w:hAnsi="Georgia" w:cs="MinionPro-Regular"/>
          <w:b/>
          <w:sz w:val="22"/>
          <w:szCs w:val="22"/>
          <w:lang w:val="en-GB"/>
        </w:rPr>
        <w:t>ectoral and ownership restrictions</w:t>
      </w:r>
    </w:p>
    <w:p w14:paraId="583A3207" w14:textId="58A82DF7" w:rsidR="00D81DD9" w:rsidRPr="004430CE" w:rsidRDefault="001A7048" w:rsidP="006F1E7A">
      <w:pPr>
        <w:widowControl w:val="0"/>
        <w:autoSpaceDE w:val="0"/>
        <w:autoSpaceDN w:val="0"/>
        <w:adjustRightInd w:val="0"/>
        <w:spacing w:line="276" w:lineRule="auto"/>
        <w:jc w:val="both"/>
        <w:rPr>
          <w:rFonts w:ascii="Times New Roman" w:hAnsi="Times New Roman" w:cs="Times New Roman"/>
          <w:sz w:val="19"/>
          <w:szCs w:val="19"/>
        </w:rPr>
      </w:pPr>
      <w:r w:rsidRPr="006F1E7A">
        <w:rPr>
          <w:rFonts w:ascii="Georgia" w:hAnsi="Georgia" w:cs="MinionPro-Regular"/>
          <w:sz w:val="22"/>
          <w:szCs w:val="22"/>
          <w:lang w:val="en-GB"/>
        </w:rPr>
        <w:t>In terms of other regulations which hinder refugees’ livelihoods, many of the refugees in Kakuma and Dadaab either farmed or reared livestock before arriving in the camp</w:t>
      </w:r>
      <w:r w:rsidR="00213A8A">
        <w:rPr>
          <w:rFonts w:ascii="Georgia" w:hAnsi="Georgia" w:cs="MinionPro-Regular"/>
          <w:sz w:val="22"/>
          <w:szCs w:val="22"/>
          <w:lang w:val="en-GB"/>
        </w:rPr>
        <w:t>s</w:t>
      </w:r>
      <w:r w:rsidR="006F1E7A" w:rsidRPr="006F1E7A">
        <w:rPr>
          <w:rFonts w:ascii="Georgia" w:hAnsi="Georgia" w:cs="MinionPro-Regular"/>
          <w:sz w:val="22"/>
          <w:szCs w:val="22"/>
          <w:lang w:val="en-GB"/>
        </w:rPr>
        <w:t xml:space="preserve"> (such as South Sudanese from the</w:t>
      </w:r>
      <w:r w:rsidR="006F1E7A" w:rsidRPr="006F1E7A">
        <w:rPr>
          <w:rFonts w:ascii="Georgia" w:hAnsi="Georgia" w:cs="Times New Roman"/>
          <w:sz w:val="22"/>
          <w:szCs w:val="22"/>
        </w:rPr>
        <w:t xml:space="preserve"> Lotuko and</w:t>
      </w:r>
      <w:r w:rsidR="006F1E7A">
        <w:rPr>
          <w:rFonts w:ascii="Georgia" w:hAnsi="Georgia" w:cs="Times New Roman"/>
          <w:sz w:val="22"/>
          <w:szCs w:val="22"/>
        </w:rPr>
        <w:t xml:space="preserve"> </w:t>
      </w:r>
      <w:r w:rsidR="006F1E7A" w:rsidRPr="006F1E7A">
        <w:rPr>
          <w:rFonts w:ascii="Georgia" w:hAnsi="Georgia" w:cs="Times New Roman"/>
          <w:sz w:val="22"/>
          <w:szCs w:val="22"/>
        </w:rPr>
        <w:t>Didinga ethnic groups</w:t>
      </w:r>
      <w:r w:rsidR="006F1E7A">
        <w:rPr>
          <w:rFonts w:ascii="Georgia" w:hAnsi="Georgia" w:cs="Times New Roman"/>
          <w:sz w:val="22"/>
          <w:szCs w:val="22"/>
        </w:rPr>
        <w:t xml:space="preserve"> who have experience tending to livestock</w:t>
      </w:r>
      <w:r w:rsidR="006F1E7A" w:rsidRPr="006F1E7A">
        <w:rPr>
          <w:rFonts w:ascii="Georgia" w:hAnsi="Georgia" w:cs="Times New Roman"/>
          <w:sz w:val="22"/>
          <w:szCs w:val="22"/>
        </w:rPr>
        <w:t>)</w:t>
      </w:r>
      <w:r w:rsidRPr="006F1E7A">
        <w:rPr>
          <w:rFonts w:ascii="Georgia" w:hAnsi="Georgia" w:cs="MinionPro-Regular"/>
          <w:sz w:val="22"/>
          <w:szCs w:val="22"/>
          <w:lang w:val="en-GB"/>
        </w:rPr>
        <w:t>,</w:t>
      </w:r>
      <w:r w:rsidR="006F1E7A">
        <w:rPr>
          <w:rFonts w:ascii="Georgia" w:hAnsi="Georgia" w:cs="MinionPro-Regular"/>
          <w:sz w:val="22"/>
          <w:szCs w:val="22"/>
          <w:lang w:val="en-GB"/>
        </w:rPr>
        <w:t xml:space="preserve"> but </w:t>
      </w:r>
      <w:r w:rsidRPr="006F1E7A">
        <w:rPr>
          <w:rFonts w:ascii="Georgia" w:hAnsi="Georgia" w:cs="MinionPro-Regular"/>
          <w:sz w:val="22"/>
          <w:szCs w:val="22"/>
          <w:lang w:val="en-GB"/>
        </w:rPr>
        <w:t>restrictions on livestock ownership and the scarcity of water have constrained their livelihood opportunities and they require greater support to diversify their income generating</w:t>
      </w:r>
      <w:r w:rsidRPr="00BF7EE4">
        <w:rPr>
          <w:rFonts w:ascii="Georgia" w:hAnsi="Georgia" w:cs="MinionPro-Regular"/>
          <w:sz w:val="22"/>
          <w:szCs w:val="22"/>
          <w:lang w:val="en-GB"/>
        </w:rPr>
        <w:t xml:space="preserve"> options (Betts et al. 2018b; Kimetrica 2016; </w:t>
      </w:r>
      <w:r w:rsidRPr="00BF7EE4">
        <w:rPr>
          <w:rFonts w:ascii="Georgia" w:eastAsia="Times New Roman" w:hAnsi="Georgia" w:cs="Segoe UI"/>
          <w:sz w:val="22"/>
          <w:szCs w:val="22"/>
          <w:lang w:val="en-GB"/>
        </w:rPr>
        <w:t>Fox &amp; Kamau</w:t>
      </w:r>
      <w:r w:rsidRPr="00BF7EE4">
        <w:rPr>
          <w:rFonts w:ascii="Georgia" w:hAnsi="Georgia" w:cs="MinionPro-Regular"/>
          <w:sz w:val="22"/>
          <w:szCs w:val="22"/>
          <w:lang w:val="en-GB"/>
        </w:rPr>
        <w:t xml:space="preserve"> 2013). </w:t>
      </w:r>
      <w:r w:rsidR="006F1E7A" w:rsidRPr="006F1E7A">
        <w:rPr>
          <w:rFonts w:ascii="Georgia" w:hAnsi="Georgia" w:cs="Times New Roman"/>
          <w:sz w:val="22"/>
          <w:szCs w:val="22"/>
        </w:rPr>
        <w:t>In the camps as well as in Kalobeyei, refugees are</w:t>
      </w:r>
      <w:r w:rsidR="00C93E86">
        <w:rPr>
          <w:rFonts w:ascii="Georgia" w:hAnsi="Georgia" w:cs="Times New Roman"/>
          <w:sz w:val="22"/>
          <w:szCs w:val="22"/>
        </w:rPr>
        <w:t xml:space="preserve"> unable</w:t>
      </w:r>
      <w:r w:rsidR="006F1E7A" w:rsidRPr="006F1E7A">
        <w:rPr>
          <w:rFonts w:ascii="Georgia" w:hAnsi="Georgia" w:cs="Times New Roman"/>
          <w:sz w:val="22"/>
          <w:szCs w:val="22"/>
        </w:rPr>
        <w:t xml:space="preserve"> to keep livestock (cattle, goats, camels) because of concerns it may fuel tensions between them and the host communities living nomadic lives.</w:t>
      </w:r>
      <w:r w:rsidR="006F1E7A">
        <w:rPr>
          <w:rFonts w:ascii="Times New Roman" w:hAnsi="Times New Roman" w:cs="Times New Roman"/>
          <w:sz w:val="19"/>
          <w:szCs w:val="19"/>
        </w:rPr>
        <w:t xml:space="preserve"> </w:t>
      </w:r>
      <w:r w:rsidRPr="00BF7EE4">
        <w:rPr>
          <w:rFonts w:ascii="Georgia" w:hAnsi="Georgia" w:cs="MinionPro-Regular"/>
          <w:sz w:val="22"/>
          <w:szCs w:val="22"/>
          <w:lang w:val="en-GB"/>
        </w:rPr>
        <w:t xml:space="preserve">Refugees in the camp settings are also </w:t>
      </w:r>
      <w:r w:rsidR="00C93E86">
        <w:rPr>
          <w:rFonts w:ascii="Georgia" w:hAnsi="Georgia" w:cs="MinionPro-Regular"/>
          <w:sz w:val="22"/>
          <w:szCs w:val="22"/>
          <w:lang w:val="en-GB"/>
        </w:rPr>
        <w:t>restricted</w:t>
      </w:r>
      <w:r w:rsidRPr="00BF7EE4">
        <w:rPr>
          <w:rFonts w:ascii="Georgia" w:hAnsi="Georgia" w:cs="MinionPro-Regular"/>
          <w:sz w:val="22"/>
          <w:szCs w:val="22"/>
          <w:lang w:val="en-GB"/>
        </w:rPr>
        <w:t xml:space="preserve"> </w:t>
      </w:r>
      <w:r w:rsidRPr="00BF7EE4">
        <w:rPr>
          <w:rFonts w:ascii="Georgia" w:hAnsi="Georgia" w:cs="Times New Roman"/>
          <w:sz w:val="22"/>
          <w:szCs w:val="22"/>
          <w:lang w:val="en-GB"/>
        </w:rPr>
        <w:t xml:space="preserve">from cutting down trees for charcoal production since these are among the main income sources for the host communities, especially in Turkana (Betts et al. 2018b). Further, </w:t>
      </w:r>
      <w:r w:rsidRPr="00BF7EE4">
        <w:rPr>
          <w:rFonts w:ascii="Georgia" w:hAnsi="Georgia"/>
          <w:sz w:val="22"/>
          <w:szCs w:val="22"/>
          <w:lang w:val="en-GB"/>
        </w:rPr>
        <w:t>even in Kalobeyei, refugees do not own the plot of land where they live nor the fixed assets they build on the land</w:t>
      </w:r>
      <w:r w:rsidR="004430CE">
        <w:rPr>
          <w:rFonts w:ascii="Georgia" w:hAnsi="Georgia"/>
          <w:sz w:val="22"/>
          <w:szCs w:val="22"/>
          <w:lang w:val="en-GB"/>
        </w:rPr>
        <w:t xml:space="preserve"> </w:t>
      </w:r>
      <w:r w:rsidR="00D81DD9">
        <w:rPr>
          <w:rFonts w:ascii="Georgia" w:hAnsi="Georgia" w:cs="MinionPro-Regular"/>
          <w:sz w:val="22"/>
          <w:szCs w:val="22"/>
          <w:lang w:val="en-GB"/>
        </w:rPr>
        <w:t>(</w:t>
      </w:r>
      <w:r w:rsidR="003A34E0" w:rsidRPr="00BF7EE4">
        <w:rPr>
          <w:rFonts w:ascii="Georgia" w:eastAsia="Times New Roman" w:hAnsi="Georgia" w:cs="Times New Roman"/>
          <w:sz w:val="22"/>
          <w:szCs w:val="22"/>
          <w:shd w:val="clear" w:color="auto" w:fill="FFFFFF"/>
          <w:lang w:val="en-GB"/>
        </w:rPr>
        <w:t>Betts et al. 2018a</w:t>
      </w:r>
      <w:r w:rsidR="00D81DD9">
        <w:rPr>
          <w:rFonts w:ascii="Georgia" w:hAnsi="Georgia" w:cs="MinionPro-Regular"/>
          <w:sz w:val="22"/>
          <w:szCs w:val="22"/>
          <w:lang w:val="en-GB"/>
        </w:rPr>
        <w:t>)</w:t>
      </w:r>
      <w:r w:rsidR="00D81DD9" w:rsidRPr="00BF7EE4">
        <w:rPr>
          <w:rFonts w:ascii="Georgia" w:hAnsi="Georgia"/>
          <w:sz w:val="22"/>
          <w:szCs w:val="22"/>
          <w:lang w:val="en-GB"/>
        </w:rPr>
        <w:t>.</w:t>
      </w:r>
    </w:p>
    <w:p w14:paraId="5DDE01CB" w14:textId="77777777" w:rsidR="001A7048" w:rsidRPr="00BF7EE4" w:rsidRDefault="001A7048" w:rsidP="001A7048">
      <w:pPr>
        <w:spacing w:line="276" w:lineRule="auto"/>
        <w:jc w:val="both"/>
        <w:rPr>
          <w:rFonts w:ascii="Georgia" w:eastAsia="Times New Roman" w:hAnsi="Georgia" w:cs="Times New Roman"/>
          <w:sz w:val="22"/>
          <w:szCs w:val="22"/>
          <w:shd w:val="clear" w:color="auto" w:fill="FFFFFF"/>
          <w:lang w:val="en-GB"/>
        </w:rPr>
      </w:pPr>
    </w:p>
    <w:p w14:paraId="7F44237E" w14:textId="5E0261BC" w:rsidR="001A7048" w:rsidRPr="00BF7EE4" w:rsidRDefault="001A7048" w:rsidP="004430CE">
      <w:pPr>
        <w:spacing w:line="276" w:lineRule="auto"/>
        <w:jc w:val="both"/>
        <w:rPr>
          <w:rFonts w:ascii="Georgia" w:hAnsi="Georgia" w:cs="Times New Roman"/>
          <w:color w:val="000000"/>
          <w:sz w:val="22"/>
          <w:szCs w:val="22"/>
          <w:lang w:val="en-GB"/>
        </w:rPr>
      </w:pPr>
      <w:r w:rsidRPr="00BF7EE4">
        <w:rPr>
          <w:rFonts w:ascii="Georgia" w:eastAsia="Times New Roman" w:hAnsi="Georgia" w:cs="Segoe UI"/>
          <w:sz w:val="22"/>
          <w:szCs w:val="22"/>
          <w:lang w:val="en-GB"/>
        </w:rPr>
        <w:t xml:space="preserve">There is </w:t>
      </w:r>
      <w:r w:rsidR="00073FC6">
        <w:rPr>
          <w:rFonts w:ascii="Georgia" w:eastAsia="Times New Roman" w:hAnsi="Georgia" w:cs="Segoe UI"/>
          <w:sz w:val="22"/>
          <w:szCs w:val="22"/>
          <w:lang w:val="en-GB"/>
        </w:rPr>
        <w:t xml:space="preserve">therefore a </w:t>
      </w:r>
      <w:r w:rsidRPr="00BF7EE4">
        <w:rPr>
          <w:rFonts w:ascii="Georgia" w:eastAsia="Times New Roman" w:hAnsi="Georgia" w:cs="Segoe UI"/>
          <w:sz w:val="22"/>
          <w:szCs w:val="22"/>
          <w:lang w:val="en-GB"/>
        </w:rPr>
        <w:t xml:space="preserve">consistent message in much of the literature </w:t>
      </w:r>
      <w:r w:rsidR="000F47B7">
        <w:rPr>
          <w:rFonts w:ascii="Georgia" w:eastAsia="Times New Roman" w:hAnsi="Georgia" w:cs="Segoe UI"/>
          <w:sz w:val="22"/>
          <w:szCs w:val="22"/>
          <w:lang w:val="en-GB"/>
        </w:rPr>
        <w:t>t</w:t>
      </w:r>
      <w:r w:rsidRPr="00BF7EE4">
        <w:rPr>
          <w:rFonts w:ascii="Georgia" w:eastAsia="Times New Roman" w:hAnsi="Georgia" w:cs="Segoe UI"/>
          <w:sz w:val="22"/>
          <w:szCs w:val="22"/>
          <w:lang w:val="en-GB"/>
        </w:rPr>
        <w:t>hat unless there is a major change in policy that would give refugees freedom to own livestock or to move freely to establish businesses and livelihoods outside the camp</w:t>
      </w:r>
      <w:r w:rsidR="00213A8A">
        <w:rPr>
          <w:rFonts w:ascii="Georgia" w:eastAsia="Times New Roman" w:hAnsi="Georgia" w:cs="Segoe UI"/>
          <w:sz w:val="22"/>
          <w:szCs w:val="22"/>
          <w:lang w:val="en-GB"/>
        </w:rPr>
        <w:t>s</w:t>
      </w:r>
      <w:r w:rsidRPr="00BF7EE4">
        <w:rPr>
          <w:rFonts w:ascii="Georgia" w:eastAsia="Times New Roman" w:hAnsi="Georgia" w:cs="Segoe UI"/>
          <w:sz w:val="22"/>
          <w:szCs w:val="22"/>
          <w:lang w:val="en-GB"/>
        </w:rPr>
        <w:t xml:space="preserve">, these refugees will continue to need high levels of assistance </w:t>
      </w:r>
      <w:r w:rsidRPr="00BF7EE4">
        <w:rPr>
          <w:rFonts w:ascii="Georgia" w:hAnsi="Georgia" w:cs="MinionPro-Regular"/>
          <w:sz w:val="22"/>
          <w:szCs w:val="22"/>
          <w:lang w:val="en-GB"/>
        </w:rPr>
        <w:t xml:space="preserve">(Kimetrica 2016). Sustainable business growth and reduction in unemployment depend to a large extent on easing these limitations (IFC 2018). </w:t>
      </w:r>
      <w:r w:rsidRPr="00BF7EE4">
        <w:rPr>
          <w:rFonts w:ascii="Georgia" w:hAnsi="Georgia" w:cs="Times New Roman"/>
          <w:sz w:val="22"/>
          <w:szCs w:val="22"/>
          <w:lang w:val="en-GB"/>
        </w:rPr>
        <w:t xml:space="preserve">However, whether the main barrier to work is regulation and the extent to which it acts as a barrier is </w:t>
      </w:r>
      <w:r w:rsidR="00D81DD9">
        <w:rPr>
          <w:rFonts w:ascii="Georgia" w:hAnsi="Georgia" w:cs="Times New Roman"/>
          <w:sz w:val="22"/>
          <w:szCs w:val="22"/>
          <w:lang w:val="en-GB"/>
        </w:rPr>
        <w:t xml:space="preserve">still </w:t>
      </w:r>
      <w:r w:rsidR="000F47B7">
        <w:rPr>
          <w:rFonts w:ascii="Georgia" w:hAnsi="Georgia" w:cs="Times New Roman"/>
          <w:sz w:val="22"/>
          <w:szCs w:val="22"/>
          <w:lang w:val="en-GB"/>
        </w:rPr>
        <w:t>debated</w:t>
      </w:r>
      <w:r w:rsidRPr="00BF7EE4">
        <w:rPr>
          <w:rFonts w:ascii="Georgia" w:hAnsi="Georgia" w:cs="Times New Roman"/>
          <w:sz w:val="22"/>
          <w:szCs w:val="22"/>
          <w:lang w:val="en-GB"/>
        </w:rPr>
        <w:t xml:space="preserve">: Betts et al. (2018b) point out that refugees </w:t>
      </w:r>
      <w:r w:rsidR="00C53B2E">
        <w:rPr>
          <w:rFonts w:ascii="Georgia" w:hAnsi="Georgia" w:cs="Times New Roman"/>
          <w:sz w:val="22"/>
          <w:szCs w:val="22"/>
          <w:lang w:val="en-GB"/>
        </w:rPr>
        <w:t xml:space="preserve">in their survey </w:t>
      </w:r>
      <w:r w:rsidRPr="00BF7EE4">
        <w:rPr>
          <w:rFonts w:ascii="Georgia" w:hAnsi="Georgia" w:cs="Times New Roman"/>
          <w:sz w:val="22"/>
          <w:szCs w:val="22"/>
          <w:lang w:val="en-GB"/>
        </w:rPr>
        <w:t>identified market conditions such as demand, supply, competition, and access to capital as the biggest impediments to entrepreneurship, and the survey by NRC &amp; IHR</w:t>
      </w:r>
      <w:r w:rsidR="00073FC6">
        <w:rPr>
          <w:rFonts w:ascii="Georgia" w:hAnsi="Georgia" w:cs="Times New Roman"/>
          <w:sz w:val="22"/>
          <w:szCs w:val="22"/>
          <w:lang w:val="en-GB"/>
        </w:rPr>
        <w:t>C</w:t>
      </w:r>
      <w:r w:rsidRPr="00BF7EE4">
        <w:rPr>
          <w:rFonts w:ascii="Georgia" w:hAnsi="Georgia" w:cs="Times New Roman"/>
          <w:sz w:val="22"/>
          <w:szCs w:val="22"/>
          <w:lang w:val="en-GB"/>
        </w:rPr>
        <w:t xml:space="preserve"> (2018a) concluded that while removing the barriers related to business permits are important, broader livelihood strategies must also be collectively enhanced</w:t>
      </w:r>
      <w:r w:rsidR="003A34E0">
        <w:rPr>
          <w:rFonts w:ascii="Georgia" w:hAnsi="Georgia" w:cs="Times New Roman"/>
          <w:sz w:val="22"/>
          <w:szCs w:val="22"/>
          <w:lang w:val="en-GB"/>
        </w:rPr>
        <w:t xml:space="preserve">; these include </w:t>
      </w:r>
      <w:r w:rsidRPr="00BF7EE4">
        <w:rPr>
          <w:rFonts w:ascii="Georgia" w:hAnsi="Georgia" w:cs="Times New Roman"/>
          <w:sz w:val="22"/>
          <w:szCs w:val="22"/>
          <w:lang w:val="en-GB"/>
        </w:rPr>
        <w:t xml:space="preserve">support to business incubation, enhanced market-based opportunities, and help to access credit. </w:t>
      </w:r>
    </w:p>
    <w:p w14:paraId="0832CF44" w14:textId="77777777" w:rsidR="005F5BF2" w:rsidRPr="00BF7EE4" w:rsidRDefault="005F5BF2" w:rsidP="005F5BF2">
      <w:pPr>
        <w:shd w:val="clear" w:color="auto" w:fill="FFFFFF"/>
        <w:spacing w:line="276" w:lineRule="auto"/>
        <w:jc w:val="both"/>
        <w:rPr>
          <w:rFonts w:ascii="Georgia" w:eastAsia="Times New Roman" w:hAnsi="Georgia" w:cs="Segoe UI"/>
          <w:color w:val="212121"/>
          <w:sz w:val="22"/>
          <w:szCs w:val="22"/>
          <w:lang w:val="en-GB"/>
        </w:rPr>
      </w:pPr>
    </w:p>
    <w:p w14:paraId="3D91FEC3" w14:textId="31170C1D" w:rsidR="005F5BF2" w:rsidRPr="00BF7EE4" w:rsidRDefault="003E498B" w:rsidP="004E1578">
      <w:pPr>
        <w:pStyle w:val="Heading2"/>
      </w:pPr>
      <w:bookmarkStart w:id="51" w:name="_Toc4060378"/>
      <w:r w:rsidRPr="00BF7EE4">
        <w:t>Human capital: Access and quality of education and skills training</w:t>
      </w:r>
      <w:bookmarkEnd w:id="51"/>
    </w:p>
    <w:p w14:paraId="297FAE66" w14:textId="14DC5D7D" w:rsidR="00F34A0A" w:rsidRDefault="005F5BF2" w:rsidP="001D7F90">
      <w:pPr>
        <w:spacing w:line="276" w:lineRule="auto"/>
        <w:jc w:val="both"/>
        <w:rPr>
          <w:rFonts w:ascii="Georgia" w:eastAsia="Times New Roman" w:hAnsi="Georgia" w:cs="Segoe UI"/>
          <w:sz w:val="22"/>
          <w:szCs w:val="22"/>
          <w:lang w:val="en-GB"/>
        </w:rPr>
      </w:pPr>
      <w:r w:rsidRPr="00BF7EE4">
        <w:rPr>
          <w:rFonts w:ascii="Georgia" w:eastAsia="Times New Roman" w:hAnsi="Georgia" w:cs="Segoe UI"/>
          <w:sz w:val="22"/>
          <w:szCs w:val="22"/>
          <w:lang w:val="en-GB"/>
        </w:rPr>
        <w:t>Various studies have shown that</w:t>
      </w:r>
      <w:r w:rsidR="00F5561F">
        <w:rPr>
          <w:rFonts w:ascii="Georgia" w:eastAsia="Times New Roman" w:hAnsi="Georgia" w:cs="Segoe UI"/>
          <w:sz w:val="22"/>
          <w:szCs w:val="22"/>
          <w:lang w:val="en-GB"/>
        </w:rPr>
        <w:t xml:space="preserve"> education and</w:t>
      </w:r>
      <w:r w:rsidRPr="00BF7EE4">
        <w:rPr>
          <w:rFonts w:ascii="Georgia" w:eastAsia="Times New Roman" w:hAnsi="Georgia" w:cs="Segoe UI"/>
          <w:sz w:val="22"/>
          <w:szCs w:val="22"/>
          <w:lang w:val="en-GB"/>
        </w:rPr>
        <w:t xml:space="preserve"> </w:t>
      </w:r>
      <w:r w:rsidR="001D7F90" w:rsidRPr="00BF7EE4">
        <w:rPr>
          <w:rFonts w:ascii="Georgia" w:hAnsi="Georgia"/>
          <w:sz w:val="22"/>
          <w:szCs w:val="22"/>
          <w:lang w:val="en-GB"/>
        </w:rPr>
        <w:t xml:space="preserve">skills are an important determinant of employment, and the </w:t>
      </w:r>
      <w:r w:rsidRPr="00BF7EE4">
        <w:rPr>
          <w:rFonts w:ascii="Georgia" w:eastAsia="Times New Roman" w:hAnsi="Georgia" w:cs="Segoe UI"/>
          <w:sz w:val="22"/>
          <w:szCs w:val="22"/>
          <w:lang w:val="en-GB"/>
        </w:rPr>
        <w:t xml:space="preserve">higher the education level of refugees, the more likely they are to be employed, own a business, and </w:t>
      </w:r>
      <w:r w:rsidRPr="00BF7EE4">
        <w:rPr>
          <w:rFonts w:ascii="Georgia" w:hAnsi="Georgia"/>
          <w:sz w:val="22"/>
          <w:szCs w:val="22"/>
          <w:lang w:val="en-GB"/>
        </w:rPr>
        <w:t xml:space="preserve">have a higher income </w:t>
      </w:r>
      <w:r w:rsidRPr="00BF7EE4">
        <w:rPr>
          <w:rFonts w:ascii="Georgia" w:eastAsia="Times New Roman" w:hAnsi="Georgia" w:cs="Segoe UI"/>
          <w:sz w:val="22"/>
          <w:szCs w:val="22"/>
          <w:lang w:val="en-GB"/>
        </w:rPr>
        <w:t>(B</w:t>
      </w:r>
      <w:r w:rsidR="0070395D" w:rsidRPr="00BF7EE4">
        <w:rPr>
          <w:rFonts w:ascii="Georgia" w:eastAsia="Times New Roman" w:hAnsi="Georgia" w:cs="Segoe UI"/>
          <w:sz w:val="22"/>
          <w:szCs w:val="22"/>
          <w:lang w:val="en-GB"/>
        </w:rPr>
        <w:t>etts et al. 2018; IFC, 2018; Samuel Hall</w:t>
      </w:r>
      <w:r w:rsidRPr="00BF7EE4">
        <w:rPr>
          <w:rFonts w:ascii="Georgia" w:eastAsia="Times New Roman" w:hAnsi="Georgia" w:cs="Segoe UI"/>
          <w:sz w:val="22"/>
          <w:szCs w:val="22"/>
          <w:lang w:val="en-GB"/>
        </w:rPr>
        <w:t xml:space="preserve"> 2016)</w:t>
      </w:r>
      <w:r w:rsidRPr="00BF7EE4">
        <w:rPr>
          <w:rFonts w:ascii="Georgia" w:hAnsi="Georgia"/>
          <w:sz w:val="22"/>
          <w:szCs w:val="22"/>
          <w:lang w:val="en-GB"/>
        </w:rPr>
        <w:t>. In addition, vocational training is also positively correlated with having an economic activity</w:t>
      </w:r>
      <w:r w:rsidR="00E6069F">
        <w:rPr>
          <w:rFonts w:ascii="Georgia" w:hAnsi="Georgia"/>
          <w:sz w:val="22"/>
          <w:szCs w:val="22"/>
          <w:lang w:val="en-GB"/>
        </w:rPr>
        <w:t xml:space="preserve">. </w:t>
      </w:r>
      <w:r w:rsidR="00F5561F">
        <w:rPr>
          <w:rFonts w:ascii="Georgia" w:eastAsia="Times New Roman" w:hAnsi="Georgia" w:cs="Segoe UI"/>
          <w:sz w:val="22"/>
          <w:szCs w:val="22"/>
          <w:lang w:val="en-GB"/>
        </w:rPr>
        <w:t xml:space="preserve">Yet many refugee youth are falling short of accessing quality education. </w:t>
      </w:r>
    </w:p>
    <w:p w14:paraId="4B124768" w14:textId="77777777" w:rsidR="00F34A0A" w:rsidRDefault="00F34A0A" w:rsidP="001D7F90">
      <w:pPr>
        <w:spacing w:line="276" w:lineRule="auto"/>
        <w:jc w:val="both"/>
        <w:rPr>
          <w:rFonts w:ascii="Georgia" w:eastAsia="Times New Roman" w:hAnsi="Georgia" w:cs="Segoe UI"/>
          <w:sz w:val="22"/>
          <w:szCs w:val="22"/>
          <w:lang w:val="en-GB"/>
        </w:rPr>
      </w:pPr>
    </w:p>
    <w:p w14:paraId="3170D929" w14:textId="32D15EE8" w:rsidR="004F6DD7" w:rsidRDefault="005F5BF2" w:rsidP="001D7F90">
      <w:pPr>
        <w:spacing w:line="276" w:lineRule="auto"/>
        <w:jc w:val="both"/>
        <w:rPr>
          <w:rFonts w:ascii="Georgia" w:hAnsi="Georgia" w:cs="Times New Roman"/>
          <w:sz w:val="22"/>
          <w:szCs w:val="22"/>
          <w:lang w:val="en-GB"/>
        </w:rPr>
      </w:pPr>
      <w:r w:rsidRPr="00BF7EE4">
        <w:rPr>
          <w:rFonts w:ascii="Georgia" w:eastAsia="Times New Roman" w:hAnsi="Georgia" w:cs="Segoe UI"/>
          <w:sz w:val="22"/>
          <w:szCs w:val="22"/>
          <w:lang w:val="en-GB"/>
        </w:rPr>
        <w:t>In terms of formal education, the Dadaab and Kakuma camps are home to many more students than can be hosted by the existing schools. Partly as a result of the lack of schools, a high number of refugees are out of school. This further hinders their ability to gain access to vocat</w:t>
      </w:r>
      <w:r w:rsidR="0070395D" w:rsidRPr="00BF7EE4">
        <w:rPr>
          <w:rFonts w:ascii="Georgia" w:eastAsia="Times New Roman" w:hAnsi="Georgia" w:cs="Segoe UI"/>
          <w:sz w:val="22"/>
          <w:szCs w:val="22"/>
          <w:lang w:val="en-GB"/>
        </w:rPr>
        <w:t>ional training (Fox &amp; Kamau</w:t>
      </w:r>
      <w:r w:rsidR="00160266" w:rsidRPr="00BF7EE4">
        <w:rPr>
          <w:rFonts w:ascii="Georgia" w:eastAsia="Times New Roman" w:hAnsi="Georgia" w:cs="Segoe UI"/>
          <w:sz w:val="22"/>
          <w:szCs w:val="22"/>
          <w:lang w:val="en-GB"/>
        </w:rPr>
        <w:t xml:space="preserve"> 2013).</w:t>
      </w:r>
      <w:r w:rsidR="00C03110" w:rsidRPr="00BF7EE4">
        <w:rPr>
          <w:rFonts w:ascii="Georgia" w:eastAsia="Times New Roman" w:hAnsi="Georgia" w:cs="Segoe UI"/>
          <w:sz w:val="22"/>
          <w:szCs w:val="22"/>
          <w:lang w:val="en-GB"/>
        </w:rPr>
        <w:t xml:space="preserve"> </w:t>
      </w:r>
      <w:r w:rsidR="00CF49F6" w:rsidRPr="00BF7EE4">
        <w:rPr>
          <w:rFonts w:ascii="Georgia" w:hAnsi="Georgia" w:cs="MinionPro-Regular"/>
          <w:sz w:val="22"/>
          <w:szCs w:val="22"/>
          <w:lang w:val="en-GB"/>
        </w:rPr>
        <w:t xml:space="preserve">The survey by REACH (2018) found that 43 percent of refugee households in </w:t>
      </w:r>
      <w:r w:rsidR="00160266" w:rsidRPr="00BF7EE4">
        <w:rPr>
          <w:rFonts w:ascii="Georgia" w:hAnsi="Georgia" w:cs="MinionPro-Regular"/>
          <w:sz w:val="22"/>
          <w:szCs w:val="22"/>
          <w:lang w:val="en-GB"/>
        </w:rPr>
        <w:t>Dadaab reported</w:t>
      </w:r>
      <w:r w:rsidR="00CF49F6" w:rsidRPr="00BF7EE4">
        <w:rPr>
          <w:rFonts w:ascii="Georgia" w:hAnsi="Georgia" w:cs="MinionPro-Regular"/>
          <w:sz w:val="22"/>
          <w:szCs w:val="22"/>
          <w:lang w:val="en-GB"/>
        </w:rPr>
        <w:t xml:space="preserve"> </w:t>
      </w:r>
      <w:r w:rsidR="00CF49F6" w:rsidRPr="00BF7EE4">
        <w:rPr>
          <w:rFonts w:ascii="Georgia" w:hAnsi="Georgia"/>
          <w:sz w:val="22"/>
          <w:szCs w:val="22"/>
          <w:lang w:val="en-GB"/>
        </w:rPr>
        <w:t xml:space="preserve">barriers to accessing education, including not being able to afford it, </w:t>
      </w:r>
      <w:r w:rsidR="00160266" w:rsidRPr="00BF7EE4">
        <w:rPr>
          <w:rFonts w:ascii="Georgia" w:hAnsi="Georgia"/>
          <w:sz w:val="22"/>
          <w:szCs w:val="22"/>
          <w:lang w:val="en-GB"/>
        </w:rPr>
        <w:t>while 18</w:t>
      </w:r>
      <w:r w:rsidR="00CF49F6" w:rsidRPr="00BF7EE4">
        <w:rPr>
          <w:rFonts w:ascii="Georgia" w:hAnsi="Georgia"/>
          <w:sz w:val="22"/>
          <w:szCs w:val="22"/>
          <w:lang w:val="en-GB"/>
        </w:rPr>
        <w:t xml:space="preserve"> percent </w:t>
      </w:r>
      <w:r w:rsidR="00160266" w:rsidRPr="00BF7EE4">
        <w:rPr>
          <w:rFonts w:ascii="Georgia" w:hAnsi="Georgia"/>
          <w:sz w:val="22"/>
          <w:szCs w:val="22"/>
          <w:lang w:val="en-GB"/>
        </w:rPr>
        <w:t xml:space="preserve">also </w:t>
      </w:r>
      <w:r w:rsidR="00CF49F6" w:rsidRPr="00BF7EE4">
        <w:rPr>
          <w:rFonts w:ascii="Georgia" w:hAnsi="Georgia"/>
          <w:sz w:val="22"/>
          <w:szCs w:val="22"/>
          <w:lang w:val="en-GB"/>
        </w:rPr>
        <w:t>reported that children do not attend school to assist with family work.</w:t>
      </w:r>
      <w:r w:rsidR="008C2566">
        <w:rPr>
          <w:rFonts w:ascii="Georgia" w:eastAsia="Times New Roman" w:hAnsi="Georgia" w:cs="Segoe UI"/>
          <w:sz w:val="22"/>
          <w:szCs w:val="22"/>
          <w:lang w:val="en-GB"/>
        </w:rPr>
        <w:t xml:space="preserve"> </w:t>
      </w:r>
      <w:r w:rsidR="00C03110" w:rsidRPr="00BF7EE4">
        <w:rPr>
          <w:rFonts w:ascii="Georgia" w:eastAsia="Times New Roman" w:hAnsi="Georgia" w:cs="Segoe UI"/>
          <w:sz w:val="22"/>
          <w:szCs w:val="22"/>
          <w:lang w:val="en-GB"/>
        </w:rPr>
        <w:t xml:space="preserve">In Nairobi, research has revealed that refugees </w:t>
      </w:r>
      <w:r w:rsidR="00073FC6">
        <w:rPr>
          <w:rFonts w:ascii="Georgia" w:eastAsia="Times New Roman" w:hAnsi="Georgia" w:cs="Segoe UI"/>
          <w:sz w:val="22"/>
          <w:szCs w:val="22"/>
          <w:lang w:val="en-GB"/>
        </w:rPr>
        <w:t>are</w:t>
      </w:r>
      <w:r w:rsidR="00144417" w:rsidRPr="00BF7EE4">
        <w:rPr>
          <w:rFonts w:ascii="Georgia" w:eastAsia="Times New Roman" w:hAnsi="Georgia" w:cs="Segoe UI"/>
          <w:sz w:val="22"/>
          <w:szCs w:val="22"/>
          <w:lang w:val="en-GB"/>
        </w:rPr>
        <w:t xml:space="preserve"> still lagging behind</w:t>
      </w:r>
      <w:r w:rsidR="00C03110" w:rsidRPr="00BF7EE4">
        <w:rPr>
          <w:rFonts w:ascii="Georgia" w:eastAsia="Times New Roman" w:hAnsi="Georgia" w:cs="Segoe UI"/>
          <w:sz w:val="22"/>
          <w:szCs w:val="22"/>
          <w:lang w:val="en-GB"/>
        </w:rPr>
        <w:t xml:space="preserve"> the host communities</w:t>
      </w:r>
      <w:r w:rsidR="00073FC6">
        <w:rPr>
          <w:rFonts w:ascii="Georgia" w:eastAsia="Times New Roman" w:hAnsi="Georgia" w:cs="Segoe UI"/>
          <w:sz w:val="22"/>
          <w:szCs w:val="22"/>
          <w:lang w:val="en-GB"/>
        </w:rPr>
        <w:t xml:space="preserve"> in terms of education levels</w:t>
      </w:r>
      <w:r w:rsidR="00CF49F6" w:rsidRPr="00BF7EE4">
        <w:rPr>
          <w:rFonts w:ascii="Georgia" w:eastAsia="Times New Roman" w:hAnsi="Georgia" w:cs="Segoe UI"/>
          <w:sz w:val="22"/>
          <w:szCs w:val="22"/>
          <w:lang w:val="en-GB"/>
        </w:rPr>
        <w:t xml:space="preserve"> (Betts et al. 2018b)</w:t>
      </w:r>
      <w:r w:rsidR="00144417" w:rsidRPr="00BF7EE4">
        <w:rPr>
          <w:rFonts w:ascii="Georgia" w:eastAsia="Times New Roman" w:hAnsi="Georgia" w:cs="Segoe UI"/>
          <w:sz w:val="22"/>
          <w:szCs w:val="22"/>
          <w:lang w:val="en-GB"/>
        </w:rPr>
        <w:t>.</w:t>
      </w:r>
      <w:r w:rsidR="001D7F90" w:rsidRPr="00BF7EE4">
        <w:rPr>
          <w:rFonts w:ascii="Georgia" w:eastAsia="Times New Roman" w:hAnsi="Georgia" w:cs="Segoe UI"/>
          <w:sz w:val="22"/>
          <w:szCs w:val="22"/>
          <w:lang w:val="en-GB"/>
        </w:rPr>
        <w:t xml:space="preserve"> Further, </w:t>
      </w:r>
      <w:r w:rsidR="001D7F90" w:rsidRPr="00BF7EE4">
        <w:rPr>
          <w:rFonts w:ascii="Georgia" w:hAnsi="Georgia"/>
          <w:sz w:val="22"/>
          <w:szCs w:val="22"/>
          <w:lang w:val="en-GB"/>
        </w:rPr>
        <w:t xml:space="preserve">although </w:t>
      </w:r>
      <w:r w:rsidR="001D7F90" w:rsidRPr="00BF7EE4">
        <w:rPr>
          <w:rFonts w:ascii="Georgia" w:hAnsi="Georgia" w:cs="Times New Roman"/>
          <w:sz w:val="22"/>
          <w:szCs w:val="22"/>
          <w:lang w:val="en-GB"/>
        </w:rPr>
        <w:t xml:space="preserve">refugee children are eligible to enroll and benefit from free primary education, legal refugee documents are required for children to sit for national examinations. A proportion of the poorest refugees, as with the urban poor, attend non-formal institutions that are not linked to the formal education system and that offer low quality education (UNHCR 2012). </w:t>
      </w:r>
    </w:p>
    <w:p w14:paraId="24CA364E" w14:textId="7C920E3F" w:rsidR="00F5561F" w:rsidRDefault="00F5561F" w:rsidP="001D7F90">
      <w:pPr>
        <w:spacing w:line="276" w:lineRule="auto"/>
        <w:jc w:val="both"/>
        <w:rPr>
          <w:rFonts w:ascii="Georgia" w:hAnsi="Georgia" w:cs="Times New Roman"/>
          <w:sz w:val="22"/>
          <w:szCs w:val="22"/>
          <w:lang w:val="en-GB"/>
        </w:rPr>
      </w:pPr>
    </w:p>
    <w:p w14:paraId="678BC509" w14:textId="01555C03" w:rsidR="00F5561F" w:rsidRDefault="00F5561F" w:rsidP="00F5561F">
      <w:pPr>
        <w:spacing w:line="276" w:lineRule="auto"/>
        <w:jc w:val="both"/>
        <w:rPr>
          <w:rFonts w:ascii="Georgia" w:eastAsia="Times New Roman" w:hAnsi="Georgia" w:cs="Segoe UI"/>
          <w:sz w:val="22"/>
          <w:szCs w:val="22"/>
          <w:lang w:val="en-GB"/>
        </w:rPr>
      </w:pPr>
      <w:r w:rsidRPr="00BF7EE4">
        <w:rPr>
          <w:rFonts w:ascii="Georgia" w:eastAsia="Times New Roman" w:hAnsi="Georgia" w:cs="Segoe UI"/>
          <w:sz w:val="22"/>
          <w:szCs w:val="22"/>
          <w:lang w:val="en-GB"/>
        </w:rPr>
        <w:t xml:space="preserve">Access to education, particularly secondary education, is also a barrier for host communities given that in Kenya, only an average of </w:t>
      </w:r>
      <w:r w:rsidR="00A40D64">
        <w:rPr>
          <w:rFonts w:ascii="Georgia" w:eastAsia="Times New Roman" w:hAnsi="Georgia" w:cs="Segoe UI"/>
          <w:sz w:val="22"/>
          <w:szCs w:val="22"/>
          <w:lang w:val="en-GB"/>
        </w:rPr>
        <w:t>23</w:t>
      </w:r>
      <w:r w:rsidRPr="00BF7EE4">
        <w:rPr>
          <w:rFonts w:ascii="Georgia" w:eastAsia="Times New Roman" w:hAnsi="Georgia" w:cs="Segoe UI"/>
          <w:sz w:val="22"/>
          <w:szCs w:val="22"/>
          <w:lang w:val="en-GB"/>
        </w:rPr>
        <w:t xml:space="preserve"> percent of the population have a secondary education or above (</w:t>
      </w:r>
      <w:r w:rsidR="00A40D64">
        <w:rPr>
          <w:rFonts w:ascii="Georgia" w:eastAsia="Times New Roman" w:hAnsi="Georgia" w:cs="Segoe UI"/>
          <w:sz w:val="22"/>
          <w:szCs w:val="22"/>
          <w:lang w:val="en-GB"/>
        </w:rPr>
        <w:t>and in places such as Turkana, the figure stands at 3 percent</w:t>
      </w:r>
      <w:r w:rsidRPr="00BF7EE4">
        <w:rPr>
          <w:rFonts w:ascii="Georgia" w:eastAsia="Times New Roman" w:hAnsi="Georgia" w:cs="Segoe UI"/>
          <w:sz w:val="22"/>
          <w:szCs w:val="22"/>
          <w:lang w:val="en-GB"/>
        </w:rPr>
        <w:t>).</w:t>
      </w:r>
      <w:r w:rsidR="00A40D64">
        <w:rPr>
          <w:rStyle w:val="FootnoteReference"/>
          <w:rFonts w:ascii="Georgia" w:eastAsia="Times New Roman" w:hAnsi="Georgia" w:cs="Segoe UI"/>
          <w:sz w:val="22"/>
          <w:szCs w:val="22"/>
          <w:lang w:val="en-GB"/>
        </w:rPr>
        <w:footnoteReference w:id="36"/>
      </w:r>
      <w:r w:rsidRPr="00BF7EE4">
        <w:rPr>
          <w:rFonts w:ascii="Georgia" w:eastAsia="Times New Roman" w:hAnsi="Georgia" w:cs="Segoe UI"/>
          <w:sz w:val="22"/>
          <w:szCs w:val="22"/>
          <w:lang w:val="en-GB"/>
        </w:rPr>
        <w:t xml:space="preserve"> A recent report by Oxfam detailing Kenya’s inequality has revealed that </w:t>
      </w:r>
      <w:r w:rsidRPr="00BF7EE4">
        <w:rPr>
          <w:rFonts w:ascii="Georgia" w:eastAsia="Times New Roman" w:hAnsi="Georgia" w:cs="Arial"/>
          <w:sz w:val="22"/>
          <w:szCs w:val="22"/>
          <w:shd w:val="clear" w:color="auto" w:fill="FFFFFF"/>
          <w:lang w:val="en-GB"/>
        </w:rPr>
        <w:t xml:space="preserve">nearly one million primary school-aged </w:t>
      </w:r>
      <w:r w:rsidRPr="002742D6">
        <w:rPr>
          <w:rFonts w:ascii="Georgia" w:eastAsia="Times New Roman" w:hAnsi="Georgia" w:cs="Arial"/>
          <w:sz w:val="22"/>
          <w:szCs w:val="22"/>
          <w:shd w:val="clear" w:color="auto" w:fill="FFFFFF"/>
          <w:lang w:val="en-GB"/>
        </w:rPr>
        <w:t>children are still out-of-school – the ninth highest number of any country in the world, compounded by the reality that Kenya's level of spending for education has gradually fallen each year since the early 2000s.</w:t>
      </w:r>
      <w:r w:rsidRPr="002742D6">
        <w:rPr>
          <w:rFonts w:ascii="Georgia" w:eastAsia="Times New Roman" w:hAnsi="Georgia" w:cs="Segoe UI"/>
          <w:sz w:val="22"/>
          <w:szCs w:val="22"/>
          <w:lang w:val="en-GB"/>
        </w:rPr>
        <w:t xml:space="preserve"> </w:t>
      </w:r>
    </w:p>
    <w:p w14:paraId="04A3B02C" w14:textId="77777777" w:rsidR="00F5561F" w:rsidRDefault="00F5561F" w:rsidP="00F5561F">
      <w:pPr>
        <w:spacing w:line="276" w:lineRule="auto"/>
        <w:jc w:val="both"/>
        <w:rPr>
          <w:rFonts w:ascii="Georgia" w:eastAsia="Times New Roman" w:hAnsi="Georgia" w:cs="Segoe UI"/>
          <w:sz w:val="22"/>
          <w:szCs w:val="22"/>
          <w:lang w:val="en-GB"/>
        </w:rPr>
      </w:pPr>
    </w:p>
    <w:p w14:paraId="0A3984C5" w14:textId="337ACC1A" w:rsidR="00F5561F" w:rsidRDefault="00F5561F" w:rsidP="001D7F90">
      <w:pPr>
        <w:spacing w:line="276" w:lineRule="auto"/>
        <w:jc w:val="both"/>
        <w:rPr>
          <w:rFonts w:ascii="Georgia" w:hAnsi="Georgia" w:cs="Times New Roman"/>
          <w:sz w:val="22"/>
          <w:szCs w:val="22"/>
          <w:lang w:val="en-GB"/>
        </w:rPr>
      </w:pPr>
      <w:r w:rsidRPr="002742D6">
        <w:rPr>
          <w:rFonts w:ascii="Georgia" w:eastAsia="Times New Roman" w:hAnsi="Georgia" w:cs="Segoe UI"/>
          <w:sz w:val="22"/>
          <w:szCs w:val="22"/>
          <w:lang w:val="en-GB"/>
        </w:rPr>
        <w:t>Women from both refugee and host communities are at a clear disadvantage when it comes to education; they are far more likely to not have attended school, with 60 percent of women in Kakuma camps and town combined having no schooling (IFC 2018</w:t>
      </w:r>
      <w:r>
        <w:rPr>
          <w:rFonts w:ascii="Georgia" w:eastAsia="Times New Roman" w:hAnsi="Georgia" w:cs="Segoe UI"/>
          <w:sz w:val="22"/>
          <w:szCs w:val="22"/>
          <w:lang w:val="en-GB"/>
        </w:rPr>
        <w:t>; Samuel Hall 2016</w:t>
      </w:r>
      <w:r w:rsidRPr="002742D6">
        <w:rPr>
          <w:rFonts w:ascii="Georgia" w:eastAsia="Times New Roman" w:hAnsi="Georgia" w:cs="Segoe UI"/>
          <w:sz w:val="22"/>
          <w:szCs w:val="22"/>
          <w:lang w:val="en-GB"/>
        </w:rPr>
        <w:t>).</w:t>
      </w:r>
      <w:r w:rsidRPr="00BF7EE4">
        <w:rPr>
          <w:rFonts w:ascii="Georgia" w:eastAsia="Times New Roman" w:hAnsi="Georgia" w:cs="Segoe UI"/>
          <w:color w:val="212121"/>
          <w:sz w:val="22"/>
          <w:szCs w:val="22"/>
          <w:lang w:val="en-GB"/>
        </w:rPr>
        <w:t xml:space="preserve"> </w:t>
      </w:r>
    </w:p>
    <w:p w14:paraId="59D24FA5" w14:textId="77777777" w:rsidR="001E1A1A" w:rsidRPr="00227502" w:rsidRDefault="001E1A1A" w:rsidP="001D7F90">
      <w:pPr>
        <w:spacing w:line="276" w:lineRule="auto"/>
        <w:jc w:val="both"/>
        <w:rPr>
          <w:rFonts w:ascii="Georgia" w:hAnsi="Georgia" w:cs="Times New Roman"/>
          <w:sz w:val="22"/>
          <w:szCs w:val="22"/>
          <w:lang w:val="en-GB"/>
        </w:rPr>
      </w:pPr>
    </w:p>
    <w:p w14:paraId="739A0533" w14:textId="78500597" w:rsidR="004A1B38" w:rsidRPr="004A1B38" w:rsidRDefault="004F6DD7" w:rsidP="004A1B38">
      <w:pPr>
        <w:autoSpaceDE w:val="0"/>
        <w:autoSpaceDN w:val="0"/>
        <w:adjustRightInd w:val="0"/>
        <w:spacing w:after="160" w:line="276" w:lineRule="auto"/>
        <w:jc w:val="both"/>
        <w:rPr>
          <w:rFonts w:ascii="Georgia" w:hAnsi="Georgia"/>
          <w:sz w:val="22"/>
          <w:szCs w:val="22"/>
        </w:rPr>
      </w:pPr>
      <w:r w:rsidRPr="004A1B38">
        <w:rPr>
          <w:rFonts w:ascii="Georgia" w:eastAsia="Times New Roman" w:hAnsi="Georgia" w:cs="Segoe UI"/>
          <w:sz w:val="22"/>
          <w:szCs w:val="22"/>
          <w:lang w:val="en-GB"/>
        </w:rPr>
        <w:t xml:space="preserve">Studies have also shown that the lack of language skills </w:t>
      </w:r>
      <w:r w:rsidR="00884F0C" w:rsidRPr="004A1B38">
        <w:rPr>
          <w:rFonts w:ascii="Georgia" w:eastAsia="Times New Roman" w:hAnsi="Georgia" w:cs="Segoe UI"/>
          <w:sz w:val="22"/>
          <w:szCs w:val="22"/>
          <w:lang w:val="en-GB"/>
        </w:rPr>
        <w:t xml:space="preserve">among refugees </w:t>
      </w:r>
      <w:r w:rsidRPr="004A1B38">
        <w:rPr>
          <w:rFonts w:ascii="Georgia" w:eastAsia="Times New Roman" w:hAnsi="Georgia" w:cs="Segoe UI"/>
          <w:sz w:val="22"/>
          <w:szCs w:val="22"/>
          <w:lang w:val="en-GB"/>
        </w:rPr>
        <w:t xml:space="preserve">(English and Kiswahili) also serves as a barrier to employment, especially with NGOs, and also </w:t>
      </w:r>
      <w:r w:rsidR="003639ED" w:rsidRPr="004A1B38">
        <w:rPr>
          <w:rFonts w:ascii="Georgia" w:eastAsia="Times New Roman" w:hAnsi="Georgia" w:cs="Segoe UI"/>
          <w:sz w:val="22"/>
          <w:szCs w:val="22"/>
          <w:lang w:val="en-GB"/>
        </w:rPr>
        <w:t xml:space="preserve">it </w:t>
      </w:r>
      <w:r w:rsidRPr="004A1B38">
        <w:rPr>
          <w:rFonts w:ascii="Georgia" w:eastAsia="Times New Roman" w:hAnsi="Georgia" w:cs="Segoe UI"/>
          <w:sz w:val="22"/>
          <w:szCs w:val="22"/>
          <w:lang w:val="en-GB"/>
        </w:rPr>
        <w:t xml:space="preserve">limits access to start-up capital </w:t>
      </w:r>
      <w:r w:rsidRPr="004A1B38">
        <w:rPr>
          <w:rFonts w:ascii="Georgia" w:hAnsi="Georgia"/>
          <w:sz w:val="22"/>
          <w:szCs w:val="22"/>
          <w:lang w:val="en-GB"/>
        </w:rPr>
        <w:t xml:space="preserve">(Swisscontact 2017). In addition, language barriers </w:t>
      </w:r>
      <w:r w:rsidR="000A7490" w:rsidRPr="004A1B38">
        <w:rPr>
          <w:rFonts w:ascii="Georgia" w:hAnsi="Georgia"/>
          <w:sz w:val="22"/>
          <w:szCs w:val="22"/>
          <w:lang w:val="en-GB"/>
        </w:rPr>
        <w:t xml:space="preserve">as well as age-limits </w:t>
      </w:r>
      <w:r w:rsidRPr="004A1B38">
        <w:rPr>
          <w:rFonts w:ascii="Georgia" w:hAnsi="Georgia"/>
          <w:sz w:val="22"/>
          <w:szCs w:val="22"/>
          <w:lang w:val="en-GB"/>
        </w:rPr>
        <w:t xml:space="preserve">lock out a large number of refugees from accessing </w:t>
      </w:r>
      <w:r w:rsidR="00BF5963">
        <w:rPr>
          <w:rFonts w:ascii="Georgia" w:hAnsi="Georgia"/>
          <w:sz w:val="22"/>
          <w:szCs w:val="22"/>
          <w:lang w:val="en-GB"/>
        </w:rPr>
        <w:t xml:space="preserve">technical and </w:t>
      </w:r>
      <w:r w:rsidRPr="004A1B38">
        <w:rPr>
          <w:rFonts w:ascii="Georgia" w:hAnsi="Georgia"/>
          <w:sz w:val="22"/>
          <w:szCs w:val="22"/>
          <w:lang w:val="en-GB"/>
        </w:rPr>
        <w:t xml:space="preserve">vocational </w:t>
      </w:r>
      <w:r w:rsidR="00BF5963">
        <w:rPr>
          <w:rFonts w:ascii="Georgia" w:hAnsi="Georgia"/>
          <w:sz w:val="22"/>
          <w:szCs w:val="22"/>
          <w:lang w:val="en-GB"/>
        </w:rPr>
        <w:t xml:space="preserve">education </w:t>
      </w:r>
      <w:r w:rsidRPr="004A1B38">
        <w:rPr>
          <w:rFonts w:ascii="Georgia" w:hAnsi="Georgia"/>
          <w:sz w:val="22"/>
          <w:szCs w:val="22"/>
          <w:lang w:val="en-GB"/>
        </w:rPr>
        <w:t xml:space="preserve">training </w:t>
      </w:r>
      <w:r w:rsidR="00BF5963">
        <w:rPr>
          <w:rFonts w:ascii="Georgia" w:hAnsi="Georgia"/>
          <w:sz w:val="22"/>
          <w:szCs w:val="22"/>
          <w:lang w:val="en-GB"/>
        </w:rPr>
        <w:t xml:space="preserve">(TVET) </w:t>
      </w:r>
      <w:r w:rsidRPr="004A1B38">
        <w:rPr>
          <w:rFonts w:ascii="Georgia" w:hAnsi="Georgia"/>
          <w:sz w:val="22"/>
          <w:szCs w:val="22"/>
          <w:lang w:val="en-GB"/>
        </w:rPr>
        <w:t>courses, and this especially hinders newly</w:t>
      </w:r>
      <w:r w:rsidR="00467CAA">
        <w:rPr>
          <w:rFonts w:ascii="Georgia" w:hAnsi="Georgia"/>
          <w:sz w:val="22"/>
          <w:szCs w:val="22"/>
          <w:lang w:val="en-GB"/>
        </w:rPr>
        <w:t>-</w:t>
      </w:r>
      <w:r w:rsidRPr="004A1B38">
        <w:rPr>
          <w:rFonts w:ascii="Georgia" w:hAnsi="Georgia"/>
          <w:sz w:val="22"/>
          <w:szCs w:val="22"/>
          <w:lang w:val="en-GB"/>
        </w:rPr>
        <w:t xml:space="preserve">arrived refugees </w:t>
      </w:r>
      <w:r w:rsidRPr="004A1B38">
        <w:rPr>
          <w:rFonts w:ascii="Georgia" w:hAnsi="Georgia" w:cs="MinionPro-Regular"/>
          <w:sz w:val="22"/>
          <w:szCs w:val="22"/>
          <w:lang w:val="en-GB"/>
        </w:rPr>
        <w:t xml:space="preserve">(Kimetrica 2016; </w:t>
      </w:r>
      <w:r w:rsidRPr="004A1B38">
        <w:rPr>
          <w:rFonts w:ascii="Georgia" w:eastAsia="Times New Roman" w:hAnsi="Georgia" w:cs="Segoe UI"/>
          <w:sz w:val="22"/>
          <w:szCs w:val="22"/>
          <w:lang w:val="en-GB"/>
        </w:rPr>
        <w:t>Fox &amp; Kamau</w:t>
      </w:r>
      <w:r w:rsidRPr="004A1B38">
        <w:rPr>
          <w:rFonts w:ascii="Georgia" w:hAnsi="Georgia" w:cs="MinionPro-Regular"/>
          <w:sz w:val="22"/>
          <w:szCs w:val="22"/>
          <w:lang w:val="en-GB"/>
        </w:rPr>
        <w:t xml:space="preserve"> 2013).</w:t>
      </w:r>
      <w:r w:rsidR="004A1B38" w:rsidRPr="004A1B38">
        <w:rPr>
          <w:rFonts w:ascii="Georgia" w:hAnsi="Georgia" w:cs="MinionPro-Regular"/>
          <w:sz w:val="22"/>
          <w:szCs w:val="22"/>
          <w:lang w:val="en-GB"/>
        </w:rPr>
        <w:t xml:space="preserve"> Further challenges include </w:t>
      </w:r>
      <w:r w:rsidR="004A1B38">
        <w:rPr>
          <w:rFonts w:ascii="Georgia" w:hAnsi="Georgia" w:cs="Arial"/>
          <w:sz w:val="22"/>
          <w:szCs w:val="22"/>
        </w:rPr>
        <w:t>discrepancies</w:t>
      </w:r>
      <w:r w:rsidR="004A1B38" w:rsidRPr="004A1B38">
        <w:rPr>
          <w:rFonts w:ascii="Georgia" w:hAnsi="Georgia" w:cs="Arial"/>
          <w:sz w:val="22"/>
          <w:szCs w:val="22"/>
        </w:rPr>
        <w:t xml:space="preserve"> between Government </w:t>
      </w:r>
      <w:r w:rsidR="004A1B38">
        <w:rPr>
          <w:rFonts w:ascii="Georgia" w:hAnsi="Georgia" w:cs="Arial"/>
          <w:sz w:val="22"/>
          <w:szCs w:val="22"/>
        </w:rPr>
        <w:t xml:space="preserve">TVET </w:t>
      </w:r>
      <w:r w:rsidR="004A1B38" w:rsidRPr="004A1B38">
        <w:rPr>
          <w:rFonts w:ascii="Georgia" w:hAnsi="Georgia" w:cs="Arial"/>
          <w:sz w:val="22"/>
          <w:szCs w:val="22"/>
        </w:rPr>
        <w:t xml:space="preserve">programmes and </w:t>
      </w:r>
      <w:r w:rsidR="004A1B38">
        <w:rPr>
          <w:rFonts w:ascii="Georgia" w:hAnsi="Georgia" w:cs="Arial"/>
          <w:sz w:val="22"/>
          <w:szCs w:val="22"/>
        </w:rPr>
        <w:t>those offered by partner agencies</w:t>
      </w:r>
      <w:r w:rsidR="004A1B38" w:rsidRPr="004A1B38">
        <w:rPr>
          <w:rFonts w:ascii="Georgia" w:hAnsi="Georgia" w:cs="Arial"/>
          <w:sz w:val="22"/>
          <w:szCs w:val="22"/>
        </w:rPr>
        <w:t xml:space="preserve"> </w:t>
      </w:r>
      <w:r w:rsidR="004A1B38">
        <w:rPr>
          <w:rFonts w:ascii="Georgia" w:hAnsi="Georgia" w:cs="Arial"/>
          <w:sz w:val="22"/>
          <w:szCs w:val="22"/>
        </w:rPr>
        <w:t>to</w:t>
      </w:r>
      <w:r w:rsidR="004A1B38" w:rsidRPr="004A1B38">
        <w:rPr>
          <w:rFonts w:ascii="Georgia" w:hAnsi="Georgia" w:cs="Arial"/>
          <w:sz w:val="22"/>
          <w:szCs w:val="22"/>
        </w:rPr>
        <w:t xml:space="preserve"> refugees</w:t>
      </w:r>
      <w:r w:rsidR="00BF5963">
        <w:rPr>
          <w:rFonts w:ascii="Georgia" w:hAnsi="Georgia" w:cs="Arial"/>
          <w:sz w:val="22"/>
          <w:szCs w:val="22"/>
        </w:rPr>
        <w:t>, as well as</w:t>
      </w:r>
      <w:r w:rsidR="004A1B38">
        <w:rPr>
          <w:rFonts w:ascii="Georgia" w:hAnsi="Georgia" w:cs="Arial"/>
          <w:sz w:val="22"/>
          <w:szCs w:val="22"/>
        </w:rPr>
        <w:t xml:space="preserve"> </w:t>
      </w:r>
      <w:r w:rsidR="004A1B38">
        <w:rPr>
          <w:rFonts w:ascii="Georgia" w:hAnsi="Georgia" w:cs="Times New Roman"/>
          <w:sz w:val="22"/>
          <w:szCs w:val="22"/>
        </w:rPr>
        <w:t>l</w:t>
      </w:r>
      <w:r w:rsidR="004A1B38" w:rsidRPr="004A1B38">
        <w:rPr>
          <w:rFonts w:ascii="Georgia" w:hAnsi="Georgia" w:cs="Times New Roman"/>
          <w:sz w:val="22"/>
          <w:szCs w:val="22"/>
        </w:rPr>
        <w:t>imited cross-border market analysis inform</w:t>
      </w:r>
      <w:r w:rsidR="004A1B38">
        <w:rPr>
          <w:rFonts w:ascii="Georgia" w:hAnsi="Georgia" w:cs="Times New Roman"/>
          <w:sz w:val="22"/>
          <w:szCs w:val="22"/>
        </w:rPr>
        <w:t>ing</w:t>
      </w:r>
      <w:r w:rsidR="004A1B38" w:rsidRPr="004A1B38">
        <w:rPr>
          <w:rFonts w:ascii="Georgia" w:hAnsi="Georgia" w:cs="Times New Roman"/>
          <w:sz w:val="22"/>
          <w:szCs w:val="22"/>
        </w:rPr>
        <w:t xml:space="preserve"> TVET</w:t>
      </w:r>
      <w:r w:rsidR="004A1B38">
        <w:rPr>
          <w:rFonts w:ascii="Georgia" w:hAnsi="Georgia" w:cs="Times New Roman"/>
          <w:sz w:val="22"/>
          <w:szCs w:val="22"/>
        </w:rPr>
        <w:t xml:space="preserve"> </w:t>
      </w:r>
      <w:r w:rsidR="004A1B38" w:rsidRPr="004A1B38">
        <w:rPr>
          <w:rFonts w:ascii="Georgia" w:hAnsi="Georgia" w:cs="Times New Roman"/>
          <w:sz w:val="22"/>
          <w:szCs w:val="22"/>
        </w:rPr>
        <w:t xml:space="preserve">skills development </w:t>
      </w:r>
      <w:r w:rsidR="004A1B38" w:rsidRPr="004A1B38">
        <w:rPr>
          <w:rFonts w:ascii="Georgia" w:hAnsi="Georgia" w:cs="Times New Roman"/>
          <w:bCs/>
          <w:sz w:val="22"/>
          <w:szCs w:val="22"/>
        </w:rPr>
        <w:t>for repatriation and self-reliance</w:t>
      </w:r>
      <w:r w:rsidR="004A1B38">
        <w:rPr>
          <w:rFonts w:ascii="Georgia" w:hAnsi="Georgia" w:cs="Times New Roman"/>
          <w:bCs/>
          <w:sz w:val="22"/>
          <w:szCs w:val="22"/>
        </w:rPr>
        <w:t>.</w:t>
      </w:r>
      <w:r w:rsidR="00BF5963">
        <w:rPr>
          <w:rStyle w:val="FootnoteReference"/>
          <w:rFonts w:ascii="Georgia" w:hAnsi="Georgia" w:cs="Times New Roman"/>
          <w:bCs/>
          <w:sz w:val="22"/>
          <w:szCs w:val="22"/>
        </w:rPr>
        <w:footnoteReference w:id="37"/>
      </w:r>
    </w:p>
    <w:p w14:paraId="3595AFF0" w14:textId="77777777" w:rsidR="003E498B" w:rsidRPr="00BF7EE4" w:rsidRDefault="003E498B" w:rsidP="003E498B">
      <w:pPr>
        <w:shd w:val="clear" w:color="auto" w:fill="FFFFFF"/>
        <w:spacing w:line="276" w:lineRule="auto"/>
        <w:jc w:val="both"/>
        <w:rPr>
          <w:rFonts w:ascii="Georgia" w:hAnsi="Georgia" w:cs="MinionPro-Regular"/>
          <w:sz w:val="22"/>
          <w:szCs w:val="22"/>
          <w:lang w:val="en-GB"/>
        </w:rPr>
      </w:pPr>
    </w:p>
    <w:p w14:paraId="4A8B4754" w14:textId="7EDAC024" w:rsidR="003E498B" w:rsidRPr="00BF7EE4" w:rsidRDefault="003E498B" w:rsidP="004E1578">
      <w:pPr>
        <w:pStyle w:val="Heading2"/>
      </w:pPr>
      <w:bookmarkStart w:id="52" w:name="_Toc4060379"/>
      <w:r w:rsidRPr="00BF7EE4">
        <w:t>Access to finance</w:t>
      </w:r>
      <w:bookmarkEnd w:id="52"/>
    </w:p>
    <w:p w14:paraId="54F6363B" w14:textId="42B780BC" w:rsidR="00DA54E1" w:rsidRPr="000A7490" w:rsidRDefault="00DA44EF" w:rsidP="00C9771A">
      <w:pPr>
        <w:spacing w:line="276" w:lineRule="auto"/>
        <w:jc w:val="both"/>
        <w:rPr>
          <w:rFonts w:ascii="Georgia" w:hAnsi="Georgia" w:cs="Times New Roman"/>
          <w:color w:val="000000" w:themeColor="text1"/>
          <w:sz w:val="22"/>
          <w:szCs w:val="22"/>
          <w:lang w:val="en-GB"/>
        </w:rPr>
      </w:pPr>
      <w:r w:rsidRPr="00BF7EE4">
        <w:rPr>
          <w:rFonts w:ascii="Georgia" w:eastAsia="Times New Roman" w:hAnsi="Georgia" w:cs="Times New Roman"/>
          <w:sz w:val="22"/>
          <w:szCs w:val="22"/>
          <w:shd w:val="clear" w:color="auto" w:fill="FFFFFF"/>
          <w:lang w:val="en-GB"/>
        </w:rPr>
        <w:t>Challenges related to refugee access to finance is a recurring theme in the literature. Refugees are often unable to access loans and bank accounts, making business reliant upon informal sources.</w:t>
      </w:r>
      <w:r w:rsidRPr="00BF7EE4">
        <w:rPr>
          <w:rFonts w:ascii="Georgia" w:hAnsi="Georgia" w:cs="MinionPro-Regular"/>
          <w:sz w:val="22"/>
          <w:szCs w:val="22"/>
          <w:lang w:val="en-GB"/>
        </w:rPr>
        <w:t xml:space="preserve"> </w:t>
      </w:r>
      <w:r w:rsidR="00500FDE">
        <w:rPr>
          <w:rFonts w:ascii="Georgia" w:hAnsi="Georgia" w:cs="MinionPro-Regular"/>
          <w:sz w:val="22"/>
          <w:szCs w:val="22"/>
          <w:lang w:val="en-GB"/>
        </w:rPr>
        <w:t>A</w:t>
      </w:r>
      <w:r w:rsidR="003E498B" w:rsidRPr="00BF7EE4">
        <w:rPr>
          <w:rFonts w:ascii="Georgia" w:hAnsi="Georgia" w:cs="MinionPro-Regular"/>
          <w:sz w:val="22"/>
          <w:szCs w:val="22"/>
          <w:lang w:val="en-GB"/>
        </w:rPr>
        <w:t xml:space="preserve">lthough some NGOs have facilitated the formation of savings groups and provided some start-up capital, this assistance isn’t available to all refugees. </w:t>
      </w:r>
      <w:r w:rsidR="00322852">
        <w:rPr>
          <w:rFonts w:ascii="Georgia" w:hAnsi="Georgia" w:cs="MinionPro-Regular"/>
          <w:sz w:val="22"/>
          <w:szCs w:val="22"/>
          <w:lang w:val="en-GB"/>
        </w:rPr>
        <w:t>The</w:t>
      </w:r>
      <w:r w:rsidR="001D7F90" w:rsidRPr="00BF7EE4">
        <w:rPr>
          <w:rFonts w:ascii="Georgia" w:hAnsi="Georgia" w:cs="MinionPro-Regular"/>
          <w:sz w:val="22"/>
          <w:szCs w:val="22"/>
          <w:lang w:val="en-GB"/>
        </w:rPr>
        <w:t xml:space="preserve"> recent household survey by NRC &amp; IHRC (2018) in Kakuma and Kalobeyei found that although two-thirds of respondents want to start a business, the lack of start-up capital, access to loans, and the cost of obtaining goods are key barriers. </w:t>
      </w:r>
      <w:r w:rsidRPr="00BF7EE4">
        <w:rPr>
          <w:rFonts w:ascii="Georgia" w:eastAsia="Times New Roman" w:hAnsi="Georgia" w:cs="Times New Roman"/>
          <w:sz w:val="22"/>
          <w:szCs w:val="22"/>
          <w:shd w:val="clear" w:color="auto" w:fill="FFFFFF"/>
          <w:lang w:val="en-GB"/>
        </w:rPr>
        <w:t xml:space="preserve">The situation is even more dire for most new arrivals in Kakuma and Kalobeyei who have yet to tap into both formal informal finance mechanisms </w:t>
      </w:r>
      <w:r w:rsidR="001D7F90" w:rsidRPr="00BF7EE4">
        <w:rPr>
          <w:rFonts w:ascii="Georgia" w:hAnsi="Georgia" w:cs="MinionPro-Regular"/>
          <w:sz w:val="22"/>
          <w:szCs w:val="22"/>
          <w:lang w:val="en-GB"/>
        </w:rPr>
        <w:t>(Betts et al. 2018a</w:t>
      </w:r>
      <w:r w:rsidR="00500FDE">
        <w:rPr>
          <w:rFonts w:ascii="Georgia" w:hAnsi="Georgia" w:cs="MinionPro-Regular"/>
          <w:sz w:val="22"/>
          <w:szCs w:val="22"/>
          <w:lang w:val="en-GB"/>
        </w:rPr>
        <w:t>; IFC 2018</w:t>
      </w:r>
      <w:r w:rsidR="001D7F90" w:rsidRPr="00BF7EE4">
        <w:rPr>
          <w:rFonts w:ascii="Georgia" w:hAnsi="Georgia" w:cs="MinionPro-Regular"/>
          <w:sz w:val="22"/>
          <w:szCs w:val="22"/>
          <w:lang w:val="en-GB"/>
        </w:rPr>
        <w:t>)</w:t>
      </w:r>
      <w:r w:rsidR="00500FDE">
        <w:rPr>
          <w:rFonts w:ascii="Georgia" w:hAnsi="Georgia" w:cs="MinionPro-Regular"/>
          <w:sz w:val="22"/>
          <w:szCs w:val="22"/>
          <w:lang w:val="en-GB"/>
        </w:rPr>
        <w:t xml:space="preserve">. </w:t>
      </w:r>
      <w:r w:rsidR="00DA54E1" w:rsidRPr="00BF7EE4">
        <w:rPr>
          <w:rFonts w:ascii="Georgia" w:hAnsi="Georgia" w:cs="MinionPro-Regular"/>
          <w:sz w:val="22"/>
          <w:szCs w:val="22"/>
          <w:lang w:val="en-GB"/>
        </w:rPr>
        <w:t xml:space="preserve">Financial literacy is another barrier for both refugees and host community members in </w:t>
      </w:r>
      <w:r w:rsidR="002742D6">
        <w:rPr>
          <w:rFonts w:ascii="Georgia" w:hAnsi="Georgia" w:cs="MinionPro-Regular"/>
          <w:sz w:val="22"/>
          <w:szCs w:val="22"/>
          <w:lang w:val="en-GB"/>
        </w:rPr>
        <w:t xml:space="preserve">the </w:t>
      </w:r>
      <w:r w:rsidR="00DA54E1" w:rsidRPr="00BF7EE4">
        <w:rPr>
          <w:rFonts w:ascii="Georgia" w:hAnsi="Georgia" w:cs="MinionPro-Regular"/>
          <w:sz w:val="22"/>
          <w:szCs w:val="22"/>
          <w:lang w:val="en-GB"/>
        </w:rPr>
        <w:t>camp settings</w:t>
      </w:r>
      <w:r w:rsidR="00500FDE">
        <w:rPr>
          <w:rFonts w:ascii="Georgia" w:hAnsi="Georgia"/>
          <w:sz w:val="22"/>
          <w:szCs w:val="22"/>
          <w:lang w:val="en-GB"/>
        </w:rPr>
        <w:t>, and</w:t>
      </w:r>
      <w:r w:rsidR="00DA54E1" w:rsidRPr="00BF7EE4">
        <w:rPr>
          <w:rFonts w:ascii="Georgia" w:hAnsi="Georgia"/>
          <w:sz w:val="22"/>
          <w:szCs w:val="22"/>
          <w:lang w:val="en-GB"/>
        </w:rPr>
        <w:t xml:space="preserve"> </w:t>
      </w:r>
      <w:r w:rsidR="00BA3713" w:rsidRPr="00BF7EE4">
        <w:rPr>
          <w:rFonts w:ascii="Georgia" w:eastAsia="Times New Roman" w:hAnsi="Georgia" w:cs="Times New Roman"/>
          <w:sz w:val="22"/>
          <w:szCs w:val="22"/>
          <w:shd w:val="clear" w:color="auto" w:fill="FFFFFF"/>
          <w:lang w:val="en-GB"/>
        </w:rPr>
        <w:t xml:space="preserve">formal credit and savings institutions are limited because </w:t>
      </w:r>
      <w:r w:rsidR="00500FDE">
        <w:rPr>
          <w:rFonts w:ascii="Georgia" w:eastAsia="Times New Roman" w:hAnsi="Georgia" w:cs="Times New Roman"/>
          <w:sz w:val="22"/>
          <w:szCs w:val="22"/>
          <w:shd w:val="clear" w:color="auto" w:fill="FFFFFF"/>
          <w:lang w:val="en-GB"/>
        </w:rPr>
        <w:t>many of these regions, especially Turkana, are</w:t>
      </w:r>
      <w:r w:rsidR="00BA3713" w:rsidRPr="00BF7EE4">
        <w:rPr>
          <w:rFonts w:ascii="Georgia" w:eastAsia="Times New Roman" w:hAnsi="Georgia" w:cs="Times New Roman"/>
          <w:sz w:val="22"/>
          <w:szCs w:val="22"/>
          <w:shd w:val="clear" w:color="auto" w:fill="FFFFFF"/>
          <w:lang w:val="en-GB"/>
        </w:rPr>
        <w:t xml:space="preserve"> remote and poor</w:t>
      </w:r>
      <w:r w:rsidR="00500FDE">
        <w:rPr>
          <w:rFonts w:ascii="Georgia" w:eastAsia="Times New Roman" w:hAnsi="Georgia" w:cs="Times New Roman"/>
          <w:sz w:val="22"/>
          <w:szCs w:val="22"/>
          <w:shd w:val="clear" w:color="auto" w:fill="FFFFFF"/>
          <w:lang w:val="en-GB"/>
        </w:rPr>
        <w:t xml:space="preserve"> </w:t>
      </w:r>
      <w:r w:rsidR="00500FDE">
        <w:rPr>
          <w:rFonts w:ascii="Georgia" w:hAnsi="Georgia"/>
          <w:sz w:val="22"/>
          <w:szCs w:val="22"/>
          <w:lang w:val="en-GB"/>
        </w:rPr>
        <w:t xml:space="preserve">(IFC 2018; </w:t>
      </w:r>
      <w:r w:rsidR="00500FDE" w:rsidRPr="00BF7EE4">
        <w:rPr>
          <w:rFonts w:ascii="Georgia" w:hAnsi="Georgia"/>
          <w:sz w:val="22"/>
          <w:szCs w:val="22"/>
          <w:lang w:val="en-GB"/>
        </w:rPr>
        <w:t>Betts et al. 2018</w:t>
      </w:r>
      <w:r w:rsidR="00500FDE">
        <w:rPr>
          <w:rFonts w:ascii="Georgia" w:hAnsi="Georgia"/>
          <w:sz w:val="22"/>
          <w:szCs w:val="22"/>
          <w:lang w:val="en-GB"/>
        </w:rPr>
        <w:t>b)</w:t>
      </w:r>
      <w:r w:rsidR="00BA3713" w:rsidRPr="00BF7EE4">
        <w:rPr>
          <w:rFonts w:ascii="Georgia" w:eastAsia="Times New Roman" w:hAnsi="Georgia" w:cs="Times New Roman"/>
          <w:sz w:val="22"/>
          <w:szCs w:val="22"/>
          <w:shd w:val="clear" w:color="auto" w:fill="FFFFFF"/>
          <w:lang w:val="en-GB"/>
        </w:rPr>
        <w:t xml:space="preserve">. </w:t>
      </w:r>
    </w:p>
    <w:p w14:paraId="6529F469" w14:textId="77777777" w:rsidR="003E498B" w:rsidRPr="00BF7EE4" w:rsidRDefault="003E498B" w:rsidP="003E498B">
      <w:pPr>
        <w:shd w:val="clear" w:color="auto" w:fill="FFFFFF"/>
        <w:spacing w:line="276" w:lineRule="auto"/>
        <w:jc w:val="both"/>
        <w:rPr>
          <w:rFonts w:ascii="Georgia" w:hAnsi="Georgia" w:cs="MinionPro-Regular"/>
          <w:sz w:val="22"/>
          <w:szCs w:val="22"/>
          <w:lang w:val="en-GB"/>
        </w:rPr>
      </w:pPr>
    </w:p>
    <w:p w14:paraId="440A5914" w14:textId="43FB4B8A" w:rsidR="003E498B" w:rsidRDefault="000F1433" w:rsidP="005F5BF2">
      <w:pPr>
        <w:shd w:val="clear" w:color="auto" w:fill="FFFFFF"/>
        <w:spacing w:line="276" w:lineRule="auto"/>
        <w:jc w:val="both"/>
        <w:rPr>
          <w:rFonts w:ascii="Georgia" w:hAnsi="Georgia" w:cs="Times New Roman"/>
          <w:sz w:val="22"/>
          <w:szCs w:val="22"/>
          <w:lang w:val="en-GB"/>
        </w:rPr>
      </w:pPr>
      <w:r>
        <w:rPr>
          <w:rFonts w:ascii="Georgia" w:hAnsi="Georgia" w:cs="MinionPro-Regular"/>
          <w:sz w:val="22"/>
          <w:szCs w:val="22"/>
          <w:lang w:val="en-GB"/>
        </w:rPr>
        <w:t>In urban setting</w:t>
      </w:r>
      <w:r w:rsidR="003639ED">
        <w:rPr>
          <w:rFonts w:ascii="Georgia" w:hAnsi="Georgia" w:cs="MinionPro-Regular"/>
          <w:sz w:val="22"/>
          <w:szCs w:val="22"/>
          <w:lang w:val="en-GB"/>
        </w:rPr>
        <w:t>s</w:t>
      </w:r>
      <w:r>
        <w:rPr>
          <w:rFonts w:ascii="Georgia" w:hAnsi="Georgia" w:cs="MinionPro-Regular"/>
          <w:sz w:val="22"/>
          <w:szCs w:val="22"/>
          <w:lang w:val="en-GB"/>
        </w:rPr>
        <w:t xml:space="preserve"> too, refugees’ self-reliance is hindered by </w:t>
      </w:r>
      <w:r w:rsidR="003639ED">
        <w:rPr>
          <w:rFonts w:ascii="Georgia" w:hAnsi="Georgia" w:cs="MinionPro-Regular"/>
          <w:sz w:val="22"/>
          <w:szCs w:val="22"/>
          <w:lang w:val="en-GB"/>
        </w:rPr>
        <w:t xml:space="preserve">the lack of </w:t>
      </w:r>
      <w:r>
        <w:rPr>
          <w:rFonts w:ascii="Georgia" w:hAnsi="Georgia" w:cs="MinionPro-Regular"/>
          <w:sz w:val="22"/>
          <w:szCs w:val="22"/>
          <w:lang w:val="en-GB"/>
        </w:rPr>
        <w:t xml:space="preserve">access to capital. </w:t>
      </w:r>
      <w:r w:rsidR="003E498B" w:rsidRPr="00BF7EE4">
        <w:rPr>
          <w:rFonts w:ascii="Georgia" w:hAnsi="Georgia" w:cs="MinionPro-Regular"/>
          <w:sz w:val="22"/>
          <w:szCs w:val="22"/>
          <w:lang w:val="en-GB"/>
        </w:rPr>
        <w:t xml:space="preserve">Betts et al. (2018b) explained that </w:t>
      </w:r>
      <w:r w:rsidR="00500FDE">
        <w:rPr>
          <w:rFonts w:ascii="Georgia" w:hAnsi="Georgia" w:cs="MinionPro-Regular"/>
          <w:sz w:val="22"/>
          <w:szCs w:val="22"/>
          <w:lang w:val="en-GB"/>
        </w:rPr>
        <w:t>the</w:t>
      </w:r>
      <w:r w:rsidR="003E498B" w:rsidRPr="00BF7EE4">
        <w:rPr>
          <w:rFonts w:ascii="Georgia" w:hAnsi="Georgia" w:cs="Times New Roman"/>
          <w:sz w:val="22"/>
          <w:szCs w:val="22"/>
          <w:lang w:val="en-GB"/>
        </w:rPr>
        <w:t xml:space="preserve"> lack of access to formal banking affects refugees’ ability to save and to borrow money. </w:t>
      </w:r>
      <w:r w:rsidR="003E498B" w:rsidRPr="00BF7EE4">
        <w:rPr>
          <w:rFonts w:ascii="Georgia" w:hAnsi="Georgia" w:cs="MinionPro-Regular"/>
          <w:sz w:val="22"/>
          <w:szCs w:val="22"/>
          <w:lang w:val="en-GB"/>
        </w:rPr>
        <w:t xml:space="preserve">And although much of the literature highlights the role of remittances among refugees, studies have equally demonstrated that </w:t>
      </w:r>
      <w:r w:rsidR="003E498B" w:rsidRPr="00BF7EE4">
        <w:rPr>
          <w:rFonts w:ascii="Georgia" w:hAnsi="Georgia" w:cs="Times New Roman"/>
          <w:sz w:val="22"/>
          <w:szCs w:val="22"/>
          <w:lang w:val="en-GB"/>
        </w:rPr>
        <w:t>not all refugees have access to these transnational networks.</w:t>
      </w:r>
    </w:p>
    <w:p w14:paraId="2EA134F8" w14:textId="77777777" w:rsidR="005F5BF2" w:rsidRPr="00BF7EE4" w:rsidRDefault="005F5BF2" w:rsidP="005F5BF2">
      <w:pPr>
        <w:shd w:val="clear" w:color="auto" w:fill="FFFFFF"/>
        <w:spacing w:line="276" w:lineRule="auto"/>
        <w:jc w:val="both"/>
        <w:rPr>
          <w:rFonts w:ascii="Georgia" w:eastAsia="Times New Roman" w:hAnsi="Georgia" w:cs="Segoe UI"/>
          <w:color w:val="212121"/>
          <w:sz w:val="22"/>
          <w:szCs w:val="22"/>
          <w:lang w:val="en-GB"/>
        </w:rPr>
      </w:pPr>
    </w:p>
    <w:p w14:paraId="50C15BAA" w14:textId="60E2DAF7" w:rsidR="005F5BF2" w:rsidRPr="00BF7EE4" w:rsidRDefault="005F5BF2" w:rsidP="004E1578">
      <w:pPr>
        <w:pStyle w:val="Heading2"/>
      </w:pPr>
      <w:bookmarkStart w:id="53" w:name="_Toc4060380"/>
      <w:r w:rsidRPr="00BF7EE4">
        <w:t>Markets and economic opportunities in the hosting areas</w:t>
      </w:r>
      <w:bookmarkEnd w:id="53"/>
    </w:p>
    <w:p w14:paraId="781C1B00" w14:textId="14D27522" w:rsidR="001422BC" w:rsidRDefault="005F5BF2" w:rsidP="001422BC">
      <w:pPr>
        <w:shd w:val="clear" w:color="auto" w:fill="FFFFFF"/>
        <w:spacing w:line="276" w:lineRule="auto"/>
        <w:jc w:val="both"/>
        <w:rPr>
          <w:rFonts w:ascii="Georgia" w:hAnsi="Georgia" w:cs="MinionPro-Regular"/>
          <w:sz w:val="22"/>
          <w:szCs w:val="22"/>
          <w:lang w:val="en-GB"/>
        </w:rPr>
      </w:pPr>
      <w:r w:rsidRPr="001E4778">
        <w:rPr>
          <w:rFonts w:ascii="Georgia" w:eastAsia="Times New Roman" w:hAnsi="Georgia" w:cs="Segoe UI"/>
          <w:sz w:val="22"/>
          <w:szCs w:val="22"/>
          <w:lang w:val="en-GB"/>
        </w:rPr>
        <w:t>One of the main physical barriers to livelihood opportunities for refugees is related to location</w:t>
      </w:r>
      <w:r w:rsidR="0073544F" w:rsidRPr="001E4778">
        <w:rPr>
          <w:rFonts w:ascii="Georgia" w:eastAsia="Times New Roman" w:hAnsi="Georgia" w:cs="Segoe UI"/>
          <w:sz w:val="22"/>
          <w:szCs w:val="22"/>
          <w:lang w:val="en-GB"/>
        </w:rPr>
        <w:t xml:space="preserve">, </w:t>
      </w:r>
      <w:r w:rsidRPr="001E4778">
        <w:rPr>
          <w:rFonts w:ascii="Georgia" w:eastAsia="Times New Roman" w:hAnsi="Georgia" w:cs="Segoe UI"/>
          <w:sz w:val="22"/>
          <w:szCs w:val="22"/>
          <w:lang w:val="en-GB"/>
        </w:rPr>
        <w:t>evident in the remote location of Turkana and Garissa, and at a more local level</w:t>
      </w:r>
      <w:r w:rsidR="00322852">
        <w:rPr>
          <w:rFonts w:ascii="Georgia" w:eastAsia="Times New Roman" w:hAnsi="Georgia" w:cs="Segoe UI"/>
          <w:sz w:val="22"/>
          <w:szCs w:val="22"/>
          <w:lang w:val="en-GB"/>
        </w:rPr>
        <w:t>,</w:t>
      </w:r>
      <w:r w:rsidR="003C7AC9" w:rsidRPr="001E4778">
        <w:rPr>
          <w:rFonts w:ascii="Georgia" w:eastAsia="Times New Roman" w:hAnsi="Georgia" w:cs="Segoe UI"/>
          <w:sz w:val="22"/>
          <w:szCs w:val="22"/>
          <w:lang w:val="en-GB"/>
        </w:rPr>
        <w:t xml:space="preserve"> evident in the analysis by sub</w:t>
      </w:r>
      <w:r w:rsidRPr="001E4778">
        <w:rPr>
          <w:rFonts w:ascii="Georgia" w:eastAsia="Times New Roman" w:hAnsi="Georgia" w:cs="Segoe UI"/>
          <w:sz w:val="22"/>
          <w:szCs w:val="22"/>
          <w:lang w:val="en-GB"/>
        </w:rPr>
        <w:t>camp. In Kakuma for instance, the largest and most established markets are located in Kakuma I, and the distances and costs of travel</w:t>
      </w:r>
      <w:r w:rsidR="003C7AC9" w:rsidRPr="001E4778">
        <w:rPr>
          <w:rFonts w:ascii="Georgia" w:eastAsia="Times New Roman" w:hAnsi="Georgia" w:cs="Segoe UI"/>
          <w:sz w:val="22"/>
          <w:szCs w:val="22"/>
          <w:lang w:val="en-GB"/>
        </w:rPr>
        <w:t>ling between markets in the sub</w:t>
      </w:r>
      <w:r w:rsidRPr="001E4778">
        <w:rPr>
          <w:rFonts w:ascii="Georgia" w:eastAsia="Times New Roman" w:hAnsi="Georgia" w:cs="Segoe UI"/>
          <w:sz w:val="22"/>
          <w:szCs w:val="22"/>
          <w:lang w:val="en-GB"/>
        </w:rPr>
        <w:t xml:space="preserve">camps is also a limiting factor. </w:t>
      </w:r>
      <w:r w:rsidR="001422BC" w:rsidRPr="001E4778">
        <w:rPr>
          <w:rFonts w:ascii="Georgia" w:eastAsia="Times New Roman" w:hAnsi="Georgia" w:cs="Segoe UI"/>
          <w:sz w:val="22"/>
          <w:szCs w:val="22"/>
          <w:lang w:val="en-GB"/>
        </w:rPr>
        <w:t>In terms of supply chains, most food commodities in the Kakuma and Dadaab camps are brought in from market</w:t>
      </w:r>
      <w:r w:rsidR="002742D6" w:rsidRPr="001E4778">
        <w:rPr>
          <w:rFonts w:ascii="Georgia" w:eastAsia="Times New Roman" w:hAnsi="Georgia" w:cs="Segoe UI"/>
          <w:sz w:val="22"/>
          <w:szCs w:val="22"/>
          <w:lang w:val="en-GB"/>
        </w:rPr>
        <w:t>s</w:t>
      </w:r>
      <w:r w:rsidR="002742D6">
        <w:rPr>
          <w:rFonts w:ascii="Georgia" w:eastAsia="Times New Roman" w:hAnsi="Georgia" w:cs="Segoe UI"/>
          <w:sz w:val="22"/>
          <w:szCs w:val="22"/>
          <w:lang w:val="en-GB"/>
        </w:rPr>
        <w:t xml:space="preserve"> in Kenya or imported, and </w:t>
      </w:r>
      <w:r w:rsidR="001422BC" w:rsidRPr="001422BC">
        <w:rPr>
          <w:rFonts w:ascii="Georgia" w:eastAsia="Times New Roman" w:hAnsi="Georgia" w:cs="Segoe UI"/>
          <w:sz w:val="22"/>
          <w:szCs w:val="22"/>
          <w:lang w:val="en-GB"/>
        </w:rPr>
        <w:t xml:space="preserve">local markets are not structured enough to meet current and potential demand (Samuel Hall 2016). </w:t>
      </w:r>
      <w:r w:rsidR="001422BC">
        <w:rPr>
          <w:rFonts w:ascii="Georgia" w:eastAsia="Times New Roman" w:hAnsi="Georgia" w:cs="Segoe UI"/>
          <w:sz w:val="22"/>
          <w:szCs w:val="22"/>
          <w:lang w:val="en-GB"/>
        </w:rPr>
        <w:t xml:space="preserve">A </w:t>
      </w:r>
      <w:r w:rsidR="001422BC" w:rsidRPr="001422BC">
        <w:rPr>
          <w:rFonts w:ascii="Georgia" w:eastAsia="Times New Roman" w:hAnsi="Georgia" w:cs="Segoe UI"/>
          <w:sz w:val="22"/>
          <w:szCs w:val="22"/>
          <w:lang w:val="en-GB"/>
        </w:rPr>
        <w:t>key constraint to trade is related to transport connectivity and capacity in these regions.</w:t>
      </w:r>
      <w:r w:rsidR="00D63FE4" w:rsidRPr="00D63FE4">
        <w:rPr>
          <w:rFonts w:ascii="Georgia" w:hAnsi="Georgia"/>
          <w:sz w:val="22"/>
          <w:szCs w:val="22"/>
          <w:lang w:val="en-GB"/>
        </w:rPr>
        <w:t xml:space="preserve"> </w:t>
      </w:r>
      <w:r w:rsidR="00D63FE4" w:rsidRPr="00E93367">
        <w:rPr>
          <w:rFonts w:ascii="Georgia" w:hAnsi="Georgia"/>
          <w:sz w:val="22"/>
          <w:szCs w:val="22"/>
          <w:lang w:val="en-GB"/>
        </w:rPr>
        <w:t xml:space="preserve">Further, </w:t>
      </w:r>
      <w:r w:rsidR="00D63FE4" w:rsidRPr="00E93367">
        <w:rPr>
          <w:rFonts w:ascii="Georgia" w:hAnsi="Georgia" w:cs="MinionPro-Regular"/>
          <w:sz w:val="22"/>
          <w:szCs w:val="22"/>
          <w:lang w:val="en-GB"/>
        </w:rPr>
        <w:t>in the case of Dadaab, aside from markets within the camps themselves, Dadaab town is the closest market outside the camps, and its economy is limited and lacks the adequate the absorption capacity for the products and services produced by refugees (Fox &amp; Kamau 2013).</w:t>
      </w:r>
      <w:r w:rsidR="00D63FE4" w:rsidRPr="003D73F9">
        <w:rPr>
          <w:rFonts w:ascii="Georgia" w:hAnsi="Georgia" w:cs="MinionPro-Regular"/>
          <w:sz w:val="22"/>
          <w:szCs w:val="22"/>
          <w:lang w:val="en-GB"/>
        </w:rPr>
        <w:t xml:space="preserve"> </w:t>
      </w:r>
    </w:p>
    <w:p w14:paraId="1C8B8072" w14:textId="77777777" w:rsidR="00AC4B45" w:rsidRDefault="00AC4B45" w:rsidP="001422BC">
      <w:pPr>
        <w:shd w:val="clear" w:color="auto" w:fill="FFFFFF"/>
        <w:spacing w:line="276" w:lineRule="auto"/>
        <w:jc w:val="both"/>
        <w:rPr>
          <w:rFonts w:ascii="Georgia" w:hAnsi="Georgia" w:cs="MinionPro-Regular"/>
          <w:sz w:val="22"/>
          <w:szCs w:val="22"/>
          <w:lang w:val="en-GB"/>
        </w:rPr>
      </w:pPr>
    </w:p>
    <w:p w14:paraId="4A7E248E" w14:textId="1109C364" w:rsidR="00AC4B45" w:rsidRPr="00785768" w:rsidRDefault="004E1578" w:rsidP="00AC4B45">
      <w:pPr>
        <w:spacing w:line="276" w:lineRule="auto"/>
        <w:jc w:val="both"/>
        <w:rPr>
          <w:rFonts w:ascii="Georgia" w:hAnsi="Georgia"/>
          <w:color w:val="000000"/>
          <w:sz w:val="22"/>
          <w:szCs w:val="22"/>
          <w:lang w:val="en-GB"/>
        </w:rPr>
      </w:pPr>
      <w:r>
        <w:rPr>
          <w:rFonts w:ascii="Georgia" w:hAnsi="Georgia"/>
          <w:color w:val="000000"/>
          <w:sz w:val="22"/>
          <w:szCs w:val="22"/>
          <w:lang w:val="en-GB"/>
        </w:rPr>
        <w:t>R</w:t>
      </w:r>
      <w:r w:rsidR="00AC4B45" w:rsidRPr="00785768">
        <w:rPr>
          <w:rFonts w:ascii="Georgia" w:hAnsi="Georgia"/>
          <w:color w:val="000000"/>
          <w:sz w:val="22"/>
          <w:szCs w:val="22"/>
          <w:lang w:val="en-GB"/>
        </w:rPr>
        <w:t xml:space="preserve">ecent field research conducted by Staps in Kakuma (2018) argues that humanitarian organisations are hindering the growth of markets and impeding investments by the private sector. The 2015 study by Samuel Hall also speaks of the creation of a </w:t>
      </w:r>
      <w:r w:rsidR="00D511AB">
        <w:rPr>
          <w:rFonts w:ascii="Georgia" w:hAnsi="Georgia"/>
          <w:color w:val="000000"/>
          <w:sz w:val="22"/>
          <w:szCs w:val="22"/>
          <w:lang w:val="en-GB"/>
        </w:rPr>
        <w:t>‘false’</w:t>
      </w:r>
      <w:r w:rsidR="00AC4B45" w:rsidRPr="00785768">
        <w:rPr>
          <w:rFonts w:ascii="Georgia" w:hAnsi="Georgia"/>
          <w:color w:val="000000"/>
          <w:sz w:val="22"/>
          <w:szCs w:val="22"/>
          <w:lang w:val="en-GB"/>
        </w:rPr>
        <w:t xml:space="preserve"> economy in the camps having resulted from the distribution of free food and non-food items (NFIs) and having negatively impacted the county economies.</w:t>
      </w:r>
    </w:p>
    <w:p w14:paraId="19CCA6B8" w14:textId="77777777" w:rsidR="00941E01" w:rsidRDefault="00941E01" w:rsidP="001422BC">
      <w:pPr>
        <w:shd w:val="clear" w:color="auto" w:fill="FFFFFF"/>
        <w:spacing w:line="276" w:lineRule="auto"/>
        <w:jc w:val="both"/>
        <w:rPr>
          <w:rFonts w:ascii="Georgia" w:eastAsia="Times New Roman" w:hAnsi="Georgia" w:cs="Segoe UI"/>
          <w:sz w:val="22"/>
          <w:szCs w:val="22"/>
          <w:lang w:val="en-GB"/>
        </w:rPr>
      </w:pPr>
    </w:p>
    <w:p w14:paraId="5B248F99" w14:textId="670F8893" w:rsidR="00941E01" w:rsidRDefault="00941E01" w:rsidP="00941E01">
      <w:pPr>
        <w:widowControl w:val="0"/>
        <w:autoSpaceDE w:val="0"/>
        <w:autoSpaceDN w:val="0"/>
        <w:adjustRightInd w:val="0"/>
        <w:spacing w:line="276" w:lineRule="auto"/>
        <w:jc w:val="both"/>
        <w:rPr>
          <w:rFonts w:ascii="Georgia" w:hAnsi="Georgia" w:cs="MinionPro-Regular"/>
          <w:sz w:val="22"/>
          <w:szCs w:val="22"/>
          <w:lang w:val="en-GB"/>
        </w:rPr>
      </w:pPr>
      <w:r w:rsidRPr="00BF7EE4">
        <w:rPr>
          <w:rFonts w:ascii="Georgia" w:eastAsia="Times New Roman" w:hAnsi="Georgia" w:cs="Segoe UI"/>
          <w:sz w:val="22"/>
          <w:szCs w:val="22"/>
          <w:lang w:val="en-GB"/>
        </w:rPr>
        <w:t xml:space="preserve">In Kakuma and Dadaab, land and water limitations have always been a constraint, restricting the potential of scaling up agriculture (Betts et al. 2018a; Samuel Hall 2016). </w:t>
      </w:r>
      <w:r w:rsidRPr="00BF7EE4">
        <w:rPr>
          <w:rFonts w:ascii="Georgia" w:hAnsi="Georgia"/>
          <w:sz w:val="22"/>
          <w:szCs w:val="22"/>
          <w:lang w:val="en-GB"/>
        </w:rPr>
        <w:t xml:space="preserve">The </w:t>
      </w:r>
      <w:r w:rsidRPr="00BF7EE4">
        <w:rPr>
          <w:rFonts w:ascii="Georgia" w:eastAsiaTheme="minorHAnsi" w:hAnsi="Georgia" w:cs="Times New Roman"/>
          <w:sz w:val="22"/>
          <w:szCs w:val="22"/>
          <w:lang w:val="en-GB"/>
        </w:rPr>
        <w:t xml:space="preserve">World Bank study found </w:t>
      </w:r>
      <w:r>
        <w:rPr>
          <w:rFonts w:ascii="Georgia" w:eastAsiaTheme="minorHAnsi" w:hAnsi="Georgia" w:cs="Times New Roman"/>
          <w:sz w:val="22"/>
          <w:szCs w:val="22"/>
          <w:lang w:val="en-GB"/>
        </w:rPr>
        <w:t xml:space="preserve">that </w:t>
      </w:r>
      <w:r w:rsidRPr="00BF7EE4">
        <w:rPr>
          <w:rFonts w:ascii="Georgia" w:eastAsiaTheme="minorHAnsi" w:hAnsi="Georgia" w:cs="Times New Roman"/>
          <w:sz w:val="22"/>
          <w:szCs w:val="22"/>
          <w:lang w:val="en-GB"/>
        </w:rPr>
        <w:t>those who farm in Kakuma are small producers who rely more on their own labour, consume a larger share of the harvest, and face greater rates of failure due to drought as compared to farmers outside Kakuma (</w:t>
      </w:r>
      <w:r w:rsidR="003C0F0D">
        <w:rPr>
          <w:rFonts w:ascii="Georgia" w:eastAsiaTheme="minorHAnsi" w:hAnsi="Georgia" w:cs="Times New Roman"/>
          <w:sz w:val="22"/>
          <w:szCs w:val="22"/>
          <w:lang w:val="en-GB"/>
        </w:rPr>
        <w:t>Sanghi et al.</w:t>
      </w:r>
      <w:r w:rsidRPr="00BF7EE4">
        <w:rPr>
          <w:rFonts w:ascii="Georgia" w:eastAsiaTheme="minorHAnsi" w:hAnsi="Georgia" w:cs="Times New Roman"/>
          <w:sz w:val="22"/>
          <w:szCs w:val="22"/>
          <w:lang w:val="en-GB"/>
        </w:rPr>
        <w:t xml:space="preserve"> 2016).</w:t>
      </w:r>
      <w:r w:rsidRPr="00BF7EE4">
        <w:rPr>
          <w:rFonts w:ascii="Georgia" w:eastAsia="Times New Roman" w:hAnsi="Georgia" w:cs="Segoe UI"/>
          <w:sz w:val="22"/>
          <w:szCs w:val="22"/>
          <w:lang w:val="en-GB"/>
        </w:rPr>
        <w:t xml:space="preserve"> </w:t>
      </w:r>
      <w:r w:rsidRPr="00BF7EE4">
        <w:rPr>
          <w:rFonts w:ascii="Georgia" w:hAnsi="Georgia"/>
          <w:sz w:val="22"/>
          <w:szCs w:val="22"/>
          <w:lang w:val="en-GB"/>
        </w:rPr>
        <w:t>While agriculture is essential to ensure refugee self-reliance, this sector cannot be expanded without improved access to water, and this is also</w:t>
      </w:r>
      <w:r>
        <w:rPr>
          <w:rFonts w:ascii="Georgia" w:hAnsi="Georgia"/>
          <w:sz w:val="22"/>
          <w:szCs w:val="22"/>
          <w:lang w:val="en-GB"/>
        </w:rPr>
        <w:t xml:space="preserve"> a crucial barrier in Kalobeyei</w:t>
      </w:r>
      <w:r w:rsidR="00467CAA">
        <w:rPr>
          <w:rFonts w:ascii="Georgia" w:hAnsi="Georgia" w:cs="MinionPro-Regular"/>
          <w:sz w:val="22"/>
          <w:szCs w:val="22"/>
          <w:lang w:val="en-GB"/>
        </w:rPr>
        <w:t>.</w:t>
      </w:r>
      <w:r w:rsidRPr="00BF7EE4">
        <w:rPr>
          <w:rFonts w:ascii="Georgia" w:hAnsi="Georgia" w:cs="MinionPro-Regular"/>
          <w:sz w:val="22"/>
          <w:szCs w:val="22"/>
          <w:lang w:val="en-GB"/>
        </w:rPr>
        <w:t xml:space="preserve"> </w:t>
      </w:r>
    </w:p>
    <w:p w14:paraId="544A5E34" w14:textId="77777777" w:rsidR="00EC181F" w:rsidRPr="001422BC" w:rsidRDefault="00EC181F" w:rsidP="00941E01">
      <w:pPr>
        <w:widowControl w:val="0"/>
        <w:autoSpaceDE w:val="0"/>
        <w:autoSpaceDN w:val="0"/>
        <w:adjustRightInd w:val="0"/>
        <w:spacing w:line="276" w:lineRule="auto"/>
        <w:jc w:val="both"/>
        <w:rPr>
          <w:rFonts w:ascii="Georgia" w:eastAsia="Times New Roman" w:hAnsi="Georgia" w:cs="Segoe UI"/>
          <w:sz w:val="22"/>
          <w:szCs w:val="22"/>
          <w:lang w:val="en-GB"/>
        </w:rPr>
      </w:pPr>
    </w:p>
    <w:p w14:paraId="6267DB65" w14:textId="6A6C6928" w:rsidR="00EC181F" w:rsidRPr="00EC181F" w:rsidRDefault="00364EFE" w:rsidP="00EC181F">
      <w:pPr>
        <w:spacing w:line="276" w:lineRule="auto"/>
        <w:jc w:val="both"/>
        <w:rPr>
          <w:rFonts w:ascii="Georgia" w:eastAsia="Times New Roman" w:hAnsi="Georgia" w:cs="Times New Roman"/>
          <w:sz w:val="22"/>
          <w:szCs w:val="22"/>
          <w:highlight w:val="yellow"/>
        </w:rPr>
      </w:pPr>
      <w:r>
        <w:rPr>
          <w:rFonts w:ascii="Georgia" w:hAnsi="Georgia"/>
          <w:sz w:val="22"/>
          <w:szCs w:val="22"/>
          <w:lang w:val="en-GB"/>
        </w:rPr>
        <w:t>Limited</w:t>
      </w:r>
      <w:r w:rsidR="00500FDE">
        <w:rPr>
          <w:rFonts w:ascii="Georgia" w:hAnsi="Georgia"/>
          <w:sz w:val="22"/>
          <w:szCs w:val="22"/>
          <w:lang w:val="en-GB"/>
        </w:rPr>
        <w:t xml:space="preserve"> labour markets in places such as Dadaab</w:t>
      </w:r>
      <w:r w:rsidR="003076BC">
        <w:rPr>
          <w:rFonts w:ascii="Georgia" w:hAnsi="Georgia"/>
          <w:sz w:val="22"/>
          <w:szCs w:val="22"/>
          <w:lang w:val="en-GB"/>
        </w:rPr>
        <w:t xml:space="preserve"> and Kakuma are another barrier</w:t>
      </w:r>
      <w:r w:rsidR="00500FDE" w:rsidRPr="00BF7EE4">
        <w:rPr>
          <w:rFonts w:ascii="Georgia" w:hAnsi="Georgia"/>
          <w:sz w:val="22"/>
          <w:szCs w:val="22"/>
          <w:lang w:val="en-GB"/>
        </w:rPr>
        <w:t xml:space="preserve">. </w:t>
      </w:r>
      <w:r w:rsidR="00500FDE" w:rsidRPr="00BF7EE4">
        <w:rPr>
          <w:rFonts w:ascii="Georgia" w:eastAsia="Times New Roman" w:hAnsi="Georgia"/>
          <w:sz w:val="22"/>
          <w:szCs w:val="22"/>
          <w:shd w:val="clear" w:color="auto" w:fill="FFFFFF"/>
          <w:lang w:val="en-GB"/>
        </w:rPr>
        <w:t>Betts et al. (2018a) found that in both Kakuma an</w:t>
      </w:r>
      <w:r w:rsidR="003076BC">
        <w:rPr>
          <w:rFonts w:ascii="Georgia" w:eastAsia="Times New Roman" w:hAnsi="Georgia"/>
          <w:sz w:val="22"/>
          <w:szCs w:val="22"/>
          <w:shd w:val="clear" w:color="auto" w:fill="FFFFFF"/>
          <w:lang w:val="en-GB"/>
        </w:rPr>
        <w:t xml:space="preserve">d Kalobeyei </w:t>
      </w:r>
      <w:r w:rsidR="00500FDE" w:rsidRPr="00BF7EE4">
        <w:rPr>
          <w:rFonts w:ascii="Georgia" w:eastAsia="Times New Roman" w:hAnsi="Georgia"/>
          <w:sz w:val="22"/>
          <w:szCs w:val="22"/>
          <w:shd w:val="clear" w:color="auto" w:fill="FFFFFF"/>
          <w:lang w:val="en-GB"/>
        </w:rPr>
        <w:t>labour markets are almost non-existent, except for the few jobs offered by NGOs</w:t>
      </w:r>
      <w:r w:rsidR="00500FDE">
        <w:rPr>
          <w:rFonts w:ascii="Georgia" w:eastAsia="Times New Roman" w:hAnsi="Georgia"/>
          <w:sz w:val="22"/>
          <w:szCs w:val="22"/>
          <w:shd w:val="clear" w:color="auto" w:fill="FFFFFF"/>
          <w:lang w:val="en-GB"/>
        </w:rPr>
        <w:t xml:space="preserve">, and </w:t>
      </w:r>
      <w:r w:rsidR="00500FDE" w:rsidRPr="00BF7EE4">
        <w:rPr>
          <w:rFonts w:ascii="Georgia" w:hAnsi="Georgia"/>
          <w:sz w:val="22"/>
          <w:szCs w:val="22"/>
          <w:lang w:val="en-GB"/>
        </w:rPr>
        <w:t>the</w:t>
      </w:r>
      <w:r w:rsidR="003076BC">
        <w:rPr>
          <w:rFonts w:ascii="Georgia" w:hAnsi="Georgia"/>
          <w:sz w:val="22"/>
          <w:szCs w:val="22"/>
          <w:lang w:val="en-GB"/>
        </w:rPr>
        <w:t>y noted that the lack of small locally-</w:t>
      </w:r>
      <w:r w:rsidR="00500FDE" w:rsidRPr="00BF7EE4">
        <w:rPr>
          <w:rFonts w:ascii="Georgia" w:hAnsi="Georgia"/>
          <w:sz w:val="22"/>
          <w:szCs w:val="22"/>
          <w:lang w:val="en-GB"/>
        </w:rPr>
        <w:t xml:space="preserve">run businesses in Kalobeyei is also a limiting factor in the growth of the local labour market. </w:t>
      </w:r>
      <w:r w:rsidR="00EC181F" w:rsidRPr="00EC181F">
        <w:rPr>
          <w:rFonts w:ascii="Georgia" w:eastAsia="Times New Roman" w:hAnsi="Georgia" w:cs="Times New Roman"/>
          <w:sz w:val="22"/>
          <w:szCs w:val="22"/>
        </w:rPr>
        <w:t>Moreover, a low percentage of university graduates are engaged in areas of their studies due</w:t>
      </w:r>
      <w:r w:rsidR="00C67D5F">
        <w:rPr>
          <w:rFonts w:ascii="Georgia" w:eastAsia="Times New Roman" w:hAnsi="Georgia" w:cs="Times New Roman"/>
          <w:sz w:val="22"/>
          <w:szCs w:val="22"/>
        </w:rPr>
        <w:t xml:space="preserve"> to a shortage of opportunities</w:t>
      </w:r>
      <w:r w:rsidR="00EC181F" w:rsidRPr="00EC181F">
        <w:rPr>
          <w:rFonts w:ascii="Georgia" w:eastAsia="Times New Roman" w:hAnsi="Georgia" w:cs="Times New Roman"/>
          <w:sz w:val="22"/>
          <w:szCs w:val="22"/>
        </w:rPr>
        <w:t xml:space="preserve">. </w:t>
      </w:r>
      <w:r w:rsidR="003076BC" w:rsidRPr="00EC181F">
        <w:rPr>
          <w:rFonts w:ascii="Georgia" w:eastAsia="Times New Roman" w:hAnsi="Georgia" w:cs="Segoe UI"/>
          <w:color w:val="212121"/>
          <w:sz w:val="22"/>
          <w:szCs w:val="22"/>
          <w:lang w:val="en-GB"/>
        </w:rPr>
        <w:t>Also</w:t>
      </w:r>
      <w:r w:rsidR="003076BC" w:rsidRPr="00EC181F">
        <w:rPr>
          <w:rFonts w:ascii="Georgia" w:hAnsi="Georgia" w:cs="MinionPro-Regular"/>
          <w:sz w:val="22"/>
          <w:szCs w:val="22"/>
          <w:lang w:val="en-GB"/>
        </w:rPr>
        <w:t xml:space="preserve"> owing</w:t>
      </w:r>
      <w:r w:rsidR="003076BC" w:rsidRPr="00BF7EE4">
        <w:rPr>
          <w:rFonts w:ascii="Georgia" w:hAnsi="Georgia" w:cs="MinionPro-Regular"/>
          <w:sz w:val="22"/>
          <w:szCs w:val="22"/>
          <w:lang w:val="en-GB"/>
        </w:rPr>
        <w:t xml:space="preserve"> to the physical location of Dadaab, the range of economic activities for refugees and host communities is limited, and the local market can only absorb relatively few people with the requisite skills before it becomes saturated (Fox &amp; </w:t>
      </w:r>
      <w:r w:rsidR="003076BC" w:rsidRPr="00EC181F">
        <w:rPr>
          <w:rFonts w:ascii="Georgia" w:hAnsi="Georgia" w:cs="MinionPro-Regular"/>
          <w:sz w:val="22"/>
          <w:szCs w:val="22"/>
          <w:lang w:val="en-GB"/>
        </w:rPr>
        <w:t>Kamau 2013).</w:t>
      </w:r>
      <w:r w:rsidR="00EC181F">
        <w:rPr>
          <w:rFonts w:ascii="Georgia" w:eastAsia="Times New Roman" w:hAnsi="Georgia" w:cs="Times New Roman"/>
          <w:sz w:val="22"/>
          <w:szCs w:val="22"/>
        </w:rPr>
        <w:t xml:space="preserve"> </w:t>
      </w:r>
      <w:r w:rsidR="003076BC" w:rsidRPr="00EC181F">
        <w:rPr>
          <w:rFonts w:ascii="Georgia" w:eastAsia="Times New Roman" w:hAnsi="Georgia"/>
          <w:sz w:val="22"/>
          <w:szCs w:val="22"/>
          <w:shd w:val="clear" w:color="auto" w:fill="FFFFFF"/>
          <w:lang w:val="en-GB"/>
        </w:rPr>
        <w:t>Labour</w:t>
      </w:r>
      <w:r w:rsidR="003076BC" w:rsidRPr="00BF7EE4">
        <w:rPr>
          <w:rFonts w:ascii="Georgia" w:eastAsia="Times New Roman" w:hAnsi="Georgia"/>
          <w:sz w:val="22"/>
          <w:szCs w:val="22"/>
          <w:shd w:val="clear" w:color="auto" w:fill="FFFFFF"/>
          <w:lang w:val="en-GB"/>
        </w:rPr>
        <w:t xml:space="preserve"> markets in the camps </w:t>
      </w:r>
      <w:r w:rsidR="003076BC" w:rsidRPr="00BF7EE4">
        <w:rPr>
          <w:rFonts w:ascii="Georgia" w:eastAsia="Times New Roman" w:hAnsi="Georgia" w:cs="Segoe UI"/>
          <w:color w:val="212121"/>
          <w:sz w:val="22"/>
          <w:szCs w:val="22"/>
          <w:lang w:val="en-GB"/>
        </w:rPr>
        <w:t>are characterized by informality, unskilled jobs, and low wages.</w:t>
      </w:r>
      <w:r w:rsidR="003076BC" w:rsidRPr="00BF7EE4">
        <w:rPr>
          <w:rStyle w:val="CommentReference"/>
          <w:lang w:val="en-GB"/>
        </w:rPr>
        <w:t xml:space="preserve"> </w:t>
      </w:r>
      <w:r w:rsidR="003076BC" w:rsidRPr="003076BC">
        <w:rPr>
          <w:rStyle w:val="CommentReference"/>
          <w:rFonts w:ascii="Georgia" w:hAnsi="Georgia"/>
          <w:sz w:val="22"/>
          <w:szCs w:val="22"/>
          <w:lang w:val="en-GB"/>
        </w:rPr>
        <w:t xml:space="preserve">And as </w:t>
      </w:r>
      <w:r w:rsidR="003076BC" w:rsidRPr="003076BC">
        <w:rPr>
          <w:rFonts w:ascii="Georgia" w:hAnsi="Georgia" w:cs="MinionPro-Regular"/>
          <w:sz w:val="22"/>
          <w:szCs w:val="22"/>
          <w:lang w:val="en-GB"/>
        </w:rPr>
        <w:t>research</w:t>
      </w:r>
      <w:r w:rsidR="003076BC" w:rsidRPr="00BF7EE4">
        <w:rPr>
          <w:rFonts w:ascii="Georgia" w:hAnsi="Georgia" w:cs="MinionPro-Regular"/>
          <w:sz w:val="22"/>
          <w:szCs w:val="22"/>
          <w:lang w:val="en-GB"/>
        </w:rPr>
        <w:t xml:space="preserve"> in Kakuma has highlighted</w:t>
      </w:r>
      <w:r w:rsidR="003076BC">
        <w:rPr>
          <w:rFonts w:ascii="Georgia" w:hAnsi="Georgia" w:cs="MinionPro-Regular"/>
          <w:sz w:val="22"/>
          <w:szCs w:val="22"/>
          <w:lang w:val="en-GB"/>
        </w:rPr>
        <w:t>,</w:t>
      </w:r>
      <w:r w:rsidR="003076BC" w:rsidRPr="00BF7EE4">
        <w:rPr>
          <w:rFonts w:ascii="Georgia" w:hAnsi="Georgia" w:cs="MinionPro-Regular"/>
          <w:sz w:val="22"/>
          <w:szCs w:val="22"/>
          <w:lang w:val="en-GB"/>
        </w:rPr>
        <w:t xml:space="preserve"> “having a household member employed or in business does not guarantee an adequate income as many households are involved in informal business such as hawking</w:t>
      </w:r>
      <w:r w:rsidR="00322852">
        <w:rPr>
          <w:rFonts w:ascii="Georgia" w:hAnsi="Georgia" w:cs="MinionPro-Regular"/>
          <w:sz w:val="22"/>
          <w:szCs w:val="22"/>
          <w:lang w:val="en-GB"/>
        </w:rPr>
        <w:t>”</w:t>
      </w:r>
      <w:r w:rsidR="003076BC" w:rsidRPr="00BF7EE4">
        <w:rPr>
          <w:rFonts w:ascii="Georgia" w:hAnsi="Georgia" w:cs="MinionPro-Regular"/>
          <w:sz w:val="22"/>
          <w:szCs w:val="22"/>
          <w:lang w:val="en-GB"/>
        </w:rPr>
        <w:t xml:space="preserve"> (Kimetrica 2016). </w:t>
      </w:r>
      <w:r w:rsidR="005F5BF2" w:rsidRPr="00BF7EE4">
        <w:rPr>
          <w:rFonts w:ascii="Georgia" w:eastAsia="Times New Roman" w:hAnsi="Georgia"/>
          <w:sz w:val="22"/>
          <w:szCs w:val="22"/>
          <w:shd w:val="clear" w:color="auto" w:fill="FFFFFF"/>
          <w:lang w:val="en-GB"/>
        </w:rPr>
        <w:t>Given the limited economic opportunities in the camps, some households disperse members outside the camp to seek work, even without formal permission.</w:t>
      </w:r>
    </w:p>
    <w:p w14:paraId="05BA6706" w14:textId="51F25159" w:rsidR="00F4210B" w:rsidRPr="00BF7EE4" w:rsidRDefault="005F5BF2" w:rsidP="004E1578">
      <w:pPr>
        <w:pStyle w:val="Heading2"/>
      </w:pPr>
      <w:bookmarkStart w:id="54" w:name="_Toc4060381"/>
      <w:r w:rsidRPr="005B02B3">
        <w:t>Protection</w:t>
      </w:r>
      <w:bookmarkEnd w:id="54"/>
    </w:p>
    <w:p w14:paraId="027DD13A" w14:textId="2F72B6FC" w:rsidR="00C1590C" w:rsidRPr="00387C76" w:rsidRDefault="001A7048" w:rsidP="00387C76">
      <w:pPr>
        <w:shd w:val="clear" w:color="auto" w:fill="FFFFFF"/>
        <w:spacing w:line="276" w:lineRule="auto"/>
        <w:jc w:val="both"/>
        <w:rPr>
          <w:rFonts w:ascii="Georgia" w:hAnsi="Georgia" w:cs="MinionPro-Regular"/>
          <w:sz w:val="22"/>
          <w:szCs w:val="22"/>
          <w:lang w:val="en-GB"/>
        </w:rPr>
      </w:pPr>
      <w:r w:rsidRPr="00BF7EE4">
        <w:rPr>
          <w:rFonts w:ascii="Georgia" w:hAnsi="Georgia"/>
          <w:sz w:val="22"/>
          <w:szCs w:val="22"/>
          <w:lang w:val="en-GB"/>
        </w:rPr>
        <w:t>Some s</w:t>
      </w:r>
      <w:r w:rsidR="00F4210B" w:rsidRPr="00BF7EE4">
        <w:rPr>
          <w:rFonts w:ascii="Georgia" w:hAnsi="Georgia"/>
          <w:sz w:val="22"/>
          <w:szCs w:val="22"/>
          <w:lang w:val="en-GB"/>
        </w:rPr>
        <w:t xml:space="preserve">tudies have pointed out that employers may be reluctant to employ refugees due to social stigma, which results in refugees being hired for less attractive work, being subject to higher levels of exploitation, </w:t>
      </w:r>
      <w:r w:rsidR="00322852">
        <w:rPr>
          <w:rFonts w:ascii="Georgia" w:hAnsi="Georgia"/>
          <w:sz w:val="22"/>
          <w:szCs w:val="22"/>
          <w:lang w:val="en-GB"/>
        </w:rPr>
        <w:t xml:space="preserve">and </w:t>
      </w:r>
      <w:r w:rsidR="00F4210B" w:rsidRPr="00BF7EE4">
        <w:rPr>
          <w:rFonts w:ascii="Georgia" w:hAnsi="Georgia"/>
          <w:sz w:val="22"/>
          <w:szCs w:val="22"/>
          <w:lang w:val="en-GB"/>
        </w:rPr>
        <w:t>poorer remuneration and working hours</w:t>
      </w:r>
      <w:r w:rsidRPr="00BF7EE4">
        <w:rPr>
          <w:rFonts w:ascii="Georgia" w:hAnsi="Georgia"/>
          <w:sz w:val="22"/>
          <w:szCs w:val="22"/>
          <w:lang w:val="en-GB"/>
        </w:rPr>
        <w:t>, particularly in the urban context</w:t>
      </w:r>
      <w:r w:rsidR="00223135">
        <w:rPr>
          <w:rFonts w:ascii="Georgia" w:hAnsi="Georgia"/>
          <w:sz w:val="22"/>
          <w:szCs w:val="22"/>
          <w:lang w:val="en-GB"/>
        </w:rPr>
        <w:t xml:space="preserve"> </w:t>
      </w:r>
      <w:r w:rsidR="00F4210B" w:rsidRPr="00BF7EE4">
        <w:rPr>
          <w:rFonts w:ascii="Georgia" w:hAnsi="Georgia"/>
          <w:sz w:val="22"/>
          <w:szCs w:val="22"/>
          <w:lang w:val="en-GB"/>
        </w:rPr>
        <w:t xml:space="preserve">(IRC 2018; Betts et al. 2018b). </w:t>
      </w:r>
      <w:r w:rsidR="00387C76" w:rsidRPr="00BF7EE4">
        <w:rPr>
          <w:rFonts w:ascii="Georgia" w:eastAsia="Times New Roman" w:hAnsi="Georgia" w:cs="Segoe UI"/>
          <w:sz w:val="22"/>
          <w:szCs w:val="22"/>
          <w:lang w:val="en-GB"/>
        </w:rPr>
        <w:t xml:space="preserve">For urban refugees, the lack of legal documentation limits their social and economic mobility. </w:t>
      </w:r>
      <w:r w:rsidR="00387C76" w:rsidRPr="00BF7EE4">
        <w:rPr>
          <w:rFonts w:ascii="Georgia" w:hAnsi="Georgia" w:cs="MinionPro-Regular"/>
          <w:sz w:val="22"/>
          <w:szCs w:val="22"/>
          <w:lang w:val="en-GB"/>
        </w:rPr>
        <w:t xml:space="preserve">The vast majority of urban refugees are engaged in economic activities in the informal sector, which is characterized by poor regulation, poor physical infrastructure, and limited access to business support services. </w:t>
      </w:r>
      <w:r w:rsidR="00C1590C" w:rsidRPr="00BF7EE4">
        <w:rPr>
          <w:rFonts w:ascii="Georgia" w:eastAsia="Times New Roman" w:hAnsi="Georgia" w:cs="Times New Roman"/>
          <w:sz w:val="22"/>
          <w:szCs w:val="22"/>
          <w:lang w:val="en-GB"/>
        </w:rPr>
        <w:t>The dominance of the informal sector in terms of employment is therefore a challenge</w:t>
      </w:r>
      <w:r w:rsidR="00322852">
        <w:rPr>
          <w:rFonts w:ascii="Georgia" w:eastAsia="Times New Roman" w:hAnsi="Georgia" w:cs="Times New Roman"/>
          <w:sz w:val="22"/>
          <w:szCs w:val="22"/>
          <w:lang w:val="en-GB"/>
        </w:rPr>
        <w:t>,</w:t>
      </w:r>
      <w:r w:rsidR="00C1590C" w:rsidRPr="00BF7EE4">
        <w:rPr>
          <w:rFonts w:ascii="Georgia" w:eastAsia="Times New Roman" w:hAnsi="Georgia" w:cs="Times New Roman"/>
          <w:sz w:val="22"/>
          <w:szCs w:val="22"/>
          <w:lang w:val="en-GB"/>
        </w:rPr>
        <w:t xml:space="preserve"> not just for the majority of refugee</w:t>
      </w:r>
      <w:r w:rsidR="001832B9">
        <w:rPr>
          <w:rFonts w:ascii="Georgia" w:eastAsia="Times New Roman" w:hAnsi="Georgia" w:cs="Times New Roman"/>
          <w:sz w:val="22"/>
          <w:szCs w:val="22"/>
          <w:lang w:val="en-GB"/>
        </w:rPr>
        <w:t>s</w:t>
      </w:r>
      <w:r w:rsidR="00C1590C" w:rsidRPr="00BF7EE4">
        <w:rPr>
          <w:rFonts w:ascii="Georgia" w:eastAsia="Times New Roman" w:hAnsi="Georgia" w:cs="Times New Roman"/>
          <w:sz w:val="22"/>
          <w:szCs w:val="22"/>
          <w:lang w:val="en-GB"/>
        </w:rPr>
        <w:t xml:space="preserve">, but </w:t>
      </w:r>
      <w:r w:rsidR="001832B9">
        <w:rPr>
          <w:rFonts w:ascii="Georgia" w:eastAsia="Times New Roman" w:hAnsi="Georgia" w:cs="Times New Roman"/>
          <w:sz w:val="22"/>
          <w:szCs w:val="22"/>
          <w:lang w:val="en-GB"/>
        </w:rPr>
        <w:t xml:space="preserve">for </w:t>
      </w:r>
      <w:r w:rsidR="00C1590C" w:rsidRPr="00BF7EE4">
        <w:rPr>
          <w:rFonts w:ascii="Georgia" w:eastAsia="Times New Roman" w:hAnsi="Georgia" w:cs="Times New Roman"/>
          <w:sz w:val="22"/>
          <w:szCs w:val="22"/>
          <w:lang w:val="en-GB"/>
        </w:rPr>
        <w:t>Kenyan</w:t>
      </w:r>
      <w:r w:rsidR="001832B9">
        <w:rPr>
          <w:rFonts w:ascii="Georgia" w:eastAsia="Times New Roman" w:hAnsi="Georgia" w:cs="Times New Roman"/>
          <w:sz w:val="22"/>
          <w:szCs w:val="22"/>
          <w:lang w:val="en-GB"/>
        </w:rPr>
        <w:t>s</w:t>
      </w:r>
      <w:r w:rsidR="00C1590C" w:rsidRPr="00BF7EE4">
        <w:rPr>
          <w:rFonts w:ascii="Georgia" w:eastAsia="Times New Roman" w:hAnsi="Georgia" w:cs="Times New Roman"/>
          <w:sz w:val="22"/>
          <w:szCs w:val="22"/>
          <w:lang w:val="en-GB"/>
        </w:rPr>
        <w:t xml:space="preserve"> as a whole. </w:t>
      </w:r>
    </w:p>
    <w:p w14:paraId="2781EE36" w14:textId="77777777" w:rsidR="005F5BF2" w:rsidRPr="00BF7EE4" w:rsidRDefault="005F5BF2" w:rsidP="005F5BF2">
      <w:pPr>
        <w:shd w:val="clear" w:color="auto" w:fill="FFFFFF"/>
        <w:spacing w:line="276" w:lineRule="auto"/>
        <w:jc w:val="both"/>
        <w:rPr>
          <w:rFonts w:ascii="Georgia" w:eastAsia="Times New Roman" w:hAnsi="Georgia" w:cs="Segoe UI"/>
          <w:color w:val="212121"/>
          <w:sz w:val="22"/>
          <w:szCs w:val="22"/>
          <w:lang w:val="en-GB"/>
        </w:rPr>
      </w:pPr>
    </w:p>
    <w:p w14:paraId="46824673" w14:textId="1C795441" w:rsidR="00A20DF5" w:rsidRDefault="00A20DF5" w:rsidP="00744D20">
      <w:pPr>
        <w:shd w:val="clear" w:color="auto" w:fill="FFFFFF"/>
        <w:spacing w:line="276" w:lineRule="auto"/>
        <w:jc w:val="both"/>
        <w:rPr>
          <w:rFonts w:ascii="Georgia" w:hAnsi="Georgia" w:cs="Times New Roman"/>
          <w:sz w:val="22"/>
          <w:szCs w:val="22"/>
          <w:lang w:val="en-GB"/>
        </w:rPr>
      </w:pPr>
      <w:r>
        <w:rPr>
          <w:rFonts w:ascii="Georgia" w:eastAsia="Times New Roman" w:hAnsi="Georgia" w:cs="Segoe UI"/>
          <w:sz w:val="22"/>
          <w:szCs w:val="22"/>
          <w:lang w:val="en-GB"/>
        </w:rPr>
        <w:t xml:space="preserve">The </w:t>
      </w:r>
      <w:r w:rsidR="005F5BF2" w:rsidRPr="00BF7EE4">
        <w:rPr>
          <w:rFonts w:ascii="Georgia" w:eastAsia="Times New Roman" w:hAnsi="Georgia" w:cs="Segoe UI"/>
          <w:sz w:val="22"/>
          <w:szCs w:val="22"/>
          <w:lang w:val="en-GB"/>
        </w:rPr>
        <w:t>correlation between employment levels and time spent in the camps</w:t>
      </w:r>
      <w:r>
        <w:rPr>
          <w:rFonts w:ascii="Georgia" w:eastAsia="Times New Roman" w:hAnsi="Georgia" w:cs="Segoe UI"/>
          <w:sz w:val="22"/>
          <w:szCs w:val="22"/>
          <w:lang w:val="en-GB"/>
        </w:rPr>
        <w:t xml:space="preserve"> is heavily influenced by protection issues</w:t>
      </w:r>
      <w:r w:rsidR="00223135">
        <w:rPr>
          <w:rFonts w:ascii="Georgia" w:eastAsia="Times New Roman" w:hAnsi="Georgia" w:cs="Segoe UI"/>
          <w:sz w:val="22"/>
          <w:szCs w:val="22"/>
          <w:lang w:val="en-GB"/>
        </w:rPr>
        <w:t xml:space="preserve">. </w:t>
      </w:r>
      <w:r>
        <w:rPr>
          <w:rFonts w:ascii="Georgia" w:hAnsi="Georgia" w:cs="Times New Roman"/>
          <w:sz w:val="22"/>
          <w:szCs w:val="22"/>
          <w:lang w:val="en-GB"/>
        </w:rPr>
        <w:t>M</w:t>
      </w:r>
      <w:r w:rsidR="0070395D" w:rsidRPr="008B0FA1">
        <w:rPr>
          <w:rFonts w:ascii="Georgia" w:hAnsi="Georgia" w:cs="Times New Roman"/>
          <w:sz w:val="22"/>
          <w:szCs w:val="22"/>
          <w:lang w:val="en-GB"/>
        </w:rPr>
        <w:t>any</w:t>
      </w:r>
      <w:r>
        <w:rPr>
          <w:rFonts w:ascii="Georgia" w:hAnsi="Georgia" w:cs="Times New Roman"/>
          <w:sz w:val="22"/>
          <w:szCs w:val="22"/>
          <w:lang w:val="en-GB"/>
        </w:rPr>
        <w:t xml:space="preserve"> new arrivals</w:t>
      </w:r>
      <w:r w:rsidR="0070395D" w:rsidRPr="008B0FA1">
        <w:rPr>
          <w:rFonts w:ascii="Georgia" w:hAnsi="Georgia" w:cs="Times New Roman"/>
          <w:sz w:val="22"/>
          <w:szCs w:val="22"/>
          <w:lang w:val="en-GB"/>
        </w:rPr>
        <w:t xml:space="preserve"> tend to be extremely traumatized and require counselling and psychosocial support before they can begin looking for work or even work. This is especially true for young new arrivals, especially</w:t>
      </w:r>
      <w:r w:rsidR="0070395D" w:rsidRPr="00BF7EE4">
        <w:rPr>
          <w:rFonts w:ascii="Georgia" w:hAnsi="Georgia" w:cs="Times New Roman"/>
          <w:sz w:val="22"/>
          <w:szCs w:val="22"/>
          <w:lang w:val="en-GB"/>
        </w:rPr>
        <w:t xml:space="preserve"> women, who often have undergone experiences that have affected their orientation to work and autonomy</w:t>
      </w:r>
      <w:r w:rsidR="00223135">
        <w:rPr>
          <w:rFonts w:ascii="Georgia" w:hAnsi="Georgia" w:cs="Times New Roman"/>
          <w:sz w:val="22"/>
          <w:szCs w:val="22"/>
          <w:lang w:val="en-GB"/>
        </w:rPr>
        <w:t xml:space="preserve"> </w:t>
      </w:r>
      <w:r w:rsidR="0070395D" w:rsidRPr="00BF7EE4">
        <w:rPr>
          <w:rFonts w:ascii="Georgia" w:hAnsi="Georgia" w:cs="Times New Roman"/>
          <w:sz w:val="22"/>
          <w:szCs w:val="22"/>
          <w:lang w:val="en-GB"/>
        </w:rPr>
        <w:t>(Swisscontact</w:t>
      </w:r>
      <w:r w:rsidR="00223135">
        <w:rPr>
          <w:rFonts w:ascii="Georgia" w:hAnsi="Georgia" w:cs="Times New Roman"/>
          <w:sz w:val="22"/>
          <w:szCs w:val="22"/>
          <w:lang w:val="en-GB"/>
        </w:rPr>
        <w:t xml:space="preserve"> </w:t>
      </w:r>
      <w:r w:rsidR="0070395D" w:rsidRPr="00BF7EE4">
        <w:rPr>
          <w:rFonts w:ascii="Georgia" w:hAnsi="Georgia" w:cs="Times New Roman"/>
          <w:sz w:val="22"/>
          <w:szCs w:val="22"/>
          <w:lang w:val="en-GB"/>
        </w:rPr>
        <w:t xml:space="preserve">2017). </w:t>
      </w:r>
    </w:p>
    <w:p w14:paraId="2FBCBADB" w14:textId="77777777" w:rsidR="00A20DF5" w:rsidRDefault="00A20DF5" w:rsidP="00744D20">
      <w:pPr>
        <w:shd w:val="clear" w:color="auto" w:fill="FFFFFF"/>
        <w:spacing w:line="276" w:lineRule="auto"/>
        <w:jc w:val="both"/>
        <w:rPr>
          <w:rFonts w:ascii="Georgia" w:hAnsi="Georgia" w:cs="Times New Roman"/>
          <w:sz w:val="22"/>
          <w:szCs w:val="22"/>
          <w:lang w:val="en-GB"/>
        </w:rPr>
      </w:pPr>
    </w:p>
    <w:p w14:paraId="71E57ABC" w14:textId="5EE29E3D" w:rsidR="00C67D5F" w:rsidRDefault="00D74FA8" w:rsidP="00744D20">
      <w:pPr>
        <w:shd w:val="clear" w:color="auto" w:fill="FFFFFF"/>
        <w:spacing w:line="276" w:lineRule="auto"/>
        <w:jc w:val="both"/>
        <w:rPr>
          <w:rFonts w:ascii="Georgia" w:hAnsi="Georgia" w:cs="Times New Roman"/>
          <w:sz w:val="22"/>
          <w:szCs w:val="22"/>
          <w:lang w:val="en-GB"/>
        </w:rPr>
      </w:pPr>
      <w:r w:rsidRPr="00F85682">
        <w:rPr>
          <w:rFonts w:ascii="Georgia" w:eastAsia="Times New Roman" w:hAnsi="Georgia" w:cs="Times New Roman"/>
          <w:sz w:val="22"/>
          <w:szCs w:val="22"/>
        </w:rPr>
        <w:t>S</w:t>
      </w:r>
      <w:r>
        <w:rPr>
          <w:rFonts w:ascii="Georgia" w:eastAsia="Times New Roman" w:hAnsi="Georgia" w:cs="Times New Roman"/>
          <w:sz w:val="22"/>
          <w:szCs w:val="22"/>
        </w:rPr>
        <w:t>exual and gender-based violence (SG</w:t>
      </w:r>
      <w:r w:rsidRPr="00F85682">
        <w:rPr>
          <w:rFonts w:ascii="Georgia" w:eastAsia="Times New Roman" w:hAnsi="Georgia" w:cs="Times New Roman"/>
          <w:sz w:val="22"/>
          <w:szCs w:val="22"/>
        </w:rPr>
        <w:t>BV</w:t>
      </w:r>
      <w:r>
        <w:rPr>
          <w:rFonts w:ascii="Georgia" w:eastAsia="Times New Roman" w:hAnsi="Georgia" w:cs="Times New Roman"/>
          <w:sz w:val="22"/>
          <w:szCs w:val="22"/>
        </w:rPr>
        <w:t>)</w:t>
      </w:r>
      <w:r w:rsidRPr="00F85682">
        <w:rPr>
          <w:rFonts w:ascii="Georgia" w:eastAsia="Times New Roman" w:hAnsi="Georgia" w:cs="Times New Roman"/>
          <w:sz w:val="22"/>
          <w:szCs w:val="22"/>
        </w:rPr>
        <w:t>, child labour</w:t>
      </w:r>
      <w:r>
        <w:rPr>
          <w:rFonts w:ascii="Georgia" w:eastAsia="Times New Roman" w:hAnsi="Georgia" w:cs="Times New Roman"/>
          <w:sz w:val="22"/>
          <w:szCs w:val="22"/>
        </w:rPr>
        <w:t>,</w:t>
      </w:r>
      <w:r w:rsidRPr="00F85682">
        <w:rPr>
          <w:rFonts w:ascii="Georgia" w:eastAsia="Times New Roman" w:hAnsi="Georgia" w:cs="Times New Roman"/>
          <w:sz w:val="22"/>
          <w:szCs w:val="22"/>
        </w:rPr>
        <w:t xml:space="preserve"> and drug abuse are common concerns</w:t>
      </w:r>
      <w:r w:rsidR="00322852">
        <w:rPr>
          <w:rFonts w:ascii="Georgia" w:eastAsia="Times New Roman" w:hAnsi="Georgia" w:cs="Times New Roman"/>
          <w:sz w:val="22"/>
          <w:szCs w:val="22"/>
        </w:rPr>
        <w:t>,</w:t>
      </w:r>
      <w:r w:rsidRPr="00F85682">
        <w:rPr>
          <w:rFonts w:ascii="Georgia" w:eastAsia="Times New Roman" w:hAnsi="Georgia" w:cs="Times New Roman"/>
          <w:sz w:val="22"/>
          <w:szCs w:val="22"/>
        </w:rPr>
        <w:t xml:space="preserve"> and women and children can encounter obstacles when seeking protection support. The forms of child labour in Turkana include children working as domestic workers, </w:t>
      </w:r>
      <w:r w:rsidR="00201560">
        <w:rPr>
          <w:rFonts w:ascii="Georgia" w:eastAsia="Times New Roman" w:hAnsi="Georgia" w:cs="Times New Roman"/>
          <w:sz w:val="22"/>
          <w:szCs w:val="22"/>
        </w:rPr>
        <w:t xml:space="preserve">as charcoal vendors, </w:t>
      </w:r>
      <w:r w:rsidRPr="00F85682">
        <w:rPr>
          <w:rFonts w:ascii="Georgia" w:eastAsia="Times New Roman" w:hAnsi="Georgia" w:cs="Times New Roman"/>
          <w:sz w:val="22"/>
          <w:szCs w:val="22"/>
        </w:rPr>
        <w:t xml:space="preserve">in slaughter houses, hawking, carrying water, </w:t>
      </w:r>
      <w:r w:rsidR="003E066A">
        <w:rPr>
          <w:rFonts w:ascii="Georgia" w:eastAsia="Times New Roman" w:hAnsi="Georgia" w:cs="Times New Roman"/>
          <w:sz w:val="22"/>
          <w:szCs w:val="22"/>
        </w:rPr>
        <w:t>and emptying sewers</w:t>
      </w:r>
      <w:r>
        <w:rPr>
          <w:rFonts w:ascii="Georgia" w:eastAsia="Times New Roman" w:hAnsi="Georgia" w:cs="Times New Roman"/>
          <w:sz w:val="22"/>
          <w:szCs w:val="22"/>
        </w:rPr>
        <w:t>.</w:t>
      </w:r>
      <w:r w:rsidR="003E066A">
        <w:rPr>
          <w:rStyle w:val="FootnoteReference"/>
          <w:rFonts w:ascii="Georgia" w:eastAsia="Times New Roman" w:hAnsi="Georgia" w:cs="Times New Roman"/>
          <w:sz w:val="22"/>
          <w:szCs w:val="22"/>
        </w:rPr>
        <w:footnoteReference w:id="38"/>
      </w:r>
      <w:r>
        <w:rPr>
          <w:rFonts w:ascii="Georgia" w:eastAsia="Times New Roman" w:hAnsi="Georgia" w:cs="Times New Roman"/>
          <w:sz w:val="22"/>
          <w:szCs w:val="22"/>
        </w:rPr>
        <w:t xml:space="preserve"> </w:t>
      </w:r>
      <w:r w:rsidR="005F5BF2" w:rsidRPr="00223135">
        <w:rPr>
          <w:rFonts w:ascii="Georgia" w:eastAsia="Times New Roman" w:hAnsi="Georgia" w:cs="Segoe UI"/>
          <w:sz w:val="22"/>
          <w:szCs w:val="22"/>
          <w:lang w:val="en-GB"/>
        </w:rPr>
        <w:t>Research in the camps has also pointed to the use of children for commercial</w:t>
      </w:r>
      <w:r w:rsidR="00F4210B" w:rsidRPr="00223135">
        <w:rPr>
          <w:rFonts w:ascii="Georgia" w:eastAsia="Times New Roman" w:hAnsi="Georgia" w:cs="Segoe UI"/>
          <w:sz w:val="22"/>
          <w:szCs w:val="22"/>
          <w:lang w:val="en-GB"/>
        </w:rPr>
        <w:t xml:space="preserve"> and sexual purposes, particularly </w:t>
      </w:r>
      <w:r w:rsidR="00F4210B" w:rsidRPr="00223135">
        <w:rPr>
          <w:rFonts w:ascii="Georgia" w:hAnsi="Georgia" w:cs="Times New Roman"/>
          <w:sz w:val="22"/>
          <w:szCs w:val="22"/>
          <w:lang w:val="en-GB"/>
        </w:rPr>
        <w:t xml:space="preserve">in Kakuma, where use of children as sales girls, labourers and for </w:t>
      </w:r>
      <w:r w:rsidR="00F4210B" w:rsidRPr="00D706B9">
        <w:rPr>
          <w:rFonts w:ascii="Georgia" w:hAnsi="Georgia" w:cs="Times New Roman"/>
          <w:sz w:val="22"/>
          <w:szCs w:val="22"/>
          <w:lang w:val="en-GB"/>
        </w:rPr>
        <w:t xml:space="preserve">sexual exploitation is </w:t>
      </w:r>
      <w:r w:rsidR="00A20DF5" w:rsidRPr="00D706B9">
        <w:rPr>
          <w:rFonts w:ascii="Georgia" w:hAnsi="Georgia" w:cs="Times New Roman"/>
          <w:sz w:val="22"/>
          <w:szCs w:val="22"/>
          <w:lang w:val="en-GB"/>
        </w:rPr>
        <w:t>prevalent</w:t>
      </w:r>
      <w:r w:rsidR="00F4210B" w:rsidRPr="00D706B9">
        <w:rPr>
          <w:rFonts w:ascii="Georgia" w:hAnsi="Georgia" w:cs="Times New Roman"/>
          <w:sz w:val="22"/>
          <w:szCs w:val="22"/>
          <w:lang w:val="en-GB"/>
        </w:rPr>
        <w:t xml:space="preserve">. </w:t>
      </w:r>
      <w:r w:rsidR="003E066A" w:rsidRPr="00F85682">
        <w:rPr>
          <w:rFonts w:ascii="Georgia" w:eastAsia="Times New Roman" w:hAnsi="Georgia" w:cs="Times New Roman"/>
          <w:sz w:val="22"/>
          <w:szCs w:val="22"/>
        </w:rPr>
        <w:t>The main child protection risks are child labour, early and force</w:t>
      </w:r>
      <w:r w:rsidR="00201560">
        <w:rPr>
          <w:rFonts w:ascii="Georgia" w:eastAsia="Times New Roman" w:hAnsi="Georgia" w:cs="Times New Roman"/>
          <w:sz w:val="22"/>
          <w:szCs w:val="22"/>
        </w:rPr>
        <w:t>d marriage, family separation, female genital mutilation (F</w:t>
      </w:r>
      <w:r w:rsidR="003E066A" w:rsidRPr="00F85682">
        <w:rPr>
          <w:rFonts w:ascii="Georgia" w:eastAsia="Times New Roman" w:hAnsi="Georgia" w:cs="Times New Roman"/>
          <w:sz w:val="22"/>
          <w:szCs w:val="22"/>
        </w:rPr>
        <w:t>GM</w:t>
      </w:r>
      <w:r w:rsidR="00201560">
        <w:rPr>
          <w:rFonts w:ascii="Georgia" w:eastAsia="Times New Roman" w:hAnsi="Georgia" w:cs="Times New Roman"/>
          <w:sz w:val="22"/>
          <w:szCs w:val="22"/>
        </w:rPr>
        <w:t>)</w:t>
      </w:r>
      <w:r w:rsidR="003E066A" w:rsidRPr="00F85682">
        <w:rPr>
          <w:rFonts w:ascii="Georgia" w:eastAsia="Times New Roman" w:hAnsi="Georgia" w:cs="Times New Roman"/>
          <w:sz w:val="22"/>
          <w:szCs w:val="22"/>
        </w:rPr>
        <w:t>, sexual assault/ defilement, and child neglect.</w:t>
      </w:r>
      <w:r w:rsidR="003E066A">
        <w:rPr>
          <w:rFonts w:ascii="Georgia" w:eastAsia="Times New Roman" w:hAnsi="Georgia" w:cs="Times New Roman"/>
          <w:sz w:val="22"/>
          <w:szCs w:val="22"/>
        </w:rPr>
        <w:t xml:space="preserve"> </w:t>
      </w:r>
      <w:r w:rsidR="00C67D5F">
        <w:rPr>
          <w:rFonts w:ascii="Georgia" w:hAnsi="Georgia" w:cs="Times New Roman"/>
          <w:sz w:val="22"/>
          <w:szCs w:val="22"/>
          <w:lang w:val="en-GB"/>
        </w:rPr>
        <w:t>T</w:t>
      </w:r>
      <w:r w:rsidR="00F4210B" w:rsidRPr="00D706B9">
        <w:rPr>
          <w:rFonts w:ascii="Georgia" w:hAnsi="Georgia" w:cs="Times New Roman"/>
          <w:sz w:val="22"/>
          <w:szCs w:val="22"/>
          <w:lang w:val="en-GB"/>
        </w:rPr>
        <w:t>he WFP mission report</w:t>
      </w:r>
      <w:r w:rsidR="00D12940" w:rsidRPr="00D706B9">
        <w:rPr>
          <w:rFonts w:ascii="Georgia" w:hAnsi="Georgia" w:cs="Times New Roman"/>
          <w:sz w:val="22"/>
          <w:szCs w:val="22"/>
          <w:lang w:val="en-GB"/>
        </w:rPr>
        <w:t xml:space="preserve"> (2014)</w:t>
      </w:r>
      <w:r w:rsidR="00F4210B" w:rsidRPr="00D706B9">
        <w:rPr>
          <w:rFonts w:ascii="Georgia" w:hAnsi="Georgia" w:cs="Times New Roman"/>
          <w:sz w:val="22"/>
          <w:szCs w:val="22"/>
          <w:lang w:val="en-GB"/>
        </w:rPr>
        <w:t xml:space="preserve"> </w:t>
      </w:r>
      <w:r w:rsidR="00C67D5F">
        <w:rPr>
          <w:rFonts w:ascii="Georgia" w:hAnsi="Georgia" w:cs="Times New Roman"/>
          <w:sz w:val="22"/>
          <w:szCs w:val="22"/>
          <w:lang w:val="en-GB"/>
        </w:rPr>
        <w:t xml:space="preserve">also </w:t>
      </w:r>
      <w:r w:rsidR="00F4210B" w:rsidRPr="00D706B9">
        <w:rPr>
          <w:rFonts w:ascii="Georgia" w:hAnsi="Georgia" w:cs="Times New Roman"/>
          <w:sz w:val="22"/>
          <w:szCs w:val="22"/>
          <w:lang w:val="en-GB"/>
        </w:rPr>
        <w:t xml:space="preserve">noted </w:t>
      </w:r>
      <w:r w:rsidR="00D12940" w:rsidRPr="00D706B9">
        <w:rPr>
          <w:rFonts w:ascii="Georgia" w:hAnsi="Georgia" w:cs="Times New Roman"/>
          <w:sz w:val="22"/>
          <w:szCs w:val="22"/>
          <w:lang w:val="en-GB"/>
        </w:rPr>
        <w:t xml:space="preserve">that </w:t>
      </w:r>
      <w:r w:rsidR="00F4210B" w:rsidRPr="00D706B9">
        <w:rPr>
          <w:rFonts w:ascii="Georgia" w:hAnsi="Georgia" w:cs="Times New Roman"/>
          <w:sz w:val="22"/>
          <w:szCs w:val="22"/>
          <w:lang w:val="en-GB"/>
        </w:rPr>
        <w:t>some unregistered female new arrivals in Kakuma IV were engaging in transactional sex to generate income in order to buy food and other non-food items.</w:t>
      </w:r>
      <w:r w:rsidR="005D2B15" w:rsidRPr="00D706B9">
        <w:rPr>
          <w:rFonts w:ascii="Georgia" w:hAnsi="Georgia" w:cs="Times New Roman"/>
          <w:sz w:val="22"/>
          <w:szCs w:val="22"/>
          <w:lang w:val="en-GB"/>
        </w:rPr>
        <w:t xml:space="preserve"> Commercial sex work as a livelihood activity was also mentioned in the study b</w:t>
      </w:r>
      <w:r w:rsidR="002228B9" w:rsidRPr="00D706B9">
        <w:rPr>
          <w:rFonts w:ascii="Georgia" w:hAnsi="Georgia" w:cs="Times New Roman"/>
          <w:sz w:val="22"/>
          <w:szCs w:val="22"/>
          <w:lang w:val="en-GB"/>
        </w:rPr>
        <w:t>y Fox &amp; Kamau in Dadaab (2013)</w:t>
      </w:r>
      <w:r w:rsidR="00223135" w:rsidRPr="00D706B9">
        <w:rPr>
          <w:rFonts w:ascii="Georgia" w:hAnsi="Georgia" w:cs="Times New Roman"/>
          <w:sz w:val="22"/>
          <w:szCs w:val="22"/>
          <w:lang w:val="en-GB"/>
        </w:rPr>
        <w:t>.</w:t>
      </w:r>
      <w:r w:rsidR="005D2B15" w:rsidRPr="00D706B9">
        <w:rPr>
          <w:rFonts w:ascii="Georgia" w:hAnsi="Georgia" w:cs="Times New Roman"/>
          <w:sz w:val="22"/>
          <w:szCs w:val="22"/>
          <w:lang w:val="en-GB"/>
        </w:rPr>
        <w:t xml:space="preserve"> </w:t>
      </w:r>
    </w:p>
    <w:p w14:paraId="71DC1D44" w14:textId="77777777" w:rsidR="00C67D5F" w:rsidRDefault="00C67D5F" w:rsidP="00744D20">
      <w:pPr>
        <w:shd w:val="clear" w:color="auto" w:fill="FFFFFF"/>
        <w:spacing w:line="276" w:lineRule="auto"/>
        <w:jc w:val="both"/>
        <w:rPr>
          <w:rFonts w:ascii="Georgia" w:hAnsi="Georgia" w:cs="Times New Roman"/>
          <w:sz w:val="22"/>
          <w:szCs w:val="22"/>
          <w:lang w:val="en-GB"/>
        </w:rPr>
      </w:pPr>
    </w:p>
    <w:p w14:paraId="0C377CE7" w14:textId="0BA2712A" w:rsidR="00F4210B" w:rsidRPr="003E78FE" w:rsidRDefault="008B0FA1" w:rsidP="00744D20">
      <w:pPr>
        <w:shd w:val="clear" w:color="auto" w:fill="FFFFFF"/>
        <w:spacing w:line="276" w:lineRule="auto"/>
        <w:jc w:val="both"/>
        <w:rPr>
          <w:rFonts w:ascii="Georgia" w:eastAsia="Times New Roman" w:hAnsi="Georgia" w:cs="Times New Roman"/>
          <w:sz w:val="22"/>
          <w:szCs w:val="22"/>
        </w:rPr>
      </w:pPr>
      <w:r w:rsidRPr="00D706B9">
        <w:rPr>
          <w:rFonts w:ascii="Georgia" w:eastAsia="Times New Roman" w:hAnsi="Georgia" w:cs="Segoe UI"/>
          <w:sz w:val="22"/>
          <w:szCs w:val="22"/>
          <w:lang w:val="en-GB"/>
        </w:rPr>
        <w:t xml:space="preserve">Moreover, the recent survey conducted in Dadaab (REACH &amp; NRC 2018) also found that there are households that either have no members with refugee status or only some members being registered, leaving </w:t>
      </w:r>
      <w:r w:rsidR="004602DD" w:rsidRPr="00D706B9">
        <w:rPr>
          <w:rFonts w:ascii="Georgia" w:eastAsia="Times New Roman" w:hAnsi="Georgia" w:cs="Segoe UI"/>
          <w:sz w:val="22"/>
          <w:szCs w:val="22"/>
          <w:lang w:val="en-GB"/>
        </w:rPr>
        <w:t>this group</w:t>
      </w:r>
      <w:r w:rsidRPr="00D706B9">
        <w:rPr>
          <w:rFonts w:ascii="Georgia" w:eastAsia="Times New Roman" w:hAnsi="Georgia" w:cs="Segoe UI"/>
          <w:sz w:val="22"/>
          <w:szCs w:val="22"/>
          <w:lang w:val="en-GB"/>
        </w:rPr>
        <w:t xml:space="preserve"> with even fewer options of earning an income and being dependent on cash and in-kind contributions from neighbours and clan members. The main type of paid labour available to this segment of the population is engaging in occasional food for work within the refugee community, and children within this category largely do not go to school because they are also required to work.</w:t>
      </w:r>
      <w:r>
        <w:rPr>
          <w:rFonts w:ascii="Georgia" w:eastAsia="Times New Roman" w:hAnsi="Georgia" w:cs="Segoe UI"/>
          <w:color w:val="212121"/>
          <w:sz w:val="22"/>
          <w:szCs w:val="22"/>
          <w:lang w:val="en-GB"/>
        </w:rPr>
        <w:t xml:space="preserve"> </w:t>
      </w:r>
    </w:p>
    <w:p w14:paraId="330807E3" w14:textId="77777777" w:rsidR="005D2B15" w:rsidRPr="00BF7EE4" w:rsidRDefault="005D2B15" w:rsidP="005D2B15">
      <w:pPr>
        <w:widowControl w:val="0"/>
        <w:autoSpaceDE w:val="0"/>
        <w:autoSpaceDN w:val="0"/>
        <w:adjustRightInd w:val="0"/>
        <w:spacing w:line="276" w:lineRule="auto"/>
        <w:jc w:val="both"/>
        <w:rPr>
          <w:rFonts w:ascii="Georgia" w:hAnsi="Georgia" w:cs="Times New Roman"/>
          <w:sz w:val="22"/>
          <w:szCs w:val="22"/>
          <w:lang w:val="en-GB"/>
        </w:rPr>
      </w:pPr>
    </w:p>
    <w:p w14:paraId="4C09E383" w14:textId="51695DEC" w:rsidR="005803D5" w:rsidRDefault="005F5BF2" w:rsidP="005803D5">
      <w:pPr>
        <w:spacing w:line="276" w:lineRule="auto"/>
        <w:jc w:val="both"/>
        <w:rPr>
          <w:rFonts w:ascii="Georgia" w:hAnsi="Georgia"/>
          <w:sz w:val="22"/>
          <w:szCs w:val="22"/>
          <w:lang w:val="en-GB"/>
        </w:rPr>
      </w:pPr>
      <w:r w:rsidRPr="00BF7EE4">
        <w:rPr>
          <w:rFonts w:ascii="Georgia" w:eastAsia="Times New Roman" w:hAnsi="Georgia" w:cs="Segoe UI"/>
          <w:sz w:val="22"/>
          <w:szCs w:val="22"/>
          <w:lang w:val="en-GB"/>
        </w:rPr>
        <w:t xml:space="preserve">The </w:t>
      </w:r>
      <w:r w:rsidR="0070395D" w:rsidRPr="00BF7EE4">
        <w:rPr>
          <w:rFonts w:ascii="Georgia" w:eastAsia="Times New Roman" w:hAnsi="Georgia" w:cs="Segoe UI"/>
          <w:sz w:val="22"/>
          <w:szCs w:val="22"/>
          <w:lang w:val="en-GB"/>
        </w:rPr>
        <w:t xml:space="preserve">literature </w:t>
      </w:r>
      <w:r w:rsidR="00D12940">
        <w:rPr>
          <w:rFonts w:ascii="Georgia" w:eastAsia="Times New Roman" w:hAnsi="Georgia" w:cs="Segoe UI"/>
          <w:sz w:val="22"/>
          <w:szCs w:val="22"/>
          <w:lang w:val="en-GB"/>
        </w:rPr>
        <w:t xml:space="preserve">also </w:t>
      </w:r>
      <w:r w:rsidR="00BA3713" w:rsidRPr="00BF7EE4">
        <w:rPr>
          <w:rFonts w:ascii="Georgia" w:eastAsia="Times New Roman" w:hAnsi="Georgia" w:cs="Segoe UI"/>
          <w:sz w:val="22"/>
          <w:szCs w:val="22"/>
          <w:lang w:val="en-GB"/>
        </w:rPr>
        <w:t>highlights</w:t>
      </w:r>
      <w:r w:rsidR="0070395D" w:rsidRPr="00BF7EE4">
        <w:rPr>
          <w:rFonts w:ascii="Georgia" w:eastAsia="Times New Roman" w:hAnsi="Georgia" w:cs="Segoe UI"/>
          <w:sz w:val="22"/>
          <w:szCs w:val="22"/>
          <w:lang w:val="en-GB"/>
        </w:rPr>
        <w:t xml:space="preserve"> the </w:t>
      </w:r>
      <w:r w:rsidRPr="00BF7EE4">
        <w:rPr>
          <w:rFonts w:ascii="Georgia" w:eastAsia="Times New Roman" w:hAnsi="Georgia" w:cs="Segoe UI"/>
          <w:sz w:val="22"/>
          <w:szCs w:val="22"/>
          <w:lang w:val="en-GB"/>
        </w:rPr>
        <w:t xml:space="preserve">gender gap when it comes to employment: </w:t>
      </w:r>
      <w:r w:rsidR="004463FA">
        <w:rPr>
          <w:rFonts w:ascii="Georgia" w:eastAsia="Times New Roman" w:hAnsi="Georgia" w:cs="Segoe UI"/>
          <w:sz w:val="22"/>
          <w:szCs w:val="22"/>
          <w:lang w:val="en-GB"/>
        </w:rPr>
        <w:t>Research</w:t>
      </w:r>
      <w:r w:rsidRPr="00BF7EE4">
        <w:rPr>
          <w:rFonts w:ascii="Georgia" w:eastAsia="Times New Roman" w:hAnsi="Georgia" w:cs="Segoe UI"/>
          <w:sz w:val="22"/>
          <w:szCs w:val="22"/>
          <w:lang w:val="en-GB"/>
        </w:rPr>
        <w:t xml:space="preserve"> conducted in Kakuma has shown that women are less likely to be entrepreneurs than men and their businesses are more likely to be informal and have less invested (IFC 2018</w:t>
      </w:r>
      <w:r w:rsidR="009267AC">
        <w:rPr>
          <w:rFonts w:ascii="Georgia" w:eastAsia="Times New Roman" w:hAnsi="Georgia" w:cs="Segoe UI"/>
          <w:sz w:val="22"/>
          <w:szCs w:val="22"/>
          <w:lang w:val="en-GB"/>
        </w:rPr>
        <w:t>; Samuel Hall 2016</w:t>
      </w:r>
      <w:r w:rsidRPr="00BF7EE4">
        <w:rPr>
          <w:rFonts w:ascii="Georgia" w:eastAsia="Times New Roman" w:hAnsi="Georgia" w:cs="Segoe UI"/>
          <w:sz w:val="22"/>
          <w:szCs w:val="22"/>
          <w:lang w:val="en-GB"/>
        </w:rPr>
        <w:t xml:space="preserve">). </w:t>
      </w:r>
      <w:r w:rsidRPr="00BF7EE4">
        <w:rPr>
          <w:rFonts w:ascii="Georgia" w:hAnsi="Georgia"/>
          <w:sz w:val="22"/>
          <w:szCs w:val="22"/>
          <w:lang w:val="en-GB"/>
        </w:rPr>
        <w:t>For South Sudanese households, especially in Kalobeyei, data shows a noticeably high proportion of female-headed households, whose husbands are either dead, missing, or living in South Sudan. For these households, taking care of children while engaging in economic activities is an additional challenge (</w:t>
      </w:r>
      <w:r w:rsidRPr="00BF7EE4">
        <w:rPr>
          <w:rFonts w:ascii="Georgia" w:hAnsi="Georgia" w:cs="Times New Roman"/>
          <w:sz w:val="22"/>
          <w:szCs w:val="22"/>
          <w:lang w:val="en-GB"/>
        </w:rPr>
        <w:t>Betts et al. 2018</w:t>
      </w:r>
      <w:r w:rsidR="00467CAA">
        <w:rPr>
          <w:rFonts w:ascii="Georgia" w:hAnsi="Georgia" w:cs="Times New Roman"/>
          <w:sz w:val="22"/>
          <w:szCs w:val="22"/>
          <w:lang w:val="en-GB"/>
        </w:rPr>
        <w:t>a</w:t>
      </w:r>
      <w:r w:rsidRPr="00BF7EE4">
        <w:rPr>
          <w:rFonts w:ascii="Georgia" w:hAnsi="Georgia" w:cs="Times New Roman"/>
          <w:sz w:val="22"/>
          <w:szCs w:val="22"/>
          <w:lang w:val="en-GB"/>
        </w:rPr>
        <w:t xml:space="preserve">). </w:t>
      </w:r>
      <w:r w:rsidR="00187629" w:rsidRPr="00BF7EE4">
        <w:rPr>
          <w:rFonts w:ascii="Georgia" w:hAnsi="Georgia" w:cs="Times New Roman"/>
          <w:sz w:val="22"/>
          <w:szCs w:val="22"/>
          <w:lang w:val="en-GB"/>
        </w:rPr>
        <w:t xml:space="preserve">A recent survey in Dadaab also found that almost half of the surveyed households were female-headed (REACH 2018). </w:t>
      </w:r>
      <w:r w:rsidRPr="00BF7EE4">
        <w:rPr>
          <w:rFonts w:ascii="Georgia" w:hAnsi="Georgia"/>
          <w:sz w:val="22"/>
          <w:szCs w:val="22"/>
          <w:lang w:val="en-GB"/>
        </w:rPr>
        <w:t xml:space="preserve">Similarly, in the host communities around the camps, the majority of women have minimal skills, hence they predominantly engage in petty trade or casual work for livelihoods. Many of the women surveyed in a </w:t>
      </w:r>
      <w:r w:rsidR="00D12940">
        <w:rPr>
          <w:rFonts w:ascii="Georgia" w:hAnsi="Georgia"/>
          <w:sz w:val="22"/>
          <w:szCs w:val="22"/>
          <w:lang w:val="en-GB"/>
        </w:rPr>
        <w:t>recent</w:t>
      </w:r>
      <w:r w:rsidR="00D12940" w:rsidRPr="00BF7EE4">
        <w:rPr>
          <w:rFonts w:ascii="Georgia" w:hAnsi="Georgia"/>
          <w:sz w:val="22"/>
          <w:szCs w:val="22"/>
          <w:lang w:val="en-GB"/>
        </w:rPr>
        <w:t xml:space="preserve"> </w:t>
      </w:r>
      <w:r w:rsidRPr="00BF7EE4">
        <w:rPr>
          <w:rFonts w:ascii="Georgia" w:hAnsi="Georgia"/>
          <w:sz w:val="22"/>
          <w:szCs w:val="22"/>
          <w:lang w:val="en-GB"/>
        </w:rPr>
        <w:t>study in Kakuma were young mothers (teenagers) and given they are still minors, they cannot fully execute business contracts due to the lack of documentation (Swisscontact 2017).</w:t>
      </w:r>
    </w:p>
    <w:p w14:paraId="52450392" w14:textId="77777777" w:rsidR="001A416E" w:rsidRDefault="001A416E" w:rsidP="005803D5">
      <w:pPr>
        <w:spacing w:line="276" w:lineRule="auto"/>
        <w:jc w:val="both"/>
        <w:rPr>
          <w:rFonts w:ascii="Georgia" w:hAnsi="Georgia"/>
          <w:sz w:val="22"/>
          <w:szCs w:val="22"/>
          <w:lang w:val="en-GB"/>
        </w:rPr>
      </w:pPr>
    </w:p>
    <w:p w14:paraId="56478463" w14:textId="77777777" w:rsidR="000D01F1" w:rsidRPr="004E107F" w:rsidRDefault="000D01F1" w:rsidP="005803D5">
      <w:pPr>
        <w:spacing w:line="276" w:lineRule="auto"/>
        <w:jc w:val="both"/>
      </w:pPr>
    </w:p>
    <w:p w14:paraId="38DC20B6" w14:textId="11013B1B" w:rsidR="00572B13" w:rsidRPr="001528FE" w:rsidRDefault="00572B13" w:rsidP="001D5D01">
      <w:pPr>
        <w:pStyle w:val="Heading1"/>
        <w:numPr>
          <w:ilvl w:val="0"/>
          <w:numId w:val="2"/>
        </w:numPr>
        <w:spacing w:line="276" w:lineRule="auto"/>
        <w:rPr>
          <w:rFonts w:ascii="Georgia" w:hAnsi="Georgia"/>
        </w:rPr>
      </w:pPr>
      <w:bookmarkStart w:id="55" w:name="_Toc4060382"/>
      <w:r w:rsidRPr="001528FE">
        <w:rPr>
          <w:rFonts w:ascii="Georgia" w:hAnsi="Georgia"/>
        </w:rPr>
        <w:t xml:space="preserve">Where </w:t>
      </w:r>
      <w:r w:rsidR="00A2244C">
        <w:rPr>
          <w:rFonts w:ascii="Georgia" w:hAnsi="Georgia"/>
        </w:rPr>
        <w:t>A</w:t>
      </w:r>
      <w:r w:rsidRPr="001528FE">
        <w:rPr>
          <w:rFonts w:ascii="Georgia" w:hAnsi="Georgia"/>
        </w:rPr>
        <w:t xml:space="preserve">re </w:t>
      </w:r>
      <w:r w:rsidR="00A2244C">
        <w:rPr>
          <w:rFonts w:ascii="Georgia" w:hAnsi="Georgia"/>
        </w:rPr>
        <w:t>W</w:t>
      </w:r>
      <w:r w:rsidRPr="001528FE">
        <w:rPr>
          <w:rFonts w:ascii="Georgia" w:hAnsi="Georgia"/>
        </w:rPr>
        <w:t xml:space="preserve">e </w:t>
      </w:r>
      <w:r w:rsidR="00A2244C">
        <w:rPr>
          <w:rFonts w:ascii="Georgia" w:hAnsi="Georgia"/>
        </w:rPr>
        <w:t>N</w:t>
      </w:r>
      <w:r w:rsidRPr="001528FE">
        <w:rPr>
          <w:rFonts w:ascii="Georgia" w:hAnsi="Georgia"/>
        </w:rPr>
        <w:t xml:space="preserve">ow? Current </w:t>
      </w:r>
      <w:r w:rsidR="00A2244C">
        <w:rPr>
          <w:rFonts w:ascii="Georgia" w:hAnsi="Georgia"/>
        </w:rPr>
        <w:t>P</w:t>
      </w:r>
      <w:r w:rsidRPr="001528FE">
        <w:rPr>
          <w:rFonts w:ascii="Georgia" w:hAnsi="Georgia"/>
        </w:rPr>
        <w:t xml:space="preserve">rogrammatic </w:t>
      </w:r>
      <w:r w:rsidR="00A2244C">
        <w:rPr>
          <w:rFonts w:ascii="Georgia" w:hAnsi="Georgia"/>
        </w:rPr>
        <w:t>I</w:t>
      </w:r>
      <w:r w:rsidRPr="001528FE">
        <w:rPr>
          <w:rFonts w:ascii="Georgia" w:hAnsi="Georgia"/>
        </w:rPr>
        <w:t>nterventions</w:t>
      </w:r>
      <w:bookmarkEnd w:id="55"/>
      <w:r w:rsidRPr="001528FE">
        <w:rPr>
          <w:rFonts w:ascii="Georgia" w:hAnsi="Georgia"/>
        </w:rPr>
        <w:t xml:space="preserve"> </w:t>
      </w:r>
    </w:p>
    <w:p w14:paraId="7EF4724B" w14:textId="77777777" w:rsidR="00450FFE" w:rsidRDefault="00450FFE" w:rsidP="00572B13">
      <w:pPr>
        <w:spacing w:line="276" w:lineRule="auto"/>
        <w:jc w:val="both"/>
        <w:rPr>
          <w:rFonts w:ascii="Georgia" w:hAnsi="Georgia" w:cs="Times New Roman"/>
          <w:sz w:val="22"/>
          <w:szCs w:val="22"/>
          <w:lang w:val="en-GB"/>
        </w:rPr>
      </w:pPr>
    </w:p>
    <w:p w14:paraId="1AB46096" w14:textId="3E999EDB" w:rsidR="00572B13" w:rsidRPr="00BF7EE4" w:rsidRDefault="00572B13" w:rsidP="00572B13">
      <w:pPr>
        <w:spacing w:line="276" w:lineRule="auto"/>
        <w:jc w:val="both"/>
        <w:rPr>
          <w:rFonts w:ascii="Georgia" w:eastAsia="Times New Roman" w:hAnsi="Georgia" w:cs="Times New Roman"/>
          <w:sz w:val="22"/>
          <w:szCs w:val="22"/>
          <w:shd w:val="clear" w:color="auto" w:fill="FFFFFF"/>
          <w:lang w:val="en-GB"/>
        </w:rPr>
      </w:pPr>
    </w:p>
    <w:p w14:paraId="14EA19F6" w14:textId="77777777" w:rsidR="00572B13" w:rsidRPr="00BF7EE4" w:rsidRDefault="00572B13" w:rsidP="004E1578">
      <w:pPr>
        <w:pStyle w:val="Heading2"/>
      </w:pPr>
      <w:bookmarkStart w:id="56" w:name="_Toc394933051"/>
      <w:bookmarkStart w:id="57" w:name="_Toc4060383"/>
      <w:r w:rsidRPr="00BF7EE4">
        <w:t>Building livelihoods and self-reliance: Current interventions</w:t>
      </w:r>
      <w:bookmarkEnd w:id="56"/>
      <w:bookmarkEnd w:id="57"/>
    </w:p>
    <w:p w14:paraId="0E07F875" w14:textId="39E7B9F6" w:rsidR="001D5D01" w:rsidRDefault="008B6C90" w:rsidP="003E066A">
      <w:pPr>
        <w:spacing w:line="276" w:lineRule="auto"/>
        <w:jc w:val="both"/>
        <w:rPr>
          <w:rFonts w:ascii="Georgia" w:eastAsia="Times New Roman" w:hAnsi="Georgia" w:cs="Times New Roman"/>
          <w:sz w:val="22"/>
          <w:szCs w:val="22"/>
        </w:rPr>
      </w:pPr>
      <w:r>
        <w:rPr>
          <w:rFonts w:ascii="Georgia" w:hAnsi="Georgia"/>
          <w:sz w:val="22"/>
          <w:szCs w:val="22"/>
          <w:shd w:val="clear" w:color="auto" w:fill="FFFFFF"/>
          <w:lang w:val="en-GB"/>
        </w:rPr>
        <w:t>D</w:t>
      </w:r>
      <w:r w:rsidR="004E1578">
        <w:rPr>
          <w:rFonts w:ascii="Georgia" w:hAnsi="Georgia"/>
          <w:sz w:val="22"/>
          <w:szCs w:val="22"/>
          <w:shd w:val="clear" w:color="auto" w:fill="FFFFFF"/>
          <w:lang w:val="en-GB"/>
        </w:rPr>
        <w:t>espite a</w:t>
      </w:r>
      <w:r>
        <w:rPr>
          <w:rFonts w:ascii="Georgia" w:hAnsi="Georgia"/>
          <w:sz w:val="22"/>
          <w:szCs w:val="22"/>
          <w:shd w:val="clear" w:color="auto" w:fill="FFFFFF"/>
          <w:lang w:val="en-GB"/>
        </w:rPr>
        <w:t xml:space="preserve"> decrease in overall funding, r</w:t>
      </w:r>
      <w:r w:rsidR="00244447" w:rsidRPr="00BF7EE4">
        <w:rPr>
          <w:rFonts w:ascii="Georgia" w:hAnsi="Georgia"/>
          <w:sz w:val="22"/>
          <w:szCs w:val="22"/>
          <w:shd w:val="clear" w:color="auto" w:fill="FFFFFF"/>
          <w:lang w:val="en-GB"/>
        </w:rPr>
        <w:t xml:space="preserve">ecent efforts have been made by UNHCR </w:t>
      </w:r>
      <w:r>
        <w:rPr>
          <w:rFonts w:ascii="Georgia" w:hAnsi="Georgia"/>
          <w:sz w:val="22"/>
          <w:szCs w:val="22"/>
          <w:shd w:val="clear" w:color="auto" w:fill="FFFFFF"/>
          <w:lang w:val="en-GB"/>
        </w:rPr>
        <w:t xml:space="preserve">and others </w:t>
      </w:r>
      <w:r w:rsidR="00244447" w:rsidRPr="00BF7EE4">
        <w:rPr>
          <w:rFonts w:ascii="Georgia" w:hAnsi="Georgia"/>
          <w:sz w:val="22"/>
          <w:szCs w:val="22"/>
          <w:shd w:val="clear" w:color="auto" w:fill="FFFFFF"/>
          <w:lang w:val="en-GB"/>
        </w:rPr>
        <w:t>to increase the proportion of fu</w:t>
      </w:r>
      <w:r w:rsidR="00244447">
        <w:rPr>
          <w:rFonts w:ascii="Georgia" w:hAnsi="Georgia"/>
          <w:sz w:val="22"/>
          <w:szCs w:val="22"/>
          <w:shd w:val="clear" w:color="auto" w:fill="FFFFFF"/>
          <w:lang w:val="en-GB"/>
        </w:rPr>
        <w:t xml:space="preserve">nding allocated to livelihoods and </w:t>
      </w:r>
      <w:r w:rsidR="00244447" w:rsidRPr="00BF7EE4">
        <w:rPr>
          <w:rFonts w:ascii="Georgia" w:hAnsi="Georgia"/>
          <w:sz w:val="22"/>
          <w:szCs w:val="22"/>
          <w:shd w:val="clear" w:color="auto" w:fill="FFFFFF"/>
          <w:lang w:val="en-GB"/>
        </w:rPr>
        <w:t>host communi</w:t>
      </w:r>
      <w:r w:rsidR="00244447">
        <w:rPr>
          <w:rFonts w:ascii="Georgia" w:hAnsi="Georgia"/>
          <w:sz w:val="22"/>
          <w:szCs w:val="22"/>
          <w:shd w:val="clear" w:color="auto" w:fill="FFFFFF"/>
          <w:lang w:val="en-GB"/>
        </w:rPr>
        <w:t>ty projects in order to</w:t>
      </w:r>
      <w:r w:rsidR="00244447" w:rsidRPr="00BF7EE4">
        <w:rPr>
          <w:rFonts w:ascii="Georgia" w:hAnsi="Georgia"/>
          <w:sz w:val="22"/>
          <w:szCs w:val="22"/>
          <w:shd w:val="clear" w:color="auto" w:fill="FFFFFF"/>
          <w:lang w:val="en-GB"/>
        </w:rPr>
        <w:t xml:space="preserve"> facilitate economic, social, and legal inclusion </w:t>
      </w:r>
      <w:r w:rsidR="00244447">
        <w:rPr>
          <w:rFonts w:ascii="Georgia" w:hAnsi="Georgia"/>
          <w:sz w:val="22"/>
          <w:szCs w:val="22"/>
          <w:shd w:val="clear" w:color="auto" w:fill="FFFFFF"/>
          <w:lang w:val="en-GB"/>
        </w:rPr>
        <w:t>of refugees with the host community</w:t>
      </w:r>
      <w:r w:rsidR="00244447" w:rsidRPr="00BF7EE4">
        <w:rPr>
          <w:rFonts w:ascii="Georgia" w:hAnsi="Georgia"/>
          <w:sz w:val="22"/>
          <w:szCs w:val="22"/>
          <w:shd w:val="clear" w:color="auto" w:fill="FFFFFF"/>
          <w:lang w:val="en-GB"/>
        </w:rPr>
        <w:t xml:space="preserve"> and contribute to the development of areas such</w:t>
      </w:r>
      <w:r w:rsidR="00244447">
        <w:rPr>
          <w:rFonts w:ascii="Georgia" w:hAnsi="Georgia"/>
          <w:sz w:val="22"/>
          <w:szCs w:val="22"/>
          <w:shd w:val="clear" w:color="auto" w:fill="FFFFFF"/>
          <w:lang w:val="en-GB"/>
        </w:rPr>
        <w:t xml:space="preserve"> as Garissa and Turkana</w:t>
      </w:r>
      <w:r w:rsidR="00244447" w:rsidRPr="00BF7EE4">
        <w:rPr>
          <w:rFonts w:ascii="Georgia" w:hAnsi="Georgia"/>
          <w:sz w:val="22"/>
          <w:szCs w:val="22"/>
          <w:shd w:val="clear" w:color="auto" w:fill="FFFFFF"/>
          <w:lang w:val="en-GB"/>
        </w:rPr>
        <w:t>.</w:t>
      </w:r>
      <w:r w:rsidR="00244447" w:rsidRPr="00BF7EE4">
        <w:rPr>
          <w:rStyle w:val="FootnoteReference"/>
          <w:rFonts w:ascii="Georgia" w:hAnsi="Georgia"/>
          <w:sz w:val="22"/>
          <w:szCs w:val="22"/>
          <w:shd w:val="clear" w:color="auto" w:fill="FFFFFF"/>
          <w:lang w:val="en-GB"/>
        </w:rPr>
        <w:footnoteReference w:id="39"/>
      </w:r>
      <w:r w:rsidR="00244447" w:rsidRPr="00BF7EE4">
        <w:rPr>
          <w:rFonts w:ascii="Georgia" w:hAnsi="Georgia"/>
          <w:sz w:val="22"/>
          <w:szCs w:val="22"/>
          <w:shd w:val="clear" w:color="auto" w:fill="FFFFFF"/>
          <w:lang w:val="en-GB"/>
        </w:rPr>
        <w:t xml:space="preserve"> </w:t>
      </w:r>
      <w:r w:rsidR="00244447" w:rsidRPr="004C114D">
        <w:rPr>
          <w:rFonts w:ascii="Georgia" w:eastAsia="Times New Roman" w:hAnsi="Georgia"/>
          <w:sz w:val="22"/>
          <w:szCs w:val="22"/>
          <w:lang w:val="en-GB"/>
        </w:rPr>
        <w:t>The </w:t>
      </w:r>
      <w:r w:rsidR="00244447" w:rsidRPr="004C114D">
        <w:rPr>
          <w:rFonts w:ascii="Georgia" w:eastAsia="Times New Roman" w:hAnsi="Georgia"/>
          <w:bCs/>
          <w:sz w:val="22"/>
          <w:szCs w:val="22"/>
          <w:lang w:val="en-GB"/>
        </w:rPr>
        <w:t>World Bank</w:t>
      </w:r>
      <w:r w:rsidR="00244447" w:rsidRPr="004C114D">
        <w:rPr>
          <w:rFonts w:ascii="Georgia" w:eastAsia="Times New Roman" w:hAnsi="Georgia"/>
          <w:sz w:val="22"/>
          <w:szCs w:val="22"/>
          <w:lang w:val="en-GB"/>
        </w:rPr>
        <w:t xml:space="preserve"> is also among key partners </w:t>
      </w:r>
      <w:r w:rsidR="00244447" w:rsidRPr="004C114D">
        <w:rPr>
          <w:rFonts w:ascii="Georgia" w:hAnsi="Georgia"/>
          <w:sz w:val="22"/>
          <w:szCs w:val="22"/>
          <w:lang w:val="en-GB"/>
        </w:rPr>
        <w:t>scaling up its partnership with the GoK in support of the socio-economic inclusion of refugees and stronger livelihood and job opportunities for refugees and host communities.</w:t>
      </w:r>
      <w:r w:rsidR="00244447" w:rsidRPr="004C114D">
        <w:rPr>
          <w:rFonts w:ascii="Georgia" w:hAnsi="Georgia"/>
          <w:i/>
          <w:iCs/>
          <w:color w:val="000000"/>
          <w:sz w:val="22"/>
          <w:szCs w:val="22"/>
          <w:lang w:val="en-GB"/>
        </w:rPr>
        <w:t xml:space="preserve"> </w:t>
      </w:r>
      <w:r w:rsidR="00244447" w:rsidRPr="004C114D">
        <w:rPr>
          <w:rFonts w:ascii="Georgia" w:eastAsia="Times New Roman" w:hAnsi="Georgia"/>
          <w:sz w:val="22"/>
          <w:szCs w:val="22"/>
          <w:lang w:val="en-GB"/>
        </w:rPr>
        <w:t xml:space="preserve">The ongoing Kenya Displacement Response Development Initiative Project </w:t>
      </w:r>
      <w:r w:rsidR="00F820A9">
        <w:rPr>
          <w:rFonts w:ascii="Georgia" w:eastAsia="Times New Roman" w:hAnsi="Georgia"/>
          <w:sz w:val="22"/>
          <w:szCs w:val="22"/>
          <w:lang w:val="en-GB"/>
        </w:rPr>
        <w:t xml:space="preserve">(KDRDIP) </w:t>
      </w:r>
      <w:r w:rsidR="00244447" w:rsidRPr="004C114D">
        <w:rPr>
          <w:rFonts w:ascii="Georgia" w:eastAsia="Times New Roman" w:hAnsi="Georgia"/>
          <w:sz w:val="22"/>
          <w:szCs w:val="22"/>
          <w:lang w:val="en-GB"/>
        </w:rPr>
        <w:t>in Garissa, Wajir, and Turkana supports host communities through a community-driven development approach that is complementary to UNHCR programmes in Dadaab and Kakuma.</w:t>
      </w:r>
      <w:r w:rsidR="00244447" w:rsidRPr="004C114D">
        <w:rPr>
          <w:rStyle w:val="FootnoteReference"/>
          <w:rFonts w:ascii="Georgia" w:eastAsia="Times New Roman" w:hAnsi="Georgia"/>
          <w:sz w:val="22"/>
          <w:szCs w:val="22"/>
          <w:lang w:val="en-GB"/>
        </w:rPr>
        <w:footnoteReference w:id="40"/>
      </w:r>
      <w:r w:rsidR="00244447" w:rsidRPr="004C114D">
        <w:rPr>
          <w:rFonts w:ascii="Georgia" w:eastAsia="Times New Roman" w:hAnsi="Georgia"/>
          <w:sz w:val="22"/>
          <w:szCs w:val="22"/>
          <w:lang w:val="en-GB"/>
        </w:rPr>
        <w:t xml:space="preserve"> </w:t>
      </w:r>
      <w:r w:rsidR="001D5D01">
        <w:rPr>
          <w:rFonts w:ascii="Georgia" w:eastAsia="Times New Roman" w:hAnsi="Georgia"/>
          <w:sz w:val="22"/>
          <w:szCs w:val="22"/>
          <w:lang w:val="en-GB"/>
        </w:rPr>
        <w:t xml:space="preserve">Further, the recently launched </w:t>
      </w:r>
      <w:r w:rsidR="001D5D01">
        <w:rPr>
          <w:rFonts w:ascii="Georgia" w:eastAsia="Times New Roman" w:hAnsi="Georgia" w:cs="Times New Roman"/>
          <w:sz w:val="22"/>
          <w:szCs w:val="22"/>
        </w:rPr>
        <w:t xml:space="preserve">KISEDP provides a framework </w:t>
      </w:r>
      <w:r w:rsidR="001D5D01" w:rsidRPr="00F85682">
        <w:rPr>
          <w:rFonts w:ascii="Georgia" w:eastAsia="Times New Roman" w:hAnsi="Georgia" w:cs="Times New Roman"/>
          <w:sz w:val="22"/>
          <w:szCs w:val="22"/>
        </w:rPr>
        <w:t xml:space="preserve">to manage the presence of </w:t>
      </w:r>
      <w:r w:rsidR="001D5D01">
        <w:rPr>
          <w:rFonts w:ascii="Georgia" w:eastAsia="Times New Roman" w:hAnsi="Georgia" w:cs="Times New Roman"/>
          <w:sz w:val="22"/>
          <w:szCs w:val="22"/>
        </w:rPr>
        <w:t>the</w:t>
      </w:r>
      <w:r w:rsidR="001D5D01" w:rsidRPr="00F85682">
        <w:rPr>
          <w:rFonts w:ascii="Georgia" w:eastAsia="Times New Roman" w:hAnsi="Georgia" w:cs="Times New Roman"/>
          <w:sz w:val="22"/>
          <w:szCs w:val="22"/>
        </w:rPr>
        <w:t xml:space="preserve"> refugees in </w:t>
      </w:r>
      <w:r w:rsidR="001D5D01">
        <w:rPr>
          <w:rFonts w:ascii="Georgia" w:eastAsia="Times New Roman" w:hAnsi="Georgia" w:cs="Times New Roman"/>
          <w:sz w:val="22"/>
          <w:szCs w:val="22"/>
        </w:rPr>
        <w:t xml:space="preserve">Turkana West in </w:t>
      </w:r>
      <w:r w:rsidR="001D5D01" w:rsidRPr="00F85682">
        <w:rPr>
          <w:rFonts w:ascii="Georgia" w:eastAsia="Times New Roman" w:hAnsi="Georgia" w:cs="Times New Roman"/>
          <w:sz w:val="22"/>
          <w:szCs w:val="22"/>
        </w:rPr>
        <w:t xml:space="preserve">a manner that is of benefit </w:t>
      </w:r>
      <w:r w:rsidR="00417E99">
        <w:rPr>
          <w:rFonts w:ascii="Georgia" w:eastAsia="Times New Roman" w:hAnsi="Georgia" w:cs="Times New Roman"/>
          <w:sz w:val="22"/>
          <w:szCs w:val="22"/>
        </w:rPr>
        <w:t xml:space="preserve">to </w:t>
      </w:r>
      <w:r w:rsidR="001D5D01" w:rsidRPr="00F85682">
        <w:rPr>
          <w:rFonts w:ascii="Georgia" w:eastAsia="Times New Roman" w:hAnsi="Georgia" w:cs="Times New Roman"/>
          <w:sz w:val="22"/>
          <w:szCs w:val="22"/>
        </w:rPr>
        <w:t>both the refugees and their hosts.</w:t>
      </w:r>
      <w:r w:rsidR="00D74FA8" w:rsidRPr="00D74FA8">
        <w:rPr>
          <w:rFonts w:ascii="Georgia" w:eastAsia="Times New Roman" w:hAnsi="Georgia" w:cs="Times New Roman"/>
          <w:sz w:val="22"/>
          <w:szCs w:val="22"/>
        </w:rPr>
        <w:t xml:space="preserve"> </w:t>
      </w:r>
    </w:p>
    <w:p w14:paraId="2BBCC64C" w14:textId="77777777" w:rsidR="00D74FA8" w:rsidRPr="001D5D01" w:rsidRDefault="00D74FA8" w:rsidP="003E066A">
      <w:pPr>
        <w:spacing w:line="276" w:lineRule="auto"/>
        <w:jc w:val="both"/>
        <w:rPr>
          <w:rFonts w:ascii="Georgia" w:eastAsia="Times New Roman" w:hAnsi="Georgia"/>
          <w:sz w:val="22"/>
          <w:szCs w:val="22"/>
        </w:rPr>
      </w:pPr>
    </w:p>
    <w:p w14:paraId="76F5512C" w14:textId="44F462A8" w:rsidR="00D74FA8" w:rsidRPr="00D74FA8" w:rsidRDefault="00922DE3" w:rsidP="00646729">
      <w:pPr>
        <w:spacing w:line="276" w:lineRule="auto"/>
        <w:jc w:val="both"/>
        <w:rPr>
          <w:rFonts w:ascii="Georgia" w:eastAsia="Times New Roman" w:hAnsi="Georgia" w:cs="Times New Roman"/>
          <w:sz w:val="22"/>
          <w:szCs w:val="22"/>
        </w:rPr>
      </w:pPr>
      <w:r>
        <w:rPr>
          <w:rFonts w:ascii="Georgia" w:eastAsia="Times New Roman" w:hAnsi="Georgia"/>
          <w:sz w:val="22"/>
          <w:szCs w:val="22"/>
          <w:shd w:val="clear" w:color="auto" w:fill="FFFFFF"/>
          <w:lang w:val="en-GB"/>
        </w:rPr>
        <w:t>In Kakuma,</w:t>
      </w:r>
      <w:r w:rsidR="00316851" w:rsidRPr="00316851">
        <w:rPr>
          <w:rFonts w:ascii="Georgia" w:hAnsi="Georgia"/>
          <w:sz w:val="22"/>
          <w:szCs w:val="22"/>
          <w:lang w:val="en-GB"/>
        </w:rPr>
        <w:t xml:space="preserve"> </w:t>
      </w:r>
      <w:r w:rsidR="00316851">
        <w:rPr>
          <w:rFonts w:ascii="Georgia" w:hAnsi="Georgia"/>
          <w:sz w:val="22"/>
          <w:szCs w:val="22"/>
          <w:lang w:val="en-GB"/>
        </w:rPr>
        <w:t xml:space="preserve">various partners </w:t>
      </w:r>
      <w:r w:rsidR="00572B13" w:rsidRPr="00BF7EE4">
        <w:rPr>
          <w:rFonts w:ascii="Georgia" w:hAnsi="Georgia"/>
          <w:sz w:val="22"/>
          <w:szCs w:val="22"/>
          <w:lang w:val="en-GB"/>
        </w:rPr>
        <w:t>provide community services and support for livelihoods activities, including vocational training and village banking</w:t>
      </w:r>
      <w:r w:rsidR="00572B13">
        <w:rPr>
          <w:rFonts w:ascii="Georgia" w:hAnsi="Georgia"/>
          <w:sz w:val="22"/>
          <w:szCs w:val="22"/>
          <w:lang w:val="en-GB"/>
        </w:rPr>
        <w:t xml:space="preserve">, </w:t>
      </w:r>
      <w:r w:rsidR="00572B13" w:rsidRPr="00BF7EE4">
        <w:rPr>
          <w:rFonts w:ascii="Georgia" w:hAnsi="Georgia"/>
          <w:sz w:val="22"/>
          <w:szCs w:val="22"/>
          <w:lang w:val="en-GB"/>
        </w:rPr>
        <w:t>as well as entrepreneurship and business skills training</w:t>
      </w:r>
      <w:r w:rsidR="00572B13">
        <w:rPr>
          <w:rFonts w:ascii="Georgia" w:hAnsi="Georgia"/>
          <w:sz w:val="22"/>
          <w:szCs w:val="22"/>
          <w:lang w:val="en-GB"/>
        </w:rPr>
        <w:t xml:space="preserve"> </w:t>
      </w:r>
      <w:r w:rsidR="00572B13" w:rsidRPr="00BF7EE4">
        <w:rPr>
          <w:rFonts w:ascii="Georgia" w:hAnsi="Georgia"/>
          <w:sz w:val="22"/>
          <w:szCs w:val="22"/>
          <w:lang w:val="en-GB"/>
        </w:rPr>
        <w:t xml:space="preserve">(Betts et al. 2018b). Other </w:t>
      </w:r>
      <w:r w:rsidR="00572B13" w:rsidRPr="00BF7EE4">
        <w:rPr>
          <w:rFonts w:ascii="Georgia" w:eastAsia="Times New Roman" w:hAnsi="Georgia"/>
          <w:sz w:val="22"/>
          <w:szCs w:val="22"/>
          <w:shd w:val="clear" w:color="auto" w:fill="FFFFFF"/>
          <w:lang w:val="en-GB"/>
        </w:rPr>
        <w:t>interventions include improving access to agriculture through use of optimal water irrigation systems, providing access to ICT, and improving access to self-employment opportunities.</w:t>
      </w:r>
      <w:r w:rsidR="00D74FA8" w:rsidRPr="003D18C9">
        <w:rPr>
          <w:rFonts w:ascii="Georgia" w:eastAsia="Times New Roman" w:hAnsi="Georgia" w:cs="Times New Roman"/>
          <w:sz w:val="22"/>
          <w:szCs w:val="22"/>
        </w:rPr>
        <w:t xml:space="preserve"> </w:t>
      </w:r>
      <w:r w:rsidR="00572B13" w:rsidRPr="009462A8">
        <w:rPr>
          <w:rFonts w:ascii="Georgia" w:eastAsia="Times New Roman" w:hAnsi="Georgia"/>
          <w:sz w:val="22"/>
          <w:szCs w:val="22"/>
          <w:shd w:val="clear" w:color="auto" w:fill="FFFFFF"/>
          <w:lang w:val="en-GB"/>
        </w:rPr>
        <w:t xml:space="preserve">UNHCR </w:t>
      </w:r>
      <w:r w:rsidR="00D74FA8">
        <w:rPr>
          <w:rFonts w:ascii="Georgia" w:eastAsia="Times New Roman" w:hAnsi="Georgia"/>
          <w:sz w:val="22"/>
          <w:szCs w:val="22"/>
          <w:shd w:val="clear" w:color="auto" w:fill="FFFFFF"/>
          <w:lang w:val="en-GB"/>
        </w:rPr>
        <w:t>has begun</w:t>
      </w:r>
      <w:r w:rsidR="004A1B38">
        <w:rPr>
          <w:rFonts w:ascii="Georgia" w:eastAsia="Times New Roman" w:hAnsi="Georgia"/>
          <w:sz w:val="22"/>
          <w:szCs w:val="22"/>
          <w:shd w:val="clear" w:color="auto" w:fill="FFFFFF"/>
          <w:lang w:val="en-GB"/>
        </w:rPr>
        <w:t xml:space="preserve"> </w:t>
      </w:r>
      <w:r w:rsidR="004A1B38" w:rsidRPr="009C2A9B">
        <w:rPr>
          <w:rFonts w:ascii="Georgia" w:eastAsia="Times New Roman" w:hAnsi="Georgia" w:cs="Times New Roman"/>
          <w:sz w:val="22"/>
          <w:szCs w:val="22"/>
        </w:rPr>
        <w:t>shifting from in-kind distribution of products and services to the provision of cash based interventions (CBIs</w:t>
      </w:r>
      <w:r w:rsidR="00201560">
        <w:rPr>
          <w:rFonts w:ascii="Georgia" w:eastAsia="Times New Roman" w:hAnsi="Georgia" w:cs="Times New Roman"/>
          <w:sz w:val="22"/>
          <w:szCs w:val="22"/>
        </w:rPr>
        <w:t xml:space="preserve">), and there are already </w:t>
      </w:r>
      <w:r w:rsidR="00646729" w:rsidRPr="00646729">
        <w:rPr>
          <w:rFonts w:ascii="Georgia" w:hAnsi="Georgia" w:cs="Times New Roman"/>
          <w:sz w:val="22"/>
          <w:szCs w:val="22"/>
          <w:lang w:val="en-GB"/>
        </w:rPr>
        <w:t>on</w:t>
      </w:r>
      <w:r w:rsidR="00201560">
        <w:rPr>
          <w:rFonts w:ascii="Georgia" w:hAnsi="Georgia" w:cs="Times New Roman"/>
          <w:sz w:val="22"/>
          <w:szCs w:val="22"/>
          <w:lang w:val="en-GB"/>
        </w:rPr>
        <w:t>going conditional cash programs</w:t>
      </w:r>
      <w:r w:rsidR="00646729" w:rsidRPr="00646729">
        <w:rPr>
          <w:rFonts w:ascii="Georgia" w:hAnsi="Georgia" w:cs="Times New Roman"/>
          <w:sz w:val="22"/>
          <w:szCs w:val="22"/>
          <w:lang w:val="en-GB"/>
        </w:rPr>
        <w:t xml:space="preserve"> such as the </w:t>
      </w:r>
      <w:r w:rsidR="00646729">
        <w:rPr>
          <w:rFonts w:ascii="Georgia" w:hAnsi="Georgia" w:cs="Times New Roman"/>
          <w:sz w:val="22"/>
          <w:szCs w:val="22"/>
          <w:lang w:val="en-GB"/>
        </w:rPr>
        <w:t xml:space="preserve">cash </w:t>
      </w:r>
      <w:r w:rsidR="00646729" w:rsidRPr="00646729">
        <w:rPr>
          <w:rFonts w:ascii="Georgia" w:hAnsi="Georgia" w:cs="Times New Roman"/>
          <w:sz w:val="22"/>
          <w:szCs w:val="22"/>
          <w:lang w:val="en-GB"/>
        </w:rPr>
        <w:t xml:space="preserve">for permanent shelter </w:t>
      </w:r>
      <w:r w:rsidR="00646729" w:rsidRPr="00646729">
        <w:rPr>
          <w:rFonts w:ascii="Georgia" w:hAnsi="Georgia" w:cs="Times New Roman"/>
          <w:color w:val="222222"/>
          <w:sz w:val="22"/>
          <w:szCs w:val="22"/>
        </w:rPr>
        <w:t>intervention in Kalobeyei</w:t>
      </w:r>
      <w:r w:rsidR="00201560">
        <w:rPr>
          <w:rFonts w:ascii="Georgia" w:hAnsi="Georgia" w:cs="Times New Roman"/>
          <w:sz w:val="22"/>
          <w:szCs w:val="22"/>
          <w:lang w:val="en-GB"/>
        </w:rPr>
        <w:t>.</w:t>
      </w:r>
      <w:r w:rsidR="00646729" w:rsidRPr="00646729">
        <w:rPr>
          <w:rStyle w:val="FootnoteReference"/>
          <w:rFonts w:ascii="Georgia" w:hAnsi="Georgia" w:cs="Times New Roman"/>
          <w:sz w:val="22"/>
          <w:szCs w:val="22"/>
          <w:lang w:val="en-GB"/>
        </w:rPr>
        <w:footnoteReference w:id="41"/>
      </w:r>
      <w:r w:rsidR="00201560" w:rsidRPr="00201560">
        <w:rPr>
          <w:rFonts w:ascii="Georgia" w:eastAsia="Times New Roman" w:hAnsi="Georgia" w:cs="Times New Roman"/>
          <w:sz w:val="22"/>
          <w:szCs w:val="22"/>
        </w:rPr>
        <w:t xml:space="preserve"> </w:t>
      </w:r>
      <w:r w:rsidR="00201560">
        <w:rPr>
          <w:rFonts w:ascii="Georgia" w:eastAsia="Times New Roman" w:hAnsi="Georgia" w:cs="Times New Roman"/>
          <w:sz w:val="22"/>
          <w:szCs w:val="22"/>
        </w:rPr>
        <w:t>Along with</w:t>
      </w:r>
      <w:r w:rsidR="00201560" w:rsidRPr="009462A8">
        <w:rPr>
          <w:rFonts w:ascii="Georgia" w:eastAsia="Times New Roman" w:hAnsi="Georgia"/>
          <w:sz w:val="22"/>
          <w:szCs w:val="22"/>
          <w:shd w:val="clear" w:color="auto" w:fill="FFFFFF"/>
          <w:lang w:val="en-GB"/>
        </w:rPr>
        <w:t xml:space="preserve"> </w:t>
      </w:r>
      <w:r w:rsidR="00201560" w:rsidRPr="009462A8">
        <w:rPr>
          <w:rFonts w:ascii="Georgia" w:hAnsi="Georgia" w:cs="Times New Roman"/>
          <w:sz w:val="22"/>
          <w:szCs w:val="22"/>
          <w:lang w:val="en-GB"/>
        </w:rPr>
        <w:t>Action Africa Help International (AAH-I)</w:t>
      </w:r>
      <w:r w:rsidR="00201560" w:rsidRPr="00BF7EE4">
        <w:rPr>
          <w:rFonts w:ascii="Georgia" w:eastAsia="Times New Roman" w:hAnsi="Georgia"/>
          <w:sz w:val="22"/>
          <w:szCs w:val="22"/>
          <w:shd w:val="clear" w:color="auto" w:fill="FFFFFF"/>
          <w:lang w:val="en-GB"/>
        </w:rPr>
        <w:t xml:space="preserve"> </w:t>
      </w:r>
      <w:r w:rsidR="00201560">
        <w:rPr>
          <w:rFonts w:ascii="Georgia" w:eastAsia="Times New Roman" w:hAnsi="Georgia"/>
          <w:sz w:val="22"/>
          <w:szCs w:val="22"/>
          <w:shd w:val="clear" w:color="auto" w:fill="FFFFFF"/>
          <w:lang w:val="en-GB"/>
        </w:rPr>
        <w:t xml:space="preserve">and Equity Bank, </w:t>
      </w:r>
      <w:r w:rsidR="006C043D">
        <w:rPr>
          <w:rFonts w:ascii="Georgia" w:eastAsia="Times New Roman" w:hAnsi="Georgia"/>
          <w:sz w:val="22"/>
          <w:szCs w:val="22"/>
          <w:shd w:val="clear" w:color="auto" w:fill="FFFFFF"/>
          <w:lang w:val="en-GB"/>
        </w:rPr>
        <w:t>UNHCR is</w:t>
      </w:r>
      <w:r w:rsidR="00201560">
        <w:rPr>
          <w:rFonts w:ascii="Georgia" w:eastAsia="Times New Roman" w:hAnsi="Georgia"/>
          <w:sz w:val="22"/>
          <w:szCs w:val="22"/>
          <w:shd w:val="clear" w:color="auto" w:fill="FFFFFF"/>
          <w:lang w:val="en-GB"/>
        </w:rPr>
        <w:t xml:space="preserve"> </w:t>
      </w:r>
      <w:r w:rsidR="006C043D">
        <w:rPr>
          <w:rFonts w:ascii="Georgia" w:eastAsia="Times New Roman" w:hAnsi="Georgia"/>
          <w:sz w:val="22"/>
          <w:szCs w:val="22"/>
          <w:shd w:val="clear" w:color="auto" w:fill="FFFFFF"/>
          <w:lang w:val="en-GB"/>
        </w:rPr>
        <w:t>also</w:t>
      </w:r>
      <w:r w:rsidR="00201560" w:rsidRPr="00BF7EE4">
        <w:rPr>
          <w:rFonts w:ascii="Georgia" w:eastAsia="Times New Roman" w:hAnsi="Georgia"/>
          <w:sz w:val="22"/>
          <w:szCs w:val="22"/>
          <w:shd w:val="clear" w:color="auto" w:fill="FFFFFF"/>
          <w:lang w:val="en-GB"/>
        </w:rPr>
        <w:t xml:space="preserve"> starting a financial loan programme </w:t>
      </w:r>
      <w:r w:rsidR="00201560" w:rsidRPr="00646729">
        <w:rPr>
          <w:rFonts w:ascii="Georgia" w:eastAsia="Times New Roman" w:hAnsi="Georgia"/>
          <w:sz w:val="22"/>
          <w:szCs w:val="22"/>
          <w:shd w:val="clear" w:color="auto" w:fill="FFFFFF"/>
          <w:lang w:val="en-GB"/>
        </w:rPr>
        <w:t>to provide interest-free loans to groups of refugees with clear business plans.</w:t>
      </w:r>
      <w:r w:rsidR="00201560" w:rsidRPr="00646729">
        <w:rPr>
          <w:rFonts w:ascii="Georgia" w:hAnsi="Georgia"/>
          <w:sz w:val="22"/>
          <w:szCs w:val="22"/>
          <w:lang w:val="en-GB"/>
        </w:rPr>
        <w:t xml:space="preserve"> </w:t>
      </w:r>
      <w:r w:rsidR="00201560">
        <w:rPr>
          <w:rFonts w:ascii="Georgia" w:hAnsi="Georgia" w:cs="Times New Roman"/>
          <w:sz w:val="22"/>
          <w:szCs w:val="22"/>
          <w:lang w:val="en-GB"/>
        </w:rPr>
        <w:t>T</w:t>
      </w:r>
      <w:r w:rsidR="00646729">
        <w:rPr>
          <w:rFonts w:ascii="Georgia" w:hAnsi="Georgia"/>
          <w:sz w:val="22"/>
          <w:szCs w:val="22"/>
          <w:shd w:val="clear" w:color="auto" w:fill="FFFFFF"/>
          <w:lang w:val="en-GB"/>
        </w:rPr>
        <w:t>here are also a</w:t>
      </w:r>
      <w:r w:rsidR="00EC007C" w:rsidRPr="00646729">
        <w:rPr>
          <w:rFonts w:ascii="Georgia" w:hAnsi="Georgia"/>
          <w:sz w:val="22"/>
          <w:szCs w:val="22"/>
          <w:shd w:val="clear" w:color="auto" w:fill="FFFFFF"/>
          <w:lang w:val="en-GB"/>
        </w:rPr>
        <w:t xml:space="preserve"> </w:t>
      </w:r>
      <w:r w:rsidR="00572B13" w:rsidRPr="00646729">
        <w:rPr>
          <w:rFonts w:ascii="Georgia" w:hAnsi="Georgia"/>
          <w:sz w:val="22"/>
          <w:szCs w:val="22"/>
          <w:shd w:val="clear" w:color="auto" w:fill="FFFFFF"/>
          <w:lang w:val="en-GB"/>
        </w:rPr>
        <w:t xml:space="preserve">number of </w:t>
      </w:r>
      <w:r w:rsidR="00646729" w:rsidRPr="00646729">
        <w:rPr>
          <w:rFonts w:ascii="Georgia" w:hAnsi="Georgia"/>
          <w:sz w:val="22"/>
          <w:szCs w:val="22"/>
          <w:shd w:val="clear" w:color="auto" w:fill="FFFFFF"/>
          <w:lang w:val="en-GB"/>
        </w:rPr>
        <w:t xml:space="preserve">additional </w:t>
      </w:r>
      <w:r w:rsidR="00572B13" w:rsidRPr="00646729">
        <w:rPr>
          <w:rFonts w:ascii="Georgia" w:hAnsi="Georgia"/>
          <w:sz w:val="22"/>
          <w:szCs w:val="22"/>
          <w:shd w:val="clear" w:color="auto" w:fill="FFFFFF"/>
          <w:lang w:val="en-GB"/>
        </w:rPr>
        <w:t>self-reliance projects currently being rolled out</w:t>
      </w:r>
      <w:r w:rsidR="00646729">
        <w:rPr>
          <w:rFonts w:ascii="Georgia" w:hAnsi="Georgia"/>
          <w:sz w:val="22"/>
          <w:szCs w:val="22"/>
          <w:shd w:val="clear" w:color="auto" w:fill="FFFFFF"/>
          <w:lang w:val="en-GB"/>
        </w:rPr>
        <w:t xml:space="preserve"> in Kalobeyei</w:t>
      </w:r>
      <w:r w:rsidR="00572B13" w:rsidRPr="00646729">
        <w:rPr>
          <w:rFonts w:ascii="Georgia" w:hAnsi="Georgia"/>
          <w:sz w:val="22"/>
          <w:szCs w:val="22"/>
          <w:shd w:val="clear" w:color="auto" w:fill="FFFFFF"/>
          <w:lang w:val="en-GB"/>
        </w:rPr>
        <w:t xml:space="preserve"> with a focus on agriculture and kitchen</w:t>
      </w:r>
      <w:r w:rsidR="00572B13" w:rsidRPr="00D706B9">
        <w:rPr>
          <w:rFonts w:ascii="Georgia" w:hAnsi="Georgia"/>
          <w:sz w:val="22"/>
          <w:szCs w:val="22"/>
          <w:shd w:val="clear" w:color="auto" w:fill="FFFFFF"/>
          <w:lang w:val="en-GB"/>
        </w:rPr>
        <w:t xml:space="preserve"> gardens</w:t>
      </w:r>
      <w:r w:rsidR="00C67D5F">
        <w:rPr>
          <w:rFonts w:ascii="Georgia" w:hAnsi="Georgia"/>
          <w:sz w:val="22"/>
          <w:szCs w:val="22"/>
          <w:shd w:val="clear" w:color="auto" w:fill="FFFFFF"/>
          <w:lang w:val="en-GB"/>
        </w:rPr>
        <w:t>.</w:t>
      </w:r>
      <w:r w:rsidR="00572B13" w:rsidRPr="00D706B9">
        <w:rPr>
          <w:rFonts w:ascii="Georgia" w:hAnsi="Georgia"/>
          <w:sz w:val="22"/>
          <w:szCs w:val="22"/>
          <w:shd w:val="clear" w:color="auto" w:fill="FFFFFF"/>
          <w:lang w:val="en-GB"/>
        </w:rPr>
        <w:t xml:space="preserve"> Another new initiative introduced in this settlement is the Bamba Chakula programme</w:t>
      </w:r>
      <w:r w:rsidR="00D706B9">
        <w:rPr>
          <w:rFonts w:ascii="Georgia" w:hAnsi="Georgia"/>
          <w:sz w:val="22"/>
          <w:szCs w:val="22"/>
          <w:shd w:val="clear" w:color="auto" w:fill="FFFFFF"/>
          <w:lang w:val="en-GB"/>
        </w:rPr>
        <w:t xml:space="preserve"> </w:t>
      </w:r>
      <w:r w:rsidR="00572B13" w:rsidRPr="00D706B9">
        <w:rPr>
          <w:rFonts w:ascii="Georgia" w:hAnsi="Georgia"/>
          <w:sz w:val="22"/>
          <w:szCs w:val="22"/>
          <w:shd w:val="clear" w:color="auto" w:fill="FFFFFF"/>
          <w:lang w:val="en-GB"/>
        </w:rPr>
        <w:t>designed by the WFP as an alternative to in-kind food aid</w:t>
      </w:r>
      <w:r w:rsidR="00572B13" w:rsidRPr="00BF7EE4">
        <w:rPr>
          <w:shd w:val="clear" w:color="auto" w:fill="FFFFFF"/>
          <w:lang w:val="en-GB"/>
        </w:rPr>
        <w:t xml:space="preserve">. </w:t>
      </w:r>
    </w:p>
    <w:p w14:paraId="34244E75" w14:textId="77777777" w:rsidR="00572B13" w:rsidRPr="00BF7EE4" w:rsidRDefault="00572B13" w:rsidP="00572B13">
      <w:pPr>
        <w:spacing w:line="276" w:lineRule="auto"/>
        <w:jc w:val="both"/>
        <w:rPr>
          <w:rFonts w:ascii="Georgia" w:eastAsia="Times New Roman" w:hAnsi="Georgia" w:cs="Times New Roman"/>
          <w:sz w:val="22"/>
          <w:szCs w:val="22"/>
          <w:shd w:val="clear" w:color="auto" w:fill="FFFFFF"/>
          <w:lang w:val="en-GB"/>
        </w:rPr>
      </w:pPr>
    </w:p>
    <w:p w14:paraId="101B4345" w14:textId="152058CA" w:rsidR="00572B13" w:rsidRPr="00BF7EE4" w:rsidRDefault="00572B13" w:rsidP="00572B13">
      <w:pPr>
        <w:spacing w:line="276" w:lineRule="auto"/>
        <w:jc w:val="both"/>
        <w:rPr>
          <w:rFonts w:ascii="Georgia" w:eastAsia="Times New Roman" w:hAnsi="Georgia" w:cs="Times New Roman"/>
          <w:color w:val="222222"/>
          <w:sz w:val="22"/>
          <w:szCs w:val="22"/>
          <w:shd w:val="clear" w:color="auto" w:fill="FFFFFF"/>
          <w:lang w:val="en-GB"/>
        </w:rPr>
      </w:pPr>
      <w:r w:rsidRPr="00BF7EE4">
        <w:rPr>
          <w:rFonts w:ascii="Georgia" w:hAnsi="Georgia"/>
          <w:sz w:val="22"/>
          <w:szCs w:val="22"/>
          <w:lang w:val="en-GB"/>
        </w:rPr>
        <w:t xml:space="preserve">Current </w:t>
      </w:r>
      <w:r w:rsidRPr="00BF7EE4">
        <w:rPr>
          <w:rFonts w:ascii="Georgia" w:eastAsia="Times New Roman" w:hAnsi="Georgia" w:cs="Times New Roman"/>
          <w:sz w:val="22"/>
          <w:szCs w:val="22"/>
          <w:shd w:val="clear" w:color="auto" w:fill="FFFFFF"/>
          <w:lang w:val="en-GB"/>
        </w:rPr>
        <w:t xml:space="preserve">market-based livelihood projects </w:t>
      </w:r>
      <w:r w:rsidR="00EC007C">
        <w:rPr>
          <w:rFonts w:ascii="Georgia" w:eastAsia="Times New Roman" w:hAnsi="Georgia" w:cs="Times New Roman"/>
          <w:sz w:val="22"/>
          <w:szCs w:val="22"/>
          <w:shd w:val="clear" w:color="auto" w:fill="FFFFFF"/>
          <w:lang w:val="en-GB"/>
        </w:rPr>
        <w:t xml:space="preserve">in Dadaab </w:t>
      </w:r>
      <w:r w:rsidRPr="00BF7EE4">
        <w:rPr>
          <w:rFonts w:ascii="Georgia" w:eastAsia="Times New Roman" w:hAnsi="Georgia" w:cs="Times New Roman"/>
          <w:sz w:val="22"/>
          <w:szCs w:val="22"/>
          <w:shd w:val="clear" w:color="auto" w:fill="FFFFFF"/>
          <w:lang w:val="en-GB"/>
        </w:rPr>
        <w:t xml:space="preserve">include vocational and technical skills training (notably through NRC’s </w:t>
      </w:r>
      <w:r w:rsidRPr="00BF7EE4">
        <w:rPr>
          <w:rFonts w:ascii="Georgia" w:hAnsi="Georgia" w:cs="Times New Roman"/>
          <w:sz w:val="22"/>
          <w:szCs w:val="22"/>
          <w:lang w:val="en-GB"/>
        </w:rPr>
        <w:t>Youth Education Pack</w:t>
      </w:r>
      <w:r w:rsidRPr="00BF7EE4">
        <w:rPr>
          <w:rFonts w:ascii="Georgia" w:eastAsia="Times New Roman" w:hAnsi="Georgia" w:cs="Times New Roman"/>
          <w:sz w:val="22"/>
          <w:szCs w:val="22"/>
          <w:shd w:val="clear" w:color="auto" w:fill="FFFFFF"/>
          <w:lang w:val="en-GB"/>
        </w:rPr>
        <w:t xml:space="preserve"> centres), enterprise development (including</w:t>
      </w:r>
      <w:r w:rsidR="00EC007C">
        <w:rPr>
          <w:rFonts w:ascii="Georgia" w:eastAsia="Times New Roman" w:hAnsi="Georgia" w:cs="Times New Roman"/>
          <w:sz w:val="22"/>
          <w:szCs w:val="22"/>
          <w:shd w:val="clear" w:color="auto" w:fill="FFFFFF"/>
          <w:lang w:val="en-GB"/>
        </w:rPr>
        <w:t xml:space="preserve"> </w:t>
      </w:r>
      <w:r w:rsidRPr="00BF7EE4">
        <w:rPr>
          <w:rFonts w:ascii="Georgia" w:eastAsia="Times New Roman" w:hAnsi="Georgia" w:cs="Times New Roman"/>
          <w:sz w:val="22"/>
          <w:szCs w:val="22"/>
          <w:shd w:val="clear" w:color="auto" w:fill="FFFFFF"/>
          <w:lang w:val="en-GB"/>
        </w:rPr>
        <w:t xml:space="preserve">agricultural ventures), as well as advocacy activities targeting the private sector and national and county governments. </w:t>
      </w:r>
      <w:r w:rsidRPr="00BF7EE4">
        <w:rPr>
          <w:rFonts w:ascii="Georgia" w:hAnsi="Georgia" w:cs="Times New Roman"/>
          <w:sz w:val="22"/>
          <w:szCs w:val="22"/>
          <w:lang w:val="en-GB"/>
        </w:rPr>
        <w:t xml:space="preserve">Other support is </w:t>
      </w:r>
      <w:r w:rsidRPr="00EC007C">
        <w:rPr>
          <w:rFonts w:ascii="Georgia" w:hAnsi="Georgia" w:cs="Times New Roman"/>
          <w:sz w:val="22"/>
          <w:szCs w:val="22"/>
          <w:lang w:val="en-GB"/>
        </w:rPr>
        <w:t>also provided in the form of literacy and numeracy skills training, ICT skills development, and entrepreneurship skills training. Most livelihood programmes are targeted at refugee youth and women, but host community members also benefit, including from the skills trainings and c</w:t>
      </w:r>
      <w:r w:rsidRPr="00EC007C">
        <w:rPr>
          <w:rFonts w:ascii="Georgia" w:eastAsia="Times New Roman" w:hAnsi="Georgia" w:cs="Times New Roman"/>
          <w:sz w:val="22"/>
          <w:szCs w:val="22"/>
          <w:shd w:val="clear" w:color="auto" w:fill="FFFFFF"/>
          <w:lang w:val="en-GB"/>
        </w:rPr>
        <w:t>ommunity micro-finance schemes (VSLA).</w:t>
      </w:r>
      <w:r w:rsidRPr="00EC007C">
        <w:rPr>
          <w:rFonts w:ascii="Times New Roman" w:hAnsi="Times New Roman" w:cs="Times New Roman"/>
          <w:sz w:val="22"/>
          <w:szCs w:val="22"/>
          <w:lang w:val="en-GB"/>
        </w:rPr>
        <w:t xml:space="preserve"> </w:t>
      </w:r>
    </w:p>
    <w:p w14:paraId="00F072B4" w14:textId="77777777" w:rsidR="00572B13" w:rsidRPr="00316851" w:rsidRDefault="00572B13" w:rsidP="00316851">
      <w:pPr>
        <w:spacing w:line="276" w:lineRule="auto"/>
        <w:jc w:val="both"/>
        <w:rPr>
          <w:rFonts w:ascii="Georgia" w:hAnsi="Georgia"/>
          <w:sz w:val="22"/>
          <w:szCs w:val="22"/>
          <w:lang w:val="en-GB"/>
        </w:rPr>
      </w:pPr>
    </w:p>
    <w:p w14:paraId="249741D4" w14:textId="6FDA9281" w:rsidR="00A95C07" w:rsidRPr="00316851" w:rsidRDefault="00EC007C" w:rsidP="00316851">
      <w:pPr>
        <w:spacing w:line="276" w:lineRule="auto"/>
        <w:jc w:val="both"/>
        <w:rPr>
          <w:rFonts w:ascii="Georgia" w:hAnsi="Georgia"/>
          <w:sz w:val="22"/>
          <w:szCs w:val="22"/>
          <w:shd w:val="clear" w:color="auto" w:fill="FFFFFF"/>
          <w:lang w:val="en-GB"/>
        </w:rPr>
      </w:pPr>
      <w:r w:rsidRPr="00316851">
        <w:rPr>
          <w:rFonts w:ascii="Georgia" w:hAnsi="Georgia"/>
          <w:sz w:val="22"/>
          <w:szCs w:val="22"/>
          <w:shd w:val="clear" w:color="auto" w:fill="FFFFFF"/>
          <w:lang w:val="en-GB"/>
        </w:rPr>
        <w:t xml:space="preserve">And in Nairobi, </w:t>
      </w:r>
      <w:r w:rsidR="00572B13" w:rsidRPr="00316851">
        <w:rPr>
          <w:rFonts w:ascii="Georgia" w:hAnsi="Georgia"/>
          <w:sz w:val="22"/>
          <w:szCs w:val="22"/>
          <w:shd w:val="clear" w:color="auto" w:fill="FFFFFF"/>
          <w:lang w:val="en-GB"/>
        </w:rPr>
        <w:t>UNHCR’s urban livelihoods strategy is aimed at providing skills development, enterprise development, safety nets and consumption support</w:t>
      </w:r>
      <w:r w:rsidR="00AC68EB" w:rsidRPr="00316851">
        <w:rPr>
          <w:rFonts w:ascii="Georgia" w:hAnsi="Georgia"/>
          <w:sz w:val="22"/>
          <w:szCs w:val="22"/>
          <w:shd w:val="clear" w:color="auto" w:fill="FFFFFF"/>
          <w:lang w:val="en-GB"/>
        </w:rPr>
        <w:t xml:space="preserve"> for refugees</w:t>
      </w:r>
      <w:r w:rsidR="00572B13" w:rsidRPr="00316851">
        <w:rPr>
          <w:rFonts w:ascii="Georgia" w:hAnsi="Georgia"/>
          <w:sz w:val="22"/>
          <w:szCs w:val="22"/>
          <w:shd w:val="clear" w:color="auto" w:fill="FFFFFF"/>
          <w:lang w:val="en-GB"/>
        </w:rPr>
        <w:t xml:space="preserve">, as well as advocacy support for better access to legal permits, admission to vocational institutions, and </w:t>
      </w:r>
      <w:r w:rsidR="00572B13" w:rsidRPr="00417E99">
        <w:rPr>
          <w:rFonts w:ascii="Georgia" w:hAnsi="Georgia"/>
          <w:sz w:val="22"/>
          <w:szCs w:val="22"/>
          <w:shd w:val="clear" w:color="auto" w:fill="FFFFFF"/>
          <w:lang w:val="en-GB"/>
        </w:rPr>
        <w:t>access to financial services and livelihoods opportunities in the private sector.</w:t>
      </w:r>
      <w:r w:rsidR="00316851" w:rsidRPr="00417E99">
        <w:rPr>
          <w:rFonts w:ascii="Georgia" w:hAnsi="Georgia"/>
          <w:sz w:val="22"/>
          <w:szCs w:val="22"/>
          <w:shd w:val="clear" w:color="auto" w:fill="FFFFFF"/>
          <w:lang w:val="en-GB"/>
        </w:rPr>
        <w:t xml:space="preserve"> Further, </w:t>
      </w:r>
      <w:r w:rsidR="00316851" w:rsidRPr="00417E99">
        <w:rPr>
          <w:rFonts w:ascii="Georgia" w:eastAsia="Times New Roman" w:hAnsi="Georgia" w:cs="Times New Roman"/>
          <w:sz w:val="22"/>
          <w:szCs w:val="22"/>
          <w:shd w:val="clear" w:color="auto" w:fill="FFFFFF"/>
        </w:rPr>
        <w:t>as per UNHCR’s updated livelihood strategy, new approaches and initiatives to improve refugee livelihoods are being implemented, including</w:t>
      </w:r>
      <w:r w:rsidR="00316851" w:rsidRPr="00417E99">
        <w:rPr>
          <w:rFonts w:ascii="Georgia" w:eastAsia="Times New Roman" w:hAnsi="Georgia" w:cs="Times New Roman"/>
          <w:sz w:val="22"/>
          <w:szCs w:val="22"/>
        </w:rPr>
        <w:t xml:space="preserve"> </w:t>
      </w:r>
      <w:r w:rsidR="00316851" w:rsidRPr="00417E99">
        <w:rPr>
          <w:rFonts w:ascii="Georgia" w:eastAsia="Times New Roman" w:hAnsi="Georgia" w:cs="Times New Roman"/>
          <w:sz w:val="22"/>
          <w:szCs w:val="22"/>
          <w:shd w:val="clear" w:color="auto" w:fill="FFFFFF"/>
        </w:rPr>
        <w:t>setting up of online platforms to promote refugee products and linking refugee artisans with markets at the local, national, and international levels.</w:t>
      </w:r>
      <w:r w:rsidR="00082088" w:rsidRPr="00417E99">
        <w:rPr>
          <w:rFonts w:ascii="Georgia" w:eastAsia="Times New Roman" w:hAnsi="Georgia" w:cs="Times New Roman"/>
          <w:sz w:val="22"/>
          <w:szCs w:val="22"/>
          <w:shd w:val="clear" w:color="auto" w:fill="FFFFFF"/>
        </w:rPr>
        <w:t xml:space="preserve"> </w:t>
      </w:r>
      <w:r w:rsidR="00082088" w:rsidRPr="00417E99">
        <w:rPr>
          <w:rFonts w:ascii="Georgia" w:eastAsia="Times New Roman" w:hAnsi="Georgia" w:cs="Times New Roman"/>
          <w:sz w:val="22"/>
          <w:szCs w:val="22"/>
        </w:rPr>
        <w:t>UNHCR operations</w:t>
      </w:r>
      <w:r w:rsidR="00082088" w:rsidRPr="00417E99">
        <w:rPr>
          <w:rFonts w:ascii="Georgia" w:hAnsi="Georgia" w:cs="Times New Roman"/>
          <w:sz w:val="22"/>
          <w:szCs w:val="22"/>
          <w:lang w:val="en-GB"/>
        </w:rPr>
        <w:t xml:space="preserve"> are encouraged to </w:t>
      </w:r>
      <w:r w:rsidR="00082088" w:rsidRPr="00417E99">
        <w:rPr>
          <w:rFonts w:ascii="Georgia" w:eastAsia="Times New Roman" w:hAnsi="Georgia" w:cs="Times New Roman"/>
          <w:sz w:val="22"/>
          <w:szCs w:val="22"/>
        </w:rPr>
        <w:t xml:space="preserve">consult the SEEP Network’s Minimum Economic Recovery Standards (MERS), </w:t>
      </w:r>
      <w:r w:rsidR="00082088" w:rsidRPr="00417E99">
        <w:rPr>
          <w:rFonts w:ascii="Georgia" w:hAnsi="Georgia" w:cs="Times New Roman"/>
          <w:sz w:val="22"/>
          <w:szCs w:val="22"/>
          <w:lang w:val="en-GB"/>
        </w:rPr>
        <w:t xml:space="preserve">which </w:t>
      </w:r>
      <w:r w:rsidR="00082088" w:rsidRPr="00417E99">
        <w:rPr>
          <w:rFonts w:ascii="Georgia" w:eastAsia="Times New Roman" w:hAnsi="Georgia" w:cs="Times New Roman"/>
          <w:sz w:val="22"/>
          <w:szCs w:val="22"/>
        </w:rPr>
        <w:t>offer guidance</w:t>
      </w:r>
      <w:r w:rsidR="00082088" w:rsidRPr="009C2A9B">
        <w:rPr>
          <w:rFonts w:ascii="Georgia" w:eastAsia="Times New Roman" w:hAnsi="Georgia" w:cs="Times New Roman"/>
          <w:sz w:val="22"/>
          <w:szCs w:val="22"/>
        </w:rPr>
        <w:t xml:space="preserve"> on what good programming looks like and what to consider when planning activities</w:t>
      </w:r>
      <w:r w:rsidR="00082088">
        <w:rPr>
          <w:rFonts w:ascii="Georgia" w:eastAsia="Times New Roman" w:hAnsi="Georgia" w:cs="Times New Roman"/>
          <w:sz w:val="22"/>
          <w:szCs w:val="22"/>
        </w:rPr>
        <w:t>.</w:t>
      </w:r>
    </w:p>
    <w:p w14:paraId="236D258E" w14:textId="37E3AE9E" w:rsidR="00572B13" w:rsidRPr="00BF7EE4" w:rsidRDefault="00572B13" w:rsidP="00572B13">
      <w:pPr>
        <w:spacing w:line="276" w:lineRule="auto"/>
        <w:jc w:val="both"/>
        <w:rPr>
          <w:rFonts w:ascii="Georgia" w:hAnsi="Georgia"/>
          <w:sz w:val="22"/>
          <w:szCs w:val="22"/>
          <w:shd w:val="clear" w:color="auto" w:fill="FFFFFF"/>
          <w:lang w:val="en-GB"/>
        </w:rPr>
      </w:pPr>
    </w:p>
    <w:p w14:paraId="32F60A90" w14:textId="6E79A451" w:rsidR="0042149A" w:rsidRPr="00016D1E" w:rsidRDefault="008B6C90" w:rsidP="00922BC1">
      <w:pPr>
        <w:pStyle w:val="Heading2"/>
      </w:pPr>
      <w:bookmarkStart w:id="58" w:name="_Toc4060384"/>
      <w:r>
        <w:t>Evaluation of outcomes</w:t>
      </w:r>
      <w:bookmarkEnd w:id="58"/>
    </w:p>
    <w:p w14:paraId="7FDBDB12" w14:textId="12981A6E" w:rsidR="008B6C90" w:rsidRDefault="0042149A" w:rsidP="008B6C90">
      <w:pPr>
        <w:spacing w:line="276" w:lineRule="auto"/>
        <w:jc w:val="both"/>
        <w:rPr>
          <w:rFonts w:ascii="Georgia" w:hAnsi="Georgia" w:cs="Times New Roman"/>
          <w:color w:val="000000"/>
          <w:sz w:val="22"/>
          <w:szCs w:val="22"/>
          <w:lang w:val="en-GB"/>
        </w:rPr>
      </w:pPr>
      <w:r>
        <w:rPr>
          <w:rFonts w:ascii="Georgia" w:eastAsia="Times New Roman" w:hAnsi="Georgia" w:cs="Segoe UI"/>
          <w:sz w:val="22"/>
          <w:szCs w:val="22"/>
          <w:lang w:val="en-GB"/>
        </w:rPr>
        <w:t>A</w:t>
      </w:r>
      <w:r w:rsidR="008B6C90">
        <w:rPr>
          <w:rFonts w:ascii="Georgia" w:eastAsia="Times New Roman" w:hAnsi="Georgia" w:cs="Segoe UI"/>
          <w:sz w:val="22"/>
          <w:szCs w:val="22"/>
          <w:lang w:val="en-GB"/>
        </w:rPr>
        <w:t xml:space="preserve"> review of </w:t>
      </w:r>
      <w:r w:rsidR="008B6C90" w:rsidRPr="00785768">
        <w:rPr>
          <w:rFonts w:ascii="Georgia" w:hAnsi="Georgia"/>
          <w:sz w:val="22"/>
          <w:szCs w:val="22"/>
        </w:rPr>
        <w:t xml:space="preserve">evaluation studies carried out on </w:t>
      </w:r>
      <w:r w:rsidR="008B6C90">
        <w:rPr>
          <w:rFonts w:ascii="Georgia" w:hAnsi="Georgia"/>
          <w:sz w:val="22"/>
          <w:szCs w:val="22"/>
        </w:rPr>
        <w:t xml:space="preserve">various </w:t>
      </w:r>
      <w:r w:rsidR="008B6C90" w:rsidRPr="00785768">
        <w:rPr>
          <w:rFonts w:ascii="Georgia" w:hAnsi="Georgia"/>
          <w:sz w:val="22"/>
          <w:szCs w:val="22"/>
        </w:rPr>
        <w:t>livelihood programmes for refugees and host communities</w:t>
      </w:r>
      <w:r w:rsidR="008B6C90">
        <w:rPr>
          <w:rFonts w:ascii="Georgia" w:hAnsi="Georgia"/>
          <w:sz w:val="22"/>
          <w:szCs w:val="22"/>
        </w:rPr>
        <w:t xml:space="preserve"> in Kenya</w:t>
      </w:r>
      <w:r>
        <w:rPr>
          <w:rFonts w:ascii="Georgia" w:hAnsi="Georgia"/>
          <w:sz w:val="22"/>
          <w:szCs w:val="22"/>
        </w:rPr>
        <w:t xml:space="preserve">, related to </w:t>
      </w:r>
      <w:r w:rsidR="00764B1F">
        <w:rPr>
          <w:rFonts w:ascii="Georgia" w:hAnsi="Georgia"/>
          <w:sz w:val="22"/>
          <w:szCs w:val="22"/>
        </w:rPr>
        <w:t>both demand and supply-side strategies</w:t>
      </w:r>
      <w:r>
        <w:rPr>
          <w:rFonts w:ascii="Georgia" w:hAnsi="Georgia"/>
          <w:sz w:val="22"/>
          <w:szCs w:val="22"/>
        </w:rPr>
        <w:t>,</w:t>
      </w:r>
      <w:r w:rsidR="008B6C90">
        <w:rPr>
          <w:rFonts w:ascii="Georgia" w:hAnsi="Georgia"/>
          <w:sz w:val="22"/>
          <w:szCs w:val="22"/>
        </w:rPr>
        <w:t xml:space="preserve"> reveals that they</w:t>
      </w:r>
      <w:r w:rsidR="008B6C90" w:rsidRPr="00785768">
        <w:rPr>
          <w:rFonts w:ascii="Georgia" w:hAnsi="Georgia"/>
          <w:sz w:val="22"/>
          <w:szCs w:val="22"/>
        </w:rPr>
        <w:t xml:space="preserve"> seem to have </w:t>
      </w:r>
      <w:r w:rsidR="008B6C90">
        <w:rPr>
          <w:rFonts w:ascii="Georgia" w:hAnsi="Georgia"/>
          <w:sz w:val="22"/>
          <w:szCs w:val="22"/>
        </w:rPr>
        <w:t xml:space="preserve">had </w:t>
      </w:r>
      <w:r w:rsidR="008B6C90" w:rsidRPr="00785768">
        <w:rPr>
          <w:rFonts w:ascii="Georgia" w:hAnsi="Georgia"/>
          <w:sz w:val="22"/>
          <w:szCs w:val="22"/>
        </w:rPr>
        <w:t>limited impacts on local labour markets</w:t>
      </w:r>
      <w:r w:rsidR="00773CD1">
        <w:rPr>
          <w:rFonts w:ascii="Georgia" w:hAnsi="Georgia"/>
          <w:sz w:val="22"/>
          <w:szCs w:val="22"/>
        </w:rPr>
        <w:t>. This is</w:t>
      </w:r>
      <w:r w:rsidR="008B6C90" w:rsidRPr="00785768">
        <w:rPr>
          <w:rFonts w:ascii="Georgia" w:hAnsi="Georgia"/>
          <w:sz w:val="22"/>
          <w:szCs w:val="22"/>
        </w:rPr>
        <w:t xml:space="preserve"> due to factors such as a top-down approach in terms of trainings offered, </w:t>
      </w:r>
      <w:r w:rsidR="001D5D01">
        <w:rPr>
          <w:rFonts w:ascii="Georgia" w:hAnsi="Georgia"/>
          <w:sz w:val="22"/>
          <w:szCs w:val="22"/>
        </w:rPr>
        <w:t xml:space="preserve">a </w:t>
      </w:r>
      <w:r w:rsidR="001D5D01">
        <w:rPr>
          <w:rFonts w:ascii="Georgia" w:eastAsia="Times New Roman" w:hAnsi="Georgia" w:cs="Times New Roman"/>
          <w:sz w:val="22"/>
          <w:szCs w:val="22"/>
        </w:rPr>
        <w:t>lack of market-</w:t>
      </w:r>
      <w:r w:rsidR="001D5D01" w:rsidRPr="00F85682">
        <w:rPr>
          <w:rFonts w:ascii="Georgia" w:eastAsia="Times New Roman" w:hAnsi="Georgia" w:cs="Times New Roman"/>
          <w:sz w:val="22"/>
          <w:szCs w:val="22"/>
        </w:rPr>
        <w:t>driven programmes that address employers’ demands</w:t>
      </w:r>
      <w:r w:rsidR="001D5D01">
        <w:rPr>
          <w:rFonts w:ascii="Georgia" w:eastAsia="Times New Roman" w:hAnsi="Georgia" w:cs="Times New Roman"/>
          <w:sz w:val="22"/>
          <w:szCs w:val="22"/>
        </w:rPr>
        <w:t xml:space="preserve">, </w:t>
      </w:r>
      <w:r w:rsidR="008B6C90" w:rsidRPr="00785768">
        <w:rPr>
          <w:rFonts w:ascii="Georgia" w:hAnsi="Georgia"/>
          <w:sz w:val="22"/>
          <w:szCs w:val="22"/>
        </w:rPr>
        <w:t xml:space="preserve">inadequate beneficiary targeting, </w:t>
      </w:r>
      <w:r w:rsidR="00016D1E">
        <w:rPr>
          <w:rFonts w:ascii="Georgia" w:hAnsi="Georgia"/>
          <w:sz w:val="22"/>
          <w:szCs w:val="22"/>
        </w:rPr>
        <w:t xml:space="preserve">small-scale interventions, </w:t>
      </w:r>
      <w:r w:rsidR="008B6C90" w:rsidRPr="00785768">
        <w:rPr>
          <w:rFonts w:ascii="Georgia" w:hAnsi="Georgia"/>
          <w:sz w:val="22"/>
          <w:szCs w:val="22"/>
        </w:rPr>
        <w:t>and a lack of follow-up of trainings</w:t>
      </w:r>
      <w:r w:rsidR="008B6C90">
        <w:rPr>
          <w:rFonts w:ascii="Georgia" w:hAnsi="Georgia"/>
          <w:sz w:val="22"/>
          <w:szCs w:val="22"/>
        </w:rPr>
        <w:t xml:space="preserve">. </w:t>
      </w:r>
      <w:r w:rsidR="008B6C90" w:rsidRPr="00785768">
        <w:rPr>
          <w:rFonts w:ascii="Georgia" w:hAnsi="Georgia"/>
          <w:sz w:val="22"/>
          <w:szCs w:val="22"/>
          <w:lang w:val="en-GB"/>
        </w:rPr>
        <w:t xml:space="preserve">Once </w:t>
      </w:r>
      <w:r w:rsidR="00391A63">
        <w:rPr>
          <w:rFonts w:ascii="Georgia" w:hAnsi="Georgia"/>
          <w:sz w:val="22"/>
          <w:szCs w:val="22"/>
          <w:lang w:val="en-GB"/>
        </w:rPr>
        <w:t>a person</w:t>
      </w:r>
      <w:r w:rsidR="008B6C90" w:rsidRPr="00785768">
        <w:rPr>
          <w:rFonts w:ascii="Georgia" w:hAnsi="Georgia"/>
          <w:sz w:val="22"/>
          <w:szCs w:val="22"/>
          <w:lang w:val="en-GB"/>
        </w:rPr>
        <w:t xml:space="preserve"> learn</w:t>
      </w:r>
      <w:r w:rsidR="006624F2">
        <w:rPr>
          <w:rFonts w:ascii="Georgia" w:hAnsi="Georgia"/>
          <w:sz w:val="22"/>
          <w:szCs w:val="22"/>
          <w:lang w:val="en-GB"/>
        </w:rPr>
        <w:t>s</w:t>
      </w:r>
      <w:r w:rsidR="008B6C90" w:rsidRPr="00785768">
        <w:rPr>
          <w:rFonts w:ascii="Georgia" w:hAnsi="Georgia"/>
          <w:sz w:val="22"/>
          <w:szCs w:val="22"/>
          <w:lang w:val="en-GB"/>
        </w:rPr>
        <w:t xml:space="preserve"> a skill there aren’t many attempts by NGOs or training centres to help them find employment or link them to external markets to sell their products</w:t>
      </w:r>
      <w:r w:rsidR="008B6C90" w:rsidRPr="00785768">
        <w:rPr>
          <w:rFonts w:ascii="Georgia" w:hAnsi="Georgia"/>
          <w:sz w:val="22"/>
          <w:szCs w:val="22"/>
        </w:rPr>
        <w:t xml:space="preserve"> (Samuel Hall 2016; Swisscontact 2013; Fox &amp; Kamau 2013). </w:t>
      </w:r>
      <w:r w:rsidR="001D5D01">
        <w:rPr>
          <w:rFonts w:ascii="Georgia" w:eastAsia="Times New Roman" w:hAnsi="Georgia" w:cs="Times New Roman"/>
          <w:sz w:val="22"/>
          <w:szCs w:val="22"/>
        </w:rPr>
        <w:t>Moreover, s</w:t>
      </w:r>
      <w:r w:rsidR="001D5D01" w:rsidRPr="00F85682">
        <w:rPr>
          <w:rFonts w:ascii="Georgia" w:eastAsia="Times New Roman" w:hAnsi="Georgia" w:cs="Times New Roman"/>
          <w:sz w:val="22"/>
          <w:szCs w:val="22"/>
        </w:rPr>
        <w:t xml:space="preserve">ocial norms </w:t>
      </w:r>
      <w:r w:rsidR="001D5D01">
        <w:rPr>
          <w:rFonts w:ascii="Georgia" w:eastAsia="Times New Roman" w:hAnsi="Georgia" w:cs="Times New Roman"/>
          <w:sz w:val="22"/>
          <w:szCs w:val="22"/>
        </w:rPr>
        <w:t xml:space="preserve">also </w:t>
      </w:r>
      <w:r w:rsidR="001D5D01" w:rsidRPr="00F85682">
        <w:rPr>
          <w:rFonts w:ascii="Georgia" w:eastAsia="Times New Roman" w:hAnsi="Georgia" w:cs="Times New Roman"/>
          <w:sz w:val="22"/>
          <w:szCs w:val="22"/>
        </w:rPr>
        <w:t xml:space="preserve">limit </w:t>
      </w:r>
      <w:r w:rsidR="001D5D01">
        <w:rPr>
          <w:rFonts w:ascii="Georgia" w:eastAsia="Times New Roman" w:hAnsi="Georgia" w:cs="Times New Roman"/>
          <w:sz w:val="22"/>
          <w:szCs w:val="22"/>
        </w:rPr>
        <w:t xml:space="preserve">the </w:t>
      </w:r>
      <w:r w:rsidR="001D5D01" w:rsidRPr="00F85682">
        <w:rPr>
          <w:rFonts w:ascii="Georgia" w:eastAsia="Times New Roman" w:hAnsi="Georgia" w:cs="Times New Roman"/>
          <w:sz w:val="22"/>
          <w:szCs w:val="22"/>
        </w:rPr>
        <w:t xml:space="preserve">participation of women in specific activities. </w:t>
      </w:r>
      <w:r w:rsidR="00773CD1">
        <w:rPr>
          <w:rFonts w:ascii="Georgia" w:hAnsi="Georgia"/>
          <w:sz w:val="22"/>
          <w:szCs w:val="22"/>
        </w:rPr>
        <w:t xml:space="preserve">From a capacity standpoint, </w:t>
      </w:r>
      <w:r w:rsidR="00773CD1">
        <w:rPr>
          <w:rFonts w:ascii="Georgia" w:hAnsi="Georgia" w:cs="Times New Roman"/>
          <w:color w:val="000000"/>
          <w:sz w:val="22"/>
          <w:szCs w:val="22"/>
          <w:lang w:val="en-GB"/>
        </w:rPr>
        <w:t>s</w:t>
      </w:r>
      <w:r w:rsidR="00B50A92">
        <w:rPr>
          <w:rFonts w:ascii="Georgia" w:hAnsi="Georgia" w:cs="Times New Roman"/>
          <w:color w:val="000000"/>
          <w:sz w:val="22"/>
          <w:szCs w:val="22"/>
          <w:lang w:val="en-GB"/>
        </w:rPr>
        <w:t>ome</w:t>
      </w:r>
      <w:r w:rsidR="008B6C90">
        <w:rPr>
          <w:rFonts w:ascii="Georgia" w:hAnsi="Georgia" w:cs="Times New Roman"/>
          <w:sz w:val="22"/>
          <w:szCs w:val="22"/>
          <w:lang w:val="en-GB"/>
        </w:rPr>
        <w:t xml:space="preserve"> </w:t>
      </w:r>
      <w:r w:rsidR="008B6C90" w:rsidRPr="00785768">
        <w:rPr>
          <w:rFonts w:ascii="Georgia" w:hAnsi="Georgia" w:cs="Times New Roman"/>
          <w:sz w:val="22"/>
          <w:szCs w:val="22"/>
          <w:lang w:val="en-GB"/>
        </w:rPr>
        <w:t>implemen</w:t>
      </w:r>
      <w:r w:rsidR="008B6C90">
        <w:rPr>
          <w:rFonts w:ascii="Georgia" w:hAnsi="Georgia" w:cs="Times New Roman"/>
          <w:sz w:val="22"/>
          <w:szCs w:val="22"/>
          <w:lang w:val="en-GB"/>
        </w:rPr>
        <w:t xml:space="preserve">ting livelihood partners were found to be lacking </w:t>
      </w:r>
      <w:r w:rsidR="008B6C90" w:rsidRPr="00785768">
        <w:rPr>
          <w:rFonts w:ascii="Georgia" w:hAnsi="Georgia" w:cs="Times New Roman"/>
          <w:sz w:val="22"/>
          <w:szCs w:val="22"/>
          <w:lang w:val="en-GB"/>
        </w:rPr>
        <w:t>sufficient professional know-how on the ground to design and implement effective livelihood programmes</w:t>
      </w:r>
      <w:r w:rsidR="00D67D0D">
        <w:rPr>
          <w:rFonts w:ascii="Georgia" w:hAnsi="Georgia" w:cs="Times New Roman"/>
          <w:sz w:val="22"/>
          <w:szCs w:val="22"/>
          <w:lang w:val="en-GB"/>
        </w:rPr>
        <w:t xml:space="preserve">. In addition </w:t>
      </w:r>
      <w:r>
        <w:rPr>
          <w:rFonts w:ascii="Georgia" w:hAnsi="Georgia" w:cs="Times New Roman"/>
          <w:sz w:val="22"/>
          <w:szCs w:val="22"/>
          <w:lang w:val="en-GB"/>
        </w:rPr>
        <w:t xml:space="preserve">to </w:t>
      </w:r>
      <w:r w:rsidR="00D67D0D">
        <w:rPr>
          <w:rFonts w:ascii="Georgia" w:hAnsi="Georgia" w:cs="Times New Roman"/>
          <w:sz w:val="22"/>
          <w:szCs w:val="22"/>
          <w:lang w:val="en-GB"/>
        </w:rPr>
        <w:t xml:space="preserve">these </w:t>
      </w:r>
      <w:r>
        <w:rPr>
          <w:rFonts w:ascii="Georgia" w:hAnsi="Georgia" w:cs="Times New Roman"/>
          <w:sz w:val="22"/>
          <w:szCs w:val="22"/>
          <w:lang w:val="en-GB"/>
        </w:rPr>
        <w:t>challenges, t</w:t>
      </w:r>
      <w:r w:rsidR="008B6C90">
        <w:rPr>
          <w:rFonts w:ascii="Georgia" w:hAnsi="Georgia" w:cs="Times New Roman"/>
          <w:sz w:val="22"/>
          <w:szCs w:val="22"/>
          <w:lang w:val="en-GB"/>
        </w:rPr>
        <w:t xml:space="preserve">here seems to have often been a duplication of programmes among </w:t>
      </w:r>
      <w:r w:rsidR="00D67D0D">
        <w:rPr>
          <w:rFonts w:ascii="Georgia" w:hAnsi="Georgia" w:cs="Times New Roman"/>
          <w:sz w:val="22"/>
          <w:szCs w:val="22"/>
          <w:lang w:val="en-GB"/>
        </w:rPr>
        <w:t xml:space="preserve">livelihood </w:t>
      </w:r>
      <w:r w:rsidR="008B6C90">
        <w:rPr>
          <w:rFonts w:ascii="Georgia" w:hAnsi="Georgia" w:cs="Times New Roman"/>
          <w:sz w:val="22"/>
          <w:szCs w:val="22"/>
          <w:lang w:val="en-GB"/>
        </w:rPr>
        <w:t xml:space="preserve">partners. </w:t>
      </w:r>
      <w:r w:rsidR="008B6C90">
        <w:rPr>
          <w:rFonts w:ascii="Georgia" w:hAnsi="Georgia" w:cs="Times New Roman"/>
          <w:color w:val="000000"/>
          <w:sz w:val="22"/>
          <w:szCs w:val="22"/>
          <w:lang w:val="en-GB"/>
        </w:rPr>
        <w:t>For instance, Fox &amp; Kamau (2013) noted</w:t>
      </w:r>
      <w:r w:rsidR="008B6C90" w:rsidRPr="00785768">
        <w:rPr>
          <w:rFonts w:ascii="Georgia" w:hAnsi="Georgia" w:cs="Times New Roman"/>
          <w:color w:val="000000"/>
          <w:sz w:val="22"/>
          <w:szCs w:val="22"/>
          <w:lang w:val="en-GB"/>
        </w:rPr>
        <w:t xml:space="preserve"> </w:t>
      </w:r>
      <w:r w:rsidR="008B6C90">
        <w:rPr>
          <w:rFonts w:ascii="Georgia" w:hAnsi="Georgia" w:cs="Times New Roman"/>
          <w:sz w:val="22"/>
          <w:szCs w:val="22"/>
          <w:lang w:val="en-GB"/>
        </w:rPr>
        <w:t>a high</w:t>
      </w:r>
      <w:r w:rsidR="008B6C90" w:rsidRPr="00785768">
        <w:rPr>
          <w:rFonts w:ascii="Georgia" w:hAnsi="Georgia" w:cs="Times New Roman"/>
          <w:sz w:val="22"/>
          <w:szCs w:val="22"/>
          <w:lang w:val="en-GB"/>
        </w:rPr>
        <w:t xml:space="preserve"> number of tailoring, weaving, soap making and other similar courses offered by a variety of agencies </w:t>
      </w:r>
      <w:r w:rsidR="008B6C90">
        <w:rPr>
          <w:rFonts w:ascii="Georgia" w:hAnsi="Georgia" w:cs="Times New Roman"/>
          <w:sz w:val="22"/>
          <w:szCs w:val="22"/>
          <w:lang w:val="en-GB"/>
        </w:rPr>
        <w:t>in Dadaab</w:t>
      </w:r>
      <w:r w:rsidR="008B6C90" w:rsidRPr="00785768">
        <w:rPr>
          <w:rFonts w:ascii="Georgia" w:hAnsi="Georgia" w:cs="Times New Roman"/>
          <w:color w:val="000000"/>
          <w:sz w:val="22"/>
          <w:szCs w:val="22"/>
          <w:lang w:val="en-GB"/>
        </w:rPr>
        <w:t>.</w:t>
      </w:r>
    </w:p>
    <w:p w14:paraId="1CC789DA" w14:textId="2E002B3E" w:rsidR="008B6C90" w:rsidRDefault="008B6C90" w:rsidP="008B6C90">
      <w:pPr>
        <w:spacing w:line="276" w:lineRule="auto"/>
        <w:jc w:val="both"/>
        <w:rPr>
          <w:rFonts w:ascii="Georgia" w:hAnsi="Georgia" w:cs="Times New Roman"/>
          <w:color w:val="000000"/>
          <w:sz w:val="22"/>
          <w:szCs w:val="22"/>
          <w:lang w:val="en-GB"/>
        </w:rPr>
      </w:pPr>
    </w:p>
    <w:p w14:paraId="5787B919" w14:textId="3BE04B19" w:rsidR="008B6C90" w:rsidRDefault="008B6C90" w:rsidP="00764B1F">
      <w:pPr>
        <w:spacing w:line="276" w:lineRule="auto"/>
        <w:jc w:val="both"/>
        <w:rPr>
          <w:rFonts w:ascii="Georgia" w:hAnsi="Georgia" w:cs="Times New Roman"/>
          <w:sz w:val="22"/>
          <w:szCs w:val="22"/>
          <w:lang w:val="en-GB"/>
        </w:rPr>
      </w:pPr>
      <w:r w:rsidRPr="00BF7EE4">
        <w:rPr>
          <w:rFonts w:ascii="Georgia" w:hAnsi="Georgia" w:cs="Times New Roman"/>
          <w:color w:val="000000"/>
          <w:sz w:val="22"/>
          <w:szCs w:val="22"/>
          <w:lang w:val="en-GB"/>
        </w:rPr>
        <w:t>Recent field research conducted by Staps in Kakuma (2018) is even more critical: The author notes that a shift towards “sustainable livelihoods was already advised 15 years ago and market-based interventions should have been in place a decade ago.”</w:t>
      </w:r>
      <w:r w:rsidRPr="000E0722">
        <w:rPr>
          <w:rFonts w:ascii="Georgia" w:hAnsi="Georgia"/>
          <w:sz w:val="22"/>
          <w:szCs w:val="22"/>
          <w:lang w:val="en-GB"/>
        </w:rPr>
        <w:t xml:space="preserve"> </w:t>
      </w:r>
      <w:r w:rsidRPr="00BF7EE4">
        <w:rPr>
          <w:rFonts w:ascii="Georgia" w:hAnsi="Georgia"/>
          <w:sz w:val="22"/>
          <w:szCs w:val="22"/>
          <w:lang w:val="en-GB"/>
        </w:rPr>
        <w:t>Much of the recent literature praises the efforts and rationale behind establishing the novel Kalobeyei settlement, and although studies point out that implementation may have not gone to plan, there is overwhelming support in the literature for this shift tow</w:t>
      </w:r>
      <w:r>
        <w:rPr>
          <w:rFonts w:ascii="Georgia" w:hAnsi="Georgia"/>
          <w:sz w:val="22"/>
          <w:szCs w:val="22"/>
          <w:lang w:val="en-GB"/>
        </w:rPr>
        <w:t>ards more sustainable outcomes</w:t>
      </w:r>
      <w:r w:rsidR="00764B1F">
        <w:rPr>
          <w:rFonts w:ascii="Georgia" w:hAnsi="Georgia"/>
          <w:sz w:val="22"/>
          <w:szCs w:val="22"/>
          <w:lang w:val="en-GB"/>
        </w:rPr>
        <w:t xml:space="preserve">, including </w:t>
      </w:r>
      <w:r w:rsidR="00764B1F" w:rsidRPr="00451499">
        <w:rPr>
          <w:rFonts w:ascii="Georgia" w:hAnsi="Georgia" w:cs="Times New Roman"/>
          <w:color w:val="000000" w:themeColor="text1"/>
          <w:sz w:val="22"/>
          <w:szCs w:val="22"/>
          <w:lang w:val="en-GB"/>
        </w:rPr>
        <w:t>working through and supporting local markets</w:t>
      </w:r>
      <w:r w:rsidR="00393FB7">
        <w:rPr>
          <w:rFonts w:ascii="Georgia" w:hAnsi="Georgia"/>
          <w:sz w:val="22"/>
          <w:szCs w:val="22"/>
          <w:lang w:val="en-GB"/>
        </w:rPr>
        <w:t>.</w:t>
      </w:r>
    </w:p>
    <w:p w14:paraId="0DCE494C" w14:textId="77777777" w:rsidR="008B6C90" w:rsidRPr="00D5636C" w:rsidRDefault="008B6C90" w:rsidP="00891AB3"/>
    <w:p w14:paraId="3DA1A4B3" w14:textId="1AA3A613" w:rsidR="004043CF" w:rsidRDefault="000E0722" w:rsidP="004E1578">
      <w:pPr>
        <w:pStyle w:val="Heading2"/>
      </w:pPr>
      <w:bookmarkStart w:id="59" w:name="_Toc4060385"/>
      <w:r>
        <w:t>T</w:t>
      </w:r>
      <w:r w:rsidR="00572B13" w:rsidRPr="00BF7EE4">
        <w:t xml:space="preserve">ransitioning </w:t>
      </w:r>
      <w:r w:rsidR="005E7D33">
        <w:t>towards sustainable livelihoods and self-reliance</w:t>
      </w:r>
      <w:bookmarkEnd w:id="59"/>
      <w:r>
        <w:t xml:space="preserve"> </w:t>
      </w:r>
    </w:p>
    <w:p w14:paraId="6DE7C47B" w14:textId="078D7C68" w:rsidR="000E0722" w:rsidRPr="000E0722" w:rsidRDefault="00572B13" w:rsidP="000E0722">
      <w:pPr>
        <w:widowControl w:val="0"/>
        <w:autoSpaceDE w:val="0"/>
        <w:autoSpaceDN w:val="0"/>
        <w:adjustRightInd w:val="0"/>
        <w:spacing w:line="276" w:lineRule="auto"/>
        <w:jc w:val="both"/>
        <w:rPr>
          <w:rFonts w:ascii="Georgia" w:hAnsi="Georgia" w:cs="Times New Roman"/>
          <w:color w:val="000000" w:themeColor="text1"/>
          <w:sz w:val="22"/>
          <w:szCs w:val="22"/>
          <w:lang w:val="en-GB"/>
        </w:rPr>
      </w:pPr>
      <w:r w:rsidRPr="00BF7EE4">
        <w:rPr>
          <w:rFonts w:ascii="Georgia" w:hAnsi="Georgia"/>
          <w:sz w:val="22"/>
          <w:szCs w:val="22"/>
          <w:lang w:val="en-GB"/>
        </w:rPr>
        <w:t xml:space="preserve">The desk review has revealed that there has been a noticeable shift in the nature of livelihoods programming for refugees in recent years. </w:t>
      </w:r>
      <w:r w:rsidRPr="00BF7EE4">
        <w:rPr>
          <w:rFonts w:ascii="Georgia" w:hAnsi="Georgia" w:cs="Times New Roman"/>
          <w:color w:val="000000" w:themeColor="text1"/>
          <w:sz w:val="22"/>
          <w:szCs w:val="22"/>
          <w:lang w:val="en-GB"/>
        </w:rPr>
        <w:t xml:space="preserve">The need to support markets and move away from an artificial and unsustainable assistance-based economy has been recognized by many stakeholders, and actors are looking at ways that will benefit refugees and host communities (Samuel Hall, 2016). </w:t>
      </w:r>
      <w:r w:rsidR="000E0722" w:rsidRPr="00B31F85">
        <w:rPr>
          <w:rFonts w:ascii="Georgia" w:hAnsi="Georgia"/>
          <w:sz w:val="22"/>
          <w:szCs w:val="22"/>
        </w:rPr>
        <w:t xml:space="preserve">Current </w:t>
      </w:r>
      <w:r w:rsidR="000E0722">
        <w:rPr>
          <w:rFonts w:ascii="Georgia" w:hAnsi="Georgia"/>
          <w:sz w:val="22"/>
          <w:szCs w:val="22"/>
        </w:rPr>
        <w:t xml:space="preserve">self-reliance </w:t>
      </w:r>
      <w:r w:rsidR="000E0722" w:rsidRPr="00B31F85">
        <w:rPr>
          <w:rFonts w:ascii="Georgia" w:hAnsi="Georgia"/>
          <w:sz w:val="22"/>
          <w:szCs w:val="22"/>
        </w:rPr>
        <w:t xml:space="preserve">interventions </w:t>
      </w:r>
      <w:r w:rsidR="000E0722">
        <w:rPr>
          <w:rFonts w:ascii="Georgia" w:hAnsi="Georgia"/>
          <w:sz w:val="22"/>
          <w:szCs w:val="22"/>
        </w:rPr>
        <w:t>in Kenya appear to be</w:t>
      </w:r>
      <w:r w:rsidR="000E0722" w:rsidRPr="00B31F85">
        <w:rPr>
          <w:rFonts w:ascii="Georgia" w:hAnsi="Georgia"/>
          <w:sz w:val="22"/>
          <w:szCs w:val="22"/>
        </w:rPr>
        <w:t xml:space="preserve"> </w:t>
      </w:r>
      <w:r w:rsidR="000E0722">
        <w:rPr>
          <w:rFonts w:ascii="Georgia" w:hAnsi="Georgia"/>
          <w:sz w:val="22"/>
          <w:szCs w:val="22"/>
        </w:rPr>
        <w:t>focused on</w:t>
      </w:r>
      <w:r w:rsidR="000E0722" w:rsidRPr="00B31F85">
        <w:rPr>
          <w:rFonts w:ascii="Georgia" w:hAnsi="Georgia"/>
          <w:sz w:val="22"/>
          <w:szCs w:val="22"/>
        </w:rPr>
        <w:t xml:space="preserve"> creating jobs,</w:t>
      </w:r>
      <w:r w:rsidR="000E0722">
        <w:rPr>
          <w:rFonts w:ascii="Georgia" w:hAnsi="Georgia"/>
          <w:sz w:val="22"/>
          <w:szCs w:val="22"/>
        </w:rPr>
        <w:t xml:space="preserve"> </w:t>
      </w:r>
      <w:r w:rsidR="000E0722" w:rsidRPr="00B31F85">
        <w:rPr>
          <w:rFonts w:ascii="Georgia" w:hAnsi="Georgia"/>
          <w:sz w:val="22"/>
          <w:szCs w:val="22"/>
        </w:rPr>
        <w:t>providing vocational training</w:t>
      </w:r>
      <w:r w:rsidR="000E0722">
        <w:rPr>
          <w:rFonts w:ascii="Georgia" w:hAnsi="Georgia"/>
          <w:sz w:val="22"/>
          <w:szCs w:val="22"/>
        </w:rPr>
        <w:t>,</w:t>
      </w:r>
      <w:r w:rsidR="000E0722" w:rsidRPr="00B31F85">
        <w:rPr>
          <w:rFonts w:ascii="Georgia" w:hAnsi="Georgia"/>
          <w:sz w:val="22"/>
          <w:szCs w:val="22"/>
        </w:rPr>
        <w:t xml:space="preserve"> or extending micro-credit.</w:t>
      </w:r>
      <w:r w:rsidR="000E0722">
        <w:rPr>
          <w:rFonts w:ascii="Georgia" w:hAnsi="Georgia" w:cs="Times New Roman"/>
          <w:color w:val="000000" w:themeColor="text1"/>
          <w:sz w:val="22"/>
          <w:szCs w:val="22"/>
          <w:lang w:val="en-GB"/>
        </w:rPr>
        <w:t xml:space="preserve"> </w:t>
      </w:r>
      <w:r w:rsidR="003E066A">
        <w:rPr>
          <w:rFonts w:ascii="Georgia" w:eastAsia="Times New Roman" w:hAnsi="Georgia" w:cs="Times New Roman"/>
          <w:sz w:val="22"/>
          <w:szCs w:val="22"/>
        </w:rPr>
        <w:t>To</w:t>
      </w:r>
      <w:r w:rsidR="003E066A" w:rsidRPr="003D18C9">
        <w:rPr>
          <w:rFonts w:ascii="Georgia" w:eastAsia="Times New Roman" w:hAnsi="Georgia" w:cs="Times New Roman"/>
          <w:sz w:val="22"/>
          <w:szCs w:val="22"/>
        </w:rPr>
        <w:t xml:space="preserve"> increase the purchasing power of potential customers, UNHCR and partners will scale up efforts to provide assistance for shelter, food</w:t>
      </w:r>
      <w:r w:rsidR="003E066A">
        <w:rPr>
          <w:rFonts w:ascii="Georgia" w:eastAsia="Times New Roman" w:hAnsi="Georgia" w:cs="Times New Roman"/>
          <w:sz w:val="22"/>
          <w:szCs w:val="22"/>
        </w:rPr>
        <w:t>,</w:t>
      </w:r>
      <w:r w:rsidR="003E066A" w:rsidRPr="003D18C9">
        <w:rPr>
          <w:rFonts w:ascii="Georgia" w:eastAsia="Times New Roman" w:hAnsi="Georgia" w:cs="Times New Roman"/>
          <w:sz w:val="22"/>
          <w:szCs w:val="22"/>
        </w:rPr>
        <w:t xml:space="preserve"> and other core relief items through cash-based interventions, gradually rolling out a Multi-purpose Cash Grant (MPG).</w:t>
      </w:r>
      <w:r w:rsidR="003E066A">
        <w:rPr>
          <w:rFonts w:ascii="Georgia" w:eastAsia="Times New Roman" w:hAnsi="Georgia" w:cs="Times New Roman"/>
          <w:sz w:val="22"/>
          <w:szCs w:val="22"/>
        </w:rPr>
        <w:t xml:space="preserve"> </w:t>
      </w:r>
      <w:r w:rsidR="0039545A">
        <w:rPr>
          <w:rFonts w:ascii="Georgia" w:hAnsi="Georgia" w:cs="Times New Roman"/>
          <w:color w:val="000000" w:themeColor="text1"/>
          <w:sz w:val="22"/>
          <w:szCs w:val="22"/>
          <w:lang w:val="en-GB"/>
        </w:rPr>
        <w:t>There is a</w:t>
      </w:r>
      <w:r w:rsidR="003E066A">
        <w:rPr>
          <w:rFonts w:ascii="Georgia" w:hAnsi="Georgia" w:cs="Times New Roman"/>
          <w:color w:val="000000" w:themeColor="text1"/>
          <w:sz w:val="22"/>
          <w:szCs w:val="22"/>
          <w:lang w:val="en-GB"/>
        </w:rPr>
        <w:t>lready a</w:t>
      </w:r>
      <w:r w:rsidR="0039545A">
        <w:rPr>
          <w:rFonts w:ascii="Georgia" w:hAnsi="Georgia" w:cs="Times New Roman"/>
          <w:color w:val="000000" w:themeColor="text1"/>
          <w:sz w:val="22"/>
          <w:szCs w:val="22"/>
          <w:lang w:val="en-GB"/>
        </w:rPr>
        <w:t xml:space="preserve"> shift underway </w:t>
      </w:r>
      <w:r w:rsidR="004043CF" w:rsidRPr="00BF7EE4">
        <w:rPr>
          <w:rFonts w:ascii="Georgia" w:hAnsi="Georgia" w:cs="Times New Roman"/>
          <w:color w:val="000000" w:themeColor="text1"/>
          <w:sz w:val="22"/>
          <w:szCs w:val="22"/>
          <w:lang w:val="en-GB"/>
        </w:rPr>
        <w:t xml:space="preserve">to </w:t>
      </w:r>
      <w:r w:rsidR="00646729">
        <w:rPr>
          <w:rFonts w:ascii="Georgia" w:hAnsi="Georgia" w:cs="Times New Roman"/>
          <w:color w:val="000000" w:themeColor="text1"/>
          <w:sz w:val="22"/>
          <w:szCs w:val="22"/>
          <w:lang w:val="en-GB"/>
        </w:rPr>
        <w:t>implement</w:t>
      </w:r>
      <w:r w:rsidR="004043CF" w:rsidRPr="00BF7EE4">
        <w:rPr>
          <w:rFonts w:ascii="Georgia" w:hAnsi="Georgia" w:cs="Times New Roman"/>
          <w:color w:val="000000" w:themeColor="text1"/>
          <w:sz w:val="22"/>
          <w:szCs w:val="22"/>
          <w:lang w:val="en-GB"/>
        </w:rPr>
        <w:t xml:space="preserve"> unconditional cash transfers</w:t>
      </w:r>
      <w:r w:rsidR="00646729">
        <w:rPr>
          <w:rFonts w:ascii="Georgia" w:hAnsi="Georgia" w:cs="Times New Roman"/>
          <w:color w:val="000000" w:themeColor="text1"/>
          <w:sz w:val="22"/>
          <w:szCs w:val="22"/>
          <w:lang w:val="en-GB"/>
        </w:rPr>
        <w:t>,</w:t>
      </w:r>
      <w:r w:rsidR="004043CF" w:rsidRPr="00BF7EE4">
        <w:rPr>
          <w:rFonts w:ascii="Georgia" w:hAnsi="Georgia" w:cs="Times New Roman"/>
          <w:color w:val="000000" w:themeColor="text1"/>
          <w:sz w:val="22"/>
          <w:szCs w:val="22"/>
          <w:lang w:val="en-GB"/>
        </w:rPr>
        <w:t xml:space="preserve"> </w:t>
      </w:r>
      <w:r w:rsidR="0039545A">
        <w:rPr>
          <w:rFonts w:ascii="Georgia" w:hAnsi="Georgia" w:cs="Times New Roman"/>
          <w:color w:val="000000" w:themeColor="text1"/>
          <w:sz w:val="22"/>
          <w:szCs w:val="22"/>
          <w:lang w:val="en-GB"/>
        </w:rPr>
        <w:t>which</w:t>
      </w:r>
      <w:r w:rsidR="0039545A" w:rsidRPr="00BF7EE4">
        <w:rPr>
          <w:rFonts w:ascii="Georgia" w:hAnsi="Georgia" w:cs="Times New Roman"/>
          <w:color w:val="000000" w:themeColor="text1"/>
          <w:sz w:val="22"/>
          <w:szCs w:val="22"/>
          <w:lang w:val="en-GB"/>
        </w:rPr>
        <w:t xml:space="preserve"> </w:t>
      </w:r>
      <w:r w:rsidR="007C33F5">
        <w:rPr>
          <w:rFonts w:ascii="Georgia" w:hAnsi="Georgia" w:cs="Times New Roman"/>
          <w:color w:val="000000" w:themeColor="text1"/>
          <w:sz w:val="22"/>
          <w:szCs w:val="22"/>
          <w:lang w:val="en-GB"/>
        </w:rPr>
        <w:t xml:space="preserve">according to the IFC, </w:t>
      </w:r>
      <w:r w:rsidR="004043CF" w:rsidRPr="00BF7EE4">
        <w:rPr>
          <w:rFonts w:ascii="Georgia" w:hAnsi="Georgia" w:cs="Times New Roman"/>
          <w:color w:val="000000" w:themeColor="text1"/>
          <w:sz w:val="22"/>
          <w:szCs w:val="22"/>
          <w:lang w:val="en-GB"/>
        </w:rPr>
        <w:t>should have a significant positive impact on local businesses and households (IFC 2018).</w:t>
      </w:r>
      <w:r w:rsidR="004043CF" w:rsidRPr="004043CF">
        <w:rPr>
          <w:rFonts w:ascii="Georgia" w:hAnsi="Georgia" w:cs="Times New Roman"/>
          <w:sz w:val="22"/>
          <w:szCs w:val="22"/>
          <w:lang w:val="en-GB"/>
        </w:rPr>
        <w:t xml:space="preserve"> </w:t>
      </w:r>
      <w:r w:rsidR="000E0722" w:rsidRPr="00BF7EE4">
        <w:rPr>
          <w:rFonts w:ascii="Georgia" w:hAnsi="Georgia"/>
          <w:sz w:val="22"/>
          <w:szCs w:val="22"/>
          <w:lang w:val="en-GB"/>
        </w:rPr>
        <w:t>The preliminary research conducted by Betts et al.</w:t>
      </w:r>
      <w:r w:rsidR="000E0722">
        <w:rPr>
          <w:rFonts w:ascii="Georgia" w:hAnsi="Georgia"/>
          <w:sz w:val="22"/>
          <w:szCs w:val="22"/>
          <w:lang w:val="en-GB"/>
        </w:rPr>
        <w:t xml:space="preserve"> (2018a)</w:t>
      </w:r>
      <w:r w:rsidR="000E0722" w:rsidRPr="00BF7EE4">
        <w:rPr>
          <w:rFonts w:ascii="Georgia" w:hAnsi="Georgia"/>
          <w:sz w:val="22"/>
          <w:szCs w:val="22"/>
          <w:lang w:val="en-GB"/>
        </w:rPr>
        <w:t xml:space="preserve"> comparing the socio-economic outcomes of refugees within the different assistance models (Kalobeyei and Kakuma), provides important insights</w:t>
      </w:r>
      <w:r w:rsidR="00646729">
        <w:rPr>
          <w:rFonts w:ascii="Georgia" w:hAnsi="Georgia"/>
          <w:sz w:val="22"/>
          <w:szCs w:val="22"/>
          <w:lang w:val="en-GB"/>
        </w:rPr>
        <w:t xml:space="preserve"> int</w:t>
      </w:r>
      <w:r w:rsidR="003E066A">
        <w:rPr>
          <w:rFonts w:ascii="Georgia" w:hAnsi="Georgia"/>
          <w:sz w:val="22"/>
          <w:szCs w:val="22"/>
          <w:lang w:val="en-GB"/>
        </w:rPr>
        <w:t>o this shift to cash transfers, which is also</w:t>
      </w:r>
      <w:r w:rsidR="00646729">
        <w:rPr>
          <w:rFonts w:ascii="Georgia" w:hAnsi="Georgia"/>
          <w:sz w:val="22"/>
          <w:szCs w:val="22"/>
          <w:lang w:val="en-GB"/>
        </w:rPr>
        <w:t xml:space="preserve"> </w:t>
      </w:r>
      <w:r w:rsidR="003E066A">
        <w:rPr>
          <w:rFonts w:ascii="Georgia" w:hAnsi="Georgia"/>
          <w:sz w:val="22"/>
          <w:szCs w:val="22"/>
          <w:lang w:val="en-GB"/>
        </w:rPr>
        <w:t>being implemented</w:t>
      </w:r>
      <w:r w:rsidR="00646729">
        <w:rPr>
          <w:rFonts w:ascii="Georgia" w:hAnsi="Georgia"/>
          <w:sz w:val="22"/>
          <w:szCs w:val="22"/>
          <w:lang w:val="en-GB"/>
        </w:rPr>
        <w:t xml:space="preserve"> by the WFP</w:t>
      </w:r>
      <w:r w:rsidR="000E0722" w:rsidRPr="00BF7EE4">
        <w:rPr>
          <w:rFonts w:ascii="Georgia" w:hAnsi="Georgia"/>
          <w:sz w:val="22"/>
          <w:szCs w:val="22"/>
          <w:lang w:val="en-GB"/>
        </w:rPr>
        <w:t xml:space="preserve">. According to the authors, the better outcomes found among refugees in Kalobeyei “appears to be attributable to </w:t>
      </w:r>
      <w:r w:rsidR="000E0722">
        <w:rPr>
          <w:rFonts w:ascii="Georgia" w:hAnsi="Georgia"/>
          <w:sz w:val="22"/>
          <w:szCs w:val="22"/>
          <w:lang w:val="en-GB"/>
        </w:rPr>
        <w:t xml:space="preserve">the </w:t>
      </w:r>
      <w:r w:rsidR="000E0722" w:rsidRPr="00BF7EE4">
        <w:rPr>
          <w:rFonts w:ascii="Georgia" w:hAnsi="Georgia"/>
          <w:sz w:val="22"/>
          <w:szCs w:val="22"/>
          <w:lang w:val="en-GB"/>
        </w:rPr>
        <w:t>monthly Bamba Chakula cash credit in Kalobeyei</w:t>
      </w:r>
      <w:r w:rsidR="000E0722">
        <w:rPr>
          <w:rFonts w:ascii="Georgia" w:hAnsi="Georgia"/>
          <w:sz w:val="22"/>
          <w:szCs w:val="22"/>
          <w:lang w:val="en-GB"/>
        </w:rPr>
        <w:t>, which raises income and consumption.</w:t>
      </w:r>
      <w:r w:rsidR="000E0722" w:rsidRPr="00BF7EE4">
        <w:rPr>
          <w:rFonts w:ascii="Georgia" w:hAnsi="Georgia"/>
          <w:sz w:val="22"/>
          <w:szCs w:val="22"/>
          <w:lang w:val="en-GB"/>
        </w:rPr>
        <w:t>”</w:t>
      </w:r>
      <w:r w:rsidR="000E0722">
        <w:rPr>
          <w:rFonts w:ascii="Georgia" w:hAnsi="Georgia"/>
          <w:sz w:val="22"/>
          <w:szCs w:val="22"/>
          <w:lang w:val="en-GB"/>
        </w:rPr>
        <w:t xml:space="preserve"> </w:t>
      </w:r>
    </w:p>
    <w:p w14:paraId="4E778DDE" w14:textId="1AA5E6C8" w:rsidR="00572B13" w:rsidRPr="00BF7EE4" w:rsidRDefault="00572B13" w:rsidP="00572B13">
      <w:pPr>
        <w:spacing w:line="276" w:lineRule="auto"/>
        <w:jc w:val="both"/>
        <w:rPr>
          <w:rFonts w:ascii="Georgia" w:hAnsi="Georgia" w:cs="Times New Roman"/>
          <w:color w:val="000000"/>
          <w:sz w:val="22"/>
          <w:szCs w:val="22"/>
          <w:lang w:val="en-GB"/>
        </w:rPr>
      </w:pPr>
    </w:p>
    <w:p w14:paraId="50A87AB7" w14:textId="0A741A7D" w:rsidR="005E7D33" w:rsidRDefault="00572B13" w:rsidP="005E7D33">
      <w:pPr>
        <w:pStyle w:val="NormalWeb"/>
        <w:spacing w:before="0" w:beforeAutospacing="0" w:after="0" w:afterAutospacing="0" w:line="276" w:lineRule="auto"/>
        <w:jc w:val="both"/>
        <w:textAlignment w:val="baseline"/>
        <w:rPr>
          <w:rFonts w:ascii="Georgia" w:hAnsi="Georgia"/>
          <w:sz w:val="22"/>
          <w:szCs w:val="22"/>
          <w:lang w:val="en-GB"/>
        </w:rPr>
      </w:pPr>
      <w:r w:rsidRPr="00BF7EE4">
        <w:rPr>
          <w:rFonts w:ascii="Georgia" w:hAnsi="Georgia"/>
          <w:color w:val="000000"/>
          <w:sz w:val="22"/>
          <w:szCs w:val="22"/>
          <w:lang w:val="en-GB"/>
        </w:rPr>
        <w:t>There have also been repeated calls in the literature for a more integrated development-oriented approach to working with refugees and host communities</w:t>
      </w:r>
      <w:r w:rsidR="004043CF">
        <w:rPr>
          <w:rFonts w:ascii="Georgia" w:hAnsi="Georgia"/>
          <w:color w:val="000000"/>
          <w:sz w:val="22"/>
          <w:szCs w:val="22"/>
          <w:lang w:val="en-GB"/>
        </w:rPr>
        <w:t xml:space="preserve">. </w:t>
      </w:r>
      <w:r w:rsidR="00AB4E18">
        <w:rPr>
          <w:rFonts w:ascii="Georgia" w:hAnsi="Georgia"/>
          <w:color w:val="000000"/>
          <w:sz w:val="22"/>
          <w:szCs w:val="22"/>
          <w:lang w:val="en-GB"/>
        </w:rPr>
        <w:t>The</w:t>
      </w:r>
      <w:r w:rsidR="004043CF">
        <w:rPr>
          <w:rFonts w:ascii="Georgia" w:hAnsi="Georgia"/>
          <w:color w:val="000000"/>
          <w:sz w:val="22"/>
          <w:szCs w:val="22"/>
          <w:lang w:val="en-GB"/>
        </w:rPr>
        <w:t xml:space="preserve"> research </w:t>
      </w:r>
      <w:r w:rsidR="00AB4E18">
        <w:rPr>
          <w:rFonts w:ascii="Georgia" w:hAnsi="Georgia"/>
          <w:color w:val="000000"/>
          <w:sz w:val="22"/>
          <w:szCs w:val="22"/>
          <w:lang w:val="en-GB"/>
        </w:rPr>
        <w:t>has recently been advocating</w:t>
      </w:r>
      <w:r w:rsidR="004043CF">
        <w:rPr>
          <w:rFonts w:ascii="Georgia" w:hAnsi="Georgia"/>
          <w:color w:val="000000"/>
          <w:sz w:val="22"/>
          <w:szCs w:val="22"/>
          <w:lang w:val="en-GB"/>
        </w:rPr>
        <w:t xml:space="preserve"> </w:t>
      </w:r>
      <w:r w:rsidRPr="00BF7EE4">
        <w:rPr>
          <w:rFonts w:ascii="Georgia" w:hAnsi="Georgia"/>
          <w:color w:val="000000"/>
          <w:sz w:val="22"/>
          <w:szCs w:val="22"/>
          <w:lang w:val="en-GB"/>
        </w:rPr>
        <w:t xml:space="preserve">that </w:t>
      </w:r>
      <w:r w:rsidRPr="00BF7EE4">
        <w:rPr>
          <w:rFonts w:ascii="Georgia" w:hAnsi="Georgia"/>
          <w:sz w:val="22"/>
          <w:szCs w:val="22"/>
          <w:lang w:val="en-GB"/>
        </w:rPr>
        <w:t>a good refugee policy must also be a good host community policy</w:t>
      </w:r>
      <w:r w:rsidR="00AB4E18">
        <w:rPr>
          <w:rFonts w:ascii="Georgia" w:hAnsi="Georgia"/>
          <w:sz w:val="22"/>
          <w:szCs w:val="22"/>
          <w:lang w:val="en-GB"/>
        </w:rPr>
        <w:t xml:space="preserve"> </w:t>
      </w:r>
      <w:r w:rsidR="004043CF">
        <w:rPr>
          <w:rFonts w:ascii="Georgia" w:hAnsi="Georgia"/>
          <w:sz w:val="22"/>
          <w:szCs w:val="22"/>
          <w:lang w:val="en-GB"/>
        </w:rPr>
        <w:t xml:space="preserve">(Staps 2018; </w:t>
      </w:r>
      <w:r w:rsidR="004043CF" w:rsidRPr="00BF7EE4">
        <w:rPr>
          <w:rFonts w:ascii="Georgia" w:hAnsi="Georgia"/>
          <w:color w:val="000000"/>
          <w:sz w:val="22"/>
          <w:szCs w:val="22"/>
          <w:lang w:val="en-GB"/>
        </w:rPr>
        <w:t xml:space="preserve">Betts et al. </w:t>
      </w:r>
      <w:r w:rsidR="004043CF">
        <w:rPr>
          <w:rFonts w:ascii="Georgia" w:hAnsi="Georgia"/>
          <w:color w:val="000000"/>
          <w:sz w:val="22"/>
          <w:szCs w:val="22"/>
          <w:lang w:val="en-GB"/>
        </w:rPr>
        <w:t>2018b).</w:t>
      </w:r>
      <w:r w:rsidRPr="00BF7EE4">
        <w:rPr>
          <w:rFonts w:ascii="Georgia" w:hAnsi="Georgia"/>
          <w:sz w:val="22"/>
          <w:szCs w:val="22"/>
          <w:lang w:val="en-GB"/>
        </w:rPr>
        <w:t xml:space="preserve"> </w:t>
      </w:r>
      <w:r w:rsidR="004043CF">
        <w:rPr>
          <w:rFonts w:ascii="Georgia" w:hAnsi="Georgia"/>
          <w:sz w:val="22"/>
          <w:szCs w:val="22"/>
          <w:lang w:val="en-GB"/>
        </w:rPr>
        <w:t xml:space="preserve">There are many voices </w:t>
      </w:r>
      <w:r w:rsidRPr="00BF7EE4">
        <w:rPr>
          <w:rFonts w:ascii="Georgia" w:hAnsi="Georgia"/>
          <w:sz w:val="22"/>
          <w:szCs w:val="22"/>
          <w:lang w:val="en-GB"/>
        </w:rPr>
        <w:t>champion</w:t>
      </w:r>
      <w:r w:rsidR="004043CF">
        <w:rPr>
          <w:rFonts w:ascii="Georgia" w:hAnsi="Georgia"/>
          <w:sz w:val="22"/>
          <w:szCs w:val="22"/>
          <w:lang w:val="en-GB"/>
        </w:rPr>
        <w:t>ing</w:t>
      </w:r>
      <w:r w:rsidRPr="00BF7EE4">
        <w:rPr>
          <w:rFonts w:ascii="Georgia" w:hAnsi="Georgia"/>
          <w:sz w:val="22"/>
          <w:szCs w:val="22"/>
          <w:lang w:val="en-GB"/>
        </w:rPr>
        <w:t xml:space="preserve"> for inclusive market development, defined as making the market work for both refugees and host communities</w:t>
      </w:r>
      <w:r w:rsidR="004043CF">
        <w:rPr>
          <w:rFonts w:ascii="Georgia" w:hAnsi="Georgia"/>
          <w:sz w:val="22"/>
          <w:szCs w:val="22"/>
          <w:lang w:val="en-GB"/>
        </w:rPr>
        <w:t xml:space="preserve">, and </w:t>
      </w:r>
      <w:r w:rsidRPr="00BF7EE4">
        <w:rPr>
          <w:rFonts w:ascii="Georgia" w:hAnsi="Georgia"/>
          <w:sz w:val="22"/>
          <w:szCs w:val="22"/>
          <w:lang w:val="en-GB"/>
        </w:rPr>
        <w:t>this involves integrating refugees and host communities into the existing market system while distinguishing each group’s potential entry points given their differences between their legal statuses, right to work, and freedom of movement</w:t>
      </w:r>
      <w:r w:rsidR="004043CF">
        <w:rPr>
          <w:rFonts w:ascii="Georgia" w:hAnsi="Georgia"/>
          <w:sz w:val="22"/>
          <w:szCs w:val="22"/>
          <w:lang w:val="en-GB"/>
        </w:rPr>
        <w:t xml:space="preserve"> (Staps 2018)</w:t>
      </w:r>
      <w:r w:rsidRPr="00BF7EE4">
        <w:rPr>
          <w:rFonts w:ascii="Georgia" w:hAnsi="Georgia"/>
          <w:sz w:val="22"/>
          <w:szCs w:val="22"/>
          <w:lang w:val="en-GB"/>
        </w:rPr>
        <w:t xml:space="preserve">. </w:t>
      </w:r>
    </w:p>
    <w:p w14:paraId="75C7C478" w14:textId="77777777" w:rsidR="00BB5E4A" w:rsidRDefault="00BB5E4A" w:rsidP="005E7D33">
      <w:pPr>
        <w:pStyle w:val="NormalWeb"/>
        <w:spacing w:before="0" w:beforeAutospacing="0" w:after="0" w:afterAutospacing="0" w:line="276" w:lineRule="auto"/>
        <w:jc w:val="both"/>
        <w:textAlignment w:val="baseline"/>
        <w:rPr>
          <w:rFonts w:ascii="Georgia" w:hAnsi="Georgia"/>
          <w:sz w:val="22"/>
          <w:szCs w:val="22"/>
          <w:lang w:val="en-GB"/>
        </w:rPr>
      </w:pPr>
    </w:p>
    <w:p w14:paraId="4001F971" w14:textId="77777777" w:rsidR="00BB5E4A" w:rsidRPr="00BF7EE4" w:rsidRDefault="00BB5E4A" w:rsidP="004E1578">
      <w:pPr>
        <w:pStyle w:val="Heading2"/>
      </w:pPr>
      <w:bookmarkStart w:id="60" w:name="_Toc4060386"/>
      <w:r w:rsidRPr="00BF7EE4">
        <w:t>Maximizing finance for development</w:t>
      </w:r>
      <w:bookmarkEnd w:id="60"/>
    </w:p>
    <w:p w14:paraId="0BC92E4D" w14:textId="2F4B5E9C" w:rsidR="00BB5E4A" w:rsidRPr="003E066A" w:rsidRDefault="00BB5E4A" w:rsidP="00BB5E4A">
      <w:pPr>
        <w:spacing w:line="276" w:lineRule="auto"/>
        <w:jc w:val="both"/>
        <w:rPr>
          <w:rFonts w:ascii="Georgia" w:eastAsia="Times New Roman" w:hAnsi="Georgia" w:cs="Arial"/>
          <w:sz w:val="22"/>
          <w:szCs w:val="22"/>
          <w:shd w:val="clear" w:color="auto" w:fill="FFFFFF"/>
          <w:lang w:val="en-GB"/>
        </w:rPr>
      </w:pPr>
      <w:r w:rsidRPr="00BF7EE4">
        <w:rPr>
          <w:rFonts w:ascii="Georgia" w:hAnsi="Georgia" w:cs="Times New Roman"/>
          <w:color w:val="000000" w:themeColor="text1"/>
          <w:sz w:val="22"/>
          <w:szCs w:val="22"/>
          <w:lang w:val="en-GB"/>
        </w:rPr>
        <w:t>The literature is filled with description</w:t>
      </w:r>
      <w:r>
        <w:rPr>
          <w:rFonts w:ascii="Georgia" w:hAnsi="Georgia" w:cs="Times New Roman"/>
          <w:color w:val="000000" w:themeColor="text1"/>
          <w:sz w:val="22"/>
          <w:szCs w:val="22"/>
          <w:lang w:val="en-GB"/>
        </w:rPr>
        <w:t>s of the vibrant camp markets, and</w:t>
      </w:r>
      <w:r w:rsidRPr="00944DFF">
        <w:rPr>
          <w:rFonts w:ascii="Georgia" w:hAnsi="Georgia"/>
          <w:sz w:val="22"/>
          <w:szCs w:val="22"/>
          <w:lang w:val="en-GB"/>
        </w:rPr>
        <w:t xml:space="preserve"> </w:t>
      </w:r>
      <w:r>
        <w:rPr>
          <w:rFonts w:ascii="Georgia" w:hAnsi="Georgia"/>
          <w:sz w:val="22"/>
          <w:szCs w:val="22"/>
          <w:lang w:val="en-GB"/>
        </w:rPr>
        <w:t xml:space="preserve">the </w:t>
      </w:r>
      <w:r w:rsidRPr="00BF7EE4">
        <w:rPr>
          <w:rFonts w:ascii="Georgia" w:hAnsi="Georgia"/>
          <w:sz w:val="22"/>
          <w:szCs w:val="22"/>
          <w:lang w:val="en-GB"/>
        </w:rPr>
        <w:t>role of private sector investments in refuge-hosting areas has begun to feature more prominently in recent studies</w:t>
      </w:r>
      <w:r w:rsidRPr="00BF7EE4">
        <w:rPr>
          <w:rFonts w:ascii="Georgia" w:hAnsi="Georgia" w:cs="Times New Roman"/>
          <w:color w:val="000000" w:themeColor="text1"/>
          <w:sz w:val="22"/>
          <w:szCs w:val="22"/>
          <w:lang w:val="en-GB"/>
        </w:rPr>
        <w:t xml:space="preserve"> </w:t>
      </w:r>
      <w:r>
        <w:rPr>
          <w:rFonts w:ascii="Georgia" w:hAnsi="Georgia" w:cs="Times New Roman"/>
          <w:color w:val="000000" w:themeColor="text1"/>
          <w:sz w:val="22"/>
          <w:szCs w:val="22"/>
          <w:lang w:val="en-GB"/>
        </w:rPr>
        <w:t xml:space="preserve">(IFC 2018; World Bank </w:t>
      </w:r>
      <w:r w:rsidRPr="003E066A">
        <w:rPr>
          <w:rFonts w:ascii="Georgia" w:hAnsi="Georgia" w:cs="Times New Roman"/>
          <w:sz w:val="22"/>
          <w:szCs w:val="22"/>
          <w:lang w:val="en-GB"/>
        </w:rPr>
        <w:t>2016; Samuel Hall 2016).</w:t>
      </w:r>
      <w:r w:rsidRPr="003E066A">
        <w:rPr>
          <w:rFonts w:ascii="Georgia" w:hAnsi="Georgia"/>
          <w:lang w:val="en-GB"/>
        </w:rPr>
        <w:t xml:space="preserve"> </w:t>
      </w:r>
      <w:r w:rsidRPr="003E066A">
        <w:rPr>
          <w:rFonts w:ascii="Georgia" w:hAnsi="Georgia" w:cs="Times New Roman"/>
          <w:sz w:val="22"/>
          <w:szCs w:val="22"/>
          <w:lang w:val="en-GB"/>
        </w:rPr>
        <w:t xml:space="preserve">A recent article by the World Bank spoke of the opportune time in investing in Kakuma: </w:t>
      </w:r>
      <w:r w:rsidRPr="003E066A">
        <w:rPr>
          <w:rFonts w:ascii="Georgia" w:hAnsi="Georgia"/>
          <w:sz w:val="22"/>
          <w:szCs w:val="22"/>
          <w:lang w:val="en-GB"/>
        </w:rPr>
        <w:t>“</w:t>
      </w:r>
      <w:r w:rsidRPr="003E066A">
        <w:rPr>
          <w:rFonts w:ascii="Georgia" w:hAnsi="Georgia" w:cs="Arial"/>
          <w:sz w:val="22"/>
          <w:szCs w:val="22"/>
          <w:lang w:val="en-GB"/>
        </w:rPr>
        <w:t>With a pronounced demand for goods and services in and around the camp, the time seems right for businesses and social enterprises to get more involved in Kakuma camp and other areas hosting refugees.”</w:t>
      </w:r>
      <w:r w:rsidRPr="003E066A">
        <w:rPr>
          <w:rStyle w:val="FootnoteReference"/>
          <w:rFonts w:ascii="Georgia" w:hAnsi="Georgia" w:cs="Arial"/>
          <w:sz w:val="22"/>
          <w:szCs w:val="22"/>
          <w:lang w:val="en-GB"/>
        </w:rPr>
        <w:footnoteReference w:id="42"/>
      </w:r>
      <w:r w:rsidRPr="003E066A">
        <w:rPr>
          <w:rFonts w:ascii="Georgia" w:hAnsi="Georgia" w:cs="Arial"/>
          <w:sz w:val="22"/>
          <w:szCs w:val="22"/>
          <w:lang w:val="en-GB"/>
        </w:rPr>
        <w:t xml:space="preserve"> </w:t>
      </w:r>
      <w:r w:rsidRPr="003E066A">
        <w:rPr>
          <w:rFonts w:ascii="Georgia" w:hAnsi="Georgia" w:cs="Times New Roman"/>
          <w:sz w:val="22"/>
          <w:szCs w:val="22"/>
          <w:lang w:val="en-GB"/>
        </w:rPr>
        <w:t xml:space="preserve">There are already various UN and World Bank Group interventions in the pipeline in Kakuma, including the upcoming business challenge </w:t>
      </w:r>
      <w:r w:rsidRPr="003E066A">
        <w:rPr>
          <w:rFonts w:ascii="Georgia" w:eastAsia="Times New Roman" w:hAnsi="Georgia" w:cs="Arial"/>
          <w:sz w:val="22"/>
          <w:szCs w:val="22"/>
          <w:shd w:val="clear" w:color="auto" w:fill="FFFFFF"/>
          <w:lang w:val="en-GB"/>
        </w:rPr>
        <w:t>to facilitate further private sector investment. The competition will be open to Kenyan companies and social entrepreneurs, as well as refugee and host-community entrepreneurs, and winners will receive grants, financing, and coaching.</w:t>
      </w:r>
    </w:p>
    <w:p w14:paraId="2D467AFA" w14:textId="77777777" w:rsidR="00572B13" w:rsidRDefault="00572B13" w:rsidP="00572B13">
      <w:pPr>
        <w:spacing w:line="276" w:lineRule="auto"/>
        <w:jc w:val="both"/>
        <w:rPr>
          <w:rFonts w:ascii="Georgia" w:eastAsia="Times New Roman" w:hAnsi="Georgia" w:cs="Times New Roman"/>
          <w:sz w:val="22"/>
          <w:szCs w:val="22"/>
          <w:shd w:val="clear" w:color="auto" w:fill="FFFFFF"/>
          <w:lang w:val="en-GB"/>
        </w:rPr>
      </w:pPr>
    </w:p>
    <w:p w14:paraId="1173AD35" w14:textId="77777777" w:rsidR="007D1049" w:rsidRPr="00BF7EE4" w:rsidRDefault="007D1049" w:rsidP="004E1578">
      <w:pPr>
        <w:pStyle w:val="Heading2"/>
        <w:rPr>
          <w:color w:val="000000"/>
        </w:rPr>
      </w:pPr>
      <w:bookmarkStart w:id="61" w:name="_Toc4060387"/>
      <w:r w:rsidRPr="00BF7EE4">
        <w:t>Devolution and its opportunities</w:t>
      </w:r>
      <w:bookmarkEnd w:id="61"/>
    </w:p>
    <w:p w14:paraId="2E10D1AE" w14:textId="042FBA79" w:rsidR="007D1049" w:rsidRDefault="007D1049" w:rsidP="007D1049">
      <w:pPr>
        <w:spacing w:line="276" w:lineRule="auto"/>
        <w:jc w:val="both"/>
        <w:rPr>
          <w:rFonts w:ascii="Georgia" w:hAnsi="Georgia" w:cs="Times New Roman"/>
          <w:color w:val="000000"/>
          <w:sz w:val="22"/>
          <w:szCs w:val="22"/>
          <w:lang w:val="en-GB"/>
        </w:rPr>
      </w:pPr>
      <w:r w:rsidRPr="00BF7EE4">
        <w:rPr>
          <w:rFonts w:ascii="Georgia" w:hAnsi="Georgia"/>
          <w:sz w:val="22"/>
          <w:szCs w:val="22"/>
          <w:lang w:val="en-GB"/>
        </w:rPr>
        <w:t xml:space="preserve">The study by IRC (2018) cautions that at the national level, Vision 2030 makes no mention of displacement or refugees, and consequently, the Medium Term Expenditure Framework does not allocate resources to the refugee response. </w:t>
      </w:r>
      <w:r w:rsidRPr="00BF7EE4">
        <w:rPr>
          <w:rFonts w:ascii="Georgia" w:hAnsi="Georgia" w:cs="Times New Roman"/>
          <w:color w:val="000000"/>
          <w:sz w:val="22"/>
          <w:szCs w:val="22"/>
          <w:lang w:val="en-GB"/>
        </w:rPr>
        <w:t xml:space="preserve">Devolution and the county governments are seen to offer a good opportunity to lobby for more refuge- friendly actions related to markets, access to services, and vocational training (Betts et al. 2018; </w:t>
      </w:r>
      <w:r w:rsidRPr="00BF7EE4">
        <w:rPr>
          <w:rFonts w:ascii="Georgia" w:hAnsi="Georgia" w:cs="Times New Roman"/>
          <w:sz w:val="22"/>
          <w:szCs w:val="22"/>
          <w:lang w:val="en-GB"/>
        </w:rPr>
        <w:t>Fox &amp; Kamau</w:t>
      </w:r>
      <w:r w:rsidRPr="00BF7EE4">
        <w:rPr>
          <w:rFonts w:ascii="Georgia" w:hAnsi="Georgia" w:cs="Times New Roman"/>
          <w:color w:val="000000"/>
          <w:sz w:val="22"/>
          <w:szCs w:val="22"/>
          <w:lang w:val="en-GB"/>
        </w:rPr>
        <w:t xml:space="preserve">, 2013). </w:t>
      </w:r>
    </w:p>
    <w:p w14:paraId="36115899" w14:textId="77777777" w:rsidR="007D1049" w:rsidRPr="00BF7EE4" w:rsidRDefault="007D1049" w:rsidP="007D1049">
      <w:pPr>
        <w:spacing w:line="276" w:lineRule="auto"/>
        <w:jc w:val="both"/>
        <w:rPr>
          <w:rFonts w:ascii="Georgia" w:hAnsi="Georgia"/>
          <w:sz w:val="22"/>
          <w:szCs w:val="22"/>
          <w:lang w:val="en-GB"/>
        </w:rPr>
      </w:pPr>
    </w:p>
    <w:p w14:paraId="4D8A24A8" w14:textId="3750C1E0" w:rsidR="007D1049" w:rsidRPr="00BB5E4A" w:rsidRDefault="007D1049" w:rsidP="007D1049">
      <w:pPr>
        <w:spacing w:line="276" w:lineRule="auto"/>
        <w:jc w:val="both"/>
        <w:rPr>
          <w:rFonts w:ascii="Georgia" w:hAnsi="Georgia"/>
          <w:sz w:val="22"/>
          <w:szCs w:val="22"/>
          <w:lang w:val="en-GB"/>
        </w:rPr>
      </w:pPr>
      <w:r w:rsidRPr="00BF7EE4">
        <w:rPr>
          <w:rFonts w:ascii="Georgia" w:hAnsi="Georgia"/>
          <w:sz w:val="22"/>
          <w:szCs w:val="22"/>
          <w:lang w:val="en-GB"/>
        </w:rPr>
        <w:t xml:space="preserve">At the county level, the new Nairobi CIDP makes no mention of refugees, and while the new Garissa CIDP does makes reference to the presence of refugees, this is mostly in terms of their detrimental impact on ecosystems and the environment, especially in Dadaab and Fafi sub-counties. The Garissa CIDP proposes providing alternative livelihoods to refugees in terms of “alternative shelter, energy-saving </w:t>
      </w:r>
      <w:r w:rsidRPr="00BF7EE4">
        <w:rPr>
          <w:rFonts w:ascii="Georgia" w:hAnsi="Georgia"/>
          <w:i/>
          <w:sz w:val="22"/>
          <w:szCs w:val="22"/>
          <w:lang w:val="en-GB"/>
        </w:rPr>
        <w:t>jikos</w:t>
      </w:r>
      <w:r w:rsidRPr="00BF7EE4">
        <w:rPr>
          <w:rFonts w:ascii="Georgia" w:hAnsi="Georgia"/>
          <w:sz w:val="22"/>
          <w:szCs w:val="22"/>
          <w:lang w:val="en-GB"/>
        </w:rPr>
        <w:t xml:space="preserve">, and charcoal briquettes” as a potential solution. The desk review revealed that the energy sector, particularly renewable energy, is being touted as one of the main sectors for further investments </w:t>
      </w:r>
      <w:r w:rsidR="006246BD">
        <w:rPr>
          <w:rFonts w:ascii="Georgia" w:hAnsi="Georgia"/>
          <w:sz w:val="22"/>
          <w:szCs w:val="22"/>
          <w:lang w:val="en-GB"/>
        </w:rPr>
        <w:t xml:space="preserve">in terms of developing these regions </w:t>
      </w:r>
      <w:r w:rsidRPr="00BF7EE4">
        <w:rPr>
          <w:rFonts w:ascii="Georgia" w:hAnsi="Georgia"/>
          <w:sz w:val="22"/>
          <w:szCs w:val="22"/>
          <w:lang w:val="en-GB"/>
        </w:rPr>
        <w:t xml:space="preserve">and </w:t>
      </w:r>
      <w:r w:rsidR="006246BD">
        <w:rPr>
          <w:rFonts w:ascii="Georgia" w:hAnsi="Georgia"/>
          <w:sz w:val="22"/>
          <w:szCs w:val="22"/>
          <w:lang w:val="en-GB"/>
        </w:rPr>
        <w:t xml:space="preserve">offering better </w:t>
      </w:r>
      <w:r w:rsidRPr="00BF7EE4">
        <w:rPr>
          <w:rFonts w:ascii="Georgia" w:hAnsi="Georgia"/>
          <w:sz w:val="22"/>
          <w:szCs w:val="22"/>
          <w:lang w:val="en-GB"/>
        </w:rPr>
        <w:t>livelihood opportunities for refugees and host communities.  In addition,</w:t>
      </w:r>
      <w:r>
        <w:rPr>
          <w:rFonts w:ascii="Georgia" w:hAnsi="Georgia"/>
          <w:sz w:val="22"/>
          <w:szCs w:val="22"/>
          <w:lang w:val="en-GB"/>
        </w:rPr>
        <w:t xml:space="preserve"> </w:t>
      </w:r>
      <w:r w:rsidRPr="00BF7EE4">
        <w:rPr>
          <w:rFonts w:ascii="Georgia" w:hAnsi="Georgia"/>
          <w:sz w:val="22"/>
          <w:szCs w:val="22"/>
          <w:lang w:val="en-GB"/>
        </w:rPr>
        <w:t xml:space="preserve">the Garissa CIDP also </w:t>
      </w:r>
      <w:r w:rsidR="006246BD">
        <w:rPr>
          <w:rFonts w:ascii="Georgia" w:hAnsi="Georgia"/>
          <w:sz w:val="22"/>
          <w:szCs w:val="22"/>
          <w:lang w:val="en-GB"/>
        </w:rPr>
        <w:t xml:space="preserve">calls for the commissioning of </w:t>
      </w:r>
      <w:r w:rsidRPr="00BF7EE4">
        <w:rPr>
          <w:rFonts w:ascii="Georgia" w:hAnsi="Georgia"/>
          <w:sz w:val="22"/>
          <w:szCs w:val="22"/>
          <w:lang w:val="en-GB"/>
        </w:rPr>
        <w:t>a scientific integrated study on the impact of</w:t>
      </w:r>
      <w:r w:rsidR="006246BD">
        <w:rPr>
          <w:rFonts w:ascii="Georgia" w:hAnsi="Georgia"/>
          <w:sz w:val="22"/>
          <w:szCs w:val="22"/>
          <w:lang w:val="en-GB"/>
        </w:rPr>
        <w:t xml:space="preserve"> refugee settlements since 1991</w:t>
      </w:r>
      <w:r w:rsidRPr="00BF7EE4">
        <w:rPr>
          <w:rFonts w:ascii="Georgia" w:hAnsi="Georgia"/>
          <w:sz w:val="22"/>
          <w:szCs w:val="22"/>
          <w:lang w:val="en-GB"/>
        </w:rPr>
        <w:t xml:space="preserve">. The references and rationale behind many of these activities in the CIDP appear to be driven more by concerns about environmental impacts of the refugee presence rather than identifying potential sectors that could open up the hosting area for the benefit of refugees and host communities alike (as is the case in Turkana). </w:t>
      </w:r>
    </w:p>
    <w:p w14:paraId="47AD2F7A" w14:textId="77777777" w:rsidR="007D1049" w:rsidRPr="00BF7EE4" w:rsidRDefault="007D1049" w:rsidP="007D1049">
      <w:pPr>
        <w:spacing w:line="276" w:lineRule="auto"/>
        <w:jc w:val="both"/>
        <w:rPr>
          <w:rFonts w:ascii="Georgia" w:hAnsi="Georgia"/>
          <w:sz w:val="22"/>
          <w:szCs w:val="22"/>
          <w:lang w:val="en-GB"/>
        </w:rPr>
      </w:pPr>
    </w:p>
    <w:p w14:paraId="77EAD2BB" w14:textId="0789D870" w:rsidR="003E066A" w:rsidRPr="003E066A" w:rsidRDefault="007D1049" w:rsidP="003E066A">
      <w:pPr>
        <w:spacing w:line="276" w:lineRule="auto"/>
        <w:jc w:val="both"/>
        <w:rPr>
          <w:rFonts w:ascii="Times New Roman" w:eastAsia="Times New Roman" w:hAnsi="Times New Roman" w:cs="Times New Roman"/>
          <w:sz w:val="20"/>
          <w:szCs w:val="20"/>
        </w:rPr>
      </w:pPr>
      <w:r w:rsidRPr="00BF7EE4">
        <w:rPr>
          <w:rFonts w:ascii="Georgia" w:hAnsi="Georgia"/>
          <w:sz w:val="22"/>
          <w:szCs w:val="22"/>
          <w:lang w:val="en-GB"/>
        </w:rPr>
        <w:t>Much of the literature on Kakuma lauds the efforts by Turkana County to develop the self-reliance opportunities of refugees and host communities</w:t>
      </w:r>
      <w:r>
        <w:rPr>
          <w:rFonts w:ascii="Georgia" w:hAnsi="Georgia"/>
          <w:sz w:val="22"/>
          <w:szCs w:val="22"/>
          <w:lang w:val="en-GB"/>
        </w:rPr>
        <w:t xml:space="preserve"> and speaks of the refugees being included in </w:t>
      </w:r>
      <w:r w:rsidRPr="00BF7EE4">
        <w:rPr>
          <w:rFonts w:ascii="Georgia" w:hAnsi="Georgia"/>
          <w:sz w:val="22"/>
          <w:szCs w:val="22"/>
          <w:lang w:val="en-GB"/>
        </w:rPr>
        <w:t xml:space="preserve">the </w:t>
      </w:r>
      <w:r w:rsidR="003E066A">
        <w:rPr>
          <w:rFonts w:ascii="Georgia" w:hAnsi="Georgia"/>
          <w:sz w:val="22"/>
          <w:szCs w:val="22"/>
          <w:lang w:val="en-GB"/>
        </w:rPr>
        <w:t>new CIDP</w:t>
      </w:r>
      <w:r w:rsidRPr="00BF7EE4">
        <w:rPr>
          <w:rFonts w:ascii="Georgia" w:hAnsi="Georgia"/>
          <w:sz w:val="22"/>
          <w:szCs w:val="22"/>
          <w:lang w:val="en-GB"/>
        </w:rPr>
        <w:t>. Nonetheless, studies point o</w:t>
      </w:r>
      <w:r>
        <w:rPr>
          <w:rFonts w:ascii="Georgia" w:hAnsi="Georgia"/>
          <w:sz w:val="22"/>
          <w:szCs w:val="22"/>
          <w:lang w:val="en-GB"/>
        </w:rPr>
        <w:t xml:space="preserve">ut that </w:t>
      </w:r>
      <w:r w:rsidRPr="00BF7EE4">
        <w:rPr>
          <w:rFonts w:ascii="Georgia" w:hAnsi="Georgia"/>
          <w:sz w:val="22"/>
          <w:szCs w:val="22"/>
          <w:lang w:val="en-GB"/>
        </w:rPr>
        <w:t>the needs and economic potential of refugees far exceed current opportuni</w:t>
      </w:r>
      <w:r>
        <w:rPr>
          <w:rFonts w:ascii="Georgia" w:hAnsi="Georgia"/>
          <w:sz w:val="22"/>
          <w:szCs w:val="22"/>
          <w:lang w:val="en-GB"/>
        </w:rPr>
        <w:t xml:space="preserve">ties created at the micro-level, and that </w:t>
      </w:r>
      <w:r w:rsidRPr="00BF7EE4">
        <w:rPr>
          <w:rFonts w:ascii="Georgia" w:hAnsi="Georgia"/>
          <w:sz w:val="22"/>
          <w:szCs w:val="22"/>
          <w:lang w:val="en-GB"/>
        </w:rPr>
        <w:t>enabling self-relianc</w:t>
      </w:r>
      <w:r>
        <w:rPr>
          <w:rFonts w:ascii="Georgia" w:hAnsi="Georgia"/>
          <w:sz w:val="22"/>
          <w:szCs w:val="22"/>
          <w:lang w:val="en-GB"/>
        </w:rPr>
        <w:t xml:space="preserve">e is not just about commitments </w:t>
      </w:r>
      <w:r w:rsidRPr="00BF7EE4">
        <w:rPr>
          <w:rFonts w:ascii="Georgia" w:hAnsi="Georgia"/>
          <w:sz w:val="22"/>
          <w:szCs w:val="22"/>
          <w:lang w:val="en-GB"/>
        </w:rPr>
        <w:t>(</w:t>
      </w:r>
      <w:r>
        <w:rPr>
          <w:rFonts w:ascii="Georgia" w:hAnsi="Georgia"/>
          <w:sz w:val="22"/>
          <w:szCs w:val="22"/>
          <w:lang w:val="en-GB"/>
        </w:rPr>
        <w:t xml:space="preserve">IRC 2018; </w:t>
      </w:r>
      <w:r w:rsidRPr="00BF7EE4">
        <w:rPr>
          <w:rFonts w:ascii="Georgia" w:hAnsi="Georgia"/>
          <w:sz w:val="22"/>
          <w:szCs w:val="22"/>
          <w:lang w:val="en-GB"/>
        </w:rPr>
        <w:t>Betts et al. 2018a).</w:t>
      </w:r>
      <w:r w:rsidR="003E066A">
        <w:rPr>
          <w:rFonts w:ascii="Georgia" w:hAnsi="Georgia"/>
          <w:sz w:val="22"/>
          <w:szCs w:val="22"/>
          <w:lang w:val="en-GB"/>
        </w:rPr>
        <w:t xml:space="preserve"> </w:t>
      </w:r>
      <w:r w:rsidR="003E066A" w:rsidRPr="003E066A">
        <w:rPr>
          <w:rFonts w:ascii="Georgia" w:hAnsi="Georgia"/>
          <w:sz w:val="22"/>
          <w:szCs w:val="22"/>
          <w:lang w:val="en-GB"/>
        </w:rPr>
        <w:t>T</w:t>
      </w:r>
      <w:r w:rsidR="003E066A" w:rsidRPr="00F820A9">
        <w:rPr>
          <w:rFonts w:ascii="Georgia" w:hAnsi="Georgia"/>
          <w:sz w:val="22"/>
          <w:szCs w:val="22"/>
          <w:lang w:val="en-GB"/>
        </w:rPr>
        <w:t xml:space="preserve">he multi-stakeholder KISEDP, whose objective </w:t>
      </w:r>
      <w:r w:rsidR="003E066A" w:rsidRPr="00F820A9">
        <w:rPr>
          <w:rFonts w:ascii="Georgia" w:eastAsia="Times New Roman" w:hAnsi="Georgia" w:cs="Times New Roman"/>
          <w:sz w:val="22"/>
          <w:szCs w:val="22"/>
          <w:shd w:val="clear" w:color="auto" w:fill="FFFFFF"/>
        </w:rPr>
        <w:t xml:space="preserve">is to re-orient the refugee assistance program to </w:t>
      </w:r>
      <w:r w:rsidR="006C043D" w:rsidRPr="00F820A9">
        <w:rPr>
          <w:rFonts w:ascii="Georgia" w:eastAsia="Times New Roman" w:hAnsi="Georgia" w:cs="Times New Roman"/>
          <w:sz w:val="22"/>
          <w:szCs w:val="22"/>
          <w:shd w:val="clear" w:color="auto" w:fill="FFFFFF"/>
        </w:rPr>
        <w:t xml:space="preserve">improve </w:t>
      </w:r>
      <w:r w:rsidR="003E066A" w:rsidRPr="00F820A9">
        <w:rPr>
          <w:rFonts w:ascii="Georgia" w:eastAsia="Times New Roman" w:hAnsi="Georgia" w:cs="Times New Roman"/>
          <w:sz w:val="22"/>
          <w:szCs w:val="22"/>
          <w:shd w:val="clear" w:color="auto" w:fill="FFFFFF"/>
        </w:rPr>
        <w:t xml:space="preserve">the socio-economic conditions of refugees and host communities, better prepare the host community to take advantage of economic opportunities, and reduce over-dependence on humanitarian aid, </w:t>
      </w:r>
      <w:r w:rsidR="003653E6" w:rsidRPr="00F820A9">
        <w:rPr>
          <w:rFonts w:ascii="Georgia" w:eastAsia="Times New Roman" w:hAnsi="Georgia" w:cs="Times New Roman"/>
          <w:sz w:val="22"/>
          <w:szCs w:val="22"/>
          <w:shd w:val="clear" w:color="auto" w:fill="FFFFFF"/>
        </w:rPr>
        <w:t xml:space="preserve">therefore </w:t>
      </w:r>
      <w:r w:rsidR="003E066A" w:rsidRPr="00F820A9">
        <w:rPr>
          <w:rFonts w:ascii="Georgia" w:eastAsia="Times New Roman" w:hAnsi="Georgia" w:cs="Times New Roman"/>
          <w:sz w:val="22"/>
          <w:szCs w:val="22"/>
          <w:shd w:val="clear" w:color="auto" w:fill="FFFFFF"/>
        </w:rPr>
        <w:t>represents a significant step.</w:t>
      </w:r>
      <w:r w:rsidR="003E066A" w:rsidRPr="00F820A9">
        <w:rPr>
          <w:rFonts w:ascii="Lato" w:eastAsia="Times New Roman" w:hAnsi="Lato" w:cs="Times New Roman"/>
          <w:sz w:val="29"/>
          <w:szCs w:val="29"/>
          <w:shd w:val="clear" w:color="auto" w:fill="FFFFFF"/>
        </w:rPr>
        <w:t xml:space="preserve"> </w:t>
      </w:r>
    </w:p>
    <w:p w14:paraId="1F6DC7A0" w14:textId="4520D028" w:rsidR="00944DFF" w:rsidRPr="00BF7EE4" w:rsidRDefault="00944DFF" w:rsidP="00895F46">
      <w:pPr>
        <w:spacing w:line="276" w:lineRule="auto"/>
        <w:jc w:val="both"/>
        <w:rPr>
          <w:rFonts w:ascii="Georgia" w:hAnsi="Georgia"/>
          <w:sz w:val="22"/>
          <w:szCs w:val="22"/>
          <w:lang w:val="en-GB"/>
        </w:rPr>
      </w:pPr>
    </w:p>
    <w:p w14:paraId="4E019DE9" w14:textId="2D56CEE0" w:rsidR="0044327D" w:rsidRPr="00BF7EE4" w:rsidRDefault="003D1A5A" w:rsidP="0005472A">
      <w:pPr>
        <w:pStyle w:val="Heading1"/>
        <w:numPr>
          <w:ilvl w:val="0"/>
          <w:numId w:val="2"/>
        </w:numPr>
        <w:rPr>
          <w:rFonts w:ascii="Georgia" w:hAnsi="Georgia"/>
          <w:lang w:val="en-GB"/>
        </w:rPr>
      </w:pPr>
      <w:bookmarkStart w:id="62" w:name="_Toc4060388"/>
      <w:r w:rsidRPr="00BF7EE4">
        <w:rPr>
          <w:rFonts w:ascii="Georgia" w:hAnsi="Georgia"/>
          <w:lang w:val="en-GB"/>
        </w:rPr>
        <w:t>Recommendations</w:t>
      </w:r>
      <w:bookmarkEnd w:id="62"/>
    </w:p>
    <w:p w14:paraId="4F3B4D1B" w14:textId="4BA196BC" w:rsidR="009D3DD8" w:rsidRDefault="00E21439" w:rsidP="00CE2DDD">
      <w:pPr>
        <w:pStyle w:val="NormalWeb"/>
        <w:spacing w:line="276" w:lineRule="auto"/>
        <w:jc w:val="both"/>
        <w:rPr>
          <w:rFonts w:ascii="Georgia" w:hAnsi="Georgia"/>
          <w:sz w:val="22"/>
          <w:szCs w:val="22"/>
          <w:lang w:val="en-GB"/>
        </w:rPr>
      </w:pPr>
      <w:r w:rsidRPr="00BF7EE4">
        <w:rPr>
          <w:rFonts w:ascii="Georgia" w:hAnsi="Georgia"/>
          <w:sz w:val="22"/>
          <w:szCs w:val="22"/>
          <w:lang w:val="en-GB"/>
        </w:rPr>
        <w:t>The recommendations presented below</w:t>
      </w:r>
      <w:r w:rsidR="004A4AB9">
        <w:rPr>
          <w:rFonts w:ascii="Georgia" w:hAnsi="Georgia"/>
          <w:sz w:val="22"/>
          <w:szCs w:val="22"/>
          <w:lang w:val="en-GB"/>
        </w:rPr>
        <w:t xml:space="preserve"> are</w:t>
      </w:r>
      <w:r w:rsidR="004F7E63" w:rsidRPr="00BF7EE4">
        <w:rPr>
          <w:rFonts w:ascii="Georgia" w:hAnsi="Georgia"/>
          <w:sz w:val="22"/>
          <w:szCs w:val="22"/>
          <w:lang w:val="en-GB"/>
        </w:rPr>
        <w:t xml:space="preserve"> based on the literature reviewed</w:t>
      </w:r>
      <w:r w:rsidR="004A4AB9">
        <w:rPr>
          <w:rFonts w:ascii="Georgia" w:hAnsi="Georgia"/>
          <w:sz w:val="22"/>
          <w:szCs w:val="22"/>
          <w:lang w:val="en-GB"/>
        </w:rPr>
        <w:t>.</w:t>
      </w:r>
      <w:r w:rsidRPr="00BF7EE4">
        <w:rPr>
          <w:rFonts w:ascii="Georgia" w:hAnsi="Georgia"/>
          <w:sz w:val="22"/>
          <w:szCs w:val="22"/>
          <w:lang w:val="en-GB"/>
        </w:rPr>
        <w:t xml:space="preserve"> </w:t>
      </w:r>
    </w:p>
    <w:p w14:paraId="3109F38E" w14:textId="413F71D1" w:rsidR="009D3DD8" w:rsidRPr="008301DD" w:rsidRDefault="009D3DD8" w:rsidP="0005472A">
      <w:pPr>
        <w:pStyle w:val="ListParagraph"/>
        <w:numPr>
          <w:ilvl w:val="0"/>
          <w:numId w:val="4"/>
        </w:numPr>
        <w:spacing w:line="276" w:lineRule="auto"/>
        <w:jc w:val="both"/>
        <w:rPr>
          <w:rFonts w:ascii="Georgia" w:hAnsi="Georgia" w:cstheme="minorHAnsi"/>
          <w:i/>
          <w:sz w:val="22"/>
          <w:szCs w:val="22"/>
        </w:rPr>
      </w:pPr>
      <w:r w:rsidRPr="008301DD">
        <w:rPr>
          <w:rFonts w:ascii="Georgia" w:hAnsi="Georgia" w:cstheme="minorHAnsi"/>
          <w:i/>
          <w:sz w:val="22"/>
          <w:szCs w:val="22"/>
        </w:rPr>
        <w:t xml:space="preserve">Advocate for refugee rights and reforming of the regulatory framework </w:t>
      </w:r>
    </w:p>
    <w:p w14:paraId="081B16DA" w14:textId="77777777" w:rsidR="008301DD" w:rsidRDefault="008301DD" w:rsidP="009D3DD8">
      <w:pPr>
        <w:spacing w:line="276" w:lineRule="auto"/>
        <w:jc w:val="both"/>
        <w:rPr>
          <w:rFonts w:ascii="Georgia" w:hAnsi="Georgia" w:cstheme="minorHAnsi"/>
          <w:i/>
          <w:sz w:val="22"/>
          <w:szCs w:val="22"/>
        </w:rPr>
      </w:pPr>
    </w:p>
    <w:p w14:paraId="4112632D" w14:textId="65A110BA" w:rsidR="00E9270E" w:rsidRDefault="0005472A" w:rsidP="00E9270E">
      <w:pPr>
        <w:widowControl w:val="0"/>
        <w:autoSpaceDE w:val="0"/>
        <w:autoSpaceDN w:val="0"/>
        <w:adjustRightInd w:val="0"/>
        <w:spacing w:line="276" w:lineRule="auto"/>
        <w:jc w:val="both"/>
        <w:rPr>
          <w:rFonts w:ascii="Georgia" w:hAnsi="Georgia"/>
          <w:sz w:val="22"/>
          <w:szCs w:val="22"/>
          <w:lang w:val="en-GB"/>
        </w:rPr>
      </w:pPr>
      <w:r>
        <w:rPr>
          <w:rFonts w:ascii="Georgia" w:hAnsi="Georgia"/>
          <w:sz w:val="22"/>
          <w:szCs w:val="22"/>
          <w:lang w:val="en-GB"/>
        </w:rPr>
        <w:t>M</w:t>
      </w:r>
      <w:r w:rsidR="000674F5">
        <w:rPr>
          <w:rFonts w:ascii="Georgia" w:hAnsi="Georgia"/>
          <w:sz w:val="22"/>
          <w:szCs w:val="22"/>
          <w:lang w:val="en-GB"/>
        </w:rPr>
        <w:t>any studies</w:t>
      </w:r>
      <w:r w:rsidR="004A4AB9">
        <w:rPr>
          <w:rFonts w:ascii="Georgia" w:hAnsi="Georgia"/>
          <w:sz w:val="22"/>
          <w:szCs w:val="22"/>
          <w:lang w:val="en-GB"/>
        </w:rPr>
        <w:t xml:space="preserve"> of the refugee situation in Kenya</w:t>
      </w:r>
      <w:r w:rsidR="0044327D" w:rsidRPr="00BF7EE4">
        <w:rPr>
          <w:rFonts w:ascii="Georgia" w:hAnsi="Georgia"/>
          <w:sz w:val="22"/>
          <w:szCs w:val="22"/>
          <w:lang w:val="en-GB"/>
        </w:rPr>
        <w:t xml:space="preserve"> advocat</w:t>
      </w:r>
      <w:r w:rsidR="000674F5">
        <w:rPr>
          <w:rFonts w:ascii="Georgia" w:hAnsi="Georgia"/>
          <w:sz w:val="22"/>
          <w:szCs w:val="22"/>
          <w:lang w:val="en-GB"/>
        </w:rPr>
        <w:t>e</w:t>
      </w:r>
      <w:r w:rsidR="0044327D" w:rsidRPr="00BF7EE4">
        <w:rPr>
          <w:rFonts w:ascii="Georgia" w:hAnsi="Georgia"/>
          <w:sz w:val="22"/>
          <w:szCs w:val="22"/>
          <w:lang w:val="en-GB"/>
        </w:rPr>
        <w:t xml:space="preserve"> for greater freedom of movement </w:t>
      </w:r>
      <w:r w:rsidR="000674F5">
        <w:rPr>
          <w:rFonts w:ascii="Georgia" w:hAnsi="Georgia"/>
          <w:sz w:val="22"/>
          <w:szCs w:val="22"/>
          <w:lang w:val="en-GB"/>
        </w:rPr>
        <w:t xml:space="preserve">for refugees </w:t>
      </w:r>
      <w:r w:rsidR="0044327D" w:rsidRPr="00BF7EE4">
        <w:rPr>
          <w:rFonts w:ascii="Georgia" w:hAnsi="Georgia"/>
          <w:sz w:val="22"/>
          <w:szCs w:val="22"/>
          <w:lang w:val="en-GB"/>
        </w:rPr>
        <w:t xml:space="preserve">outside the camps, within counties, and within Kenya more broadly. Research conducted by NRC </w:t>
      </w:r>
      <w:r w:rsidR="000938F7" w:rsidRPr="00BF7EE4">
        <w:rPr>
          <w:rFonts w:ascii="Georgia" w:hAnsi="Georgia"/>
          <w:sz w:val="22"/>
          <w:szCs w:val="22"/>
          <w:lang w:val="en-GB"/>
        </w:rPr>
        <w:t xml:space="preserve">&amp; IHRC </w:t>
      </w:r>
      <w:r w:rsidR="007A26B0">
        <w:rPr>
          <w:rFonts w:ascii="Georgia" w:hAnsi="Georgia"/>
          <w:sz w:val="22"/>
          <w:szCs w:val="22"/>
          <w:lang w:val="en-GB"/>
        </w:rPr>
        <w:t xml:space="preserve">(2018) sets forth </w:t>
      </w:r>
      <w:r w:rsidR="007A26B0" w:rsidRPr="007A26B0">
        <w:rPr>
          <w:rFonts w:ascii="Georgia" w:hAnsi="Georgia" w:cs="Times New Roman"/>
          <w:color w:val="000000"/>
          <w:sz w:val="22"/>
          <w:szCs w:val="22"/>
        </w:rPr>
        <w:t xml:space="preserve">incremental changes </w:t>
      </w:r>
      <w:r w:rsidR="007A26B0">
        <w:rPr>
          <w:rFonts w:ascii="Georgia" w:hAnsi="Georgia" w:cs="Times New Roman"/>
          <w:color w:val="000000"/>
          <w:sz w:val="22"/>
          <w:szCs w:val="22"/>
        </w:rPr>
        <w:t xml:space="preserve">the GoK can make </w:t>
      </w:r>
      <w:r w:rsidR="007A26B0" w:rsidRPr="007A26B0">
        <w:rPr>
          <w:rFonts w:ascii="Georgia" w:hAnsi="Georgia" w:cs="Times New Roman"/>
          <w:color w:val="000000"/>
          <w:sz w:val="22"/>
          <w:szCs w:val="22"/>
        </w:rPr>
        <w:t>such as</w:t>
      </w:r>
      <w:r w:rsidR="007A26B0">
        <w:rPr>
          <w:rFonts w:ascii="Georgia" w:hAnsi="Georgia" w:cs="Times New Roman"/>
          <w:color w:val="000000"/>
          <w:sz w:val="22"/>
          <w:szCs w:val="22"/>
        </w:rPr>
        <w:t xml:space="preserve"> </w:t>
      </w:r>
      <w:r w:rsidR="007A26B0" w:rsidRPr="005B628C">
        <w:rPr>
          <w:rFonts w:ascii="Georgia" w:hAnsi="Georgia" w:cs="Ä~-È˛"/>
          <w:color w:val="000000" w:themeColor="text1"/>
          <w:sz w:val="22"/>
          <w:szCs w:val="22"/>
        </w:rPr>
        <w:t>w</w:t>
      </w:r>
      <w:r w:rsidR="007A26B0" w:rsidRPr="007A26B0">
        <w:rPr>
          <w:rFonts w:ascii="Georgia" w:hAnsi="Georgia" w:cs="Times New Roman"/>
          <w:color w:val="000000"/>
          <w:sz w:val="22"/>
          <w:szCs w:val="22"/>
        </w:rPr>
        <w:t xml:space="preserve">aiving the requirement for </w:t>
      </w:r>
      <w:r w:rsidR="007A26B0">
        <w:rPr>
          <w:rFonts w:ascii="Georgia" w:hAnsi="Georgia" w:cs="Times New Roman"/>
          <w:color w:val="000000"/>
          <w:sz w:val="22"/>
          <w:szCs w:val="22"/>
        </w:rPr>
        <w:t xml:space="preserve">Kakuma </w:t>
      </w:r>
      <w:r w:rsidR="007A26B0" w:rsidRPr="007A26B0">
        <w:rPr>
          <w:rFonts w:ascii="Georgia" w:hAnsi="Georgia" w:cs="Times New Roman"/>
          <w:color w:val="000000"/>
          <w:sz w:val="22"/>
          <w:szCs w:val="22"/>
        </w:rPr>
        <w:t>refugees to have a</w:t>
      </w:r>
      <w:r w:rsidR="007A26B0">
        <w:rPr>
          <w:rFonts w:ascii="Georgia" w:hAnsi="Georgia" w:cs="Times New Roman"/>
          <w:color w:val="000000"/>
          <w:sz w:val="22"/>
          <w:szCs w:val="22"/>
        </w:rPr>
        <w:t xml:space="preserve"> </w:t>
      </w:r>
      <w:r w:rsidR="007A26B0" w:rsidRPr="007A26B0">
        <w:rPr>
          <w:rFonts w:ascii="Georgia" w:hAnsi="Georgia" w:cs="Times New Roman"/>
          <w:color w:val="000000"/>
          <w:sz w:val="22"/>
          <w:szCs w:val="22"/>
        </w:rPr>
        <w:t xml:space="preserve">movement pass for travel within Turkana </w:t>
      </w:r>
      <w:r w:rsidR="007A26B0" w:rsidRPr="00FE52F2">
        <w:rPr>
          <w:rFonts w:ascii="Georgia" w:hAnsi="Georgia" w:cs="Times New Roman"/>
          <w:sz w:val="22"/>
          <w:szCs w:val="22"/>
        </w:rPr>
        <w:t xml:space="preserve">County, </w:t>
      </w:r>
      <w:r w:rsidR="007A26B0" w:rsidRPr="00FE52F2">
        <w:rPr>
          <w:rFonts w:ascii="Georgia" w:hAnsi="Georgia" w:cs="Ä~-È˛"/>
          <w:sz w:val="22"/>
          <w:szCs w:val="22"/>
        </w:rPr>
        <w:t>p</w:t>
      </w:r>
      <w:r w:rsidR="007A26B0" w:rsidRPr="00FE52F2">
        <w:rPr>
          <w:rFonts w:ascii="Georgia" w:hAnsi="Georgia" w:cs="Times New Roman"/>
          <w:sz w:val="22"/>
          <w:szCs w:val="22"/>
        </w:rPr>
        <w:t>roviding</w:t>
      </w:r>
      <w:r w:rsidR="007A26B0" w:rsidRPr="007A26B0">
        <w:rPr>
          <w:rFonts w:ascii="Georgia" w:hAnsi="Georgia" w:cs="Times New Roman"/>
          <w:color w:val="000000"/>
          <w:sz w:val="22"/>
          <w:szCs w:val="22"/>
        </w:rPr>
        <w:t xml:space="preserve"> multi-trip and/or year-long movement</w:t>
      </w:r>
      <w:r w:rsidR="007A26B0">
        <w:rPr>
          <w:rFonts w:ascii="Georgia" w:hAnsi="Georgia" w:cs="Times New Roman"/>
          <w:color w:val="000000"/>
          <w:sz w:val="22"/>
          <w:szCs w:val="22"/>
        </w:rPr>
        <w:t xml:space="preserve"> </w:t>
      </w:r>
      <w:r w:rsidR="007A26B0" w:rsidRPr="007A26B0">
        <w:rPr>
          <w:rFonts w:ascii="Georgia" w:hAnsi="Georgia" w:cs="Times New Roman"/>
          <w:color w:val="000000"/>
          <w:sz w:val="22"/>
          <w:szCs w:val="22"/>
        </w:rPr>
        <w:t>passes for refugees who meet stated criteria</w:t>
      </w:r>
      <w:r w:rsidR="007A26B0">
        <w:rPr>
          <w:rFonts w:ascii="Georgia" w:hAnsi="Georgia" w:cs="Times New Roman"/>
          <w:color w:val="000000"/>
          <w:sz w:val="22"/>
          <w:szCs w:val="22"/>
        </w:rPr>
        <w:t xml:space="preserve">, and </w:t>
      </w:r>
      <w:r w:rsidR="007A26B0" w:rsidRPr="00BF7EE4">
        <w:rPr>
          <w:rFonts w:ascii="Georgia" w:hAnsi="Georgia"/>
          <w:sz w:val="22"/>
          <w:szCs w:val="22"/>
          <w:lang w:val="en-GB"/>
        </w:rPr>
        <w:t>allowing refugees with valid business permits to be issued with movement passes</w:t>
      </w:r>
      <w:r w:rsidR="007A26B0">
        <w:rPr>
          <w:rFonts w:ascii="Georgia" w:hAnsi="Georgia"/>
          <w:sz w:val="22"/>
          <w:szCs w:val="22"/>
          <w:lang w:val="en-GB"/>
        </w:rPr>
        <w:t xml:space="preserve"> on request. </w:t>
      </w:r>
      <w:r>
        <w:rPr>
          <w:rFonts w:ascii="Georgia" w:hAnsi="Georgia"/>
          <w:sz w:val="22"/>
          <w:szCs w:val="22"/>
          <w:lang w:val="en-GB"/>
        </w:rPr>
        <w:t>C</w:t>
      </w:r>
      <w:r w:rsidR="00E9270E">
        <w:rPr>
          <w:rFonts w:ascii="Georgia" w:hAnsi="Georgia"/>
          <w:sz w:val="22"/>
          <w:szCs w:val="22"/>
          <w:lang w:val="en-GB"/>
        </w:rPr>
        <w:t xml:space="preserve">hanges that focus on policy implementation at the county levels would also take into account sub-national variations in regulations that govern the economic lives of refugees.  </w:t>
      </w:r>
    </w:p>
    <w:p w14:paraId="3E9C59D7" w14:textId="0F2F630D" w:rsidR="004A4AB9" w:rsidRDefault="004A4AB9" w:rsidP="00E9270E">
      <w:pPr>
        <w:widowControl w:val="0"/>
        <w:autoSpaceDE w:val="0"/>
        <w:autoSpaceDN w:val="0"/>
        <w:adjustRightInd w:val="0"/>
        <w:spacing w:line="276" w:lineRule="auto"/>
        <w:jc w:val="both"/>
        <w:rPr>
          <w:rFonts w:ascii="Georgia" w:hAnsi="Georgia"/>
          <w:sz w:val="22"/>
          <w:szCs w:val="22"/>
          <w:lang w:val="en-GB"/>
        </w:rPr>
      </w:pPr>
    </w:p>
    <w:p w14:paraId="27F7AA50" w14:textId="50A86964" w:rsidR="004A4AB9" w:rsidRPr="003E78FE" w:rsidRDefault="004A4AB9" w:rsidP="003E78FE">
      <w:pPr>
        <w:pStyle w:val="ListParagraph"/>
        <w:widowControl w:val="0"/>
        <w:numPr>
          <w:ilvl w:val="0"/>
          <w:numId w:val="4"/>
        </w:numPr>
        <w:autoSpaceDE w:val="0"/>
        <w:autoSpaceDN w:val="0"/>
        <w:adjustRightInd w:val="0"/>
        <w:spacing w:line="276" w:lineRule="auto"/>
        <w:jc w:val="both"/>
        <w:rPr>
          <w:rFonts w:ascii="Georgia" w:hAnsi="Georgia"/>
          <w:i/>
          <w:sz w:val="22"/>
          <w:szCs w:val="22"/>
          <w:lang w:val="en-GB"/>
        </w:rPr>
      </w:pPr>
      <w:r w:rsidRPr="003E78FE">
        <w:rPr>
          <w:rFonts w:ascii="Georgia" w:hAnsi="Georgia"/>
          <w:i/>
          <w:sz w:val="22"/>
          <w:szCs w:val="22"/>
          <w:lang w:val="en-GB"/>
        </w:rPr>
        <w:t>Continue to support refugee-led enterprise</w:t>
      </w:r>
      <w:r w:rsidR="00FE52F2">
        <w:rPr>
          <w:rFonts w:ascii="Georgia" w:hAnsi="Georgia"/>
          <w:i/>
          <w:sz w:val="22"/>
          <w:szCs w:val="22"/>
          <w:lang w:val="en-GB"/>
        </w:rPr>
        <w:t>s</w:t>
      </w:r>
    </w:p>
    <w:p w14:paraId="3FBC20AE" w14:textId="77777777" w:rsidR="00995D34" w:rsidRPr="007A26B0" w:rsidRDefault="00995D34" w:rsidP="007A26B0">
      <w:pPr>
        <w:spacing w:line="276" w:lineRule="auto"/>
        <w:jc w:val="both"/>
        <w:rPr>
          <w:rFonts w:ascii="Georgia" w:hAnsi="Georgia"/>
          <w:sz w:val="22"/>
          <w:szCs w:val="22"/>
          <w:lang w:val="en-GB"/>
        </w:rPr>
      </w:pPr>
    </w:p>
    <w:p w14:paraId="2C24533D" w14:textId="6F0BAD26" w:rsidR="0005472A" w:rsidRDefault="00E55DF7" w:rsidP="00F71D53">
      <w:pPr>
        <w:spacing w:line="276" w:lineRule="auto"/>
        <w:jc w:val="both"/>
        <w:rPr>
          <w:rFonts w:ascii="Georgia" w:hAnsi="Georgia"/>
          <w:sz w:val="22"/>
          <w:szCs w:val="22"/>
          <w:lang w:val="en-GB"/>
        </w:rPr>
      </w:pPr>
      <w:r>
        <w:rPr>
          <w:rFonts w:ascii="Georgia" w:hAnsi="Georgia"/>
          <w:sz w:val="22"/>
          <w:szCs w:val="22"/>
          <w:lang w:val="en-GB"/>
        </w:rPr>
        <w:t>S</w:t>
      </w:r>
      <w:r w:rsidR="009D2744" w:rsidRPr="00F71D53">
        <w:rPr>
          <w:rFonts w:ascii="Georgia" w:hAnsi="Georgia"/>
          <w:sz w:val="22"/>
          <w:szCs w:val="22"/>
          <w:lang w:val="en-GB"/>
        </w:rPr>
        <w:t>tudies</w:t>
      </w:r>
      <w:r w:rsidR="005B069D" w:rsidRPr="00F71D53">
        <w:rPr>
          <w:rFonts w:ascii="Georgia" w:hAnsi="Georgia"/>
          <w:sz w:val="22"/>
          <w:szCs w:val="22"/>
          <w:lang w:val="en-GB"/>
        </w:rPr>
        <w:t xml:space="preserve"> do point out </w:t>
      </w:r>
      <w:r w:rsidR="009F471F" w:rsidRPr="00F71D53">
        <w:rPr>
          <w:rFonts w:ascii="Georgia" w:eastAsia="Times New Roman" w:hAnsi="Georgia" w:cs="Times New Roman"/>
          <w:sz w:val="22"/>
          <w:szCs w:val="22"/>
          <w:shd w:val="clear" w:color="auto" w:fill="FFFFFF"/>
          <w:lang w:val="en-GB"/>
        </w:rPr>
        <w:t xml:space="preserve">that </w:t>
      </w:r>
      <w:r w:rsidR="009F471F" w:rsidRPr="00F71D53">
        <w:rPr>
          <w:rFonts w:ascii="Georgia" w:hAnsi="Georgia"/>
          <w:sz w:val="22"/>
          <w:szCs w:val="22"/>
          <w:lang w:val="en-GB"/>
        </w:rPr>
        <w:t>w</w:t>
      </w:r>
      <w:r w:rsidR="0044327D" w:rsidRPr="00F71D53">
        <w:rPr>
          <w:rFonts w:ascii="Georgia" w:hAnsi="Georgia"/>
          <w:sz w:val="22"/>
          <w:szCs w:val="22"/>
          <w:lang w:val="en-GB"/>
        </w:rPr>
        <w:t xml:space="preserve">hile the removal of barriers to self-reliance, including </w:t>
      </w:r>
      <w:r w:rsidR="00F71D53" w:rsidRPr="00F71D53">
        <w:rPr>
          <w:rFonts w:ascii="Georgia" w:hAnsi="Georgia"/>
          <w:sz w:val="22"/>
          <w:szCs w:val="22"/>
          <w:lang w:val="en-GB"/>
        </w:rPr>
        <w:t xml:space="preserve">the right to work and </w:t>
      </w:r>
      <w:r w:rsidR="0044327D" w:rsidRPr="00D558FE">
        <w:rPr>
          <w:rFonts w:ascii="Georgia" w:hAnsi="Georgia"/>
          <w:sz w:val="22"/>
          <w:szCs w:val="22"/>
          <w:lang w:val="en-GB"/>
        </w:rPr>
        <w:t>freedom of movement, may unlock opportunities for some refugees, particularly the educated and those with entrepreneurial capabilities, a significant number will remain marginalized as they lack the capacity to engage in employment or economic activities due to special needs</w:t>
      </w:r>
      <w:r w:rsidR="009F471F" w:rsidRPr="00D558FE">
        <w:rPr>
          <w:rFonts w:ascii="Georgia" w:hAnsi="Georgia"/>
          <w:sz w:val="22"/>
          <w:szCs w:val="22"/>
          <w:lang w:val="en-GB"/>
        </w:rPr>
        <w:t xml:space="preserve"> and vulnerabilities</w:t>
      </w:r>
      <w:r w:rsidR="005B069D" w:rsidRPr="00D558FE">
        <w:rPr>
          <w:rFonts w:ascii="Georgia" w:hAnsi="Georgia"/>
          <w:sz w:val="22"/>
          <w:szCs w:val="22"/>
          <w:lang w:val="en-GB"/>
        </w:rPr>
        <w:t xml:space="preserve"> (IRC 2018)</w:t>
      </w:r>
      <w:r w:rsidR="0044327D" w:rsidRPr="00D558FE">
        <w:rPr>
          <w:rFonts w:ascii="Georgia" w:hAnsi="Georgia"/>
          <w:sz w:val="22"/>
          <w:szCs w:val="22"/>
          <w:lang w:val="en-GB"/>
        </w:rPr>
        <w:t>.</w:t>
      </w:r>
      <w:r w:rsidR="004F7E63" w:rsidRPr="00D558FE">
        <w:rPr>
          <w:rFonts w:ascii="Georgia" w:hAnsi="Georgia"/>
          <w:sz w:val="22"/>
          <w:szCs w:val="22"/>
          <w:lang w:val="en-GB"/>
        </w:rPr>
        <w:t xml:space="preserve"> </w:t>
      </w:r>
      <w:r w:rsidR="00D558FE">
        <w:rPr>
          <w:rFonts w:ascii="Georgia" w:hAnsi="Georgia" w:cs="Times New Roman"/>
          <w:sz w:val="22"/>
          <w:szCs w:val="22"/>
          <w:lang w:val="en-GB"/>
        </w:rPr>
        <w:t>A</w:t>
      </w:r>
      <w:r w:rsidR="005B069D" w:rsidRPr="00D558FE">
        <w:rPr>
          <w:rFonts w:ascii="Georgia" w:hAnsi="Georgia" w:cs="Times New Roman"/>
          <w:sz w:val="22"/>
          <w:szCs w:val="22"/>
          <w:lang w:val="en-GB"/>
        </w:rPr>
        <w:t xml:space="preserve">longside removing barriers </w:t>
      </w:r>
      <w:r w:rsidR="00FE52F2">
        <w:rPr>
          <w:rFonts w:ascii="Georgia" w:hAnsi="Georgia" w:cs="Times New Roman"/>
          <w:sz w:val="22"/>
          <w:szCs w:val="22"/>
          <w:lang w:val="en-GB"/>
        </w:rPr>
        <w:t xml:space="preserve">that </w:t>
      </w:r>
      <w:r w:rsidR="005B069D" w:rsidRPr="00D558FE">
        <w:rPr>
          <w:rFonts w:ascii="Georgia" w:hAnsi="Georgia" w:cs="Times New Roman"/>
          <w:sz w:val="22"/>
          <w:szCs w:val="22"/>
          <w:lang w:val="en-GB"/>
        </w:rPr>
        <w:t xml:space="preserve">refugees face in running formal businesses and engaging in trade, </w:t>
      </w:r>
      <w:r w:rsidR="0044327D" w:rsidRPr="00D558FE">
        <w:rPr>
          <w:rFonts w:ascii="Georgia" w:hAnsi="Georgia" w:cs="Times New Roman"/>
          <w:sz w:val="22"/>
          <w:szCs w:val="22"/>
          <w:lang w:val="en-GB"/>
        </w:rPr>
        <w:t>livelihoods programming that supports business incubation, enhances market-based opportunities, and helps refugees access credit has a role to play in building self-reliance (NRC</w:t>
      </w:r>
      <w:r w:rsidR="000938F7" w:rsidRPr="00D558FE">
        <w:rPr>
          <w:rFonts w:ascii="Georgia" w:hAnsi="Georgia" w:cs="Times New Roman"/>
          <w:sz w:val="22"/>
          <w:szCs w:val="22"/>
          <w:lang w:val="en-GB"/>
        </w:rPr>
        <w:t xml:space="preserve"> &amp; IHRC</w:t>
      </w:r>
      <w:r w:rsidR="0044327D" w:rsidRPr="00D558FE">
        <w:rPr>
          <w:rFonts w:ascii="Georgia" w:hAnsi="Georgia" w:cs="Times New Roman"/>
          <w:sz w:val="22"/>
          <w:szCs w:val="22"/>
          <w:lang w:val="en-GB"/>
        </w:rPr>
        <w:t xml:space="preserve"> 2018b).</w:t>
      </w:r>
      <w:r w:rsidR="007C3D46" w:rsidRPr="00D558FE">
        <w:rPr>
          <w:rFonts w:ascii="Georgia" w:hAnsi="Georgia"/>
          <w:sz w:val="22"/>
          <w:szCs w:val="22"/>
          <w:lang w:val="en-GB"/>
        </w:rPr>
        <w:t xml:space="preserve"> </w:t>
      </w:r>
    </w:p>
    <w:p w14:paraId="51CC00A9" w14:textId="75563328" w:rsidR="0044327D" w:rsidRPr="00F71D53" w:rsidRDefault="0044327D" w:rsidP="00F71D53">
      <w:pPr>
        <w:pStyle w:val="CommentText"/>
        <w:spacing w:line="276" w:lineRule="auto"/>
        <w:jc w:val="both"/>
        <w:rPr>
          <w:rFonts w:ascii="Georgia" w:hAnsi="Georgia"/>
          <w:sz w:val="22"/>
          <w:szCs w:val="22"/>
        </w:rPr>
      </w:pPr>
    </w:p>
    <w:p w14:paraId="14CB60BA" w14:textId="4775A002" w:rsidR="0044327D" w:rsidRDefault="0044327D" w:rsidP="008974FB">
      <w:pPr>
        <w:spacing w:line="276" w:lineRule="auto"/>
        <w:jc w:val="both"/>
        <w:rPr>
          <w:rFonts w:ascii="Georgia" w:hAnsi="Georgia"/>
          <w:sz w:val="22"/>
          <w:szCs w:val="22"/>
          <w:lang w:val="en-GB"/>
        </w:rPr>
      </w:pPr>
    </w:p>
    <w:p w14:paraId="768A38DB" w14:textId="1807CCA4" w:rsidR="00E06827" w:rsidRPr="00F7157F" w:rsidRDefault="00E06827" w:rsidP="0005472A">
      <w:pPr>
        <w:pStyle w:val="ListParagraph"/>
        <w:numPr>
          <w:ilvl w:val="0"/>
          <w:numId w:val="4"/>
        </w:numPr>
        <w:spacing w:line="276" w:lineRule="auto"/>
        <w:jc w:val="both"/>
        <w:rPr>
          <w:rFonts w:ascii="Georgia" w:hAnsi="Georgia"/>
          <w:i/>
          <w:sz w:val="22"/>
          <w:szCs w:val="22"/>
          <w:lang w:val="en-GB"/>
        </w:rPr>
      </w:pPr>
      <w:r w:rsidRPr="00F7157F">
        <w:rPr>
          <w:rFonts w:ascii="Georgia" w:hAnsi="Georgia"/>
          <w:i/>
          <w:sz w:val="22"/>
          <w:szCs w:val="22"/>
          <w:lang w:val="en-GB"/>
        </w:rPr>
        <w:t>Work</w:t>
      </w:r>
      <w:r w:rsidR="00F7157F">
        <w:rPr>
          <w:rFonts w:ascii="Georgia" w:hAnsi="Georgia"/>
          <w:i/>
          <w:sz w:val="22"/>
          <w:szCs w:val="22"/>
          <w:lang w:val="en-GB"/>
        </w:rPr>
        <w:t xml:space="preserve"> to enhance the local inclusion</w:t>
      </w:r>
      <w:r w:rsidRPr="00F7157F">
        <w:rPr>
          <w:rFonts w:ascii="Georgia" w:hAnsi="Georgia"/>
          <w:i/>
          <w:sz w:val="22"/>
          <w:szCs w:val="22"/>
          <w:lang w:val="en-GB"/>
        </w:rPr>
        <w:t xml:space="preserve"> of refugees in Kenya </w:t>
      </w:r>
    </w:p>
    <w:p w14:paraId="30ECFF4F" w14:textId="77777777" w:rsidR="00222481" w:rsidRPr="00E06827" w:rsidRDefault="00222481" w:rsidP="00222481">
      <w:pPr>
        <w:pStyle w:val="ListParagraph"/>
        <w:spacing w:line="276" w:lineRule="auto"/>
        <w:jc w:val="both"/>
        <w:rPr>
          <w:rFonts w:ascii="Georgia" w:hAnsi="Georgia"/>
          <w:sz w:val="22"/>
          <w:szCs w:val="22"/>
          <w:lang w:val="en-GB"/>
        </w:rPr>
      </w:pPr>
    </w:p>
    <w:p w14:paraId="29DCA6B9" w14:textId="3B264F81" w:rsidR="00E23885" w:rsidRDefault="007C3D46" w:rsidP="008974FB">
      <w:pPr>
        <w:spacing w:line="276" w:lineRule="auto"/>
        <w:jc w:val="both"/>
        <w:rPr>
          <w:rFonts w:ascii="Georgia" w:hAnsi="Georgia" w:cs="Times New Roman"/>
          <w:sz w:val="22"/>
          <w:szCs w:val="22"/>
          <w:lang w:val="en-GB"/>
        </w:rPr>
      </w:pPr>
      <w:r>
        <w:rPr>
          <w:rFonts w:ascii="Georgia" w:hAnsi="Georgia"/>
          <w:sz w:val="22"/>
          <w:szCs w:val="22"/>
          <w:lang w:val="en-GB"/>
        </w:rPr>
        <w:t>Based on their economic analyses, Sanghi et al.</w:t>
      </w:r>
      <w:r w:rsidR="00E23885" w:rsidRPr="00BF7EE4">
        <w:rPr>
          <w:rFonts w:ascii="Georgia" w:hAnsi="Georgia"/>
          <w:sz w:val="22"/>
          <w:szCs w:val="22"/>
          <w:lang w:val="en-GB"/>
        </w:rPr>
        <w:t xml:space="preserve"> (2016) </w:t>
      </w:r>
      <w:r w:rsidR="00E55DF7">
        <w:rPr>
          <w:rFonts w:ascii="Georgia" w:hAnsi="Georgia"/>
          <w:sz w:val="22"/>
          <w:szCs w:val="22"/>
          <w:lang w:val="en-GB"/>
        </w:rPr>
        <w:t>point out</w:t>
      </w:r>
      <w:r w:rsidR="00E55DF7" w:rsidRPr="00BF7EE4">
        <w:rPr>
          <w:rFonts w:ascii="Georgia" w:hAnsi="Georgia"/>
          <w:sz w:val="22"/>
          <w:szCs w:val="22"/>
          <w:lang w:val="en-GB"/>
        </w:rPr>
        <w:t xml:space="preserve"> </w:t>
      </w:r>
      <w:r w:rsidR="00E23885" w:rsidRPr="00BF7EE4">
        <w:rPr>
          <w:rFonts w:ascii="Georgia" w:hAnsi="Georgia"/>
          <w:sz w:val="22"/>
          <w:szCs w:val="22"/>
          <w:lang w:val="en-GB"/>
        </w:rPr>
        <w:t xml:space="preserve">that </w:t>
      </w:r>
      <w:r w:rsidR="00E23885" w:rsidRPr="00BF7EE4">
        <w:rPr>
          <w:rFonts w:ascii="Georgia" w:eastAsiaTheme="minorHAnsi" w:hAnsi="Georgia" w:cs="Times New Roman"/>
          <w:sz w:val="22"/>
          <w:szCs w:val="22"/>
          <w:lang w:val="en-GB"/>
        </w:rPr>
        <w:t>economic integration</w:t>
      </w:r>
      <w:r w:rsidR="007A2DA8" w:rsidRPr="00BF7EE4">
        <w:rPr>
          <w:rFonts w:ascii="Georgia" w:eastAsiaTheme="minorHAnsi" w:hAnsi="Georgia" w:cs="Times New Roman"/>
          <w:sz w:val="22"/>
          <w:szCs w:val="22"/>
          <w:lang w:val="en-GB"/>
        </w:rPr>
        <w:t xml:space="preserve"> in Kakuma</w:t>
      </w:r>
      <w:r w:rsidR="00E23885" w:rsidRPr="00BF7EE4">
        <w:rPr>
          <w:rFonts w:ascii="Georgia" w:eastAsiaTheme="minorHAnsi" w:hAnsi="Georgia" w:cs="Times New Roman"/>
          <w:sz w:val="22"/>
          <w:szCs w:val="22"/>
          <w:lang w:val="en-GB"/>
        </w:rPr>
        <w:t xml:space="preserve">, even if limited, maximizes welfare gains, which would last for over two decades. </w:t>
      </w:r>
      <w:r w:rsidR="00E23885" w:rsidRPr="00BF7EE4">
        <w:rPr>
          <w:rFonts w:ascii="Georgia" w:hAnsi="Georgia" w:cs="Times New Roman"/>
          <w:sz w:val="22"/>
          <w:szCs w:val="22"/>
          <w:lang w:val="en-GB"/>
        </w:rPr>
        <w:t>On the other hand, decampment (camp closure and sudden departure of all refugees</w:t>
      </w:r>
      <w:r w:rsidR="008974FB" w:rsidRPr="00BF7EE4">
        <w:rPr>
          <w:rFonts w:ascii="Georgia" w:hAnsi="Georgia" w:cs="Times New Roman"/>
          <w:sz w:val="22"/>
          <w:szCs w:val="22"/>
          <w:lang w:val="en-GB"/>
        </w:rPr>
        <w:t xml:space="preserve">) </w:t>
      </w:r>
      <w:r w:rsidR="00E23885" w:rsidRPr="00BF7EE4">
        <w:rPr>
          <w:rFonts w:ascii="Georgia" w:hAnsi="Georgia" w:cs="Times New Roman"/>
          <w:sz w:val="22"/>
          <w:szCs w:val="22"/>
          <w:lang w:val="en-GB"/>
        </w:rPr>
        <w:t xml:space="preserve">– reduces per capita host incomes permanently and also causes a collapse in prices. </w:t>
      </w:r>
      <w:r w:rsidR="00082088">
        <w:rPr>
          <w:rFonts w:ascii="Georgia" w:hAnsi="Georgia" w:cs="Times New Roman"/>
          <w:sz w:val="22"/>
          <w:szCs w:val="22"/>
          <w:lang w:val="en-GB"/>
        </w:rPr>
        <w:t>A gradual phasing out of the limitations of encampment will be key to the economic empowerment of both refugees and host communities.</w:t>
      </w:r>
    </w:p>
    <w:p w14:paraId="77E8C02F" w14:textId="77777777" w:rsidR="005C008B" w:rsidRDefault="005C008B" w:rsidP="00222481">
      <w:pPr>
        <w:spacing w:line="276" w:lineRule="auto"/>
        <w:jc w:val="both"/>
        <w:rPr>
          <w:rFonts w:ascii="Georgia" w:hAnsi="Georgia"/>
          <w:sz w:val="22"/>
          <w:szCs w:val="22"/>
          <w:lang w:val="en-GB"/>
        </w:rPr>
      </w:pPr>
    </w:p>
    <w:p w14:paraId="4A5657D9" w14:textId="06051870" w:rsidR="00E55DF7" w:rsidRPr="00140B34" w:rsidRDefault="00E55DF7" w:rsidP="00E55DF7">
      <w:pPr>
        <w:pStyle w:val="ListParagraph"/>
        <w:numPr>
          <w:ilvl w:val="0"/>
          <w:numId w:val="4"/>
        </w:numPr>
        <w:spacing w:line="276" w:lineRule="auto"/>
        <w:jc w:val="both"/>
        <w:rPr>
          <w:rFonts w:ascii="Georgia" w:hAnsi="Georgia"/>
          <w:i/>
          <w:sz w:val="22"/>
          <w:szCs w:val="22"/>
          <w:lang w:val="en-GB"/>
        </w:rPr>
      </w:pPr>
      <w:r w:rsidRPr="00140B34">
        <w:rPr>
          <w:rFonts w:ascii="Georgia" w:hAnsi="Georgia"/>
          <w:i/>
          <w:sz w:val="22"/>
          <w:szCs w:val="22"/>
          <w:lang w:val="en-GB"/>
        </w:rPr>
        <w:t>Focus on development for hosting areas</w:t>
      </w:r>
    </w:p>
    <w:p w14:paraId="266721CB" w14:textId="77777777" w:rsidR="00E55DF7" w:rsidRPr="00E55DF7" w:rsidRDefault="00E55DF7" w:rsidP="00E55DF7">
      <w:pPr>
        <w:spacing w:line="276" w:lineRule="auto"/>
        <w:jc w:val="both"/>
        <w:rPr>
          <w:rFonts w:ascii="Georgia" w:hAnsi="Georgia"/>
          <w:sz w:val="22"/>
          <w:szCs w:val="22"/>
          <w:lang w:val="en-GB"/>
        </w:rPr>
      </w:pPr>
    </w:p>
    <w:p w14:paraId="481ED4CB" w14:textId="121B1926" w:rsidR="00F7157F" w:rsidRDefault="00F7157F" w:rsidP="00222481">
      <w:pPr>
        <w:spacing w:line="276" w:lineRule="auto"/>
        <w:jc w:val="both"/>
        <w:rPr>
          <w:rFonts w:ascii="Times New Roman" w:hAnsi="Times New Roman" w:cs="Times New Roman"/>
          <w:sz w:val="22"/>
          <w:szCs w:val="22"/>
          <w:lang w:val="en-GB"/>
        </w:rPr>
      </w:pPr>
      <w:r w:rsidRPr="00BF7EE4">
        <w:rPr>
          <w:rFonts w:ascii="Georgia" w:eastAsia="Times New Roman" w:hAnsi="Georgia" w:cs="Times New Roman"/>
          <w:sz w:val="22"/>
          <w:szCs w:val="22"/>
          <w:shd w:val="clear" w:color="auto" w:fill="FFFFFF"/>
          <w:lang w:val="en-GB"/>
        </w:rPr>
        <w:t xml:space="preserve">The World Bank’s research in Kakuma (2016) also concluded that </w:t>
      </w:r>
      <w:r w:rsidRPr="00BF7EE4">
        <w:rPr>
          <w:rFonts w:ascii="Georgia" w:hAnsi="Georgia" w:cs="Times New Roman"/>
          <w:sz w:val="22"/>
          <w:szCs w:val="22"/>
          <w:lang w:val="en-GB"/>
        </w:rPr>
        <w:t>helping Kakuma’s refugees requires helping develop Turkana in a meaningful way that necessitates a shift from short-term emergency financing to long-term development financing</w:t>
      </w:r>
      <w:r w:rsidR="007C3D46">
        <w:rPr>
          <w:rFonts w:ascii="Georgia" w:hAnsi="Georgia" w:cs="Times New Roman"/>
          <w:sz w:val="22"/>
          <w:szCs w:val="22"/>
          <w:lang w:val="en-GB"/>
        </w:rPr>
        <w:t>, and this is where partnerships with development actors is required</w:t>
      </w:r>
      <w:r w:rsidR="00B748CD">
        <w:rPr>
          <w:rFonts w:ascii="Georgia" w:hAnsi="Georgia" w:cs="Times New Roman"/>
          <w:sz w:val="22"/>
          <w:szCs w:val="22"/>
          <w:lang w:val="en-GB"/>
        </w:rPr>
        <w:t xml:space="preserve"> especially since most of the hosting counties are poor</w:t>
      </w:r>
      <w:r w:rsidRPr="00BF7EE4">
        <w:rPr>
          <w:rFonts w:ascii="Georgia" w:hAnsi="Georgia" w:cs="Times New Roman"/>
          <w:sz w:val="22"/>
          <w:szCs w:val="22"/>
          <w:lang w:val="en-GB"/>
        </w:rPr>
        <w:t>.</w:t>
      </w:r>
      <w:r w:rsidRPr="00BF7EE4">
        <w:rPr>
          <w:rFonts w:ascii="Times New Roman" w:hAnsi="Times New Roman" w:cs="Times New Roman"/>
          <w:sz w:val="22"/>
          <w:szCs w:val="22"/>
          <w:lang w:val="en-GB"/>
        </w:rPr>
        <w:t xml:space="preserve"> </w:t>
      </w:r>
      <w:r w:rsidR="00082088">
        <w:rPr>
          <w:rFonts w:ascii="Georgia" w:hAnsi="Georgia"/>
          <w:sz w:val="22"/>
          <w:szCs w:val="22"/>
          <w:lang w:val="en-GB"/>
        </w:rPr>
        <w:t>T</w:t>
      </w:r>
      <w:r w:rsidR="00082088" w:rsidRPr="00BF7EE4">
        <w:rPr>
          <w:rFonts w:ascii="Georgia" w:hAnsi="Georgia"/>
          <w:sz w:val="22"/>
          <w:szCs w:val="22"/>
          <w:lang w:val="en-GB"/>
        </w:rPr>
        <w:t>he inclusion of refugees in the county integrated development plans</w:t>
      </w:r>
      <w:r w:rsidR="00082088">
        <w:rPr>
          <w:rFonts w:ascii="Georgia" w:hAnsi="Georgia"/>
          <w:sz w:val="22"/>
          <w:szCs w:val="22"/>
          <w:lang w:val="en-GB"/>
        </w:rPr>
        <w:t xml:space="preserve">, is a positive first step towards area-based development for the benefit of refugees and host communities. </w:t>
      </w:r>
    </w:p>
    <w:p w14:paraId="09FAAC86" w14:textId="77777777" w:rsidR="00633FA3" w:rsidRDefault="00633FA3" w:rsidP="00222481">
      <w:pPr>
        <w:spacing w:line="276" w:lineRule="auto"/>
        <w:jc w:val="both"/>
        <w:rPr>
          <w:rFonts w:ascii="Georgia" w:hAnsi="Georgia"/>
          <w:sz w:val="22"/>
          <w:szCs w:val="22"/>
          <w:lang w:val="en-GB"/>
        </w:rPr>
      </w:pPr>
    </w:p>
    <w:p w14:paraId="65C82C04" w14:textId="0CFE3CA2" w:rsidR="00F7157F" w:rsidRPr="00F7157F" w:rsidRDefault="00C062E2" w:rsidP="0005472A">
      <w:pPr>
        <w:pStyle w:val="ListParagraph"/>
        <w:numPr>
          <w:ilvl w:val="0"/>
          <w:numId w:val="4"/>
        </w:numPr>
        <w:spacing w:line="276" w:lineRule="auto"/>
        <w:jc w:val="both"/>
        <w:rPr>
          <w:rFonts w:ascii="Georgia" w:hAnsi="Georgia"/>
          <w:i/>
          <w:sz w:val="22"/>
          <w:szCs w:val="22"/>
          <w:lang w:val="en-GB"/>
        </w:rPr>
      </w:pPr>
      <w:r>
        <w:rPr>
          <w:rFonts w:ascii="Georgia" w:hAnsi="Georgia"/>
          <w:i/>
          <w:sz w:val="22"/>
          <w:szCs w:val="22"/>
          <w:lang w:val="en-GB"/>
        </w:rPr>
        <w:t>Focus on specific</w:t>
      </w:r>
      <w:r w:rsidR="00F7157F" w:rsidRPr="00F7157F">
        <w:rPr>
          <w:rFonts w:ascii="Georgia" w:hAnsi="Georgia"/>
          <w:i/>
          <w:sz w:val="22"/>
          <w:szCs w:val="22"/>
          <w:lang w:val="en-GB"/>
        </w:rPr>
        <w:t xml:space="preserve"> refugee </w:t>
      </w:r>
      <w:r w:rsidR="007C3D46">
        <w:rPr>
          <w:rFonts w:ascii="Georgia" w:hAnsi="Georgia"/>
          <w:i/>
          <w:sz w:val="22"/>
          <w:szCs w:val="22"/>
          <w:lang w:val="en-GB"/>
        </w:rPr>
        <w:t xml:space="preserve">and host community </w:t>
      </w:r>
      <w:r w:rsidR="00F7157F" w:rsidRPr="00F7157F">
        <w:rPr>
          <w:rFonts w:ascii="Georgia" w:hAnsi="Georgia"/>
          <w:i/>
          <w:sz w:val="22"/>
          <w:szCs w:val="22"/>
          <w:lang w:val="en-GB"/>
        </w:rPr>
        <w:t xml:space="preserve">groups and </w:t>
      </w:r>
      <w:r>
        <w:rPr>
          <w:rFonts w:ascii="Georgia" w:hAnsi="Georgia"/>
          <w:i/>
          <w:sz w:val="22"/>
          <w:szCs w:val="22"/>
          <w:lang w:val="en-GB"/>
        </w:rPr>
        <w:t>t</w:t>
      </w:r>
      <w:r w:rsidRPr="00F7157F">
        <w:rPr>
          <w:rFonts w:ascii="Georgia" w:hAnsi="Georgia"/>
          <w:i/>
          <w:sz w:val="22"/>
          <w:szCs w:val="22"/>
          <w:lang w:val="en-GB"/>
        </w:rPr>
        <w:t xml:space="preserve">ailor interventions to specific </w:t>
      </w:r>
      <w:r w:rsidR="00F7157F" w:rsidRPr="00F7157F">
        <w:rPr>
          <w:rFonts w:ascii="Georgia" w:hAnsi="Georgia"/>
          <w:i/>
          <w:sz w:val="22"/>
          <w:szCs w:val="22"/>
          <w:lang w:val="en-GB"/>
        </w:rPr>
        <w:t xml:space="preserve">contexts </w:t>
      </w:r>
    </w:p>
    <w:p w14:paraId="5F811CE7" w14:textId="77777777" w:rsidR="00B33C75" w:rsidRPr="00BF7EE4" w:rsidRDefault="00B33C75" w:rsidP="00F7157F">
      <w:pPr>
        <w:pStyle w:val="ListParagraph"/>
        <w:rPr>
          <w:shd w:val="clear" w:color="auto" w:fill="FFFFFF"/>
          <w:lang w:val="en-GB"/>
        </w:rPr>
      </w:pPr>
    </w:p>
    <w:p w14:paraId="1AA30FE3" w14:textId="2DFE7521" w:rsidR="00423271" w:rsidRDefault="00FB2102" w:rsidP="00EE5524">
      <w:pPr>
        <w:spacing w:line="276" w:lineRule="auto"/>
        <w:jc w:val="both"/>
        <w:rPr>
          <w:rFonts w:ascii="Georgia" w:hAnsi="Georgia" w:cs="Times New Roman"/>
          <w:color w:val="000000"/>
          <w:sz w:val="22"/>
          <w:szCs w:val="22"/>
          <w:lang w:val="en-GB"/>
        </w:rPr>
      </w:pPr>
      <w:r w:rsidRPr="00BF7EE4">
        <w:rPr>
          <w:rFonts w:ascii="Georgia" w:eastAsia="Times New Roman" w:hAnsi="Georgia" w:cs="Times New Roman"/>
          <w:sz w:val="22"/>
          <w:szCs w:val="22"/>
          <w:shd w:val="clear" w:color="auto" w:fill="FFFFFF"/>
          <w:lang w:val="en-GB"/>
        </w:rPr>
        <w:t xml:space="preserve">Another important </w:t>
      </w:r>
      <w:r w:rsidR="00B33C75" w:rsidRPr="00BF7EE4">
        <w:rPr>
          <w:rFonts w:ascii="Georgia" w:eastAsia="Times New Roman" w:hAnsi="Georgia" w:cs="Times New Roman"/>
          <w:sz w:val="22"/>
          <w:szCs w:val="22"/>
          <w:shd w:val="clear" w:color="auto" w:fill="FFFFFF"/>
          <w:lang w:val="en-GB"/>
        </w:rPr>
        <w:t xml:space="preserve">recommendation </w:t>
      </w:r>
      <w:r w:rsidRPr="00BF7EE4">
        <w:rPr>
          <w:rFonts w:ascii="Georgia" w:eastAsia="Times New Roman" w:hAnsi="Georgia" w:cs="Times New Roman"/>
          <w:sz w:val="22"/>
          <w:szCs w:val="22"/>
          <w:shd w:val="clear" w:color="auto" w:fill="FFFFFF"/>
          <w:lang w:val="en-GB"/>
        </w:rPr>
        <w:t>stemming from the literature is the need to tailor livelihoods interventions and policies to the specific refugee needs and settings. T</w:t>
      </w:r>
      <w:r w:rsidR="00B33C75" w:rsidRPr="00BF7EE4">
        <w:rPr>
          <w:rFonts w:ascii="Georgia" w:eastAsia="Times New Roman" w:hAnsi="Georgia" w:cs="Times New Roman"/>
          <w:sz w:val="22"/>
          <w:szCs w:val="22"/>
          <w:shd w:val="clear" w:color="auto" w:fill="FFFFFF"/>
          <w:lang w:val="en-GB"/>
        </w:rPr>
        <w:t xml:space="preserve">he </w:t>
      </w:r>
      <w:r w:rsidRPr="00BF7EE4">
        <w:rPr>
          <w:rFonts w:ascii="Georgia" w:eastAsia="Times New Roman" w:hAnsi="Georgia" w:cs="Times New Roman"/>
          <w:sz w:val="22"/>
          <w:szCs w:val="22"/>
          <w:shd w:val="clear" w:color="auto" w:fill="FFFFFF"/>
          <w:lang w:val="en-GB"/>
        </w:rPr>
        <w:t>study by Samuel Hall (2015) underscored the necessity of “</w:t>
      </w:r>
      <w:r w:rsidR="007363FF" w:rsidRPr="00BF7EE4">
        <w:rPr>
          <w:rFonts w:ascii="Georgia" w:hAnsi="Georgia" w:cs="Times New Roman"/>
          <w:bCs/>
          <w:sz w:val="22"/>
          <w:szCs w:val="22"/>
          <w:lang w:val="en-GB"/>
        </w:rPr>
        <w:t>de-link</w:t>
      </w:r>
      <w:r w:rsidRPr="00BF7EE4">
        <w:rPr>
          <w:rFonts w:ascii="Georgia" w:hAnsi="Georgia" w:cs="Times New Roman"/>
          <w:bCs/>
          <w:sz w:val="22"/>
          <w:szCs w:val="22"/>
          <w:lang w:val="en-GB"/>
        </w:rPr>
        <w:t>ing</w:t>
      </w:r>
      <w:r w:rsidR="007363FF" w:rsidRPr="00BF7EE4">
        <w:rPr>
          <w:rFonts w:ascii="Georgia" w:hAnsi="Georgia" w:cs="Times New Roman"/>
          <w:bCs/>
          <w:sz w:val="22"/>
          <w:szCs w:val="22"/>
          <w:lang w:val="en-GB"/>
        </w:rPr>
        <w:t xml:space="preserve"> the two camp settings of north</w:t>
      </w:r>
      <w:r w:rsidR="00B33C75" w:rsidRPr="00BF7EE4">
        <w:rPr>
          <w:rFonts w:ascii="Georgia" w:hAnsi="Georgia" w:cs="Times New Roman"/>
          <w:bCs/>
          <w:sz w:val="22"/>
          <w:szCs w:val="22"/>
          <w:lang w:val="en-GB"/>
        </w:rPr>
        <w:t>-</w:t>
      </w:r>
      <w:r w:rsidR="007363FF" w:rsidRPr="00BF7EE4">
        <w:rPr>
          <w:rFonts w:ascii="Georgia" w:hAnsi="Georgia" w:cs="Times New Roman"/>
          <w:bCs/>
          <w:sz w:val="22"/>
          <w:szCs w:val="22"/>
          <w:lang w:val="en-GB"/>
        </w:rPr>
        <w:t>western and north</w:t>
      </w:r>
      <w:r w:rsidR="00B33C75" w:rsidRPr="00BF7EE4">
        <w:rPr>
          <w:rFonts w:ascii="Georgia" w:hAnsi="Georgia" w:cs="Times New Roman"/>
          <w:bCs/>
          <w:sz w:val="22"/>
          <w:szCs w:val="22"/>
          <w:lang w:val="en-GB"/>
        </w:rPr>
        <w:t>-</w:t>
      </w:r>
      <w:r w:rsidR="007363FF" w:rsidRPr="00BF7EE4">
        <w:rPr>
          <w:rFonts w:ascii="Georgia" w:hAnsi="Georgia" w:cs="Times New Roman"/>
          <w:bCs/>
          <w:sz w:val="22"/>
          <w:szCs w:val="22"/>
          <w:lang w:val="en-GB"/>
        </w:rPr>
        <w:t xml:space="preserve">eastern Kenya in any programming initiative. </w:t>
      </w:r>
      <w:r w:rsidR="007363FF" w:rsidRPr="00BF7EE4">
        <w:rPr>
          <w:rFonts w:ascii="Georgia" w:hAnsi="Georgia" w:cs="Times New Roman"/>
          <w:sz w:val="22"/>
          <w:szCs w:val="22"/>
          <w:lang w:val="en-GB"/>
        </w:rPr>
        <w:t>Kakuma and Dadaab represent drastically different camp populations, demographics, security and economic landscapes – as well as financial means.</w:t>
      </w:r>
      <w:r w:rsidR="00F7157F">
        <w:rPr>
          <w:rFonts w:ascii="Georgia" w:hAnsi="Georgia" w:cs="Times New Roman"/>
          <w:sz w:val="22"/>
          <w:szCs w:val="22"/>
          <w:lang w:val="en-GB"/>
        </w:rPr>
        <w:t>”</w:t>
      </w:r>
      <w:r w:rsidR="007363FF" w:rsidRPr="00BF7EE4">
        <w:rPr>
          <w:rFonts w:ascii="Georgia" w:hAnsi="Georgia" w:cs="Times New Roman"/>
          <w:sz w:val="22"/>
          <w:szCs w:val="22"/>
          <w:lang w:val="en-GB"/>
        </w:rPr>
        <w:t xml:space="preserve"> </w:t>
      </w:r>
      <w:r w:rsidR="00B33C75" w:rsidRPr="00BF7EE4">
        <w:rPr>
          <w:rFonts w:ascii="Georgia" w:hAnsi="Georgia" w:cs="Times New Roman"/>
          <w:color w:val="000000"/>
          <w:sz w:val="22"/>
          <w:szCs w:val="22"/>
          <w:lang w:val="en-GB"/>
        </w:rPr>
        <w:t xml:space="preserve">The same strategy can be applied to the urban context given the different needs and profiles of urban refugees. </w:t>
      </w:r>
    </w:p>
    <w:p w14:paraId="6C2491E8" w14:textId="77777777" w:rsidR="00423271" w:rsidRDefault="00423271" w:rsidP="00EE5524">
      <w:pPr>
        <w:spacing w:line="276" w:lineRule="auto"/>
        <w:jc w:val="both"/>
        <w:rPr>
          <w:rFonts w:ascii="Georgia" w:hAnsi="Georgia" w:cs="Times New Roman"/>
          <w:color w:val="000000"/>
          <w:sz w:val="22"/>
          <w:szCs w:val="22"/>
          <w:lang w:val="en-GB"/>
        </w:rPr>
      </w:pPr>
    </w:p>
    <w:p w14:paraId="41F6DD4C" w14:textId="4A7D0A38" w:rsidR="00196A4C" w:rsidRPr="00196A4C" w:rsidRDefault="00926E1D" w:rsidP="00EE5524">
      <w:pPr>
        <w:spacing w:line="276" w:lineRule="auto"/>
        <w:jc w:val="both"/>
        <w:rPr>
          <w:rFonts w:ascii="Georgia" w:hAnsi="Georgia" w:cs="Times New Roman"/>
          <w:color w:val="000000"/>
          <w:sz w:val="22"/>
          <w:szCs w:val="22"/>
          <w:lang w:val="en-GB"/>
        </w:rPr>
      </w:pPr>
      <w:r w:rsidRPr="00BF7EE4">
        <w:rPr>
          <w:rFonts w:ascii="Georgia" w:hAnsi="Georgia" w:cs="Times New Roman"/>
          <w:color w:val="000000"/>
          <w:sz w:val="22"/>
          <w:szCs w:val="22"/>
          <w:lang w:val="en-GB"/>
        </w:rPr>
        <w:t>In many ways, these recommendations have been set in motion given that UNHCR is already developing separate strategies for the three major refugee-hosting areas</w:t>
      </w:r>
      <w:r w:rsidR="00196A4C">
        <w:rPr>
          <w:rFonts w:ascii="Georgia" w:hAnsi="Georgia" w:cs="Times New Roman"/>
          <w:color w:val="000000"/>
          <w:sz w:val="22"/>
          <w:szCs w:val="22"/>
          <w:lang w:val="en-GB"/>
        </w:rPr>
        <w:t xml:space="preserve">. </w:t>
      </w:r>
    </w:p>
    <w:p w14:paraId="3578C83A" w14:textId="77777777" w:rsidR="00160227" w:rsidRPr="00BF7EE4" w:rsidRDefault="00160227" w:rsidP="00EE5524">
      <w:pPr>
        <w:spacing w:line="276" w:lineRule="auto"/>
        <w:jc w:val="both"/>
        <w:rPr>
          <w:rFonts w:ascii="Georgia" w:hAnsi="Georgia" w:cs="Times New Roman"/>
          <w:color w:val="000000"/>
          <w:sz w:val="22"/>
          <w:szCs w:val="22"/>
          <w:lang w:val="en-GB"/>
        </w:rPr>
      </w:pPr>
    </w:p>
    <w:p w14:paraId="6B0F4897" w14:textId="77777777" w:rsidR="00C062E2" w:rsidRDefault="00160227" w:rsidP="00F7157F">
      <w:pPr>
        <w:spacing w:line="276" w:lineRule="auto"/>
        <w:jc w:val="both"/>
        <w:rPr>
          <w:rFonts w:ascii="Georgia" w:hAnsi="Georgia" w:cs="Times New Roman"/>
          <w:sz w:val="22"/>
          <w:szCs w:val="22"/>
          <w:lang w:val="en-GB"/>
        </w:rPr>
      </w:pPr>
      <w:r w:rsidRPr="00BF7EE4">
        <w:rPr>
          <w:rFonts w:ascii="Georgia" w:hAnsi="Georgia" w:cs="Times New Roman"/>
          <w:color w:val="000000"/>
          <w:sz w:val="22"/>
          <w:szCs w:val="22"/>
          <w:lang w:val="en-GB"/>
        </w:rPr>
        <w:t>Related to the above, the literature also emphasises the need to differentiate among refugees and host communities</w:t>
      </w:r>
      <w:r w:rsidR="00854819" w:rsidRPr="00BF7EE4">
        <w:rPr>
          <w:rFonts w:ascii="Georgia" w:hAnsi="Georgia" w:cs="Times New Roman"/>
          <w:color w:val="000000"/>
          <w:sz w:val="22"/>
          <w:szCs w:val="22"/>
          <w:lang w:val="en-GB"/>
        </w:rPr>
        <w:t xml:space="preserve"> for programming and policy purposes</w:t>
      </w:r>
      <w:r w:rsidRPr="00BF7EE4">
        <w:rPr>
          <w:rFonts w:ascii="Georgia" w:hAnsi="Georgia" w:cs="Times New Roman"/>
          <w:color w:val="000000"/>
          <w:sz w:val="22"/>
          <w:szCs w:val="22"/>
          <w:lang w:val="en-GB"/>
        </w:rPr>
        <w:t>. For instance, Betts et al. (2018b) stress that “</w:t>
      </w:r>
      <w:r w:rsidRPr="00BF7EE4">
        <w:rPr>
          <w:rFonts w:ascii="Georgia" w:hAnsi="Georgia" w:cs="Times New Roman"/>
          <w:sz w:val="22"/>
          <w:szCs w:val="22"/>
          <w:lang w:val="en-GB"/>
        </w:rPr>
        <w:t xml:space="preserve">policy-makers need to view host communities as diverse and differentiated, and take into account the distributive consequences of refugees’ economic participation.” </w:t>
      </w:r>
    </w:p>
    <w:p w14:paraId="4D5C353C" w14:textId="77777777" w:rsidR="00C062E2" w:rsidRDefault="00C062E2" w:rsidP="00F7157F">
      <w:pPr>
        <w:spacing w:line="276" w:lineRule="auto"/>
        <w:jc w:val="both"/>
        <w:rPr>
          <w:rFonts w:ascii="Georgia" w:hAnsi="Georgia" w:cs="Times New Roman"/>
          <w:sz w:val="22"/>
          <w:szCs w:val="22"/>
          <w:lang w:val="en-GB"/>
        </w:rPr>
      </w:pPr>
    </w:p>
    <w:p w14:paraId="0013C33D" w14:textId="39FDDAA4" w:rsidR="00AB2632" w:rsidRPr="00BF7EE4" w:rsidRDefault="00160227" w:rsidP="00F7157F">
      <w:pPr>
        <w:spacing w:line="276" w:lineRule="auto"/>
        <w:jc w:val="both"/>
        <w:rPr>
          <w:rFonts w:ascii="Georgia" w:hAnsi="Georgia" w:cs="Times New Roman"/>
          <w:color w:val="000000" w:themeColor="text1"/>
          <w:sz w:val="22"/>
          <w:szCs w:val="22"/>
          <w:lang w:val="en-GB"/>
        </w:rPr>
      </w:pPr>
      <w:r w:rsidRPr="00BF7EE4">
        <w:rPr>
          <w:rFonts w:ascii="Georgia" w:hAnsi="Georgia" w:cs="Times New Roman"/>
          <w:sz w:val="22"/>
          <w:szCs w:val="22"/>
          <w:lang w:val="en-GB"/>
        </w:rPr>
        <w:t xml:space="preserve">Further, </w:t>
      </w:r>
      <w:r w:rsidR="00C062E2">
        <w:rPr>
          <w:rFonts w:ascii="Georgia" w:hAnsi="Georgia" w:cs="Times New Roman"/>
          <w:sz w:val="22"/>
          <w:szCs w:val="22"/>
          <w:lang w:val="en-GB"/>
        </w:rPr>
        <w:t xml:space="preserve">focusing on </w:t>
      </w:r>
      <w:r w:rsidR="00497894" w:rsidRPr="00BF7EE4">
        <w:rPr>
          <w:rFonts w:ascii="Georgia" w:hAnsi="Georgia" w:cs="Times New Roman"/>
          <w:sz w:val="22"/>
          <w:szCs w:val="22"/>
          <w:lang w:val="en-GB"/>
        </w:rPr>
        <w:t>programming for refugee new arrivals and women is seen as a potential way of bolstering their self-reliance strategies</w:t>
      </w:r>
      <w:r w:rsidR="00F7157F">
        <w:rPr>
          <w:rFonts w:ascii="Georgia" w:hAnsi="Georgia" w:cs="Times New Roman"/>
          <w:sz w:val="22"/>
          <w:szCs w:val="22"/>
          <w:lang w:val="en-GB"/>
        </w:rPr>
        <w:t xml:space="preserve">. </w:t>
      </w:r>
      <w:r w:rsidR="003D1D34" w:rsidRPr="00BF7EE4">
        <w:rPr>
          <w:rFonts w:ascii="Georgia" w:hAnsi="Georgia" w:cs="Times New Roman"/>
          <w:sz w:val="22"/>
          <w:szCs w:val="22"/>
          <w:lang w:val="en-GB"/>
        </w:rPr>
        <w:t>T</w:t>
      </w:r>
      <w:r w:rsidR="00497894" w:rsidRPr="00BF7EE4">
        <w:rPr>
          <w:rFonts w:ascii="Georgia" w:hAnsi="Georgia" w:cs="Times New Roman"/>
          <w:sz w:val="22"/>
          <w:szCs w:val="22"/>
          <w:lang w:val="en-GB"/>
        </w:rPr>
        <w:t xml:space="preserve">here is a need for more targeted support and deliberate efforts to increase the capacity and likelihood of women participating in the labour market. </w:t>
      </w:r>
      <w:r w:rsidR="00F7157F">
        <w:rPr>
          <w:rFonts w:ascii="Georgia" w:hAnsi="Georgia" w:cs="Times New Roman"/>
          <w:sz w:val="22"/>
          <w:szCs w:val="22"/>
          <w:lang w:val="en-GB"/>
        </w:rPr>
        <w:t>A</w:t>
      </w:r>
      <w:r w:rsidR="003D1D34" w:rsidRPr="00BF7EE4">
        <w:rPr>
          <w:rFonts w:ascii="Georgia" w:hAnsi="Georgia" w:cs="Times New Roman"/>
          <w:sz w:val="22"/>
          <w:szCs w:val="22"/>
          <w:lang w:val="en-GB"/>
        </w:rPr>
        <w:t xml:space="preserve"> gendered approach is needed to promote self-reliance among women in </w:t>
      </w:r>
      <w:r w:rsidR="00F7157F">
        <w:rPr>
          <w:rFonts w:ascii="Georgia" w:hAnsi="Georgia" w:cs="Times New Roman"/>
          <w:sz w:val="22"/>
          <w:szCs w:val="22"/>
          <w:lang w:val="en-GB"/>
        </w:rPr>
        <w:t xml:space="preserve">settlements such as Kakuma IV and </w:t>
      </w:r>
      <w:r w:rsidR="003D1D34" w:rsidRPr="00BF7EE4">
        <w:rPr>
          <w:rFonts w:ascii="Georgia" w:hAnsi="Georgia" w:cs="Times New Roman"/>
          <w:sz w:val="22"/>
          <w:szCs w:val="22"/>
          <w:lang w:val="en-GB"/>
        </w:rPr>
        <w:t xml:space="preserve">Kalobeyei given that </w:t>
      </w:r>
      <w:r w:rsidR="00BE4187">
        <w:rPr>
          <w:rFonts w:ascii="Georgia" w:hAnsi="Georgia" w:cs="Times New Roman"/>
          <w:sz w:val="22"/>
          <w:szCs w:val="22"/>
          <w:lang w:val="en-GB"/>
        </w:rPr>
        <w:t>the majority</w:t>
      </w:r>
      <w:r w:rsidR="003D1D34" w:rsidRPr="00BF7EE4">
        <w:rPr>
          <w:rFonts w:ascii="Georgia" w:hAnsi="Georgia" w:cs="Times New Roman"/>
          <w:sz w:val="22"/>
          <w:szCs w:val="22"/>
          <w:lang w:val="en-GB"/>
        </w:rPr>
        <w:t xml:space="preserve"> of South Sudanese refugees in Kalobeyei are women, many of whom are not used to being their families’ sole breadwinners</w:t>
      </w:r>
      <w:r w:rsidR="00F7157F">
        <w:rPr>
          <w:rFonts w:ascii="Georgia" w:hAnsi="Georgia" w:cs="Times New Roman"/>
          <w:sz w:val="22"/>
          <w:szCs w:val="22"/>
          <w:lang w:val="en-GB"/>
        </w:rPr>
        <w:t xml:space="preserve">. They may therefore </w:t>
      </w:r>
      <w:r w:rsidR="00AB2632" w:rsidRPr="00BF7EE4">
        <w:rPr>
          <w:rFonts w:ascii="Georgia" w:hAnsi="Georgia" w:cs="Times New Roman"/>
          <w:color w:val="000000" w:themeColor="text1"/>
          <w:sz w:val="22"/>
          <w:szCs w:val="22"/>
          <w:lang w:val="en-GB"/>
        </w:rPr>
        <w:t xml:space="preserve">be more vulnerable in terms of socio-economic or climatic shocks. </w:t>
      </w:r>
    </w:p>
    <w:p w14:paraId="59D04CD1" w14:textId="77777777" w:rsidR="00633FA3" w:rsidRDefault="00633FA3" w:rsidP="00EE5524">
      <w:pPr>
        <w:spacing w:line="276" w:lineRule="auto"/>
        <w:jc w:val="both"/>
        <w:rPr>
          <w:rFonts w:ascii="Georgia" w:eastAsia="Times New Roman" w:hAnsi="Georgia" w:cs="Times New Roman"/>
          <w:sz w:val="22"/>
          <w:szCs w:val="22"/>
          <w:shd w:val="clear" w:color="auto" w:fill="FFFFFF"/>
          <w:lang w:val="en-GB"/>
        </w:rPr>
      </w:pPr>
    </w:p>
    <w:p w14:paraId="5B454AFF" w14:textId="2B658989" w:rsidR="00D27108" w:rsidRPr="00D27108" w:rsidRDefault="0078135B" w:rsidP="0005472A">
      <w:pPr>
        <w:pStyle w:val="ListParagraph"/>
        <w:numPr>
          <w:ilvl w:val="0"/>
          <w:numId w:val="4"/>
        </w:numPr>
        <w:spacing w:line="276" w:lineRule="auto"/>
        <w:jc w:val="both"/>
        <w:rPr>
          <w:rFonts w:ascii="Georgia" w:eastAsia="Times New Roman" w:hAnsi="Georgia" w:cs="Times New Roman"/>
          <w:i/>
          <w:sz w:val="22"/>
          <w:szCs w:val="22"/>
          <w:shd w:val="clear" w:color="auto" w:fill="FFFFFF"/>
          <w:lang w:val="en-GB"/>
        </w:rPr>
      </w:pPr>
      <w:r>
        <w:rPr>
          <w:rFonts w:ascii="Georgia" w:eastAsia="Times New Roman" w:hAnsi="Georgia" w:cs="Times New Roman"/>
          <w:i/>
          <w:sz w:val="22"/>
          <w:szCs w:val="22"/>
          <w:shd w:val="clear" w:color="auto" w:fill="FFFFFF"/>
          <w:lang w:val="en-GB"/>
        </w:rPr>
        <w:t>Carve</w:t>
      </w:r>
      <w:r w:rsidR="00D27108" w:rsidRPr="00D27108">
        <w:rPr>
          <w:rFonts w:ascii="Georgia" w:eastAsia="Times New Roman" w:hAnsi="Georgia" w:cs="Times New Roman"/>
          <w:i/>
          <w:sz w:val="22"/>
          <w:szCs w:val="22"/>
          <w:shd w:val="clear" w:color="auto" w:fill="FFFFFF"/>
          <w:lang w:val="en-GB"/>
        </w:rPr>
        <w:t xml:space="preserve"> a role for the private sector</w:t>
      </w:r>
      <w:r w:rsidR="00BA4505">
        <w:rPr>
          <w:rFonts w:ascii="Georgia" w:eastAsia="Times New Roman" w:hAnsi="Georgia" w:cs="Times New Roman"/>
          <w:i/>
          <w:sz w:val="22"/>
          <w:szCs w:val="22"/>
          <w:shd w:val="clear" w:color="auto" w:fill="FFFFFF"/>
          <w:lang w:val="en-GB"/>
        </w:rPr>
        <w:t xml:space="preserve"> and attracting more players</w:t>
      </w:r>
      <w:r w:rsidR="00D27108" w:rsidRPr="00D27108">
        <w:rPr>
          <w:rFonts w:ascii="Georgia" w:eastAsia="Times New Roman" w:hAnsi="Georgia" w:cs="Times New Roman"/>
          <w:i/>
          <w:sz w:val="22"/>
          <w:szCs w:val="22"/>
          <w:shd w:val="clear" w:color="auto" w:fill="FFFFFF"/>
          <w:lang w:val="en-GB"/>
        </w:rPr>
        <w:t xml:space="preserve"> </w:t>
      </w:r>
    </w:p>
    <w:p w14:paraId="1CC63B52" w14:textId="77777777" w:rsidR="00D27108" w:rsidRDefault="00D27108" w:rsidP="00450F6E">
      <w:pPr>
        <w:widowControl w:val="0"/>
        <w:autoSpaceDE w:val="0"/>
        <w:autoSpaceDN w:val="0"/>
        <w:adjustRightInd w:val="0"/>
        <w:spacing w:line="276" w:lineRule="auto"/>
        <w:jc w:val="both"/>
      </w:pPr>
    </w:p>
    <w:p w14:paraId="3BD50FCE" w14:textId="1C2841CA" w:rsidR="00C062E2" w:rsidRDefault="00B57487" w:rsidP="007C3D46">
      <w:pPr>
        <w:spacing w:line="276" w:lineRule="auto"/>
        <w:jc w:val="both"/>
        <w:rPr>
          <w:rFonts w:ascii="Georgia" w:hAnsi="Georgia" w:cs="Times New Roman"/>
          <w:color w:val="000000" w:themeColor="text1"/>
          <w:sz w:val="22"/>
          <w:szCs w:val="22"/>
          <w:lang w:val="en-GB"/>
        </w:rPr>
      </w:pPr>
      <w:r w:rsidRPr="00B57487">
        <w:rPr>
          <w:rFonts w:ascii="Georgia" w:eastAsia="Times New Roman" w:hAnsi="Georgia" w:cs="Times New Roman"/>
          <w:sz w:val="22"/>
          <w:szCs w:val="22"/>
        </w:rPr>
        <w:t xml:space="preserve">The private sector can become an important player in increasing the self-reliance and inclusion of </w:t>
      </w:r>
      <w:r>
        <w:rPr>
          <w:rFonts w:ascii="Georgia" w:eastAsia="Times New Roman" w:hAnsi="Georgia" w:cs="Times New Roman"/>
          <w:sz w:val="22"/>
          <w:szCs w:val="22"/>
        </w:rPr>
        <w:t>refugees</w:t>
      </w:r>
      <w:r w:rsidRPr="00B57487">
        <w:rPr>
          <w:rFonts w:ascii="Georgia" w:eastAsia="Times New Roman" w:hAnsi="Georgia" w:cs="Times New Roman"/>
          <w:sz w:val="22"/>
          <w:szCs w:val="22"/>
        </w:rPr>
        <w:t xml:space="preserve"> and boosting the resilience of their host communities.</w:t>
      </w:r>
      <w:r w:rsidR="00C062E2">
        <w:rPr>
          <w:rFonts w:ascii="Georgia" w:eastAsia="Times New Roman" w:hAnsi="Georgia" w:cs="Times New Roman"/>
          <w:sz w:val="22"/>
          <w:szCs w:val="22"/>
        </w:rPr>
        <w:t xml:space="preserve"> </w:t>
      </w:r>
      <w:r w:rsidR="007C3D46">
        <w:rPr>
          <w:rFonts w:ascii="Georgia" w:hAnsi="Georgia"/>
          <w:sz w:val="22"/>
          <w:szCs w:val="22"/>
          <w:lang w:val="en-GB"/>
        </w:rPr>
        <w:t>M</w:t>
      </w:r>
      <w:r w:rsidR="00450F6E" w:rsidRPr="00BF7EE4">
        <w:rPr>
          <w:rFonts w:ascii="Georgia" w:hAnsi="Georgia"/>
          <w:sz w:val="22"/>
          <w:szCs w:val="22"/>
          <w:lang w:val="en-GB"/>
        </w:rPr>
        <w:t>any studies recommend greater involvement of the private sector</w:t>
      </w:r>
      <w:r w:rsidR="00D27108">
        <w:rPr>
          <w:rFonts w:ascii="Georgia" w:hAnsi="Georgia"/>
          <w:sz w:val="22"/>
          <w:szCs w:val="22"/>
          <w:lang w:val="en-GB"/>
        </w:rPr>
        <w:t xml:space="preserve"> </w:t>
      </w:r>
      <w:r w:rsidR="00DD6669">
        <w:rPr>
          <w:rFonts w:ascii="Georgia" w:hAnsi="Georgia"/>
          <w:sz w:val="22"/>
          <w:szCs w:val="22"/>
          <w:lang w:val="en-GB"/>
        </w:rPr>
        <w:t>in terms of</w:t>
      </w:r>
      <w:r w:rsidR="00450F6E" w:rsidRPr="00BF7EE4">
        <w:rPr>
          <w:rFonts w:ascii="Georgia" w:hAnsi="Georgia"/>
          <w:sz w:val="22"/>
          <w:szCs w:val="22"/>
          <w:lang w:val="en-GB"/>
        </w:rPr>
        <w:t xml:space="preserve"> business development</w:t>
      </w:r>
      <w:r w:rsidR="00FE52F2">
        <w:rPr>
          <w:rFonts w:ascii="Georgia" w:hAnsi="Georgia"/>
          <w:sz w:val="22"/>
          <w:szCs w:val="22"/>
          <w:lang w:val="en-GB"/>
        </w:rPr>
        <w:t>,</w:t>
      </w:r>
      <w:r w:rsidR="00450F6E" w:rsidRPr="00BF7EE4">
        <w:rPr>
          <w:rFonts w:ascii="Georgia" w:hAnsi="Georgia"/>
          <w:sz w:val="22"/>
          <w:szCs w:val="22"/>
          <w:lang w:val="en-GB"/>
        </w:rPr>
        <w:t xml:space="preserve"> </w:t>
      </w:r>
      <w:r w:rsidR="00FE52F2">
        <w:rPr>
          <w:rFonts w:ascii="Georgia" w:hAnsi="Georgia"/>
          <w:sz w:val="22"/>
          <w:szCs w:val="22"/>
          <w:lang w:val="en-GB"/>
        </w:rPr>
        <w:t xml:space="preserve">tailoring </w:t>
      </w:r>
      <w:r w:rsidR="00450F6E" w:rsidRPr="00BF7EE4">
        <w:rPr>
          <w:rFonts w:ascii="Georgia" w:hAnsi="Georgia"/>
          <w:sz w:val="22"/>
          <w:szCs w:val="22"/>
          <w:lang w:val="en-GB"/>
        </w:rPr>
        <w:t>financial products to the circumstances facing refugees</w:t>
      </w:r>
      <w:r w:rsidR="00D27108">
        <w:rPr>
          <w:rFonts w:ascii="Georgia" w:hAnsi="Georgia"/>
          <w:sz w:val="22"/>
          <w:szCs w:val="22"/>
          <w:lang w:val="en-GB"/>
        </w:rPr>
        <w:t>,</w:t>
      </w:r>
      <w:r w:rsidR="00450F6E" w:rsidRPr="00BF7EE4">
        <w:rPr>
          <w:rFonts w:ascii="Georgia" w:hAnsi="Georgia"/>
          <w:sz w:val="22"/>
          <w:szCs w:val="22"/>
          <w:lang w:val="en-GB"/>
        </w:rPr>
        <w:t xml:space="preserve"> </w:t>
      </w:r>
      <w:r w:rsidR="00DD6669">
        <w:rPr>
          <w:rFonts w:ascii="Georgia" w:hAnsi="Georgia"/>
          <w:sz w:val="22"/>
          <w:szCs w:val="22"/>
          <w:lang w:val="en-GB"/>
        </w:rPr>
        <w:t xml:space="preserve">and </w:t>
      </w:r>
      <w:r w:rsidR="00D27108">
        <w:rPr>
          <w:rFonts w:ascii="Georgia" w:hAnsi="Georgia"/>
          <w:sz w:val="22"/>
          <w:szCs w:val="22"/>
          <w:lang w:val="en-GB"/>
        </w:rPr>
        <w:t>develop</w:t>
      </w:r>
      <w:r w:rsidR="00DD6669">
        <w:rPr>
          <w:rFonts w:ascii="Georgia" w:hAnsi="Georgia"/>
          <w:sz w:val="22"/>
          <w:szCs w:val="22"/>
          <w:lang w:val="en-GB"/>
        </w:rPr>
        <w:t>ing</w:t>
      </w:r>
      <w:r w:rsidR="00D27108">
        <w:rPr>
          <w:rFonts w:ascii="Georgia" w:hAnsi="Georgia"/>
          <w:sz w:val="22"/>
          <w:szCs w:val="22"/>
          <w:lang w:val="en-GB"/>
        </w:rPr>
        <w:t xml:space="preserve"> </w:t>
      </w:r>
      <w:r w:rsidR="00450F6E" w:rsidRPr="00BF7EE4">
        <w:rPr>
          <w:rFonts w:ascii="Georgia" w:hAnsi="Georgia" w:cs="Times New Roman"/>
          <w:color w:val="000000" w:themeColor="text1"/>
          <w:sz w:val="22"/>
          <w:szCs w:val="22"/>
          <w:lang w:val="en-GB"/>
        </w:rPr>
        <w:t>internship program</w:t>
      </w:r>
      <w:r w:rsidR="00DD6669">
        <w:rPr>
          <w:rFonts w:ascii="Georgia" w:hAnsi="Georgia" w:cs="Times New Roman"/>
          <w:color w:val="000000" w:themeColor="text1"/>
          <w:sz w:val="22"/>
          <w:szCs w:val="22"/>
          <w:lang w:val="en-GB"/>
        </w:rPr>
        <w:t>me</w:t>
      </w:r>
      <w:r w:rsidR="00450F6E" w:rsidRPr="00BF7EE4">
        <w:rPr>
          <w:rFonts w:ascii="Georgia" w:hAnsi="Georgia" w:cs="Times New Roman"/>
          <w:color w:val="000000" w:themeColor="text1"/>
          <w:sz w:val="22"/>
          <w:szCs w:val="22"/>
          <w:lang w:val="en-GB"/>
        </w:rPr>
        <w:t xml:space="preserve">s </w:t>
      </w:r>
      <w:r w:rsidR="00DD6669">
        <w:rPr>
          <w:rFonts w:ascii="Georgia" w:hAnsi="Georgia" w:cs="Times New Roman"/>
          <w:color w:val="000000" w:themeColor="text1"/>
          <w:sz w:val="22"/>
          <w:szCs w:val="22"/>
          <w:lang w:val="en-GB"/>
        </w:rPr>
        <w:t>and</w:t>
      </w:r>
      <w:r w:rsidR="00450F6E" w:rsidRPr="00BF7EE4">
        <w:rPr>
          <w:rFonts w:ascii="Georgia" w:hAnsi="Georgia" w:cs="Times New Roman"/>
          <w:color w:val="000000" w:themeColor="text1"/>
          <w:sz w:val="22"/>
          <w:szCs w:val="22"/>
          <w:lang w:val="en-GB"/>
        </w:rPr>
        <w:t xml:space="preserve"> vocational s</w:t>
      </w:r>
      <w:r w:rsidR="001A31A5" w:rsidRPr="00BF7EE4">
        <w:rPr>
          <w:rFonts w:ascii="Georgia" w:hAnsi="Georgia" w:cs="Times New Roman"/>
          <w:color w:val="000000" w:themeColor="text1"/>
          <w:sz w:val="22"/>
          <w:szCs w:val="22"/>
          <w:lang w:val="en-GB"/>
        </w:rPr>
        <w:t>kills development for refugees</w:t>
      </w:r>
      <w:r w:rsidR="008146F7">
        <w:rPr>
          <w:rFonts w:ascii="Georgia" w:hAnsi="Georgia" w:cs="Times New Roman"/>
          <w:color w:val="000000" w:themeColor="text1"/>
          <w:sz w:val="22"/>
          <w:szCs w:val="22"/>
          <w:lang w:val="en-GB"/>
        </w:rPr>
        <w:t xml:space="preserve"> in order to equip them with marketable skills. </w:t>
      </w:r>
    </w:p>
    <w:p w14:paraId="6BC61F45" w14:textId="77777777" w:rsidR="00C062E2" w:rsidRDefault="00C062E2" w:rsidP="007C3D46">
      <w:pPr>
        <w:spacing w:line="276" w:lineRule="auto"/>
        <w:jc w:val="both"/>
        <w:rPr>
          <w:rFonts w:ascii="Georgia" w:hAnsi="Georgia" w:cs="Times New Roman"/>
          <w:color w:val="000000" w:themeColor="text1"/>
          <w:sz w:val="22"/>
          <w:szCs w:val="22"/>
          <w:lang w:val="en-GB"/>
        </w:rPr>
      </w:pPr>
    </w:p>
    <w:p w14:paraId="2647E69B" w14:textId="2F65513F" w:rsidR="00497894" w:rsidRPr="007C3D46" w:rsidRDefault="00D27108" w:rsidP="007C3D46">
      <w:pPr>
        <w:spacing w:line="276" w:lineRule="auto"/>
        <w:jc w:val="both"/>
        <w:rPr>
          <w:rFonts w:ascii="Georgia" w:eastAsia="Times New Roman" w:hAnsi="Georgia" w:cs="Times New Roman"/>
          <w:sz w:val="22"/>
          <w:szCs w:val="22"/>
        </w:rPr>
      </w:pPr>
      <w:r>
        <w:rPr>
          <w:rFonts w:ascii="Georgia" w:hAnsi="Georgia" w:cs="Times New Roman"/>
          <w:sz w:val="22"/>
          <w:szCs w:val="22"/>
          <w:lang w:val="en-GB"/>
        </w:rPr>
        <w:t xml:space="preserve">In addition to skills trainings and credit facilities, attracting private sector investments into refugee-hosting areas is recommended to enhance </w:t>
      </w:r>
      <w:r w:rsidR="00497894" w:rsidRPr="00BF7EE4">
        <w:rPr>
          <w:rFonts w:ascii="Georgia" w:hAnsi="Georgia" w:cs="Times New Roman"/>
          <w:sz w:val="22"/>
          <w:szCs w:val="22"/>
          <w:lang w:val="en-GB"/>
        </w:rPr>
        <w:t>access</w:t>
      </w:r>
      <w:r w:rsidR="00082088">
        <w:rPr>
          <w:rFonts w:ascii="Georgia" w:hAnsi="Georgia" w:cs="Times New Roman"/>
          <w:sz w:val="22"/>
          <w:szCs w:val="22"/>
          <w:lang w:val="en-GB"/>
        </w:rPr>
        <w:t xml:space="preserve"> to services, jobs,</w:t>
      </w:r>
      <w:r w:rsidR="00FE52F2">
        <w:rPr>
          <w:rFonts w:ascii="Georgia" w:hAnsi="Georgia" w:cs="Times New Roman"/>
          <w:sz w:val="22"/>
          <w:szCs w:val="22"/>
          <w:lang w:val="en-GB"/>
        </w:rPr>
        <w:t xml:space="preserve"> </w:t>
      </w:r>
      <w:r w:rsidR="00497894" w:rsidRPr="00BF7EE4">
        <w:rPr>
          <w:rFonts w:ascii="Georgia" w:hAnsi="Georgia" w:cs="Times New Roman"/>
          <w:sz w:val="22"/>
          <w:szCs w:val="22"/>
          <w:lang w:val="en-GB"/>
        </w:rPr>
        <w:t>markets</w:t>
      </w:r>
      <w:r w:rsidR="00FE52F2">
        <w:rPr>
          <w:rFonts w:ascii="Georgia" w:hAnsi="Georgia" w:cs="Times New Roman"/>
          <w:sz w:val="22"/>
          <w:szCs w:val="22"/>
          <w:lang w:val="en-GB"/>
        </w:rPr>
        <w:t>,</w:t>
      </w:r>
      <w:r>
        <w:rPr>
          <w:rFonts w:ascii="Georgia" w:hAnsi="Georgia" w:cs="Times New Roman"/>
          <w:sz w:val="22"/>
          <w:szCs w:val="22"/>
          <w:lang w:val="en-GB"/>
        </w:rPr>
        <w:t xml:space="preserve"> and </w:t>
      </w:r>
      <w:r w:rsidR="00497894" w:rsidRPr="00BF7EE4">
        <w:rPr>
          <w:rFonts w:ascii="Georgia" w:hAnsi="Georgia" w:cs="Times New Roman"/>
          <w:sz w:val="22"/>
          <w:szCs w:val="22"/>
          <w:lang w:val="en-GB"/>
        </w:rPr>
        <w:t>economic opportunities</w:t>
      </w:r>
      <w:r>
        <w:rPr>
          <w:rFonts w:ascii="Georgia" w:hAnsi="Georgia" w:cs="Times New Roman"/>
          <w:sz w:val="22"/>
          <w:szCs w:val="22"/>
          <w:lang w:val="en-GB"/>
        </w:rPr>
        <w:t xml:space="preserve">. </w:t>
      </w:r>
      <w:r w:rsidR="00497894" w:rsidRPr="00BF7EE4">
        <w:rPr>
          <w:rFonts w:ascii="Georgia" w:hAnsi="Georgia" w:cs="Times New Roman"/>
          <w:sz w:val="22"/>
          <w:szCs w:val="22"/>
          <w:lang w:val="en-GB"/>
        </w:rPr>
        <w:t>The stud</w:t>
      </w:r>
      <w:r w:rsidR="00DD6669">
        <w:rPr>
          <w:rFonts w:ascii="Georgia" w:hAnsi="Georgia" w:cs="Times New Roman"/>
          <w:sz w:val="22"/>
          <w:szCs w:val="22"/>
          <w:lang w:val="en-GB"/>
        </w:rPr>
        <w:t>ies also show that there is a</w:t>
      </w:r>
      <w:r w:rsidR="00497894" w:rsidRPr="00BF7EE4">
        <w:rPr>
          <w:rFonts w:ascii="Georgia" w:hAnsi="Georgia" w:cs="Times New Roman"/>
          <w:sz w:val="22"/>
          <w:szCs w:val="22"/>
          <w:lang w:val="en-GB"/>
        </w:rPr>
        <w:t xml:space="preserve"> need for better linkages and sharing of information to address </w:t>
      </w:r>
      <w:r w:rsidR="00DD6669">
        <w:rPr>
          <w:rFonts w:ascii="Georgia" w:hAnsi="Georgia" w:cs="Times New Roman"/>
          <w:sz w:val="22"/>
          <w:szCs w:val="22"/>
          <w:lang w:val="en-GB"/>
        </w:rPr>
        <w:t xml:space="preserve">refugees’ </w:t>
      </w:r>
      <w:r w:rsidR="00497894" w:rsidRPr="00BF7EE4">
        <w:rPr>
          <w:rFonts w:ascii="Georgia" w:hAnsi="Georgia" w:cs="Times New Roman"/>
          <w:color w:val="000000" w:themeColor="text1"/>
          <w:sz w:val="22"/>
          <w:szCs w:val="22"/>
          <w:lang w:val="en-GB"/>
        </w:rPr>
        <w:t xml:space="preserve">limited access and understanding of regional and national market requirements (quality standards, local labels, analyses of demand and supply) (Samuel Hall 2016). </w:t>
      </w:r>
    </w:p>
    <w:p w14:paraId="3B41ED03" w14:textId="77777777" w:rsidR="008146F7" w:rsidRDefault="008146F7" w:rsidP="001418EC">
      <w:pPr>
        <w:spacing w:line="276" w:lineRule="auto"/>
        <w:jc w:val="both"/>
        <w:rPr>
          <w:rFonts w:ascii="Georgia" w:hAnsi="Georgia" w:cs="Times New Roman"/>
          <w:b/>
          <w:color w:val="000000" w:themeColor="text1"/>
          <w:sz w:val="22"/>
          <w:szCs w:val="22"/>
          <w:lang w:val="en-GB"/>
        </w:rPr>
      </w:pPr>
    </w:p>
    <w:p w14:paraId="770BC242" w14:textId="6D93526F" w:rsidR="008146F7" w:rsidRPr="00CE582F" w:rsidRDefault="008146F7" w:rsidP="0005472A">
      <w:pPr>
        <w:pStyle w:val="ListParagraph"/>
        <w:widowControl w:val="0"/>
        <w:numPr>
          <w:ilvl w:val="0"/>
          <w:numId w:val="4"/>
        </w:numPr>
        <w:autoSpaceDE w:val="0"/>
        <w:autoSpaceDN w:val="0"/>
        <w:adjustRightInd w:val="0"/>
        <w:spacing w:line="276" w:lineRule="auto"/>
        <w:jc w:val="both"/>
        <w:rPr>
          <w:rFonts w:ascii="Georgia" w:hAnsi="Georgia" w:cs="Times New Roman"/>
          <w:b/>
          <w:i/>
          <w:color w:val="000000" w:themeColor="text1"/>
          <w:sz w:val="22"/>
          <w:szCs w:val="22"/>
          <w:lang w:val="en-GB"/>
        </w:rPr>
      </w:pPr>
      <w:r w:rsidRPr="008146F7">
        <w:rPr>
          <w:rFonts w:ascii="Georgia" w:hAnsi="Georgia"/>
          <w:i/>
          <w:sz w:val="22"/>
          <w:szCs w:val="22"/>
          <w:lang w:val="en-GB"/>
        </w:rPr>
        <w:t>Invest in human capital</w:t>
      </w:r>
    </w:p>
    <w:p w14:paraId="7832D770" w14:textId="77777777" w:rsidR="00CE582F" w:rsidRPr="008146F7" w:rsidRDefault="00CE582F" w:rsidP="00CE582F">
      <w:pPr>
        <w:pStyle w:val="ListParagraph"/>
        <w:widowControl w:val="0"/>
        <w:autoSpaceDE w:val="0"/>
        <w:autoSpaceDN w:val="0"/>
        <w:adjustRightInd w:val="0"/>
        <w:spacing w:line="276" w:lineRule="auto"/>
        <w:jc w:val="both"/>
        <w:rPr>
          <w:rFonts w:ascii="Georgia" w:hAnsi="Georgia" w:cs="Times New Roman"/>
          <w:b/>
          <w:i/>
          <w:color w:val="000000" w:themeColor="text1"/>
          <w:sz w:val="22"/>
          <w:szCs w:val="22"/>
          <w:lang w:val="en-GB"/>
        </w:rPr>
      </w:pPr>
    </w:p>
    <w:p w14:paraId="2521AA3F" w14:textId="473C44F4" w:rsidR="009F2E57" w:rsidRPr="001F013A" w:rsidRDefault="001F013A" w:rsidP="001F013A">
      <w:pPr>
        <w:spacing w:line="276" w:lineRule="auto"/>
        <w:jc w:val="both"/>
        <w:rPr>
          <w:rFonts w:ascii="Georgia" w:eastAsia="Times New Roman" w:hAnsi="Georgia"/>
          <w:sz w:val="22"/>
          <w:szCs w:val="22"/>
        </w:rPr>
      </w:pPr>
      <w:r w:rsidRPr="001F013A">
        <w:rPr>
          <w:rFonts w:ascii="Georgia" w:hAnsi="Georgia"/>
          <w:sz w:val="22"/>
          <w:szCs w:val="22"/>
          <w:lang w:val="en-GB"/>
        </w:rPr>
        <w:t xml:space="preserve">Given that </w:t>
      </w:r>
      <w:r w:rsidR="007643DC">
        <w:rPr>
          <w:rFonts w:ascii="Georgia" w:hAnsi="Georgia"/>
          <w:sz w:val="22"/>
          <w:szCs w:val="22"/>
          <w:lang w:val="en-GB"/>
        </w:rPr>
        <w:t xml:space="preserve">the data has shown that </w:t>
      </w:r>
      <w:r w:rsidRPr="001F013A">
        <w:rPr>
          <w:rFonts w:ascii="Georgia" w:eastAsia="Times New Roman" w:hAnsi="Georgia"/>
          <w:sz w:val="22"/>
          <w:szCs w:val="22"/>
        </w:rPr>
        <w:t>education shapes economic outcomes, i</w:t>
      </w:r>
      <w:r w:rsidR="009F2E57" w:rsidRPr="001F013A">
        <w:rPr>
          <w:rFonts w:ascii="Georgia" w:hAnsi="Georgia"/>
          <w:sz w:val="22"/>
          <w:szCs w:val="22"/>
          <w:lang w:val="en-GB"/>
        </w:rPr>
        <w:t xml:space="preserve">nvesting in human capital is widespread among the recommendations in the literature. </w:t>
      </w:r>
      <w:r w:rsidR="00C062E2">
        <w:rPr>
          <w:rFonts w:ascii="Georgia" w:hAnsi="Georgia"/>
          <w:sz w:val="22"/>
          <w:szCs w:val="22"/>
          <w:lang w:val="en-GB"/>
        </w:rPr>
        <w:t>E</w:t>
      </w:r>
      <w:r w:rsidR="001418EC" w:rsidRPr="00B5502F">
        <w:rPr>
          <w:rFonts w:ascii="Georgia" w:hAnsi="Georgia"/>
          <w:sz w:val="22"/>
          <w:szCs w:val="22"/>
          <w:lang w:val="en-GB"/>
        </w:rPr>
        <w:t>xpanding educational and vocational opportunities for</w:t>
      </w:r>
      <w:r w:rsidR="001418EC" w:rsidRPr="001F013A">
        <w:rPr>
          <w:rFonts w:ascii="Georgia" w:hAnsi="Georgia"/>
          <w:sz w:val="22"/>
          <w:szCs w:val="22"/>
          <w:lang w:val="en-GB"/>
        </w:rPr>
        <w:t xml:space="preserve"> children and adults, especially in </w:t>
      </w:r>
      <w:r w:rsidR="00C062E2">
        <w:rPr>
          <w:rFonts w:ascii="Georgia" w:hAnsi="Georgia"/>
          <w:sz w:val="22"/>
          <w:szCs w:val="22"/>
          <w:lang w:val="en-GB"/>
        </w:rPr>
        <w:t xml:space="preserve">places such as </w:t>
      </w:r>
      <w:r w:rsidR="001418EC" w:rsidRPr="001F013A">
        <w:rPr>
          <w:rFonts w:ascii="Georgia" w:hAnsi="Georgia"/>
          <w:sz w:val="22"/>
          <w:szCs w:val="22"/>
          <w:lang w:val="en-GB"/>
        </w:rPr>
        <w:t>Kalobeyei, where the education level of refugees is limited</w:t>
      </w:r>
      <w:r w:rsidR="00FE52F2">
        <w:rPr>
          <w:rFonts w:ascii="Georgia" w:hAnsi="Georgia"/>
          <w:sz w:val="22"/>
          <w:szCs w:val="22"/>
          <w:lang w:val="en-GB"/>
        </w:rPr>
        <w:t>,</w:t>
      </w:r>
      <w:r w:rsidR="00C062E2">
        <w:rPr>
          <w:rFonts w:ascii="Georgia" w:hAnsi="Georgia"/>
          <w:sz w:val="22"/>
          <w:szCs w:val="22"/>
          <w:lang w:val="en-GB"/>
        </w:rPr>
        <w:t xml:space="preserve"> is recommended</w:t>
      </w:r>
      <w:r w:rsidR="001418EC" w:rsidRPr="001F013A">
        <w:rPr>
          <w:rFonts w:ascii="Georgia" w:hAnsi="Georgia"/>
          <w:sz w:val="22"/>
          <w:szCs w:val="22"/>
          <w:lang w:val="en-GB"/>
        </w:rPr>
        <w:t xml:space="preserve">. </w:t>
      </w:r>
      <w:r w:rsidR="00D22284" w:rsidRPr="001F013A">
        <w:rPr>
          <w:rFonts w:ascii="Georgia" w:hAnsi="Georgia" w:cs="Times New Roman"/>
          <w:sz w:val="22"/>
          <w:szCs w:val="22"/>
          <w:lang w:val="en-GB"/>
        </w:rPr>
        <w:t xml:space="preserve">Various studies also recommend that in order </w:t>
      </w:r>
      <w:r w:rsidR="00FE52F2">
        <w:rPr>
          <w:rFonts w:ascii="Georgia" w:hAnsi="Georgia" w:cs="Times New Roman"/>
          <w:sz w:val="22"/>
          <w:szCs w:val="22"/>
          <w:lang w:val="en-GB"/>
        </w:rPr>
        <w:t xml:space="preserve">to </w:t>
      </w:r>
      <w:r w:rsidR="00D22284" w:rsidRPr="001F013A">
        <w:rPr>
          <w:rFonts w:ascii="Georgia" w:hAnsi="Georgia" w:cs="Times New Roman"/>
          <w:sz w:val="22"/>
          <w:szCs w:val="22"/>
          <w:lang w:val="en-GB"/>
        </w:rPr>
        <w:t>ensure that vocational training is more widely accessible, English language courses should be offered, and the possibility of offering vocational training in multiple languages should be explored (Kimetrica 2016; Fox &amp; Kamau 2013).</w:t>
      </w:r>
    </w:p>
    <w:p w14:paraId="671AC8A7" w14:textId="178D08AF" w:rsidR="009F2E57" w:rsidRPr="00BF7EE4" w:rsidRDefault="009F2E57" w:rsidP="009F2E57">
      <w:pPr>
        <w:rPr>
          <w:lang w:val="en-GB"/>
        </w:rPr>
      </w:pPr>
      <w:r w:rsidRPr="00BF7EE4">
        <w:rPr>
          <w:lang w:val="en-GB"/>
        </w:rPr>
        <w:t xml:space="preserve"> </w:t>
      </w:r>
    </w:p>
    <w:p w14:paraId="6BE1630A" w14:textId="4EC38901" w:rsidR="00C26374" w:rsidRDefault="000938F7" w:rsidP="000938F7">
      <w:pPr>
        <w:widowControl w:val="0"/>
        <w:autoSpaceDE w:val="0"/>
        <w:autoSpaceDN w:val="0"/>
        <w:adjustRightInd w:val="0"/>
        <w:spacing w:line="276" w:lineRule="auto"/>
        <w:jc w:val="both"/>
        <w:rPr>
          <w:rFonts w:ascii="Georgia" w:hAnsi="Georgia" w:cs="Times New Roman"/>
          <w:color w:val="000000"/>
          <w:sz w:val="22"/>
          <w:szCs w:val="22"/>
          <w:lang w:val="en-GB"/>
        </w:rPr>
      </w:pPr>
      <w:r w:rsidRPr="00BF7EE4">
        <w:rPr>
          <w:rFonts w:ascii="Georgia" w:hAnsi="Georgia"/>
          <w:sz w:val="22"/>
          <w:szCs w:val="22"/>
          <w:lang w:val="en-GB"/>
        </w:rPr>
        <w:t xml:space="preserve">In terms of vocational education, </w:t>
      </w:r>
      <w:r w:rsidRPr="00BF7EE4">
        <w:rPr>
          <w:rFonts w:ascii="Georgia" w:hAnsi="Georgia" w:cs="Times New Roman"/>
          <w:color w:val="000000"/>
          <w:sz w:val="22"/>
          <w:szCs w:val="22"/>
          <w:lang w:val="en-GB"/>
        </w:rPr>
        <w:t xml:space="preserve">identifying the skills gaps </w:t>
      </w:r>
      <w:r w:rsidR="005C28FA">
        <w:rPr>
          <w:rFonts w:ascii="Georgia" w:hAnsi="Georgia" w:cs="Times New Roman"/>
          <w:color w:val="000000"/>
          <w:sz w:val="22"/>
          <w:szCs w:val="22"/>
          <w:lang w:val="en-GB"/>
        </w:rPr>
        <w:t>and</w:t>
      </w:r>
      <w:r w:rsidRPr="00BF7EE4">
        <w:rPr>
          <w:rFonts w:ascii="Georgia" w:hAnsi="Georgia" w:cs="Times New Roman"/>
          <w:color w:val="000000"/>
          <w:sz w:val="22"/>
          <w:szCs w:val="22"/>
          <w:lang w:val="en-GB"/>
        </w:rPr>
        <w:t xml:space="preserve"> market demand</w:t>
      </w:r>
      <w:r w:rsidR="005C28FA">
        <w:rPr>
          <w:rFonts w:ascii="Georgia" w:hAnsi="Georgia" w:cs="Times New Roman"/>
          <w:color w:val="000000"/>
          <w:sz w:val="22"/>
          <w:szCs w:val="22"/>
          <w:lang w:val="en-GB"/>
        </w:rPr>
        <w:t xml:space="preserve"> </w:t>
      </w:r>
      <w:r w:rsidRPr="00BF7EE4">
        <w:rPr>
          <w:rFonts w:ascii="Georgia" w:hAnsi="Georgia" w:cs="Times New Roman"/>
          <w:color w:val="000000"/>
          <w:sz w:val="22"/>
          <w:szCs w:val="22"/>
          <w:lang w:val="en-GB"/>
        </w:rPr>
        <w:t>in the counties as well as countries of origin of refugees</w:t>
      </w:r>
      <w:r w:rsidR="007C3D46">
        <w:rPr>
          <w:rFonts w:ascii="Georgia" w:hAnsi="Georgia" w:cs="Times New Roman"/>
          <w:color w:val="000000"/>
          <w:sz w:val="22"/>
          <w:szCs w:val="22"/>
          <w:lang w:val="en-GB"/>
        </w:rPr>
        <w:t xml:space="preserve"> is crucial</w:t>
      </w:r>
      <w:r w:rsidRPr="00BF7EE4">
        <w:rPr>
          <w:rFonts w:ascii="Georgia" w:hAnsi="Georgia" w:cs="Times New Roman"/>
          <w:color w:val="000000"/>
          <w:sz w:val="22"/>
          <w:szCs w:val="22"/>
          <w:lang w:val="en-GB"/>
        </w:rPr>
        <w:t xml:space="preserve">, and </w:t>
      </w:r>
      <w:r w:rsidR="00C26374" w:rsidRPr="00BF7EE4">
        <w:rPr>
          <w:rFonts w:ascii="Georgia" w:hAnsi="Georgia" w:cs="Times New Roman"/>
          <w:color w:val="000000"/>
          <w:sz w:val="22"/>
          <w:szCs w:val="22"/>
          <w:lang w:val="en-GB"/>
        </w:rPr>
        <w:t>th</w:t>
      </w:r>
      <w:r w:rsidR="005C28FA">
        <w:rPr>
          <w:rFonts w:ascii="Georgia" w:hAnsi="Georgia" w:cs="Times New Roman"/>
          <w:color w:val="000000"/>
          <w:sz w:val="22"/>
          <w:szCs w:val="22"/>
          <w:lang w:val="en-GB"/>
        </w:rPr>
        <w:t>is</w:t>
      </w:r>
      <w:r w:rsidR="00C26374" w:rsidRPr="00BF7EE4">
        <w:rPr>
          <w:rFonts w:ascii="Georgia" w:hAnsi="Georgia" w:cs="Times New Roman"/>
          <w:color w:val="000000"/>
          <w:sz w:val="22"/>
          <w:szCs w:val="22"/>
          <w:lang w:val="en-GB"/>
        </w:rPr>
        <w:t xml:space="preserve"> </w:t>
      </w:r>
      <w:r w:rsidRPr="00BF7EE4">
        <w:rPr>
          <w:rFonts w:ascii="Georgia" w:hAnsi="Georgia" w:cs="Times New Roman"/>
          <w:color w:val="000000"/>
          <w:sz w:val="22"/>
          <w:szCs w:val="22"/>
          <w:lang w:val="en-GB"/>
        </w:rPr>
        <w:t>remain</w:t>
      </w:r>
      <w:r w:rsidR="005C28FA">
        <w:rPr>
          <w:rFonts w:ascii="Georgia" w:hAnsi="Georgia" w:cs="Times New Roman"/>
          <w:color w:val="000000"/>
          <w:sz w:val="22"/>
          <w:szCs w:val="22"/>
          <w:lang w:val="en-GB"/>
        </w:rPr>
        <w:t>s</w:t>
      </w:r>
      <w:r w:rsidRPr="00BF7EE4">
        <w:rPr>
          <w:rFonts w:ascii="Georgia" w:hAnsi="Georgia" w:cs="Times New Roman"/>
          <w:color w:val="000000"/>
          <w:sz w:val="22"/>
          <w:szCs w:val="22"/>
          <w:lang w:val="en-GB"/>
        </w:rPr>
        <w:t xml:space="preserve"> relevant in the current context of the voluntary repatriation programme. </w:t>
      </w:r>
      <w:r w:rsidR="007C3D46">
        <w:rPr>
          <w:rFonts w:ascii="Georgia" w:hAnsi="Georgia" w:cs="Times New Roman"/>
          <w:color w:val="000000"/>
          <w:sz w:val="22"/>
          <w:szCs w:val="22"/>
          <w:lang w:val="en-GB"/>
        </w:rPr>
        <w:t xml:space="preserve">Moreover, </w:t>
      </w:r>
      <w:r w:rsidR="001714B9">
        <w:rPr>
          <w:rFonts w:ascii="Georgia" w:hAnsi="Georgia" w:cs="Times New Roman"/>
          <w:color w:val="000000" w:themeColor="text1"/>
          <w:sz w:val="22"/>
          <w:szCs w:val="22"/>
          <w:lang w:val="en-GB"/>
        </w:rPr>
        <w:t>improved</w:t>
      </w:r>
      <w:r w:rsidR="007C3D46" w:rsidRPr="00BF7EE4">
        <w:rPr>
          <w:rFonts w:ascii="Georgia" w:hAnsi="Georgia" w:cs="Times New Roman"/>
          <w:color w:val="000000" w:themeColor="text1"/>
          <w:sz w:val="22"/>
          <w:szCs w:val="22"/>
          <w:lang w:val="en-GB"/>
        </w:rPr>
        <w:t xml:space="preserve"> selection criteria </w:t>
      </w:r>
      <w:r w:rsidR="007C3D46">
        <w:rPr>
          <w:rFonts w:ascii="Georgia" w:hAnsi="Georgia" w:cs="Times New Roman"/>
          <w:color w:val="000000" w:themeColor="text1"/>
          <w:sz w:val="22"/>
          <w:szCs w:val="22"/>
          <w:lang w:val="en-GB"/>
        </w:rPr>
        <w:t xml:space="preserve">needs to be considered in order </w:t>
      </w:r>
      <w:r w:rsidR="007C3D46" w:rsidRPr="00BF7EE4">
        <w:rPr>
          <w:rFonts w:ascii="Georgia" w:hAnsi="Georgia" w:cs="Times New Roman"/>
          <w:color w:val="000000" w:themeColor="text1"/>
          <w:sz w:val="22"/>
          <w:szCs w:val="22"/>
          <w:lang w:val="en-GB"/>
        </w:rPr>
        <w:t xml:space="preserve">to align </w:t>
      </w:r>
      <w:r w:rsidR="007C3D46">
        <w:rPr>
          <w:rFonts w:ascii="Georgia" w:hAnsi="Georgia" w:cs="Times New Roman"/>
          <w:color w:val="000000" w:themeColor="text1"/>
          <w:sz w:val="22"/>
          <w:szCs w:val="22"/>
          <w:lang w:val="en-GB"/>
        </w:rPr>
        <w:t xml:space="preserve">these </w:t>
      </w:r>
      <w:r w:rsidR="005C28FA">
        <w:rPr>
          <w:rFonts w:ascii="Georgia" w:hAnsi="Georgia" w:cs="Times New Roman"/>
          <w:color w:val="000000" w:themeColor="text1"/>
          <w:sz w:val="22"/>
          <w:szCs w:val="22"/>
          <w:lang w:val="en-GB"/>
        </w:rPr>
        <w:t xml:space="preserve">educational </w:t>
      </w:r>
      <w:r w:rsidR="00143618" w:rsidRPr="00BF7EE4">
        <w:rPr>
          <w:rFonts w:ascii="Georgia" w:hAnsi="Georgia" w:cs="Times New Roman"/>
          <w:color w:val="000000" w:themeColor="text1"/>
          <w:sz w:val="22"/>
          <w:szCs w:val="22"/>
          <w:lang w:val="en-GB"/>
        </w:rPr>
        <w:t>program</w:t>
      </w:r>
      <w:r w:rsidR="00143618">
        <w:rPr>
          <w:rFonts w:ascii="Georgia" w:hAnsi="Georgia" w:cs="Times New Roman"/>
          <w:color w:val="000000" w:themeColor="text1"/>
          <w:sz w:val="22"/>
          <w:szCs w:val="22"/>
          <w:lang w:val="en-GB"/>
        </w:rPr>
        <w:t>mes</w:t>
      </w:r>
      <w:r w:rsidR="007C3D46" w:rsidRPr="00BF7EE4">
        <w:rPr>
          <w:rFonts w:ascii="Georgia" w:hAnsi="Georgia" w:cs="Times New Roman"/>
          <w:color w:val="000000" w:themeColor="text1"/>
          <w:sz w:val="22"/>
          <w:szCs w:val="22"/>
          <w:lang w:val="en-GB"/>
        </w:rPr>
        <w:t xml:space="preserve"> with candidates’ interests and skills</w:t>
      </w:r>
      <w:r w:rsidR="00143618">
        <w:rPr>
          <w:rFonts w:ascii="Georgia" w:hAnsi="Georgia" w:cs="Times New Roman"/>
          <w:color w:val="000000" w:themeColor="text1"/>
          <w:sz w:val="22"/>
          <w:szCs w:val="22"/>
          <w:lang w:val="en-GB"/>
        </w:rPr>
        <w:t xml:space="preserve"> (Fox &amp; Kamau 2013; Samuel Hall 2016).</w:t>
      </w:r>
      <w:r w:rsidR="00143618">
        <w:rPr>
          <w:rFonts w:ascii="Georgia" w:hAnsi="Georgia" w:cs="Times New Roman"/>
          <w:color w:val="000000"/>
          <w:sz w:val="22"/>
          <w:szCs w:val="22"/>
          <w:lang w:val="en-GB"/>
        </w:rPr>
        <w:t xml:space="preserve"> </w:t>
      </w:r>
    </w:p>
    <w:p w14:paraId="4365E920" w14:textId="77777777" w:rsidR="00FA2B19" w:rsidRDefault="00FA2B19" w:rsidP="000938F7">
      <w:pPr>
        <w:widowControl w:val="0"/>
        <w:autoSpaceDE w:val="0"/>
        <w:autoSpaceDN w:val="0"/>
        <w:adjustRightInd w:val="0"/>
        <w:spacing w:line="276" w:lineRule="auto"/>
        <w:jc w:val="both"/>
        <w:rPr>
          <w:rFonts w:ascii="Georgia" w:hAnsi="Georgia" w:cs="Times New Roman"/>
          <w:color w:val="000000"/>
          <w:sz w:val="22"/>
          <w:szCs w:val="22"/>
          <w:lang w:val="en-GB"/>
        </w:rPr>
      </w:pPr>
    </w:p>
    <w:p w14:paraId="3721CFED" w14:textId="77777777" w:rsidR="005C008B" w:rsidRDefault="005D5083" w:rsidP="007643DC">
      <w:pPr>
        <w:spacing w:line="276" w:lineRule="auto"/>
        <w:jc w:val="both"/>
        <w:rPr>
          <w:rFonts w:ascii="Georgia" w:hAnsi="Georgia" w:cs="Times New Roman"/>
          <w:sz w:val="22"/>
          <w:szCs w:val="22"/>
        </w:rPr>
      </w:pPr>
      <w:r w:rsidRPr="005D5083">
        <w:rPr>
          <w:rFonts w:ascii="Georgia" w:hAnsi="Georgia" w:cs="Times New Roman"/>
          <w:color w:val="000000"/>
          <w:sz w:val="22"/>
          <w:szCs w:val="22"/>
          <w:lang w:val="en-GB"/>
        </w:rPr>
        <w:t xml:space="preserve">In terms of </w:t>
      </w:r>
      <w:r>
        <w:rPr>
          <w:rFonts w:ascii="Georgia" w:hAnsi="Georgia" w:cs="Times New Roman"/>
          <w:color w:val="000000"/>
          <w:sz w:val="22"/>
          <w:szCs w:val="22"/>
          <w:lang w:val="en-GB"/>
        </w:rPr>
        <w:t xml:space="preserve">affordable, </w:t>
      </w:r>
      <w:r w:rsidRPr="005D5083">
        <w:rPr>
          <w:rFonts w:ascii="Georgia" w:hAnsi="Georgia" w:cs="Times New Roman"/>
          <w:color w:val="000000"/>
          <w:sz w:val="22"/>
          <w:szCs w:val="22"/>
          <w:lang w:val="en-GB"/>
        </w:rPr>
        <w:t xml:space="preserve">formal education, especially in the camp settings, efforts are needed to ease the pressure on the </w:t>
      </w:r>
      <w:r w:rsidRPr="00CE582F">
        <w:rPr>
          <w:rFonts w:ascii="Georgia" w:hAnsi="Georgia" w:cs="Times New Roman"/>
          <w:sz w:val="22"/>
          <w:szCs w:val="22"/>
          <w:lang w:val="en-GB"/>
        </w:rPr>
        <w:t>overstretched humanitarian system. A possible mix of public and private school providers may be required, and social</w:t>
      </w:r>
      <w:r w:rsidRPr="00CE582F">
        <w:rPr>
          <w:rFonts w:ascii="Georgia" w:hAnsi="Georgia" w:cs="Times New Roman"/>
          <w:sz w:val="22"/>
          <w:szCs w:val="22"/>
        </w:rPr>
        <w:t xml:space="preserve"> enterprises could potentially ease some of this pressure by engaging Kenyan and regional low-cost private school providers (IFC 2018). </w:t>
      </w:r>
    </w:p>
    <w:p w14:paraId="5634C3CB" w14:textId="77777777" w:rsidR="005C008B" w:rsidRDefault="005C008B" w:rsidP="007643DC">
      <w:pPr>
        <w:spacing w:line="276" w:lineRule="auto"/>
        <w:jc w:val="both"/>
        <w:rPr>
          <w:rFonts w:ascii="Georgia" w:hAnsi="Georgia" w:cs="Times New Roman"/>
          <w:sz w:val="22"/>
          <w:szCs w:val="22"/>
        </w:rPr>
      </w:pPr>
    </w:p>
    <w:p w14:paraId="77DF8FFE" w14:textId="27327810" w:rsidR="00C062E2" w:rsidRDefault="00D01B77" w:rsidP="007643DC">
      <w:pPr>
        <w:spacing w:line="276" w:lineRule="auto"/>
        <w:jc w:val="both"/>
        <w:rPr>
          <w:rFonts w:ascii="Georgia" w:hAnsi="Georgia" w:cs="Times New Roman"/>
          <w:sz w:val="22"/>
          <w:szCs w:val="22"/>
        </w:rPr>
      </w:pPr>
      <w:r w:rsidRPr="00CE582F">
        <w:rPr>
          <w:rFonts w:ascii="Georgia" w:hAnsi="Georgia" w:cs="Times New Roman"/>
          <w:sz w:val="22"/>
          <w:szCs w:val="22"/>
        </w:rPr>
        <w:t xml:space="preserve">Further, </w:t>
      </w:r>
      <w:r w:rsidR="007643DC" w:rsidRPr="00CE582F">
        <w:rPr>
          <w:rFonts w:ascii="Georgia" w:hAnsi="Georgia" w:cs="Times New Roman"/>
          <w:sz w:val="22"/>
          <w:szCs w:val="22"/>
        </w:rPr>
        <w:t xml:space="preserve">although the Borderless Higher Education for Refugees (BHER) provides eligible refugees in Dadaab with the opportunity to gain accredited diplomas and degrees using digital learning, </w:t>
      </w:r>
      <w:r w:rsidR="00B5502F" w:rsidRPr="00CE582F">
        <w:rPr>
          <w:rFonts w:ascii="Georgia" w:hAnsi="Georgia" w:cs="Times New Roman"/>
          <w:sz w:val="22"/>
          <w:szCs w:val="22"/>
        </w:rPr>
        <w:t xml:space="preserve">creating a more enabling environment for </w:t>
      </w:r>
      <w:r w:rsidR="007643DC" w:rsidRPr="00CE582F">
        <w:rPr>
          <w:rFonts w:ascii="Georgia" w:hAnsi="Georgia" w:cs="Times New Roman"/>
          <w:sz w:val="22"/>
          <w:szCs w:val="22"/>
        </w:rPr>
        <w:t xml:space="preserve">more </w:t>
      </w:r>
      <w:r w:rsidR="00B5502F" w:rsidRPr="00CE582F">
        <w:rPr>
          <w:rFonts w:ascii="Georgia" w:hAnsi="Georgia" w:cs="Times New Roman"/>
          <w:sz w:val="22"/>
          <w:szCs w:val="22"/>
        </w:rPr>
        <w:t xml:space="preserve">refugees to access educational opportunities outside hosting areas is also important in order to build their capacities and enhance the number who have access to </w:t>
      </w:r>
      <w:r w:rsidR="00CB4BA3" w:rsidRPr="00CE582F">
        <w:rPr>
          <w:rFonts w:ascii="Georgia" w:hAnsi="Georgia" w:cs="Times New Roman"/>
          <w:sz w:val="22"/>
          <w:szCs w:val="22"/>
        </w:rPr>
        <w:t xml:space="preserve">secondary and tertiary </w:t>
      </w:r>
      <w:r w:rsidR="00B5502F" w:rsidRPr="00CE582F">
        <w:rPr>
          <w:rFonts w:ascii="Georgia" w:hAnsi="Georgia" w:cs="Times New Roman"/>
          <w:sz w:val="22"/>
          <w:szCs w:val="22"/>
        </w:rPr>
        <w:t xml:space="preserve">educational opportunities. </w:t>
      </w:r>
    </w:p>
    <w:p w14:paraId="4148359D" w14:textId="77777777" w:rsidR="005C008B" w:rsidRDefault="005C008B" w:rsidP="007643DC">
      <w:pPr>
        <w:spacing w:line="276" w:lineRule="auto"/>
        <w:jc w:val="both"/>
        <w:rPr>
          <w:rFonts w:ascii="Georgia" w:hAnsi="Georgia" w:cs="Times New Roman"/>
          <w:sz w:val="22"/>
          <w:szCs w:val="22"/>
        </w:rPr>
      </w:pPr>
    </w:p>
    <w:p w14:paraId="1AD64103" w14:textId="56A3F53D" w:rsidR="00CE582F" w:rsidRDefault="00CB4BA3" w:rsidP="007643DC">
      <w:pPr>
        <w:spacing w:line="276" w:lineRule="auto"/>
        <w:jc w:val="both"/>
        <w:rPr>
          <w:rFonts w:ascii="Georgia" w:hAnsi="Georgia" w:cs="Times New Roman"/>
          <w:color w:val="58595B"/>
          <w:sz w:val="22"/>
          <w:szCs w:val="22"/>
        </w:rPr>
      </w:pPr>
      <w:r w:rsidRPr="00CE582F">
        <w:rPr>
          <w:rFonts w:ascii="Georgia" w:hAnsi="Georgia" w:cs="Times New Roman"/>
          <w:sz w:val="22"/>
          <w:szCs w:val="22"/>
        </w:rPr>
        <w:t>In terms of the host communities, development partners can continue to play a role in supporting county governments to increase the quality and access of education</w:t>
      </w:r>
      <w:r w:rsidR="00FA2B19" w:rsidRPr="00CE582F">
        <w:rPr>
          <w:rFonts w:ascii="Georgia" w:hAnsi="Georgia" w:cs="Times New Roman"/>
          <w:sz w:val="22"/>
          <w:szCs w:val="22"/>
        </w:rPr>
        <w:t xml:space="preserve"> in the</w:t>
      </w:r>
      <w:r w:rsidR="007643DC" w:rsidRPr="00CE582F">
        <w:rPr>
          <w:rFonts w:ascii="Georgia" w:hAnsi="Georgia" w:cs="Times New Roman"/>
          <w:sz w:val="22"/>
          <w:szCs w:val="22"/>
        </w:rPr>
        <w:t xml:space="preserve">se </w:t>
      </w:r>
      <w:r w:rsidR="00FA2B19" w:rsidRPr="00CE582F">
        <w:rPr>
          <w:rFonts w:ascii="Georgia" w:hAnsi="Georgia" w:cs="Times New Roman"/>
          <w:sz w:val="22"/>
          <w:szCs w:val="22"/>
        </w:rPr>
        <w:t>counties</w:t>
      </w:r>
      <w:r w:rsidR="007643DC" w:rsidRPr="00CE582F">
        <w:rPr>
          <w:rFonts w:ascii="Georgia" w:hAnsi="Georgia" w:cs="Times New Roman"/>
          <w:sz w:val="22"/>
          <w:szCs w:val="22"/>
        </w:rPr>
        <w:t xml:space="preserve">, which </w:t>
      </w:r>
      <w:r w:rsidR="00634458" w:rsidRPr="00CE582F">
        <w:rPr>
          <w:rFonts w:ascii="Georgia" w:hAnsi="Georgia" w:cs="Times New Roman"/>
          <w:sz w:val="22"/>
          <w:szCs w:val="22"/>
        </w:rPr>
        <w:t xml:space="preserve">the </w:t>
      </w:r>
      <w:r w:rsidR="007643DC" w:rsidRPr="00CE582F">
        <w:rPr>
          <w:rFonts w:ascii="Georgia" w:hAnsi="Georgia" w:cs="Times New Roman"/>
          <w:sz w:val="22"/>
          <w:szCs w:val="22"/>
        </w:rPr>
        <w:t>data has shown to be severely lacking</w:t>
      </w:r>
      <w:r w:rsidRPr="00CE582F">
        <w:rPr>
          <w:rFonts w:ascii="Georgia" w:hAnsi="Georgia" w:cs="Times New Roman"/>
          <w:sz w:val="22"/>
          <w:szCs w:val="22"/>
        </w:rPr>
        <w:t>.</w:t>
      </w:r>
      <w:r>
        <w:rPr>
          <w:rFonts w:ascii="Georgia" w:hAnsi="Georgia" w:cs="Times New Roman"/>
          <w:color w:val="58595B"/>
          <w:sz w:val="22"/>
          <w:szCs w:val="22"/>
        </w:rPr>
        <w:t xml:space="preserve"> </w:t>
      </w:r>
    </w:p>
    <w:p w14:paraId="36CDC799" w14:textId="77777777" w:rsidR="001714B9" w:rsidRDefault="001714B9" w:rsidP="007643DC">
      <w:pPr>
        <w:spacing w:line="276" w:lineRule="auto"/>
        <w:jc w:val="both"/>
        <w:rPr>
          <w:rFonts w:ascii="Georgia" w:hAnsi="Georgia" w:cs="Times New Roman"/>
          <w:color w:val="58595B"/>
          <w:sz w:val="22"/>
          <w:szCs w:val="22"/>
        </w:rPr>
      </w:pPr>
    </w:p>
    <w:p w14:paraId="344A9D96" w14:textId="77777777" w:rsidR="001714B9" w:rsidRDefault="001714B9" w:rsidP="0005472A">
      <w:pPr>
        <w:pStyle w:val="ListParagraph"/>
        <w:numPr>
          <w:ilvl w:val="0"/>
          <w:numId w:val="4"/>
        </w:numPr>
        <w:spacing w:line="276" w:lineRule="auto"/>
        <w:jc w:val="both"/>
        <w:rPr>
          <w:rFonts w:ascii="Georgia" w:hAnsi="Georgia" w:cs="Times New Roman"/>
          <w:i/>
          <w:sz w:val="22"/>
          <w:szCs w:val="22"/>
          <w:lang w:val="en-GB"/>
        </w:rPr>
      </w:pPr>
      <w:r w:rsidRPr="00D27108">
        <w:rPr>
          <w:rFonts w:ascii="Georgia" w:hAnsi="Georgia" w:cs="Times New Roman"/>
          <w:i/>
          <w:sz w:val="22"/>
          <w:szCs w:val="22"/>
          <w:lang w:val="en-GB"/>
        </w:rPr>
        <w:t xml:space="preserve">Explore self-reliance opportunities beyond designated hosting areas </w:t>
      </w:r>
    </w:p>
    <w:p w14:paraId="2D8C5A69" w14:textId="77777777" w:rsidR="001714B9" w:rsidRPr="0078135B" w:rsidRDefault="001714B9" w:rsidP="001714B9">
      <w:pPr>
        <w:pStyle w:val="ListParagraph"/>
        <w:spacing w:line="276" w:lineRule="auto"/>
        <w:jc w:val="both"/>
        <w:rPr>
          <w:rFonts w:ascii="Georgia" w:hAnsi="Georgia" w:cs="Times New Roman"/>
          <w:i/>
          <w:sz w:val="22"/>
          <w:szCs w:val="22"/>
          <w:lang w:val="en-GB"/>
        </w:rPr>
      </w:pPr>
    </w:p>
    <w:p w14:paraId="00D887D4" w14:textId="1200BB47" w:rsidR="005D64BA" w:rsidRPr="005D64BA" w:rsidRDefault="00490DCD" w:rsidP="005D64BA">
      <w:pPr>
        <w:spacing w:line="276" w:lineRule="auto"/>
        <w:jc w:val="both"/>
        <w:rPr>
          <w:rFonts w:ascii="Georgia" w:eastAsia="Times New Roman" w:hAnsi="Georgia" w:cs="Times New Roman"/>
          <w:sz w:val="22"/>
          <w:szCs w:val="22"/>
        </w:rPr>
      </w:pPr>
      <w:r>
        <w:rPr>
          <w:rFonts w:ascii="Georgia" w:hAnsi="Georgia" w:cs="Times New Roman"/>
          <w:sz w:val="22"/>
          <w:szCs w:val="22"/>
          <w:lang w:val="en-GB"/>
        </w:rPr>
        <w:t>R</w:t>
      </w:r>
      <w:r w:rsidR="001714B9" w:rsidRPr="001714B9">
        <w:rPr>
          <w:rFonts w:ascii="Georgia" w:hAnsi="Georgia" w:cs="Times New Roman"/>
          <w:sz w:val="22"/>
          <w:szCs w:val="22"/>
          <w:lang w:val="en-GB"/>
        </w:rPr>
        <w:t xml:space="preserve">efugees’ self-reliance needs and their economic potential often exceed the opportunities that currently exist in designated hosting areas. </w:t>
      </w:r>
      <w:r w:rsidR="0030424E" w:rsidRPr="001F6F81">
        <w:rPr>
          <w:rFonts w:ascii="Georgia" w:eastAsia="Times New Roman" w:hAnsi="Georgia" w:cs="Times New Roman"/>
          <w:sz w:val="22"/>
          <w:szCs w:val="22"/>
        </w:rPr>
        <w:t xml:space="preserve">Returns to labor supply policies </w:t>
      </w:r>
      <w:r w:rsidR="0030424E">
        <w:rPr>
          <w:rFonts w:ascii="Georgia" w:eastAsia="Times New Roman" w:hAnsi="Georgia" w:cs="Times New Roman"/>
          <w:sz w:val="22"/>
          <w:szCs w:val="22"/>
        </w:rPr>
        <w:t>may be</w:t>
      </w:r>
      <w:r w:rsidR="0030424E" w:rsidRPr="001F6F81">
        <w:rPr>
          <w:rFonts w:ascii="Georgia" w:eastAsia="Times New Roman" w:hAnsi="Georgia" w:cs="Times New Roman"/>
          <w:sz w:val="22"/>
          <w:szCs w:val="22"/>
        </w:rPr>
        <w:t xml:space="preserve"> low because economic opportunities for refugees are scarce and characterized by low income. </w:t>
      </w:r>
      <w:r w:rsidR="004A7DAB">
        <w:rPr>
          <w:rFonts w:ascii="Georgia" w:eastAsia="Times New Roman" w:hAnsi="Georgia" w:cs="Times New Roman"/>
          <w:sz w:val="22"/>
          <w:szCs w:val="22"/>
        </w:rPr>
        <w:t>In the short-term, t</w:t>
      </w:r>
      <w:r w:rsidR="0030424E" w:rsidRPr="001F6F81">
        <w:rPr>
          <w:rFonts w:ascii="Georgia" w:eastAsia="Times New Roman" w:hAnsi="Georgia" w:cs="Times New Roman"/>
          <w:sz w:val="22"/>
          <w:szCs w:val="22"/>
        </w:rPr>
        <w:t xml:space="preserve">here are little returns </w:t>
      </w:r>
      <w:r w:rsidR="004A7DAB">
        <w:rPr>
          <w:rFonts w:ascii="Georgia" w:eastAsia="Times New Roman" w:hAnsi="Georgia" w:cs="Times New Roman"/>
          <w:sz w:val="22"/>
          <w:szCs w:val="22"/>
        </w:rPr>
        <w:t>to</w:t>
      </w:r>
      <w:r w:rsidR="0030424E" w:rsidRPr="001F6F81">
        <w:rPr>
          <w:rFonts w:ascii="Georgia" w:eastAsia="Times New Roman" w:hAnsi="Georgia" w:cs="Times New Roman"/>
          <w:sz w:val="22"/>
          <w:szCs w:val="22"/>
        </w:rPr>
        <w:t xml:space="preserve"> more inves</w:t>
      </w:r>
      <w:r w:rsidR="0030424E">
        <w:rPr>
          <w:rFonts w:ascii="Georgia" w:eastAsia="Times New Roman" w:hAnsi="Georgia" w:cs="Times New Roman"/>
          <w:sz w:val="22"/>
          <w:szCs w:val="22"/>
        </w:rPr>
        <w:t>tments in education and skills, and in many cases the</w:t>
      </w:r>
      <w:r w:rsidR="0030424E" w:rsidRPr="001F6F81">
        <w:rPr>
          <w:rFonts w:ascii="Georgia" w:eastAsia="Times New Roman" w:hAnsi="Georgia" w:cs="Times New Roman"/>
          <w:sz w:val="22"/>
          <w:szCs w:val="22"/>
        </w:rPr>
        <w:t xml:space="preserve"> problem is demand not supply</w:t>
      </w:r>
      <w:r w:rsidR="0030424E">
        <w:rPr>
          <w:rFonts w:ascii="Georgia" w:eastAsia="Times New Roman" w:hAnsi="Georgia" w:cs="Times New Roman"/>
          <w:sz w:val="22"/>
          <w:szCs w:val="22"/>
        </w:rPr>
        <w:t>.</w:t>
      </w:r>
      <w:r w:rsidR="0030424E">
        <w:rPr>
          <w:rStyle w:val="FootnoteReference"/>
          <w:rFonts w:ascii="Georgia" w:eastAsia="Times New Roman" w:hAnsi="Georgia" w:cs="Times New Roman"/>
          <w:sz w:val="22"/>
          <w:szCs w:val="22"/>
        </w:rPr>
        <w:footnoteReference w:id="43"/>
      </w:r>
      <w:r w:rsidR="0030424E">
        <w:rPr>
          <w:rFonts w:ascii="Georgia" w:eastAsia="Times New Roman" w:hAnsi="Georgia" w:cs="Times New Roman"/>
          <w:sz w:val="22"/>
          <w:szCs w:val="22"/>
        </w:rPr>
        <w:t xml:space="preserve"> </w:t>
      </w:r>
      <w:r w:rsidR="001201FA">
        <w:rPr>
          <w:rFonts w:ascii="Georgia" w:hAnsi="Georgia" w:cs="MinionPro-Regular"/>
          <w:sz w:val="22"/>
          <w:szCs w:val="22"/>
          <w:lang w:val="en-GB"/>
        </w:rPr>
        <w:t>A</w:t>
      </w:r>
      <w:r w:rsidR="001201FA" w:rsidRPr="00BF7EE4">
        <w:rPr>
          <w:rFonts w:ascii="Georgia" w:hAnsi="Georgia" w:cs="MinionPro-Regular"/>
          <w:sz w:val="22"/>
          <w:szCs w:val="22"/>
          <w:lang w:val="en-GB"/>
        </w:rPr>
        <w:t xml:space="preserve"> study of the early outcomes of the Kalobeyei integrated settlement has revealed </w:t>
      </w:r>
      <w:r w:rsidR="004A7DAB">
        <w:rPr>
          <w:rFonts w:ascii="Georgia" w:hAnsi="Georgia" w:cs="MinionPro-Regular"/>
          <w:sz w:val="22"/>
          <w:szCs w:val="22"/>
          <w:lang w:val="en-GB"/>
        </w:rPr>
        <w:t xml:space="preserve">that </w:t>
      </w:r>
      <w:r w:rsidR="001201FA" w:rsidRPr="00BF7EE4">
        <w:rPr>
          <w:rFonts w:ascii="Georgia" w:hAnsi="Georgia" w:cs="MinionPro-Regular"/>
          <w:sz w:val="22"/>
          <w:szCs w:val="22"/>
          <w:lang w:val="en-GB"/>
        </w:rPr>
        <w:t>without</w:t>
      </w:r>
      <w:r w:rsidR="001201FA" w:rsidRPr="00BF7EE4">
        <w:rPr>
          <w:rFonts w:ascii="Georgia" w:hAnsi="Georgia"/>
          <w:sz w:val="22"/>
          <w:szCs w:val="22"/>
          <w:lang w:val="en-GB"/>
        </w:rPr>
        <w:t xml:space="preserve"> economic opportunities, “it is difficult to foresee how refugees will be able to reduce reliance on assistance” (</w:t>
      </w:r>
      <w:r w:rsidR="001201FA" w:rsidRPr="00BF7EE4">
        <w:rPr>
          <w:rFonts w:ascii="Georgia" w:hAnsi="Georgia" w:cs="MinionPro-Regular"/>
          <w:sz w:val="22"/>
          <w:szCs w:val="22"/>
          <w:lang w:val="en-GB"/>
        </w:rPr>
        <w:t xml:space="preserve">Betts et al. 2018). </w:t>
      </w:r>
      <w:r w:rsidR="005D64BA">
        <w:rPr>
          <w:rFonts w:ascii="Georgia" w:hAnsi="Georgia" w:cs="MinionPro-Regular"/>
          <w:sz w:val="22"/>
          <w:szCs w:val="22"/>
          <w:lang w:val="en-GB"/>
        </w:rPr>
        <w:t xml:space="preserve">Given the large proportion of unemployed youth in places such as Turkana, </w:t>
      </w:r>
      <w:r w:rsidR="005D64BA">
        <w:rPr>
          <w:rFonts w:ascii="Georgia" w:eastAsia="Times New Roman" w:hAnsi="Georgia" w:cs="Times New Roman"/>
          <w:sz w:val="22"/>
          <w:szCs w:val="22"/>
        </w:rPr>
        <w:t>t</w:t>
      </w:r>
      <w:r w:rsidR="001201FA">
        <w:rPr>
          <w:rFonts w:ascii="Georgia" w:eastAsia="Times New Roman" w:hAnsi="Georgia" w:cs="Times New Roman"/>
          <w:sz w:val="22"/>
          <w:szCs w:val="22"/>
        </w:rPr>
        <w:t xml:space="preserve">he IRC </w:t>
      </w:r>
      <w:r w:rsidR="005D64BA">
        <w:rPr>
          <w:rFonts w:ascii="Georgia" w:hAnsi="Georgia"/>
          <w:sz w:val="22"/>
          <w:szCs w:val="22"/>
          <w:lang w:val="en-GB"/>
        </w:rPr>
        <w:t xml:space="preserve">is also advocating </w:t>
      </w:r>
      <w:r w:rsidR="005D64BA">
        <w:rPr>
          <w:rFonts w:ascii="Georgia" w:eastAsia="Times New Roman" w:hAnsi="Georgia" w:cs="Times New Roman"/>
          <w:sz w:val="22"/>
          <w:szCs w:val="22"/>
        </w:rPr>
        <w:t xml:space="preserve">for </w:t>
      </w:r>
      <w:r w:rsidR="005D64BA">
        <w:rPr>
          <w:rFonts w:ascii="Georgia" w:hAnsi="Georgia" w:cs="Times New Roman"/>
          <w:sz w:val="22"/>
          <w:szCs w:val="22"/>
          <w:lang w:val="en-GB"/>
        </w:rPr>
        <w:t>“</w:t>
      </w:r>
      <w:r w:rsidR="005D64BA" w:rsidRPr="00BF7EE4">
        <w:rPr>
          <w:rFonts w:ascii="Georgia" w:hAnsi="Georgia" w:cs="Times New Roman"/>
          <w:sz w:val="22"/>
          <w:szCs w:val="22"/>
          <w:lang w:val="en-GB"/>
        </w:rPr>
        <w:t>institutional strengthening to support re</w:t>
      </w:r>
      <w:r w:rsidR="005D64BA">
        <w:rPr>
          <w:rFonts w:ascii="Georgia" w:hAnsi="Georgia" w:cs="Times New Roman"/>
          <w:sz w:val="22"/>
          <w:szCs w:val="22"/>
          <w:lang w:val="en-GB"/>
        </w:rPr>
        <w:t>fugee self-reliance beyond the</w:t>
      </w:r>
      <w:r w:rsidR="005D64BA" w:rsidRPr="00BF7EE4">
        <w:rPr>
          <w:rFonts w:ascii="Georgia" w:hAnsi="Georgia" w:cs="Times New Roman"/>
          <w:sz w:val="22"/>
          <w:szCs w:val="22"/>
          <w:lang w:val="en-GB"/>
        </w:rPr>
        <w:t xml:space="preserve"> designated hosting areas</w:t>
      </w:r>
      <w:r w:rsidR="005D64BA">
        <w:rPr>
          <w:rFonts w:ascii="Georgia" w:hAnsi="Georgia" w:cs="Times New Roman"/>
          <w:sz w:val="22"/>
          <w:szCs w:val="22"/>
          <w:lang w:val="en-GB"/>
        </w:rPr>
        <w:t xml:space="preserve">” </w:t>
      </w:r>
      <w:r w:rsidR="005D64BA" w:rsidRPr="00BF7EE4">
        <w:rPr>
          <w:rFonts w:ascii="Georgia" w:hAnsi="Georgia" w:cs="Times New Roman"/>
          <w:sz w:val="22"/>
          <w:szCs w:val="22"/>
          <w:lang w:val="en-GB"/>
        </w:rPr>
        <w:t xml:space="preserve">(IRC 2018). </w:t>
      </w:r>
      <w:r w:rsidR="005D64BA">
        <w:rPr>
          <w:rFonts w:ascii="Georgia" w:hAnsi="Georgia"/>
          <w:sz w:val="22"/>
          <w:szCs w:val="22"/>
          <w:lang w:val="en-GB"/>
        </w:rPr>
        <w:t xml:space="preserve">Not creating such opportunities could mean that self-reliance opportunities </w:t>
      </w:r>
      <w:r w:rsidR="005D64BA" w:rsidRPr="00BF7EE4">
        <w:rPr>
          <w:rFonts w:ascii="Georgia" w:hAnsi="Georgia"/>
          <w:sz w:val="22"/>
          <w:szCs w:val="22"/>
          <w:lang w:val="en-GB"/>
        </w:rPr>
        <w:t>for refugee youth</w:t>
      </w:r>
      <w:r w:rsidR="005D64BA">
        <w:rPr>
          <w:rFonts w:ascii="Georgia" w:hAnsi="Georgia"/>
          <w:sz w:val="22"/>
          <w:szCs w:val="22"/>
          <w:lang w:val="en-GB"/>
        </w:rPr>
        <w:t xml:space="preserve"> will remain stifled</w:t>
      </w:r>
      <w:r w:rsidR="005D64BA" w:rsidRPr="00BF7EE4">
        <w:rPr>
          <w:rFonts w:ascii="Georgia" w:hAnsi="Georgia"/>
          <w:sz w:val="22"/>
          <w:szCs w:val="22"/>
          <w:lang w:val="en-GB"/>
        </w:rPr>
        <w:t>.</w:t>
      </w:r>
    </w:p>
    <w:p w14:paraId="0F6F1A24" w14:textId="77777777" w:rsidR="001714B9" w:rsidRPr="00CE582F" w:rsidRDefault="001714B9" w:rsidP="007643DC">
      <w:pPr>
        <w:spacing w:line="276" w:lineRule="auto"/>
        <w:jc w:val="both"/>
        <w:rPr>
          <w:rFonts w:ascii="Georgia" w:hAnsi="Georgia" w:cs="Times New Roman"/>
          <w:color w:val="58595B"/>
          <w:sz w:val="22"/>
          <w:szCs w:val="22"/>
        </w:rPr>
      </w:pPr>
    </w:p>
    <w:p w14:paraId="6E7DE70A" w14:textId="77777777" w:rsidR="00227502" w:rsidRPr="00BF7EE4" w:rsidRDefault="00227502" w:rsidP="0005472A">
      <w:pPr>
        <w:pStyle w:val="Heading1"/>
        <w:numPr>
          <w:ilvl w:val="0"/>
          <w:numId w:val="2"/>
        </w:numPr>
        <w:rPr>
          <w:rFonts w:ascii="Georgia" w:hAnsi="Georgia"/>
          <w:lang w:val="en-GB"/>
        </w:rPr>
      </w:pPr>
      <w:bookmarkStart w:id="63" w:name="_Toc4060389"/>
      <w:r>
        <w:rPr>
          <w:rFonts w:ascii="Georgia" w:hAnsi="Georgia"/>
          <w:lang w:val="en-GB"/>
        </w:rPr>
        <w:t>Unexplored Avenues</w:t>
      </w:r>
      <w:bookmarkEnd w:id="63"/>
      <w:r w:rsidRPr="00BF7EE4">
        <w:rPr>
          <w:rFonts w:ascii="Georgia" w:hAnsi="Georgia"/>
          <w:lang w:val="en-GB"/>
        </w:rPr>
        <w:t xml:space="preserve"> </w:t>
      </w:r>
    </w:p>
    <w:p w14:paraId="6F155614" w14:textId="77777777" w:rsidR="00227502" w:rsidRPr="00BF7EE4" w:rsidRDefault="00227502" w:rsidP="00227502">
      <w:pPr>
        <w:spacing w:line="276" w:lineRule="auto"/>
        <w:jc w:val="both"/>
        <w:rPr>
          <w:rFonts w:ascii="Times New Roman" w:eastAsia="Times New Roman" w:hAnsi="Times New Roman" w:cs="Times New Roman"/>
          <w:sz w:val="20"/>
          <w:szCs w:val="20"/>
          <w:lang w:val="en-GB"/>
        </w:rPr>
      </w:pPr>
    </w:p>
    <w:p w14:paraId="20942964" w14:textId="32CC0FBA" w:rsidR="00227502" w:rsidRDefault="00227502" w:rsidP="00227502">
      <w:pPr>
        <w:rPr>
          <w:rFonts w:ascii="Georgia" w:hAnsi="Georgia"/>
          <w:b/>
          <w:i/>
          <w:sz w:val="22"/>
          <w:szCs w:val="22"/>
        </w:rPr>
      </w:pPr>
      <w:r w:rsidRPr="005402A6">
        <w:rPr>
          <w:rFonts w:ascii="Georgia" w:hAnsi="Georgia"/>
          <w:b/>
          <w:i/>
          <w:sz w:val="22"/>
          <w:szCs w:val="22"/>
        </w:rPr>
        <w:t>Further</w:t>
      </w:r>
      <w:r w:rsidR="00B97606">
        <w:rPr>
          <w:rFonts w:ascii="Georgia" w:hAnsi="Georgia"/>
          <w:b/>
          <w:i/>
          <w:sz w:val="22"/>
          <w:szCs w:val="22"/>
        </w:rPr>
        <w:t xml:space="preserve"> socio-economic and</w:t>
      </w:r>
      <w:r w:rsidRPr="005402A6">
        <w:rPr>
          <w:rFonts w:ascii="Georgia" w:hAnsi="Georgia"/>
          <w:b/>
          <w:i/>
          <w:sz w:val="22"/>
          <w:szCs w:val="22"/>
        </w:rPr>
        <w:t xml:space="preserve"> impact studies</w:t>
      </w:r>
    </w:p>
    <w:p w14:paraId="3C540E51" w14:textId="77777777" w:rsidR="00B97606" w:rsidRDefault="00B97606" w:rsidP="00227502">
      <w:pPr>
        <w:rPr>
          <w:rFonts w:ascii="Georgia" w:hAnsi="Georgia"/>
          <w:b/>
          <w:i/>
          <w:sz w:val="22"/>
          <w:szCs w:val="22"/>
        </w:rPr>
      </w:pPr>
    </w:p>
    <w:p w14:paraId="31D03C37" w14:textId="45195AF9" w:rsidR="00B97606" w:rsidRPr="00B97606" w:rsidRDefault="00B97606" w:rsidP="00B97606">
      <w:pPr>
        <w:pStyle w:val="CommentText"/>
        <w:spacing w:line="276" w:lineRule="auto"/>
        <w:jc w:val="both"/>
        <w:rPr>
          <w:rFonts w:ascii="Georgia" w:hAnsi="Georgia"/>
          <w:sz w:val="22"/>
          <w:szCs w:val="22"/>
        </w:rPr>
      </w:pPr>
      <w:r w:rsidRPr="00B97606">
        <w:rPr>
          <w:rFonts w:ascii="Georgia" w:hAnsi="Georgia"/>
          <w:sz w:val="22"/>
          <w:szCs w:val="22"/>
        </w:rPr>
        <w:t xml:space="preserve">A comprehensive socio-economic and poverty profile of refugees and host communities in Kenya would be beneficial </w:t>
      </w:r>
      <w:r w:rsidR="00640E20">
        <w:rPr>
          <w:rFonts w:ascii="Georgia" w:hAnsi="Georgia"/>
          <w:sz w:val="22"/>
          <w:szCs w:val="22"/>
        </w:rPr>
        <w:t>not only in terms of</w:t>
      </w:r>
      <w:r w:rsidRPr="00B97606">
        <w:rPr>
          <w:rFonts w:ascii="Georgia" w:hAnsi="Georgia"/>
          <w:sz w:val="22"/>
          <w:szCs w:val="22"/>
        </w:rPr>
        <w:t xml:space="preserve"> </w:t>
      </w:r>
      <w:r w:rsidR="007A26B0">
        <w:rPr>
          <w:rFonts w:ascii="Georgia" w:hAnsi="Georgia"/>
          <w:sz w:val="22"/>
          <w:szCs w:val="22"/>
        </w:rPr>
        <w:t>using a set criteria to compare</w:t>
      </w:r>
      <w:r w:rsidRPr="00B97606">
        <w:rPr>
          <w:rFonts w:ascii="Georgia" w:hAnsi="Georgia"/>
          <w:sz w:val="22"/>
          <w:szCs w:val="22"/>
        </w:rPr>
        <w:t xml:space="preserve"> </w:t>
      </w:r>
      <w:r>
        <w:rPr>
          <w:rFonts w:ascii="Georgia" w:hAnsi="Georgia"/>
          <w:sz w:val="22"/>
          <w:szCs w:val="22"/>
        </w:rPr>
        <w:t xml:space="preserve">economic </w:t>
      </w:r>
      <w:r w:rsidRPr="00B97606">
        <w:rPr>
          <w:rFonts w:ascii="Georgia" w:hAnsi="Georgia"/>
          <w:sz w:val="22"/>
          <w:szCs w:val="22"/>
        </w:rPr>
        <w:t xml:space="preserve">outcomes across the board, but </w:t>
      </w:r>
      <w:r w:rsidR="00640E20">
        <w:rPr>
          <w:rFonts w:ascii="Georgia" w:hAnsi="Georgia"/>
          <w:sz w:val="22"/>
          <w:szCs w:val="22"/>
        </w:rPr>
        <w:t>also in terms of providing data for development partners and the GoK to design</w:t>
      </w:r>
      <w:r w:rsidRPr="00B97606">
        <w:rPr>
          <w:rFonts w:ascii="Georgia" w:hAnsi="Georgia"/>
          <w:sz w:val="22"/>
          <w:szCs w:val="22"/>
        </w:rPr>
        <w:t xml:space="preserve"> </w:t>
      </w:r>
      <w:r w:rsidR="007A26B0">
        <w:rPr>
          <w:rFonts w:ascii="Georgia" w:hAnsi="Georgia"/>
          <w:sz w:val="22"/>
          <w:szCs w:val="22"/>
        </w:rPr>
        <w:t xml:space="preserve">more effective </w:t>
      </w:r>
      <w:r w:rsidRPr="00B97606">
        <w:rPr>
          <w:rFonts w:ascii="Georgia" w:hAnsi="Georgia"/>
          <w:sz w:val="22"/>
          <w:szCs w:val="22"/>
        </w:rPr>
        <w:t>interventions for the distinct refugee and host community groups</w:t>
      </w:r>
      <w:r w:rsidR="00640E20">
        <w:rPr>
          <w:rFonts w:ascii="Georgia" w:hAnsi="Georgia"/>
          <w:sz w:val="22"/>
          <w:szCs w:val="22"/>
        </w:rPr>
        <w:t xml:space="preserve"> country-wide</w:t>
      </w:r>
      <w:r w:rsidRPr="00B97606">
        <w:rPr>
          <w:rFonts w:ascii="Georgia" w:hAnsi="Georgia"/>
          <w:sz w:val="22"/>
          <w:szCs w:val="22"/>
        </w:rPr>
        <w:t xml:space="preserve">. </w:t>
      </w:r>
      <w:r w:rsidR="00640E20">
        <w:rPr>
          <w:rFonts w:ascii="Georgia" w:hAnsi="Georgia"/>
          <w:sz w:val="22"/>
          <w:szCs w:val="22"/>
        </w:rPr>
        <w:t>Although the recently</w:t>
      </w:r>
      <w:r w:rsidRPr="00B97606">
        <w:rPr>
          <w:rFonts w:ascii="Georgia" w:hAnsi="Georgia"/>
          <w:sz w:val="22"/>
          <w:szCs w:val="22"/>
        </w:rPr>
        <w:t xml:space="preserve"> released national poverty statistics by KNBS</w:t>
      </w:r>
      <w:r w:rsidR="00640E20">
        <w:rPr>
          <w:rFonts w:ascii="Georgia" w:hAnsi="Georgia"/>
          <w:sz w:val="22"/>
          <w:szCs w:val="22"/>
        </w:rPr>
        <w:t xml:space="preserve"> </w:t>
      </w:r>
      <w:r w:rsidRPr="00B97606">
        <w:rPr>
          <w:rFonts w:ascii="Georgia" w:hAnsi="Georgia"/>
          <w:sz w:val="22"/>
          <w:szCs w:val="22"/>
        </w:rPr>
        <w:t xml:space="preserve">was a good starting point, </w:t>
      </w:r>
      <w:r w:rsidR="00640E20">
        <w:rPr>
          <w:rFonts w:ascii="Georgia" w:hAnsi="Georgia"/>
          <w:sz w:val="22"/>
          <w:szCs w:val="22"/>
        </w:rPr>
        <w:t xml:space="preserve">a similar survey including data from </w:t>
      </w:r>
      <w:r w:rsidRPr="00B97606">
        <w:rPr>
          <w:rFonts w:ascii="Georgia" w:hAnsi="Georgia"/>
          <w:sz w:val="22"/>
          <w:szCs w:val="22"/>
        </w:rPr>
        <w:t>refug</w:t>
      </w:r>
      <w:r w:rsidR="00472BC8">
        <w:rPr>
          <w:rFonts w:ascii="Georgia" w:hAnsi="Georgia"/>
          <w:sz w:val="22"/>
          <w:szCs w:val="22"/>
        </w:rPr>
        <w:t>ee communities throughout the country</w:t>
      </w:r>
      <w:r w:rsidR="00640E20">
        <w:rPr>
          <w:rFonts w:ascii="Georgia" w:hAnsi="Georgia"/>
          <w:sz w:val="22"/>
          <w:szCs w:val="22"/>
        </w:rPr>
        <w:t xml:space="preserve"> would be important</w:t>
      </w:r>
      <w:r w:rsidRPr="00B97606">
        <w:rPr>
          <w:rFonts w:ascii="Georgia" w:hAnsi="Georgia"/>
          <w:sz w:val="22"/>
          <w:szCs w:val="22"/>
        </w:rPr>
        <w:t xml:space="preserve">. </w:t>
      </w:r>
    </w:p>
    <w:p w14:paraId="7FB61BF4" w14:textId="77777777" w:rsidR="00B97606" w:rsidRPr="005402A6" w:rsidRDefault="00B97606" w:rsidP="00227502">
      <w:pPr>
        <w:rPr>
          <w:rFonts w:ascii="Georgia" w:hAnsi="Georgia"/>
          <w:b/>
          <w:i/>
          <w:sz w:val="22"/>
          <w:szCs w:val="22"/>
        </w:rPr>
      </w:pPr>
    </w:p>
    <w:p w14:paraId="6F0498FF" w14:textId="0C20580D" w:rsidR="00227502" w:rsidRDefault="00227502" w:rsidP="00227502">
      <w:pPr>
        <w:spacing w:line="276" w:lineRule="auto"/>
        <w:jc w:val="both"/>
        <w:rPr>
          <w:rFonts w:ascii="Georgia" w:hAnsi="Georgia"/>
          <w:sz w:val="22"/>
          <w:szCs w:val="22"/>
          <w:lang w:val="en-GB"/>
        </w:rPr>
      </w:pPr>
      <w:r w:rsidRPr="00BF7EE4">
        <w:rPr>
          <w:rFonts w:ascii="Georgia" w:hAnsi="Georgia"/>
          <w:sz w:val="22"/>
          <w:szCs w:val="22"/>
          <w:lang w:val="en-GB"/>
        </w:rPr>
        <w:t xml:space="preserve">From the desk study it is apparent that </w:t>
      </w:r>
      <w:r w:rsidR="00472BC8">
        <w:rPr>
          <w:rFonts w:ascii="Georgia" w:hAnsi="Georgia"/>
          <w:sz w:val="22"/>
          <w:szCs w:val="22"/>
          <w:lang w:val="en-GB"/>
        </w:rPr>
        <w:t xml:space="preserve">a </w:t>
      </w:r>
      <w:r w:rsidRPr="00BF7EE4">
        <w:rPr>
          <w:rFonts w:ascii="Georgia" w:hAnsi="Georgia"/>
          <w:sz w:val="22"/>
          <w:szCs w:val="22"/>
          <w:lang w:val="en-GB"/>
        </w:rPr>
        <w:t>more in-depth</w:t>
      </w:r>
      <w:r>
        <w:rPr>
          <w:rFonts w:ascii="Georgia" w:hAnsi="Georgia"/>
          <w:sz w:val="22"/>
          <w:szCs w:val="22"/>
          <w:lang w:val="en-GB"/>
        </w:rPr>
        <w:t xml:space="preserve"> and </w:t>
      </w:r>
      <w:r w:rsidR="00472BC8">
        <w:rPr>
          <w:rFonts w:ascii="Georgia" w:hAnsi="Georgia"/>
          <w:sz w:val="22"/>
          <w:szCs w:val="22"/>
          <w:lang w:val="en-GB"/>
        </w:rPr>
        <w:t>up to date</w:t>
      </w:r>
      <w:r w:rsidR="00472BC8" w:rsidRPr="00BF7EE4">
        <w:rPr>
          <w:rFonts w:ascii="Georgia" w:hAnsi="Georgia"/>
          <w:sz w:val="22"/>
          <w:szCs w:val="22"/>
          <w:lang w:val="en-GB"/>
        </w:rPr>
        <w:t xml:space="preserve"> </w:t>
      </w:r>
      <w:r w:rsidR="00472BC8">
        <w:rPr>
          <w:rFonts w:ascii="Georgia" w:hAnsi="Georgia"/>
          <w:sz w:val="22"/>
          <w:szCs w:val="22"/>
          <w:lang w:val="en-GB"/>
        </w:rPr>
        <w:t>socio-</w:t>
      </w:r>
      <w:r w:rsidRPr="00BF7EE4">
        <w:rPr>
          <w:rFonts w:ascii="Georgia" w:hAnsi="Georgia"/>
          <w:sz w:val="22"/>
          <w:szCs w:val="22"/>
          <w:lang w:val="en-GB"/>
        </w:rPr>
        <w:t xml:space="preserve">economic analysis </w:t>
      </w:r>
      <w:r w:rsidR="00472BC8">
        <w:rPr>
          <w:rFonts w:ascii="Georgia" w:hAnsi="Georgia"/>
          <w:sz w:val="22"/>
          <w:szCs w:val="22"/>
          <w:lang w:val="en-GB"/>
        </w:rPr>
        <w:t>of the</w:t>
      </w:r>
      <w:r w:rsidRPr="00BF7EE4">
        <w:rPr>
          <w:rFonts w:ascii="Georgia" w:hAnsi="Georgia"/>
          <w:sz w:val="22"/>
          <w:szCs w:val="22"/>
          <w:lang w:val="en-GB"/>
        </w:rPr>
        <w:t xml:space="preserve"> impacts of refugees </w:t>
      </w:r>
      <w:r w:rsidR="00640E20">
        <w:rPr>
          <w:rFonts w:ascii="Georgia" w:hAnsi="Georgia"/>
          <w:sz w:val="22"/>
          <w:szCs w:val="22"/>
          <w:lang w:val="en-GB"/>
        </w:rPr>
        <w:t xml:space="preserve">in Dadaab </w:t>
      </w:r>
      <w:r w:rsidRPr="00BF7EE4">
        <w:rPr>
          <w:rFonts w:ascii="Georgia" w:hAnsi="Georgia"/>
          <w:sz w:val="22"/>
          <w:szCs w:val="22"/>
          <w:lang w:val="en-GB"/>
        </w:rPr>
        <w:t>on host communities</w:t>
      </w:r>
      <w:r w:rsidR="00640E20">
        <w:rPr>
          <w:rFonts w:ascii="Georgia" w:hAnsi="Georgia"/>
          <w:sz w:val="22"/>
          <w:szCs w:val="22"/>
          <w:lang w:val="en-GB"/>
        </w:rPr>
        <w:t xml:space="preserve"> is needed</w:t>
      </w:r>
      <w:r w:rsidRPr="00BF7EE4">
        <w:rPr>
          <w:rFonts w:ascii="Georgia" w:hAnsi="Georgia"/>
          <w:sz w:val="22"/>
          <w:szCs w:val="22"/>
          <w:lang w:val="en-GB"/>
        </w:rPr>
        <w:t xml:space="preserve"> </w:t>
      </w:r>
      <w:r>
        <w:rPr>
          <w:rFonts w:ascii="Georgia" w:hAnsi="Georgia"/>
          <w:sz w:val="22"/>
          <w:szCs w:val="22"/>
          <w:lang w:val="en-GB"/>
        </w:rPr>
        <w:t>as this will form an added entry point for discussions with host communities and local government. Research is also needed to map current</w:t>
      </w:r>
      <w:r w:rsidRPr="00BF7EE4">
        <w:rPr>
          <w:rFonts w:ascii="Georgia" w:hAnsi="Georgia"/>
          <w:sz w:val="22"/>
          <w:szCs w:val="22"/>
          <w:lang w:val="en-GB"/>
        </w:rPr>
        <w:t xml:space="preserve"> market opportunities from the perspective of </w:t>
      </w:r>
      <w:r>
        <w:rPr>
          <w:rFonts w:ascii="Georgia" w:hAnsi="Georgia"/>
          <w:sz w:val="22"/>
          <w:szCs w:val="22"/>
          <w:lang w:val="en-GB"/>
        </w:rPr>
        <w:t xml:space="preserve">attracting </w:t>
      </w:r>
      <w:r w:rsidRPr="00BF7EE4">
        <w:rPr>
          <w:rFonts w:ascii="Georgia" w:hAnsi="Georgia"/>
          <w:sz w:val="22"/>
          <w:szCs w:val="22"/>
          <w:lang w:val="en-GB"/>
        </w:rPr>
        <w:t xml:space="preserve">private sector </w:t>
      </w:r>
      <w:r>
        <w:rPr>
          <w:rFonts w:ascii="Georgia" w:hAnsi="Georgia"/>
          <w:sz w:val="22"/>
          <w:szCs w:val="22"/>
          <w:lang w:val="en-GB"/>
        </w:rPr>
        <w:t>investment and partnerships in the area</w:t>
      </w:r>
      <w:r w:rsidRPr="00BF7EE4">
        <w:rPr>
          <w:rFonts w:ascii="Georgia" w:hAnsi="Georgia"/>
          <w:sz w:val="22"/>
          <w:szCs w:val="22"/>
          <w:lang w:val="en-GB"/>
        </w:rPr>
        <w:t xml:space="preserve">. </w:t>
      </w:r>
    </w:p>
    <w:p w14:paraId="1E6E6D45" w14:textId="77777777" w:rsidR="00227502" w:rsidRDefault="00227502" w:rsidP="00227502">
      <w:pPr>
        <w:rPr>
          <w:rFonts w:ascii="Times New Roman" w:eastAsia="Times New Roman" w:hAnsi="Times New Roman" w:cs="Times New Roman"/>
          <w:sz w:val="20"/>
          <w:szCs w:val="20"/>
        </w:rPr>
      </w:pPr>
    </w:p>
    <w:p w14:paraId="0D62A2A5" w14:textId="77777777" w:rsidR="00227502" w:rsidRPr="000C17ED" w:rsidRDefault="00227502" w:rsidP="00227502">
      <w:pPr>
        <w:spacing w:line="276" w:lineRule="auto"/>
        <w:jc w:val="both"/>
        <w:rPr>
          <w:rFonts w:ascii="Georgia" w:eastAsia="Times New Roman" w:hAnsi="Georgia" w:cs="Times New Roman"/>
          <w:sz w:val="22"/>
          <w:szCs w:val="22"/>
        </w:rPr>
      </w:pPr>
      <w:r>
        <w:rPr>
          <w:rFonts w:ascii="Georgia" w:eastAsia="Times New Roman" w:hAnsi="Georgia" w:cs="Times New Roman"/>
          <w:sz w:val="22"/>
          <w:szCs w:val="22"/>
        </w:rPr>
        <w:t>In the context of restrictive camp settings, c</w:t>
      </w:r>
      <w:r w:rsidRPr="000C17ED">
        <w:rPr>
          <w:rFonts w:ascii="Georgia" w:eastAsia="Times New Roman" w:hAnsi="Georgia" w:cs="Times New Roman"/>
          <w:sz w:val="22"/>
          <w:szCs w:val="22"/>
        </w:rPr>
        <w:t>ash and vouchers are examples of some of the new approache</w:t>
      </w:r>
      <w:r>
        <w:rPr>
          <w:rFonts w:ascii="Georgia" w:eastAsia="Times New Roman" w:hAnsi="Georgia" w:cs="Times New Roman"/>
          <w:sz w:val="22"/>
          <w:szCs w:val="22"/>
        </w:rPr>
        <w:t xml:space="preserve">s devised for providing support, </w:t>
      </w:r>
      <w:r w:rsidRPr="000C17ED">
        <w:rPr>
          <w:rFonts w:ascii="Georgia" w:eastAsia="Times New Roman" w:hAnsi="Georgia" w:cs="Times New Roman"/>
          <w:sz w:val="22"/>
          <w:szCs w:val="22"/>
        </w:rPr>
        <w:t>which can increase self-reliance and instill a sense of dignity and ownership in refugees.</w:t>
      </w:r>
      <w:r>
        <w:rPr>
          <w:rStyle w:val="FootnoteReference"/>
          <w:rFonts w:ascii="Georgia" w:eastAsia="Times New Roman" w:hAnsi="Georgia" w:cs="Times New Roman"/>
          <w:sz w:val="22"/>
          <w:szCs w:val="22"/>
        </w:rPr>
        <w:footnoteReference w:id="44"/>
      </w:r>
      <w:r w:rsidRPr="000C17ED">
        <w:rPr>
          <w:rFonts w:ascii="Georgia" w:eastAsia="Times New Roman" w:hAnsi="Georgia" w:cs="Times New Roman"/>
          <w:sz w:val="22"/>
          <w:szCs w:val="22"/>
        </w:rPr>
        <w:t xml:space="preserve"> </w:t>
      </w:r>
      <w:r w:rsidRPr="000C17ED">
        <w:rPr>
          <w:rFonts w:ascii="Georgia" w:hAnsi="Georgia"/>
          <w:sz w:val="22"/>
          <w:szCs w:val="22"/>
          <w:lang w:val="en-GB"/>
        </w:rPr>
        <w:t xml:space="preserve">In terms of effective programming, further analysis of the impact of cash transfers and the Bamba Chakula programme in the camps is required in order to draw more concrete conclusions about their impact on the self-reliance of refugees in Kenya. </w:t>
      </w:r>
    </w:p>
    <w:p w14:paraId="1C065EB9" w14:textId="77777777" w:rsidR="00227502" w:rsidRPr="00BF7EE4" w:rsidRDefault="00227502" w:rsidP="00227502">
      <w:pPr>
        <w:spacing w:line="276" w:lineRule="auto"/>
        <w:jc w:val="both"/>
        <w:rPr>
          <w:rFonts w:ascii="Georgia" w:hAnsi="Georgia"/>
          <w:sz w:val="22"/>
          <w:szCs w:val="22"/>
          <w:lang w:val="en-GB"/>
        </w:rPr>
      </w:pPr>
    </w:p>
    <w:p w14:paraId="3B6C9D53" w14:textId="77777777" w:rsidR="00227502" w:rsidRPr="005402A6" w:rsidRDefault="00227502" w:rsidP="00227502">
      <w:pPr>
        <w:spacing w:line="276" w:lineRule="auto"/>
        <w:jc w:val="both"/>
        <w:rPr>
          <w:rFonts w:ascii="Georgia" w:hAnsi="Georgia"/>
          <w:b/>
          <w:i/>
          <w:sz w:val="22"/>
          <w:szCs w:val="22"/>
          <w:lang w:val="en-GB"/>
        </w:rPr>
      </w:pPr>
      <w:r w:rsidRPr="005402A6">
        <w:rPr>
          <w:rFonts w:ascii="Georgia" w:hAnsi="Georgia"/>
          <w:b/>
          <w:i/>
          <w:sz w:val="22"/>
          <w:szCs w:val="22"/>
          <w:lang w:val="en-GB"/>
        </w:rPr>
        <w:t xml:space="preserve">More research on agriculture </w:t>
      </w:r>
      <w:r>
        <w:rPr>
          <w:rFonts w:ascii="Georgia" w:hAnsi="Georgia"/>
          <w:b/>
          <w:i/>
          <w:sz w:val="22"/>
          <w:szCs w:val="22"/>
          <w:lang w:val="en-GB"/>
        </w:rPr>
        <w:t xml:space="preserve">and pastoralism </w:t>
      </w:r>
      <w:r w:rsidRPr="005402A6">
        <w:rPr>
          <w:rFonts w:ascii="Georgia" w:hAnsi="Georgia"/>
          <w:b/>
          <w:i/>
          <w:sz w:val="22"/>
          <w:szCs w:val="22"/>
          <w:lang w:val="en-GB"/>
        </w:rPr>
        <w:t xml:space="preserve">as viable economic </w:t>
      </w:r>
      <w:r>
        <w:rPr>
          <w:rFonts w:ascii="Georgia" w:hAnsi="Georgia"/>
          <w:b/>
          <w:i/>
          <w:sz w:val="22"/>
          <w:szCs w:val="22"/>
          <w:lang w:val="en-GB"/>
        </w:rPr>
        <w:t>activities</w:t>
      </w:r>
    </w:p>
    <w:p w14:paraId="50DC42E2" w14:textId="1CEC61EB" w:rsidR="00227502" w:rsidRPr="004602DD" w:rsidRDefault="00227502" w:rsidP="00227502">
      <w:pPr>
        <w:pStyle w:val="Default"/>
        <w:widowControl w:val="0"/>
        <w:spacing w:line="276" w:lineRule="auto"/>
        <w:jc w:val="both"/>
        <w:rPr>
          <w:rFonts w:ascii="Georgia" w:hAnsi="Georgia" w:cs="Times New Roman"/>
          <w:sz w:val="22"/>
          <w:szCs w:val="22"/>
          <w:lang w:val="en-GB"/>
        </w:rPr>
      </w:pPr>
      <w:r>
        <w:rPr>
          <w:rFonts w:ascii="Georgia" w:hAnsi="Georgia" w:cs="Times New Roman"/>
          <w:sz w:val="22"/>
          <w:szCs w:val="22"/>
          <w:lang w:val="en-GB"/>
        </w:rPr>
        <w:t>In Kenya as a whole, g</w:t>
      </w:r>
      <w:r w:rsidRPr="004602DD">
        <w:rPr>
          <w:rFonts w:ascii="Georgia" w:hAnsi="Georgia" w:cs="Times New Roman"/>
          <w:sz w:val="22"/>
          <w:szCs w:val="22"/>
          <w:lang w:val="en-GB"/>
        </w:rPr>
        <w:t>rowth in the agriculture sector</w:t>
      </w:r>
      <w:r>
        <w:rPr>
          <w:rFonts w:ascii="Georgia" w:hAnsi="Georgia" w:cs="Times New Roman"/>
          <w:sz w:val="22"/>
          <w:szCs w:val="22"/>
          <w:lang w:val="en-GB"/>
        </w:rPr>
        <w:t xml:space="preserve"> </w:t>
      </w:r>
      <w:r w:rsidRPr="004602DD">
        <w:rPr>
          <w:rFonts w:ascii="Georgia" w:hAnsi="Georgia" w:cs="Times New Roman"/>
          <w:sz w:val="22"/>
          <w:szCs w:val="22"/>
          <w:lang w:val="en-GB"/>
        </w:rPr>
        <w:t>accounted for the largest share of poverty reduction</w:t>
      </w:r>
      <w:r>
        <w:rPr>
          <w:rFonts w:ascii="Georgia" w:hAnsi="Georgia" w:cs="Times New Roman"/>
          <w:sz w:val="22"/>
          <w:szCs w:val="22"/>
          <w:lang w:val="en-GB"/>
        </w:rPr>
        <w:t xml:space="preserve"> in the decade following 2005</w:t>
      </w:r>
      <w:r w:rsidRPr="004602DD">
        <w:rPr>
          <w:rFonts w:ascii="Georgia" w:hAnsi="Georgia" w:cs="Times New Roman"/>
          <w:sz w:val="22"/>
          <w:szCs w:val="22"/>
          <w:lang w:val="en-GB"/>
        </w:rPr>
        <w:t>, but</w:t>
      </w:r>
      <w:r>
        <w:rPr>
          <w:rFonts w:ascii="Georgia" w:hAnsi="Georgia" w:cs="Times New Roman"/>
          <w:sz w:val="22"/>
          <w:szCs w:val="22"/>
          <w:lang w:val="en-GB"/>
        </w:rPr>
        <w:t xml:space="preserve"> it </w:t>
      </w:r>
      <w:r w:rsidRPr="004602DD">
        <w:rPr>
          <w:rFonts w:ascii="Georgia" w:hAnsi="Georgia" w:cs="Times New Roman"/>
          <w:sz w:val="22"/>
          <w:szCs w:val="22"/>
          <w:lang w:val="en-GB"/>
        </w:rPr>
        <w:t xml:space="preserve">also revealed </w:t>
      </w:r>
      <w:r>
        <w:rPr>
          <w:rFonts w:ascii="Georgia" w:hAnsi="Georgia" w:cs="Times New Roman"/>
          <w:sz w:val="22"/>
          <w:szCs w:val="22"/>
          <w:lang w:val="en-GB"/>
        </w:rPr>
        <w:t xml:space="preserve">that </w:t>
      </w:r>
      <w:r w:rsidRPr="004602DD">
        <w:rPr>
          <w:rFonts w:ascii="Georgia" w:hAnsi="Georgia" w:cs="Times New Roman"/>
          <w:sz w:val="22"/>
          <w:szCs w:val="22"/>
          <w:lang w:val="en-GB"/>
        </w:rPr>
        <w:t>progress is vulnerab</w:t>
      </w:r>
      <w:r w:rsidR="001E140E">
        <w:rPr>
          <w:rFonts w:ascii="Georgia" w:hAnsi="Georgia" w:cs="Times New Roman"/>
          <w:sz w:val="22"/>
          <w:szCs w:val="22"/>
          <w:lang w:val="en-GB"/>
        </w:rPr>
        <w:t>le</w:t>
      </w:r>
      <w:r w:rsidRPr="004602DD">
        <w:rPr>
          <w:rFonts w:ascii="Georgia" w:hAnsi="Georgia" w:cs="Times New Roman"/>
          <w:sz w:val="22"/>
          <w:szCs w:val="22"/>
          <w:lang w:val="en-GB"/>
        </w:rPr>
        <w:t xml:space="preserve"> to climatic shocks.</w:t>
      </w:r>
      <w:r>
        <w:rPr>
          <w:rFonts w:ascii="Georgia" w:hAnsi="Georgia" w:cs="Times New Roman"/>
          <w:sz w:val="22"/>
          <w:szCs w:val="22"/>
          <w:lang w:val="en-GB"/>
        </w:rPr>
        <w:t xml:space="preserve"> </w:t>
      </w:r>
      <w:r w:rsidRPr="00BF7EE4">
        <w:rPr>
          <w:rFonts w:ascii="Georgia" w:hAnsi="Georgia" w:cs="Times New Roman"/>
          <w:sz w:val="22"/>
          <w:szCs w:val="22"/>
          <w:lang w:val="en-GB"/>
        </w:rPr>
        <w:t>As part of the World Bank’s KDRDIP Project, there will be a mapping of productive livelihoods, which will potentially highlight further sustainable livelihoods opportunities in Turkana and Garissa</w:t>
      </w:r>
      <w:r>
        <w:rPr>
          <w:rFonts w:ascii="Georgia" w:hAnsi="Georgia" w:cs="Times New Roman"/>
          <w:sz w:val="22"/>
          <w:szCs w:val="22"/>
          <w:lang w:val="en-GB"/>
        </w:rPr>
        <w:t xml:space="preserve">. </w:t>
      </w:r>
      <w:r w:rsidRPr="00BF7EE4">
        <w:rPr>
          <w:rFonts w:ascii="Georgia" w:hAnsi="Georgia"/>
          <w:sz w:val="22"/>
          <w:szCs w:val="22"/>
          <w:lang w:val="en-GB"/>
        </w:rPr>
        <w:t>Related to the agricultural sector, as noted by Betts et al. (2018a)</w:t>
      </w:r>
      <w:r w:rsidR="001E140E">
        <w:rPr>
          <w:rFonts w:ascii="Georgia" w:hAnsi="Georgia"/>
          <w:sz w:val="22"/>
          <w:szCs w:val="22"/>
          <w:lang w:val="en-GB"/>
        </w:rPr>
        <w:t>,</w:t>
      </w:r>
      <w:r w:rsidRPr="00BF7EE4">
        <w:rPr>
          <w:rFonts w:ascii="Georgia" w:hAnsi="Georgia"/>
          <w:sz w:val="22"/>
          <w:szCs w:val="22"/>
          <w:lang w:val="en-GB"/>
        </w:rPr>
        <w:t xml:space="preserve"> further agricultural assessments are needed to ascertain the potential of growing conventional crops in places such as Turkana and whether dryland farming w</w:t>
      </w:r>
      <w:r>
        <w:rPr>
          <w:rFonts w:ascii="Georgia" w:hAnsi="Georgia"/>
          <w:sz w:val="22"/>
          <w:szCs w:val="22"/>
          <w:lang w:val="en-GB"/>
        </w:rPr>
        <w:t xml:space="preserve">ould be a feasible alternative for both refugees and host communities. </w:t>
      </w:r>
    </w:p>
    <w:p w14:paraId="2CFEA7C0" w14:textId="77777777" w:rsidR="00227502" w:rsidRDefault="00227502" w:rsidP="00227502">
      <w:pPr>
        <w:pStyle w:val="Default"/>
        <w:widowControl w:val="0"/>
        <w:spacing w:line="276" w:lineRule="auto"/>
        <w:jc w:val="both"/>
        <w:rPr>
          <w:rFonts w:ascii="Georgia" w:hAnsi="Georgia"/>
          <w:sz w:val="22"/>
          <w:szCs w:val="22"/>
          <w:lang w:val="en-GB"/>
        </w:rPr>
      </w:pPr>
    </w:p>
    <w:p w14:paraId="40764DD0" w14:textId="77777777" w:rsidR="00227502" w:rsidRPr="002A6A10" w:rsidRDefault="00227502" w:rsidP="00227502">
      <w:pPr>
        <w:pStyle w:val="Default"/>
        <w:widowControl w:val="0"/>
        <w:spacing w:line="276" w:lineRule="auto"/>
        <w:jc w:val="both"/>
        <w:rPr>
          <w:rFonts w:ascii="Georgia" w:hAnsi="Georgia" w:cs="Times New Roman"/>
          <w:b/>
          <w:i/>
          <w:sz w:val="22"/>
          <w:szCs w:val="22"/>
          <w:lang w:val="en-GB"/>
        </w:rPr>
      </w:pPr>
      <w:r w:rsidRPr="00BF7EE4">
        <w:rPr>
          <w:rFonts w:ascii="Georgia" w:hAnsi="Georgia" w:cs="Times New Roman"/>
          <w:sz w:val="22"/>
          <w:szCs w:val="22"/>
          <w:lang w:val="en-GB"/>
        </w:rPr>
        <w:t xml:space="preserve">Another important study would be to ascertain the actual proportion of refugees interested in resuming their pastoralist way of life – and what livelihood support mechanisms would be most beneficial </w:t>
      </w:r>
      <w:r>
        <w:rPr>
          <w:rFonts w:ascii="Georgia" w:hAnsi="Georgia" w:cs="Times New Roman"/>
          <w:sz w:val="22"/>
          <w:szCs w:val="22"/>
          <w:lang w:val="en-GB"/>
        </w:rPr>
        <w:t xml:space="preserve">and </w:t>
      </w:r>
      <w:r w:rsidRPr="003D009F">
        <w:rPr>
          <w:rFonts w:ascii="Georgia" w:hAnsi="Georgia" w:cs="Times New Roman"/>
          <w:sz w:val="22"/>
          <w:szCs w:val="22"/>
          <w:lang w:val="en-GB"/>
        </w:rPr>
        <w:t xml:space="preserve">effective for them in light of current restrictions. In addition, more research evaluating </w:t>
      </w:r>
      <w:r>
        <w:rPr>
          <w:rFonts w:ascii="Georgia" w:hAnsi="Georgia" w:cs="Times New Roman"/>
          <w:sz w:val="22"/>
          <w:szCs w:val="22"/>
          <w:lang w:val="en-GB"/>
        </w:rPr>
        <w:t xml:space="preserve">the impacts of </w:t>
      </w:r>
      <w:r w:rsidRPr="003D009F">
        <w:rPr>
          <w:rFonts w:ascii="Georgia" w:hAnsi="Georgia" w:cs="Times New Roman"/>
          <w:sz w:val="22"/>
          <w:szCs w:val="22"/>
          <w:lang w:val="en-GB"/>
        </w:rPr>
        <w:t xml:space="preserve">alternative livelihood projects </w:t>
      </w:r>
      <w:r>
        <w:rPr>
          <w:rFonts w:ascii="Georgia" w:hAnsi="Georgia" w:cs="Times New Roman"/>
          <w:sz w:val="22"/>
          <w:szCs w:val="22"/>
          <w:lang w:val="en-GB"/>
        </w:rPr>
        <w:t>for refugees and host communities in pastoral areas is required</w:t>
      </w:r>
      <w:r w:rsidRPr="003D009F">
        <w:rPr>
          <w:rFonts w:ascii="Georgia" w:hAnsi="Georgia" w:cs="Times New Roman"/>
          <w:sz w:val="22"/>
          <w:szCs w:val="22"/>
          <w:lang w:val="en-GB"/>
        </w:rPr>
        <w:t>.</w:t>
      </w:r>
      <w:r>
        <w:rPr>
          <w:rFonts w:ascii="Georgia" w:hAnsi="Georgia" w:cs="Times New Roman"/>
          <w:sz w:val="22"/>
          <w:szCs w:val="22"/>
          <w:lang w:val="en-GB"/>
        </w:rPr>
        <w:t xml:space="preserve"> </w:t>
      </w:r>
    </w:p>
    <w:p w14:paraId="1593EEF8" w14:textId="77777777" w:rsidR="00227502" w:rsidRPr="003F3C89" w:rsidRDefault="00227502" w:rsidP="00227502">
      <w:pPr>
        <w:pStyle w:val="Default"/>
        <w:widowControl w:val="0"/>
        <w:spacing w:line="276" w:lineRule="auto"/>
        <w:jc w:val="both"/>
        <w:rPr>
          <w:rFonts w:ascii="Georgia" w:hAnsi="Georgia" w:cs="Times New Roman"/>
          <w:b/>
          <w:i/>
          <w:sz w:val="22"/>
          <w:szCs w:val="22"/>
          <w:lang w:val="en-GB"/>
        </w:rPr>
      </w:pPr>
    </w:p>
    <w:p w14:paraId="674361BB" w14:textId="77777777" w:rsidR="00227502" w:rsidRDefault="00227502" w:rsidP="00227502">
      <w:pPr>
        <w:pStyle w:val="Default"/>
        <w:widowControl w:val="0"/>
        <w:spacing w:line="276" w:lineRule="auto"/>
        <w:jc w:val="both"/>
        <w:rPr>
          <w:rFonts w:ascii="Georgia" w:hAnsi="Georgia" w:cs="Times New Roman"/>
          <w:b/>
          <w:i/>
          <w:sz w:val="22"/>
          <w:szCs w:val="22"/>
          <w:lang w:val="en-GB"/>
        </w:rPr>
      </w:pPr>
      <w:r w:rsidRPr="003F3C89">
        <w:rPr>
          <w:rFonts w:ascii="Georgia" w:hAnsi="Georgia" w:cs="Times New Roman"/>
          <w:b/>
          <w:i/>
          <w:sz w:val="22"/>
          <w:szCs w:val="22"/>
          <w:lang w:val="en-GB"/>
        </w:rPr>
        <w:t xml:space="preserve">Incorporating lessons learned from the </w:t>
      </w:r>
      <w:r>
        <w:rPr>
          <w:rFonts w:ascii="Georgia" w:hAnsi="Georgia" w:cs="Times New Roman"/>
          <w:b/>
          <w:i/>
          <w:sz w:val="22"/>
          <w:szCs w:val="22"/>
          <w:lang w:val="en-GB"/>
        </w:rPr>
        <w:t>refugee self-reliance index</w:t>
      </w:r>
      <w:r w:rsidRPr="003F3C89">
        <w:rPr>
          <w:rFonts w:ascii="Georgia" w:hAnsi="Georgia" w:cs="Times New Roman"/>
          <w:b/>
          <w:i/>
          <w:sz w:val="22"/>
          <w:szCs w:val="22"/>
          <w:lang w:val="en-GB"/>
        </w:rPr>
        <w:t xml:space="preserve"> piloted in Kenya </w:t>
      </w:r>
    </w:p>
    <w:p w14:paraId="1F092145" w14:textId="33754273" w:rsidR="00227502" w:rsidRPr="00640E20" w:rsidRDefault="00227502" w:rsidP="00227502">
      <w:pPr>
        <w:spacing w:line="276" w:lineRule="auto"/>
        <w:jc w:val="both"/>
        <w:rPr>
          <w:rFonts w:ascii="Georgia" w:eastAsia="Times New Roman" w:hAnsi="Georgia" w:cs="Times New Roman"/>
          <w:sz w:val="22"/>
          <w:szCs w:val="22"/>
        </w:rPr>
      </w:pPr>
      <w:r>
        <w:rPr>
          <w:rFonts w:ascii="Georgia" w:hAnsi="Georgia" w:cs="Times New Roman"/>
          <w:sz w:val="22"/>
          <w:szCs w:val="22"/>
          <w:lang w:val="en-GB"/>
        </w:rPr>
        <w:t xml:space="preserve">Given that there is now a concerted push to better measure the self-reliance of </w:t>
      </w:r>
      <w:r w:rsidRPr="00640E20">
        <w:rPr>
          <w:rFonts w:ascii="Georgia" w:hAnsi="Georgia" w:cs="Times New Roman"/>
          <w:sz w:val="22"/>
          <w:szCs w:val="22"/>
          <w:lang w:val="en-GB"/>
        </w:rPr>
        <w:t>refugees, more data is required to ascertain which indicators refugees are performing well against and where they are lagging behind. In 2017, a</w:t>
      </w:r>
      <w:r w:rsidRPr="00640E20">
        <w:rPr>
          <w:rFonts w:ascii="Georgia" w:eastAsia="Times New Roman" w:hAnsi="Georgia" w:cs="Times New Roman"/>
          <w:sz w:val="22"/>
          <w:szCs w:val="22"/>
        </w:rPr>
        <w:t xml:space="preserve"> new tool for measuring the quality of life and self-reliance of refugee households was piloted in Kenya, and the results will provide important insights as to more effective </w:t>
      </w:r>
      <w:r w:rsidRPr="00640E20">
        <w:rPr>
          <w:rFonts w:ascii="Georgia" w:hAnsi="Georgia" w:cs="Times New Roman"/>
          <w:sz w:val="22"/>
          <w:szCs w:val="22"/>
        </w:rPr>
        <w:t>programm</w:t>
      </w:r>
      <w:r w:rsidR="001E140E">
        <w:rPr>
          <w:rFonts w:ascii="Georgia" w:hAnsi="Georgia" w:cs="Times New Roman"/>
          <w:sz w:val="22"/>
          <w:szCs w:val="22"/>
        </w:rPr>
        <w:t>ing</w:t>
      </w:r>
      <w:r w:rsidRPr="00640E20">
        <w:rPr>
          <w:rFonts w:ascii="Georgia" w:hAnsi="Georgia" w:cs="Times New Roman"/>
          <w:sz w:val="22"/>
          <w:szCs w:val="22"/>
        </w:rPr>
        <w:t xml:space="preserve"> design, policies, and funding practices. </w:t>
      </w:r>
    </w:p>
    <w:p w14:paraId="3C4E21D8" w14:textId="77777777" w:rsidR="00227502" w:rsidRPr="00640E20" w:rsidRDefault="00227502" w:rsidP="00227502">
      <w:pPr>
        <w:pStyle w:val="Default"/>
        <w:widowControl w:val="0"/>
        <w:spacing w:line="276" w:lineRule="auto"/>
        <w:jc w:val="both"/>
        <w:rPr>
          <w:rFonts w:ascii="Georgia" w:hAnsi="Georgia" w:cs="Times New Roman"/>
          <w:color w:val="auto"/>
          <w:sz w:val="22"/>
          <w:szCs w:val="22"/>
          <w:lang w:val="en-GB"/>
        </w:rPr>
      </w:pPr>
      <w:r w:rsidRPr="00640E20">
        <w:rPr>
          <w:rFonts w:ascii="Georgia" w:hAnsi="Georgia" w:cs="Times New Roman"/>
          <w:color w:val="auto"/>
          <w:sz w:val="22"/>
          <w:szCs w:val="22"/>
          <w:lang w:val="en-GB"/>
        </w:rPr>
        <w:t xml:space="preserve"> </w:t>
      </w:r>
    </w:p>
    <w:p w14:paraId="1C7523C7" w14:textId="77777777" w:rsidR="00227502" w:rsidRPr="00B87892" w:rsidRDefault="00227502" w:rsidP="00227502">
      <w:pPr>
        <w:jc w:val="both"/>
        <w:rPr>
          <w:rFonts w:ascii="Georgia" w:hAnsi="Georgia" w:cstheme="minorHAnsi"/>
          <w:b/>
          <w:i/>
          <w:sz w:val="22"/>
          <w:szCs w:val="22"/>
        </w:rPr>
      </w:pPr>
      <w:r w:rsidRPr="00320050">
        <w:rPr>
          <w:rFonts w:ascii="Georgia" w:hAnsi="Georgia" w:cstheme="minorHAnsi"/>
          <w:b/>
          <w:i/>
          <w:sz w:val="22"/>
          <w:szCs w:val="22"/>
        </w:rPr>
        <w:t>Research into drivers of child labour and child marriage among refugees</w:t>
      </w:r>
    </w:p>
    <w:p w14:paraId="54EA47A2" w14:textId="3482F398" w:rsidR="00227502" w:rsidRPr="003E78FE" w:rsidRDefault="002C1DD5" w:rsidP="003E78FE">
      <w:pPr>
        <w:spacing w:line="276" w:lineRule="auto"/>
        <w:jc w:val="both"/>
        <w:rPr>
          <w:rFonts w:ascii="Georgia" w:eastAsia="Times New Roman" w:hAnsi="Georgia" w:cs="Times New Roman"/>
          <w:color w:val="333333"/>
          <w:sz w:val="22"/>
          <w:szCs w:val="22"/>
          <w:shd w:val="clear" w:color="auto" w:fill="FFFFFF"/>
        </w:rPr>
      </w:pPr>
      <w:r>
        <w:rPr>
          <w:rFonts w:ascii="Georgia" w:hAnsi="Georgia" w:cs="Times New Roman"/>
          <w:sz w:val="22"/>
          <w:szCs w:val="22"/>
          <w:lang w:val="en-GB"/>
        </w:rPr>
        <w:t>Research on effective</w:t>
      </w:r>
      <w:r w:rsidR="00275B49" w:rsidRPr="00275B49">
        <w:rPr>
          <w:rFonts w:ascii="Georgia" w:hAnsi="Georgia" w:cs="Times New Roman"/>
          <w:sz w:val="22"/>
          <w:szCs w:val="22"/>
          <w:lang w:val="en-GB"/>
        </w:rPr>
        <w:t xml:space="preserve"> “gendered” approaches as well </w:t>
      </w:r>
      <w:r>
        <w:rPr>
          <w:rFonts w:ascii="Georgia" w:hAnsi="Georgia" w:cs="Times New Roman"/>
          <w:sz w:val="22"/>
          <w:szCs w:val="22"/>
          <w:lang w:val="en-GB"/>
        </w:rPr>
        <w:t xml:space="preserve">incorporating </w:t>
      </w:r>
      <w:r w:rsidR="00275B49" w:rsidRPr="00275B49">
        <w:rPr>
          <w:rFonts w:ascii="Georgia" w:hAnsi="Georgia" w:cs="Times New Roman"/>
          <w:sz w:val="22"/>
          <w:szCs w:val="22"/>
          <w:lang w:val="en-GB"/>
        </w:rPr>
        <w:t xml:space="preserve">social norms in livelihoods programming is required in order to </w:t>
      </w:r>
      <w:r w:rsidR="00275B49" w:rsidRPr="00275B49">
        <w:rPr>
          <w:rFonts w:ascii="Georgia" w:eastAsia="Times New Roman" w:hAnsi="Georgia" w:cs="Times New Roman"/>
          <w:color w:val="333333"/>
          <w:sz w:val="22"/>
          <w:szCs w:val="22"/>
          <w:shd w:val="clear" w:color="auto" w:fill="FFFFFF"/>
        </w:rPr>
        <w:t>understand how social norms influence labor market participation</w:t>
      </w:r>
      <w:r w:rsidR="00275B49">
        <w:rPr>
          <w:rFonts w:ascii="Georgia" w:eastAsia="Times New Roman" w:hAnsi="Georgia" w:cs="Times New Roman"/>
          <w:color w:val="333333"/>
          <w:sz w:val="22"/>
          <w:szCs w:val="22"/>
          <w:shd w:val="clear" w:color="auto" w:fill="FFFFFF"/>
        </w:rPr>
        <w:t xml:space="preserve">, especially among </w:t>
      </w:r>
      <w:r w:rsidR="001B2CF3">
        <w:rPr>
          <w:rFonts w:ascii="Georgia" w:eastAsia="Times New Roman" w:hAnsi="Georgia" w:cs="Times New Roman"/>
          <w:color w:val="333333"/>
          <w:sz w:val="22"/>
          <w:szCs w:val="22"/>
          <w:shd w:val="clear" w:color="auto" w:fill="FFFFFF"/>
        </w:rPr>
        <w:t xml:space="preserve">refugee and host </w:t>
      </w:r>
      <w:r w:rsidR="00275B49">
        <w:rPr>
          <w:rFonts w:ascii="Georgia" w:eastAsia="Times New Roman" w:hAnsi="Georgia" w:cs="Times New Roman"/>
          <w:color w:val="333333"/>
          <w:sz w:val="22"/>
          <w:szCs w:val="22"/>
          <w:shd w:val="clear" w:color="auto" w:fill="FFFFFF"/>
        </w:rPr>
        <w:t xml:space="preserve">groups of different ethnicities. </w:t>
      </w:r>
      <w:r w:rsidR="00227502">
        <w:rPr>
          <w:rFonts w:ascii="Georgia" w:hAnsi="Georgia"/>
          <w:sz w:val="22"/>
          <w:szCs w:val="22"/>
        </w:rPr>
        <w:t>As the literature has shown, r</w:t>
      </w:r>
      <w:r w:rsidR="00227502" w:rsidRPr="00B60C30">
        <w:rPr>
          <w:rFonts w:ascii="Georgia" w:hAnsi="Georgia"/>
          <w:sz w:val="22"/>
          <w:szCs w:val="22"/>
        </w:rPr>
        <w:t>esilience and</w:t>
      </w:r>
      <w:r w:rsidR="00227502">
        <w:rPr>
          <w:rFonts w:ascii="Georgia" w:hAnsi="Georgia"/>
          <w:sz w:val="22"/>
          <w:szCs w:val="22"/>
        </w:rPr>
        <w:t xml:space="preserve"> </w:t>
      </w:r>
      <w:r w:rsidR="00227502" w:rsidRPr="00B60C30">
        <w:rPr>
          <w:rFonts w:ascii="Georgia" w:hAnsi="Georgia"/>
          <w:sz w:val="22"/>
          <w:szCs w:val="22"/>
        </w:rPr>
        <w:t xml:space="preserve">self-reliance of </w:t>
      </w:r>
      <w:r w:rsidR="00227502">
        <w:rPr>
          <w:rFonts w:ascii="Georgia" w:hAnsi="Georgia"/>
          <w:sz w:val="22"/>
          <w:szCs w:val="22"/>
        </w:rPr>
        <w:t xml:space="preserve">refugees and host communities can be fostered </w:t>
      </w:r>
      <w:r w:rsidR="00227502" w:rsidRPr="00B60C30">
        <w:rPr>
          <w:rFonts w:ascii="Georgia" w:hAnsi="Georgia"/>
          <w:sz w:val="22"/>
          <w:szCs w:val="22"/>
        </w:rPr>
        <w:t>through quality education, access to economic</w:t>
      </w:r>
      <w:r w:rsidR="00227502">
        <w:rPr>
          <w:rFonts w:ascii="Georgia" w:hAnsi="Georgia"/>
          <w:sz w:val="22"/>
          <w:szCs w:val="22"/>
        </w:rPr>
        <w:t xml:space="preserve"> </w:t>
      </w:r>
      <w:r w:rsidR="00227502" w:rsidRPr="00B60C30">
        <w:rPr>
          <w:rFonts w:ascii="Georgia" w:hAnsi="Georgia"/>
          <w:sz w:val="22"/>
          <w:szCs w:val="22"/>
        </w:rPr>
        <w:t>opportunities</w:t>
      </w:r>
      <w:r w:rsidR="00227502">
        <w:rPr>
          <w:rFonts w:ascii="Georgia" w:hAnsi="Georgia"/>
          <w:sz w:val="22"/>
          <w:szCs w:val="22"/>
        </w:rPr>
        <w:t>,</w:t>
      </w:r>
      <w:r w:rsidR="00227502" w:rsidRPr="00B60C30">
        <w:rPr>
          <w:rFonts w:ascii="Georgia" w:hAnsi="Georgia"/>
          <w:sz w:val="22"/>
          <w:szCs w:val="22"/>
        </w:rPr>
        <w:t xml:space="preserve"> and social protection</w:t>
      </w:r>
      <w:r w:rsidR="00275B49">
        <w:rPr>
          <w:rFonts w:ascii="Georgia" w:hAnsi="Georgia"/>
          <w:sz w:val="22"/>
          <w:szCs w:val="22"/>
        </w:rPr>
        <w:t xml:space="preserve">, and children and women </w:t>
      </w:r>
      <w:r w:rsidR="001B2CF3">
        <w:rPr>
          <w:rFonts w:ascii="Georgia" w:hAnsi="Georgia"/>
          <w:sz w:val="22"/>
          <w:szCs w:val="22"/>
        </w:rPr>
        <w:t xml:space="preserve">particularly </w:t>
      </w:r>
      <w:r w:rsidR="00275B49">
        <w:rPr>
          <w:rFonts w:ascii="Georgia" w:hAnsi="Georgia"/>
          <w:sz w:val="22"/>
          <w:szCs w:val="22"/>
        </w:rPr>
        <w:t>require critical support</w:t>
      </w:r>
      <w:r w:rsidR="00227502" w:rsidRPr="00B60C30">
        <w:rPr>
          <w:rFonts w:ascii="Georgia" w:hAnsi="Georgia"/>
          <w:sz w:val="22"/>
          <w:szCs w:val="22"/>
        </w:rPr>
        <w:t>.</w:t>
      </w:r>
      <w:r w:rsidR="00227502">
        <w:rPr>
          <w:rFonts w:ascii="Georgia" w:hAnsi="Georgia"/>
          <w:sz w:val="22"/>
          <w:szCs w:val="22"/>
        </w:rPr>
        <w:t xml:space="preserve"> </w:t>
      </w:r>
      <w:r w:rsidR="00275B49">
        <w:rPr>
          <w:rFonts w:ascii="Georgia" w:hAnsi="Georgia" w:cstheme="minorHAnsi"/>
          <w:sz w:val="22"/>
          <w:szCs w:val="22"/>
        </w:rPr>
        <w:t xml:space="preserve">Social norms underpinning child marriage among refugee and host population groups would also need to be understood and documented to ensure a more effective response </w:t>
      </w:r>
      <w:r w:rsidR="008861F9">
        <w:rPr>
          <w:rFonts w:ascii="Georgia" w:hAnsi="Georgia" w:cstheme="minorHAnsi"/>
          <w:sz w:val="22"/>
          <w:szCs w:val="22"/>
        </w:rPr>
        <w:t>when</w:t>
      </w:r>
      <w:r w:rsidR="00275B49">
        <w:rPr>
          <w:rFonts w:ascii="Georgia" w:hAnsi="Georgia" w:cstheme="minorHAnsi"/>
          <w:sz w:val="22"/>
          <w:szCs w:val="22"/>
        </w:rPr>
        <w:t xml:space="preserve"> designing self-reliance initiatives and ensuring better protection outcomes.</w:t>
      </w:r>
      <w:r w:rsidR="00275B49">
        <w:rPr>
          <w:rFonts w:ascii="Georgia" w:eastAsia="Times New Roman" w:hAnsi="Georgia" w:cs="Times New Roman"/>
          <w:sz w:val="22"/>
          <w:szCs w:val="22"/>
        </w:rPr>
        <w:t xml:space="preserve"> </w:t>
      </w:r>
      <w:r w:rsidR="00275B49">
        <w:rPr>
          <w:rFonts w:ascii="Georgia" w:hAnsi="Georgia" w:cstheme="minorHAnsi"/>
          <w:sz w:val="22"/>
          <w:szCs w:val="22"/>
        </w:rPr>
        <w:t>In addition, c</w:t>
      </w:r>
      <w:r w:rsidR="00227502" w:rsidRPr="00B60C30">
        <w:rPr>
          <w:rFonts w:ascii="Georgia" w:hAnsi="Georgia" w:cstheme="minorHAnsi"/>
          <w:sz w:val="22"/>
          <w:szCs w:val="22"/>
        </w:rPr>
        <w:t>hild labour, including prostitution</w:t>
      </w:r>
      <w:r w:rsidR="00227502">
        <w:rPr>
          <w:rFonts w:ascii="Georgia" w:hAnsi="Georgia" w:cstheme="minorHAnsi"/>
          <w:sz w:val="22"/>
          <w:szCs w:val="22"/>
        </w:rPr>
        <w:t xml:space="preserve">, has been noted as a concern among refugee children in Kenyan camps and more research is needed to understand its social and economic drivers among different refugee communities. This research can help underpin the design of future education and livelihood initiatives for children and youth. </w:t>
      </w:r>
    </w:p>
    <w:p w14:paraId="3ACAF07D" w14:textId="77777777" w:rsidR="00227502" w:rsidRDefault="00227502" w:rsidP="00227502">
      <w:pPr>
        <w:pStyle w:val="Default"/>
        <w:widowControl w:val="0"/>
        <w:spacing w:line="276" w:lineRule="auto"/>
        <w:jc w:val="both"/>
        <w:rPr>
          <w:rFonts w:ascii="Georgia" w:hAnsi="Georgia" w:cs="Times New Roman"/>
          <w:b/>
          <w:i/>
          <w:sz w:val="22"/>
          <w:szCs w:val="22"/>
          <w:lang w:val="en-GB"/>
        </w:rPr>
      </w:pPr>
    </w:p>
    <w:p w14:paraId="1678AEB3" w14:textId="77777777" w:rsidR="00227502" w:rsidRDefault="00227502" w:rsidP="00227502">
      <w:pPr>
        <w:pStyle w:val="Default"/>
        <w:widowControl w:val="0"/>
        <w:spacing w:line="276" w:lineRule="auto"/>
        <w:jc w:val="both"/>
        <w:rPr>
          <w:rFonts w:ascii="Georgia" w:hAnsi="Georgia" w:cs="Times New Roman"/>
          <w:b/>
          <w:i/>
          <w:sz w:val="22"/>
          <w:szCs w:val="22"/>
          <w:lang w:val="en-GB"/>
        </w:rPr>
      </w:pPr>
      <w:r w:rsidRPr="00091CA7">
        <w:rPr>
          <w:rFonts w:ascii="Georgia" w:hAnsi="Georgia" w:cs="Times New Roman"/>
          <w:b/>
          <w:i/>
          <w:sz w:val="22"/>
          <w:szCs w:val="22"/>
          <w:lang w:val="en-GB"/>
        </w:rPr>
        <w:t xml:space="preserve">Survey on repatriation </w:t>
      </w:r>
    </w:p>
    <w:p w14:paraId="2ED2C0DA" w14:textId="77777777" w:rsidR="00227502" w:rsidRPr="006B1CC3" w:rsidRDefault="00227502" w:rsidP="00227502">
      <w:pPr>
        <w:pStyle w:val="Default"/>
        <w:widowControl w:val="0"/>
        <w:spacing w:line="276" w:lineRule="auto"/>
        <w:jc w:val="both"/>
        <w:rPr>
          <w:rFonts w:ascii="Georgia" w:hAnsi="Georgia" w:cs="Times New Roman"/>
          <w:sz w:val="22"/>
          <w:szCs w:val="22"/>
          <w:lang w:val="en-GB"/>
        </w:rPr>
      </w:pPr>
      <w:r>
        <w:rPr>
          <w:rFonts w:ascii="Georgia" w:hAnsi="Georgia" w:cs="Times New Roman"/>
          <w:sz w:val="22"/>
          <w:szCs w:val="22"/>
          <w:lang w:val="en-GB"/>
        </w:rPr>
        <w:t xml:space="preserve">A socio-economic survey of refugees who were voluntarily repatriated from Kenya to countries such as Somalia would help shed light on their current livelihood situations. In addition, a survey of those who then returned to Kenya would be useful to understand the conditions that made them return in spite of the financial incentives, and what support they require.  </w:t>
      </w:r>
    </w:p>
    <w:p w14:paraId="663D2B08" w14:textId="77777777" w:rsidR="00227502" w:rsidRDefault="00227502" w:rsidP="00227502">
      <w:pPr>
        <w:pStyle w:val="Default"/>
        <w:widowControl w:val="0"/>
        <w:spacing w:line="276" w:lineRule="auto"/>
        <w:jc w:val="both"/>
        <w:rPr>
          <w:rFonts w:ascii="Georgia" w:hAnsi="Georgia" w:cs="Times New Roman"/>
          <w:i/>
          <w:sz w:val="22"/>
          <w:szCs w:val="22"/>
          <w:lang w:val="en-GB"/>
        </w:rPr>
      </w:pPr>
    </w:p>
    <w:p w14:paraId="53A8C8D1" w14:textId="77777777" w:rsidR="00227502" w:rsidRPr="00320050" w:rsidRDefault="00227502" w:rsidP="00227502">
      <w:pPr>
        <w:pStyle w:val="Default"/>
        <w:widowControl w:val="0"/>
        <w:spacing w:line="276" w:lineRule="auto"/>
        <w:jc w:val="both"/>
        <w:rPr>
          <w:rFonts w:ascii="Georgia" w:hAnsi="Georgia" w:cs="Times New Roman"/>
          <w:b/>
          <w:i/>
          <w:sz w:val="22"/>
          <w:szCs w:val="22"/>
          <w:lang w:val="en-GB"/>
        </w:rPr>
      </w:pPr>
      <w:r>
        <w:rPr>
          <w:rFonts w:ascii="Georgia" w:hAnsi="Georgia" w:cs="Times New Roman"/>
          <w:b/>
          <w:i/>
          <w:sz w:val="22"/>
          <w:szCs w:val="22"/>
          <w:lang w:val="en-GB"/>
        </w:rPr>
        <w:t xml:space="preserve">Digital work </w:t>
      </w:r>
      <w:r w:rsidRPr="00320050">
        <w:rPr>
          <w:rFonts w:ascii="Georgia" w:hAnsi="Georgia" w:cs="Times New Roman"/>
          <w:b/>
          <w:i/>
          <w:sz w:val="22"/>
          <w:szCs w:val="22"/>
          <w:lang w:val="en-GB"/>
        </w:rPr>
        <w:t xml:space="preserve">as a way to offer refugees, including women, better </w:t>
      </w:r>
      <w:r>
        <w:rPr>
          <w:rFonts w:ascii="Georgia" w:hAnsi="Georgia" w:cs="Times New Roman"/>
          <w:b/>
          <w:i/>
          <w:sz w:val="22"/>
          <w:szCs w:val="22"/>
          <w:lang w:val="en-GB"/>
        </w:rPr>
        <w:t xml:space="preserve">educational and </w:t>
      </w:r>
      <w:r w:rsidRPr="00320050">
        <w:rPr>
          <w:rFonts w:ascii="Georgia" w:hAnsi="Georgia" w:cs="Times New Roman"/>
          <w:b/>
          <w:i/>
          <w:sz w:val="22"/>
          <w:szCs w:val="22"/>
          <w:lang w:val="en-GB"/>
        </w:rPr>
        <w:t>livelihood op</w:t>
      </w:r>
      <w:r>
        <w:rPr>
          <w:rFonts w:ascii="Georgia" w:hAnsi="Georgia" w:cs="Times New Roman"/>
          <w:b/>
          <w:i/>
          <w:sz w:val="22"/>
          <w:szCs w:val="22"/>
          <w:lang w:val="en-GB"/>
        </w:rPr>
        <w:t>portunities</w:t>
      </w:r>
    </w:p>
    <w:p w14:paraId="0D2CDDE2" w14:textId="1EC7E271" w:rsidR="00227502" w:rsidRPr="00320050" w:rsidRDefault="00227502" w:rsidP="00227502">
      <w:pPr>
        <w:pStyle w:val="Default"/>
        <w:widowControl w:val="0"/>
        <w:spacing w:line="276" w:lineRule="auto"/>
        <w:jc w:val="both"/>
        <w:rPr>
          <w:rFonts w:ascii="Georgia" w:hAnsi="Georgia" w:cs="Times New Roman"/>
          <w:sz w:val="22"/>
          <w:szCs w:val="22"/>
          <w:lang w:val="en-GB"/>
        </w:rPr>
      </w:pPr>
      <w:r w:rsidRPr="00320050">
        <w:rPr>
          <w:rFonts w:ascii="Georgia" w:hAnsi="Georgia" w:cs="Times New Roman"/>
          <w:sz w:val="22"/>
          <w:szCs w:val="22"/>
          <w:lang w:val="en-GB"/>
        </w:rPr>
        <w:t xml:space="preserve">Given that </w:t>
      </w:r>
      <w:r w:rsidRPr="00320050">
        <w:rPr>
          <w:rFonts w:ascii="Georgia" w:hAnsi="Georgia"/>
          <w:sz w:val="22"/>
          <w:szCs w:val="22"/>
        </w:rPr>
        <w:t>Kenya’s technology sector has been one of the fastest growing in the world</w:t>
      </w:r>
      <w:r w:rsidRPr="00320050">
        <w:rPr>
          <w:rFonts w:ascii="Georgia" w:hAnsi="Georgia" w:cs="Times New Roman"/>
          <w:sz w:val="22"/>
          <w:szCs w:val="22"/>
          <w:lang w:val="en-GB"/>
        </w:rPr>
        <w:t xml:space="preserve">, coding bootcamps are increasingly being touted </w:t>
      </w:r>
      <w:r w:rsidRPr="00320050">
        <w:rPr>
          <w:rFonts w:ascii="Georgia" w:hAnsi="Georgia" w:cs="Times New Roman"/>
          <w:sz w:val="22"/>
          <w:szCs w:val="22"/>
        </w:rPr>
        <w:t>as a source of youth employment and better educational outcomes</w:t>
      </w:r>
      <w:r>
        <w:rPr>
          <w:rFonts w:ascii="Georgia" w:hAnsi="Georgia" w:cs="Times New Roman"/>
          <w:sz w:val="22"/>
          <w:szCs w:val="22"/>
        </w:rPr>
        <w:t xml:space="preserve">. The World Bank has been testing the impact of this ‘ready-to-work’ model in places such as Nairobi, with a particular focus on women, and similar trainings could be adapted to the refugee setting. Companies such as Samasource have been piloting impact outsourcing for the country’s poor and there are organisations such as RET piloting their own digital work projects in the camp settings, particularly Dadaab. Thus, evaluation studies of existing programmes in Kenya could be useful in terms of scaling them up in refugee-settings. </w:t>
      </w:r>
    </w:p>
    <w:p w14:paraId="072C8F8D" w14:textId="77777777" w:rsidR="008146F7" w:rsidRDefault="008146F7"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19B46458" w14:textId="77777777" w:rsidR="0030424E" w:rsidRDefault="0030424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4F2A0AF8" w14:textId="77777777" w:rsidR="0030424E" w:rsidRDefault="0030424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420394C5"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1E6F2308"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289FBF1A"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13731014"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403C9B9E"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702AD9C2"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36F0CDC1"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4F123CB4"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09AFAC32"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336DB5BC"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12E1B049"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7734A2D4"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395795B4" w14:textId="77777777" w:rsidR="001E140E"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09ABAC23" w14:textId="77777777" w:rsidR="001E140E" w:rsidRPr="00BF7EE4" w:rsidRDefault="001E140E" w:rsidP="007643DC">
      <w:pPr>
        <w:widowControl w:val="0"/>
        <w:autoSpaceDE w:val="0"/>
        <w:autoSpaceDN w:val="0"/>
        <w:adjustRightInd w:val="0"/>
        <w:spacing w:line="276" w:lineRule="auto"/>
        <w:jc w:val="both"/>
        <w:rPr>
          <w:rFonts w:ascii="Georgia" w:hAnsi="Georgia" w:cs="Times New Roman"/>
          <w:color w:val="000000" w:themeColor="text1"/>
          <w:sz w:val="22"/>
          <w:szCs w:val="22"/>
          <w:lang w:val="en-GB"/>
        </w:rPr>
      </w:pPr>
    </w:p>
    <w:p w14:paraId="69AB1790" w14:textId="2B30F385" w:rsidR="003D1A5A" w:rsidRPr="00BF7EE4" w:rsidRDefault="003D1A5A" w:rsidP="009E6E6B">
      <w:pPr>
        <w:pStyle w:val="Heading1"/>
        <w:spacing w:line="276" w:lineRule="auto"/>
        <w:ind w:left="0"/>
        <w:rPr>
          <w:rFonts w:ascii="Georgia" w:hAnsi="Georgia"/>
          <w:lang w:val="en-GB"/>
        </w:rPr>
      </w:pPr>
      <w:bookmarkStart w:id="64" w:name="_Toc4060390"/>
      <w:r w:rsidRPr="00BF7EE4">
        <w:rPr>
          <w:rFonts w:ascii="Georgia" w:hAnsi="Georgia"/>
          <w:lang w:val="en-GB"/>
        </w:rPr>
        <w:t>References</w:t>
      </w:r>
      <w:bookmarkEnd w:id="64"/>
      <w:r w:rsidRPr="00BF7EE4">
        <w:rPr>
          <w:rFonts w:ascii="Georgia" w:hAnsi="Georgia"/>
          <w:lang w:val="en-GB"/>
        </w:rPr>
        <w:t xml:space="preserve"> </w:t>
      </w:r>
    </w:p>
    <w:p w14:paraId="214F398A" w14:textId="77777777" w:rsidR="009E6E6B" w:rsidRPr="00BF7EE4" w:rsidRDefault="003D14C6" w:rsidP="001A31A5">
      <w:pPr>
        <w:widowControl w:val="0"/>
        <w:autoSpaceDE w:val="0"/>
        <w:autoSpaceDN w:val="0"/>
        <w:adjustRightInd w:val="0"/>
        <w:spacing w:line="276" w:lineRule="auto"/>
        <w:jc w:val="both"/>
        <w:rPr>
          <w:rFonts w:ascii="Georgia" w:hAnsi="Georgia" w:cs="Times New Roman"/>
          <w:sz w:val="22"/>
          <w:szCs w:val="22"/>
          <w:lang w:val="en-GB"/>
        </w:rPr>
      </w:pPr>
      <w:r w:rsidRPr="00BF7EE4">
        <w:rPr>
          <w:rFonts w:ascii="Georgia" w:hAnsi="Georgia" w:cs="Times New Roman"/>
          <w:color w:val="231F20"/>
          <w:sz w:val="22"/>
          <w:szCs w:val="22"/>
          <w:lang w:val="en-GB"/>
        </w:rPr>
        <w:t>Alix-Garcia, Jennifer, Erhan Artuc, and Harun Onder</w:t>
      </w:r>
      <w:r w:rsidRPr="00BF7EE4">
        <w:rPr>
          <w:rFonts w:ascii="Georgia" w:hAnsi="Georgia" w:cs="Times New Roman"/>
          <w:sz w:val="22"/>
          <w:szCs w:val="22"/>
          <w:lang w:val="en-GB"/>
        </w:rPr>
        <w:t xml:space="preserve">. (2017). </w:t>
      </w:r>
      <w:r w:rsidRPr="00BF7EE4">
        <w:rPr>
          <w:rFonts w:ascii="Georgia" w:hAnsi="Georgia" w:cs="Times New Roman"/>
          <w:i/>
          <w:sz w:val="22"/>
          <w:szCs w:val="22"/>
          <w:lang w:val="en-GB"/>
        </w:rPr>
        <w:t>The Economics of Hosting Refugees: A Host Community Perspective from Turkana.</w:t>
      </w:r>
      <w:r w:rsidRPr="00BF7EE4">
        <w:rPr>
          <w:rFonts w:ascii="Georgia" w:hAnsi="Georgia" w:cs="Times New Roman"/>
          <w:sz w:val="22"/>
          <w:szCs w:val="22"/>
          <w:lang w:val="en-GB"/>
        </w:rPr>
        <w:t xml:space="preserve"> Washington DC: World Bank</w:t>
      </w:r>
      <w:r w:rsidR="00105387" w:rsidRPr="00BF7EE4">
        <w:rPr>
          <w:rFonts w:ascii="Georgia" w:hAnsi="Georgia" w:cs="Times New Roman"/>
          <w:sz w:val="22"/>
          <w:szCs w:val="22"/>
          <w:lang w:val="en-GB"/>
        </w:rPr>
        <w:t>.</w:t>
      </w:r>
    </w:p>
    <w:p w14:paraId="18240D88" w14:textId="77777777" w:rsidR="001A31A5" w:rsidRPr="00BF7EE4" w:rsidRDefault="001A31A5" w:rsidP="001A31A5">
      <w:pPr>
        <w:widowControl w:val="0"/>
        <w:autoSpaceDE w:val="0"/>
        <w:autoSpaceDN w:val="0"/>
        <w:adjustRightInd w:val="0"/>
        <w:spacing w:line="276" w:lineRule="auto"/>
        <w:jc w:val="both"/>
        <w:rPr>
          <w:rFonts w:ascii="Georgia" w:hAnsi="Georgia" w:cs="Times New Roman"/>
          <w:i/>
          <w:color w:val="231F20"/>
          <w:sz w:val="22"/>
          <w:szCs w:val="22"/>
          <w:lang w:val="en-GB"/>
        </w:rPr>
      </w:pPr>
    </w:p>
    <w:p w14:paraId="5DF30491" w14:textId="7CC3173D" w:rsidR="00360349" w:rsidRPr="00BF7EE4" w:rsidRDefault="00D26731" w:rsidP="001A31A5">
      <w:pPr>
        <w:widowControl w:val="0"/>
        <w:autoSpaceDE w:val="0"/>
        <w:autoSpaceDN w:val="0"/>
        <w:adjustRightInd w:val="0"/>
        <w:spacing w:line="276" w:lineRule="auto"/>
        <w:jc w:val="both"/>
        <w:rPr>
          <w:rFonts w:ascii="Georgia" w:hAnsi="Georgia"/>
          <w:sz w:val="22"/>
          <w:szCs w:val="22"/>
          <w:lang w:val="en-GB"/>
        </w:rPr>
      </w:pPr>
      <w:r w:rsidRPr="00BF7EE4">
        <w:rPr>
          <w:rFonts w:ascii="Georgia" w:hAnsi="Georgia"/>
          <w:sz w:val="22"/>
          <w:szCs w:val="22"/>
          <w:lang w:val="en-GB"/>
        </w:rPr>
        <w:t>Betts, A. et al (2018</w:t>
      </w:r>
      <w:r w:rsidR="00F509E6" w:rsidRPr="00BF7EE4">
        <w:rPr>
          <w:rFonts w:ascii="Georgia" w:hAnsi="Georgia"/>
          <w:sz w:val="22"/>
          <w:szCs w:val="22"/>
          <w:lang w:val="en-GB"/>
        </w:rPr>
        <w:t>a</w:t>
      </w:r>
      <w:r w:rsidRPr="00BF7EE4">
        <w:rPr>
          <w:rFonts w:ascii="Georgia" w:hAnsi="Georgia"/>
          <w:sz w:val="22"/>
          <w:szCs w:val="22"/>
          <w:lang w:val="en-GB"/>
        </w:rPr>
        <w:t>).</w:t>
      </w:r>
      <w:r w:rsidR="00105387" w:rsidRPr="00BF7EE4">
        <w:rPr>
          <w:rFonts w:ascii="Georgia" w:hAnsi="Georgia"/>
          <w:sz w:val="22"/>
          <w:szCs w:val="22"/>
          <w:lang w:val="en-GB"/>
        </w:rPr>
        <w:t xml:space="preserve"> </w:t>
      </w:r>
      <w:r w:rsidR="00105387" w:rsidRPr="00BF7EE4">
        <w:rPr>
          <w:rFonts w:ascii="Georgia" w:hAnsi="Georgia"/>
          <w:i/>
          <w:sz w:val="22"/>
          <w:szCs w:val="22"/>
          <w:lang w:val="en-GB"/>
        </w:rPr>
        <w:t>Self-Reliance in Kalobeyei? Socio-Economic Outcomes for Refugees in North-West Kenya</w:t>
      </w:r>
      <w:r w:rsidR="00A07632" w:rsidRPr="00BF7EE4">
        <w:rPr>
          <w:rFonts w:ascii="Georgia" w:hAnsi="Georgia"/>
          <w:i/>
          <w:sz w:val="22"/>
          <w:szCs w:val="22"/>
          <w:lang w:val="en-GB"/>
        </w:rPr>
        <w:t>.</w:t>
      </w:r>
      <w:r w:rsidR="00105387" w:rsidRPr="00BF7EE4">
        <w:rPr>
          <w:rFonts w:ascii="Georgia" w:hAnsi="Georgia"/>
          <w:sz w:val="22"/>
          <w:szCs w:val="22"/>
          <w:lang w:val="en-GB"/>
        </w:rPr>
        <w:t xml:space="preserve"> (Oxford:RSC). </w:t>
      </w:r>
    </w:p>
    <w:p w14:paraId="1AF2328A" w14:textId="77777777" w:rsidR="001A31A5" w:rsidRPr="00BF7EE4" w:rsidRDefault="001A31A5" w:rsidP="001A31A5">
      <w:pPr>
        <w:widowControl w:val="0"/>
        <w:autoSpaceDE w:val="0"/>
        <w:autoSpaceDN w:val="0"/>
        <w:adjustRightInd w:val="0"/>
        <w:spacing w:line="276" w:lineRule="auto"/>
        <w:jc w:val="both"/>
        <w:rPr>
          <w:rFonts w:ascii="Georgia" w:hAnsi="Georgia" w:cs="Times New Roman"/>
          <w:i/>
          <w:color w:val="231F20"/>
          <w:sz w:val="22"/>
          <w:szCs w:val="22"/>
          <w:lang w:val="en-GB"/>
        </w:rPr>
      </w:pPr>
    </w:p>
    <w:p w14:paraId="08B5B634" w14:textId="635F89ED" w:rsidR="00360349" w:rsidRPr="00BF7EE4" w:rsidRDefault="00AB515F" w:rsidP="001A31A5">
      <w:pPr>
        <w:widowControl w:val="0"/>
        <w:autoSpaceDE w:val="0"/>
        <w:autoSpaceDN w:val="0"/>
        <w:adjustRightInd w:val="0"/>
        <w:spacing w:line="276" w:lineRule="auto"/>
        <w:jc w:val="both"/>
        <w:rPr>
          <w:rFonts w:ascii="Georgia" w:hAnsi="Georgia" w:cs="Times New Roman"/>
          <w:sz w:val="22"/>
          <w:szCs w:val="22"/>
          <w:lang w:val="en-GB"/>
        </w:rPr>
      </w:pPr>
      <w:r w:rsidRPr="00BF7EE4">
        <w:rPr>
          <w:rFonts w:ascii="Georgia" w:hAnsi="Georgia" w:cs="Times New Roman"/>
          <w:color w:val="000000" w:themeColor="text1"/>
          <w:sz w:val="22"/>
          <w:szCs w:val="22"/>
          <w:lang w:val="en-GB"/>
        </w:rPr>
        <w:t xml:space="preserve">Betts, A., </w:t>
      </w:r>
      <w:r w:rsidR="003D14C6" w:rsidRPr="00BF7EE4">
        <w:rPr>
          <w:rFonts w:ascii="Georgia" w:hAnsi="Georgia" w:cs="Times New Roman"/>
          <w:color w:val="000000" w:themeColor="text1"/>
          <w:sz w:val="22"/>
          <w:szCs w:val="22"/>
          <w:lang w:val="en-GB"/>
        </w:rPr>
        <w:t>N. Omata, and O. Sterck.</w:t>
      </w:r>
      <w:r w:rsidRPr="00BF7EE4">
        <w:rPr>
          <w:rFonts w:ascii="Georgia" w:hAnsi="Georgia" w:cs="Times New Roman"/>
          <w:color w:val="000000" w:themeColor="text1"/>
          <w:sz w:val="22"/>
          <w:szCs w:val="22"/>
          <w:lang w:val="en-GB"/>
        </w:rPr>
        <w:t xml:space="preserve"> (2018</w:t>
      </w:r>
      <w:r w:rsidR="00F509E6" w:rsidRPr="00BF7EE4">
        <w:rPr>
          <w:rFonts w:ascii="Georgia" w:hAnsi="Georgia" w:cs="Times New Roman"/>
          <w:color w:val="000000" w:themeColor="text1"/>
          <w:sz w:val="22"/>
          <w:szCs w:val="22"/>
          <w:lang w:val="en-GB"/>
        </w:rPr>
        <w:t>b</w:t>
      </w:r>
      <w:r w:rsidRPr="00BF7EE4">
        <w:rPr>
          <w:rFonts w:ascii="Georgia" w:hAnsi="Georgia" w:cs="Times New Roman"/>
          <w:color w:val="000000" w:themeColor="text1"/>
          <w:sz w:val="22"/>
          <w:szCs w:val="22"/>
          <w:lang w:val="en-GB"/>
        </w:rPr>
        <w:t xml:space="preserve">). </w:t>
      </w:r>
      <w:r w:rsidRPr="00BF7EE4">
        <w:rPr>
          <w:rFonts w:ascii="Georgia" w:hAnsi="Georgia" w:cs="Times New Roman"/>
          <w:i/>
          <w:color w:val="000000" w:themeColor="text1"/>
          <w:sz w:val="22"/>
          <w:szCs w:val="22"/>
          <w:lang w:val="en-GB"/>
        </w:rPr>
        <w:t>Refugee Economies in Kenya</w:t>
      </w:r>
      <w:r w:rsidRPr="00BF7EE4">
        <w:rPr>
          <w:rFonts w:ascii="Georgia" w:hAnsi="Georgia" w:cs="Times New Roman"/>
          <w:color w:val="000000" w:themeColor="text1"/>
          <w:sz w:val="22"/>
          <w:szCs w:val="22"/>
          <w:lang w:val="en-GB"/>
        </w:rPr>
        <w:t xml:space="preserve">. Refugee </w:t>
      </w:r>
      <w:r w:rsidRPr="00BF7EE4">
        <w:rPr>
          <w:rFonts w:ascii="Georgia" w:hAnsi="Georgia" w:cs="Times New Roman"/>
          <w:sz w:val="22"/>
          <w:szCs w:val="22"/>
          <w:lang w:val="en-GB"/>
        </w:rPr>
        <w:t xml:space="preserve">Studies Centre, University of Oxford. </w:t>
      </w:r>
    </w:p>
    <w:p w14:paraId="6D4E4147" w14:textId="77777777" w:rsidR="00185C63" w:rsidRPr="00BF7EE4" w:rsidRDefault="00185C63" w:rsidP="001A31A5">
      <w:pPr>
        <w:widowControl w:val="0"/>
        <w:autoSpaceDE w:val="0"/>
        <w:autoSpaceDN w:val="0"/>
        <w:adjustRightInd w:val="0"/>
        <w:spacing w:line="276" w:lineRule="auto"/>
        <w:jc w:val="both"/>
        <w:rPr>
          <w:rFonts w:ascii="Georgia" w:hAnsi="Georgia" w:cs="Times New Roman"/>
          <w:sz w:val="22"/>
          <w:szCs w:val="22"/>
          <w:lang w:val="en-GB"/>
        </w:rPr>
      </w:pPr>
    </w:p>
    <w:p w14:paraId="09418CCD" w14:textId="02F8A99C" w:rsidR="00185C63" w:rsidRPr="00BF7EE4" w:rsidRDefault="00185C63" w:rsidP="00185C63">
      <w:pPr>
        <w:widowControl w:val="0"/>
        <w:autoSpaceDE w:val="0"/>
        <w:autoSpaceDN w:val="0"/>
        <w:adjustRightInd w:val="0"/>
        <w:spacing w:line="276" w:lineRule="auto"/>
        <w:jc w:val="both"/>
        <w:rPr>
          <w:rFonts w:ascii="Georgia" w:hAnsi="Georgia"/>
          <w:sz w:val="22"/>
          <w:szCs w:val="22"/>
          <w:lang w:val="en-GB"/>
        </w:rPr>
      </w:pPr>
      <w:r w:rsidRPr="00BF7EE4">
        <w:rPr>
          <w:rFonts w:ascii="Georgia" w:hAnsi="Georgia"/>
          <w:sz w:val="22"/>
          <w:szCs w:val="22"/>
          <w:lang w:val="en-GB"/>
        </w:rPr>
        <w:t>Betts, Alexander. (2018). “Don’t make African Nations Borrow Money to Support Refugees.” Foreign Policy, February 2018</w:t>
      </w:r>
    </w:p>
    <w:p w14:paraId="421A7679" w14:textId="77777777" w:rsidR="00185C63" w:rsidRPr="00BF7EE4" w:rsidRDefault="00185C63" w:rsidP="001A31A5">
      <w:pPr>
        <w:widowControl w:val="0"/>
        <w:autoSpaceDE w:val="0"/>
        <w:autoSpaceDN w:val="0"/>
        <w:adjustRightInd w:val="0"/>
        <w:spacing w:line="276" w:lineRule="auto"/>
        <w:jc w:val="both"/>
        <w:rPr>
          <w:rFonts w:ascii="Georgia" w:hAnsi="Georgia" w:cs="Times New Roman"/>
          <w:sz w:val="22"/>
          <w:szCs w:val="22"/>
          <w:lang w:val="en-GB"/>
        </w:rPr>
      </w:pPr>
    </w:p>
    <w:p w14:paraId="0A8A4227" w14:textId="746684F5" w:rsidR="00185C63" w:rsidRPr="00BF7EE4" w:rsidRDefault="00185C63" w:rsidP="00185C63">
      <w:pPr>
        <w:pStyle w:val="FootnoteText"/>
        <w:spacing w:line="276" w:lineRule="auto"/>
        <w:rPr>
          <w:rFonts w:ascii="Georgia" w:hAnsi="Georgia"/>
          <w:sz w:val="22"/>
          <w:szCs w:val="22"/>
          <w:lang w:val="en-GB"/>
        </w:rPr>
      </w:pPr>
      <w:r w:rsidRPr="00BF7EE4">
        <w:rPr>
          <w:rFonts w:ascii="Georgia" w:hAnsi="Georgia"/>
          <w:sz w:val="22"/>
          <w:szCs w:val="22"/>
          <w:lang w:val="en-GB"/>
        </w:rPr>
        <w:t xml:space="preserve">Betts, Alexander. (2013). “Three Questions on Refugee Livelihoods, Self-Reliance, and Innovation.” </w:t>
      </w:r>
      <w:hyperlink r:id="rId14" w:history="1">
        <w:r w:rsidRPr="00BF7EE4">
          <w:rPr>
            <w:rStyle w:val="Hyperlink"/>
            <w:rFonts w:ascii="Georgia" w:hAnsi="Georgia"/>
            <w:sz w:val="22"/>
            <w:szCs w:val="22"/>
            <w:lang w:val="en-GB"/>
          </w:rPr>
          <w:t>https://www.refugee-economies.org/news-and-blog/three-questions-on-refugee-livelihoods-self-reliance-and-innovation</w:t>
        </w:r>
      </w:hyperlink>
    </w:p>
    <w:p w14:paraId="0C3FE6E9" w14:textId="77777777" w:rsidR="00185C63" w:rsidRPr="00BF7EE4" w:rsidRDefault="00185C63" w:rsidP="001A31A5">
      <w:pPr>
        <w:widowControl w:val="0"/>
        <w:autoSpaceDE w:val="0"/>
        <w:autoSpaceDN w:val="0"/>
        <w:adjustRightInd w:val="0"/>
        <w:spacing w:line="276" w:lineRule="auto"/>
        <w:jc w:val="both"/>
        <w:rPr>
          <w:rFonts w:ascii="Georgia" w:hAnsi="Georgia" w:cs="Times New Roman"/>
          <w:sz w:val="22"/>
          <w:szCs w:val="22"/>
          <w:lang w:val="en-GB"/>
        </w:rPr>
      </w:pPr>
    </w:p>
    <w:p w14:paraId="018391C3" w14:textId="5C9F2C7C" w:rsidR="00204369" w:rsidRPr="00BF7EE4" w:rsidRDefault="00204369" w:rsidP="00204369">
      <w:pPr>
        <w:widowControl w:val="0"/>
        <w:autoSpaceDE w:val="0"/>
        <w:autoSpaceDN w:val="0"/>
        <w:adjustRightInd w:val="0"/>
        <w:spacing w:line="276" w:lineRule="auto"/>
        <w:jc w:val="both"/>
        <w:rPr>
          <w:rFonts w:ascii="Georgia" w:hAnsi="Georgia"/>
          <w:sz w:val="22"/>
          <w:szCs w:val="22"/>
          <w:lang w:val="en-GB"/>
        </w:rPr>
      </w:pPr>
      <w:r w:rsidRPr="00BF7EE4">
        <w:rPr>
          <w:rFonts w:ascii="Georgia" w:hAnsi="Georgia"/>
          <w:sz w:val="22"/>
          <w:szCs w:val="22"/>
          <w:lang w:val="en-GB"/>
        </w:rPr>
        <w:t xml:space="preserve">Daily Nation. (2016). “Kenya ought to unlock jua kali’s big potential,” July 5, 2016. </w:t>
      </w:r>
      <w:hyperlink r:id="rId15" w:history="1">
        <w:r w:rsidRPr="00BF7EE4">
          <w:rPr>
            <w:rStyle w:val="Hyperlink"/>
            <w:rFonts w:ascii="Georgia" w:hAnsi="Georgia"/>
            <w:sz w:val="22"/>
            <w:szCs w:val="22"/>
            <w:lang w:val="en-GB"/>
          </w:rPr>
          <w:t>https://www.nation.co.ke/lifestyle/smartcompany/Kenya-ought-to-unlock--jua-kali-s-big-potential/1226-3280520-dq9c82z/index.html</w:t>
        </w:r>
      </w:hyperlink>
    </w:p>
    <w:p w14:paraId="69FC0F8B" w14:textId="77777777" w:rsidR="001A31A5" w:rsidRPr="00BF7EE4" w:rsidRDefault="001A31A5" w:rsidP="001A31A5">
      <w:pPr>
        <w:widowControl w:val="0"/>
        <w:autoSpaceDE w:val="0"/>
        <w:autoSpaceDN w:val="0"/>
        <w:adjustRightInd w:val="0"/>
        <w:spacing w:line="276" w:lineRule="auto"/>
        <w:jc w:val="both"/>
        <w:rPr>
          <w:rFonts w:ascii="Georgia" w:hAnsi="Georgia" w:cs="Times New Roman"/>
          <w:i/>
          <w:color w:val="231F20"/>
          <w:sz w:val="22"/>
          <w:szCs w:val="22"/>
          <w:lang w:val="en-GB"/>
        </w:rPr>
      </w:pPr>
    </w:p>
    <w:p w14:paraId="42B43EDB" w14:textId="77777777" w:rsidR="00360349" w:rsidRPr="00BF7EE4" w:rsidRDefault="006D60E2" w:rsidP="001A31A5">
      <w:pPr>
        <w:widowControl w:val="0"/>
        <w:autoSpaceDE w:val="0"/>
        <w:autoSpaceDN w:val="0"/>
        <w:adjustRightInd w:val="0"/>
        <w:spacing w:line="276" w:lineRule="auto"/>
        <w:jc w:val="both"/>
        <w:rPr>
          <w:rFonts w:ascii="Georgia" w:hAnsi="Georgia"/>
          <w:sz w:val="22"/>
          <w:szCs w:val="22"/>
          <w:lang w:val="en-GB"/>
        </w:rPr>
      </w:pPr>
      <w:r w:rsidRPr="00BF7EE4">
        <w:rPr>
          <w:rFonts w:ascii="Georgia" w:eastAsia="Times New Roman" w:hAnsi="Georgia" w:cs="Times New Roman"/>
          <w:sz w:val="22"/>
          <w:szCs w:val="22"/>
          <w:shd w:val="clear" w:color="auto" w:fill="FFFFFF"/>
          <w:lang w:val="en-GB"/>
        </w:rPr>
        <w:t xml:space="preserve">Enghoff, M. et al. (2010). </w:t>
      </w:r>
      <w:r w:rsidRPr="00BF7EE4">
        <w:rPr>
          <w:rFonts w:ascii="Georgia" w:eastAsia="Times New Roman" w:hAnsi="Georgia" w:cs="Times New Roman"/>
          <w:i/>
          <w:sz w:val="22"/>
          <w:szCs w:val="22"/>
          <w:shd w:val="clear" w:color="auto" w:fill="FFFFFF"/>
          <w:lang w:val="en-GB"/>
        </w:rPr>
        <w:t xml:space="preserve">In Search of Protection and Livelihoods: </w:t>
      </w:r>
      <w:r w:rsidRPr="00BF7EE4">
        <w:rPr>
          <w:rFonts w:ascii="Georgia" w:hAnsi="Georgia" w:cs="Times New Roman"/>
          <w:i/>
          <w:sz w:val="22"/>
          <w:szCs w:val="22"/>
          <w:lang w:val="en-GB"/>
        </w:rPr>
        <w:t xml:space="preserve">Socio-economic and Environmental Impacts of Dadaab Refugee Camps on Host Communities. </w:t>
      </w:r>
      <w:r w:rsidRPr="00BF7EE4">
        <w:rPr>
          <w:rFonts w:ascii="Georgia" w:hAnsi="Georgia"/>
          <w:sz w:val="22"/>
          <w:szCs w:val="22"/>
          <w:lang w:val="en-GB"/>
        </w:rPr>
        <w:t xml:space="preserve">Royal Danish Embassy in Nairobi and the Royal Norwegian Embassy in Nairobi. </w:t>
      </w:r>
    </w:p>
    <w:p w14:paraId="6F46508A" w14:textId="77777777" w:rsidR="00204369" w:rsidRPr="00BF7EE4" w:rsidRDefault="00204369" w:rsidP="001A31A5">
      <w:pPr>
        <w:widowControl w:val="0"/>
        <w:autoSpaceDE w:val="0"/>
        <w:autoSpaceDN w:val="0"/>
        <w:adjustRightInd w:val="0"/>
        <w:spacing w:line="276" w:lineRule="auto"/>
        <w:jc w:val="both"/>
        <w:rPr>
          <w:rFonts w:ascii="Georgia" w:hAnsi="Georgia"/>
          <w:sz w:val="22"/>
          <w:szCs w:val="22"/>
          <w:lang w:val="en-GB"/>
        </w:rPr>
      </w:pPr>
    </w:p>
    <w:p w14:paraId="778CA18F" w14:textId="62698654" w:rsidR="00204369" w:rsidRPr="00BF7EE4" w:rsidRDefault="00204369" w:rsidP="001A31A5">
      <w:pPr>
        <w:widowControl w:val="0"/>
        <w:autoSpaceDE w:val="0"/>
        <w:autoSpaceDN w:val="0"/>
        <w:adjustRightInd w:val="0"/>
        <w:spacing w:line="276" w:lineRule="auto"/>
        <w:jc w:val="both"/>
        <w:rPr>
          <w:rFonts w:ascii="Georgia" w:hAnsi="Georgia"/>
          <w:sz w:val="22"/>
          <w:szCs w:val="22"/>
          <w:lang w:val="en-GB"/>
        </w:rPr>
      </w:pPr>
      <w:r w:rsidRPr="00BF7EE4">
        <w:rPr>
          <w:rFonts w:ascii="Georgia" w:hAnsi="Georgia"/>
          <w:sz w:val="22"/>
          <w:szCs w:val="22"/>
          <w:lang w:val="en-GB"/>
        </w:rPr>
        <w:t>FAO. (2013). “Opportunities and Threats of Irrigation Development in Kenya’s Drylands.”</w:t>
      </w:r>
    </w:p>
    <w:p w14:paraId="658E6590" w14:textId="77777777" w:rsidR="00896D91" w:rsidRPr="00BF7EE4" w:rsidRDefault="00896D91" w:rsidP="00896D91">
      <w:pPr>
        <w:widowControl w:val="0"/>
        <w:autoSpaceDE w:val="0"/>
        <w:autoSpaceDN w:val="0"/>
        <w:adjustRightInd w:val="0"/>
        <w:spacing w:line="276" w:lineRule="auto"/>
        <w:jc w:val="both"/>
        <w:rPr>
          <w:rFonts w:ascii="Georgia" w:hAnsi="Georgia"/>
          <w:sz w:val="22"/>
          <w:szCs w:val="22"/>
          <w:lang w:val="en-GB"/>
        </w:rPr>
      </w:pPr>
    </w:p>
    <w:p w14:paraId="7466016A" w14:textId="77777777" w:rsidR="00896D91" w:rsidRPr="00BF7EE4" w:rsidRDefault="00896D91" w:rsidP="00896D91">
      <w:pPr>
        <w:rPr>
          <w:rFonts w:ascii="Georgia" w:hAnsi="Georgia"/>
          <w:sz w:val="22"/>
          <w:szCs w:val="22"/>
          <w:lang w:val="en-GB"/>
        </w:rPr>
      </w:pPr>
      <w:r w:rsidRPr="00BF7EE4">
        <w:rPr>
          <w:rFonts w:ascii="Georgia" w:hAnsi="Georgia" w:cs="Times New Roman"/>
          <w:sz w:val="22"/>
          <w:szCs w:val="22"/>
          <w:lang w:val="en-GB"/>
        </w:rPr>
        <w:t xml:space="preserve">Forced Migration, </w:t>
      </w:r>
      <w:r w:rsidRPr="00BF7EE4">
        <w:rPr>
          <w:rFonts w:ascii="Georgia" w:hAnsi="Georgia" w:cs="Times New Roman"/>
          <w:i/>
          <w:sz w:val="22"/>
          <w:szCs w:val="22"/>
          <w:lang w:val="en-GB"/>
        </w:rPr>
        <w:t>Nairobi Declaration on Somali Refugees</w:t>
      </w:r>
      <w:r w:rsidRPr="00BF7EE4">
        <w:rPr>
          <w:rFonts w:ascii="Georgia" w:hAnsi="Georgia" w:cs="Times New Roman"/>
          <w:sz w:val="22"/>
          <w:szCs w:val="22"/>
          <w:lang w:val="en-GB"/>
        </w:rPr>
        <w:t xml:space="preserve">, March 30, 2017: </w:t>
      </w:r>
      <w:hyperlink r:id="rId16" w:history="1">
        <w:r w:rsidRPr="00BF7EE4">
          <w:rPr>
            <w:rStyle w:val="Hyperlink"/>
            <w:rFonts w:ascii="Georgia" w:hAnsi="Georgia" w:cs="Times New Roman"/>
            <w:sz w:val="22"/>
            <w:szCs w:val="22"/>
            <w:lang w:val="en-GB"/>
          </w:rPr>
          <w:t>https://forcedmigrationforum.com/2017/03/30/nairobi-declaration-on-somali-refugees/</w:t>
        </w:r>
      </w:hyperlink>
    </w:p>
    <w:p w14:paraId="64B7A5F1" w14:textId="77777777" w:rsidR="00896D91" w:rsidRPr="00BF7EE4" w:rsidRDefault="00896D91" w:rsidP="00896D91">
      <w:pPr>
        <w:widowControl w:val="0"/>
        <w:autoSpaceDE w:val="0"/>
        <w:autoSpaceDN w:val="0"/>
        <w:adjustRightInd w:val="0"/>
        <w:spacing w:line="276" w:lineRule="auto"/>
        <w:jc w:val="both"/>
        <w:rPr>
          <w:rFonts w:ascii="Georgia" w:hAnsi="Georgia"/>
          <w:sz w:val="22"/>
          <w:szCs w:val="22"/>
          <w:lang w:val="en-GB"/>
        </w:rPr>
      </w:pPr>
    </w:p>
    <w:p w14:paraId="093A8D03" w14:textId="56E585D6" w:rsidR="00F509E6" w:rsidRPr="00BF7EE4" w:rsidRDefault="00F509E6" w:rsidP="00896D91">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sz w:val="22"/>
          <w:szCs w:val="22"/>
          <w:lang w:val="en-GB"/>
        </w:rPr>
        <w:t xml:space="preserve">Fox, J, and C. Kamau. (2013). </w:t>
      </w:r>
      <w:r w:rsidRPr="00BF7EE4">
        <w:rPr>
          <w:rFonts w:ascii="Georgia" w:hAnsi="Georgia"/>
          <w:i/>
          <w:sz w:val="22"/>
          <w:szCs w:val="22"/>
          <w:lang w:val="en-GB"/>
        </w:rPr>
        <w:t>The Dadaab Dilemma: A Study on Livelihood Activities and Opportunities for Dadaab Refugees</w:t>
      </w:r>
      <w:r w:rsidRPr="00BF7EE4">
        <w:rPr>
          <w:rFonts w:ascii="Georgia" w:hAnsi="Georgia"/>
          <w:sz w:val="22"/>
          <w:szCs w:val="22"/>
          <w:lang w:val="en-GB"/>
        </w:rPr>
        <w:t xml:space="preserve">. Danish Refugee Council.  </w:t>
      </w:r>
    </w:p>
    <w:p w14:paraId="62702693" w14:textId="77777777" w:rsidR="00896D91" w:rsidRPr="00BF7EE4" w:rsidRDefault="00896D91" w:rsidP="00896D91">
      <w:pPr>
        <w:widowControl w:val="0"/>
        <w:autoSpaceDE w:val="0"/>
        <w:autoSpaceDN w:val="0"/>
        <w:adjustRightInd w:val="0"/>
        <w:spacing w:line="276" w:lineRule="auto"/>
        <w:jc w:val="both"/>
        <w:rPr>
          <w:rFonts w:ascii="Georgia" w:hAnsi="Georgia"/>
          <w:sz w:val="22"/>
          <w:szCs w:val="22"/>
          <w:lang w:val="en-GB"/>
        </w:rPr>
      </w:pPr>
    </w:p>
    <w:p w14:paraId="02F97D63" w14:textId="4E9B0680" w:rsidR="00D34AD5" w:rsidRPr="00BF7EE4" w:rsidRDefault="00D34AD5" w:rsidP="00896D91">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sz w:val="22"/>
          <w:szCs w:val="22"/>
          <w:lang w:val="en-GB"/>
        </w:rPr>
        <w:t xml:space="preserve">Horst, Cindy, and Khadra Elmi. (2007). </w:t>
      </w:r>
      <w:r w:rsidRPr="00BF7EE4">
        <w:rPr>
          <w:rFonts w:ascii="Georgia" w:hAnsi="Georgia"/>
          <w:i/>
          <w:sz w:val="22"/>
          <w:szCs w:val="22"/>
          <w:lang w:val="en-GB"/>
        </w:rPr>
        <w:t xml:space="preserve">Participation in Sustainable Livelihoods: An Assessment of Socio-Economic Conditions in Dadaab and the Impact of DRC-Care Interventions. </w:t>
      </w:r>
    </w:p>
    <w:p w14:paraId="719BEAC0"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37AF0CEC" w14:textId="77777777" w:rsidR="00360349" w:rsidRPr="00BF7EE4" w:rsidRDefault="00F5105F" w:rsidP="00896D91">
      <w:pPr>
        <w:widowControl w:val="0"/>
        <w:autoSpaceDE w:val="0"/>
        <w:autoSpaceDN w:val="0"/>
        <w:adjustRightInd w:val="0"/>
        <w:spacing w:line="276" w:lineRule="auto"/>
        <w:jc w:val="both"/>
        <w:rPr>
          <w:rFonts w:ascii="Georgia" w:hAnsi="Georgia" w:cs="Times New Roman"/>
          <w:sz w:val="22"/>
          <w:szCs w:val="22"/>
          <w:lang w:val="en-GB"/>
        </w:rPr>
      </w:pPr>
      <w:r w:rsidRPr="00BF7EE4">
        <w:rPr>
          <w:rFonts w:ascii="Georgia" w:hAnsi="Georgia" w:cs="Times New Roman"/>
          <w:sz w:val="22"/>
          <w:szCs w:val="22"/>
          <w:lang w:val="en-GB"/>
        </w:rPr>
        <w:t xml:space="preserve">IFC. (2018). </w:t>
      </w:r>
      <w:r w:rsidRPr="00BF7EE4">
        <w:rPr>
          <w:rFonts w:ascii="Georgia" w:hAnsi="Georgia" w:cs="Times New Roman"/>
          <w:i/>
          <w:sz w:val="22"/>
          <w:szCs w:val="22"/>
          <w:lang w:val="en-GB"/>
        </w:rPr>
        <w:t>Kakuma as a Market Place. A Consumer and Market Study of a Refugee Camp and Town in Northwest Kenya</w:t>
      </w:r>
      <w:r w:rsidRPr="00BF7EE4">
        <w:rPr>
          <w:rFonts w:ascii="Georgia" w:hAnsi="Georgia" w:cs="Times New Roman"/>
          <w:sz w:val="22"/>
          <w:szCs w:val="22"/>
          <w:lang w:val="en-GB"/>
        </w:rPr>
        <w:t>.</w:t>
      </w:r>
    </w:p>
    <w:p w14:paraId="33C7F23B" w14:textId="77777777" w:rsidR="00204369" w:rsidRPr="00BF7EE4" w:rsidRDefault="00204369" w:rsidP="00896D91">
      <w:pPr>
        <w:widowControl w:val="0"/>
        <w:autoSpaceDE w:val="0"/>
        <w:autoSpaceDN w:val="0"/>
        <w:adjustRightInd w:val="0"/>
        <w:spacing w:line="276" w:lineRule="auto"/>
        <w:jc w:val="both"/>
        <w:rPr>
          <w:rFonts w:ascii="Georgia" w:hAnsi="Georgia" w:cs="Times New Roman"/>
          <w:sz w:val="22"/>
          <w:szCs w:val="22"/>
          <w:lang w:val="en-GB"/>
        </w:rPr>
      </w:pPr>
    </w:p>
    <w:p w14:paraId="7AB54E54" w14:textId="2CC3A55C" w:rsidR="00204369" w:rsidRPr="00BF7EE4" w:rsidRDefault="00204369" w:rsidP="00204369">
      <w:pPr>
        <w:widowControl w:val="0"/>
        <w:autoSpaceDE w:val="0"/>
        <w:autoSpaceDN w:val="0"/>
        <w:adjustRightInd w:val="0"/>
        <w:spacing w:line="276" w:lineRule="auto"/>
        <w:jc w:val="both"/>
        <w:rPr>
          <w:rFonts w:ascii="Georgia" w:hAnsi="Georgia"/>
          <w:sz w:val="22"/>
          <w:szCs w:val="22"/>
          <w:lang w:val="en-GB"/>
        </w:rPr>
      </w:pPr>
      <w:r w:rsidRPr="00BF7EE4">
        <w:rPr>
          <w:rFonts w:ascii="Georgia" w:hAnsi="Georgia"/>
          <w:sz w:val="22"/>
          <w:szCs w:val="22"/>
          <w:lang w:val="en-GB"/>
        </w:rPr>
        <w:t xml:space="preserve">IOM. (2015). </w:t>
      </w:r>
      <w:r w:rsidRPr="00BF7EE4">
        <w:rPr>
          <w:rFonts w:ascii="Georgia" w:hAnsi="Georgia"/>
          <w:i/>
          <w:sz w:val="22"/>
          <w:szCs w:val="22"/>
          <w:lang w:val="en-GB"/>
        </w:rPr>
        <w:t>Migration in Kenya: A Country Profile</w:t>
      </w:r>
      <w:r w:rsidRPr="00BF7EE4">
        <w:rPr>
          <w:rFonts w:ascii="Georgia" w:hAnsi="Georgia"/>
          <w:sz w:val="22"/>
          <w:szCs w:val="22"/>
          <w:lang w:val="en-GB"/>
        </w:rPr>
        <w:t xml:space="preserve">. </w:t>
      </w:r>
    </w:p>
    <w:p w14:paraId="429304AF"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711EE73D" w14:textId="77777777" w:rsidR="00360349" w:rsidRPr="00BF7EE4" w:rsidRDefault="00D9314D" w:rsidP="00896D91">
      <w:pPr>
        <w:widowControl w:val="0"/>
        <w:autoSpaceDE w:val="0"/>
        <w:autoSpaceDN w:val="0"/>
        <w:adjustRightInd w:val="0"/>
        <w:spacing w:line="276" w:lineRule="auto"/>
        <w:jc w:val="both"/>
        <w:rPr>
          <w:rFonts w:ascii="Georgia" w:hAnsi="Georgia" w:cs="Times New Roman"/>
          <w:sz w:val="22"/>
          <w:szCs w:val="22"/>
          <w:lang w:val="en-GB"/>
        </w:rPr>
      </w:pPr>
      <w:r w:rsidRPr="00BF7EE4">
        <w:rPr>
          <w:rFonts w:ascii="Georgia" w:hAnsi="Georgia" w:cs="Times New Roman"/>
          <w:sz w:val="22"/>
          <w:szCs w:val="22"/>
          <w:lang w:val="en-GB"/>
        </w:rPr>
        <w:t xml:space="preserve">IRC. (2018). </w:t>
      </w:r>
      <w:r w:rsidRPr="00BF7EE4">
        <w:rPr>
          <w:rFonts w:ascii="Georgia" w:hAnsi="Georgia" w:cs="Times New Roman"/>
          <w:i/>
          <w:sz w:val="22"/>
          <w:szCs w:val="22"/>
          <w:lang w:val="en-GB"/>
        </w:rPr>
        <w:t>Dreams Deterred: Opportunities to Promote Self-reliance for Somali Refugee Youth in Kenya</w:t>
      </w:r>
      <w:r w:rsidRPr="00BF7EE4">
        <w:rPr>
          <w:rFonts w:ascii="Georgia" w:hAnsi="Georgia" w:cs="Times New Roman"/>
          <w:sz w:val="22"/>
          <w:szCs w:val="22"/>
          <w:lang w:val="en-GB"/>
        </w:rPr>
        <w:t>.</w:t>
      </w:r>
    </w:p>
    <w:p w14:paraId="7F2160C2" w14:textId="77777777" w:rsidR="009F38F9" w:rsidRPr="00BF7EE4" w:rsidRDefault="009F38F9" w:rsidP="00896D91">
      <w:pPr>
        <w:widowControl w:val="0"/>
        <w:autoSpaceDE w:val="0"/>
        <w:autoSpaceDN w:val="0"/>
        <w:adjustRightInd w:val="0"/>
        <w:spacing w:line="276" w:lineRule="auto"/>
        <w:jc w:val="both"/>
        <w:rPr>
          <w:rFonts w:ascii="Georgia" w:hAnsi="Georgia" w:cs="Times New Roman"/>
          <w:sz w:val="22"/>
          <w:szCs w:val="22"/>
          <w:lang w:val="en-GB"/>
        </w:rPr>
      </w:pPr>
    </w:p>
    <w:p w14:paraId="4AA06C72" w14:textId="77777777" w:rsidR="009F38F9" w:rsidRPr="00BF7EE4" w:rsidRDefault="009F38F9" w:rsidP="009F38F9">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cs="Times New Roman"/>
          <w:sz w:val="22"/>
          <w:szCs w:val="22"/>
          <w:lang w:val="en-GB"/>
        </w:rPr>
        <w:t xml:space="preserve">IRC. (2018). </w:t>
      </w:r>
      <w:r w:rsidRPr="00BF7EE4">
        <w:rPr>
          <w:rFonts w:ascii="Georgia" w:hAnsi="Georgia" w:cs="Times New Roman"/>
          <w:i/>
          <w:sz w:val="22"/>
          <w:szCs w:val="22"/>
          <w:lang w:val="en-GB"/>
        </w:rPr>
        <w:t>Kenya: Citizens Perceptions on Refugees.</w:t>
      </w:r>
    </w:p>
    <w:p w14:paraId="7C5737E5"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0207840E" w14:textId="2D88F8A7" w:rsidR="009F38F9" w:rsidRPr="00BF7EE4" w:rsidRDefault="009F38F9" w:rsidP="009F38F9">
      <w:pPr>
        <w:pStyle w:val="FootnoteText"/>
        <w:rPr>
          <w:rFonts w:ascii="Georgia" w:hAnsi="Georgia"/>
          <w:sz w:val="22"/>
          <w:szCs w:val="22"/>
          <w:lang w:val="en-GB"/>
        </w:rPr>
      </w:pPr>
      <w:r w:rsidRPr="00BF7EE4">
        <w:rPr>
          <w:rFonts w:ascii="Georgia" w:hAnsi="Georgia"/>
          <w:sz w:val="22"/>
          <w:szCs w:val="22"/>
          <w:lang w:val="en-GB"/>
        </w:rPr>
        <w:t xml:space="preserve">Irin News. (2011). </w:t>
      </w:r>
      <w:r w:rsidRPr="00BF7EE4">
        <w:rPr>
          <w:rFonts w:ascii="Georgia" w:hAnsi="Georgia"/>
          <w:i/>
          <w:sz w:val="22"/>
          <w:szCs w:val="22"/>
          <w:lang w:val="en-GB"/>
        </w:rPr>
        <w:t>Turkana Reels from Severe Drought</w:t>
      </w:r>
      <w:r w:rsidRPr="00BF7EE4">
        <w:rPr>
          <w:rFonts w:ascii="Georgia" w:hAnsi="Georgia"/>
          <w:sz w:val="22"/>
          <w:szCs w:val="22"/>
          <w:lang w:val="en-GB"/>
        </w:rPr>
        <w:t xml:space="preserve">. </w:t>
      </w:r>
      <w:hyperlink r:id="rId17" w:history="1">
        <w:r w:rsidRPr="00BF7EE4">
          <w:rPr>
            <w:rStyle w:val="Hyperlink"/>
            <w:rFonts w:ascii="Georgia" w:hAnsi="Georgia"/>
            <w:sz w:val="22"/>
            <w:szCs w:val="22"/>
            <w:lang w:val="en-GB"/>
          </w:rPr>
          <w:t>http://www.irinnews.org/report/93210/kenya-turkana-reels-severe-drought</w:t>
        </w:r>
      </w:hyperlink>
      <w:r w:rsidRPr="00BF7EE4">
        <w:rPr>
          <w:rFonts w:ascii="Georgia" w:hAnsi="Georgia"/>
          <w:sz w:val="22"/>
          <w:szCs w:val="22"/>
          <w:lang w:val="en-GB"/>
        </w:rPr>
        <w:t xml:space="preserve"> </w:t>
      </w:r>
    </w:p>
    <w:p w14:paraId="6F329192" w14:textId="77777777" w:rsidR="009F38F9" w:rsidRPr="00BF7EE4" w:rsidRDefault="009F38F9" w:rsidP="00896D91">
      <w:pPr>
        <w:widowControl w:val="0"/>
        <w:autoSpaceDE w:val="0"/>
        <w:autoSpaceDN w:val="0"/>
        <w:adjustRightInd w:val="0"/>
        <w:spacing w:line="276" w:lineRule="auto"/>
        <w:jc w:val="both"/>
        <w:rPr>
          <w:rFonts w:ascii="Georgia" w:hAnsi="Georgia" w:cs="Times New Roman"/>
          <w:sz w:val="22"/>
          <w:szCs w:val="22"/>
          <w:lang w:val="en-GB"/>
        </w:rPr>
      </w:pPr>
    </w:p>
    <w:p w14:paraId="10C0E2D1" w14:textId="77777777" w:rsidR="00360349" w:rsidRPr="00BF7EE4" w:rsidRDefault="00F5105F" w:rsidP="00896D91">
      <w:pPr>
        <w:widowControl w:val="0"/>
        <w:autoSpaceDE w:val="0"/>
        <w:autoSpaceDN w:val="0"/>
        <w:adjustRightInd w:val="0"/>
        <w:spacing w:line="276" w:lineRule="auto"/>
        <w:jc w:val="both"/>
        <w:rPr>
          <w:rFonts w:ascii="Georgia" w:hAnsi="Georgia" w:cs="Times New Roman"/>
          <w:i/>
          <w:sz w:val="22"/>
          <w:szCs w:val="22"/>
          <w:lang w:val="en-GB"/>
        </w:rPr>
      </w:pPr>
      <w:r w:rsidRPr="00BF7EE4">
        <w:rPr>
          <w:rFonts w:ascii="Georgia" w:hAnsi="Georgia" w:cs="Times New Roman"/>
          <w:sz w:val="22"/>
          <w:szCs w:val="22"/>
          <w:lang w:val="en-GB"/>
        </w:rPr>
        <w:t xml:space="preserve">Kimetrica. (2016). </w:t>
      </w:r>
      <w:r w:rsidRPr="00BF7EE4">
        <w:rPr>
          <w:rFonts w:ascii="Georgia" w:hAnsi="Georgia" w:cs="Times New Roman"/>
          <w:i/>
          <w:sz w:val="22"/>
          <w:szCs w:val="22"/>
          <w:lang w:val="en-GB"/>
        </w:rPr>
        <w:t>Refugees Vulnerability Study, Kakuma, Kenya.</w:t>
      </w:r>
    </w:p>
    <w:p w14:paraId="2E09EA0D" w14:textId="77777777" w:rsidR="009F38F9" w:rsidRPr="00BF7EE4" w:rsidRDefault="009F38F9" w:rsidP="00896D91">
      <w:pPr>
        <w:widowControl w:val="0"/>
        <w:autoSpaceDE w:val="0"/>
        <w:autoSpaceDN w:val="0"/>
        <w:adjustRightInd w:val="0"/>
        <w:spacing w:line="276" w:lineRule="auto"/>
        <w:jc w:val="both"/>
        <w:rPr>
          <w:rFonts w:ascii="Georgia" w:hAnsi="Georgia" w:cs="Times New Roman"/>
          <w:i/>
          <w:sz w:val="22"/>
          <w:szCs w:val="22"/>
          <w:lang w:val="en-GB"/>
        </w:rPr>
      </w:pPr>
    </w:p>
    <w:p w14:paraId="2A75B41D" w14:textId="7EB56425" w:rsidR="009F38F9" w:rsidRPr="00BF7EE4" w:rsidRDefault="009F38F9" w:rsidP="009F38F9">
      <w:pPr>
        <w:widowControl w:val="0"/>
        <w:autoSpaceDE w:val="0"/>
        <w:autoSpaceDN w:val="0"/>
        <w:adjustRightInd w:val="0"/>
        <w:spacing w:line="276" w:lineRule="auto"/>
        <w:jc w:val="both"/>
        <w:rPr>
          <w:rFonts w:ascii="Georgia" w:hAnsi="Georgia"/>
          <w:sz w:val="22"/>
          <w:szCs w:val="22"/>
          <w:lang w:val="en-GB"/>
        </w:rPr>
      </w:pPr>
      <w:r w:rsidRPr="00BF7EE4">
        <w:rPr>
          <w:rFonts w:ascii="Georgia" w:hAnsi="Georgia"/>
          <w:sz w:val="22"/>
          <w:szCs w:val="22"/>
          <w:lang w:val="en-GB"/>
        </w:rPr>
        <w:t xml:space="preserve">KNBS. (2018). </w:t>
      </w:r>
      <w:r w:rsidRPr="00BF7EE4">
        <w:rPr>
          <w:rFonts w:ascii="Georgia" w:hAnsi="Georgia"/>
          <w:i/>
          <w:sz w:val="22"/>
          <w:szCs w:val="22"/>
          <w:lang w:val="en-GB"/>
        </w:rPr>
        <w:t>Launch of the 2015/16 Kenya Integrated Household Budget Survey Reports</w:t>
      </w:r>
      <w:r w:rsidRPr="00BF7EE4">
        <w:rPr>
          <w:rFonts w:ascii="Georgia" w:hAnsi="Georgia"/>
          <w:sz w:val="22"/>
          <w:szCs w:val="22"/>
          <w:lang w:val="en-GB"/>
        </w:rPr>
        <w:t>.</w:t>
      </w:r>
    </w:p>
    <w:p w14:paraId="008B8765" w14:textId="77777777" w:rsidR="009F38F9" w:rsidRPr="00BF7EE4" w:rsidRDefault="009F38F9" w:rsidP="009F38F9">
      <w:pPr>
        <w:widowControl w:val="0"/>
        <w:autoSpaceDE w:val="0"/>
        <w:autoSpaceDN w:val="0"/>
        <w:adjustRightInd w:val="0"/>
        <w:spacing w:line="276" w:lineRule="auto"/>
        <w:jc w:val="both"/>
        <w:rPr>
          <w:rFonts w:ascii="Georgia" w:hAnsi="Georgia"/>
          <w:sz w:val="22"/>
          <w:szCs w:val="22"/>
          <w:lang w:val="en-GB"/>
        </w:rPr>
      </w:pPr>
    </w:p>
    <w:p w14:paraId="4D64AE0B" w14:textId="0FCFEBEF" w:rsidR="009F38F9" w:rsidRPr="00BF7EE4" w:rsidRDefault="009F38F9" w:rsidP="00896D91">
      <w:pPr>
        <w:widowControl w:val="0"/>
        <w:autoSpaceDE w:val="0"/>
        <w:autoSpaceDN w:val="0"/>
        <w:adjustRightInd w:val="0"/>
        <w:spacing w:line="276" w:lineRule="auto"/>
        <w:jc w:val="both"/>
        <w:rPr>
          <w:rFonts w:ascii="Georgia" w:hAnsi="Georgia"/>
          <w:sz w:val="22"/>
          <w:szCs w:val="22"/>
          <w:lang w:val="en-GB"/>
        </w:rPr>
      </w:pPr>
      <w:r w:rsidRPr="00BF7EE4">
        <w:rPr>
          <w:rFonts w:ascii="Georgia" w:hAnsi="Georgia"/>
          <w:sz w:val="22"/>
          <w:szCs w:val="22"/>
          <w:lang w:val="en-GB"/>
        </w:rPr>
        <w:t xml:space="preserve">KNBS and SID. (2010). “Exploring Kenya’s Inequality: Pulling Apart or Pooling Together.” </w:t>
      </w:r>
    </w:p>
    <w:p w14:paraId="066E9B92" w14:textId="77777777" w:rsidR="009F38F9" w:rsidRPr="00BF7EE4" w:rsidRDefault="009F38F9" w:rsidP="00896D91">
      <w:pPr>
        <w:widowControl w:val="0"/>
        <w:autoSpaceDE w:val="0"/>
        <w:autoSpaceDN w:val="0"/>
        <w:adjustRightInd w:val="0"/>
        <w:spacing w:line="276" w:lineRule="auto"/>
        <w:jc w:val="both"/>
        <w:rPr>
          <w:rFonts w:ascii="Georgia" w:hAnsi="Georgia"/>
          <w:sz w:val="22"/>
          <w:szCs w:val="22"/>
          <w:lang w:val="en-GB"/>
        </w:rPr>
      </w:pPr>
    </w:p>
    <w:p w14:paraId="73A42879" w14:textId="4416D26D" w:rsidR="009F38F9" w:rsidRDefault="009F38F9" w:rsidP="009F38F9">
      <w:pPr>
        <w:widowControl w:val="0"/>
        <w:autoSpaceDE w:val="0"/>
        <w:autoSpaceDN w:val="0"/>
        <w:adjustRightInd w:val="0"/>
        <w:spacing w:line="276" w:lineRule="auto"/>
        <w:jc w:val="both"/>
        <w:rPr>
          <w:rFonts w:ascii="Georgia" w:hAnsi="Georgia"/>
          <w:bCs/>
          <w:sz w:val="22"/>
          <w:szCs w:val="22"/>
          <w:lang w:val="en-GB"/>
        </w:rPr>
      </w:pPr>
      <w:r w:rsidRPr="00BF7EE4">
        <w:rPr>
          <w:rFonts w:ascii="Georgia" w:hAnsi="Georgia"/>
          <w:sz w:val="22"/>
          <w:szCs w:val="22"/>
          <w:lang w:val="en-GB"/>
        </w:rPr>
        <w:t>Mcloughlin, Claire. (2017). “</w:t>
      </w:r>
      <w:r w:rsidRPr="00BF7EE4">
        <w:rPr>
          <w:rFonts w:ascii="Georgia" w:hAnsi="Georgia"/>
          <w:bCs/>
          <w:sz w:val="22"/>
          <w:szCs w:val="22"/>
          <w:lang w:val="en-GB"/>
        </w:rPr>
        <w:t>Sustainable livelihoods for refugees in protracted crises,” University of Birmingham.</w:t>
      </w:r>
    </w:p>
    <w:p w14:paraId="58F6F184" w14:textId="77777777" w:rsidR="005218AD" w:rsidRDefault="005218AD" w:rsidP="009F38F9">
      <w:pPr>
        <w:widowControl w:val="0"/>
        <w:autoSpaceDE w:val="0"/>
        <w:autoSpaceDN w:val="0"/>
        <w:adjustRightInd w:val="0"/>
        <w:spacing w:line="276" w:lineRule="auto"/>
        <w:jc w:val="both"/>
        <w:rPr>
          <w:rFonts w:ascii="Georgia" w:hAnsi="Georgia"/>
          <w:bCs/>
          <w:sz w:val="22"/>
          <w:szCs w:val="22"/>
          <w:lang w:val="en-GB"/>
        </w:rPr>
      </w:pPr>
    </w:p>
    <w:p w14:paraId="596D7C7A" w14:textId="39EA41B7" w:rsidR="005218AD" w:rsidRPr="005218AD" w:rsidRDefault="005218AD" w:rsidP="005218AD">
      <w:pPr>
        <w:rPr>
          <w:rFonts w:ascii="Georgia" w:eastAsia="Times New Roman" w:hAnsi="Georgia" w:cs="Times New Roman"/>
          <w:sz w:val="22"/>
          <w:szCs w:val="22"/>
        </w:rPr>
      </w:pPr>
      <w:r>
        <w:rPr>
          <w:rFonts w:ascii="Georgia" w:eastAsia="Times New Roman" w:hAnsi="Georgia" w:cs="Times New Roman"/>
          <w:sz w:val="22"/>
          <w:szCs w:val="22"/>
        </w:rPr>
        <w:t xml:space="preserve">The </w:t>
      </w:r>
      <w:r w:rsidRPr="005218AD">
        <w:rPr>
          <w:rFonts w:ascii="Georgia" w:eastAsia="Times New Roman" w:hAnsi="Georgia" w:cs="Times New Roman"/>
          <w:sz w:val="22"/>
          <w:szCs w:val="22"/>
        </w:rPr>
        <w:t xml:space="preserve">Ministry of Agriculture, Livestock and Fisheries. </w:t>
      </w:r>
      <w:r>
        <w:rPr>
          <w:rFonts w:ascii="Georgia" w:eastAsia="Times New Roman" w:hAnsi="Georgia" w:cs="Times New Roman"/>
          <w:sz w:val="22"/>
          <w:szCs w:val="22"/>
        </w:rPr>
        <w:t>(</w:t>
      </w:r>
      <w:r w:rsidRPr="005218AD">
        <w:rPr>
          <w:rFonts w:ascii="Georgia" w:eastAsia="Times New Roman" w:hAnsi="Georgia" w:cs="Times New Roman"/>
          <w:sz w:val="22"/>
          <w:szCs w:val="22"/>
        </w:rPr>
        <w:t>2016</w:t>
      </w:r>
      <w:r>
        <w:rPr>
          <w:rFonts w:ascii="Georgia" w:eastAsia="Times New Roman" w:hAnsi="Georgia" w:cs="Times New Roman"/>
          <w:sz w:val="22"/>
          <w:szCs w:val="22"/>
        </w:rPr>
        <w:t>)</w:t>
      </w:r>
      <w:r w:rsidRPr="005218AD">
        <w:rPr>
          <w:rFonts w:ascii="Georgia" w:eastAsia="Times New Roman" w:hAnsi="Georgia" w:cs="Times New Roman"/>
          <w:sz w:val="22"/>
          <w:szCs w:val="22"/>
        </w:rPr>
        <w:t xml:space="preserve">. </w:t>
      </w:r>
      <w:r>
        <w:rPr>
          <w:rFonts w:ascii="Georgia" w:eastAsia="Times New Roman" w:hAnsi="Georgia" w:cs="Times New Roman"/>
          <w:sz w:val="22"/>
          <w:szCs w:val="22"/>
        </w:rPr>
        <w:t>“</w:t>
      </w:r>
      <w:r w:rsidRPr="005218AD">
        <w:rPr>
          <w:rFonts w:ascii="Georgia" w:eastAsia="Times New Roman" w:hAnsi="Georgia" w:cs="Times New Roman"/>
          <w:sz w:val="22"/>
          <w:szCs w:val="22"/>
        </w:rPr>
        <w:t>Climate Risk Profile for Garissa County. Kenya County Climate Risk Profile Series.</w:t>
      </w:r>
      <w:r>
        <w:rPr>
          <w:rFonts w:ascii="Georgia" w:eastAsia="Times New Roman" w:hAnsi="Georgia" w:cs="Times New Roman"/>
          <w:sz w:val="22"/>
          <w:szCs w:val="22"/>
        </w:rPr>
        <w:t>”</w:t>
      </w:r>
      <w:r w:rsidRPr="005218AD">
        <w:rPr>
          <w:rFonts w:ascii="Georgia" w:eastAsia="Times New Roman" w:hAnsi="Georgia" w:cs="Times New Roman"/>
          <w:sz w:val="22"/>
          <w:szCs w:val="22"/>
        </w:rPr>
        <w:t xml:space="preserve"> </w:t>
      </w:r>
    </w:p>
    <w:p w14:paraId="6DC49B53" w14:textId="77777777" w:rsidR="00896D91" w:rsidRPr="005218AD"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7D7FBA8C" w14:textId="3E4C54B5" w:rsidR="00360349" w:rsidRPr="00BF7EE4" w:rsidRDefault="00544988" w:rsidP="00896D91">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cs="Times New Roman"/>
          <w:sz w:val="22"/>
          <w:szCs w:val="22"/>
          <w:lang w:val="en-GB"/>
        </w:rPr>
        <w:t>NRC</w:t>
      </w:r>
      <w:r w:rsidR="00676315" w:rsidRPr="00BF7EE4">
        <w:rPr>
          <w:rFonts w:ascii="Georgia" w:hAnsi="Georgia" w:cs="Times New Roman"/>
          <w:sz w:val="22"/>
          <w:szCs w:val="22"/>
          <w:lang w:val="en-GB"/>
        </w:rPr>
        <w:t xml:space="preserve"> and IHRC</w:t>
      </w:r>
      <w:r w:rsidRPr="00BF7EE4">
        <w:rPr>
          <w:rFonts w:ascii="Georgia" w:hAnsi="Georgia" w:cs="Times New Roman"/>
          <w:sz w:val="22"/>
          <w:szCs w:val="22"/>
          <w:lang w:val="en-GB"/>
        </w:rPr>
        <w:t>. (2018</w:t>
      </w:r>
      <w:r w:rsidR="00F509E6" w:rsidRPr="00BF7EE4">
        <w:rPr>
          <w:rFonts w:ascii="Georgia" w:hAnsi="Georgia" w:cs="Times New Roman"/>
          <w:sz w:val="22"/>
          <w:szCs w:val="22"/>
          <w:lang w:val="en-GB"/>
        </w:rPr>
        <w:t>a</w:t>
      </w:r>
      <w:r w:rsidRPr="00BF7EE4">
        <w:rPr>
          <w:rFonts w:ascii="Georgia" w:hAnsi="Georgia" w:cs="Times New Roman"/>
          <w:sz w:val="22"/>
          <w:szCs w:val="22"/>
          <w:lang w:val="en-GB"/>
        </w:rPr>
        <w:t xml:space="preserve">). Supporting Kakuma’s Refugee Traders: The Importance of Business Documentation in an Informal Economy,” Briefing Paper, </w:t>
      </w:r>
      <w:r w:rsidR="00676315" w:rsidRPr="00BF7EE4">
        <w:rPr>
          <w:rFonts w:ascii="Georgia" w:hAnsi="Georgia" w:cs="Times New Roman"/>
          <w:sz w:val="22"/>
          <w:szCs w:val="22"/>
          <w:lang w:val="en-GB"/>
        </w:rPr>
        <w:t xml:space="preserve">August </w:t>
      </w:r>
      <w:r w:rsidRPr="00BF7EE4">
        <w:rPr>
          <w:rFonts w:ascii="Georgia" w:hAnsi="Georgia" w:cs="Times New Roman"/>
          <w:sz w:val="22"/>
          <w:szCs w:val="22"/>
          <w:lang w:val="en-GB"/>
        </w:rPr>
        <w:t>2018.</w:t>
      </w:r>
    </w:p>
    <w:p w14:paraId="3BDA8E44"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02C2BEF2" w14:textId="115A8829" w:rsidR="00360349" w:rsidRPr="00BF7EE4" w:rsidRDefault="00544988" w:rsidP="00896D91">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cs="Times New Roman"/>
          <w:sz w:val="22"/>
          <w:szCs w:val="22"/>
          <w:lang w:val="en-GB"/>
        </w:rPr>
        <w:t>NRC</w:t>
      </w:r>
      <w:r w:rsidR="00676315" w:rsidRPr="00BF7EE4">
        <w:rPr>
          <w:rFonts w:ascii="Georgia" w:hAnsi="Georgia" w:cs="Times New Roman"/>
          <w:sz w:val="22"/>
          <w:szCs w:val="22"/>
          <w:lang w:val="en-GB"/>
        </w:rPr>
        <w:t xml:space="preserve"> and IHRC</w:t>
      </w:r>
      <w:r w:rsidRPr="00BF7EE4">
        <w:rPr>
          <w:rFonts w:ascii="Georgia" w:hAnsi="Georgia" w:cs="Times New Roman"/>
          <w:sz w:val="22"/>
          <w:szCs w:val="22"/>
          <w:lang w:val="en-GB"/>
        </w:rPr>
        <w:t>. (2018</w:t>
      </w:r>
      <w:r w:rsidR="00F509E6" w:rsidRPr="00BF7EE4">
        <w:rPr>
          <w:rFonts w:ascii="Georgia" w:hAnsi="Georgia" w:cs="Times New Roman"/>
          <w:sz w:val="22"/>
          <w:szCs w:val="22"/>
          <w:lang w:val="en-GB"/>
        </w:rPr>
        <w:t>b</w:t>
      </w:r>
      <w:r w:rsidRPr="00BF7EE4">
        <w:rPr>
          <w:rFonts w:ascii="Georgia" w:hAnsi="Georgia" w:cs="Times New Roman"/>
          <w:sz w:val="22"/>
          <w:szCs w:val="22"/>
          <w:lang w:val="en-GB"/>
        </w:rPr>
        <w:t>). “Supporting Kakuma’s Refugees: The Importance of Freedom of</w:t>
      </w:r>
      <w:r w:rsidR="00676315" w:rsidRPr="00BF7EE4">
        <w:rPr>
          <w:rFonts w:ascii="Georgia" w:hAnsi="Georgia" w:cs="Times New Roman"/>
          <w:sz w:val="22"/>
          <w:szCs w:val="22"/>
          <w:lang w:val="en-GB"/>
        </w:rPr>
        <w:t xml:space="preserve"> Movement,” Briefing Paper, August</w:t>
      </w:r>
      <w:r w:rsidRPr="00BF7EE4">
        <w:rPr>
          <w:rFonts w:ascii="Georgia" w:hAnsi="Georgia" w:cs="Times New Roman"/>
          <w:sz w:val="22"/>
          <w:szCs w:val="22"/>
          <w:lang w:val="en-GB"/>
        </w:rPr>
        <w:t xml:space="preserve"> 2018.</w:t>
      </w:r>
      <w:r w:rsidRPr="00BF7EE4">
        <w:rPr>
          <w:rFonts w:ascii="Georgia" w:hAnsi="Georgia" w:cs="Times New Roman"/>
          <w:lang w:val="en-GB"/>
        </w:rPr>
        <w:t xml:space="preserve"> </w:t>
      </w:r>
    </w:p>
    <w:p w14:paraId="3FCA6F67"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2F5F850D" w14:textId="77777777" w:rsidR="00360349" w:rsidRPr="00BF7EE4" w:rsidRDefault="001046B3" w:rsidP="00896D91">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cs="Times New Roman"/>
          <w:sz w:val="22"/>
          <w:szCs w:val="22"/>
          <w:lang w:val="en-GB"/>
        </w:rPr>
        <w:t>NRC and IHRC. (2017). “Recognising Nairobi’s Refugees: The Challenges and Significance of Documentation Proving Identity and Status.”</w:t>
      </w:r>
    </w:p>
    <w:p w14:paraId="2303C936"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5373364E" w14:textId="2E63A021" w:rsidR="00AB1224" w:rsidRPr="00BF7EE4" w:rsidRDefault="00AB1224" w:rsidP="00896D91">
      <w:pPr>
        <w:widowControl w:val="0"/>
        <w:autoSpaceDE w:val="0"/>
        <w:autoSpaceDN w:val="0"/>
        <w:adjustRightInd w:val="0"/>
        <w:spacing w:line="276" w:lineRule="auto"/>
        <w:jc w:val="both"/>
        <w:rPr>
          <w:rFonts w:ascii="Georgia" w:hAnsi="Georgia" w:cs="Times New Roman"/>
          <w:sz w:val="22"/>
          <w:szCs w:val="22"/>
          <w:lang w:val="en-GB"/>
        </w:rPr>
      </w:pPr>
      <w:r w:rsidRPr="00BF7EE4">
        <w:rPr>
          <w:rFonts w:ascii="Georgia" w:hAnsi="Georgia" w:cs="Times New Roman"/>
          <w:sz w:val="22"/>
          <w:szCs w:val="22"/>
          <w:lang w:val="en-GB"/>
        </w:rPr>
        <w:t>NRC and REACH. (2018). “Dadaab Assessments June-September 2018.”</w:t>
      </w:r>
    </w:p>
    <w:p w14:paraId="4C5AAAA8" w14:textId="77777777" w:rsidR="009F38F9" w:rsidRPr="00BF7EE4" w:rsidRDefault="009F38F9" w:rsidP="00896D91">
      <w:pPr>
        <w:widowControl w:val="0"/>
        <w:autoSpaceDE w:val="0"/>
        <w:autoSpaceDN w:val="0"/>
        <w:adjustRightInd w:val="0"/>
        <w:spacing w:line="276" w:lineRule="auto"/>
        <w:jc w:val="both"/>
        <w:rPr>
          <w:rFonts w:ascii="Georgia" w:hAnsi="Georgia" w:cs="Times New Roman"/>
          <w:sz w:val="22"/>
          <w:szCs w:val="22"/>
          <w:lang w:val="en-GB"/>
        </w:rPr>
      </w:pPr>
    </w:p>
    <w:p w14:paraId="58EC7E25" w14:textId="77777777" w:rsidR="009F38F9" w:rsidRPr="00BF7EE4" w:rsidRDefault="009F38F9" w:rsidP="009F38F9">
      <w:pPr>
        <w:pStyle w:val="FootnoteText"/>
        <w:rPr>
          <w:rFonts w:ascii="Georgia" w:hAnsi="Georgia"/>
          <w:sz w:val="22"/>
          <w:szCs w:val="22"/>
          <w:lang w:val="en-GB"/>
        </w:rPr>
      </w:pPr>
      <w:r w:rsidRPr="00BF7EE4">
        <w:rPr>
          <w:rFonts w:ascii="Georgia" w:hAnsi="Georgia"/>
          <w:sz w:val="22"/>
          <w:szCs w:val="22"/>
          <w:lang w:val="en-GB"/>
        </w:rPr>
        <w:t>Oxfam. (2017). “Kenya: Extreme Inequality in Numbers.”</w:t>
      </w:r>
    </w:p>
    <w:p w14:paraId="4D51DF33" w14:textId="6F6213F8" w:rsidR="009F38F9" w:rsidRPr="00BF7EE4" w:rsidRDefault="00C41F9E" w:rsidP="006A652E">
      <w:pPr>
        <w:pStyle w:val="FootnoteText"/>
        <w:rPr>
          <w:rStyle w:val="Hyperlink"/>
          <w:rFonts w:ascii="Georgia" w:hAnsi="Georgia"/>
          <w:sz w:val="22"/>
          <w:szCs w:val="22"/>
          <w:lang w:val="en-GB"/>
        </w:rPr>
      </w:pPr>
      <w:hyperlink r:id="rId18" w:history="1">
        <w:r w:rsidR="009F38F9" w:rsidRPr="00BF7EE4">
          <w:rPr>
            <w:rStyle w:val="Hyperlink"/>
            <w:rFonts w:ascii="Georgia" w:hAnsi="Georgia"/>
            <w:sz w:val="22"/>
            <w:szCs w:val="22"/>
            <w:lang w:val="en-GB"/>
          </w:rPr>
          <w:t>https://www.oxfam.org/en/even-it/kenya-extreme-inequality-numbers</w:t>
        </w:r>
      </w:hyperlink>
    </w:p>
    <w:p w14:paraId="76CF0B5A" w14:textId="77777777" w:rsidR="006A652E" w:rsidRPr="00BF7EE4" w:rsidRDefault="006A652E" w:rsidP="006A652E">
      <w:pPr>
        <w:pStyle w:val="FootnoteText"/>
        <w:rPr>
          <w:rFonts w:ascii="Georgia" w:hAnsi="Georgia"/>
          <w:sz w:val="22"/>
          <w:szCs w:val="22"/>
          <w:lang w:val="en-GB"/>
        </w:rPr>
      </w:pPr>
    </w:p>
    <w:p w14:paraId="2B6328F8" w14:textId="64E928FE" w:rsidR="00896D91" w:rsidRPr="00BF7EE4" w:rsidRDefault="006A652E" w:rsidP="006A652E">
      <w:pPr>
        <w:rPr>
          <w:rFonts w:ascii="Times New Roman" w:eastAsia="Times New Roman" w:hAnsi="Times New Roman" w:cs="Times New Roman"/>
          <w:i/>
          <w:sz w:val="20"/>
          <w:szCs w:val="20"/>
          <w:lang w:val="en-GB"/>
        </w:rPr>
      </w:pPr>
      <w:r w:rsidRPr="00BF7EE4">
        <w:rPr>
          <w:rFonts w:ascii="Georgia" w:hAnsi="Georgia" w:cs="Times New Roman"/>
          <w:sz w:val="22"/>
          <w:szCs w:val="22"/>
          <w:lang w:val="en-GB"/>
        </w:rPr>
        <w:t xml:space="preserve">REACH. (2018). </w:t>
      </w:r>
      <w:r w:rsidRPr="00BF7EE4">
        <w:rPr>
          <w:rFonts w:ascii="Georgia" w:eastAsia="Times New Roman" w:hAnsi="Georgia" w:cs="Times New Roman"/>
          <w:i/>
          <w:sz w:val="22"/>
          <w:szCs w:val="22"/>
          <w:lang w:val="en-GB"/>
        </w:rPr>
        <w:t>Multi-Sector Needs Assessment: Dadaab Refugee Complex Garissa County, Kenya.</w:t>
      </w:r>
    </w:p>
    <w:p w14:paraId="7FF372D4" w14:textId="77777777" w:rsidR="006A652E" w:rsidRPr="00BF7EE4" w:rsidRDefault="006A652E" w:rsidP="00896D91">
      <w:pPr>
        <w:widowControl w:val="0"/>
        <w:autoSpaceDE w:val="0"/>
        <w:autoSpaceDN w:val="0"/>
        <w:adjustRightInd w:val="0"/>
        <w:spacing w:line="276" w:lineRule="auto"/>
        <w:jc w:val="both"/>
        <w:rPr>
          <w:rFonts w:ascii="Georgia" w:hAnsi="Georgia" w:cs="Times New Roman"/>
          <w:sz w:val="22"/>
          <w:szCs w:val="22"/>
          <w:lang w:val="en-GB"/>
        </w:rPr>
      </w:pPr>
    </w:p>
    <w:p w14:paraId="7AD3D36A" w14:textId="54609C28" w:rsidR="00360349" w:rsidRPr="00BF7EE4" w:rsidRDefault="004021DA" w:rsidP="00896D91">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cs="Times New Roman"/>
          <w:sz w:val="22"/>
          <w:szCs w:val="22"/>
          <w:lang w:val="en-GB"/>
        </w:rPr>
        <w:t xml:space="preserve">Samuel Hall. (2015). </w:t>
      </w:r>
      <w:r w:rsidRPr="00BF7EE4">
        <w:rPr>
          <w:rFonts w:ascii="Georgia" w:hAnsi="Georgia" w:cs="Times New Roman"/>
          <w:i/>
          <w:sz w:val="22"/>
          <w:szCs w:val="22"/>
          <w:lang w:val="en-GB"/>
        </w:rPr>
        <w:t>Devolution in Kenya: Opportunity for Transitional Solutions for Refugees? Analysing the impact of devolution on refugee affairs in refugee hosting counties.</w:t>
      </w:r>
    </w:p>
    <w:p w14:paraId="07CC9CA3"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7C632D14" w14:textId="77777777" w:rsidR="00360349" w:rsidRPr="00BF7EE4" w:rsidRDefault="00AE040F" w:rsidP="00896D91">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cs="Times New Roman"/>
          <w:sz w:val="22"/>
          <w:szCs w:val="22"/>
          <w:lang w:val="en-GB"/>
        </w:rPr>
        <w:t xml:space="preserve">Samuel Hall. (2016). </w:t>
      </w:r>
      <w:r w:rsidRPr="00BF7EE4">
        <w:rPr>
          <w:rFonts w:ascii="Georgia" w:hAnsi="Georgia" w:cs="Times New Roman"/>
          <w:i/>
          <w:sz w:val="22"/>
          <w:szCs w:val="22"/>
          <w:lang w:val="en-GB"/>
        </w:rPr>
        <w:t>Comprehensive Market Assessment for Kakuma Refugee Camp.</w:t>
      </w:r>
      <w:r w:rsidRPr="00BF7EE4">
        <w:rPr>
          <w:rFonts w:ascii="Georgia" w:hAnsi="Georgia" w:cs="Times New Roman"/>
          <w:sz w:val="22"/>
          <w:szCs w:val="22"/>
          <w:lang w:val="en-GB"/>
        </w:rPr>
        <w:t xml:space="preserve"> Commissioned by DRC, AAH-I, and UNHCR Kenya. </w:t>
      </w:r>
    </w:p>
    <w:p w14:paraId="20DB6A79" w14:textId="77777777" w:rsidR="00896D91" w:rsidRPr="00BF7EE4" w:rsidRDefault="00896D91" w:rsidP="00896D91">
      <w:pPr>
        <w:spacing w:line="276" w:lineRule="auto"/>
        <w:rPr>
          <w:rFonts w:ascii="Georgia" w:eastAsia="Times New Roman" w:hAnsi="Georgia" w:cs="Arial"/>
          <w:color w:val="000000"/>
          <w:sz w:val="22"/>
          <w:szCs w:val="22"/>
          <w:shd w:val="clear" w:color="auto" w:fill="FFFFFF"/>
          <w:lang w:val="en-GB"/>
        </w:rPr>
      </w:pPr>
    </w:p>
    <w:p w14:paraId="345FF0E6" w14:textId="253B0129" w:rsidR="00340931" w:rsidRDefault="00340931" w:rsidP="00896D91">
      <w:pPr>
        <w:spacing w:line="276" w:lineRule="auto"/>
        <w:rPr>
          <w:rFonts w:ascii="Georgia" w:hAnsi="Georgia" w:cs="Times New Roman"/>
          <w:color w:val="231F20"/>
          <w:sz w:val="22"/>
          <w:szCs w:val="22"/>
          <w:lang w:val="en-GB"/>
        </w:rPr>
      </w:pPr>
      <w:r w:rsidRPr="00BF7EE4">
        <w:rPr>
          <w:rFonts w:ascii="Georgia" w:eastAsia="Times New Roman" w:hAnsi="Georgia" w:cs="Arial"/>
          <w:color w:val="000000"/>
          <w:sz w:val="22"/>
          <w:szCs w:val="22"/>
          <w:shd w:val="clear" w:color="auto" w:fill="FFFFFF"/>
          <w:lang w:val="en-GB"/>
        </w:rPr>
        <w:t>Sanghi, Apurva, Harun Onder, and Varalakshmi Vemuru</w:t>
      </w:r>
      <w:r w:rsidRPr="00BF7EE4">
        <w:rPr>
          <w:rFonts w:ascii="Georgia" w:hAnsi="Georgia" w:cs="Times New Roman"/>
          <w:sz w:val="22"/>
          <w:szCs w:val="22"/>
          <w:lang w:val="en-GB"/>
        </w:rPr>
        <w:t>. (2016). “</w:t>
      </w:r>
      <w:r w:rsidRPr="00BF7EE4">
        <w:rPr>
          <w:rFonts w:ascii="Georgia" w:hAnsi="Georgia" w:cs="Times New Roman"/>
          <w:i/>
          <w:color w:val="231F20"/>
          <w:sz w:val="22"/>
          <w:szCs w:val="22"/>
          <w:lang w:val="en-GB"/>
        </w:rPr>
        <w:t>Yes” In My Backyard? The Economics of Refugees and Their Social Dynamics in Kakuma, Kenya.</w:t>
      </w:r>
      <w:r w:rsidRPr="00BF7EE4">
        <w:rPr>
          <w:rFonts w:ascii="Georgia" w:hAnsi="Georgia" w:cs="Times New Roman"/>
          <w:color w:val="231F20"/>
          <w:sz w:val="22"/>
          <w:szCs w:val="22"/>
          <w:lang w:val="en-GB"/>
        </w:rPr>
        <w:t xml:space="preserve"> World Bank Group, Washington D.C.</w:t>
      </w:r>
    </w:p>
    <w:p w14:paraId="6FF15D4E" w14:textId="77777777" w:rsidR="0052777B" w:rsidRDefault="0052777B" w:rsidP="00896D91">
      <w:pPr>
        <w:spacing w:line="276" w:lineRule="auto"/>
        <w:rPr>
          <w:rFonts w:ascii="Georgia" w:hAnsi="Georgia" w:cs="Times New Roman"/>
          <w:color w:val="231F20"/>
          <w:sz w:val="22"/>
          <w:szCs w:val="22"/>
          <w:lang w:val="en-GB"/>
        </w:rPr>
      </w:pPr>
    </w:p>
    <w:p w14:paraId="19956011" w14:textId="3C123F5B" w:rsidR="0052777B" w:rsidRPr="00BF7EE4" w:rsidRDefault="0052777B" w:rsidP="00744DC9">
      <w:pPr>
        <w:spacing w:line="276" w:lineRule="auto"/>
        <w:jc w:val="both"/>
        <w:rPr>
          <w:rFonts w:ascii="Georgia" w:eastAsia="Times New Roman" w:hAnsi="Georgia" w:cs="Times New Roman"/>
          <w:sz w:val="22"/>
          <w:szCs w:val="22"/>
          <w:lang w:val="en-GB"/>
        </w:rPr>
      </w:pPr>
      <w:r>
        <w:rPr>
          <w:rFonts w:ascii="Georgia" w:hAnsi="Georgia" w:cs="Times New Roman"/>
          <w:color w:val="231F20"/>
          <w:sz w:val="22"/>
          <w:szCs w:val="22"/>
          <w:lang w:val="en-GB"/>
        </w:rPr>
        <w:t xml:space="preserve">Slaughter, Amy. (2017). “The Case for Measuring Refugee Self-Reliance.” European Evaluation Society. </w:t>
      </w:r>
    </w:p>
    <w:p w14:paraId="4349A4FD"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01D5A03E" w14:textId="77777777" w:rsidR="00360349" w:rsidRPr="00BF7EE4" w:rsidRDefault="0069165A" w:rsidP="00896D91">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cs="Times New Roman"/>
          <w:sz w:val="22"/>
          <w:szCs w:val="22"/>
          <w:lang w:val="en-GB"/>
        </w:rPr>
        <w:t xml:space="preserve">Staps, Malte. (2018). </w:t>
      </w:r>
      <w:r w:rsidRPr="00BF7EE4">
        <w:rPr>
          <w:rFonts w:ascii="Georgia" w:hAnsi="Georgia" w:cs="Times New Roman"/>
          <w:i/>
          <w:sz w:val="22"/>
          <w:szCs w:val="22"/>
          <w:lang w:val="en-GB"/>
        </w:rPr>
        <w:t>Market-based Livelihood Interventions in a Long-term Refugee Camp.</w:t>
      </w:r>
    </w:p>
    <w:p w14:paraId="412DA7EB"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6DE8D29D" w14:textId="72440632" w:rsidR="00360349" w:rsidRPr="00BF7EE4" w:rsidRDefault="003D14C6" w:rsidP="00896D91">
      <w:pPr>
        <w:widowControl w:val="0"/>
        <w:autoSpaceDE w:val="0"/>
        <w:autoSpaceDN w:val="0"/>
        <w:adjustRightInd w:val="0"/>
        <w:spacing w:line="276" w:lineRule="auto"/>
        <w:jc w:val="both"/>
        <w:rPr>
          <w:rFonts w:ascii="Georgia" w:hAnsi="Georgia" w:cs="Times New Roman"/>
          <w:sz w:val="22"/>
          <w:szCs w:val="22"/>
          <w:lang w:val="en-GB"/>
        </w:rPr>
      </w:pPr>
      <w:r w:rsidRPr="00BF7EE4">
        <w:rPr>
          <w:rFonts w:ascii="Georgia" w:hAnsi="Georgia" w:cs="Times New Roman"/>
          <w:sz w:val="22"/>
          <w:szCs w:val="22"/>
          <w:lang w:val="en-GB"/>
        </w:rPr>
        <w:t xml:space="preserve">Swisscontact. (2017). </w:t>
      </w:r>
      <w:r w:rsidRPr="00BF7EE4">
        <w:rPr>
          <w:rFonts w:ascii="Georgia" w:hAnsi="Georgia" w:cs="Times New Roman"/>
          <w:i/>
          <w:sz w:val="22"/>
          <w:szCs w:val="22"/>
          <w:lang w:val="en-GB"/>
        </w:rPr>
        <w:t>Promoting Life-s</w:t>
      </w:r>
      <w:r w:rsidR="009F38F9" w:rsidRPr="00BF7EE4">
        <w:rPr>
          <w:rFonts w:ascii="Georgia" w:hAnsi="Georgia" w:cs="Times New Roman"/>
          <w:i/>
          <w:sz w:val="22"/>
          <w:szCs w:val="22"/>
          <w:lang w:val="en-GB"/>
        </w:rPr>
        <w:t>kills and Livelihoods in Kakuma.</w:t>
      </w:r>
      <w:r w:rsidRPr="00BF7EE4">
        <w:rPr>
          <w:rFonts w:ascii="Georgia" w:hAnsi="Georgia" w:cs="Times New Roman"/>
          <w:sz w:val="22"/>
          <w:szCs w:val="22"/>
          <w:lang w:val="en-GB"/>
        </w:rPr>
        <w:t xml:space="preserve"> </w:t>
      </w:r>
    </w:p>
    <w:p w14:paraId="36AE9331" w14:textId="77777777" w:rsidR="009F38F9" w:rsidRPr="00BF7EE4" w:rsidRDefault="009F38F9" w:rsidP="00896D91">
      <w:pPr>
        <w:widowControl w:val="0"/>
        <w:autoSpaceDE w:val="0"/>
        <w:autoSpaceDN w:val="0"/>
        <w:adjustRightInd w:val="0"/>
        <w:spacing w:line="276" w:lineRule="auto"/>
        <w:jc w:val="both"/>
        <w:rPr>
          <w:rFonts w:ascii="Georgia" w:hAnsi="Georgia" w:cs="Times New Roman"/>
          <w:sz w:val="22"/>
          <w:szCs w:val="22"/>
          <w:lang w:val="en-GB"/>
        </w:rPr>
      </w:pPr>
    </w:p>
    <w:p w14:paraId="6DF52D49" w14:textId="0F379633" w:rsidR="009F38F9" w:rsidRPr="00BF7EE4" w:rsidRDefault="009F38F9" w:rsidP="009F38F9">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sz w:val="22"/>
          <w:szCs w:val="22"/>
          <w:lang w:val="en-GB"/>
        </w:rPr>
        <w:t xml:space="preserve">The Conversation. (2018). “Kenyan study sheds light on gap between refugees and host communities,” February 20, 2018:  </w:t>
      </w:r>
      <w:hyperlink r:id="rId19" w:history="1">
        <w:r w:rsidRPr="00BF7EE4">
          <w:rPr>
            <w:rStyle w:val="Hyperlink"/>
            <w:rFonts w:ascii="Georgia" w:hAnsi="Georgia"/>
            <w:sz w:val="22"/>
            <w:szCs w:val="22"/>
            <w:lang w:val="en-GB"/>
          </w:rPr>
          <w:t>https://theconversation.com/kenyan-study-sheds-new-light-on-gap-between-refugees-and-host-communities-92067</w:t>
        </w:r>
      </w:hyperlink>
    </w:p>
    <w:p w14:paraId="62518F59" w14:textId="77777777" w:rsidR="009F38F9" w:rsidRPr="00BF7EE4" w:rsidRDefault="009F38F9" w:rsidP="00896D91">
      <w:pPr>
        <w:widowControl w:val="0"/>
        <w:autoSpaceDE w:val="0"/>
        <w:autoSpaceDN w:val="0"/>
        <w:adjustRightInd w:val="0"/>
        <w:spacing w:line="276" w:lineRule="auto"/>
        <w:jc w:val="both"/>
        <w:rPr>
          <w:rFonts w:ascii="Georgia" w:hAnsi="Georgia" w:cs="Times New Roman"/>
          <w:i/>
          <w:color w:val="231F20"/>
          <w:sz w:val="22"/>
          <w:szCs w:val="22"/>
          <w:lang w:val="en-GB"/>
        </w:rPr>
      </w:pPr>
    </w:p>
    <w:p w14:paraId="55AEBD66" w14:textId="3B0875F8" w:rsidR="009F38F9" w:rsidRDefault="009F38F9" w:rsidP="00896D91">
      <w:pPr>
        <w:widowControl w:val="0"/>
        <w:autoSpaceDE w:val="0"/>
        <w:autoSpaceDN w:val="0"/>
        <w:adjustRightInd w:val="0"/>
        <w:spacing w:line="276" w:lineRule="auto"/>
        <w:jc w:val="both"/>
        <w:rPr>
          <w:rFonts w:ascii="Georgia" w:hAnsi="Georgia"/>
          <w:sz w:val="22"/>
          <w:szCs w:val="22"/>
          <w:lang w:val="en-GB"/>
        </w:rPr>
      </w:pPr>
      <w:r w:rsidRPr="00BF7EE4">
        <w:rPr>
          <w:rFonts w:ascii="Georgia" w:hAnsi="Georgia"/>
          <w:sz w:val="22"/>
          <w:szCs w:val="22"/>
          <w:lang w:val="en-GB"/>
        </w:rPr>
        <w:t xml:space="preserve">Turkana County. (2016). </w:t>
      </w:r>
      <w:r w:rsidRPr="00BF7EE4">
        <w:rPr>
          <w:rFonts w:ascii="Georgia" w:hAnsi="Georgia"/>
          <w:i/>
          <w:sz w:val="22"/>
          <w:szCs w:val="22"/>
          <w:lang w:val="en-GB"/>
        </w:rPr>
        <w:t>Turkana County Investment Plan 2016-2020</w:t>
      </w:r>
      <w:r w:rsidRPr="00BF7EE4">
        <w:rPr>
          <w:rFonts w:ascii="Georgia" w:hAnsi="Georgia"/>
          <w:sz w:val="22"/>
          <w:szCs w:val="22"/>
          <w:lang w:val="en-GB"/>
        </w:rPr>
        <w:t>.</w:t>
      </w:r>
    </w:p>
    <w:p w14:paraId="297FA848" w14:textId="77777777" w:rsidR="0061092E" w:rsidRDefault="0061092E" w:rsidP="00896D91">
      <w:pPr>
        <w:widowControl w:val="0"/>
        <w:autoSpaceDE w:val="0"/>
        <w:autoSpaceDN w:val="0"/>
        <w:adjustRightInd w:val="0"/>
        <w:spacing w:line="276" w:lineRule="auto"/>
        <w:jc w:val="both"/>
        <w:rPr>
          <w:rFonts w:ascii="Georgia" w:hAnsi="Georgia"/>
          <w:sz w:val="22"/>
          <w:szCs w:val="22"/>
          <w:lang w:val="en-GB"/>
        </w:rPr>
      </w:pPr>
    </w:p>
    <w:p w14:paraId="216788EE" w14:textId="7A655491" w:rsidR="0061092E" w:rsidRPr="0061092E" w:rsidRDefault="0061092E" w:rsidP="0061092E">
      <w:pPr>
        <w:spacing w:line="276" w:lineRule="auto"/>
        <w:jc w:val="both"/>
        <w:rPr>
          <w:rFonts w:ascii="Georgia" w:eastAsia="Times New Roman" w:hAnsi="Georgia" w:cs="Times New Roman"/>
          <w:sz w:val="22"/>
          <w:szCs w:val="22"/>
        </w:rPr>
      </w:pPr>
      <w:r>
        <w:rPr>
          <w:rFonts w:ascii="Georgia" w:hAnsi="Georgia"/>
          <w:sz w:val="22"/>
          <w:szCs w:val="22"/>
          <w:lang w:val="en-GB"/>
        </w:rPr>
        <w:t xml:space="preserve">UNHCR. </w:t>
      </w:r>
      <w:r w:rsidRPr="0061092E">
        <w:rPr>
          <w:rFonts w:ascii="Georgia" w:hAnsi="Georgia"/>
          <w:sz w:val="22"/>
          <w:szCs w:val="22"/>
          <w:lang w:val="en-GB"/>
        </w:rPr>
        <w:t xml:space="preserve">(2018). </w:t>
      </w:r>
      <w:r w:rsidRPr="0061092E">
        <w:rPr>
          <w:rFonts w:ascii="Georgia" w:hAnsi="Georgia"/>
          <w:i/>
          <w:sz w:val="22"/>
          <w:szCs w:val="22"/>
          <w:lang w:val="en-GB"/>
        </w:rPr>
        <w:t xml:space="preserve">The </w:t>
      </w:r>
      <w:r w:rsidRPr="0061092E">
        <w:rPr>
          <w:rFonts w:ascii="Georgia" w:hAnsi="Georgia"/>
          <w:i/>
          <w:sz w:val="22"/>
          <w:szCs w:val="22"/>
        </w:rPr>
        <w:t>Kalobeyei Integrated Socio-Economic Development Programme:</w:t>
      </w:r>
      <w:r w:rsidRPr="0061092E">
        <w:rPr>
          <w:rFonts w:ascii="Georgia" w:eastAsia="Times New Roman" w:hAnsi="Georgia"/>
          <w:i/>
          <w:sz w:val="22"/>
          <w:szCs w:val="22"/>
        </w:rPr>
        <w:t xml:space="preserve"> </w:t>
      </w:r>
      <w:r w:rsidRPr="0061092E">
        <w:rPr>
          <w:rFonts w:ascii="Georgia" w:eastAsia="Times New Roman" w:hAnsi="Georgia" w:cs="Times New Roman"/>
          <w:i/>
          <w:sz w:val="22"/>
          <w:szCs w:val="22"/>
        </w:rPr>
        <w:t>Phase One: 2018-2022 Comprehensive Refugee and Host Community Plan in Turkana West, Kenya</w:t>
      </w:r>
      <w:r>
        <w:rPr>
          <w:rFonts w:ascii="Georgia" w:eastAsia="Times New Roman" w:hAnsi="Georgia" w:cs="Times New Roman"/>
          <w:sz w:val="22"/>
          <w:szCs w:val="22"/>
        </w:rPr>
        <w:t>.</w:t>
      </w:r>
    </w:p>
    <w:p w14:paraId="4D5984E8" w14:textId="77777777" w:rsidR="009F38F9" w:rsidRDefault="009F38F9" w:rsidP="00896D91">
      <w:pPr>
        <w:widowControl w:val="0"/>
        <w:autoSpaceDE w:val="0"/>
        <w:autoSpaceDN w:val="0"/>
        <w:adjustRightInd w:val="0"/>
        <w:spacing w:line="276" w:lineRule="auto"/>
        <w:jc w:val="both"/>
        <w:rPr>
          <w:rFonts w:ascii="Georgia" w:hAnsi="Georgia"/>
          <w:sz w:val="22"/>
          <w:szCs w:val="22"/>
          <w:lang w:val="en-GB"/>
        </w:rPr>
      </w:pPr>
    </w:p>
    <w:p w14:paraId="010EE6B0" w14:textId="0487ED4C" w:rsidR="00467CAA" w:rsidRPr="00690163" w:rsidRDefault="00467CAA" w:rsidP="00896D91">
      <w:pPr>
        <w:widowControl w:val="0"/>
        <w:autoSpaceDE w:val="0"/>
        <w:autoSpaceDN w:val="0"/>
        <w:adjustRightInd w:val="0"/>
        <w:spacing w:line="276" w:lineRule="auto"/>
        <w:jc w:val="both"/>
        <w:rPr>
          <w:rFonts w:ascii="Georgia" w:hAnsi="Georgia"/>
          <w:sz w:val="22"/>
          <w:szCs w:val="22"/>
        </w:rPr>
      </w:pPr>
      <w:r w:rsidRPr="00690163">
        <w:rPr>
          <w:rFonts w:ascii="Georgia" w:hAnsi="Georgia"/>
          <w:sz w:val="22"/>
          <w:szCs w:val="22"/>
        </w:rPr>
        <w:t>UNHCR &amp; IGAD. (2018). “Post-secondary and technical vocational education training for refugees in IGAD member states.”</w:t>
      </w:r>
    </w:p>
    <w:p w14:paraId="6DA731A8" w14:textId="77777777" w:rsidR="00467CAA" w:rsidRPr="00BF7EE4" w:rsidRDefault="00467CAA" w:rsidP="00896D91">
      <w:pPr>
        <w:widowControl w:val="0"/>
        <w:autoSpaceDE w:val="0"/>
        <w:autoSpaceDN w:val="0"/>
        <w:adjustRightInd w:val="0"/>
        <w:spacing w:line="276" w:lineRule="auto"/>
        <w:jc w:val="both"/>
        <w:rPr>
          <w:rFonts w:ascii="Georgia" w:hAnsi="Georgia"/>
          <w:sz w:val="22"/>
          <w:szCs w:val="22"/>
          <w:lang w:val="en-GB"/>
        </w:rPr>
      </w:pPr>
    </w:p>
    <w:p w14:paraId="5CBC27D8" w14:textId="1BDB323E" w:rsidR="009F38F9" w:rsidRPr="00BF7EE4" w:rsidRDefault="009F38F9" w:rsidP="009F38F9">
      <w:pPr>
        <w:pStyle w:val="FootnoteText"/>
        <w:rPr>
          <w:rStyle w:val="Hyperlink"/>
          <w:rFonts w:ascii="Georgia" w:hAnsi="Georgia"/>
          <w:sz w:val="22"/>
          <w:szCs w:val="22"/>
          <w:lang w:val="en-GB"/>
        </w:rPr>
      </w:pPr>
      <w:r w:rsidRPr="00BF7EE4">
        <w:rPr>
          <w:rFonts w:ascii="Georgia" w:hAnsi="Georgia"/>
          <w:sz w:val="22"/>
          <w:szCs w:val="22"/>
          <w:lang w:val="en-GB"/>
        </w:rPr>
        <w:t xml:space="preserve">UNDP Kenya. (2017). </w:t>
      </w:r>
      <w:r w:rsidRPr="00BF7EE4">
        <w:rPr>
          <w:rFonts w:ascii="Georgia" w:hAnsi="Georgia"/>
          <w:i/>
          <w:sz w:val="22"/>
          <w:szCs w:val="22"/>
          <w:lang w:val="en-GB"/>
        </w:rPr>
        <w:t>Turkana County Inspires Hope for Future Human Security</w:t>
      </w:r>
      <w:r w:rsidRPr="00BF7EE4">
        <w:rPr>
          <w:rFonts w:ascii="Georgia" w:hAnsi="Georgia"/>
          <w:sz w:val="22"/>
          <w:szCs w:val="22"/>
          <w:lang w:val="en-GB"/>
        </w:rPr>
        <w:t xml:space="preserve">: </w:t>
      </w:r>
      <w:hyperlink r:id="rId20" w:history="1">
        <w:r w:rsidRPr="00BF7EE4">
          <w:rPr>
            <w:rStyle w:val="Hyperlink"/>
            <w:rFonts w:ascii="Georgia" w:hAnsi="Georgia"/>
            <w:sz w:val="22"/>
            <w:szCs w:val="22"/>
            <w:lang w:val="en-GB"/>
          </w:rPr>
          <w:t>http://www.ke.undp.org/content/kenya/en/home/blog/2017/3/4/Turkana-county-inspires-hope-for-future-human-security.html</w:t>
        </w:r>
      </w:hyperlink>
    </w:p>
    <w:p w14:paraId="1983FF9C"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342FF50D" w14:textId="078E836F" w:rsidR="00204369" w:rsidRPr="00BF7EE4" w:rsidRDefault="00204369" w:rsidP="00204369">
      <w:pPr>
        <w:widowControl w:val="0"/>
        <w:autoSpaceDE w:val="0"/>
        <w:autoSpaceDN w:val="0"/>
        <w:adjustRightInd w:val="0"/>
        <w:spacing w:line="276" w:lineRule="auto"/>
        <w:jc w:val="both"/>
        <w:rPr>
          <w:rFonts w:ascii="Georgia" w:hAnsi="Georgia"/>
          <w:sz w:val="22"/>
          <w:szCs w:val="22"/>
          <w:lang w:val="en-GB"/>
        </w:rPr>
      </w:pPr>
      <w:r w:rsidRPr="00BF7EE4">
        <w:rPr>
          <w:rFonts w:ascii="Georgia" w:hAnsi="Georgia"/>
          <w:sz w:val="22"/>
          <w:szCs w:val="22"/>
          <w:lang w:val="en-GB"/>
        </w:rPr>
        <w:t xml:space="preserve">UNHCR and ILO. (2017). </w:t>
      </w:r>
      <w:r w:rsidRPr="00BF7EE4">
        <w:rPr>
          <w:rFonts w:ascii="Georgia" w:hAnsi="Georgia"/>
          <w:i/>
          <w:sz w:val="22"/>
          <w:szCs w:val="22"/>
          <w:lang w:val="en-GB"/>
        </w:rPr>
        <w:t>A Guide to Market-based Livelihood Interventions for Refugees.</w:t>
      </w:r>
    </w:p>
    <w:p w14:paraId="4DCC5D9B" w14:textId="77777777" w:rsidR="00204369" w:rsidRPr="00BF7EE4" w:rsidRDefault="00204369" w:rsidP="00896D91">
      <w:pPr>
        <w:widowControl w:val="0"/>
        <w:autoSpaceDE w:val="0"/>
        <w:autoSpaceDN w:val="0"/>
        <w:adjustRightInd w:val="0"/>
        <w:spacing w:line="276" w:lineRule="auto"/>
        <w:jc w:val="both"/>
        <w:rPr>
          <w:rFonts w:ascii="Georgia" w:hAnsi="Georgia" w:cs="Times New Roman"/>
          <w:sz w:val="22"/>
          <w:szCs w:val="22"/>
          <w:lang w:val="en-GB"/>
        </w:rPr>
      </w:pPr>
    </w:p>
    <w:p w14:paraId="60DFF94E" w14:textId="0B6C1E20" w:rsidR="00204369" w:rsidRPr="00BF7EE4" w:rsidRDefault="000F7837" w:rsidP="00896D91">
      <w:pPr>
        <w:widowControl w:val="0"/>
        <w:autoSpaceDE w:val="0"/>
        <w:autoSpaceDN w:val="0"/>
        <w:adjustRightInd w:val="0"/>
        <w:spacing w:line="276" w:lineRule="auto"/>
        <w:jc w:val="both"/>
        <w:rPr>
          <w:rFonts w:ascii="Georgia" w:hAnsi="Georgia" w:cs="Times New Roman"/>
          <w:bCs/>
          <w:i/>
          <w:sz w:val="22"/>
          <w:szCs w:val="22"/>
          <w:lang w:val="en-GB"/>
        </w:rPr>
      </w:pPr>
      <w:r w:rsidRPr="00BF7EE4">
        <w:rPr>
          <w:rFonts w:ascii="Georgia" w:hAnsi="Georgia" w:cs="Times New Roman"/>
          <w:sz w:val="22"/>
          <w:szCs w:val="22"/>
          <w:lang w:val="en-GB"/>
        </w:rPr>
        <w:t xml:space="preserve">UNHCR. (2012). </w:t>
      </w:r>
      <w:r w:rsidRPr="00BF7EE4">
        <w:rPr>
          <w:rFonts w:ascii="Georgia" w:hAnsi="Georgia" w:cs="Times New Roman"/>
          <w:bCs/>
          <w:i/>
          <w:sz w:val="22"/>
          <w:szCs w:val="22"/>
          <w:lang w:val="en-GB"/>
        </w:rPr>
        <w:t>Living on the Edge: A Livelihood Status Report on Urban Refugees Living in Nairobi, Kenya.</w:t>
      </w:r>
    </w:p>
    <w:p w14:paraId="7261AC5C" w14:textId="77777777" w:rsidR="009F38F9" w:rsidRPr="00BF7EE4" w:rsidRDefault="009F38F9" w:rsidP="00896D91">
      <w:pPr>
        <w:widowControl w:val="0"/>
        <w:autoSpaceDE w:val="0"/>
        <w:autoSpaceDN w:val="0"/>
        <w:adjustRightInd w:val="0"/>
        <w:spacing w:line="276" w:lineRule="auto"/>
        <w:jc w:val="both"/>
        <w:rPr>
          <w:rFonts w:ascii="Georgia" w:hAnsi="Georgia" w:cs="Times New Roman"/>
          <w:bCs/>
          <w:i/>
          <w:sz w:val="22"/>
          <w:szCs w:val="22"/>
          <w:lang w:val="en-GB"/>
        </w:rPr>
      </w:pPr>
    </w:p>
    <w:p w14:paraId="2D7B9033" w14:textId="5986B57C" w:rsidR="009F38F9" w:rsidRDefault="009F38F9" w:rsidP="009F38F9">
      <w:pPr>
        <w:widowControl w:val="0"/>
        <w:autoSpaceDE w:val="0"/>
        <w:autoSpaceDN w:val="0"/>
        <w:adjustRightInd w:val="0"/>
        <w:spacing w:line="276" w:lineRule="auto"/>
        <w:jc w:val="both"/>
        <w:rPr>
          <w:rStyle w:val="Hyperlink"/>
          <w:rFonts w:ascii="Georgia" w:hAnsi="Georgia" w:cs="Times New Roman"/>
          <w:sz w:val="22"/>
          <w:szCs w:val="22"/>
          <w:lang w:val="en-GB"/>
        </w:rPr>
      </w:pPr>
      <w:r w:rsidRPr="00BF7EE4">
        <w:rPr>
          <w:rFonts w:ascii="Georgia" w:hAnsi="Georgia" w:cs="Times New Roman"/>
          <w:sz w:val="22"/>
          <w:szCs w:val="22"/>
          <w:lang w:val="en-GB"/>
        </w:rPr>
        <w:t xml:space="preserve">UNHCR. </w:t>
      </w:r>
      <w:r w:rsidRPr="00BF7EE4">
        <w:rPr>
          <w:rFonts w:ascii="Georgia" w:hAnsi="Georgia" w:cs="Times New Roman"/>
          <w:i/>
          <w:sz w:val="22"/>
          <w:szCs w:val="22"/>
          <w:lang w:val="en-GB"/>
        </w:rPr>
        <w:t>Kenya Statistical Summary July 2018</w:t>
      </w:r>
      <w:r w:rsidRPr="00BF7EE4">
        <w:rPr>
          <w:rFonts w:ascii="Georgia" w:hAnsi="Georgia" w:cs="Times New Roman"/>
          <w:sz w:val="22"/>
          <w:szCs w:val="22"/>
          <w:lang w:val="en-GB"/>
        </w:rPr>
        <w:t xml:space="preserve">: </w:t>
      </w:r>
      <w:hyperlink r:id="rId21" w:history="1">
        <w:r w:rsidRPr="00BF7EE4">
          <w:rPr>
            <w:rStyle w:val="Hyperlink"/>
            <w:rFonts w:ascii="Georgia" w:hAnsi="Georgia" w:cs="Times New Roman"/>
            <w:sz w:val="22"/>
            <w:szCs w:val="22"/>
            <w:lang w:val="en-GB"/>
          </w:rPr>
          <w:t>http://www.unhcr.org/ke/wp-content/uploads/sites/2/2018/08/Kenya-Statistics-Package-July-2018.pdf</w:t>
        </w:r>
      </w:hyperlink>
    </w:p>
    <w:p w14:paraId="14728F32" w14:textId="77777777" w:rsidR="00B16BC4" w:rsidRDefault="00B16BC4" w:rsidP="009F38F9">
      <w:pPr>
        <w:widowControl w:val="0"/>
        <w:autoSpaceDE w:val="0"/>
        <w:autoSpaceDN w:val="0"/>
        <w:adjustRightInd w:val="0"/>
        <w:spacing w:line="276" w:lineRule="auto"/>
        <w:jc w:val="both"/>
        <w:rPr>
          <w:rStyle w:val="Hyperlink"/>
          <w:rFonts w:ascii="Georgia" w:hAnsi="Georgia" w:cs="Times New Roman"/>
          <w:sz w:val="22"/>
          <w:szCs w:val="22"/>
          <w:lang w:val="en-GB"/>
        </w:rPr>
      </w:pPr>
    </w:p>
    <w:p w14:paraId="09EC1DD3" w14:textId="0F1AC971" w:rsidR="00B16BC4" w:rsidRPr="00B16BC4" w:rsidRDefault="00B16BC4" w:rsidP="00B16BC4">
      <w:pPr>
        <w:pStyle w:val="FootnoteText"/>
        <w:spacing w:line="276" w:lineRule="auto"/>
        <w:rPr>
          <w:rStyle w:val="Hyperlink"/>
          <w:rFonts w:ascii="Georgia" w:hAnsi="Georgia"/>
          <w:color w:val="auto"/>
          <w:sz w:val="22"/>
          <w:szCs w:val="22"/>
          <w:u w:val="none"/>
        </w:rPr>
      </w:pPr>
      <w:r w:rsidRPr="00B16BC4">
        <w:rPr>
          <w:rFonts w:ascii="Georgia" w:hAnsi="Georgia"/>
          <w:sz w:val="22"/>
          <w:szCs w:val="22"/>
        </w:rPr>
        <w:t>University of Oxford. (2017). “Refugee Self-Reliance: Moving Beyond the Market.”</w:t>
      </w:r>
      <w:r>
        <w:rPr>
          <w:rFonts w:ascii="Georgia" w:hAnsi="Georgia"/>
          <w:sz w:val="22"/>
          <w:szCs w:val="22"/>
        </w:rPr>
        <w:t xml:space="preserve"> Research Brief, October. </w:t>
      </w:r>
    </w:p>
    <w:p w14:paraId="1946DC28"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692A1BD3" w14:textId="77777777" w:rsidR="00360349" w:rsidRPr="00BF7EE4" w:rsidRDefault="005D3327" w:rsidP="00896D91">
      <w:pPr>
        <w:widowControl w:val="0"/>
        <w:autoSpaceDE w:val="0"/>
        <w:autoSpaceDN w:val="0"/>
        <w:adjustRightInd w:val="0"/>
        <w:spacing w:line="276" w:lineRule="auto"/>
        <w:jc w:val="both"/>
        <w:rPr>
          <w:rFonts w:ascii="Georgia" w:hAnsi="Georgia" w:cs="Times New Roman"/>
          <w:sz w:val="22"/>
          <w:szCs w:val="22"/>
          <w:lang w:val="en-GB"/>
        </w:rPr>
      </w:pPr>
      <w:r w:rsidRPr="00BF7EE4">
        <w:rPr>
          <w:rFonts w:ascii="Georgia" w:hAnsi="Georgia" w:cs="Times New Roman"/>
          <w:sz w:val="22"/>
          <w:szCs w:val="22"/>
          <w:lang w:val="en-GB"/>
        </w:rPr>
        <w:t>World Bank</w:t>
      </w:r>
      <w:r w:rsidR="009F1658" w:rsidRPr="00BF7EE4">
        <w:rPr>
          <w:rFonts w:ascii="Georgia" w:hAnsi="Georgia" w:cs="Times New Roman"/>
          <w:sz w:val="22"/>
          <w:szCs w:val="22"/>
          <w:lang w:val="en-GB"/>
        </w:rPr>
        <w:t xml:space="preserve"> Group</w:t>
      </w:r>
      <w:r w:rsidRPr="00BF7EE4">
        <w:rPr>
          <w:rFonts w:ascii="Georgia" w:hAnsi="Georgia" w:cs="Times New Roman"/>
          <w:sz w:val="22"/>
          <w:szCs w:val="22"/>
          <w:lang w:val="en-GB"/>
        </w:rPr>
        <w:t xml:space="preserve">. (2018). </w:t>
      </w:r>
      <w:r w:rsidRPr="00BF7EE4">
        <w:rPr>
          <w:rFonts w:ascii="Georgia" w:hAnsi="Georgia" w:cs="Times New Roman"/>
          <w:i/>
          <w:sz w:val="22"/>
          <w:szCs w:val="22"/>
          <w:lang w:val="en-GB"/>
        </w:rPr>
        <w:t>KDRDIP Additional Financing Social Assessment Report</w:t>
      </w:r>
      <w:r w:rsidRPr="00BF7EE4">
        <w:rPr>
          <w:rFonts w:ascii="Georgia" w:hAnsi="Georgia" w:cs="Times New Roman"/>
          <w:sz w:val="22"/>
          <w:szCs w:val="22"/>
          <w:lang w:val="en-GB"/>
        </w:rPr>
        <w:t xml:space="preserve">. </w:t>
      </w:r>
    </w:p>
    <w:p w14:paraId="0B31EEEA" w14:textId="77777777" w:rsidR="009F38F9" w:rsidRPr="00BF7EE4" w:rsidRDefault="009F38F9" w:rsidP="00896D91">
      <w:pPr>
        <w:widowControl w:val="0"/>
        <w:autoSpaceDE w:val="0"/>
        <w:autoSpaceDN w:val="0"/>
        <w:adjustRightInd w:val="0"/>
        <w:spacing w:line="276" w:lineRule="auto"/>
        <w:jc w:val="both"/>
        <w:rPr>
          <w:rFonts w:ascii="Georgia" w:hAnsi="Georgia" w:cs="Times New Roman"/>
          <w:sz w:val="22"/>
          <w:szCs w:val="22"/>
          <w:lang w:val="en-GB"/>
        </w:rPr>
      </w:pPr>
    </w:p>
    <w:p w14:paraId="15A734DE" w14:textId="581C9458" w:rsidR="009F38F9" w:rsidRPr="00BF7EE4" w:rsidRDefault="009F38F9" w:rsidP="009F38F9">
      <w:pPr>
        <w:widowControl w:val="0"/>
        <w:autoSpaceDE w:val="0"/>
        <w:autoSpaceDN w:val="0"/>
        <w:adjustRightInd w:val="0"/>
        <w:spacing w:line="276" w:lineRule="auto"/>
        <w:rPr>
          <w:rFonts w:ascii="Georgia" w:hAnsi="Georgia"/>
          <w:bCs/>
          <w:sz w:val="22"/>
          <w:szCs w:val="22"/>
          <w:lang w:val="en-GB"/>
        </w:rPr>
      </w:pPr>
      <w:r w:rsidRPr="00BF7EE4">
        <w:rPr>
          <w:rFonts w:ascii="Georgia" w:hAnsi="Georgia"/>
          <w:bCs/>
          <w:sz w:val="22"/>
          <w:szCs w:val="22"/>
          <w:lang w:val="en-GB"/>
        </w:rPr>
        <w:t xml:space="preserve">World Bank. (2018). “In Kenya, Refugees are Opening up Frontiers: The Pull of Investing in Underserved Areas.” </w:t>
      </w:r>
      <w:hyperlink r:id="rId22" w:history="1">
        <w:r w:rsidRPr="00BF7EE4">
          <w:rPr>
            <w:rStyle w:val="Hyperlink"/>
            <w:rFonts w:ascii="Georgia" w:hAnsi="Georgia"/>
            <w:bCs/>
            <w:sz w:val="22"/>
            <w:szCs w:val="22"/>
            <w:lang w:val="en-GB"/>
          </w:rPr>
          <w:t>https://www.worldbank.org/en/news/feature/2018/09/27/in-kenya-refugees-are-opening-up-frontiers-the-pull-of-investing-in-underserved-areas</w:t>
        </w:r>
      </w:hyperlink>
      <w:r w:rsidRPr="00BF7EE4">
        <w:rPr>
          <w:rFonts w:ascii="Georgia" w:hAnsi="Georgia"/>
          <w:bCs/>
          <w:sz w:val="22"/>
          <w:szCs w:val="22"/>
          <w:lang w:val="en-GB"/>
        </w:rPr>
        <w:t xml:space="preserve"> </w:t>
      </w:r>
    </w:p>
    <w:p w14:paraId="6D0D3E33" w14:textId="77777777" w:rsidR="009F38F9" w:rsidRPr="00BF7EE4" w:rsidRDefault="009F38F9" w:rsidP="00896D91">
      <w:pPr>
        <w:widowControl w:val="0"/>
        <w:autoSpaceDE w:val="0"/>
        <w:autoSpaceDN w:val="0"/>
        <w:adjustRightInd w:val="0"/>
        <w:spacing w:line="276" w:lineRule="auto"/>
        <w:jc w:val="both"/>
        <w:rPr>
          <w:rFonts w:ascii="Georgia" w:hAnsi="Georgia" w:cs="Times New Roman"/>
          <w:sz w:val="22"/>
          <w:szCs w:val="22"/>
          <w:lang w:val="en-GB"/>
        </w:rPr>
      </w:pPr>
    </w:p>
    <w:p w14:paraId="2649866E" w14:textId="14AF1BDD" w:rsidR="009F38F9" w:rsidRPr="00BF7EE4" w:rsidRDefault="009F38F9" w:rsidP="009F38F9">
      <w:pPr>
        <w:pStyle w:val="FootnoteText"/>
        <w:rPr>
          <w:rFonts w:ascii="Georgia" w:hAnsi="Georgia"/>
          <w:sz w:val="22"/>
          <w:szCs w:val="22"/>
          <w:lang w:val="en-GB"/>
        </w:rPr>
      </w:pPr>
      <w:r w:rsidRPr="00BF7EE4">
        <w:rPr>
          <w:rFonts w:ascii="Georgia" w:hAnsi="Georgia"/>
          <w:sz w:val="22"/>
          <w:szCs w:val="22"/>
          <w:lang w:val="en-GB"/>
        </w:rPr>
        <w:t xml:space="preserve">World Bank. (2016). </w:t>
      </w:r>
      <w:r w:rsidRPr="00BF7EE4">
        <w:rPr>
          <w:rFonts w:ascii="Georgia" w:hAnsi="Georgia"/>
          <w:i/>
          <w:sz w:val="22"/>
          <w:szCs w:val="22"/>
          <w:lang w:val="en-GB"/>
        </w:rPr>
        <w:t>Kenya Urbanization Review.</w:t>
      </w:r>
    </w:p>
    <w:p w14:paraId="51821165"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0DA60D54" w14:textId="77777777" w:rsidR="00340931" w:rsidRPr="00BF7EE4" w:rsidRDefault="009F1658" w:rsidP="00896D91">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cs="Times New Roman"/>
          <w:sz w:val="22"/>
          <w:szCs w:val="22"/>
          <w:lang w:val="en-GB"/>
        </w:rPr>
        <w:t xml:space="preserve">World Food Programme. (2014). </w:t>
      </w:r>
      <w:r w:rsidRPr="00BF7EE4">
        <w:rPr>
          <w:rFonts w:ascii="Georgia" w:hAnsi="Georgia" w:cs="Times New Roman"/>
          <w:i/>
          <w:sz w:val="22"/>
          <w:szCs w:val="22"/>
          <w:lang w:val="en-GB"/>
        </w:rPr>
        <w:t>Dadaab and Kakuma Refugee Camps Market Assessment.</w:t>
      </w:r>
    </w:p>
    <w:p w14:paraId="5E2DC1B4" w14:textId="77777777" w:rsidR="00896D91" w:rsidRPr="00BF7EE4" w:rsidRDefault="00896D91" w:rsidP="00896D91">
      <w:pPr>
        <w:widowControl w:val="0"/>
        <w:autoSpaceDE w:val="0"/>
        <w:autoSpaceDN w:val="0"/>
        <w:adjustRightInd w:val="0"/>
        <w:spacing w:line="276" w:lineRule="auto"/>
        <w:jc w:val="both"/>
        <w:rPr>
          <w:rFonts w:ascii="Georgia" w:hAnsi="Georgia" w:cs="Times New Roman"/>
          <w:sz w:val="22"/>
          <w:szCs w:val="22"/>
          <w:lang w:val="en-GB"/>
        </w:rPr>
      </w:pPr>
    </w:p>
    <w:p w14:paraId="6023F007" w14:textId="3659F6DB" w:rsidR="009F1658" w:rsidRPr="00BF7EE4" w:rsidRDefault="009F1658" w:rsidP="00896D91">
      <w:pPr>
        <w:widowControl w:val="0"/>
        <w:autoSpaceDE w:val="0"/>
        <w:autoSpaceDN w:val="0"/>
        <w:adjustRightInd w:val="0"/>
        <w:spacing w:line="276" w:lineRule="auto"/>
        <w:jc w:val="both"/>
        <w:rPr>
          <w:rFonts w:ascii="Georgia" w:hAnsi="Georgia" w:cs="Times New Roman"/>
          <w:i/>
          <w:color w:val="231F20"/>
          <w:sz w:val="22"/>
          <w:szCs w:val="22"/>
          <w:lang w:val="en-GB"/>
        </w:rPr>
      </w:pPr>
      <w:r w:rsidRPr="00BF7EE4">
        <w:rPr>
          <w:rFonts w:ascii="Georgia" w:hAnsi="Georgia" w:cs="Times New Roman"/>
          <w:sz w:val="22"/>
          <w:szCs w:val="22"/>
          <w:lang w:val="en-GB"/>
        </w:rPr>
        <w:t xml:space="preserve">World Food Programme and UNHCR. (2014). </w:t>
      </w:r>
      <w:r w:rsidRPr="00BF7EE4">
        <w:rPr>
          <w:rFonts w:ascii="Georgia" w:hAnsi="Georgia" w:cs="Times New Roman"/>
          <w:i/>
          <w:sz w:val="22"/>
          <w:szCs w:val="22"/>
          <w:lang w:val="en-GB"/>
        </w:rPr>
        <w:t>Joint Assessment Mission-Kenya Refugee Operation</w:t>
      </w:r>
      <w:r w:rsidRPr="00BF7EE4">
        <w:rPr>
          <w:rFonts w:ascii="Georgia" w:hAnsi="Georgia" w:cs="Times New Roman"/>
          <w:sz w:val="22"/>
          <w:szCs w:val="22"/>
          <w:lang w:val="en-GB"/>
        </w:rPr>
        <w:t>.</w:t>
      </w:r>
    </w:p>
    <w:p w14:paraId="0F7AFF6E" w14:textId="77777777" w:rsidR="00551C35" w:rsidRDefault="00551C35" w:rsidP="0073045F">
      <w:pPr>
        <w:pStyle w:val="Heading1"/>
        <w:ind w:left="0"/>
        <w:jc w:val="left"/>
        <w:rPr>
          <w:rFonts w:ascii="Georgia" w:hAnsi="Georgia"/>
          <w:lang w:val="en-GB"/>
        </w:rPr>
      </w:pPr>
    </w:p>
    <w:p w14:paraId="45C24E69" w14:textId="14E149AF" w:rsidR="003D1A5A" w:rsidRDefault="00551C35" w:rsidP="0073045F">
      <w:pPr>
        <w:pStyle w:val="Heading1"/>
        <w:ind w:firstLine="360"/>
        <w:rPr>
          <w:rFonts w:ascii="Georgia" w:hAnsi="Georgia"/>
          <w:lang w:val="en-GB"/>
        </w:rPr>
      </w:pPr>
      <w:bookmarkStart w:id="65" w:name="_Toc4060391"/>
      <w:r>
        <w:rPr>
          <w:rFonts w:ascii="Georgia" w:hAnsi="Georgia"/>
          <w:lang w:val="en-GB"/>
        </w:rPr>
        <w:t xml:space="preserve">List of </w:t>
      </w:r>
      <w:r w:rsidR="006C5588" w:rsidRPr="00BF7EE4">
        <w:rPr>
          <w:rFonts w:ascii="Georgia" w:hAnsi="Georgia"/>
          <w:lang w:val="en-GB"/>
        </w:rPr>
        <w:t>A</w:t>
      </w:r>
      <w:r w:rsidR="003D1A5A" w:rsidRPr="00BF7EE4">
        <w:rPr>
          <w:rFonts w:ascii="Georgia" w:hAnsi="Georgia"/>
          <w:lang w:val="en-GB"/>
        </w:rPr>
        <w:t>nnex</w:t>
      </w:r>
      <w:r>
        <w:rPr>
          <w:rFonts w:ascii="Georgia" w:hAnsi="Georgia"/>
          <w:lang w:val="en-GB"/>
        </w:rPr>
        <w:t>es</w:t>
      </w:r>
      <w:bookmarkEnd w:id="65"/>
    </w:p>
    <w:p w14:paraId="787881D7" w14:textId="77777777" w:rsidR="007547DA" w:rsidRDefault="007547DA" w:rsidP="007547DA"/>
    <w:p w14:paraId="65845A9C" w14:textId="6269B4C0" w:rsidR="0064394A" w:rsidRPr="006716FE" w:rsidRDefault="0064394A" w:rsidP="0064394A">
      <w:pPr>
        <w:pStyle w:val="Heading2"/>
      </w:pPr>
      <w:bookmarkStart w:id="66" w:name="_Toc4060392"/>
      <w:r>
        <w:t xml:space="preserve">Annex 1: Outline of </w:t>
      </w:r>
      <w:r w:rsidRPr="006716FE">
        <w:t>Methodology</w:t>
      </w:r>
      <w:r>
        <w:t xml:space="preserve"> of</w:t>
      </w:r>
      <w:r w:rsidR="00A366CF">
        <w:t xml:space="preserve"> </w:t>
      </w:r>
      <w:r>
        <w:t>Studies</w:t>
      </w:r>
      <w:bookmarkEnd w:id="66"/>
      <w:r>
        <w:t xml:space="preserve"> </w:t>
      </w:r>
    </w:p>
    <w:p w14:paraId="2195083D" w14:textId="77777777" w:rsidR="0064394A" w:rsidRPr="00AA0171" w:rsidRDefault="0064394A" w:rsidP="0064394A">
      <w:pPr>
        <w:spacing w:line="276" w:lineRule="auto"/>
        <w:rPr>
          <w:rFonts w:ascii="Georgia" w:hAnsi="Georgia"/>
          <w:b/>
          <w:sz w:val="22"/>
          <w:szCs w:val="22"/>
        </w:rPr>
      </w:pPr>
    </w:p>
    <w:tbl>
      <w:tblPr>
        <w:tblStyle w:val="TableGrid"/>
        <w:tblW w:w="11199" w:type="dxa"/>
        <w:tblInd w:w="-1168" w:type="dxa"/>
        <w:tblLayout w:type="fixed"/>
        <w:tblLook w:val="04A0" w:firstRow="1" w:lastRow="0" w:firstColumn="1" w:lastColumn="0" w:noHBand="0" w:noVBand="1"/>
      </w:tblPr>
      <w:tblGrid>
        <w:gridCol w:w="2269"/>
        <w:gridCol w:w="1842"/>
        <w:gridCol w:w="2268"/>
        <w:gridCol w:w="2268"/>
        <w:gridCol w:w="2552"/>
      </w:tblGrid>
      <w:tr w:rsidR="0064394A" w:rsidRPr="00AA0171" w14:paraId="1EE19A65" w14:textId="77777777" w:rsidTr="003E78FE">
        <w:trPr>
          <w:tblHeader/>
        </w:trPr>
        <w:tc>
          <w:tcPr>
            <w:tcW w:w="2269" w:type="dxa"/>
          </w:tcPr>
          <w:p w14:paraId="6D69BF69" w14:textId="77777777" w:rsidR="0064394A" w:rsidRPr="00AA0171" w:rsidRDefault="0064394A" w:rsidP="0064394A">
            <w:pPr>
              <w:spacing w:line="276" w:lineRule="auto"/>
              <w:jc w:val="center"/>
              <w:rPr>
                <w:rFonts w:ascii="Georgia" w:hAnsi="Georgia"/>
                <w:b/>
                <w:sz w:val="22"/>
                <w:szCs w:val="22"/>
              </w:rPr>
            </w:pPr>
            <w:r w:rsidRPr="00AA0171">
              <w:rPr>
                <w:rFonts w:ascii="Georgia" w:hAnsi="Georgia"/>
                <w:b/>
                <w:sz w:val="22"/>
                <w:szCs w:val="22"/>
              </w:rPr>
              <w:t>Study</w:t>
            </w:r>
          </w:p>
        </w:tc>
        <w:tc>
          <w:tcPr>
            <w:tcW w:w="1842" w:type="dxa"/>
          </w:tcPr>
          <w:p w14:paraId="0CE10247" w14:textId="77777777" w:rsidR="0064394A" w:rsidRPr="00AA0171" w:rsidRDefault="0064394A" w:rsidP="0064394A">
            <w:pPr>
              <w:spacing w:line="276" w:lineRule="auto"/>
              <w:jc w:val="center"/>
              <w:rPr>
                <w:rFonts w:ascii="Georgia" w:hAnsi="Georgia"/>
                <w:b/>
                <w:sz w:val="22"/>
                <w:szCs w:val="22"/>
              </w:rPr>
            </w:pPr>
            <w:r w:rsidRPr="00AA0171">
              <w:rPr>
                <w:rFonts w:ascii="Georgia" w:hAnsi="Georgia"/>
                <w:b/>
                <w:sz w:val="22"/>
                <w:szCs w:val="22"/>
              </w:rPr>
              <w:t>Location</w:t>
            </w:r>
            <w:r>
              <w:rPr>
                <w:rFonts w:ascii="Georgia" w:hAnsi="Georgia"/>
                <w:b/>
                <w:sz w:val="22"/>
                <w:szCs w:val="22"/>
              </w:rPr>
              <w:t xml:space="preserve"> </w:t>
            </w:r>
          </w:p>
        </w:tc>
        <w:tc>
          <w:tcPr>
            <w:tcW w:w="2268" w:type="dxa"/>
          </w:tcPr>
          <w:p w14:paraId="2F211D42" w14:textId="77777777" w:rsidR="0064394A" w:rsidRPr="00AA0171" w:rsidRDefault="0064394A" w:rsidP="0064394A">
            <w:pPr>
              <w:spacing w:line="276" w:lineRule="auto"/>
              <w:jc w:val="center"/>
              <w:rPr>
                <w:rFonts w:ascii="Georgia" w:hAnsi="Georgia"/>
                <w:b/>
                <w:sz w:val="22"/>
                <w:szCs w:val="22"/>
              </w:rPr>
            </w:pPr>
            <w:r w:rsidRPr="00AA0171">
              <w:rPr>
                <w:rFonts w:ascii="Georgia" w:hAnsi="Georgia"/>
                <w:b/>
                <w:sz w:val="22"/>
                <w:szCs w:val="22"/>
              </w:rPr>
              <w:t>Scope</w:t>
            </w:r>
          </w:p>
        </w:tc>
        <w:tc>
          <w:tcPr>
            <w:tcW w:w="2268" w:type="dxa"/>
          </w:tcPr>
          <w:p w14:paraId="246C410C" w14:textId="77777777" w:rsidR="0064394A" w:rsidRPr="00AA0171" w:rsidRDefault="0064394A" w:rsidP="0064394A">
            <w:pPr>
              <w:spacing w:line="276" w:lineRule="auto"/>
              <w:jc w:val="center"/>
              <w:rPr>
                <w:rFonts w:ascii="Georgia" w:hAnsi="Georgia"/>
                <w:b/>
                <w:sz w:val="22"/>
                <w:szCs w:val="22"/>
              </w:rPr>
            </w:pPr>
            <w:r>
              <w:rPr>
                <w:rFonts w:ascii="Georgia" w:hAnsi="Georgia"/>
                <w:b/>
                <w:sz w:val="22"/>
                <w:szCs w:val="22"/>
              </w:rPr>
              <w:t>Study D</w:t>
            </w:r>
            <w:r w:rsidRPr="00AA0171">
              <w:rPr>
                <w:rFonts w:ascii="Georgia" w:hAnsi="Georgia"/>
                <w:b/>
                <w:sz w:val="22"/>
                <w:szCs w:val="22"/>
              </w:rPr>
              <w:t>esign</w:t>
            </w:r>
          </w:p>
        </w:tc>
        <w:tc>
          <w:tcPr>
            <w:tcW w:w="2552" w:type="dxa"/>
          </w:tcPr>
          <w:p w14:paraId="68083B8E" w14:textId="77777777" w:rsidR="0064394A" w:rsidRPr="00AA0171" w:rsidRDefault="0064394A" w:rsidP="0064394A">
            <w:pPr>
              <w:spacing w:line="276" w:lineRule="auto"/>
              <w:jc w:val="center"/>
              <w:rPr>
                <w:rFonts w:ascii="Georgia" w:hAnsi="Georgia"/>
                <w:b/>
                <w:sz w:val="22"/>
                <w:szCs w:val="22"/>
              </w:rPr>
            </w:pPr>
            <w:r>
              <w:rPr>
                <w:rFonts w:ascii="Georgia" w:hAnsi="Georgia"/>
                <w:b/>
                <w:sz w:val="22"/>
                <w:szCs w:val="22"/>
              </w:rPr>
              <w:t>Sample C</w:t>
            </w:r>
            <w:r w:rsidRPr="00AA0171">
              <w:rPr>
                <w:rFonts w:ascii="Georgia" w:hAnsi="Georgia"/>
                <w:b/>
                <w:sz w:val="22"/>
                <w:szCs w:val="22"/>
              </w:rPr>
              <w:t>haracteristics</w:t>
            </w:r>
          </w:p>
        </w:tc>
      </w:tr>
      <w:tr w:rsidR="0064394A" w:rsidRPr="00AA0171" w14:paraId="3CEAF416" w14:textId="77777777" w:rsidTr="003E78FE">
        <w:tc>
          <w:tcPr>
            <w:tcW w:w="2269" w:type="dxa"/>
          </w:tcPr>
          <w:p w14:paraId="4FECC612" w14:textId="77777777" w:rsidR="0064394A" w:rsidRPr="00AA0171" w:rsidRDefault="0064394A" w:rsidP="0064394A">
            <w:pPr>
              <w:widowControl w:val="0"/>
              <w:autoSpaceDE w:val="0"/>
              <w:autoSpaceDN w:val="0"/>
              <w:adjustRightInd w:val="0"/>
              <w:rPr>
                <w:rFonts w:ascii="Georgia" w:hAnsi="Georgia"/>
                <w:sz w:val="22"/>
                <w:szCs w:val="22"/>
              </w:rPr>
            </w:pPr>
            <w:r w:rsidRPr="00AA0171">
              <w:rPr>
                <w:rFonts w:ascii="Georgia" w:hAnsi="Georgia"/>
                <w:sz w:val="22"/>
                <w:szCs w:val="22"/>
              </w:rPr>
              <w:t xml:space="preserve">Betts et al. (2018a): </w:t>
            </w:r>
            <w:r w:rsidRPr="00AA0171">
              <w:rPr>
                <w:rFonts w:ascii="Georgia" w:hAnsi="Georgia" w:cs="Times New Roman"/>
                <w:sz w:val="22"/>
                <w:szCs w:val="22"/>
              </w:rPr>
              <w:t>Self-Reliance in Kalobeyei? Socio-Economic Outcomes for Refugees in North-West Kenya</w:t>
            </w:r>
          </w:p>
        </w:tc>
        <w:tc>
          <w:tcPr>
            <w:tcW w:w="1842" w:type="dxa"/>
          </w:tcPr>
          <w:p w14:paraId="49776EEA" w14:textId="77777777" w:rsidR="0064394A" w:rsidRDefault="0064394A" w:rsidP="0064394A">
            <w:pPr>
              <w:spacing w:line="276" w:lineRule="auto"/>
              <w:rPr>
                <w:rFonts w:ascii="Georgia" w:hAnsi="Georgia"/>
                <w:sz w:val="22"/>
                <w:szCs w:val="22"/>
              </w:rPr>
            </w:pPr>
            <w:r w:rsidRPr="00AA0171">
              <w:rPr>
                <w:rFonts w:ascii="Georgia" w:hAnsi="Georgia"/>
                <w:sz w:val="22"/>
                <w:szCs w:val="22"/>
              </w:rPr>
              <w:t>Kakuma Camp and Kalobeyei Settlement</w:t>
            </w:r>
          </w:p>
        </w:tc>
        <w:tc>
          <w:tcPr>
            <w:tcW w:w="2268" w:type="dxa"/>
          </w:tcPr>
          <w:p w14:paraId="05E6E0B3" w14:textId="77777777" w:rsidR="0064394A" w:rsidRPr="00AA0171" w:rsidRDefault="0064394A" w:rsidP="0064394A">
            <w:pPr>
              <w:spacing w:line="276" w:lineRule="auto"/>
              <w:rPr>
                <w:rFonts w:ascii="Georgia" w:hAnsi="Georgia" w:cs="Times New Roman"/>
                <w:sz w:val="22"/>
                <w:szCs w:val="22"/>
              </w:rPr>
            </w:pPr>
            <w:r w:rsidRPr="00AA0171">
              <w:rPr>
                <w:rFonts w:ascii="Georgia" w:hAnsi="Georgia"/>
                <w:sz w:val="22"/>
                <w:szCs w:val="22"/>
              </w:rPr>
              <w:t>To measure self-reliance for newly arrived refugees and compare the self-reliance and socio-economic indicators of recent arrivals living in the Kalobeyei settlement and the Kak</w:t>
            </w:r>
            <w:r>
              <w:rPr>
                <w:rFonts w:ascii="Georgia" w:hAnsi="Georgia"/>
                <w:sz w:val="22"/>
                <w:szCs w:val="22"/>
              </w:rPr>
              <w:t>uma Camp</w:t>
            </w:r>
          </w:p>
        </w:tc>
        <w:tc>
          <w:tcPr>
            <w:tcW w:w="2268" w:type="dxa"/>
          </w:tcPr>
          <w:p w14:paraId="0546F6C4" w14:textId="77777777" w:rsidR="0064394A" w:rsidRPr="00AA0171" w:rsidRDefault="0064394A" w:rsidP="0064394A">
            <w:pPr>
              <w:pStyle w:val="NormalWeb"/>
              <w:spacing w:line="276" w:lineRule="auto"/>
              <w:rPr>
                <w:rFonts w:ascii="Georgia" w:hAnsi="Georgia"/>
                <w:sz w:val="22"/>
                <w:szCs w:val="22"/>
              </w:rPr>
            </w:pPr>
            <w:r>
              <w:rPr>
                <w:rFonts w:ascii="Georgia" w:hAnsi="Georgia"/>
                <w:sz w:val="22"/>
                <w:szCs w:val="22"/>
              </w:rPr>
              <w:t>-</w:t>
            </w:r>
            <w:r w:rsidRPr="00AA0171">
              <w:rPr>
                <w:rFonts w:ascii="Georgia" w:hAnsi="Georgia"/>
                <w:sz w:val="22"/>
                <w:szCs w:val="22"/>
              </w:rPr>
              <w:t xml:space="preserve">Household interviews with refugee </w:t>
            </w:r>
            <w:r>
              <w:rPr>
                <w:rFonts w:ascii="Georgia" w:hAnsi="Georgia"/>
                <w:sz w:val="22"/>
                <w:szCs w:val="22"/>
              </w:rPr>
              <w:t xml:space="preserve">adults, </w:t>
            </w:r>
            <w:r w:rsidRPr="00AA0171">
              <w:rPr>
                <w:rFonts w:ascii="Georgia" w:hAnsi="Georgia"/>
                <w:sz w:val="22"/>
                <w:szCs w:val="22"/>
              </w:rPr>
              <w:t>15 focus groups and 20 semi-structured interviews with refugees and other stakeholders</w:t>
            </w:r>
          </w:p>
          <w:p w14:paraId="0E75787A" w14:textId="77777777" w:rsidR="0064394A" w:rsidRDefault="0064394A" w:rsidP="0064394A">
            <w:pPr>
              <w:spacing w:line="276" w:lineRule="auto"/>
              <w:rPr>
                <w:rFonts w:ascii="Georgia" w:hAnsi="Georgia" w:cs="Times New Roman"/>
                <w:sz w:val="22"/>
                <w:szCs w:val="22"/>
              </w:rPr>
            </w:pPr>
            <w:r w:rsidRPr="00AA0171">
              <w:rPr>
                <w:rFonts w:ascii="Georgia" w:hAnsi="Georgia"/>
                <w:sz w:val="22"/>
                <w:szCs w:val="22"/>
              </w:rPr>
              <w:t>-8 focus group discussions and numerous informal interviews with host community members living in the vicinity of Kakuma and Kalobeyei</w:t>
            </w:r>
          </w:p>
        </w:tc>
        <w:tc>
          <w:tcPr>
            <w:tcW w:w="2552" w:type="dxa"/>
          </w:tcPr>
          <w:p w14:paraId="4B9B876F" w14:textId="77777777" w:rsidR="0064394A" w:rsidRPr="00AA0171" w:rsidRDefault="0064394A" w:rsidP="0064394A">
            <w:pPr>
              <w:pStyle w:val="NormalWeb"/>
              <w:spacing w:line="276" w:lineRule="auto"/>
              <w:rPr>
                <w:rFonts w:ascii="Georgia" w:hAnsi="Georgia"/>
                <w:sz w:val="22"/>
                <w:szCs w:val="22"/>
              </w:rPr>
            </w:pPr>
            <w:r w:rsidRPr="00AA0171">
              <w:rPr>
                <w:rFonts w:ascii="Georgia" w:hAnsi="Georgia"/>
                <w:sz w:val="22"/>
                <w:szCs w:val="22"/>
              </w:rPr>
              <w:t xml:space="preserve">-The study targeted four strata: South Sudanese recent arrivals in Kakuma; South Sudanese in Kalobeyei; Burundian nationals in Kalobeyei; and Ethiopian nationals in Kalobeyei. </w:t>
            </w:r>
          </w:p>
          <w:p w14:paraId="28A7801F" w14:textId="7655E420" w:rsidR="0064394A" w:rsidRPr="00AA0171" w:rsidRDefault="0064394A" w:rsidP="004C52E0">
            <w:pPr>
              <w:spacing w:line="276" w:lineRule="auto"/>
              <w:rPr>
                <w:rFonts w:ascii="Georgia" w:hAnsi="Georgia" w:cs="Times New Roman"/>
                <w:sz w:val="22"/>
                <w:szCs w:val="22"/>
                <w:lang w:val="en-GB"/>
              </w:rPr>
            </w:pPr>
            <w:r w:rsidRPr="00AA0171">
              <w:rPr>
                <w:rFonts w:ascii="Georgia" w:hAnsi="Georgia"/>
                <w:sz w:val="22"/>
                <w:szCs w:val="22"/>
              </w:rPr>
              <w:t xml:space="preserve">-2,560 </w:t>
            </w:r>
            <w:r>
              <w:rPr>
                <w:rFonts w:ascii="Georgia" w:hAnsi="Georgia"/>
                <w:sz w:val="22"/>
                <w:szCs w:val="22"/>
              </w:rPr>
              <w:t xml:space="preserve">refugee </w:t>
            </w:r>
            <w:r w:rsidRPr="00AA0171">
              <w:rPr>
                <w:rFonts w:ascii="Georgia" w:hAnsi="Georgia"/>
                <w:sz w:val="22"/>
                <w:szCs w:val="22"/>
              </w:rPr>
              <w:t>adults interviewed from 1,397 households (1,106 South Sudanese recent arrivals living in Kakuma, as well as 927 South Sudanese refugees, 250 Burundian refugees</w:t>
            </w:r>
            <w:r>
              <w:rPr>
                <w:rFonts w:ascii="Georgia" w:hAnsi="Georgia"/>
                <w:sz w:val="22"/>
                <w:szCs w:val="22"/>
              </w:rPr>
              <w:t>,</w:t>
            </w:r>
            <w:r w:rsidRPr="00AA0171">
              <w:rPr>
                <w:rFonts w:ascii="Georgia" w:hAnsi="Georgia"/>
                <w:sz w:val="22"/>
                <w:szCs w:val="22"/>
              </w:rPr>
              <w:t xml:space="preserve"> and 277 E</w:t>
            </w:r>
            <w:r>
              <w:rPr>
                <w:rFonts w:ascii="Georgia" w:hAnsi="Georgia"/>
                <w:sz w:val="22"/>
                <w:szCs w:val="22"/>
              </w:rPr>
              <w:t>thiopian refugees living in Kalobeyei</w:t>
            </w:r>
            <w:r w:rsidRPr="00AA0171">
              <w:rPr>
                <w:rFonts w:ascii="Georgia" w:hAnsi="Georgia"/>
                <w:sz w:val="22"/>
                <w:szCs w:val="22"/>
              </w:rPr>
              <w:t>).</w:t>
            </w:r>
          </w:p>
        </w:tc>
      </w:tr>
      <w:tr w:rsidR="0064394A" w:rsidRPr="00AA0171" w14:paraId="74083AC3" w14:textId="77777777" w:rsidTr="003E78FE">
        <w:tc>
          <w:tcPr>
            <w:tcW w:w="2269" w:type="dxa"/>
          </w:tcPr>
          <w:p w14:paraId="1CA2CD21" w14:textId="77777777" w:rsidR="0064394A" w:rsidRPr="00AA0171" w:rsidRDefault="0064394A" w:rsidP="0064394A">
            <w:pPr>
              <w:widowControl w:val="0"/>
              <w:autoSpaceDE w:val="0"/>
              <w:autoSpaceDN w:val="0"/>
              <w:adjustRightInd w:val="0"/>
              <w:rPr>
                <w:rFonts w:ascii="Georgia" w:hAnsi="Georgia"/>
                <w:sz w:val="22"/>
                <w:szCs w:val="22"/>
              </w:rPr>
            </w:pPr>
            <w:r w:rsidRPr="00AA0171">
              <w:rPr>
                <w:rFonts w:ascii="Georgia" w:hAnsi="Georgia"/>
                <w:sz w:val="22"/>
                <w:szCs w:val="22"/>
              </w:rPr>
              <w:t xml:space="preserve">Betts et al. (2018b): </w:t>
            </w:r>
            <w:r w:rsidRPr="00AA0171">
              <w:rPr>
                <w:rFonts w:ascii="Georgia" w:hAnsi="Georgia" w:cs="Times New Roman"/>
                <w:sz w:val="22"/>
                <w:szCs w:val="22"/>
              </w:rPr>
              <w:t>Refugee Economies in Kenya</w:t>
            </w:r>
          </w:p>
        </w:tc>
        <w:tc>
          <w:tcPr>
            <w:tcW w:w="1842" w:type="dxa"/>
          </w:tcPr>
          <w:p w14:paraId="2CA43C5D" w14:textId="77777777" w:rsidR="0064394A" w:rsidRDefault="0064394A" w:rsidP="0064394A">
            <w:pPr>
              <w:spacing w:line="276" w:lineRule="auto"/>
              <w:rPr>
                <w:rFonts w:ascii="Georgia" w:hAnsi="Georgia"/>
                <w:sz w:val="22"/>
                <w:szCs w:val="22"/>
              </w:rPr>
            </w:pPr>
            <w:r w:rsidRPr="00AA0171">
              <w:rPr>
                <w:rFonts w:ascii="Georgia" w:hAnsi="Georgia"/>
                <w:sz w:val="22"/>
                <w:szCs w:val="22"/>
              </w:rPr>
              <w:t>Kakuma</w:t>
            </w:r>
            <w:r>
              <w:rPr>
                <w:rFonts w:ascii="Georgia" w:hAnsi="Georgia"/>
                <w:sz w:val="22"/>
                <w:szCs w:val="22"/>
              </w:rPr>
              <w:t xml:space="preserve"> C</w:t>
            </w:r>
            <w:r w:rsidRPr="00AA0171">
              <w:rPr>
                <w:rFonts w:ascii="Georgia" w:hAnsi="Georgia"/>
                <w:sz w:val="22"/>
                <w:szCs w:val="22"/>
              </w:rPr>
              <w:t>amp</w:t>
            </w:r>
            <w:r>
              <w:rPr>
                <w:rFonts w:ascii="Georgia" w:hAnsi="Georgia"/>
                <w:sz w:val="22"/>
                <w:szCs w:val="22"/>
              </w:rPr>
              <w:t>, surrounding communities,</w:t>
            </w:r>
            <w:r w:rsidRPr="00AA0171">
              <w:rPr>
                <w:rFonts w:ascii="Georgia" w:hAnsi="Georgia"/>
                <w:sz w:val="22"/>
                <w:szCs w:val="22"/>
              </w:rPr>
              <w:t xml:space="preserve"> </w:t>
            </w:r>
            <w:r>
              <w:rPr>
                <w:rFonts w:ascii="Georgia" w:hAnsi="Georgia"/>
                <w:sz w:val="22"/>
                <w:szCs w:val="22"/>
              </w:rPr>
              <w:t xml:space="preserve">and </w:t>
            </w:r>
            <w:r w:rsidRPr="00AA0171">
              <w:rPr>
                <w:rFonts w:ascii="Georgia" w:hAnsi="Georgia"/>
                <w:sz w:val="22"/>
                <w:szCs w:val="22"/>
              </w:rPr>
              <w:t xml:space="preserve">Nairobi </w:t>
            </w:r>
          </w:p>
        </w:tc>
        <w:tc>
          <w:tcPr>
            <w:tcW w:w="2268" w:type="dxa"/>
          </w:tcPr>
          <w:p w14:paraId="33AC794D" w14:textId="77777777" w:rsidR="0064394A" w:rsidRPr="00AA0171" w:rsidRDefault="0064394A" w:rsidP="0064394A">
            <w:pPr>
              <w:widowControl w:val="0"/>
              <w:autoSpaceDE w:val="0"/>
              <w:autoSpaceDN w:val="0"/>
              <w:adjustRightInd w:val="0"/>
              <w:spacing w:line="276" w:lineRule="auto"/>
              <w:rPr>
                <w:rFonts w:ascii="Georgia" w:hAnsi="Georgia" w:cs="Times New Roman"/>
                <w:sz w:val="22"/>
                <w:szCs w:val="22"/>
              </w:rPr>
            </w:pPr>
            <w:r>
              <w:rPr>
                <w:rFonts w:ascii="Georgia" w:hAnsi="Georgia" w:cs="Times New Roman"/>
                <w:sz w:val="22"/>
                <w:szCs w:val="22"/>
              </w:rPr>
              <w:t xml:space="preserve">To compare </w:t>
            </w:r>
            <w:r w:rsidRPr="00AA0171">
              <w:rPr>
                <w:rFonts w:ascii="Georgia" w:hAnsi="Georgia" w:cs="Times New Roman"/>
                <w:sz w:val="22"/>
                <w:szCs w:val="22"/>
              </w:rPr>
              <w:t>economic outcomes fo</w:t>
            </w:r>
            <w:r>
              <w:rPr>
                <w:rFonts w:ascii="Georgia" w:hAnsi="Georgia" w:cs="Times New Roman"/>
                <w:sz w:val="22"/>
                <w:szCs w:val="22"/>
              </w:rPr>
              <w:t xml:space="preserve">r refugees and host communities </w:t>
            </w:r>
            <w:r w:rsidRPr="00AA0171">
              <w:rPr>
                <w:rFonts w:ascii="Georgia" w:hAnsi="Georgia" w:cs="Times New Roman"/>
                <w:sz w:val="22"/>
                <w:szCs w:val="22"/>
              </w:rPr>
              <w:t>across livelihoods, living standards, and subjective well-being</w:t>
            </w:r>
          </w:p>
          <w:p w14:paraId="7AB65DAE" w14:textId="77777777" w:rsidR="0064394A" w:rsidRPr="00AA0171" w:rsidRDefault="0064394A" w:rsidP="0064394A">
            <w:pPr>
              <w:spacing w:line="276" w:lineRule="auto"/>
              <w:rPr>
                <w:rFonts w:ascii="Georgia" w:hAnsi="Georgia" w:cs="Times New Roman"/>
                <w:sz w:val="22"/>
                <w:szCs w:val="22"/>
              </w:rPr>
            </w:pPr>
          </w:p>
        </w:tc>
        <w:tc>
          <w:tcPr>
            <w:tcW w:w="2268" w:type="dxa"/>
          </w:tcPr>
          <w:p w14:paraId="4134CCD4" w14:textId="77777777" w:rsidR="0064394A" w:rsidRDefault="0064394A" w:rsidP="0064394A">
            <w:pPr>
              <w:spacing w:line="276" w:lineRule="auto"/>
              <w:rPr>
                <w:rFonts w:ascii="Georgia" w:hAnsi="Georgia" w:cs="Times New Roman"/>
                <w:sz w:val="22"/>
                <w:szCs w:val="22"/>
              </w:rPr>
            </w:pPr>
            <w:r>
              <w:rPr>
                <w:rFonts w:ascii="Georgia" w:hAnsi="Georgia" w:cs="Times New Roman"/>
                <w:sz w:val="22"/>
                <w:szCs w:val="22"/>
              </w:rPr>
              <w:t>-</w:t>
            </w:r>
            <w:r w:rsidRPr="00AA0171">
              <w:rPr>
                <w:rFonts w:ascii="Georgia" w:hAnsi="Georgia" w:cs="Times New Roman"/>
                <w:sz w:val="22"/>
                <w:szCs w:val="22"/>
              </w:rPr>
              <w:t xml:space="preserve">Participatory, mixed methods approach. Quantitative and qualitative data was collected from refugees and host communities in both urban and camp contexts. Multiple adults per household were interviewed and the sample was restricted to adults between 18 and 65 years. </w:t>
            </w:r>
          </w:p>
        </w:tc>
        <w:tc>
          <w:tcPr>
            <w:tcW w:w="2552" w:type="dxa"/>
          </w:tcPr>
          <w:p w14:paraId="21A2BB28" w14:textId="77777777" w:rsidR="0064394A" w:rsidRPr="00AA0171" w:rsidRDefault="0064394A" w:rsidP="0064394A">
            <w:pPr>
              <w:widowControl w:val="0"/>
              <w:autoSpaceDE w:val="0"/>
              <w:autoSpaceDN w:val="0"/>
              <w:adjustRightInd w:val="0"/>
              <w:spacing w:line="276" w:lineRule="auto"/>
              <w:rPr>
                <w:rFonts w:ascii="Georgia" w:hAnsi="Georgia" w:cs="Times New Roman"/>
                <w:sz w:val="22"/>
                <w:szCs w:val="22"/>
              </w:rPr>
            </w:pPr>
            <w:r w:rsidRPr="00AA0171">
              <w:rPr>
                <w:rFonts w:ascii="Georgia" w:hAnsi="Georgia" w:cs="Times New Roman"/>
                <w:sz w:val="22"/>
                <w:szCs w:val="22"/>
              </w:rPr>
              <w:t>-A total of 4,355 survey respondents (1,738 from the host communities and 2,617 refugees).</w:t>
            </w:r>
          </w:p>
          <w:p w14:paraId="7AF2B4B6" w14:textId="77777777" w:rsidR="0064394A" w:rsidRPr="00AA0171" w:rsidRDefault="0064394A" w:rsidP="0064394A">
            <w:pPr>
              <w:spacing w:line="276" w:lineRule="auto"/>
              <w:rPr>
                <w:rFonts w:ascii="Georgia" w:hAnsi="Georgia" w:cs="Times New Roman"/>
                <w:sz w:val="22"/>
                <w:szCs w:val="22"/>
                <w:lang w:val="en-GB"/>
              </w:rPr>
            </w:pPr>
            <w:r w:rsidRPr="00AA0171">
              <w:rPr>
                <w:rFonts w:ascii="Georgia" w:hAnsi="Georgia" w:cs="Times New Roman"/>
                <w:sz w:val="22"/>
                <w:szCs w:val="22"/>
                <w:lang w:val="en-GB"/>
              </w:rPr>
              <w:t>-480 refugee house</w:t>
            </w:r>
            <w:r>
              <w:rPr>
                <w:rFonts w:ascii="Georgia" w:hAnsi="Georgia" w:cs="Times New Roman"/>
                <w:sz w:val="22"/>
                <w:szCs w:val="22"/>
                <w:lang w:val="en-GB"/>
              </w:rPr>
              <w:t>holds across Kakuma’s subcamps (</w:t>
            </w:r>
            <w:r w:rsidRPr="00AA0171">
              <w:rPr>
                <w:rFonts w:ascii="Georgia" w:hAnsi="Georgia" w:cs="Times New Roman"/>
                <w:sz w:val="22"/>
                <w:szCs w:val="22"/>
                <w:lang w:val="en-GB"/>
              </w:rPr>
              <w:t>1,362 refugee adults from the Somali, Congolese, and South Sudanese communities</w:t>
            </w:r>
            <w:r>
              <w:rPr>
                <w:rFonts w:ascii="Georgia" w:hAnsi="Georgia" w:cs="Times New Roman"/>
                <w:sz w:val="22"/>
                <w:szCs w:val="22"/>
                <w:lang w:val="en-GB"/>
              </w:rPr>
              <w:t>)</w:t>
            </w:r>
            <w:r w:rsidRPr="00AA0171">
              <w:rPr>
                <w:rFonts w:ascii="Georgia" w:hAnsi="Georgia" w:cs="Times New Roman"/>
                <w:sz w:val="22"/>
                <w:szCs w:val="22"/>
                <w:lang w:val="en-GB"/>
              </w:rPr>
              <w:t xml:space="preserve">. </w:t>
            </w:r>
            <w:r>
              <w:rPr>
                <w:rFonts w:ascii="Georgia" w:hAnsi="Georgia" w:cs="Times New Roman"/>
                <w:sz w:val="22"/>
                <w:szCs w:val="22"/>
                <w:lang w:val="en-GB"/>
              </w:rPr>
              <w:t>–</w:t>
            </w:r>
            <w:r w:rsidRPr="00AA0171">
              <w:rPr>
                <w:rFonts w:ascii="Georgia" w:hAnsi="Georgia" w:cs="Times New Roman"/>
                <w:sz w:val="22"/>
                <w:szCs w:val="22"/>
                <w:lang w:val="en-GB"/>
              </w:rPr>
              <w:t xml:space="preserve">The study also interviewed 603 Turkana host community members from 11 villages close to the camp. </w:t>
            </w:r>
          </w:p>
          <w:p w14:paraId="4C0B9963" w14:textId="77777777" w:rsidR="0064394A" w:rsidRPr="00AA0171" w:rsidRDefault="0064394A" w:rsidP="0064394A">
            <w:pPr>
              <w:spacing w:line="276" w:lineRule="auto"/>
              <w:rPr>
                <w:rFonts w:ascii="Georgia" w:hAnsi="Georgia" w:cs="Times New Roman"/>
                <w:sz w:val="22"/>
                <w:szCs w:val="22"/>
                <w:lang w:val="en-GB"/>
              </w:rPr>
            </w:pPr>
            <w:r w:rsidRPr="00AA0171">
              <w:rPr>
                <w:rFonts w:ascii="Georgia" w:hAnsi="Georgia" w:cs="Times New Roman"/>
                <w:sz w:val="22"/>
                <w:szCs w:val="22"/>
                <w:lang w:val="en-GB"/>
              </w:rPr>
              <w:t>-</w:t>
            </w:r>
            <w:r w:rsidRPr="00AA0171">
              <w:rPr>
                <w:rFonts w:ascii="Georgia" w:hAnsi="Georgia" w:cs="Times New Roman"/>
                <w:sz w:val="22"/>
                <w:szCs w:val="22"/>
              </w:rPr>
              <w:t>In Nairobi, 2,390 adults were interviewed (701 Congolese refugees, 556 Somalis refugees, 567 Kenyans living in Congolese concentrated areas, and 566 Somali Kenyans).</w:t>
            </w:r>
          </w:p>
        </w:tc>
      </w:tr>
      <w:tr w:rsidR="0064394A" w:rsidRPr="00AA0171" w14:paraId="46AFD3FA" w14:textId="77777777" w:rsidTr="003E78FE">
        <w:tc>
          <w:tcPr>
            <w:tcW w:w="2269" w:type="dxa"/>
          </w:tcPr>
          <w:p w14:paraId="2DF53B45" w14:textId="67C1C911" w:rsidR="0064394A" w:rsidRPr="00513242" w:rsidRDefault="0064394A" w:rsidP="00513242">
            <w:pPr>
              <w:widowControl w:val="0"/>
              <w:autoSpaceDE w:val="0"/>
              <w:autoSpaceDN w:val="0"/>
              <w:adjustRightInd w:val="0"/>
              <w:rPr>
                <w:rFonts w:ascii="Georgia" w:hAnsi="Georgia" w:cs="Times New Roman"/>
                <w:sz w:val="22"/>
                <w:szCs w:val="22"/>
              </w:rPr>
            </w:pPr>
            <w:r w:rsidRPr="00AA0171">
              <w:rPr>
                <w:rFonts w:ascii="Georgia" w:hAnsi="Georgia"/>
                <w:sz w:val="22"/>
                <w:szCs w:val="22"/>
              </w:rPr>
              <w:t xml:space="preserve">IFC (2018): </w:t>
            </w:r>
            <w:r w:rsidRPr="00AA0171">
              <w:rPr>
                <w:rFonts w:ascii="Georgia" w:hAnsi="Georgia" w:cs="Times New Roman"/>
                <w:sz w:val="22"/>
                <w:szCs w:val="22"/>
              </w:rPr>
              <w:t>Kakuma as a Marketplace: A consumer and market study of a refugee</w:t>
            </w:r>
            <w:r w:rsidR="00513242">
              <w:rPr>
                <w:rFonts w:ascii="Georgia" w:hAnsi="Georgia" w:cs="Times New Roman"/>
                <w:sz w:val="22"/>
                <w:szCs w:val="22"/>
              </w:rPr>
              <w:t xml:space="preserve"> </w:t>
            </w:r>
            <w:r w:rsidRPr="00AA0171">
              <w:rPr>
                <w:rFonts w:ascii="Georgia" w:hAnsi="Georgia" w:cs="Times New Roman"/>
                <w:sz w:val="22"/>
                <w:szCs w:val="22"/>
              </w:rPr>
              <w:t>camp and town in northwest Kenya</w:t>
            </w:r>
          </w:p>
        </w:tc>
        <w:tc>
          <w:tcPr>
            <w:tcW w:w="1842" w:type="dxa"/>
          </w:tcPr>
          <w:p w14:paraId="33EF8887" w14:textId="77777777" w:rsidR="0064394A" w:rsidRPr="00AA0171" w:rsidRDefault="0064394A" w:rsidP="0064394A">
            <w:pPr>
              <w:spacing w:line="276" w:lineRule="auto"/>
              <w:rPr>
                <w:rFonts w:ascii="Georgia" w:hAnsi="Georgia"/>
                <w:sz w:val="22"/>
                <w:szCs w:val="22"/>
              </w:rPr>
            </w:pPr>
            <w:r>
              <w:rPr>
                <w:rFonts w:ascii="Georgia" w:hAnsi="Georgia"/>
                <w:sz w:val="22"/>
                <w:szCs w:val="22"/>
              </w:rPr>
              <w:t>Kakuma Camp</w:t>
            </w:r>
            <w:r w:rsidRPr="00AA0171">
              <w:rPr>
                <w:rFonts w:ascii="Georgia" w:hAnsi="Georgia"/>
                <w:sz w:val="22"/>
                <w:szCs w:val="22"/>
              </w:rPr>
              <w:t xml:space="preserve"> and </w:t>
            </w:r>
            <w:r>
              <w:rPr>
                <w:rFonts w:ascii="Georgia" w:hAnsi="Georgia"/>
                <w:sz w:val="22"/>
                <w:szCs w:val="22"/>
              </w:rPr>
              <w:t>Town</w:t>
            </w:r>
          </w:p>
        </w:tc>
        <w:tc>
          <w:tcPr>
            <w:tcW w:w="2268" w:type="dxa"/>
          </w:tcPr>
          <w:p w14:paraId="0755814E" w14:textId="77777777" w:rsidR="0064394A" w:rsidRPr="00AA0171" w:rsidRDefault="0064394A" w:rsidP="0064394A">
            <w:pPr>
              <w:spacing w:line="276" w:lineRule="auto"/>
              <w:rPr>
                <w:rFonts w:ascii="Georgia" w:hAnsi="Georgia"/>
                <w:sz w:val="22"/>
                <w:szCs w:val="22"/>
              </w:rPr>
            </w:pPr>
            <w:r w:rsidRPr="00AA0171">
              <w:rPr>
                <w:rFonts w:ascii="Georgia" w:hAnsi="Georgia" w:cs="Times New Roman"/>
                <w:sz w:val="22"/>
                <w:szCs w:val="22"/>
              </w:rPr>
              <w:t>To understand Kakuma as a potential market and identify business opportunities and challenges for the private sector</w:t>
            </w:r>
            <w:r w:rsidRPr="00AA0171">
              <w:rPr>
                <w:rFonts w:ascii="Georgia" w:hAnsi="Georgia" w:cs="Times New Roman"/>
                <w:sz w:val="22"/>
                <w:szCs w:val="22"/>
                <w:lang w:val="en-GB"/>
              </w:rPr>
              <w:t xml:space="preserve"> </w:t>
            </w:r>
          </w:p>
        </w:tc>
        <w:tc>
          <w:tcPr>
            <w:tcW w:w="2268" w:type="dxa"/>
          </w:tcPr>
          <w:p w14:paraId="764E5424" w14:textId="77777777" w:rsidR="0064394A" w:rsidRPr="00AA0171" w:rsidRDefault="0064394A" w:rsidP="0064394A">
            <w:pPr>
              <w:spacing w:line="276" w:lineRule="auto"/>
              <w:rPr>
                <w:rFonts w:ascii="Georgia" w:hAnsi="Georgia" w:cs="Times New Roman"/>
                <w:sz w:val="22"/>
                <w:szCs w:val="22"/>
                <w:lang w:val="en-GB"/>
              </w:rPr>
            </w:pPr>
            <w:r>
              <w:rPr>
                <w:rFonts w:ascii="Georgia" w:hAnsi="Georgia" w:cs="Times New Roman"/>
                <w:sz w:val="22"/>
                <w:szCs w:val="22"/>
              </w:rPr>
              <w:t xml:space="preserve">An </w:t>
            </w:r>
            <w:r w:rsidRPr="00AA0171">
              <w:rPr>
                <w:rFonts w:ascii="Georgia" w:hAnsi="Georgia" w:cs="Times New Roman"/>
                <w:sz w:val="22"/>
                <w:szCs w:val="22"/>
              </w:rPr>
              <w:t xml:space="preserve">in-depth review of previous studies, a survey of </w:t>
            </w:r>
            <w:r>
              <w:rPr>
                <w:rFonts w:ascii="Georgia" w:hAnsi="Georgia" w:cs="Times New Roman"/>
                <w:sz w:val="22"/>
                <w:szCs w:val="22"/>
              </w:rPr>
              <w:t>households in Kakuma Camp and T</w:t>
            </w:r>
            <w:r w:rsidRPr="00AA0171">
              <w:rPr>
                <w:rFonts w:ascii="Georgia" w:hAnsi="Georgia" w:cs="Times New Roman"/>
                <w:sz w:val="22"/>
                <w:szCs w:val="22"/>
              </w:rPr>
              <w:t>own, interviews with UNHCR and other agencies, and case studies of private companies</w:t>
            </w:r>
          </w:p>
        </w:tc>
        <w:tc>
          <w:tcPr>
            <w:tcW w:w="2552" w:type="dxa"/>
          </w:tcPr>
          <w:p w14:paraId="35FEDBDF" w14:textId="77777777" w:rsidR="0064394A" w:rsidRPr="00AA0171" w:rsidRDefault="0064394A" w:rsidP="0064394A">
            <w:pPr>
              <w:spacing w:line="276" w:lineRule="auto"/>
              <w:rPr>
                <w:rFonts w:ascii="Georgia" w:hAnsi="Georgia" w:cs="Times New Roman"/>
                <w:sz w:val="22"/>
                <w:szCs w:val="22"/>
                <w:lang w:val="en-GB"/>
              </w:rPr>
            </w:pPr>
            <w:r w:rsidRPr="00AA0171">
              <w:rPr>
                <w:rFonts w:ascii="Georgia" w:hAnsi="Georgia" w:cs="Times New Roman"/>
                <w:sz w:val="22"/>
                <w:szCs w:val="22"/>
                <w:lang w:val="en-GB"/>
              </w:rPr>
              <w:t>-</w:t>
            </w:r>
            <w:r>
              <w:rPr>
                <w:rFonts w:ascii="Georgia" w:hAnsi="Georgia" w:cs="Times New Roman"/>
                <w:sz w:val="22"/>
                <w:szCs w:val="22"/>
                <w:lang w:val="en-GB"/>
              </w:rPr>
              <w:t xml:space="preserve">Survey of </w:t>
            </w:r>
            <w:r w:rsidRPr="00AA0171">
              <w:rPr>
                <w:rFonts w:ascii="Georgia" w:hAnsi="Georgia" w:cs="Times New Roman"/>
                <w:sz w:val="22"/>
                <w:szCs w:val="22"/>
                <w:lang w:val="en-GB"/>
              </w:rPr>
              <w:t xml:space="preserve">1,106 refugee heads of households, across nationalities and the four </w:t>
            </w:r>
            <w:r>
              <w:rPr>
                <w:rFonts w:ascii="Georgia" w:hAnsi="Georgia" w:cs="Times New Roman"/>
                <w:sz w:val="22"/>
                <w:szCs w:val="22"/>
                <w:lang w:val="en-GB"/>
              </w:rPr>
              <w:t xml:space="preserve">Kakuma </w:t>
            </w:r>
            <w:r w:rsidRPr="00AA0171">
              <w:rPr>
                <w:rFonts w:ascii="Georgia" w:hAnsi="Georgia" w:cs="Times New Roman"/>
                <w:sz w:val="22"/>
                <w:szCs w:val="22"/>
                <w:lang w:val="en-GB"/>
              </w:rPr>
              <w:t>subcamps, as well as 311 host heads of households in Kakuma Town.</w:t>
            </w:r>
          </w:p>
          <w:p w14:paraId="0D45B7FB" w14:textId="77777777" w:rsidR="0064394A" w:rsidRPr="00AA0171" w:rsidRDefault="0064394A" w:rsidP="0064394A">
            <w:pPr>
              <w:spacing w:line="276" w:lineRule="auto"/>
              <w:rPr>
                <w:rFonts w:ascii="Georgia" w:hAnsi="Georgia"/>
                <w:sz w:val="22"/>
                <w:szCs w:val="22"/>
              </w:rPr>
            </w:pPr>
            <w:r w:rsidRPr="00AA0171">
              <w:rPr>
                <w:rFonts w:ascii="Georgia" w:hAnsi="Georgia" w:cs="Times New Roman"/>
                <w:sz w:val="22"/>
                <w:szCs w:val="22"/>
                <w:lang w:val="en-GB"/>
              </w:rPr>
              <w:t xml:space="preserve">-The Town was defined </w:t>
            </w:r>
            <w:r w:rsidRPr="00AA0171">
              <w:rPr>
                <w:rFonts w:ascii="Georgia" w:hAnsi="Georgia" w:cs="Times New Roman"/>
                <w:sz w:val="22"/>
                <w:szCs w:val="22"/>
              </w:rPr>
              <w:t xml:space="preserve">by its urban economic boundaries, which includes the main road and adjacent alleys, and </w:t>
            </w:r>
            <w:r w:rsidRPr="00AA0171">
              <w:rPr>
                <w:rFonts w:ascii="Georgia" w:hAnsi="Georgia" w:cs="Times New Roman"/>
                <w:sz w:val="22"/>
                <w:szCs w:val="22"/>
                <w:lang w:val="en-GB"/>
              </w:rPr>
              <w:t>mapped as having a population of 60,000 that fluctuates based on the movement of mobile pastoralists</w:t>
            </w:r>
            <w:r w:rsidRPr="00AA0171">
              <w:rPr>
                <w:rFonts w:ascii="Georgia" w:hAnsi="Georgia" w:cs="Times New Roman"/>
                <w:sz w:val="22"/>
                <w:szCs w:val="22"/>
              </w:rPr>
              <w:t>.</w:t>
            </w:r>
          </w:p>
        </w:tc>
      </w:tr>
      <w:tr w:rsidR="0064394A" w:rsidRPr="00AA0171" w14:paraId="0B791546" w14:textId="77777777" w:rsidTr="003E78FE">
        <w:tc>
          <w:tcPr>
            <w:tcW w:w="2269" w:type="dxa"/>
          </w:tcPr>
          <w:p w14:paraId="6263F5B6" w14:textId="77777777" w:rsidR="0064394A" w:rsidRPr="00AA0171" w:rsidRDefault="0064394A" w:rsidP="0064394A">
            <w:pPr>
              <w:rPr>
                <w:rFonts w:ascii="Georgia" w:hAnsi="Georgia"/>
                <w:sz w:val="22"/>
                <w:szCs w:val="22"/>
              </w:rPr>
            </w:pPr>
            <w:r w:rsidRPr="00AA0171">
              <w:rPr>
                <w:rFonts w:ascii="Georgia" w:hAnsi="Georgia" w:cs="Times New Roman"/>
                <w:sz w:val="22"/>
                <w:szCs w:val="22"/>
                <w:lang w:val="en-GB"/>
              </w:rPr>
              <w:t xml:space="preserve">IRC (2018): Dreams Deterred: </w:t>
            </w:r>
            <w:r w:rsidRPr="00AA0171">
              <w:rPr>
                <w:rFonts w:ascii="Georgia" w:hAnsi="Georgia"/>
                <w:sz w:val="22"/>
                <w:szCs w:val="22"/>
              </w:rPr>
              <w:t>Opportunities to Promote Self-reliance for Somali Refuge</w:t>
            </w:r>
            <w:r>
              <w:rPr>
                <w:rFonts w:ascii="Georgia" w:hAnsi="Georgia"/>
                <w:sz w:val="22"/>
                <w:szCs w:val="22"/>
              </w:rPr>
              <w:t>e</w:t>
            </w:r>
            <w:r w:rsidRPr="00AA0171">
              <w:rPr>
                <w:rFonts w:ascii="Georgia" w:hAnsi="Georgia"/>
                <w:sz w:val="22"/>
                <w:szCs w:val="22"/>
              </w:rPr>
              <w:t xml:space="preserve"> Youth in Kenya</w:t>
            </w:r>
          </w:p>
          <w:p w14:paraId="2FD6236E" w14:textId="77777777" w:rsidR="0064394A" w:rsidRPr="00AA0171" w:rsidRDefault="0064394A" w:rsidP="0064394A">
            <w:pPr>
              <w:widowControl w:val="0"/>
              <w:autoSpaceDE w:val="0"/>
              <w:autoSpaceDN w:val="0"/>
              <w:adjustRightInd w:val="0"/>
              <w:rPr>
                <w:rFonts w:ascii="Georgia" w:hAnsi="Georgia"/>
                <w:sz w:val="22"/>
                <w:szCs w:val="22"/>
              </w:rPr>
            </w:pPr>
          </w:p>
        </w:tc>
        <w:tc>
          <w:tcPr>
            <w:tcW w:w="1842" w:type="dxa"/>
          </w:tcPr>
          <w:p w14:paraId="451A0468" w14:textId="77777777" w:rsidR="0064394A" w:rsidRDefault="0064394A" w:rsidP="0064394A">
            <w:pPr>
              <w:spacing w:line="276" w:lineRule="auto"/>
              <w:rPr>
                <w:rFonts w:ascii="Georgia" w:hAnsi="Georgia"/>
                <w:sz w:val="22"/>
                <w:szCs w:val="22"/>
              </w:rPr>
            </w:pPr>
            <w:r>
              <w:rPr>
                <w:rFonts w:ascii="Georgia" w:hAnsi="Georgia"/>
                <w:sz w:val="22"/>
                <w:szCs w:val="22"/>
              </w:rPr>
              <w:t>Kakuma Camp, Dadaab Camp</w:t>
            </w:r>
            <w:r w:rsidRPr="00AA0171">
              <w:rPr>
                <w:rFonts w:ascii="Georgia" w:hAnsi="Georgia"/>
                <w:sz w:val="22"/>
                <w:szCs w:val="22"/>
              </w:rPr>
              <w:t xml:space="preserve">, </w:t>
            </w:r>
            <w:r>
              <w:rPr>
                <w:rFonts w:ascii="Georgia" w:hAnsi="Georgia"/>
                <w:sz w:val="22"/>
                <w:szCs w:val="22"/>
              </w:rPr>
              <w:t xml:space="preserve">and </w:t>
            </w:r>
            <w:r w:rsidRPr="00AA0171">
              <w:rPr>
                <w:rFonts w:ascii="Georgia" w:hAnsi="Georgia"/>
                <w:sz w:val="22"/>
                <w:szCs w:val="22"/>
              </w:rPr>
              <w:t xml:space="preserve">Nairobi </w:t>
            </w:r>
          </w:p>
        </w:tc>
        <w:tc>
          <w:tcPr>
            <w:tcW w:w="2268" w:type="dxa"/>
          </w:tcPr>
          <w:p w14:paraId="1227F4A2" w14:textId="77777777" w:rsidR="0064394A" w:rsidRPr="00AA0171" w:rsidRDefault="0064394A" w:rsidP="0064394A">
            <w:pPr>
              <w:spacing w:line="276" w:lineRule="auto"/>
              <w:rPr>
                <w:rFonts w:ascii="Georgia" w:hAnsi="Georgia" w:cs="Times New Roman"/>
                <w:sz w:val="22"/>
                <w:szCs w:val="22"/>
              </w:rPr>
            </w:pPr>
            <w:r>
              <w:rPr>
                <w:rFonts w:ascii="Georgia" w:hAnsi="Georgia"/>
                <w:sz w:val="22"/>
                <w:szCs w:val="22"/>
              </w:rPr>
              <w:t>To understand b</w:t>
            </w:r>
            <w:r w:rsidRPr="00AA0171">
              <w:rPr>
                <w:rFonts w:ascii="Georgia" w:hAnsi="Georgia"/>
                <w:sz w:val="22"/>
                <w:szCs w:val="22"/>
              </w:rPr>
              <w:t>arriers and opportunities for self-reliance of Somali refugee youth in Kenya</w:t>
            </w:r>
          </w:p>
        </w:tc>
        <w:tc>
          <w:tcPr>
            <w:tcW w:w="2268" w:type="dxa"/>
          </w:tcPr>
          <w:p w14:paraId="21E09F14" w14:textId="77777777" w:rsidR="0064394A" w:rsidRPr="00AA0171" w:rsidRDefault="0064394A" w:rsidP="0064394A">
            <w:pPr>
              <w:spacing w:line="276" w:lineRule="auto"/>
              <w:rPr>
                <w:rFonts w:ascii="Georgia" w:hAnsi="Georgia" w:cs="Arial"/>
                <w:sz w:val="22"/>
                <w:szCs w:val="22"/>
              </w:rPr>
            </w:pPr>
            <w:r w:rsidRPr="00AA0171">
              <w:rPr>
                <w:rFonts w:ascii="Georgia" w:hAnsi="Georgia"/>
                <w:sz w:val="22"/>
                <w:szCs w:val="22"/>
              </w:rPr>
              <w:t xml:space="preserve">-A mix of qualitative and quantitative methods. Interviews were conducted with </w:t>
            </w:r>
            <w:r w:rsidRPr="00AA0171">
              <w:rPr>
                <w:rFonts w:ascii="Georgia" w:hAnsi="Georgia" w:cs="Arial"/>
                <w:sz w:val="22"/>
                <w:szCs w:val="22"/>
              </w:rPr>
              <w:t>refugees, host communities, citizens and policy makers.</w:t>
            </w:r>
          </w:p>
          <w:p w14:paraId="41438CE5" w14:textId="77777777" w:rsidR="0064394A" w:rsidRDefault="0064394A" w:rsidP="0064394A">
            <w:pPr>
              <w:spacing w:line="276" w:lineRule="auto"/>
              <w:rPr>
                <w:rFonts w:ascii="Georgia" w:hAnsi="Georgia" w:cs="Times New Roman"/>
                <w:sz w:val="22"/>
                <w:szCs w:val="22"/>
              </w:rPr>
            </w:pPr>
            <w:r>
              <w:rPr>
                <w:rFonts w:ascii="Georgia" w:hAnsi="Georgia" w:cs="Arial"/>
                <w:sz w:val="22"/>
                <w:szCs w:val="22"/>
              </w:rPr>
              <w:t>- The research included</w:t>
            </w:r>
            <w:r w:rsidRPr="00AA0171">
              <w:rPr>
                <w:rFonts w:ascii="Georgia" w:hAnsi="Georgia" w:cs="Arial"/>
                <w:sz w:val="22"/>
                <w:szCs w:val="22"/>
              </w:rPr>
              <w:t xml:space="preserve"> a </w:t>
            </w:r>
            <w:r w:rsidRPr="00AA0171">
              <w:rPr>
                <w:rFonts w:ascii="Georgia" w:eastAsia="Times New Roman" w:hAnsi="Georgia"/>
                <w:sz w:val="22"/>
                <w:szCs w:val="22"/>
              </w:rPr>
              <w:t xml:space="preserve">national survey of citizens’ perceptions on refugees and refugee policies in Kenya </w:t>
            </w:r>
          </w:p>
        </w:tc>
        <w:tc>
          <w:tcPr>
            <w:tcW w:w="2552" w:type="dxa"/>
          </w:tcPr>
          <w:p w14:paraId="578103BC" w14:textId="77777777" w:rsidR="0064394A" w:rsidRPr="00AA0171" w:rsidRDefault="0064394A" w:rsidP="0064394A">
            <w:pPr>
              <w:spacing w:line="276" w:lineRule="auto"/>
              <w:rPr>
                <w:rFonts w:ascii="Georgia" w:hAnsi="Georgia" w:cs="Times New Roman"/>
                <w:sz w:val="22"/>
                <w:szCs w:val="22"/>
                <w:lang w:val="en-GB"/>
              </w:rPr>
            </w:pPr>
            <w:r w:rsidRPr="00AA0171">
              <w:rPr>
                <w:rFonts w:ascii="Georgia" w:hAnsi="Georgia" w:cs="Arial"/>
                <w:sz w:val="22"/>
                <w:szCs w:val="22"/>
              </w:rPr>
              <w:t>A total of 45 interviews involving 120 refugees and host community members took place in Kakuma, Dadaab and Nairobi where IRC implements refugee support programs.</w:t>
            </w:r>
          </w:p>
        </w:tc>
      </w:tr>
      <w:tr w:rsidR="0064394A" w:rsidRPr="00AA0171" w14:paraId="131EDFED" w14:textId="77777777" w:rsidTr="003E78FE">
        <w:trPr>
          <w:trHeight w:val="3012"/>
        </w:trPr>
        <w:tc>
          <w:tcPr>
            <w:tcW w:w="2269" w:type="dxa"/>
          </w:tcPr>
          <w:p w14:paraId="3F31C6F7" w14:textId="77777777" w:rsidR="0064394A" w:rsidRPr="00AA0171" w:rsidRDefault="0064394A" w:rsidP="0064394A">
            <w:pPr>
              <w:spacing w:line="276" w:lineRule="auto"/>
              <w:rPr>
                <w:rFonts w:ascii="Georgia" w:hAnsi="Georgia"/>
                <w:sz w:val="22"/>
                <w:szCs w:val="22"/>
              </w:rPr>
            </w:pPr>
            <w:r w:rsidRPr="00AA0171">
              <w:rPr>
                <w:rFonts w:ascii="Georgia" w:hAnsi="Georgia"/>
                <w:sz w:val="22"/>
                <w:szCs w:val="22"/>
              </w:rPr>
              <w:t>NRC and REACH (2018): Multi-sector Needs Assessment, Dadaab Refugee Complex</w:t>
            </w:r>
          </w:p>
        </w:tc>
        <w:tc>
          <w:tcPr>
            <w:tcW w:w="1842" w:type="dxa"/>
          </w:tcPr>
          <w:p w14:paraId="73AAD5D5" w14:textId="77777777" w:rsidR="0064394A" w:rsidRPr="00AA0171" w:rsidRDefault="0064394A" w:rsidP="0064394A">
            <w:pPr>
              <w:rPr>
                <w:rFonts w:ascii="Georgia" w:eastAsia="Times New Roman" w:hAnsi="Georgia" w:cs="Times New Roman"/>
                <w:sz w:val="22"/>
                <w:szCs w:val="22"/>
              </w:rPr>
            </w:pPr>
            <w:r w:rsidRPr="00AA0171">
              <w:rPr>
                <w:rFonts w:ascii="Georgia" w:hAnsi="Georgia"/>
                <w:sz w:val="22"/>
                <w:szCs w:val="22"/>
              </w:rPr>
              <w:t>Dadaab camps (</w:t>
            </w:r>
            <w:r w:rsidRPr="00AA0171">
              <w:rPr>
                <w:rFonts w:ascii="Georgia" w:eastAsia="Times New Roman" w:hAnsi="Georgia" w:cs="Times New Roman"/>
                <w:sz w:val="22"/>
                <w:szCs w:val="22"/>
              </w:rPr>
              <w:t>Dagahaley, Ifo and Hagadera)</w:t>
            </w:r>
          </w:p>
          <w:p w14:paraId="7BDA3FFD" w14:textId="77777777" w:rsidR="0064394A" w:rsidRPr="00AA0171" w:rsidRDefault="0064394A" w:rsidP="0064394A">
            <w:pPr>
              <w:spacing w:line="276" w:lineRule="auto"/>
              <w:rPr>
                <w:rFonts w:ascii="Georgia" w:hAnsi="Georgia"/>
                <w:sz w:val="22"/>
                <w:szCs w:val="22"/>
              </w:rPr>
            </w:pPr>
          </w:p>
        </w:tc>
        <w:tc>
          <w:tcPr>
            <w:tcW w:w="2268" w:type="dxa"/>
          </w:tcPr>
          <w:p w14:paraId="7ED5D799" w14:textId="77777777" w:rsidR="0064394A" w:rsidRDefault="0064394A" w:rsidP="0064394A">
            <w:pPr>
              <w:pStyle w:val="Default"/>
              <w:rPr>
                <w:rFonts w:ascii="Georgia" w:hAnsi="Georgia"/>
                <w:color w:val="auto"/>
                <w:sz w:val="22"/>
                <w:szCs w:val="22"/>
              </w:rPr>
            </w:pPr>
            <w:r w:rsidRPr="00AA0171">
              <w:rPr>
                <w:rFonts w:ascii="Georgia" w:hAnsi="Georgia"/>
                <w:color w:val="auto"/>
                <w:sz w:val="22"/>
                <w:szCs w:val="22"/>
              </w:rPr>
              <w:t>-To understand future intentions of refugees in Dadaab to return to Somalia</w:t>
            </w:r>
          </w:p>
          <w:p w14:paraId="6CBD112D" w14:textId="77777777" w:rsidR="0064394A" w:rsidRPr="00AA0171" w:rsidRDefault="0064394A" w:rsidP="0064394A">
            <w:pPr>
              <w:pStyle w:val="Default"/>
              <w:rPr>
                <w:rFonts w:ascii="Georgia" w:hAnsi="Georgia"/>
                <w:color w:val="auto"/>
                <w:sz w:val="22"/>
                <w:szCs w:val="22"/>
              </w:rPr>
            </w:pPr>
            <w:r>
              <w:rPr>
                <w:rFonts w:ascii="Georgia" w:hAnsi="Georgia"/>
                <w:color w:val="auto"/>
                <w:sz w:val="22"/>
                <w:szCs w:val="22"/>
              </w:rPr>
              <w:t>-To understand pull and push factors related to refugees considering returning to Somalia</w:t>
            </w:r>
          </w:p>
        </w:tc>
        <w:tc>
          <w:tcPr>
            <w:tcW w:w="2268" w:type="dxa"/>
          </w:tcPr>
          <w:p w14:paraId="2C48CA49" w14:textId="77777777" w:rsidR="0064394A" w:rsidRPr="00AA0171" w:rsidRDefault="0064394A" w:rsidP="0064394A">
            <w:pPr>
              <w:rPr>
                <w:rFonts w:ascii="Georgia" w:hAnsi="Georgia"/>
                <w:sz w:val="22"/>
                <w:szCs w:val="22"/>
              </w:rPr>
            </w:pPr>
            <w:r w:rsidRPr="00AA0171">
              <w:rPr>
                <w:rFonts w:ascii="Georgia" w:eastAsia="Times New Roman" w:hAnsi="Georgia" w:cs="Times New Roman"/>
                <w:sz w:val="22"/>
                <w:szCs w:val="22"/>
              </w:rPr>
              <w:t xml:space="preserve">Primary data was collected through household surveys of refugees </w:t>
            </w:r>
          </w:p>
          <w:p w14:paraId="7F850B63" w14:textId="77777777" w:rsidR="0064394A" w:rsidRPr="00AA0171" w:rsidRDefault="0064394A" w:rsidP="0064394A">
            <w:pPr>
              <w:pStyle w:val="Default"/>
              <w:rPr>
                <w:rFonts w:ascii="Georgia" w:hAnsi="Georgia"/>
                <w:color w:val="auto"/>
                <w:sz w:val="22"/>
                <w:szCs w:val="22"/>
              </w:rPr>
            </w:pPr>
          </w:p>
        </w:tc>
        <w:tc>
          <w:tcPr>
            <w:tcW w:w="2552" w:type="dxa"/>
          </w:tcPr>
          <w:p w14:paraId="2E12D000" w14:textId="77777777" w:rsidR="0064394A" w:rsidRPr="00AA0171" w:rsidRDefault="0064394A" w:rsidP="0064394A">
            <w:pPr>
              <w:pStyle w:val="Default"/>
              <w:spacing w:after="252"/>
              <w:rPr>
                <w:rFonts w:ascii="Georgia" w:hAnsi="Georgia"/>
                <w:color w:val="auto"/>
                <w:sz w:val="22"/>
                <w:szCs w:val="22"/>
              </w:rPr>
            </w:pPr>
            <w:r w:rsidRPr="00AA0171">
              <w:rPr>
                <w:rFonts w:ascii="Georgia" w:hAnsi="Georgia"/>
                <w:color w:val="auto"/>
                <w:sz w:val="22"/>
                <w:szCs w:val="22"/>
              </w:rPr>
              <w:t>Total sample of 286 refugee households across the three camps</w:t>
            </w:r>
          </w:p>
          <w:p w14:paraId="22C24D5E" w14:textId="77777777" w:rsidR="0064394A" w:rsidRPr="00AA0171" w:rsidRDefault="0064394A" w:rsidP="0064394A">
            <w:pPr>
              <w:spacing w:line="276" w:lineRule="auto"/>
              <w:rPr>
                <w:rFonts w:ascii="Georgia" w:hAnsi="Georgia"/>
                <w:sz w:val="22"/>
                <w:szCs w:val="22"/>
              </w:rPr>
            </w:pPr>
          </w:p>
        </w:tc>
      </w:tr>
      <w:tr w:rsidR="0064394A" w:rsidRPr="00AA0171" w14:paraId="45D50E60" w14:textId="77777777" w:rsidTr="003E78FE">
        <w:tc>
          <w:tcPr>
            <w:tcW w:w="2269" w:type="dxa"/>
          </w:tcPr>
          <w:p w14:paraId="2281333C" w14:textId="77777777" w:rsidR="0064394A" w:rsidRPr="00AA0171" w:rsidRDefault="0064394A" w:rsidP="0064394A">
            <w:pPr>
              <w:spacing w:line="276" w:lineRule="auto"/>
              <w:rPr>
                <w:rFonts w:ascii="Georgia" w:hAnsi="Georgia"/>
                <w:sz w:val="22"/>
                <w:szCs w:val="22"/>
              </w:rPr>
            </w:pPr>
            <w:r w:rsidRPr="00AA0171">
              <w:rPr>
                <w:rFonts w:ascii="Georgia" w:hAnsi="Georgia" w:cs="Times New Roman"/>
                <w:sz w:val="22"/>
                <w:szCs w:val="22"/>
                <w:lang w:val="en-GB"/>
              </w:rPr>
              <w:t>NRC and IHRC (2018)</w:t>
            </w:r>
            <w:r>
              <w:rPr>
                <w:rFonts w:ascii="Georgia" w:hAnsi="Georgia" w:cs="Times New Roman"/>
                <w:sz w:val="22"/>
                <w:szCs w:val="22"/>
                <w:lang w:val="en-GB"/>
              </w:rPr>
              <w:t>: Supporting Kakuma’s Refugee Traders: The importance of business documentation in an informal economy</w:t>
            </w:r>
          </w:p>
        </w:tc>
        <w:tc>
          <w:tcPr>
            <w:tcW w:w="1842" w:type="dxa"/>
          </w:tcPr>
          <w:p w14:paraId="519737BF" w14:textId="77777777" w:rsidR="0064394A" w:rsidRPr="00AA0171" w:rsidRDefault="0064394A" w:rsidP="0064394A">
            <w:pPr>
              <w:spacing w:line="276" w:lineRule="auto"/>
              <w:rPr>
                <w:rFonts w:ascii="Georgia" w:hAnsi="Georgia"/>
                <w:sz w:val="22"/>
                <w:szCs w:val="22"/>
              </w:rPr>
            </w:pPr>
            <w:r>
              <w:rPr>
                <w:rFonts w:ascii="Georgia" w:hAnsi="Georgia"/>
                <w:sz w:val="22"/>
                <w:szCs w:val="22"/>
              </w:rPr>
              <w:t>Kakuma Camp</w:t>
            </w:r>
          </w:p>
        </w:tc>
        <w:tc>
          <w:tcPr>
            <w:tcW w:w="2268" w:type="dxa"/>
          </w:tcPr>
          <w:p w14:paraId="60688499" w14:textId="2578FC79" w:rsidR="0064394A" w:rsidRPr="00AA0171" w:rsidRDefault="0064394A" w:rsidP="0064394A">
            <w:pPr>
              <w:spacing w:line="276" w:lineRule="auto"/>
              <w:rPr>
                <w:rFonts w:ascii="Georgia" w:hAnsi="Georgia"/>
                <w:sz w:val="22"/>
                <w:szCs w:val="22"/>
              </w:rPr>
            </w:pPr>
            <w:r>
              <w:rPr>
                <w:rFonts w:ascii="Georgia" w:hAnsi="Georgia"/>
                <w:sz w:val="22"/>
                <w:szCs w:val="22"/>
              </w:rPr>
              <w:t>To understand the</w:t>
            </w:r>
            <w:r w:rsidRPr="004A5CE4">
              <w:rPr>
                <w:rFonts w:ascii="Georgia" w:hAnsi="Georgia"/>
                <w:sz w:val="22"/>
                <w:szCs w:val="22"/>
              </w:rPr>
              <w:t xml:space="preserve"> significance of</w:t>
            </w:r>
            <w:r>
              <w:rPr>
                <w:rFonts w:ascii="Georgia" w:hAnsi="Georgia"/>
                <w:sz w:val="22"/>
                <w:szCs w:val="22"/>
              </w:rPr>
              <w:t xml:space="preserve"> business permits to </w:t>
            </w:r>
            <w:r w:rsidRPr="004A5CE4">
              <w:rPr>
                <w:rFonts w:ascii="Georgia" w:hAnsi="Georgia"/>
                <w:sz w:val="22"/>
                <w:szCs w:val="22"/>
              </w:rPr>
              <w:t xml:space="preserve">Kakuma’s business </w:t>
            </w:r>
            <w:r w:rsidR="00513242" w:rsidRPr="004A5CE4">
              <w:rPr>
                <w:rFonts w:ascii="Georgia" w:hAnsi="Georgia"/>
                <w:sz w:val="22"/>
                <w:szCs w:val="22"/>
              </w:rPr>
              <w:t xml:space="preserve">owners </w:t>
            </w:r>
            <w:r w:rsidR="00513242">
              <w:rPr>
                <w:rFonts w:ascii="Georgia" w:hAnsi="Georgia"/>
                <w:sz w:val="22"/>
                <w:szCs w:val="22"/>
              </w:rPr>
              <w:t>and</w:t>
            </w:r>
            <w:r w:rsidRPr="004A5CE4">
              <w:rPr>
                <w:rFonts w:ascii="Georgia" w:hAnsi="Georgia"/>
                <w:sz w:val="22"/>
                <w:szCs w:val="22"/>
              </w:rPr>
              <w:t xml:space="preserve"> </w:t>
            </w:r>
            <w:r>
              <w:rPr>
                <w:rFonts w:ascii="Georgia" w:hAnsi="Georgia"/>
                <w:sz w:val="22"/>
                <w:szCs w:val="22"/>
              </w:rPr>
              <w:t xml:space="preserve">the </w:t>
            </w:r>
            <w:r w:rsidRPr="004A5CE4">
              <w:rPr>
                <w:rFonts w:ascii="Georgia" w:hAnsi="Georgia"/>
                <w:sz w:val="22"/>
                <w:szCs w:val="22"/>
              </w:rPr>
              <w:t>challenges experienced</w:t>
            </w:r>
            <w:r>
              <w:rPr>
                <w:rFonts w:ascii="Georgia" w:hAnsi="Georgia"/>
                <w:sz w:val="22"/>
                <w:szCs w:val="22"/>
              </w:rPr>
              <w:t xml:space="preserve"> </w:t>
            </w:r>
            <w:r w:rsidRPr="004A5CE4">
              <w:rPr>
                <w:rFonts w:ascii="Georgia" w:hAnsi="Georgia"/>
                <w:sz w:val="22"/>
                <w:szCs w:val="22"/>
              </w:rPr>
              <w:t>by refugees.</w:t>
            </w:r>
          </w:p>
          <w:p w14:paraId="24B3D38D" w14:textId="77777777" w:rsidR="0064394A" w:rsidRPr="00AA0171" w:rsidRDefault="0064394A" w:rsidP="0064394A">
            <w:pPr>
              <w:spacing w:line="276" w:lineRule="auto"/>
              <w:rPr>
                <w:rFonts w:ascii="Georgia" w:hAnsi="Georgia"/>
                <w:sz w:val="22"/>
                <w:szCs w:val="22"/>
              </w:rPr>
            </w:pPr>
          </w:p>
        </w:tc>
        <w:tc>
          <w:tcPr>
            <w:tcW w:w="2268" w:type="dxa"/>
          </w:tcPr>
          <w:p w14:paraId="21C78644" w14:textId="77777777" w:rsidR="0064394A" w:rsidRPr="004A5CE4" w:rsidRDefault="0064394A" w:rsidP="0064394A">
            <w:pPr>
              <w:spacing w:line="276" w:lineRule="auto"/>
              <w:rPr>
                <w:rFonts w:ascii="Georgia" w:hAnsi="Georgia"/>
                <w:sz w:val="22"/>
                <w:szCs w:val="22"/>
              </w:rPr>
            </w:pPr>
            <w:r>
              <w:rPr>
                <w:rFonts w:ascii="Georgia" w:hAnsi="Georgia"/>
                <w:sz w:val="22"/>
                <w:szCs w:val="22"/>
              </w:rPr>
              <w:t>I</w:t>
            </w:r>
            <w:r w:rsidRPr="004A5CE4">
              <w:rPr>
                <w:rFonts w:ascii="Georgia" w:hAnsi="Georgia"/>
                <w:sz w:val="22"/>
                <w:szCs w:val="22"/>
              </w:rPr>
              <w:t>nterviews and focus groups with refugees, camp and</w:t>
            </w:r>
          </w:p>
          <w:p w14:paraId="7E76A176" w14:textId="4E850821" w:rsidR="0064394A" w:rsidRPr="004A5CE4" w:rsidRDefault="0064394A" w:rsidP="0064394A">
            <w:pPr>
              <w:spacing w:line="276" w:lineRule="auto"/>
              <w:rPr>
                <w:rFonts w:ascii="Georgia" w:hAnsi="Georgia"/>
                <w:sz w:val="22"/>
                <w:szCs w:val="22"/>
              </w:rPr>
            </w:pPr>
            <w:r w:rsidRPr="004A5CE4">
              <w:rPr>
                <w:rFonts w:ascii="Georgia" w:hAnsi="Georgia"/>
                <w:sz w:val="22"/>
                <w:szCs w:val="22"/>
              </w:rPr>
              <w:t>local officials</w:t>
            </w:r>
            <w:r w:rsidR="00513242">
              <w:rPr>
                <w:rFonts w:ascii="Georgia" w:hAnsi="Georgia"/>
                <w:sz w:val="22"/>
                <w:szCs w:val="22"/>
              </w:rPr>
              <w:t xml:space="preserve">, </w:t>
            </w:r>
            <w:r>
              <w:rPr>
                <w:rFonts w:ascii="Georgia" w:hAnsi="Georgia"/>
                <w:sz w:val="22"/>
                <w:szCs w:val="22"/>
              </w:rPr>
              <w:t>UNHCR</w:t>
            </w:r>
            <w:r w:rsidRPr="004A5CE4">
              <w:rPr>
                <w:rFonts w:ascii="Georgia" w:hAnsi="Georgia"/>
                <w:sz w:val="22"/>
                <w:szCs w:val="22"/>
              </w:rPr>
              <w:t>, and</w:t>
            </w:r>
          </w:p>
          <w:p w14:paraId="281D2601" w14:textId="77777777" w:rsidR="0064394A" w:rsidRPr="004A5CE4" w:rsidRDefault="0064394A" w:rsidP="0064394A">
            <w:pPr>
              <w:spacing w:line="276" w:lineRule="auto"/>
              <w:rPr>
                <w:rFonts w:ascii="Georgia" w:hAnsi="Georgia"/>
                <w:sz w:val="22"/>
                <w:szCs w:val="22"/>
              </w:rPr>
            </w:pPr>
            <w:r w:rsidRPr="004A5CE4">
              <w:rPr>
                <w:rFonts w:ascii="Georgia" w:hAnsi="Georgia"/>
                <w:sz w:val="22"/>
                <w:szCs w:val="22"/>
              </w:rPr>
              <w:t xml:space="preserve">representatives of </w:t>
            </w:r>
          </w:p>
          <w:p w14:paraId="0147AAD7" w14:textId="77777777" w:rsidR="0064394A" w:rsidRPr="00AA0171" w:rsidRDefault="0064394A" w:rsidP="0064394A">
            <w:pPr>
              <w:spacing w:line="276" w:lineRule="auto"/>
              <w:rPr>
                <w:rFonts w:ascii="Georgia" w:hAnsi="Georgia"/>
                <w:sz w:val="22"/>
                <w:szCs w:val="22"/>
              </w:rPr>
            </w:pPr>
            <w:r>
              <w:rPr>
                <w:rFonts w:ascii="Georgia" w:hAnsi="Georgia"/>
                <w:sz w:val="22"/>
                <w:szCs w:val="22"/>
              </w:rPr>
              <w:t>NGOs</w:t>
            </w:r>
            <w:r w:rsidRPr="004A5CE4">
              <w:rPr>
                <w:rFonts w:ascii="Georgia" w:hAnsi="Georgia"/>
                <w:sz w:val="22"/>
                <w:szCs w:val="22"/>
              </w:rPr>
              <w:t>. This</w:t>
            </w:r>
            <w:r>
              <w:rPr>
                <w:rFonts w:ascii="Georgia" w:hAnsi="Georgia"/>
                <w:sz w:val="22"/>
                <w:szCs w:val="22"/>
              </w:rPr>
              <w:t xml:space="preserve"> was supplemented by a </w:t>
            </w:r>
            <w:r w:rsidRPr="004A5CE4">
              <w:rPr>
                <w:rFonts w:ascii="Georgia" w:hAnsi="Georgia"/>
                <w:sz w:val="22"/>
                <w:szCs w:val="22"/>
              </w:rPr>
              <w:t>quantitative survey</w:t>
            </w:r>
            <w:r>
              <w:rPr>
                <w:rFonts w:ascii="Georgia" w:hAnsi="Georgia"/>
                <w:sz w:val="22"/>
                <w:szCs w:val="22"/>
              </w:rPr>
              <w:t>.</w:t>
            </w:r>
            <w:r w:rsidRPr="004A5CE4">
              <w:rPr>
                <w:rFonts w:ascii="Georgia" w:hAnsi="Georgia"/>
                <w:sz w:val="22"/>
                <w:szCs w:val="22"/>
              </w:rPr>
              <w:t xml:space="preserve"> </w:t>
            </w:r>
          </w:p>
          <w:p w14:paraId="3571AF9B" w14:textId="77777777" w:rsidR="0064394A" w:rsidRPr="00AA0171" w:rsidRDefault="0064394A" w:rsidP="0064394A">
            <w:pPr>
              <w:spacing w:line="276" w:lineRule="auto"/>
              <w:rPr>
                <w:rFonts w:ascii="Georgia" w:hAnsi="Georgia"/>
                <w:sz w:val="22"/>
                <w:szCs w:val="22"/>
              </w:rPr>
            </w:pPr>
          </w:p>
        </w:tc>
        <w:tc>
          <w:tcPr>
            <w:tcW w:w="2552" w:type="dxa"/>
          </w:tcPr>
          <w:p w14:paraId="656A9B4F" w14:textId="77777777" w:rsidR="0064394A" w:rsidRPr="00AA0171" w:rsidRDefault="0064394A" w:rsidP="0064394A">
            <w:pPr>
              <w:spacing w:line="276" w:lineRule="auto"/>
              <w:rPr>
                <w:rFonts w:ascii="Georgia" w:hAnsi="Georgia"/>
                <w:sz w:val="22"/>
                <w:szCs w:val="22"/>
              </w:rPr>
            </w:pPr>
            <w:r>
              <w:rPr>
                <w:rFonts w:ascii="Georgia" w:hAnsi="Georgia"/>
                <w:sz w:val="22"/>
                <w:szCs w:val="22"/>
              </w:rPr>
              <w:t>Q</w:t>
            </w:r>
            <w:r w:rsidRPr="004A5CE4">
              <w:rPr>
                <w:rFonts w:ascii="Georgia" w:hAnsi="Georgia"/>
                <w:sz w:val="22"/>
                <w:szCs w:val="22"/>
              </w:rPr>
              <w:t>uantitative sur</w:t>
            </w:r>
            <w:r>
              <w:rPr>
                <w:rFonts w:ascii="Georgia" w:hAnsi="Georgia"/>
                <w:sz w:val="22"/>
                <w:szCs w:val="22"/>
              </w:rPr>
              <w:t xml:space="preserve">vey of 841 refugees </w:t>
            </w:r>
          </w:p>
        </w:tc>
      </w:tr>
      <w:tr w:rsidR="0064394A" w:rsidRPr="00AA0171" w14:paraId="3DC3C396" w14:textId="77777777" w:rsidTr="003E78FE">
        <w:tc>
          <w:tcPr>
            <w:tcW w:w="2269" w:type="dxa"/>
          </w:tcPr>
          <w:p w14:paraId="19954933" w14:textId="77777777" w:rsidR="0064394A" w:rsidRPr="00AA0171" w:rsidRDefault="0064394A" w:rsidP="0064394A">
            <w:pPr>
              <w:spacing w:line="276" w:lineRule="auto"/>
              <w:rPr>
                <w:rFonts w:ascii="Georgia" w:hAnsi="Georgia" w:cs="Times New Roman"/>
                <w:sz w:val="22"/>
                <w:szCs w:val="22"/>
                <w:lang w:val="en-GB"/>
              </w:rPr>
            </w:pPr>
            <w:r w:rsidRPr="00AA0171">
              <w:rPr>
                <w:rFonts w:ascii="Georgia" w:hAnsi="Georgia" w:cs="Times New Roman"/>
                <w:sz w:val="22"/>
                <w:szCs w:val="22"/>
                <w:lang w:val="en-GB"/>
              </w:rPr>
              <w:t>NRC and IHRC (2018)</w:t>
            </w:r>
            <w:r>
              <w:rPr>
                <w:rFonts w:ascii="Georgia" w:hAnsi="Georgia" w:cs="Times New Roman"/>
                <w:sz w:val="22"/>
                <w:szCs w:val="22"/>
                <w:lang w:val="en-GB"/>
              </w:rPr>
              <w:t>: Supporting Kakuma’s Refugees: The importance of freedom of movement</w:t>
            </w:r>
          </w:p>
        </w:tc>
        <w:tc>
          <w:tcPr>
            <w:tcW w:w="1842" w:type="dxa"/>
          </w:tcPr>
          <w:p w14:paraId="0F25F894" w14:textId="77777777" w:rsidR="0064394A" w:rsidRPr="00DB5DD0" w:rsidRDefault="0064394A" w:rsidP="0064394A">
            <w:pPr>
              <w:spacing w:line="276" w:lineRule="auto"/>
              <w:rPr>
                <w:rFonts w:ascii="Georgia" w:hAnsi="Georgia"/>
                <w:sz w:val="22"/>
                <w:szCs w:val="22"/>
              </w:rPr>
            </w:pPr>
            <w:r w:rsidRPr="00DB5DD0">
              <w:rPr>
                <w:rFonts w:ascii="Georgia" w:hAnsi="Georgia"/>
                <w:sz w:val="22"/>
                <w:szCs w:val="22"/>
              </w:rPr>
              <w:t>Kakuma Camp</w:t>
            </w:r>
          </w:p>
        </w:tc>
        <w:tc>
          <w:tcPr>
            <w:tcW w:w="2268" w:type="dxa"/>
          </w:tcPr>
          <w:p w14:paraId="3EBE1172" w14:textId="77777777" w:rsidR="0064394A" w:rsidRPr="00DB5DD0" w:rsidRDefault="0064394A" w:rsidP="0064394A">
            <w:pPr>
              <w:spacing w:line="276" w:lineRule="auto"/>
              <w:rPr>
                <w:rFonts w:ascii="Georgia" w:hAnsi="Georgia"/>
                <w:sz w:val="22"/>
                <w:szCs w:val="22"/>
              </w:rPr>
            </w:pPr>
            <w:r w:rsidRPr="00DB5DD0">
              <w:rPr>
                <w:rFonts w:ascii="Georgia" w:hAnsi="Georgia"/>
                <w:sz w:val="22"/>
                <w:szCs w:val="22"/>
              </w:rPr>
              <w:t xml:space="preserve">-To shed light on </w:t>
            </w:r>
            <w:r>
              <w:rPr>
                <w:rFonts w:ascii="Georgia" w:hAnsi="Georgia"/>
                <w:sz w:val="22"/>
                <w:szCs w:val="22"/>
              </w:rPr>
              <w:t>how</w:t>
            </w:r>
            <w:r w:rsidRPr="00DB5DD0">
              <w:rPr>
                <w:rFonts w:ascii="Georgia" w:hAnsi="Georgia"/>
                <w:sz w:val="22"/>
                <w:szCs w:val="22"/>
              </w:rPr>
              <w:t xml:space="preserve"> movement restrictions affect the lives and</w:t>
            </w:r>
          </w:p>
          <w:p w14:paraId="1CB0076D" w14:textId="77777777" w:rsidR="0064394A" w:rsidRPr="00DB5DD0" w:rsidRDefault="0064394A" w:rsidP="0064394A">
            <w:pPr>
              <w:spacing w:line="276" w:lineRule="auto"/>
              <w:rPr>
                <w:rFonts w:ascii="Georgia" w:hAnsi="Georgia"/>
                <w:sz w:val="22"/>
                <w:szCs w:val="22"/>
              </w:rPr>
            </w:pPr>
            <w:r w:rsidRPr="00DB5DD0">
              <w:rPr>
                <w:rFonts w:ascii="Georgia" w:hAnsi="Georgia"/>
                <w:sz w:val="22"/>
                <w:szCs w:val="22"/>
              </w:rPr>
              <w:t>livelihoods of Kakuma’s refugees and limit their</w:t>
            </w:r>
          </w:p>
          <w:p w14:paraId="28199F3D" w14:textId="77777777" w:rsidR="0064394A" w:rsidRPr="00DB5DD0" w:rsidRDefault="0064394A" w:rsidP="0064394A">
            <w:pPr>
              <w:spacing w:line="276" w:lineRule="auto"/>
              <w:rPr>
                <w:rFonts w:ascii="Georgia" w:hAnsi="Georgia"/>
                <w:sz w:val="22"/>
                <w:szCs w:val="22"/>
              </w:rPr>
            </w:pPr>
            <w:r w:rsidRPr="00DB5DD0">
              <w:rPr>
                <w:rFonts w:ascii="Georgia" w:hAnsi="Georgia"/>
                <w:sz w:val="22"/>
                <w:szCs w:val="22"/>
              </w:rPr>
              <w:t>opportunities to participate in the local economy</w:t>
            </w:r>
          </w:p>
        </w:tc>
        <w:tc>
          <w:tcPr>
            <w:tcW w:w="2268" w:type="dxa"/>
          </w:tcPr>
          <w:p w14:paraId="79FEBB4D" w14:textId="77777777" w:rsidR="0064394A" w:rsidRPr="00DB5DD0" w:rsidRDefault="0064394A" w:rsidP="0064394A">
            <w:pPr>
              <w:rPr>
                <w:rFonts w:ascii="Georgia" w:eastAsia="Times New Roman" w:hAnsi="Georgia" w:cs="Times New Roman"/>
                <w:sz w:val="22"/>
                <w:szCs w:val="22"/>
              </w:rPr>
            </w:pPr>
            <w:r w:rsidRPr="00DB5DD0">
              <w:rPr>
                <w:rFonts w:ascii="Georgia" w:eastAsia="Times New Roman" w:hAnsi="Georgia" w:cs="Times New Roman"/>
                <w:sz w:val="22"/>
                <w:szCs w:val="22"/>
              </w:rPr>
              <w:t xml:space="preserve">-Interviews and focus groups with refugees, camp and local officials, UNHCR, and representatives of </w:t>
            </w:r>
            <w:r>
              <w:rPr>
                <w:rFonts w:ascii="Georgia" w:eastAsia="Times New Roman" w:hAnsi="Georgia" w:cs="Times New Roman"/>
                <w:sz w:val="22"/>
                <w:szCs w:val="22"/>
              </w:rPr>
              <w:t>NGOs</w:t>
            </w:r>
            <w:r w:rsidRPr="00DB5DD0">
              <w:rPr>
                <w:rFonts w:ascii="Georgia" w:eastAsia="Times New Roman" w:hAnsi="Georgia" w:cs="Times New Roman"/>
                <w:sz w:val="22"/>
                <w:szCs w:val="22"/>
              </w:rPr>
              <w:t>. This was supplemented by a quantitative survey</w:t>
            </w:r>
            <w:r>
              <w:rPr>
                <w:rFonts w:ascii="Georgia" w:eastAsia="Times New Roman" w:hAnsi="Georgia" w:cs="Times New Roman"/>
                <w:sz w:val="22"/>
                <w:szCs w:val="22"/>
              </w:rPr>
              <w:t>.</w:t>
            </w:r>
            <w:r w:rsidRPr="00DB5DD0">
              <w:rPr>
                <w:rFonts w:ascii="Georgia" w:eastAsia="Times New Roman" w:hAnsi="Georgia" w:cs="Times New Roman"/>
                <w:sz w:val="22"/>
                <w:szCs w:val="22"/>
              </w:rPr>
              <w:t xml:space="preserve"> </w:t>
            </w:r>
          </w:p>
          <w:p w14:paraId="3C647880" w14:textId="77777777" w:rsidR="0064394A" w:rsidRPr="00DB5DD0" w:rsidRDefault="0064394A" w:rsidP="0064394A">
            <w:pPr>
              <w:spacing w:line="276" w:lineRule="auto"/>
              <w:rPr>
                <w:rFonts w:ascii="Georgia" w:hAnsi="Georgia"/>
                <w:sz w:val="22"/>
                <w:szCs w:val="22"/>
              </w:rPr>
            </w:pPr>
          </w:p>
        </w:tc>
        <w:tc>
          <w:tcPr>
            <w:tcW w:w="2552" w:type="dxa"/>
          </w:tcPr>
          <w:p w14:paraId="756FA655" w14:textId="77777777" w:rsidR="0064394A" w:rsidRPr="00DB5DD0" w:rsidRDefault="0064394A" w:rsidP="0064394A">
            <w:pPr>
              <w:rPr>
                <w:rFonts w:ascii="Georgia" w:eastAsia="Times New Roman" w:hAnsi="Georgia" w:cs="Times New Roman"/>
                <w:sz w:val="22"/>
                <w:szCs w:val="22"/>
              </w:rPr>
            </w:pPr>
            <w:r w:rsidRPr="00DB5DD0">
              <w:rPr>
                <w:rFonts w:ascii="Georgia" w:eastAsia="Times New Roman" w:hAnsi="Georgia" w:cs="Times New Roman"/>
                <w:sz w:val="22"/>
                <w:szCs w:val="22"/>
              </w:rPr>
              <w:t xml:space="preserve">Quantitative survey of 841 refugees </w:t>
            </w:r>
          </w:p>
          <w:p w14:paraId="574CF0EE" w14:textId="77777777" w:rsidR="0064394A" w:rsidRPr="00DB5DD0" w:rsidRDefault="0064394A" w:rsidP="0064394A">
            <w:pPr>
              <w:spacing w:line="276" w:lineRule="auto"/>
              <w:rPr>
                <w:rFonts w:ascii="Georgia" w:hAnsi="Georgia"/>
                <w:sz w:val="22"/>
                <w:szCs w:val="22"/>
              </w:rPr>
            </w:pPr>
          </w:p>
        </w:tc>
      </w:tr>
      <w:tr w:rsidR="0064394A" w:rsidRPr="00AA0171" w14:paraId="4189A7AA" w14:textId="77777777" w:rsidTr="003E78FE">
        <w:tc>
          <w:tcPr>
            <w:tcW w:w="2269" w:type="dxa"/>
          </w:tcPr>
          <w:p w14:paraId="1A332544" w14:textId="77777777" w:rsidR="0064394A" w:rsidRPr="00AA0171" w:rsidRDefault="0064394A" w:rsidP="0064394A">
            <w:pPr>
              <w:spacing w:line="276" w:lineRule="auto"/>
              <w:rPr>
                <w:rFonts w:ascii="Georgia" w:hAnsi="Georgia"/>
                <w:sz w:val="22"/>
                <w:szCs w:val="22"/>
              </w:rPr>
            </w:pPr>
            <w:r w:rsidRPr="00AA0171">
              <w:rPr>
                <w:rFonts w:ascii="Georgia" w:hAnsi="Georgia" w:cs="Times New Roman"/>
                <w:sz w:val="22"/>
                <w:szCs w:val="22"/>
                <w:lang w:val="en-GB"/>
              </w:rPr>
              <w:t xml:space="preserve">Staps (2018): </w:t>
            </w:r>
            <w:r>
              <w:rPr>
                <w:rFonts w:ascii="Georgia" w:hAnsi="Georgia" w:cs="Times New Roman"/>
                <w:sz w:val="22"/>
                <w:szCs w:val="22"/>
              </w:rPr>
              <w:t>Market-B</w:t>
            </w:r>
            <w:r w:rsidRPr="00AA0171">
              <w:rPr>
                <w:rFonts w:ascii="Georgia" w:hAnsi="Georgia" w:cs="Times New Roman"/>
                <w:sz w:val="22"/>
                <w:szCs w:val="22"/>
              </w:rPr>
              <w:t>ased Livelihood Interventions in a Long-term Refugee Camp</w:t>
            </w:r>
          </w:p>
        </w:tc>
        <w:tc>
          <w:tcPr>
            <w:tcW w:w="1842" w:type="dxa"/>
          </w:tcPr>
          <w:p w14:paraId="37295807" w14:textId="77777777" w:rsidR="0064394A" w:rsidRPr="00AA0171" w:rsidRDefault="0064394A" w:rsidP="0064394A">
            <w:pPr>
              <w:spacing w:line="276" w:lineRule="auto"/>
              <w:rPr>
                <w:rFonts w:ascii="Georgia" w:hAnsi="Georgia"/>
                <w:sz w:val="22"/>
                <w:szCs w:val="22"/>
              </w:rPr>
            </w:pPr>
            <w:r w:rsidRPr="00AA0171">
              <w:rPr>
                <w:rFonts w:ascii="Georgia" w:hAnsi="Georgia"/>
                <w:sz w:val="22"/>
                <w:szCs w:val="22"/>
              </w:rPr>
              <w:t>Kakuma Camp and Town, and Kalobeyei Settlement</w:t>
            </w:r>
          </w:p>
        </w:tc>
        <w:tc>
          <w:tcPr>
            <w:tcW w:w="2268" w:type="dxa"/>
          </w:tcPr>
          <w:p w14:paraId="4822D278" w14:textId="77777777" w:rsidR="0064394A" w:rsidRPr="00AA0171" w:rsidRDefault="0064394A" w:rsidP="0064394A">
            <w:pPr>
              <w:spacing w:line="276" w:lineRule="auto"/>
              <w:rPr>
                <w:rFonts w:ascii="Georgia" w:hAnsi="Georgia" w:cs="Times New Roman"/>
                <w:sz w:val="22"/>
                <w:szCs w:val="22"/>
                <w:u w:val="single"/>
              </w:rPr>
            </w:pPr>
            <w:r w:rsidRPr="00AA0171">
              <w:rPr>
                <w:rFonts w:ascii="Georgia" w:hAnsi="Georgia"/>
                <w:iCs/>
                <w:sz w:val="22"/>
                <w:szCs w:val="22"/>
              </w:rPr>
              <w:t>How can the concept of market-based livelihood interventions be applied i</w:t>
            </w:r>
            <w:r>
              <w:rPr>
                <w:rFonts w:ascii="Georgia" w:hAnsi="Georgia"/>
                <w:iCs/>
                <w:sz w:val="22"/>
                <w:szCs w:val="22"/>
              </w:rPr>
              <w:t xml:space="preserve">n a long-term refugee camp like </w:t>
            </w:r>
            <w:r w:rsidRPr="00AA0171">
              <w:rPr>
                <w:rFonts w:ascii="Georgia" w:hAnsi="Georgia"/>
                <w:iCs/>
                <w:sz w:val="22"/>
                <w:szCs w:val="22"/>
              </w:rPr>
              <w:t>Kakuma?</w:t>
            </w:r>
          </w:p>
        </w:tc>
        <w:tc>
          <w:tcPr>
            <w:tcW w:w="2268" w:type="dxa"/>
          </w:tcPr>
          <w:p w14:paraId="7AF11BD5" w14:textId="77777777" w:rsidR="0064394A" w:rsidRPr="00AA0171" w:rsidRDefault="0064394A" w:rsidP="0064394A">
            <w:pPr>
              <w:spacing w:line="276" w:lineRule="auto"/>
              <w:rPr>
                <w:rFonts w:ascii="Georgia" w:hAnsi="Georgia" w:cs="Times New Roman"/>
                <w:sz w:val="22"/>
                <w:szCs w:val="22"/>
                <w:u w:val="single"/>
              </w:rPr>
            </w:pPr>
            <w:r w:rsidRPr="00AA0171">
              <w:rPr>
                <w:rFonts w:ascii="Georgia" w:hAnsi="Georgia"/>
                <w:sz w:val="22"/>
                <w:szCs w:val="22"/>
              </w:rPr>
              <w:t xml:space="preserve">The report used </w:t>
            </w:r>
            <w:r>
              <w:rPr>
                <w:rFonts w:ascii="Georgia" w:hAnsi="Georgia"/>
                <w:sz w:val="22"/>
                <w:szCs w:val="22"/>
              </w:rPr>
              <w:t>a</w:t>
            </w:r>
            <w:r w:rsidRPr="00AA0171">
              <w:rPr>
                <w:rFonts w:ascii="Georgia" w:hAnsi="Georgia"/>
                <w:sz w:val="22"/>
                <w:szCs w:val="22"/>
              </w:rPr>
              <w:t xml:space="preserve"> framework for market systems ana</w:t>
            </w:r>
            <w:r>
              <w:rPr>
                <w:rFonts w:ascii="Georgia" w:hAnsi="Georgia"/>
                <w:sz w:val="22"/>
                <w:szCs w:val="22"/>
              </w:rPr>
              <w:t>lyses</w:t>
            </w:r>
            <w:r w:rsidRPr="00AA0171">
              <w:rPr>
                <w:rFonts w:ascii="Georgia" w:hAnsi="Georgia"/>
                <w:sz w:val="22"/>
                <w:szCs w:val="22"/>
              </w:rPr>
              <w:t xml:space="preserve"> and included both</w:t>
            </w:r>
          </w:p>
          <w:p w14:paraId="0EC5BD35" w14:textId="77777777" w:rsidR="0064394A" w:rsidRPr="00AA0171" w:rsidRDefault="0064394A" w:rsidP="0064394A">
            <w:pPr>
              <w:spacing w:line="276" w:lineRule="auto"/>
              <w:rPr>
                <w:rFonts w:ascii="Georgia" w:hAnsi="Georgia"/>
                <w:sz w:val="22"/>
                <w:szCs w:val="22"/>
              </w:rPr>
            </w:pPr>
            <w:r w:rsidRPr="00AA0171">
              <w:rPr>
                <w:rFonts w:ascii="Georgia" w:hAnsi="Georgia" w:cs="Sylfaen"/>
                <w:sz w:val="22"/>
                <w:szCs w:val="22"/>
              </w:rPr>
              <w:t xml:space="preserve">qualitative surveys and qualitative interviews. </w:t>
            </w:r>
          </w:p>
        </w:tc>
        <w:tc>
          <w:tcPr>
            <w:tcW w:w="2552" w:type="dxa"/>
          </w:tcPr>
          <w:p w14:paraId="52F8536C" w14:textId="77777777" w:rsidR="0064394A" w:rsidRPr="00AA0171" w:rsidRDefault="0064394A" w:rsidP="0064394A">
            <w:pPr>
              <w:spacing w:line="276" w:lineRule="auto"/>
              <w:rPr>
                <w:rFonts w:ascii="Georgia" w:hAnsi="Georgia" w:cs="Sylfaen"/>
                <w:sz w:val="22"/>
                <w:szCs w:val="22"/>
              </w:rPr>
            </w:pPr>
            <w:r w:rsidRPr="00AA0171">
              <w:rPr>
                <w:rFonts w:ascii="Georgia" w:hAnsi="Georgia" w:cs="Sylfaen"/>
                <w:sz w:val="22"/>
                <w:szCs w:val="22"/>
              </w:rPr>
              <w:t xml:space="preserve">-Quantitative survey of 36 shop owners and 30 households spread over Kakuma town, Kakuma camps, and Kalobeyei </w:t>
            </w:r>
          </w:p>
          <w:p w14:paraId="1BA546C7" w14:textId="77777777" w:rsidR="0064394A" w:rsidRPr="00AA0171" w:rsidRDefault="0064394A" w:rsidP="0064394A">
            <w:pPr>
              <w:spacing w:line="276" w:lineRule="auto"/>
              <w:rPr>
                <w:rFonts w:ascii="Georgia" w:hAnsi="Georgia" w:cs="Sylfaen"/>
                <w:sz w:val="22"/>
                <w:szCs w:val="22"/>
              </w:rPr>
            </w:pPr>
            <w:r w:rsidRPr="00AA0171">
              <w:rPr>
                <w:rFonts w:ascii="Georgia" w:hAnsi="Georgia" w:cs="Sylfaen"/>
                <w:sz w:val="22"/>
                <w:szCs w:val="22"/>
              </w:rPr>
              <w:t xml:space="preserve">-43 qualitative interviews spread over Kakuma town, Kakuma camps, and Kalobeyei </w:t>
            </w:r>
          </w:p>
          <w:p w14:paraId="2E991364" w14:textId="77777777" w:rsidR="0064394A" w:rsidRPr="00AA0171" w:rsidRDefault="0064394A" w:rsidP="0064394A">
            <w:pPr>
              <w:spacing w:line="276" w:lineRule="auto"/>
              <w:rPr>
                <w:rFonts w:ascii="Georgia" w:hAnsi="Georgia"/>
                <w:sz w:val="22"/>
                <w:szCs w:val="22"/>
              </w:rPr>
            </w:pPr>
            <w:r>
              <w:rPr>
                <w:rFonts w:ascii="Georgia" w:hAnsi="Georgia" w:cs="Sylfaen"/>
                <w:sz w:val="22"/>
                <w:szCs w:val="22"/>
              </w:rPr>
              <w:t>-4 FGDs</w:t>
            </w:r>
            <w:r w:rsidRPr="00AA0171">
              <w:rPr>
                <w:rFonts w:ascii="Georgia" w:hAnsi="Georgia" w:cs="Sylfaen"/>
                <w:sz w:val="22"/>
                <w:szCs w:val="22"/>
              </w:rPr>
              <w:t xml:space="preserve"> with vocational training centre</w:t>
            </w:r>
            <w:r>
              <w:rPr>
                <w:rFonts w:ascii="Georgia" w:hAnsi="Georgia" w:cs="Sylfaen"/>
                <w:sz w:val="22"/>
                <w:szCs w:val="22"/>
              </w:rPr>
              <w:t xml:space="preserve"> graduates</w:t>
            </w:r>
            <w:r w:rsidRPr="00AA0171">
              <w:rPr>
                <w:rFonts w:ascii="Georgia" w:hAnsi="Georgia" w:cs="Sylfaen"/>
                <w:sz w:val="22"/>
                <w:szCs w:val="22"/>
              </w:rPr>
              <w:t xml:space="preserve"> and farmers</w:t>
            </w:r>
          </w:p>
        </w:tc>
      </w:tr>
      <w:tr w:rsidR="0064394A" w:rsidRPr="00AA0171" w14:paraId="0614647F" w14:textId="77777777" w:rsidTr="003E78FE">
        <w:tc>
          <w:tcPr>
            <w:tcW w:w="2269" w:type="dxa"/>
          </w:tcPr>
          <w:p w14:paraId="58F1F169" w14:textId="77777777" w:rsidR="0064394A" w:rsidRPr="00AA0171" w:rsidRDefault="0064394A" w:rsidP="0064394A">
            <w:pPr>
              <w:spacing w:line="276" w:lineRule="auto"/>
              <w:rPr>
                <w:rFonts w:ascii="Georgia" w:hAnsi="Georgia"/>
                <w:sz w:val="22"/>
                <w:szCs w:val="22"/>
              </w:rPr>
            </w:pPr>
            <w:r>
              <w:rPr>
                <w:rFonts w:ascii="Georgia" w:hAnsi="Georgia" w:cs="Times New Roman"/>
                <w:color w:val="000000" w:themeColor="text1"/>
                <w:sz w:val="22"/>
                <w:szCs w:val="22"/>
              </w:rPr>
              <w:t>Swisscontact (2017): Promoting Life-skills and L</w:t>
            </w:r>
            <w:r w:rsidRPr="00AA0171">
              <w:rPr>
                <w:rFonts w:ascii="Georgia" w:hAnsi="Georgia" w:cs="Times New Roman"/>
                <w:color w:val="000000" w:themeColor="text1"/>
                <w:sz w:val="22"/>
                <w:szCs w:val="22"/>
              </w:rPr>
              <w:t>ivelihoods (Skills 4 life) in Kakuma, Kenya: Labour market scan</w:t>
            </w:r>
          </w:p>
        </w:tc>
        <w:tc>
          <w:tcPr>
            <w:tcW w:w="1842" w:type="dxa"/>
          </w:tcPr>
          <w:p w14:paraId="54C71C04" w14:textId="77777777" w:rsidR="0064394A" w:rsidRPr="00AA0171" w:rsidRDefault="0064394A" w:rsidP="0064394A">
            <w:pPr>
              <w:spacing w:line="276" w:lineRule="auto"/>
              <w:rPr>
                <w:rFonts w:ascii="Georgia" w:hAnsi="Georgia"/>
                <w:sz w:val="22"/>
                <w:szCs w:val="22"/>
              </w:rPr>
            </w:pPr>
            <w:r w:rsidRPr="00AA0171">
              <w:rPr>
                <w:rFonts w:ascii="Georgia" w:hAnsi="Georgia" w:cs="Times New Roman"/>
                <w:color w:val="000000" w:themeColor="text1"/>
                <w:sz w:val="22"/>
                <w:szCs w:val="22"/>
              </w:rPr>
              <w:t>Kakuma Camp and Town</w:t>
            </w:r>
          </w:p>
        </w:tc>
        <w:tc>
          <w:tcPr>
            <w:tcW w:w="2268" w:type="dxa"/>
          </w:tcPr>
          <w:p w14:paraId="758A9B3E" w14:textId="77777777" w:rsidR="0064394A" w:rsidRPr="00AA0171" w:rsidRDefault="0064394A" w:rsidP="0064394A">
            <w:pPr>
              <w:widowControl w:val="0"/>
              <w:autoSpaceDE w:val="0"/>
              <w:autoSpaceDN w:val="0"/>
              <w:adjustRightInd w:val="0"/>
              <w:spacing w:line="276" w:lineRule="auto"/>
              <w:rPr>
                <w:rFonts w:ascii="Georgia" w:hAnsi="Georgia" w:cs="Times New Roman"/>
                <w:b/>
                <w:color w:val="000000" w:themeColor="text1"/>
                <w:sz w:val="22"/>
                <w:szCs w:val="22"/>
                <w:u w:val="single"/>
              </w:rPr>
            </w:pPr>
            <w:r>
              <w:rPr>
                <w:rFonts w:ascii="Georgia" w:hAnsi="Georgia" w:cs="Times New Roman"/>
                <w:sz w:val="22"/>
                <w:szCs w:val="22"/>
              </w:rPr>
              <w:t xml:space="preserve">-To </w:t>
            </w:r>
            <w:r w:rsidRPr="00AA0171">
              <w:rPr>
                <w:rFonts w:ascii="Georgia" w:hAnsi="Georgia" w:cs="Times New Roman"/>
                <w:sz w:val="22"/>
                <w:szCs w:val="22"/>
              </w:rPr>
              <w:t>conduct a comprehensive scan of the labour market within Kakuma to identify trades on demand as well as skills gaps among the youth in order to inform the development of targeted trainings for youth under Phase II of the S4L project</w:t>
            </w:r>
          </w:p>
          <w:p w14:paraId="617298E6" w14:textId="77777777" w:rsidR="0064394A" w:rsidRPr="00AA0171" w:rsidRDefault="0064394A" w:rsidP="0064394A">
            <w:pPr>
              <w:spacing w:line="276" w:lineRule="auto"/>
              <w:rPr>
                <w:rFonts w:ascii="Georgia" w:hAnsi="Georgia" w:cs="Times New Roman"/>
                <w:sz w:val="22"/>
                <w:szCs w:val="22"/>
                <w:lang w:val="en-GB"/>
              </w:rPr>
            </w:pPr>
          </w:p>
        </w:tc>
        <w:tc>
          <w:tcPr>
            <w:tcW w:w="2268" w:type="dxa"/>
          </w:tcPr>
          <w:p w14:paraId="0460A7AB" w14:textId="77777777" w:rsidR="0064394A" w:rsidRPr="00AA0171" w:rsidRDefault="0064394A" w:rsidP="0064394A">
            <w:pPr>
              <w:widowControl w:val="0"/>
              <w:autoSpaceDE w:val="0"/>
              <w:autoSpaceDN w:val="0"/>
              <w:adjustRightInd w:val="0"/>
              <w:spacing w:line="276" w:lineRule="auto"/>
              <w:rPr>
                <w:rFonts w:ascii="Georgia" w:hAnsi="Georgia" w:cs="Times New Roman"/>
                <w:b/>
                <w:color w:val="000000" w:themeColor="text1"/>
                <w:sz w:val="22"/>
                <w:szCs w:val="22"/>
                <w:u w:val="single"/>
              </w:rPr>
            </w:pPr>
            <w:r>
              <w:rPr>
                <w:rFonts w:ascii="Georgia" w:hAnsi="Georgia" w:cs="Times New Roman"/>
                <w:sz w:val="22"/>
                <w:szCs w:val="22"/>
              </w:rPr>
              <w:t>-L</w:t>
            </w:r>
            <w:r w:rsidRPr="00AA0171">
              <w:rPr>
                <w:rFonts w:ascii="Georgia" w:hAnsi="Georgia" w:cs="Times New Roman"/>
                <w:sz w:val="22"/>
                <w:szCs w:val="22"/>
              </w:rPr>
              <w:t>iterature reviews, labour capacity and market opportunity scan</w:t>
            </w:r>
            <w:r>
              <w:rPr>
                <w:rFonts w:ascii="Georgia" w:hAnsi="Georgia" w:cs="Times New Roman"/>
                <w:sz w:val="22"/>
                <w:szCs w:val="22"/>
              </w:rPr>
              <w:t>,</w:t>
            </w:r>
            <w:r w:rsidRPr="00AA0171">
              <w:rPr>
                <w:rFonts w:ascii="Georgia" w:hAnsi="Georgia" w:cs="Times New Roman"/>
                <w:sz w:val="22"/>
                <w:szCs w:val="22"/>
              </w:rPr>
              <w:t xml:space="preserve"> as well as a qualitative local market assessment survey.</w:t>
            </w:r>
          </w:p>
          <w:p w14:paraId="0B0D051F" w14:textId="77777777" w:rsidR="0064394A" w:rsidRPr="00AA0171" w:rsidRDefault="0064394A" w:rsidP="0064394A">
            <w:pPr>
              <w:spacing w:line="276" w:lineRule="auto"/>
              <w:rPr>
                <w:rFonts w:ascii="Georgia" w:hAnsi="Georgia" w:cs="Times New Roman"/>
                <w:sz w:val="22"/>
                <w:szCs w:val="22"/>
                <w:lang w:val="en-GB"/>
              </w:rPr>
            </w:pPr>
            <w:r w:rsidRPr="00AA0171">
              <w:rPr>
                <w:rFonts w:ascii="Georgia" w:hAnsi="Georgia" w:cs="Times New Roman"/>
                <w:sz w:val="22"/>
                <w:szCs w:val="22"/>
              </w:rPr>
              <w:t xml:space="preserve">-Primary data for the market assessment was derived from survey interviews, </w:t>
            </w:r>
            <w:r>
              <w:rPr>
                <w:rFonts w:ascii="Georgia" w:hAnsi="Georgia" w:cs="Times New Roman"/>
                <w:sz w:val="22"/>
                <w:szCs w:val="22"/>
              </w:rPr>
              <w:t>FGDs and key informant interviews</w:t>
            </w:r>
            <w:r w:rsidRPr="00AA0171">
              <w:rPr>
                <w:rFonts w:ascii="Georgia" w:hAnsi="Georgia" w:cs="Times New Roman"/>
                <w:sz w:val="22"/>
                <w:szCs w:val="22"/>
              </w:rPr>
              <w:t>.</w:t>
            </w:r>
          </w:p>
        </w:tc>
        <w:tc>
          <w:tcPr>
            <w:tcW w:w="2552" w:type="dxa"/>
          </w:tcPr>
          <w:p w14:paraId="76A53A43" w14:textId="77777777" w:rsidR="005C008B" w:rsidRDefault="0064394A" w:rsidP="0064394A">
            <w:pPr>
              <w:widowControl w:val="0"/>
              <w:autoSpaceDE w:val="0"/>
              <w:autoSpaceDN w:val="0"/>
              <w:adjustRightInd w:val="0"/>
              <w:spacing w:line="276" w:lineRule="auto"/>
              <w:rPr>
                <w:rFonts w:ascii="Georgia" w:hAnsi="Georgia" w:cs="Times New Roman"/>
                <w:sz w:val="22"/>
                <w:szCs w:val="22"/>
              </w:rPr>
            </w:pPr>
            <w:r w:rsidRPr="00AA0171">
              <w:rPr>
                <w:rFonts w:ascii="Georgia" w:hAnsi="Georgia" w:cs="Times New Roman"/>
                <w:sz w:val="22"/>
                <w:szCs w:val="22"/>
              </w:rPr>
              <w:t>-Data on labour capacity and market opportunities was collected from 34 S4L gradua</w:t>
            </w:r>
            <w:r>
              <w:rPr>
                <w:rFonts w:ascii="Georgia" w:hAnsi="Georgia" w:cs="Times New Roman"/>
                <w:sz w:val="22"/>
                <w:szCs w:val="22"/>
              </w:rPr>
              <w:t>tes and potential t</w:t>
            </w:r>
            <w:r w:rsidRPr="00AA0171">
              <w:rPr>
                <w:rFonts w:ascii="Georgia" w:hAnsi="Georgia" w:cs="Times New Roman"/>
                <w:sz w:val="22"/>
                <w:szCs w:val="22"/>
              </w:rPr>
              <w:t>rainees</w:t>
            </w:r>
            <w:r>
              <w:rPr>
                <w:rFonts w:ascii="Georgia" w:hAnsi="Georgia" w:cs="Times New Roman"/>
                <w:sz w:val="22"/>
                <w:szCs w:val="22"/>
              </w:rPr>
              <w:t xml:space="preserve">, </w:t>
            </w:r>
            <w:r w:rsidRPr="00AA0171">
              <w:rPr>
                <w:rFonts w:ascii="Georgia" w:hAnsi="Georgia" w:cs="Times New Roman"/>
                <w:sz w:val="22"/>
                <w:szCs w:val="22"/>
              </w:rPr>
              <w:t>22 business owners from both t</w:t>
            </w:r>
            <w:r>
              <w:rPr>
                <w:rFonts w:ascii="Georgia" w:hAnsi="Georgia" w:cs="Times New Roman"/>
                <w:sz w:val="22"/>
                <w:szCs w:val="22"/>
              </w:rPr>
              <w:t>he h</w:t>
            </w:r>
            <w:r w:rsidR="005C008B">
              <w:rPr>
                <w:rFonts w:ascii="Georgia" w:hAnsi="Georgia" w:cs="Times New Roman"/>
                <w:sz w:val="22"/>
                <w:szCs w:val="22"/>
              </w:rPr>
              <w:t>ost and refugee communities,</w:t>
            </w:r>
            <w:r>
              <w:rPr>
                <w:rFonts w:ascii="Georgia" w:hAnsi="Georgia" w:cs="Times New Roman"/>
                <w:sz w:val="22"/>
                <w:szCs w:val="22"/>
              </w:rPr>
              <w:t xml:space="preserve"> </w:t>
            </w:r>
            <w:r w:rsidRPr="00AA0171">
              <w:rPr>
                <w:rFonts w:ascii="Georgia" w:hAnsi="Georgia" w:cs="Times New Roman"/>
                <w:sz w:val="22"/>
                <w:szCs w:val="22"/>
              </w:rPr>
              <w:t xml:space="preserve">10 </w:t>
            </w:r>
            <w:r>
              <w:rPr>
                <w:rFonts w:ascii="Georgia" w:hAnsi="Georgia" w:cs="Times New Roman"/>
                <w:sz w:val="22"/>
                <w:szCs w:val="22"/>
              </w:rPr>
              <w:t>key informant interviews</w:t>
            </w:r>
            <w:r w:rsidR="005C008B">
              <w:rPr>
                <w:rFonts w:ascii="Georgia" w:hAnsi="Georgia" w:cs="Times New Roman"/>
                <w:sz w:val="22"/>
                <w:szCs w:val="22"/>
              </w:rPr>
              <w:t>,</w:t>
            </w:r>
            <w:r>
              <w:rPr>
                <w:rFonts w:ascii="Georgia" w:hAnsi="Georgia" w:cs="Times New Roman"/>
                <w:sz w:val="22"/>
                <w:szCs w:val="22"/>
              </w:rPr>
              <w:t xml:space="preserve"> and 2 FGDs. </w:t>
            </w:r>
          </w:p>
          <w:p w14:paraId="0D8A1A02" w14:textId="7A5B5BEB" w:rsidR="0064394A" w:rsidRPr="003E7355" w:rsidRDefault="005C008B" w:rsidP="0064394A">
            <w:pPr>
              <w:widowControl w:val="0"/>
              <w:autoSpaceDE w:val="0"/>
              <w:autoSpaceDN w:val="0"/>
              <w:adjustRightInd w:val="0"/>
              <w:spacing w:line="276" w:lineRule="auto"/>
              <w:rPr>
                <w:rFonts w:ascii="Georgia" w:hAnsi="Georgia" w:cs="Times New Roman"/>
                <w:sz w:val="22"/>
                <w:szCs w:val="22"/>
              </w:rPr>
            </w:pPr>
            <w:r>
              <w:rPr>
                <w:rFonts w:ascii="Georgia" w:hAnsi="Georgia" w:cs="Times New Roman"/>
                <w:sz w:val="22"/>
                <w:szCs w:val="22"/>
              </w:rPr>
              <w:t>-</w:t>
            </w:r>
            <w:r w:rsidR="0064394A">
              <w:rPr>
                <w:rFonts w:ascii="Georgia" w:hAnsi="Georgia" w:cs="Times New Roman"/>
                <w:sz w:val="22"/>
                <w:szCs w:val="22"/>
              </w:rPr>
              <w:t xml:space="preserve">FGDs and key informant </w:t>
            </w:r>
            <w:r w:rsidR="00513242">
              <w:rPr>
                <w:rFonts w:ascii="Georgia" w:hAnsi="Georgia" w:cs="Times New Roman"/>
                <w:sz w:val="22"/>
                <w:szCs w:val="22"/>
              </w:rPr>
              <w:t xml:space="preserve">interviews </w:t>
            </w:r>
            <w:r w:rsidR="00513242" w:rsidRPr="00AA0171">
              <w:rPr>
                <w:rFonts w:ascii="Georgia" w:hAnsi="Georgia" w:cs="Times New Roman"/>
                <w:sz w:val="22"/>
                <w:szCs w:val="22"/>
              </w:rPr>
              <w:t>with</w:t>
            </w:r>
            <w:r w:rsidR="0064394A" w:rsidRPr="00AA0171">
              <w:rPr>
                <w:rFonts w:ascii="Georgia" w:hAnsi="Georgia" w:cs="Times New Roman"/>
                <w:sz w:val="22"/>
                <w:szCs w:val="22"/>
              </w:rPr>
              <w:t xml:space="preserve"> stakeholder</w:t>
            </w:r>
            <w:r w:rsidR="0064394A">
              <w:rPr>
                <w:rFonts w:ascii="Georgia" w:hAnsi="Georgia" w:cs="Times New Roman"/>
                <w:sz w:val="22"/>
                <w:szCs w:val="22"/>
              </w:rPr>
              <w:t>s</w:t>
            </w:r>
            <w:r w:rsidR="0064394A" w:rsidRPr="00AA0171">
              <w:rPr>
                <w:rFonts w:ascii="Georgia" w:hAnsi="Georgia" w:cs="Times New Roman"/>
                <w:sz w:val="22"/>
                <w:szCs w:val="22"/>
              </w:rPr>
              <w:t xml:space="preserve"> </w:t>
            </w:r>
            <w:r w:rsidR="0064394A">
              <w:rPr>
                <w:rFonts w:ascii="Georgia" w:hAnsi="Georgia" w:cs="Times New Roman"/>
                <w:sz w:val="22"/>
                <w:szCs w:val="22"/>
              </w:rPr>
              <w:t>included</w:t>
            </w:r>
            <w:r w:rsidR="0064394A" w:rsidRPr="00AA0171">
              <w:rPr>
                <w:rFonts w:ascii="Georgia" w:hAnsi="Georgia" w:cs="Times New Roman"/>
                <w:sz w:val="22"/>
                <w:szCs w:val="22"/>
              </w:rPr>
              <w:t xml:space="preserve"> S4L project staff, </w:t>
            </w:r>
            <w:r w:rsidR="0064394A">
              <w:rPr>
                <w:rFonts w:ascii="Georgia" w:hAnsi="Georgia" w:cs="Times New Roman"/>
                <w:sz w:val="22"/>
                <w:szCs w:val="22"/>
              </w:rPr>
              <w:t xml:space="preserve">and </w:t>
            </w:r>
            <w:r w:rsidR="0064394A" w:rsidRPr="00AA0171">
              <w:rPr>
                <w:rFonts w:ascii="Georgia" w:hAnsi="Georgia" w:cs="Times New Roman"/>
                <w:sz w:val="22"/>
                <w:szCs w:val="22"/>
              </w:rPr>
              <w:t xml:space="preserve">representatives of partner organizations, </w:t>
            </w:r>
            <w:r w:rsidR="0064394A">
              <w:rPr>
                <w:rFonts w:ascii="Georgia" w:hAnsi="Georgia" w:cs="Times New Roman"/>
                <w:sz w:val="22"/>
                <w:szCs w:val="22"/>
              </w:rPr>
              <w:t>TVET</w:t>
            </w:r>
            <w:r w:rsidR="0064394A" w:rsidRPr="00AA0171">
              <w:rPr>
                <w:rFonts w:ascii="Georgia" w:hAnsi="Georgia" w:cs="Times New Roman"/>
                <w:sz w:val="22"/>
                <w:szCs w:val="22"/>
              </w:rPr>
              <w:t xml:space="preserve"> staff</w:t>
            </w:r>
            <w:r w:rsidR="0064394A">
              <w:rPr>
                <w:rFonts w:ascii="Georgia" w:hAnsi="Georgia" w:cs="Times New Roman"/>
                <w:sz w:val="22"/>
                <w:szCs w:val="22"/>
              </w:rPr>
              <w:t>,</w:t>
            </w:r>
            <w:r w:rsidR="0064394A" w:rsidRPr="00AA0171">
              <w:rPr>
                <w:rFonts w:ascii="Georgia" w:hAnsi="Georgia" w:cs="Times New Roman"/>
                <w:sz w:val="22"/>
                <w:szCs w:val="22"/>
              </w:rPr>
              <w:t xml:space="preserve"> and community leaders</w:t>
            </w:r>
            <w:r w:rsidR="0064394A">
              <w:rPr>
                <w:rFonts w:ascii="Georgia" w:hAnsi="Georgia" w:cs="Times New Roman"/>
                <w:sz w:val="22"/>
                <w:szCs w:val="22"/>
              </w:rPr>
              <w:t>.</w:t>
            </w:r>
          </w:p>
        </w:tc>
      </w:tr>
      <w:tr w:rsidR="004F35C7" w:rsidRPr="00AA0171" w14:paraId="5400EC34" w14:textId="77777777" w:rsidTr="003E78FE">
        <w:tc>
          <w:tcPr>
            <w:tcW w:w="2269" w:type="dxa"/>
          </w:tcPr>
          <w:p w14:paraId="31AA2B75" w14:textId="4FD1F744" w:rsidR="004F35C7" w:rsidRPr="00AA0171" w:rsidRDefault="004F35C7" w:rsidP="0064394A">
            <w:pPr>
              <w:spacing w:line="276" w:lineRule="auto"/>
              <w:rPr>
                <w:rFonts w:ascii="Georgia" w:hAnsi="Georgia"/>
                <w:sz w:val="22"/>
                <w:szCs w:val="22"/>
              </w:rPr>
            </w:pPr>
            <w:r>
              <w:rPr>
                <w:rFonts w:ascii="Georgia" w:hAnsi="Georgia"/>
                <w:sz w:val="22"/>
                <w:szCs w:val="22"/>
              </w:rPr>
              <w:t>GVEP &amp; Chatham House (2016); The Energy Situation in the Dadaab Refugee Camps, Kenya</w:t>
            </w:r>
          </w:p>
        </w:tc>
        <w:tc>
          <w:tcPr>
            <w:tcW w:w="1842" w:type="dxa"/>
          </w:tcPr>
          <w:p w14:paraId="68520589" w14:textId="265DB12F" w:rsidR="004F35C7" w:rsidRPr="007D7D03" w:rsidRDefault="004F35C7" w:rsidP="0064394A">
            <w:pPr>
              <w:spacing w:line="276" w:lineRule="auto"/>
              <w:rPr>
                <w:rFonts w:ascii="Georgia" w:hAnsi="Georgia"/>
                <w:sz w:val="22"/>
                <w:szCs w:val="22"/>
              </w:rPr>
            </w:pPr>
            <w:r>
              <w:rPr>
                <w:rFonts w:ascii="Georgia" w:hAnsi="Georgia"/>
                <w:sz w:val="22"/>
                <w:szCs w:val="22"/>
              </w:rPr>
              <w:t>Dadaab camps (Hagadera, Dagahaley, Ifo, Ifo2, Kambioos) and host community</w:t>
            </w:r>
            <w:r w:rsidR="005E775B">
              <w:rPr>
                <w:rFonts w:ascii="Georgia" w:hAnsi="Georgia"/>
                <w:sz w:val="22"/>
                <w:szCs w:val="22"/>
              </w:rPr>
              <w:t xml:space="preserve"> settlements</w:t>
            </w:r>
          </w:p>
        </w:tc>
        <w:tc>
          <w:tcPr>
            <w:tcW w:w="2268" w:type="dxa"/>
          </w:tcPr>
          <w:p w14:paraId="2DAB5766" w14:textId="77777777" w:rsidR="004F35C7" w:rsidRDefault="004F35C7" w:rsidP="0064394A">
            <w:pPr>
              <w:widowControl w:val="0"/>
              <w:autoSpaceDE w:val="0"/>
              <w:autoSpaceDN w:val="0"/>
              <w:adjustRightInd w:val="0"/>
              <w:spacing w:line="276" w:lineRule="auto"/>
              <w:rPr>
                <w:rFonts w:ascii="Georgia" w:hAnsi="Georgia"/>
                <w:sz w:val="22"/>
                <w:szCs w:val="22"/>
              </w:rPr>
            </w:pPr>
          </w:p>
        </w:tc>
        <w:tc>
          <w:tcPr>
            <w:tcW w:w="2268" w:type="dxa"/>
          </w:tcPr>
          <w:p w14:paraId="1D130067" w14:textId="042A12F1" w:rsidR="004F35C7" w:rsidRPr="004F35C7" w:rsidRDefault="004F35C7" w:rsidP="004F35C7">
            <w:pPr>
              <w:widowControl w:val="0"/>
              <w:autoSpaceDE w:val="0"/>
              <w:autoSpaceDN w:val="0"/>
              <w:adjustRightInd w:val="0"/>
              <w:spacing w:line="276" w:lineRule="auto"/>
              <w:rPr>
                <w:rFonts w:ascii="Georgia" w:hAnsi="Georgia"/>
                <w:sz w:val="22"/>
                <w:szCs w:val="22"/>
              </w:rPr>
            </w:pPr>
            <w:r>
              <w:rPr>
                <w:rFonts w:ascii="Georgia" w:hAnsi="Georgia"/>
                <w:sz w:val="22"/>
                <w:szCs w:val="22"/>
              </w:rPr>
              <w:t>-Q</w:t>
            </w:r>
            <w:r w:rsidRPr="004F35C7">
              <w:rPr>
                <w:rFonts w:ascii="Georgia" w:hAnsi="Georgia"/>
                <w:sz w:val="22"/>
                <w:szCs w:val="22"/>
              </w:rPr>
              <w:t>uantitative</w:t>
            </w:r>
          </w:p>
          <w:p w14:paraId="7D032D61" w14:textId="10A447E9" w:rsidR="004F35C7" w:rsidRPr="004F35C7" w:rsidRDefault="004F35C7" w:rsidP="004F35C7">
            <w:pPr>
              <w:widowControl w:val="0"/>
              <w:autoSpaceDE w:val="0"/>
              <w:autoSpaceDN w:val="0"/>
              <w:adjustRightInd w:val="0"/>
              <w:spacing w:line="276" w:lineRule="auto"/>
              <w:rPr>
                <w:rFonts w:ascii="Georgia" w:hAnsi="Georgia"/>
                <w:sz w:val="22"/>
                <w:szCs w:val="22"/>
              </w:rPr>
            </w:pPr>
            <w:r w:rsidRPr="004F35C7">
              <w:rPr>
                <w:rFonts w:ascii="Georgia" w:hAnsi="Georgia"/>
                <w:sz w:val="22"/>
                <w:szCs w:val="22"/>
              </w:rPr>
              <w:t>methods consisted of surveying household energy use and measuring the energy consumption</w:t>
            </w:r>
          </w:p>
          <w:p w14:paraId="0967605B" w14:textId="77777777" w:rsidR="004F35C7" w:rsidRDefault="004F35C7" w:rsidP="004F35C7">
            <w:pPr>
              <w:widowControl w:val="0"/>
              <w:autoSpaceDE w:val="0"/>
              <w:autoSpaceDN w:val="0"/>
              <w:adjustRightInd w:val="0"/>
              <w:spacing w:line="276" w:lineRule="auto"/>
              <w:rPr>
                <w:rFonts w:ascii="Georgia" w:hAnsi="Georgia"/>
                <w:sz w:val="22"/>
                <w:szCs w:val="22"/>
              </w:rPr>
            </w:pPr>
            <w:r w:rsidRPr="004F35C7">
              <w:rPr>
                <w:rFonts w:ascii="Georgia" w:hAnsi="Georgia"/>
                <w:sz w:val="22"/>
                <w:szCs w:val="22"/>
              </w:rPr>
              <w:t xml:space="preserve">of administrative operations. </w:t>
            </w:r>
          </w:p>
          <w:p w14:paraId="7DF0EAC1" w14:textId="413535D1" w:rsidR="004F35C7" w:rsidRPr="004F35C7" w:rsidRDefault="004F35C7" w:rsidP="004F35C7">
            <w:pPr>
              <w:widowControl w:val="0"/>
              <w:autoSpaceDE w:val="0"/>
              <w:autoSpaceDN w:val="0"/>
              <w:adjustRightInd w:val="0"/>
              <w:spacing w:line="276" w:lineRule="auto"/>
              <w:rPr>
                <w:rFonts w:ascii="Georgia" w:hAnsi="Georgia"/>
                <w:sz w:val="22"/>
                <w:szCs w:val="22"/>
              </w:rPr>
            </w:pPr>
            <w:r>
              <w:rPr>
                <w:rFonts w:ascii="Georgia" w:hAnsi="Georgia"/>
                <w:sz w:val="22"/>
                <w:szCs w:val="22"/>
              </w:rPr>
              <w:t>-Q</w:t>
            </w:r>
            <w:r w:rsidRPr="004F35C7">
              <w:rPr>
                <w:rFonts w:ascii="Georgia" w:hAnsi="Georgia"/>
                <w:sz w:val="22"/>
                <w:szCs w:val="22"/>
              </w:rPr>
              <w:t xml:space="preserve">ualitative methods </w:t>
            </w:r>
            <w:r>
              <w:rPr>
                <w:rFonts w:ascii="Georgia" w:hAnsi="Georgia"/>
                <w:sz w:val="22"/>
                <w:szCs w:val="22"/>
              </w:rPr>
              <w:t xml:space="preserve">included </w:t>
            </w:r>
            <w:r w:rsidRPr="004F35C7">
              <w:rPr>
                <w:rFonts w:ascii="Georgia" w:hAnsi="Georgia"/>
                <w:sz w:val="22"/>
                <w:szCs w:val="22"/>
              </w:rPr>
              <w:t>key informant’</w:t>
            </w:r>
          </w:p>
          <w:p w14:paraId="2144BCD9" w14:textId="0E73ED65" w:rsidR="004F35C7" w:rsidRPr="00AA0171" w:rsidRDefault="004F35C7" w:rsidP="004F35C7">
            <w:pPr>
              <w:widowControl w:val="0"/>
              <w:autoSpaceDE w:val="0"/>
              <w:autoSpaceDN w:val="0"/>
              <w:adjustRightInd w:val="0"/>
              <w:spacing w:line="276" w:lineRule="auto"/>
              <w:rPr>
                <w:rFonts w:ascii="Georgia" w:hAnsi="Georgia"/>
                <w:sz w:val="22"/>
                <w:szCs w:val="22"/>
              </w:rPr>
            </w:pPr>
            <w:r w:rsidRPr="004F35C7">
              <w:rPr>
                <w:rFonts w:ascii="Georgia" w:hAnsi="Georgia"/>
                <w:sz w:val="22"/>
                <w:szCs w:val="22"/>
              </w:rPr>
              <w:t xml:space="preserve">interviews, </w:t>
            </w:r>
            <w:r>
              <w:rPr>
                <w:rFonts w:ascii="Georgia" w:hAnsi="Georgia"/>
                <w:sz w:val="22"/>
                <w:szCs w:val="22"/>
              </w:rPr>
              <w:t>FGDs,</w:t>
            </w:r>
            <w:r w:rsidRPr="004F35C7">
              <w:rPr>
                <w:rFonts w:ascii="Georgia" w:hAnsi="Georgia"/>
                <w:sz w:val="22"/>
                <w:szCs w:val="22"/>
              </w:rPr>
              <w:t xml:space="preserve"> and desk research.</w:t>
            </w:r>
          </w:p>
        </w:tc>
        <w:tc>
          <w:tcPr>
            <w:tcW w:w="2552" w:type="dxa"/>
          </w:tcPr>
          <w:p w14:paraId="55B5700D" w14:textId="1066FF34" w:rsidR="004F35C7" w:rsidRPr="004F35C7" w:rsidRDefault="004F35C7" w:rsidP="004F35C7">
            <w:pPr>
              <w:spacing w:line="276" w:lineRule="auto"/>
              <w:rPr>
                <w:rFonts w:ascii="Georgia" w:eastAsia="Times New Roman" w:hAnsi="Georgia" w:cs="Times New Roman"/>
                <w:sz w:val="22"/>
                <w:szCs w:val="22"/>
              </w:rPr>
            </w:pPr>
            <w:r>
              <w:rPr>
                <w:rFonts w:ascii="Georgia" w:eastAsia="Times New Roman" w:hAnsi="Georgia" w:cs="Times New Roman"/>
                <w:sz w:val="22"/>
                <w:szCs w:val="22"/>
              </w:rPr>
              <w:t>-</w:t>
            </w:r>
            <w:r w:rsidRPr="004F35C7">
              <w:rPr>
                <w:rFonts w:ascii="Georgia" w:eastAsia="Times New Roman" w:hAnsi="Georgia" w:cs="Times New Roman"/>
                <w:sz w:val="22"/>
                <w:szCs w:val="22"/>
              </w:rPr>
              <w:t>The survey targeted refugee households in the sub-camps and host-community households in the</w:t>
            </w:r>
          </w:p>
          <w:p w14:paraId="2400E1DE" w14:textId="77777777" w:rsidR="004F35C7" w:rsidRDefault="004F35C7" w:rsidP="004F35C7">
            <w:pPr>
              <w:spacing w:line="276" w:lineRule="auto"/>
              <w:rPr>
                <w:rFonts w:ascii="Georgia" w:eastAsia="Times New Roman" w:hAnsi="Georgia" w:cs="Times New Roman"/>
                <w:sz w:val="22"/>
                <w:szCs w:val="22"/>
              </w:rPr>
            </w:pPr>
            <w:r w:rsidRPr="004F35C7">
              <w:rPr>
                <w:rFonts w:ascii="Georgia" w:eastAsia="Times New Roman" w:hAnsi="Georgia" w:cs="Times New Roman"/>
                <w:sz w:val="22"/>
                <w:szCs w:val="22"/>
              </w:rPr>
              <w:t xml:space="preserve">neighbouring settlements. </w:t>
            </w:r>
          </w:p>
          <w:p w14:paraId="1EE9BEDA" w14:textId="0C25B9FC" w:rsidR="004F35C7" w:rsidRPr="004F35C7" w:rsidRDefault="004F35C7" w:rsidP="004F35C7">
            <w:pPr>
              <w:spacing w:line="276" w:lineRule="auto"/>
              <w:rPr>
                <w:rFonts w:ascii="Georgia" w:eastAsia="Times New Roman" w:hAnsi="Georgia" w:cs="Times New Roman"/>
                <w:sz w:val="22"/>
                <w:szCs w:val="22"/>
              </w:rPr>
            </w:pPr>
            <w:r>
              <w:rPr>
                <w:rFonts w:ascii="Georgia" w:eastAsia="Times New Roman" w:hAnsi="Georgia" w:cs="Times New Roman"/>
                <w:sz w:val="22"/>
                <w:szCs w:val="22"/>
              </w:rPr>
              <w:t>-</w:t>
            </w:r>
            <w:r w:rsidRPr="004F35C7">
              <w:rPr>
                <w:rFonts w:ascii="Georgia" w:eastAsia="Times New Roman" w:hAnsi="Georgia" w:cs="Times New Roman"/>
                <w:sz w:val="22"/>
                <w:szCs w:val="22"/>
              </w:rPr>
              <w:t>A sample size o</w:t>
            </w:r>
            <w:r>
              <w:rPr>
                <w:rFonts w:ascii="Georgia" w:eastAsia="Times New Roman" w:hAnsi="Georgia" w:cs="Times New Roman"/>
                <w:sz w:val="22"/>
                <w:szCs w:val="22"/>
              </w:rPr>
              <w:t xml:space="preserve">f 381 households was selected. </w:t>
            </w:r>
            <w:r w:rsidRPr="004F35C7">
              <w:rPr>
                <w:rFonts w:ascii="Georgia" w:eastAsia="Times New Roman" w:hAnsi="Georgia" w:cs="Times New Roman"/>
                <w:sz w:val="22"/>
                <w:szCs w:val="22"/>
              </w:rPr>
              <w:t>To compensate for</w:t>
            </w:r>
          </w:p>
          <w:p w14:paraId="5F16A405" w14:textId="0B510251" w:rsidR="004F35C7" w:rsidRDefault="004F35C7" w:rsidP="004F35C7">
            <w:pPr>
              <w:spacing w:line="276" w:lineRule="auto"/>
              <w:rPr>
                <w:rFonts w:ascii="Georgia" w:eastAsia="Times New Roman" w:hAnsi="Georgia" w:cs="Times New Roman"/>
                <w:sz w:val="22"/>
                <w:szCs w:val="22"/>
              </w:rPr>
            </w:pPr>
            <w:r w:rsidRPr="004F35C7">
              <w:rPr>
                <w:rFonts w:ascii="Georgia" w:eastAsia="Times New Roman" w:hAnsi="Georgia" w:cs="Times New Roman"/>
                <w:sz w:val="22"/>
                <w:szCs w:val="22"/>
              </w:rPr>
              <w:t xml:space="preserve">non-responses, </w:t>
            </w:r>
            <w:r>
              <w:rPr>
                <w:rFonts w:ascii="Georgia" w:eastAsia="Times New Roman" w:hAnsi="Georgia" w:cs="Times New Roman"/>
                <w:sz w:val="22"/>
                <w:szCs w:val="22"/>
              </w:rPr>
              <w:t>23 households were</w:t>
            </w:r>
            <w:r w:rsidRPr="004F35C7">
              <w:rPr>
                <w:rFonts w:ascii="Georgia" w:eastAsia="Times New Roman" w:hAnsi="Georgia" w:cs="Times New Roman"/>
                <w:sz w:val="22"/>
                <w:szCs w:val="22"/>
              </w:rPr>
              <w:t xml:space="preserve"> added to the sample, bringing the total</w:t>
            </w:r>
            <w:r>
              <w:rPr>
                <w:rFonts w:ascii="Georgia" w:eastAsia="Times New Roman" w:hAnsi="Georgia" w:cs="Times New Roman"/>
                <w:sz w:val="22"/>
                <w:szCs w:val="22"/>
              </w:rPr>
              <w:t xml:space="preserve"> </w:t>
            </w:r>
            <w:r w:rsidRPr="004F35C7">
              <w:rPr>
                <w:rFonts w:ascii="Georgia" w:eastAsia="Times New Roman" w:hAnsi="Georgia" w:cs="Times New Roman"/>
                <w:sz w:val="22"/>
                <w:szCs w:val="22"/>
              </w:rPr>
              <w:t xml:space="preserve">number of refugee households in the sample to 404. </w:t>
            </w:r>
          </w:p>
          <w:p w14:paraId="650D8DAC" w14:textId="05C77493" w:rsidR="004F35C7" w:rsidRPr="00AA0171" w:rsidRDefault="004F35C7" w:rsidP="004F35C7">
            <w:pPr>
              <w:spacing w:line="276" w:lineRule="auto"/>
              <w:rPr>
                <w:rFonts w:ascii="Georgia" w:eastAsia="Times New Roman" w:hAnsi="Georgia" w:cs="Times New Roman"/>
                <w:sz w:val="22"/>
                <w:szCs w:val="22"/>
              </w:rPr>
            </w:pPr>
            <w:r>
              <w:rPr>
                <w:rFonts w:ascii="Georgia" w:eastAsia="Times New Roman" w:hAnsi="Georgia" w:cs="Times New Roman"/>
                <w:sz w:val="22"/>
                <w:szCs w:val="22"/>
              </w:rPr>
              <w:t>-</w:t>
            </w:r>
            <w:r w:rsidRPr="004F35C7">
              <w:rPr>
                <w:rFonts w:ascii="Georgia" w:eastAsia="Times New Roman" w:hAnsi="Georgia" w:cs="Times New Roman"/>
                <w:sz w:val="22"/>
                <w:szCs w:val="22"/>
              </w:rPr>
              <w:t>A total of 50 host-community households</w:t>
            </w:r>
          </w:p>
        </w:tc>
      </w:tr>
      <w:tr w:rsidR="0064394A" w:rsidRPr="00AA0171" w14:paraId="6EA6FABE" w14:textId="77777777" w:rsidTr="003E78FE">
        <w:tc>
          <w:tcPr>
            <w:tcW w:w="2269" w:type="dxa"/>
          </w:tcPr>
          <w:p w14:paraId="575FFE3A" w14:textId="77777777" w:rsidR="0064394A" w:rsidRPr="00AA0171" w:rsidRDefault="0064394A" w:rsidP="0064394A">
            <w:pPr>
              <w:spacing w:line="276" w:lineRule="auto"/>
              <w:rPr>
                <w:rFonts w:ascii="Georgia" w:hAnsi="Georgia"/>
                <w:sz w:val="22"/>
                <w:szCs w:val="22"/>
              </w:rPr>
            </w:pPr>
            <w:r w:rsidRPr="00AA0171">
              <w:rPr>
                <w:rFonts w:ascii="Georgia" w:hAnsi="Georgia"/>
                <w:sz w:val="22"/>
                <w:szCs w:val="22"/>
              </w:rPr>
              <w:t xml:space="preserve">Kimetrica (2016): </w:t>
            </w:r>
            <w:r w:rsidRPr="00AA0171">
              <w:rPr>
                <w:rFonts w:ascii="Georgia" w:hAnsi="Georgia" w:cs="Times New Roman"/>
                <w:sz w:val="22"/>
                <w:szCs w:val="22"/>
              </w:rPr>
              <w:t>Refugees Vulnerability Study, Kakuma, Kenya</w:t>
            </w:r>
          </w:p>
        </w:tc>
        <w:tc>
          <w:tcPr>
            <w:tcW w:w="1842" w:type="dxa"/>
          </w:tcPr>
          <w:p w14:paraId="18A8E9B7" w14:textId="77777777" w:rsidR="0064394A" w:rsidRPr="007D7D03" w:rsidRDefault="0064394A" w:rsidP="0064394A">
            <w:pPr>
              <w:spacing w:line="276" w:lineRule="auto"/>
              <w:rPr>
                <w:rFonts w:ascii="Georgia" w:hAnsi="Georgia"/>
                <w:sz w:val="22"/>
                <w:szCs w:val="22"/>
              </w:rPr>
            </w:pPr>
            <w:r w:rsidRPr="007D7D03">
              <w:rPr>
                <w:rFonts w:ascii="Georgia" w:hAnsi="Georgia"/>
                <w:sz w:val="22"/>
                <w:szCs w:val="22"/>
              </w:rPr>
              <w:t>Kakuma Camp</w:t>
            </w:r>
          </w:p>
        </w:tc>
        <w:tc>
          <w:tcPr>
            <w:tcW w:w="2268" w:type="dxa"/>
          </w:tcPr>
          <w:p w14:paraId="231AC183" w14:textId="77777777" w:rsidR="0064394A" w:rsidRPr="00AA0171" w:rsidRDefault="0064394A" w:rsidP="0064394A">
            <w:pPr>
              <w:widowControl w:val="0"/>
              <w:autoSpaceDE w:val="0"/>
              <w:autoSpaceDN w:val="0"/>
              <w:adjustRightInd w:val="0"/>
              <w:spacing w:line="276" w:lineRule="auto"/>
              <w:rPr>
                <w:rFonts w:ascii="Georgia" w:hAnsi="Georgia"/>
                <w:sz w:val="22"/>
                <w:szCs w:val="22"/>
              </w:rPr>
            </w:pPr>
            <w:r>
              <w:rPr>
                <w:rFonts w:ascii="Georgia" w:hAnsi="Georgia"/>
                <w:sz w:val="22"/>
                <w:szCs w:val="22"/>
              </w:rPr>
              <w:t>To</w:t>
            </w:r>
            <w:r w:rsidRPr="00AA0171">
              <w:rPr>
                <w:rFonts w:ascii="Georgia" w:hAnsi="Georgia"/>
                <w:sz w:val="22"/>
                <w:szCs w:val="22"/>
              </w:rPr>
              <w:t xml:space="preserve"> fill knowledge gaps regarding refugee livelihoods and the level and differences of vulnerability in refugee households, as well as explore the feasibility of delivering more d</w:t>
            </w:r>
            <w:r>
              <w:rPr>
                <w:rFonts w:ascii="Georgia" w:hAnsi="Georgia"/>
                <w:sz w:val="22"/>
                <w:szCs w:val="22"/>
              </w:rPr>
              <w:t>ifferentiated assistance and identify</w:t>
            </w:r>
            <w:r w:rsidRPr="00AA0171">
              <w:rPr>
                <w:rFonts w:ascii="Georgia" w:hAnsi="Georgia"/>
                <w:sz w:val="22"/>
                <w:szCs w:val="22"/>
              </w:rPr>
              <w:t xml:space="preserve"> mechanisms </w:t>
            </w:r>
            <w:r>
              <w:rPr>
                <w:rFonts w:ascii="Georgia" w:hAnsi="Georgia"/>
                <w:sz w:val="22"/>
                <w:szCs w:val="22"/>
              </w:rPr>
              <w:t>to do so.</w:t>
            </w:r>
          </w:p>
        </w:tc>
        <w:tc>
          <w:tcPr>
            <w:tcW w:w="2268" w:type="dxa"/>
          </w:tcPr>
          <w:p w14:paraId="547E82A0" w14:textId="77777777" w:rsidR="0064394A" w:rsidRPr="00AA0171" w:rsidRDefault="0064394A" w:rsidP="0064394A">
            <w:pPr>
              <w:widowControl w:val="0"/>
              <w:autoSpaceDE w:val="0"/>
              <w:autoSpaceDN w:val="0"/>
              <w:adjustRightInd w:val="0"/>
              <w:spacing w:line="276" w:lineRule="auto"/>
              <w:rPr>
                <w:rFonts w:ascii="Georgia" w:hAnsi="Georgia"/>
                <w:sz w:val="22"/>
                <w:szCs w:val="22"/>
              </w:rPr>
            </w:pPr>
            <w:r w:rsidRPr="00AA0171">
              <w:rPr>
                <w:rFonts w:ascii="Georgia" w:hAnsi="Georgia"/>
                <w:sz w:val="22"/>
                <w:szCs w:val="22"/>
              </w:rPr>
              <w:t xml:space="preserve">-Three phases of fieldwork: an initial scoping study, </w:t>
            </w:r>
          </w:p>
          <w:p w14:paraId="14660B45" w14:textId="77777777" w:rsidR="0064394A" w:rsidRPr="00AA0171" w:rsidRDefault="0064394A" w:rsidP="0064394A">
            <w:pPr>
              <w:widowControl w:val="0"/>
              <w:autoSpaceDE w:val="0"/>
              <w:autoSpaceDN w:val="0"/>
              <w:adjustRightInd w:val="0"/>
              <w:spacing w:line="276" w:lineRule="auto"/>
              <w:rPr>
                <w:rFonts w:ascii="Georgia" w:hAnsi="Georgia"/>
                <w:sz w:val="22"/>
                <w:szCs w:val="22"/>
              </w:rPr>
            </w:pPr>
            <w:r w:rsidRPr="00AA0171">
              <w:rPr>
                <w:rFonts w:ascii="Georgia" w:hAnsi="Georgia"/>
                <w:sz w:val="22"/>
                <w:szCs w:val="22"/>
              </w:rPr>
              <w:t>a household survey</w:t>
            </w:r>
            <w:r>
              <w:rPr>
                <w:rFonts w:ascii="Georgia" w:hAnsi="Georgia"/>
                <w:sz w:val="22"/>
                <w:szCs w:val="22"/>
              </w:rPr>
              <w:t>,</w:t>
            </w:r>
            <w:r w:rsidRPr="00AA0171">
              <w:rPr>
                <w:rFonts w:ascii="Georgia" w:hAnsi="Georgia"/>
                <w:sz w:val="22"/>
                <w:szCs w:val="22"/>
              </w:rPr>
              <w:t xml:space="preserve"> and a follow-up mission to explore the feasibility of various targeting mechanisms</w:t>
            </w:r>
          </w:p>
        </w:tc>
        <w:tc>
          <w:tcPr>
            <w:tcW w:w="2552" w:type="dxa"/>
          </w:tcPr>
          <w:p w14:paraId="29CB130F" w14:textId="77777777" w:rsidR="0064394A" w:rsidRPr="00AA0171" w:rsidRDefault="0064394A" w:rsidP="0064394A">
            <w:pPr>
              <w:spacing w:line="276" w:lineRule="auto"/>
              <w:rPr>
                <w:rFonts w:ascii="Georgia" w:hAnsi="Georgia"/>
                <w:sz w:val="22"/>
                <w:szCs w:val="22"/>
              </w:rPr>
            </w:pPr>
            <w:r w:rsidRPr="00AA0171">
              <w:rPr>
                <w:rFonts w:ascii="Georgia" w:eastAsia="Times New Roman" w:hAnsi="Georgia" w:cs="Times New Roman"/>
                <w:sz w:val="22"/>
                <w:szCs w:val="22"/>
              </w:rPr>
              <w:t>-</w:t>
            </w:r>
            <w:r w:rsidRPr="00AA0171">
              <w:rPr>
                <w:rFonts w:ascii="Georgia" w:hAnsi="Georgia"/>
                <w:sz w:val="22"/>
                <w:szCs w:val="22"/>
              </w:rPr>
              <w:t xml:space="preserve"> The household survey covered 13,378 refugees </w:t>
            </w:r>
            <w:r>
              <w:rPr>
                <w:rFonts w:ascii="Georgia" w:hAnsi="Georgia"/>
                <w:sz w:val="22"/>
                <w:szCs w:val="22"/>
              </w:rPr>
              <w:t>(</w:t>
            </w:r>
            <w:r w:rsidRPr="00AA0171">
              <w:rPr>
                <w:rFonts w:ascii="Georgia" w:hAnsi="Georgia"/>
                <w:sz w:val="22"/>
                <w:szCs w:val="22"/>
              </w:rPr>
              <w:t xml:space="preserve">500 </w:t>
            </w:r>
            <w:r>
              <w:rPr>
                <w:rFonts w:ascii="Georgia" w:hAnsi="Georgia"/>
                <w:sz w:val="22"/>
                <w:szCs w:val="22"/>
              </w:rPr>
              <w:t xml:space="preserve">refugee </w:t>
            </w:r>
            <w:r w:rsidRPr="00AA0171">
              <w:rPr>
                <w:rFonts w:ascii="Georgia" w:hAnsi="Georgia"/>
                <w:sz w:val="22"/>
                <w:szCs w:val="22"/>
              </w:rPr>
              <w:t xml:space="preserve">households </w:t>
            </w:r>
            <w:r>
              <w:rPr>
                <w:rFonts w:ascii="Georgia" w:hAnsi="Georgia"/>
                <w:sz w:val="22"/>
                <w:szCs w:val="22"/>
              </w:rPr>
              <w:t>sampled in each of the four sub</w:t>
            </w:r>
            <w:r w:rsidRPr="00AA0171">
              <w:rPr>
                <w:rFonts w:ascii="Georgia" w:hAnsi="Georgia"/>
                <w:sz w:val="22"/>
                <w:szCs w:val="22"/>
              </w:rPr>
              <w:t>camps</w:t>
            </w:r>
            <w:r>
              <w:rPr>
                <w:rFonts w:ascii="Georgia" w:hAnsi="Georgia"/>
                <w:sz w:val="22"/>
                <w:szCs w:val="22"/>
              </w:rPr>
              <w:t xml:space="preserve"> </w:t>
            </w:r>
            <w:r w:rsidRPr="00AA0171">
              <w:rPr>
                <w:rFonts w:ascii="Georgia" w:eastAsia="Times New Roman" w:hAnsi="Georgia" w:cs="Times New Roman"/>
                <w:sz w:val="22"/>
                <w:szCs w:val="22"/>
              </w:rPr>
              <w:t>covering all refugee nationalities</w:t>
            </w:r>
            <w:r>
              <w:rPr>
                <w:rFonts w:ascii="Georgia" w:hAnsi="Georgia"/>
                <w:sz w:val="22"/>
                <w:szCs w:val="22"/>
              </w:rPr>
              <w:t>)</w:t>
            </w:r>
          </w:p>
        </w:tc>
      </w:tr>
      <w:tr w:rsidR="0064394A" w:rsidRPr="00AA0171" w14:paraId="20BADAE3" w14:textId="77777777" w:rsidTr="003E78FE">
        <w:tc>
          <w:tcPr>
            <w:tcW w:w="2269" w:type="dxa"/>
          </w:tcPr>
          <w:p w14:paraId="16EE3221" w14:textId="77777777" w:rsidR="0064394A" w:rsidRPr="00AA0171" w:rsidRDefault="0064394A" w:rsidP="0064394A">
            <w:pPr>
              <w:spacing w:line="276" w:lineRule="auto"/>
              <w:rPr>
                <w:rFonts w:ascii="Georgia" w:hAnsi="Georgia"/>
                <w:sz w:val="22"/>
                <w:szCs w:val="22"/>
              </w:rPr>
            </w:pPr>
            <w:r w:rsidRPr="00AA0171">
              <w:rPr>
                <w:rFonts w:ascii="Georgia" w:hAnsi="Georgia"/>
                <w:sz w:val="22"/>
                <w:szCs w:val="22"/>
              </w:rPr>
              <w:t xml:space="preserve">Samuel Hall (2016): </w:t>
            </w:r>
            <w:r w:rsidRPr="00AA0171">
              <w:rPr>
                <w:rFonts w:ascii="Georgia" w:hAnsi="Georgia" w:cs="Times New Roman"/>
                <w:sz w:val="22"/>
                <w:szCs w:val="22"/>
              </w:rPr>
              <w:t>Rapid Market Assessment &amp; Commodity Value Chain Analyses, Kakuma Refugee Programme, Turkana, Kenya</w:t>
            </w:r>
          </w:p>
        </w:tc>
        <w:tc>
          <w:tcPr>
            <w:tcW w:w="1842" w:type="dxa"/>
          </w:tcPr>
          <w:p w14:paraId="4B05CD11" w14:textId="77777777" w:rsidR="0064394A" w:rsidRPr="007D7D03" w:rsidRDefault="0064394A" w:rsidP="0064394A">
            <w:pPr>
              <w:widowControl w:val="0"/>
              <w:autoSpaceDE w:val="0"/>
              <w:autoSpaceDN w:val="0"/>
              <w:adjustRightInd w:val="0"/>
              <w:rPr>
                <w:rFonts w:ascii="Georgia" w:hAnsi="Georgia"/>
                <w:sz w:val="22"/>
                <w:szCs w:val="22"/>
              </w:rPr>
            </w:pPr>
            <w:r w:rsidRPr="00AA0171">
              <w:rPr>
                <w:rFonts w:ascii="Georgia" w:hAnsi="Georgia"/>
                <w:sz w:val="22"/>
                <w:szCs w:val="22"/>
              </w:rPr>
              <w:t>Kakuma Camp</w:t>
            </w:r>
          </w:p>
        </w:tc>
        <w:tc>
          <w:tcPr>
            <w:tcW w:w="2268" w:type="dxa"/>
          </w:tcPr>
          <w:p w14:paraId="3898DE0B" w14:textId="77777777" w:rsidR="0064394A" w:rsidRPr="00AA0171" w:rsidRDefault="0064394A" w:rsidP="0064394A">
            <w:pPr>
              <w:widowControl w:val="0"/>
              <w:autoSpaceDE w:val="0"/>
              <w:autoSpaceDN w:val="0"/>
              <w:adjustRightInd w:val="0"/>
              <w:spacing w:line="276" w:lineRule="auto"/>
              <w:rPr>
                <w:rFonts w:ascii="Georgia" w:hAnsi="Georgia" w:cs="Times New Roman"/>
                <w:color w:val="000000" w:themeColor="text1"/>
                <w:sz w:val="22"/>
                <w:szCs w:val="22"/>
              </w:rPr>
            </w:pPr>
            <w:r>
              <w:rPr>
                <w:rFonts w:ascii="Georgia" w:hAnsi="Georgia" w:cs="Times New Roman"/>
                <w:color w:val="000000" w:themeColor="text1"/>
                <w:sz w:val="22"/>
                <w:szCs w:val="22"/>
              </w:rPr>
              <w:t>-T</w:t>
            </w:r>
            <w:r w:rsidRPr="00AA0171">
              <w:rPr>
                <w:rFonts w:ascii="Georgia" w:hAnsi="Georgia" w:cs="Times New Roman"/>
                <w:color w:val="000000" w:themeColor="text1"/>
                <w:sz w:val="22"/>
                <w:szCs w:val="22"/>
              </w:rPr>
              <w:t xml:space="preserve">o identify opportunities where sustainable assistance could be provided to refugees </w:t>
            </w:r>
          </w:p>
          <w:p w14:paraId="5B8B0FCE" w14:textId="77777777" w:rsidR="0064394A" w:rsidRPr="00AA0171" w:rsidRDefault="0064394A" w:rsidP="0064394A">
            <w:pPr>
              <w:widowControl w:val="0"/>
              <w:autoSpaceDE w:val="0"/>
              <w:autoSpaceDN w:val="0"/>
              <w:adjustRightInd w:val="0"/>
              <w:spacing w:line="276" w:lineRule="auto"/>
              <w:rPr>
                <w:rFonts w:ascii="Georgia" w:hAnsi="Georgia" w:cs="Times New Roman"/>
                <w:color w:val="000000" w:themeColor="text1"/>
                <w:sz w:val="22"/>
                <w:szCs w:val="22"/>
              </w:rPr>
            </w:pPr>
            <w:r w:rsidRPr="00AA0171">
              <w:rPr>
                <w:rFonts w:ascii="Georgia" w:hAnsi="Georgia" w:cs="Times New Roman"/>
                <w:color w:val="000000" w:themeColor="text1"/>
                <w:sz w:val="22"/>
                <w:szCs w:val="22"/>
              </w:rPr>
              <w:t>-To provide DRC and AAH-I with evidence-based recommendations to develop existing or innovative</w:t>
            </w:r>
            <w:r>
              <w:rPr>
                <w:rFonts w:ascii="Georgia" w:hAnsi="Georgia" w:cs="Times New Roman"/>
                <w:color w:val="000000" w:themeColor="text1"/>
                <w:sz w:val="22"/>
                <w:szCs w:val="22"/>
              </w:rPr>
              <w:t xml:space="preserve"> livelihoods generation schemes</w:t>
            </w:r>
            <w:r w:rsidRPr="00AA0171">
              <w:rPr>
                <w:rFonts w:ascii="Georgia" w:hAnsi="Georgia" w:cs="Times New Roman"/>
                <w:color w:val="000000" w:themeColor="text1"/>
                <w:sz w:val="22"/>
                <w:szCs w:val="22"/>
              </w:rPr>
              <w:t xml:space="preserve"> </w:t>
            </w:r>
          </w:p>
          <w:p w14:paraId="00EA3A71" w14:textId="77777777" w:rsidR="0064394A" w:rsidRPr="00AA0171" w:rsidRDefault="0064394A" w:rsidP="0064394A">
            <w:pPr>
              <w:spacing w:line="276" w:lineRule="auto"/>
              <w:rPr>
                <w:rFonts w:ascii="Georgia" w:hAnsi="Georgia" w:cs="Times New Roman"/>
                <w:sz w:val="22"/>
                <w:szCs w:val="22"/>
              </w:rPr>
            </w:pPr>
          </w:p>
        </w:tc>
        <w:tc>
          <w:tcPr>
            <w:tcW w:w="2268" w:type="dxa"/>
          </w:tcPr>
          <w:p w14:paraId="34D0A40B" w14:textId="77777777" w:rsidR="0064394A" w:rsidRPr="00AA0171" w:rsidRDefault="0064394A" w:rsidP="0064394A">
            <w:pPr>
              <w:widowControl w:val="0"/>
              <w:autoSpaceDE w:val="0"/>
              <w:autoSpaceDN w:val="0"/>
              <w:adjustRightInd w:val="0"/>
              <w:spacing w:line="276" w:lineRule="auto"/>
              <w:rPr>
                <w:rFonts w:ascii="Georgia" w:hAnsi="Georgia" w:cs="Times New Roman"/>
                <w:color w:val="000000" w:themeColor="text1"/>
                <w:sz w:val="22"/>
                <w:szCs w:val="22"/>
              </w:rPr>
            </w:pPr>
            <w:r w:rsidRPr="00AA0171">
              <w:rPr>
                <w:rFonts w:ascii="Georgia" w:hAnsi="Georgia" w:cs="Times New Roman"/>
                <w:color w:val="000000" w:themeColor="text1"/>
                <w:sz w:val="22"/>
                <w:szCs w:val="22"/>
              </w:rPr>
              <w:t>-Mixed methods (rapid market assessment, including KAP survey, interviews with consumers, traders, wholesalers, and middle-men)</w:t>
            </w:r>
          </w:p>
          <w:p w14:paraId="43320D2B" w14:textId="77777777" w:rsidR="0064394A" w:rsidRPr="00AA0171" w:rsidRDefault="0064394A" w:rsidP="0064394A">
            <w:pPr>
              <w:widowControl w:val="0"/>
              <w:autoSpaceDE w:val="0"/>
              <w:autoSpaceDN w:val="0"/>
              <w:adjustRightInd w:val="0"/>
              <w:spacing w:line="276" w:lineRule="auto"/>
              <w:rPr>
                <w:rFonts w:ascii="Georgia" w:hAnsi="Georgia" w:cs="Times New Roman"/>
                <w:color w:val="000000" w:themeColor="text1"/>
                <w:sz w:val="22"/>
                <w:szCs w:val="22"/>
              </w:rPr>
            </w:pPr>
            <w:r w:rsidRPr="00AA0171">
              <w:rPr>
                <w:rFonts w:ascii="Georgia" w:hAnsi="Georgia" w:cs="Times New Roman"/>
                <w:color w:val="000000" w:themeColor="text1"/>
                <w:sz w:val="22"/>
                <w:szCs w:val="22"/>
              </w:rPr>
              <w:t xml:space="preserve">-3 value chain analyses on priority sectors following a mapping of 10 sectors </w:t>
            </w:r>
          </w:p>
          <w:p w14:paraId="7230016C" w14:textId="77777777" w:rsidR="0064394A" w:rsidRDefault="0064394A" w:rsidP="0064394A">
            <w:pPr>
              <w:spacing w:line="276" w:lineRule="auto"/>
              <w:rPr>
                <w:rFonts w:ascii="Georgia" w:hAnsi="Georgia" w:cs="Times New Roman"/>
                <w:sz w:val="22"/>
                <w:szCs w:val="22"/>
              </w:rPr>
            </w:pPr>
          </w:p>
        </w:tc>
        <w:tc>
          <w:tcPr>
            <w:tcW w:w="2552" w:type="dxa"/>
          </w:tcPr>
          <w:p w14:paraId="36B389D1" w14:textId="77777777" w:rsidR="0064394A" w:rsidRDefault="0064394A" w:rsidP="0064394A">
            <w:pPr>
              <w:spacing w:line="276" w:lineRule="auto"/>
              <w:rPr>
                <w:rFonts w:ascii="Georgia" w:hAnsi="Georgia" w:cs="Times New Roman"/>
                <w:sz w:val="22"/>
                <w:szCs w:val="22"/>
              </w:rPr>
            </w:pPr>
            <w:r w:rsidRPr="00AA0171">
              <w:rPr>
                <w:rFonts w:ascii="Georgia" w:hAnsi="Georgia" w:cs="Times New Roman"/>
                <w:color w:val="000000" w:themeColor="text1"/>
                <w:sz w:val="22"/>
                <w:szCs w:val="22"/>
              </w:rPr>
              <w:t>-435 households intervi</w:t>
            </w:r>
            <w:r>
              <w:rPr>
                <w:rFonts w:ascii="Georgia" w:hAnsi="Georgia" w:cs="Times New Roman"/>
                <w:color w:val="000000" w:themeColor="text1"/>
                <w:sz w:val="22"/>
                <w:szCs w:val="22"/>
              </w:rPr>
              <w:t>ewed in total (half female); FGD</w:t>
            </w:r>
            <w:r w:rsidRPr="00AA0171">
              <w:rPr>
                <w:rFonts w:ascii="Georgia" w:hAnsi="Georgia" w:cs="Times New Roman"/>
                <w:color w:val="000000" w:themeColor="text1"/>
                <w:sz w:val="22"/>
                <w:szCs w:val="22"/>
              </w:rPr>
              <w:t>s with refugees and host community; stakeholder interviews with NGOs and government officials</w:t>
            </w:r>
          </w:p>
        </w:tc>
      </w:tr>
      <w:tr w:rsidR="0064394A" w:rsidRPr="00AA0171" w14:paraId="78DFDEB2" w14:textId="77777777" w:rsidTr="003E78FE">
        <w:tc>
          <w:tcPr>
            <w:tcW w:w="2269" w:type="dxa"/>
          </w:tcPr>
          <w:p w14:paraId="3B6C06A4" w14:textId="77777777" w:rsidR="0064394A" w:rsidRPr="00AA0171" w:rsidRDefault="0064394A" w:rsidP="0064394A">
            <w:pPr>
              <w:spacing w:line="276" w:lineRule="auto"/>
              <w:rPr>
                <w:rFonts w:ascii="Georgia" w:hAnsi="Georgia" w:cs="Times New Roman"/>
                <w:sz w:val="22"/>
                <w:szCs w:val="22"/>
                <w:lang w:val="en-GB"/>
              </w:rPr>
            </w:pPr>
            <w:r w:rsidRPr="00AA0171">
              <w:rPr>
                <w:rFonts w:ascii="Georgia" w:hAnsi="Georgia"/>
                <w:sz w:val="22"/>
                <w:szCs w:val="22"/>
              </w:rPr>
              <w:t xml:space="preserve">Sanghi et al. (2016): </w:t>
            </w:r>
            <w:r w:rsidRPr="00AA0171">
              <w:rPr>
                <w:rFonts w:ascii="Georgia" w:hAnsi="Georgia" w:cs="Times New Roman"/>
                <w:sz w:val="22"/>
                <w:szCs w:val="22"/>
              </w:rPr>
              <w:t>Yes in my Backyard: The Economics of Refugees and Their Social Dynamics in Kakuma, Kenya</w:t>
            </w:r>
          </w:p>
        </w:tc>
        <w:tc>
          <w:tcPr>
            <w:tcW w:w="1842" w:type="dxa"/>
          </w:tcPr>
          <w:p w14:paraId="3A4782B1" w14:textId="77777777" w:rsidR="0064394A" w:rsidRPr="007D7D03" w:rsidRDefault="0064394A" w:rsidP="0064394A">
            <w:pPr>
              <w:widowControl w:val="0"/>
              <w:autoSpaceDE w:val="0"/>
              <w:autoSpaceDN w:val="0"/>
              <w:adjustRightInd w:val="0"/>
              <w:rPr>
                <w:rFonts w:ascii="Georgia" w:hAnsi="Georgia" w:cs="Times New Roman"/>
                <w:color w:val="231F20"/>
                <w:sz w:val="22"/>
                <w:szCs w:val="22"/>
              </w:rPr>
            </w:pPr>
            <w:r w:rsidRPr="007D7D03">
              <w:rPr>
                <w:rFonts w:ascii="Georgia" w:hAnsi="Georgia"/>
                <w:sz w:val="22"/>
                <w:szCs w:val="22"/>
              </w:rPr>
              <w:t xml:space="preserve">Kakuma Camp and Town, </w:t>
            </w:r>
            <w:r w:rsidRPr="007D7D03">
              <w:rPr>
                <w:rFonts w:ascii="Georgia" w:hAnsi="Georgia" w:cs="Times New Roman"/>
                <w:color w:val="231F20"/>
                <w:sz w:val="22"/>
                <w:szCs w:val="22"/>
              </w:rPr>
              <w:t xml:space="preserve">Lorugum, Lokichoggio, and </w:t>
            </w:r>
          </w:p>
          <w:p w14:paraId="646D9438" w14:textId="77777777" w:rsidR="0064394A" w:rsidRPr="007D7D03" w:rsidRDefault="0064394A" w:rsidP="0064394A">
            <w:pPr>
              <w:spacing w:line="276" w:lineRule="auto"/>
              <w:rPr>
                <w:rFonts w:ascii="Georgia" w:hAnsi="Georgia"/>
                <w:sz w:val="22"/>
                <w:szCs w:val="22"/>
              </w:rPr>
            </w:pPr>
            <w:r w:rsidRPr="007D7D03">
              <w:rPr>
                <w:rFonts w:ascii="Georgia" w:hAnsi="Georgia" w:cs="Times New Roman"/>
                <w:color w:val="231F20"/>
                <w:sz w:val="22"/>
                <w:szCs w:val="22"/>
              </w:rPr>
              <w:t xml:space="preserve">Lokichar </w:t>
            </w:r>
          </w:p>
        </w:tc>
        <w:tc>
          <w:tcPr>
            <w:tcW w:w="2268" w:type="dxa"/>
          </w:tcPr>
          <w:p w14:paraId="5ADC12F7" w14:textId="77777777" w:rsidR="0064394A" w:rsidRPr="00AA0171" w:rsidRDefault="0064394A" w:rsidP="0064394A">
            <w:pPr>
              <w:spacing w:line="276" w:lineRule="auto"/>
              <w:rPr>
                <w:rFonts w:ascii="Georgia" w:hAnsi="Georgia"/>
                <w:sz w:val="22"/>
                <w:szCs w:val="22"/>
              </w:rPr>
            </w:pPr>
            <w:r w:rsidRPr="00AA0171">
              <w:rPr>
                <w:rFonts w:ascii="Georgia" w:hAnsi="Georgia" w:cs="Times New Roman"/>
                <w:sz w:val="22"/>
                <w:szCs w:val="22"/>
              </w:rPr>
              <w:t>To provide an analysis of the economic and social impact of refugees in Kakuma refugee camp on their Turkana hosts</w:t>
            </w:r>
          </w:p>
        </w:tc>
        <w:tc>
          <w:tcPr>
            <w:tcW w:w="2268" w:type="dxa"/>
          </w:tcPr>
          <w:p w14:paraId="47D079C7" w14:textId="77777777" w:rsidR="0064394A" w:rsidRPr="00AA0171" w:rsidRDefault="0064394A" w:rsidP="0064394A">
            <w:pPr>
              <w:spacing w:line="276" w:lineRule="auto"/>
              <w:rPr>
                <w:rFonts w:ascii="Georgia" w:hAnsi="Georgia" w:cs="Times New Roman"/>
                <w:sz w:val="22"/>
                <w:szCs w:val="22"/>
              </w:rPr>
            </w:pPr>
            <w:r>
              <w:rPr>
                <w:rFonts w:ascii="Georgia" w:hAnsi="Georgia" w:cs="Times New Roman"/>
                <w:sz w:val="22"/>
                <w:szCs w:val="22"/>
              </w:rPr>
              <w:t>-</w:t>
            </w:r>
            <w:r w:rsidRPr="00AA0171">
              <w:rPr>
                <w:rFonts w:ascii="Georgia" w:hAnsi="Georgia" w:cs="Times New Roman"/>
                <w:sz w:val="22"/>
                <w:szCs w:val="22"/>
              </w:rPr>
              <w:t xml:space="preserve">Economic </w:t>
            </w:r>
            <w:r>
              <w:rPr>
                <w:rFonts w:ascii="Georgia" w:hAnsi="Georgia" w:cs="Times New Roman"/>
                <w:sz w:val="22"/>
                <w:szCs w:val="22"/>
              </w:rPr>
              <w:t>analysis</w:t>
            </w:r>
          </w:p>
          <w:p w14:paraId="23DC9E49" w14:textId="77777777" w:rsidR="0064394A" w:rsidRPr="00AA0171" w:rsidRDefault="0064394A" w:rsidP="0064394A">
            <w:pPr>
              <w:widowControl w:val="0"/>
              <w:autoSpaceDE w:val="0"/>
              <w:autoSpaceDN w:val="0"/>
              <w:adjustRightInd w:val="0"/>
              <w:spacing w:line="276" w:lineRule="auto"/>
              <w:rPr>
                <w:rFonts w:ascii="Georgia" w:hAnsi="Georgia" w:cs="Times New Roman"/>
                <w:sz w:val="22"/>
                <w:szCs w:val="22"/>
              </w:rPr>
            </w:pPr>
            <w:r>
              <w:rPr>
                <w:rFonts w:ascii="Georgia" w:hAnsi="Georgia" w:cs="Times New Roman"/>
                <w:sz w:val="22"/>
                <w:szCs w:val="22"/>
              </w:rPr>
              <w:t>c</w:t>
            </w:r>
            <w:r w:rsidRPr="00AA0171">
              <w:rPr>
                <w:rFonts w:ascii="Georgia" w:hAnsi="Georgia" w:cs="Times New Roman"/>
                <w:sz w:val="22"/>
                <w:szCs w:val="22"/>
              </w:rPr>
              <w:t xml:space="preserve">ombined available sources of data, </w:t>
            </w:r>
            <w:r>
              <w:rPr>
                <w:rFonts w:ascii="Georgia" w:hAnsi="Georgia" w:cs="Times New Roman"/>
                <w:sz w:val="22"/>
                <w:szCs w:val="22"/>
              </w:rPr>
              <w:t xml:space="preserve">household surveys of </w:t>
            </w:r>
            <w:r w:rsidRPr="00AA0171">
              <w:rPr>
                <w:rFonts w:ascii="Georgia" w:hAnsi="Georgia" w:cs="Times New Roman"/>
                <w:sz w:val="22"/>
                <w:szCs w:val="22"/>
              </w:rPr>
              <w:t>refugees and l</w:t>
            </w:r>
            <w:r>
              <w:rPr>
                <w:rFonts w:ascii="Georgia" w:hAnsi="Georgia" w:cs="Times New Roman"/>
                <w:sz w:val="22"/>
                <w:szCs w:val="22"/>
              </w:rPr>
              <w:t>ocals, and a simulation model</w:t>
            </w:r>
            <w:r w:rsidRPr="00AA0171">
              <w:rPr>
                <w:rFonts w:ascii="Georgia" w:hAnsi="Georgia" w:cs="Times New Roman"/>
                <w:sz w:val="22"/>
                <w:szCs w:val="22"/>
              </w:rPr>
              <w:t xml:space="preserve"> </w:t>
            </w:r>
          </w:p>
          <w:p w14:paraId="61B12BF0" w14:textId="77777777" w:rsidR="0064394A" w:rsidRPr="00AA0171" w:rsidRDefault="0064394A" w:rsidP="0064394A">
            <w:pPr>
              <w:spacing w:line="276" w:lineRule="auto"/>
              <w:rPr>
                <w:rFonts w:ascii="Georgia" w:hAnsi="Georgia" w:cs="Times New Roman"/>
                <w:sz w:val="22"/>
                <w:szCs w:val="22"/>
              </w:rPr>
            </w:pPr>
            <w:r>
              <w:rPr>
                <w:rFonts w:ascii="Georgia" w:hAnsi="Georgia" w:cs="Times New Roman"/>
                <w:sz w:val="22"/>
                <w:szCs w:val="22"/>
              </w:rPr>
              <w:t>-Social analysis used</w:t>
            </w:r>
            <w:r w:rsidRPr="00AA0171">
              <w:rPr>
                <w:rFonts w:ascii="Georgia" w:hAnsi="Georgia" w:cs="Times New Roman"/>
                <w:sz w:val="22"/>
                <w:szCs w:val="22"/>
              </w:rPr>
              <w:t xml:space="preserve"> ethnographic research </w:t>
            </w:r>
            <w:r>
              <w:rPr>
                <w:rFonts w:ascii="Georgia" w:hAnsi="Georgia" w:cs="Times New Roman"/>
                <w:sz w:val="22"/>
                <w:szCs w:val="22"/>
              </w:rPr>
              <w:t>(</w:t>
            </w:r>
            <w:r w:rsidRPr="00AA0171">
              <w:rPr>
                <w:rFonts w:ascii="Georgia" w:hAnsi="Georgia" w:cs="Times New Roman"/>
                <w:sz w:val="22"/>
                <w:szCs w:val="22"/>
              </w:rPr>
              <w:t xml:space="preserve">participant observations, semi-structured interviews, and </w:t>
            </w:r>
            <w:r>
              <w:rPr>
                <w:rFonts w:ascii="Georgia" w:hAnsi="Georgia" w:cs="Times New Roman"/>
                <w:sz w:val="22"/>
                <w:szCs w:val="22"/>
              </w:rPr>
              <w:t>FGDs)</w:t>
            </w:r>
          </w:p>
          <w:p w14:paraId="64EF72B9" w14:textId="77777777" w:rsidR="0064394A" w:rsidRPr="00AA0171" w:rsidRDefault="0064394A" w:rsidP="0064394A">
            <w:pPr>
              <w:spacing w:line="276" w:lineRule="auto"/>
              <w:rPr>
                <w:rFonts w:ascii="Georgia" w:hAnsi="Georgia"/>
                <w:sz w:val="22"/>
                <w:szCs w:val="22"/>
              </w:rPr>
            </w:pPr>
            <w:r w:rsidRPr="00AA0171">
              <w:rPr>
                <w:rFonts w:ascii="Georgia" w:hAnsi="Georgia" w:cs="Times New Roman"/>
                <w:sz w:val="22"/>
                <w:szCs w:val="22"/>
              </w:rPr>
              <w:t xml:space="preserve">- </w:t>
            </w:r>
            <w:r>
              <w:rPr>
                <w:rFonts w:ascii="Georgia" w:hAnsi="Georgia" w:cs="Times New Roman"/>
                <w:sz w:val="22"/>
                <w:szCs w:val="22"/>
              </w:rPr>
              <w:t>Survey of stress/</w:t>
            </w:r>
            <w:r w:rsidRPr="00AA0171">
              <w:rPr>
                <w:rFonts w:ascii="Georgia" w:hAnsi="Georgia" w:cs="Times New Roman"/>
                <w:sz w:val="22"/>
                <w:szCs w:val="22"/>
              </w:rPr>
              <w:t xml:space="preserve">health indicators </w:t>
            </w:r>
            <w:r>
              <w:rPr>
                <w:rFonts w:ascii="Georgia" w:hAnsi="Georgia" w:cs="Times New Roman"/>
                <w:sz w:val="22"/>
                <w:szCs w:val="22"/>
              </w:rPr>
              <w:t>used</w:t>
            </w:r>
            <w:r w:rsidRPr="00AA0171">
              <w:rPr>
                <w:rFonts w:ascii="Georgia" w:hAnsi="Georgia" w:cs="Times New Roman"/>
                <w:sz w:val="22"/>
                <w:szCs w:val="22"/>
              </w:rPr>
              <w:t xml:space="preserve"> anthropometric measures of physical/nutritional wellbeing </w:t>
            </w:r>
            <w:r>
              <w:rPr>
                <w:rFonts w:ascii="Georgia" w:hAnsi="Georgia" w:cs="Times New Roman"/>
                <w:sz w:val="22"/>
                <w:szCs w:val="22"/>
              </w:rPr>
              <w:t>to compare</w:t>
            </w:r>
            <w:r w:rsidRPr="00AA0171">
              <w:rPr>
                <w:rFonts w:ascii="Georgia" w:hAnsi="Georgia" w:cs="Times New Roman"/>
                <w:sz w:val="22"/>
                <w:szCs w:val="22"/>
              </w:rPr>
              <w:t xml:space="preserve"> communities in Turkana</w:t>
            </w:r>
          </w:p>
        </w:tc>
        <w:tc>
          <w:tcPr>
            <w:tcW w:w="2552" w:type="dxa"/>
          </w:tcPr>
          <w:p w14:paraId="5111098F" w14:textId="29DBDAA4" w:rsidR="0064394A" w:rsidRDefault="0064394A" w:rsidP="0064394A">
            <w:pPr>
              <w:spacing w:line="276" w:lineRule="auto"/>
              <w:rPr>
                <w:rFonts w:ascii="Georgia" w:hAnsi="Georgia" w:cs="Times New Roman"/>
                <w:sz w:val="22"/>
                <w:szCs w:val="22"/>
              </w:rPr>
            </w:pPr>
            <w:r>
              <w:rPr>
                <w:rFonts w:ascii="Georgia" w:hAnsi="Georgia" w:cs="Times New Roman"/>
                <w:sz w:val="22"/>
                <w:szCs w:val="22"/>
              </w:rPr>
              <w:t xml:space="preserve">-Household sample </w:t>
            </w:r>
            <w:r w:rsidRPr="000C7831">
              <w:rPr>
                <w:rFonts w:ascii="Georgia" w:hAnsi="Georgia" w:cs="Times New Roman"/>
                <w:sz w:val="22"/>
                <w:szCs w:val="22"/>
              </w:rPr>
              <w:t>included</w:t>
            </w:r>
            <w:r w:rsidR="000C7831" w:rsidRPr="000C7831">
              <w:rPr>
                <w:rFonts w:ascii="Georgia" w:hAnsi="Georgia" w:cs="Times New Roman"/>
                <w:sz w:val="22"/>
                <w:szCs w:val="22"/>
              </w:rPr>
              <w:t xml:space="preserve"> refugees and</w:t>
            </w:r>
            <w:r w:rsidRPr="000C7831">
              <w:rPr>
                <w:rFonts w:ascii="Georgia" w:hAnsi="Georgia" w:cs="Times New Roman"/>
                <w:sz w:val="22"/>
                <w:szCs w:val="22"/>
              </w:rPr>
              <w:t xml:space="preserve"> Turkana in each location</w:t>
            </w:r>
          </w:p>
          <w:p w14:paraId="15A89170" w14:textId="77777777" w:rsidR="0064394A" w:rsidRPr="00AA0171" w:rsidRDefault="0064394A" w:rsidP="0064394A">
            <w:pPr>
              <w:spacing w:line="276" w:lineRule="auto"/>
              <w:rPr>
                <w:rFonts w:ascii="Georgia" w:hAnsi="Georgia" w:cs="Times New Roman"/>
                <w:sz w:val="22"/>
                <w:szCs w:val="22"/>
              </w:rPr>
            </w:pPr>
            <w:r>
              <w:rPr>
                <w:rFonts w:ascii="Georgia" w:hAnsi="Georgia" w:cs="Times New Roman"/>
                <w:sz w:val="22"/>
                <w:szCs w:val="22"/>
              </w:rPr>
              <w:t>-</w:t>
            </w:r>
            <w:r w:rsidRPr="00AA0171">
              <w:rPr>
                <w:rFonts w:ascii="Georgia" w:hAnsi="Georgia" w:cs="Times New Roman"/>
                <w:sz w:val="22"/>
                <w:szCs w:val="22"/>
              </w:rPr>
              <w:t xml:space="preserve">121 </w:t>
            </w:r>
            <w:r>
              <w:rPr>
                <w:rFonts w:ascii="Georgia" w:hAnsi="Georgia" w:cs="Times New Roman"/>
                <w:sz w:val="22"/>
                <w:szCs w:val="22"/>
              </w:rPr>
              <w:t>interview participants</w:t>
            </w:r>
            <w:r w:rsidRPr="00AA0171">
              <w:rPr>
                <w:rFonts w:ascii="Georgia" w:hAnsi="Georgia" w:cs="Times New Roman"/>
                <w:sz w:val="22"/>
                <w:szCs w:val="22"/>
              </w:rPr>
              <w:t xml:space="preserve"> </w:t>
            </w:r>
            <w:r>
              <w:rPr>
                <w:rFonts w:ascii="Georgia" w:hAnsi="Georgia" w:cs="Times New Roman"/>
                <w:sz w:val="22"/>
                <w:szCs w:val="22"/>
              </w:rPr>
              <w:t xml:space="preserve">for social assessment </w:t>
            </w:r>
            <w:r w:rsidRPr="00AA0171">
              <w:rPr>
                <w:rFonts w:ascii="Georgia" w:hAnsi="Georgia" w:cs="Times New Roman"/>
                <w:sz w:val="22"/>
                <w:szCs w:val="22"/>
              </w:rPr>
              <w:t>selected from the refugee (30) and the host community (91)</w:t>
            </w:r>
          </w:p>
          <w:p w14:paraId="7EE02B08" w14:textId="77777777" w:rsidR="0064394A" w:rsidRPr="00AA0171" w:rsidRDefault="0064394A" w:rsidP="0064394A">
            <w:pPr>
              <w:spacing w:line="276" w:lineRule="auto"/>
              <w:rPr>
                <w:rFonts w:ascii="Georgia" w:hAnsi="Georgia"/>
                <w:sz w:val="22"/>
                <w:szCs w:val="22"/>
              </w:rPr>
            </w:pPr>
            <w:r>
              <w:rPr>
                <w:rFonts w:ascii="Georgia" w:hAnsi="Georgia" w:cs="Times New Roman"/>
                <w:sz w:val="22"/>
                <w:szCs w:val="22"/>
              </w:rPr>
              <w:t>- Survey of stress/</w:t>
            </w:r>
            <w:r w:rsidRPr="00AA0171">
              <w:rPr>
                <w:rFonts w:ascii="Georgia" w:hAnsi="Georgia" w:cs="Times New Roman"/>
                <w:sz w:val="22"/>
                <w:szCs w:val="22"/>
              </w:rPr>
              <w:t xml:space="preserve"> health indicators included a sample (600) comprising of equal numbers of men and women from each of the four towns (Kakuma, Lokichoggio, Lorengo, and Lorugum)</w:t>
            </w:r>
          </w:p>
        </w:tc>
      </w:tr>
      <w:tr w:rsidR="0064394A" w:rsidRPr="00AA0171" w14:paraId="1339082F" w14:textId="77777777" w:rsidTr="003E78FE">
        <w:tc>
          <w:tcPr>
            <w:tcW w:w="2269" w:type="dxa"/>
          </w:tcPr>
          <w:p w14:paraId="3F6F3831" w14:textId="77777777" w:rsidR="0064394A" w:rsidRPr="00AA0171" w:rsidRDefault="0064394A" w:rsidP="0064394A">
            <w:pPr>
              <w:spacing w:line="276" w:lineRule="auto"/>
              <w:rPr>
                <w:rFonts w:ascii="Georgia" w:hAnsi="Georgia" w:cs="Times New Roman"/>
                <w:sz w:val="22"/>
                <w:szCs w:val="22"/>
                <w:lang w:val="en-GB"/>
              </w:rPr>
            </w:pPr>
            <w:r w:rsidRPr="00AA0171">
              <w:rPr>
                <w:rFonts w:ascii="Georgia" w:hAnsi="Georgia" w:cs="Times New Roman"/>
                <w:sz w:val="22"/>
                <w:szCs w:val="22"/>
                <w:lang w:val="en-GB"/>
              </w:rPr>
              <w:t xml:space="preserve">WFP (2014): </w:t>
            </w:r>
            <w:r w:rsidRPr="00AA0171">
              <w:rPr>
                <w:rFonts w:ascii="Georgia" w:hAnsi="Georgia" w:cs="Times New Roman"/>
                <w:sz w:val="22"/>
                <w:szCs w:val="22"/>
              </w:rPr>
              <w:t>Dadaab and Kakuma Refugee Camps Market Assessment</w:t>
            </w:r>
          </w:p>
        </w:tc>
        <w:tc>
          <w:tcPr>
            <w:tcW w:w="1842" w:type="dxa"/>
          </w:tcPr>
          <w:p w14:paraId="28CB8E70" w14:textId="77777777" w:rsidR="0064394A" w:rsidRPr="00AA0171" w:rsidRDefault="0064394A" w:rsidP="0064394A">
            <w:pPr>
              <w:spacing w:line="276" w:lineRule="auto"/>
              <w:rPr>
                <w:rFonts w:ascii="Georgia" w:hAnsi="Georgia"/>
                <w:sz w:val="22"/>
                <w:szCs w:val="22"/>
              </w:rPr>
            </w:pPr>
            <w:r w:rsidRPr="00AA0171">
              <w:rPr>
                <w:rFonts w:ascii="Georgia" w:hAnsi="Georgia"/>
                <w:sz w:val="22"/>
                <w:szCs w:val="22"/>
              </w:rPr>
              <w:t>Dadaab and Kakuma Camps</w:t>
            </w:r>
          </w:p>
        </w:tc>
        <w:tc>
          <w:tcPr>
            <w:tcW w:w="2268" w:type="dxa"/>
          </w:tcPr>
          <w:p w14:paraId="242421FA" w14:textId="77777777" w:rsidR="0064394A" w:rsidRPr="00AA0171" w:rsidRDefault="0064394A" w:rsidP="0064394A">
            <w:pPr>
              <w:pStyle w:val="NormalWeb"/>
              <w:spacing w:line="276" w:lineRule="auto"/>
              <w:rPr>
                <w:rFonts w:ascii="Georgia" w:hAnsi="Georgia"/>
                <w:sz w:val="22"/>
                <w:szCs w:val="22"/>
              </w:rPr>
            </w:pPr>
            <w:r w:rsidRPr="00AA0171">
              <w:rPr>
                <w:rFonts w:ascii="Georgia" w:hAnsi="Georgia"/>
                <w:sz w:val="22"/>
                <w:szCs w:val="22"/>
              </w:rPr>
              <w:t>To understand the market systems in the refugee camps and explore the feasibility of delivery mechanisms in terms of food assistance</w:t>
            </w:r>
          </w:p>
          <w:p w14:paraId="19382BA5" w14:textId="77777777" w:rsidR="0064394A" w:rsidRPr="00AA0171" w:rsidRDefault="0064394A" w:rsidP="0064394A">
            <w:pPr>
              <w:spacing w:line="276" w:lineRule="auto"/>
              <w:rPr>
                <w:rFonts w:ascii="Georgia" w:hAnsi="Georgia" w:cs="Times New Roman"/>
                <w:sz w:val="22"/>
                <w:szCs w:val="22"/>
              </w:rPr>
            </w:pPr>
          </w:p>
        </w:tc>
        <w:tc>
          <w:tcPr>
            <w:tcW w:w="2268" w:type="dxa"/>
          </w:tcPr>
          <w:p w14:paraId="1AEF18C8" w14:textId="77777777" w:rsidR="0064394A" w:rsidRPr="00AA0171" w:rsidRDefault="0064394A" w:rsidP="0064394A">
            <w:pPr>
              <w:spacing w:line="276" w:lineRule="auto"/>
              <w:rPr>
                <w:rFonts w:ascii="Georgia" w:hAnsi="Georgia"/>
                <w:sz w:val="22"/>
                <w:szCs w:val="22"/>
              </w:rPr>
            </w:pPr>
            <w:r>
              <w:rPr>
                <w:rFonts w:ascii="Georgia" w:hAnsi="Georgia"/>
                <w:sz w:val="22"/>
                <w:szCs w:val="22"/>
              </w:rPr>
              <w:t xml:space="preserve">-Primary market data </w:t>
            </w:r>
            <w:r w:rsidRPr="00AA0171">
              <w:rPr>
                <w:rFonts w:ascii="Georgia" w:hAnsi="Georgia"/>
                <w:sz w:val="22"/>
                <w:szCs w:val="22"/>
              </w:rPr>
              <w:t>collected using traders and key informants questionnaires (including market committees, local government officials and partners with ex</w:t>
            </w:r>
            <w:r>
              <w:rPr>
                <w:rFonts w:ascii="Georgia" w:hAnsi="Georgia"/>
                <w:sz w:val="22"/>
                <w:szCs w:val="22"/>
              </w:rPr>
              <w:t>perience in cash interventions)</w:t>
            </w:r>
          </w:p>
          <w:p w14:paraId="61968134" w14:textId="77777777" w:rsidR="0064394A" w:rsidRPr="00AA0171" w:rsidRDefault="0064394A" w:rsidP="0064394A">
            <w:pPr>
              <w:spacing w:line="276" w:lineRule="auto"/>
              <w:rPr>
                <w:rFonts w:ascii="Georgia" w:hAnsi="Georgia" w:cs="Times New Roman"/>
                <w:sz w:val="22"/>
                <w:szCs w:val="22"/>
              </w:rPr>
            </w:pPr>
            <w:r w:rsidRPr="00AA0171">
              <w:rPr>
                <w:rFonts w:ascii="Georgia" w:hAnsi="Georgia"/>
                <w:sz w:val="22"/>
                <w:szCs w:val="22"/>
              </w:rPr>
              <w:t>-Fieldwork for the gender dynamics section was conducted separately. Data collected was qualitative in nature, and consisted of face-to-face interviews and use of participatory tools.</w:t>
            </w:r>
          </w:p>
        </w:tc>
        <w:tc>
          <w:tcPr>
            <w:tcW w:w="2552" w:type="dxa"/>
          </w:tcPr>
          <w:p w14:paraId="65E78BD8" w14:textId="77777777" w:rsidR="0064394A" w:rsidRPr="00AA0171" w:rsidRDefault="0064394A" w:rsidP="0064394A">
            <w:pPr>
              <w:pStyle w:val="NormalWeb"/>
              <w:spacing w:line="276" w:lineRule="auto"/>
              <w:rPr>
                <w:rFonts w:ascii="Georgia" w:hAnsi="Georgia"/>
                <w:sz w:val="22"/>
                <w:szCs w:val="22"/>
              </w:rPr>
            </w:pPr>
            <w:r w:rsidRPr="00AA0171">
              <w:rPr>
                <w:rFonts w:ascii="Georgia" w:hAnsi="Georgia"/>
                <w:sz w:val="22"/>
                <w:szCs w:val="22"/>
              </w:rPr>
              <w:t>-124 retailers, 36 wholesalers and 6 key informant groups were interviewed in Dadaab; 173 retailers, 25 wholesalers a</w:t>
            </w:r>
            <w:r>
              <w:rPr>
                <w:rFonts w:ascii="Georgia" w:hAnsi="Georgia"/>
                <w:sz w:val="22"/>
                <w:szCs w:val="22"/>
              </w:rPr>
              <w:t>nd 5 key informants groups in Ka</w:t>
            </w:r>
            <w:r w:rsidRPr="00AA0171">
              <w:rPr>
                <w:rFonts w:ascii="Georgia" w:hAnsi="Georgia"/>
                <w:sz w:val="22"/>
                <w:szCs w:val="22"/>
              </w:rPr>
              <w:t xml:space="preserve">kuma. </w:t>
            </w:r>
          </w:p>
          <w:p w14:paraId="7EECC325" w14:textId="77777777" w:rsidR="0064394A" w:rsidRPr="00AA0171" w:rsidRDefault="0064394A" w:rsidP="0064394A">
            <w:pPr>
              <w:pStyle w:val="NormalWeb"/>
              <w:spacing w:line="276" w:lineRule="auto"/>
              <w:rPr>
                <w:rFonts w:ascii="Georgia" w:hAnsi="Georgia"/>
                <w:sz w:val="22"/>
                <w:szCs w:val="22"/>
              </w:rPr>
            </w:pPr>
            <w:r w:rsidRPr="00AA0171">
              <w:rPr>
                <w:rFonts w:ascii="Georgia" w:hAnsi="Georgia"/>
                <w:sz w:val="22"/>
                <w:szCs w:val="22"/>
              </w:rPr>
              <w:t xml:space="preserve">-A total of 30 </w:t>
            </w:r>
            <w:r>
              <w:rPr>
                <w:rFonts w:ascii="Georgia" w:hAnsi="Georgia"/>
                <w:sz w:val="22"/>
                <w:szCs w:val="22"/>
              </w:rPr>
              <w:t>FGDs</w:t>
            </w:r>
            <w:r w:rsidRPr="00AA0171">
              <w:rPr>
                <w:rFonts w:ascii="Georgia" w:hAnsi="Georgia"/>
                <w:sz w:val="22"/>
                <w:szCs w:val="22"/>
              </w:rPr>
              <w:t xml:space="preserve"> and 21 key informant interviews with the refugee communities living in Dadaab and Kakuma camps. </w:t>
            </w:r>
          </w:p>
          <w:p w14:paraId="5C074EF0" w14:textId="77777777" w:rsidR="0064394A" w:rsidRPr="00AA0171" w:rsidRDefault="0064394A" w:rsidP="0064394A">
            <w:pPr>
              <w:pStyle w:val="NormalWeb"/>
              <w:spacing w:line="276" w:lineRule="auto"/>
              <w:rPr>
                <w:rFonts w:ascii="Georgia" w:hAnsi="Georgia"/>
                <w:sz w:val="22"/>
                <w:szCs w:val="22"/>
              </w:rPr>
            </w:pPr>
          </w:p>
          <w:p w14:paraId="1F6C27A1" w14:textId="77777777" w:rsidR="0064394A" w:rsidRPr="00AA0171" w:rsidRDefault="0064394A" w:rsidP="0064394A">
            <w:pPr>
              <w:spacing w:line="276" w:lineRule="auto"/>
              <w:rPr>
                <w:rFonts w:ascii="Georgia" w:hAnsi="Georgia" w:cs="Times New Roman"/>
                <w:sz w:val="22"/>
                <w:szCs w:val="22"/>
              </w:rPr>
            </w:pPr>
          </w:p>
        </w:tc>
      </w:tr>
      <w:tr w:rsidR="0064394A" w:rsidRPr="00AA0171" w14:paraId="531A09F5" w14:textId="77777777" w:rsidTr="003E78FE">
        <w:tc>
          <w:tcPr>
            <w:tcW w:w="2269" w:type="dxa"/>
          </w:tcPr>
          <w:p w14:paraId="0DFBAB80" w14:textId="77777777" w:rsidR="0064394A" w:rsidRPr="00AA0171" w:rsidRDefault="0064394A" w:rsidP="0064394A">
            <w:pPr>
              <w:spacing w:line="276" w:lineRule="auto"/>
              <w:rPr>
                <w:rFonts w:ascii="Georgia" w:hAnsi="Georgia" w:cs="Times New Roman"/>
                <w:sz w:val="22"/>
                <w:szCs w:val="22"/>
                <w:lang w:val="en-GB"/>
              </w:rPr>
            </w:pPr>
            <w:r w:rsidRPr="00AA0171">
              <w:rPr>
                <w:rFonts w:ascii="Georgia" w:hAnsi="Georgia" w:cs="Times New Roman"/>
                <w:sz w:val="22"/>
                <w:szCs w:val="22"/>
                <w:lang w:val="en-GB"/>
              </w:rPr>
              <w:t>WFP and UNHCR (2014):</w:t>
            </w:r>
            <w:r w:rsidRPr="00AA0171">
              <w:rPr>
                <w:rFonts w:ascii="Georgia" w:hAnsi="Georgia" w:cs="Times New Roman"/>
                <w:sz w:val="22"/>
                <w:szCs w:val="22"/>
              </w:rPr>
              <w:t xml:space="preserve"> Joint assessment mission-Kenya refugee operation</w:t>
            </w:r>
          </w:p>
        </w:tc>
        <w:tc>
          <w:tcPr>
            <w:tcW w:w="1842" w:type="dxa"/>
          </w:tcPr>
          <w:p w14:paraId="0AEEF85D" w14:textId="77777777" w:rsidR="0064394A" w:rsidRPr="00AA0171" w:rsidRDefault="0064394A" w:rsidP="0064394A">
            <w:pPr>
              <w:spacing w:line="276" w:lineRule="auto"/>
              <w:rPr>
                <w:rFonts w:ascii="Georgia" w:hAnsi="Georgia"/>
                <w:sz w:val="22"/>
                <w:szCs w:val="22"/>
              </w:rPr>
            </w:pPr>
            <w:r w:rsidRPr="00AA0171">
              <w:rPr>
                <w:rFonts w:ascii="Georgia" w:hAnsi="Georgia"/>
                <w:sz w:val="22"/>
                <w:szCs w:val="22"/>
              </w:rPr>
              <w:t>Dadaab and Kakuma Camps</w:t>
            </w:r>
          </w:p>
        </w:tc>
        <w:tc>
          <w:tcPr>
            <w:tcW w:w="2268" w:type="dxa"/>
          </w:tcPr>
          <w:p w14:paraId="0CBAB75E" w14:textId="77777777" w:rsidR="0064394A" w:rsidRPr="00AA0171" w:rsidRDefault="0064394A" w:rsidP="0064394A">
            <w:pPr>
              <w:widowControl w:val="0"/>
              <w:autoSpaceDE w:val="0"/>
              <w:autoSpaceDN w:val="0"/>
              <w:adjustRightInd w:val="0"/>
              <w:spacing w:line="276" w:lineRule="auto"/>
              <w:rPr>
                <w:rFonts w:ascii="Georgia" w:hAnsi="Georgia" w:cs="Times New Roman"/>
                <w:sz w:val="22"/>
                <w:szCs w:val="22"/>
              </w:rPr>
            </w:pPr>
            <w:r w:rsidRPr="00AA0171">
              <w:rPr>
                <w:rFonts w:ascii="Georgia" w:hAnsi="Georgia" w:cs="Times New Roman"/>
                <w:sz w:val="22"/>
                <w:szCs w:val="22"/>
              </w:rPr>
              <w:t>To assess the overall service provision including supply of food and non-food items as well as their impact on food security and nutrition status of the benefici</w:t>
            </w:r>
            <w:r>
              <w:rPr>
                <w:rFonts w:ascii="Georgia" w:hAnsi="Georgia" w:cs="Times New Roman"/>
                <w:sz w:val="22"/>
                <w:szCs w:val="22"/>
              </w:rPr>
              <w:t xml:space="preserve">aries in </w:t>
            </w:r>
            <w:r w:rsidRPr="00AA0171">
              <w:rPr>
                <w:rFonts w:ascii="Georgia" w:hAnsi="Georgia" w:cs="Times New Roman"/>
                <w:sz w:val="22"/>
                <w:szCs w:val="22"/>
              </w:rPr>
              <w:t>Dadaab and Kakuma camps.</w:t>
            </w:r>
          </w:p>
          <w:p w14:paraId="721951BC" w14:textId="77777777" w:rsidR="0064394A" w:rsidRPr="00AA0171" w:rsidRDefault="0064394A" w:rsidP="0064394A">
            <w:pPr>
              <w:pStyle w:val="NormalWeb"/>
              <w:spacing w:line="276" w:lineRule="auto"/>
              <w:rPr>
                <w:rFonts w:ascii="Georgia" w:hAnsi="Georgia"/>
                <w:sz w:val="22"/>
                <w:szCs w:val="22"/>
              </w:rPr>
            </w:pPr>
          </w:p>
        </w:tc>
        <w:tc>
          <w:tcPr>
            <w:tcW w:w="2268" w:type="dxa"/>
          </w:tcPr>
          <w:p w14:paraId="5061892A" w14:textId="77777777" w:rsidR="0064394A" w:rsidRPr="00AA0171" w:rsidRDefault="0064394A" w:rsidP="0064394A">
            <w:pPr>
              <w:spacing w:line="276" w:lineRule="auto"/>
              <w:rPr>
                <w:rFonts w:ascii="Georgia" w:hAnsi="Georgia" w:cs="Times New Roman"/>
                <w:sz w:val="22"/>
                <w:szCs w:val="22"/>
              </w:rPr>
            </w:pPr>
            <w:r w:rsidRPr="00AA0171">
              <w:rPr>
                <w:rFonts w:ascii="Georgia" w:hAnsi="Georgia" w:cs="Times New Roman"/>
                <w:sz w:val="22"/>
                <w:szCs w:val="22"/>
              </w:rPr>
              <w:t>-R</w:t>
            </w:r>
            <w:r>
              <w:rPr>
                <w:rFonts w:ascii="Georgia" w:hAnsi="Georgia" w:cs="Times New Roman"/>
                <w:sz w:val="22"/>
                <w:szCs w:val="22"/>
              </w:rPr>
              <w:t>eview of</w:t>
            </w:r>
            <w:r w:rsidRPr="00AA0171">
              <w:rPr>
                <w:rFonts w:ascii="Georgia" w:hAnsi="Georgia" w:cs="Times New Roman"/>
                <w:sz w:val="22"/>
                <w:szCs w:val="22"/>
              </w:rPr>
              <w:t xml:space="preserve"> relevant secondary data sources and documentation </w:t>
            </w:r>
          </w:p>
          <w:p w14:paraId="48D7F171" w14:textId="77777777" w:rsidR="0064394A" w:rsidRPr="00AA0171" w:rsidRDefault="0064394A" w:rsidP="0064394A">
            <w:pPr>
              <w:widowControl w:val="0"/>
              <w:autoSpaceDE w:val="0"/>
              <w:autoSpaceDN w:val="0"/>
              <w:adjustRightInd w:val="0"/>
              <w:spacing w:line="276" w:lineRule="auto"/>
              <w:rPr>
                <w:rFonts w:ascii="Georgia" w:hAnsi="Georgia" w:cs="Times New Roman"/>
                <w:sz w:val="22"/>
                <w:szCs w:val="22"/>
              </w:rPr>
            </w:pPr>
            <w:r w:rsidRPr="00AA0171">
              <w:rPr>
                <w:rFonts w:ascii="Georgia" w:hAnsi="Georgia"/>
                <w:sz w:val="22"/>
                <w:szCs w:val="22"/>
              </w:rPr>
              <w:t>-</w:t>
            </w:r>
            <w:r>
              <w:rPr>
                <w:rFonts w:ascii="Georgia" w:hAnsi="Georgia" w:cs="Times New Roman"/>
                <w:sz w:val="22"/>
                <w:szCs w:val="22"/>
              </w:rPr>
              <w:t>F</w:t>
            </w:r>
            <w:r w:rsidRPr="00AA0171">
              <w:rPr>
                <w:rFonts w:ascii="Georgia" w:hAnsi="Georgia" w:cs="Times New Roman"/>
                <w:sz w:val="22"/>
                <w:szCs w:val="22"/>
              </w:rPr>
              <w:t xml:space="preserve">ield visit involved observations, structured and semi structured interviews with refugee households, key informant interviews, and </w:t>
            </w:r>
            <w:r>
              <w:rPr>
                <w:rFonts w:ascii="Georgia" w:hAnsi="Georgia" w:cs="Times New Roman"/>
                <w:sz w:val="22"/>
                <w:szCs w:val="22"/>
              </w:rPr>
              <w:t>FGDs</w:t>
            </w:r>
            <w:r w:rsidRPr="00AA0171">
              <w:rPr>
                <w:rFonts w:ascii="Georgia" w:hAnsi="Georgia" w:cs="Times New Roman"/>
                <w:sz w:val="22"/>
                <w:szCs w:val="22"/>
              </w:rPr>
              <w:t>.</w:t>
            </w:r>
          </w:p>
          <w:p w14:paraId="1F564615" w14:textId="77777777" w:rsidR="0064394A" w:rsidRPr="00AA0171" w:rsidRDefault="0064394A" w:rsidP="0064394A">
            <w:pPr>
              <w:spacing w:line="276" w:lineRule="auto"/>
              <w:rPr>
                <w:rFonts w:ascii="Georgia" w:hAnsi="Georgia"/>
                <w:sz w:val="22"/>
                <w:szCs w:val="22"/>
              </w:rPr>
            </w:pPr>
          </w:p>
        </w:tc>
        <w:tc>
          <w:tcPr>
            <w:tcW w:w="2552" w:type="dxa"/>
          </w:tcPr>
          <w:p w14:paraId="4BCB58CA" w14:textId="77777777" w:rsidR="0064394A" w:rsidRPr="00AA0171" w:rsidRDefault="0064394A" w:rsidP="0064394A">
            <w:pPr>
              <w:pStyle w:val="NormalWeb"/>
              <w:spacing w:line="276" w:lineRule="auto"/>
              <w:rPr>
                <w:rFonts w:ascii="Georgia" w:hAnsi="Georgia"/>
                <w:sz w:val="22"/>
                <w:szCs w:val="22"/>
              </w:rPr>
            </w:pPr>
            <w:r w:rsidRPr="00AA0171">
              <w:rPr>
                <w:rFonts w:ascii="Georgia" w:hAnsi="Georgia"/>
                <w:sz w:val="22"/>
                <w:szCs w:val="22"/>
              </w:rPr>
              <w:t>Key informant interviews conducted with refugee households, market committees, security officials, national and county Government officials</w:t>
            </w:r>
          </w:p>
        </w:tc>
      </w:tr>
      <w:tr w:rsidR="0064394A" w:rsidRPr="00AA0171" w14:paraId="76F6606E" w14:textId="77777777" w:rsidTr="003E78FE">
        <w:tc>
          <w:tcPr>
            <w:tcW w:w="2269" w:type="dxa"/>
          </w:tcPr>
          <w:p w14:paraId="28FCEE45" w14:textId="77777777" w:rsidR="0064394A" w:rsidRPr="00AA0171" w:rsidRDefault="0064394A" w:rsidP="0064394A">
            <w:pPr>
              <w:spacing w:line="276" w:lineRule="auto"/>
              <w:rPr>
                <w:rFonts w:ascii="Georgia" w:hAnsi="Georgia" w:cs="Times New Roman"/>
                <w:sz w:val="22"/>
                <w:szCs w:val="22"/>
                <w:lang w:val="en-GB"/>
              </w:rPr>
            </w:pPr>
            <w:r w:rsidRPr="00AA0171">
              <w:rPr>
                <w:rFonts w:ascii="Georgia" w:hAnsi="Georgia" w:cs="Times New Roman"/>
                <w:sz w:val="22"/>
                <w:szCs w:val="22"/>
                <w:lang w:val="en-GB"/>
              </w:rPr>
              <w:t xml:space="preserve">Fox &amp; Kamau (2013): </w:t>
            </w:r>
            <w:r w:rsidRPr="00AA0171">
              <w:rPr>
                <w:rFonts w:ascii="Georgia" w:hAnsi="Georgia" w:cs="Times New Roman"/>
                <w:bCs/>
                <w:sz w:val="22"/>
                <w:szCs w:val="22"/>
              </w:rPr>
              <w:t xml:space="preserve">The Dadaab Dilemma: </w:t>
            </w:r>
            <w:r w:rsidRPr="00AA0171">
              <w:rPr>
                <w:rFonts w:ascii="Georgia" w:hAnsi="Georgia" w:cs="Times New Roman"/>
                <w:sz w:val="22"/>
                <w:szCs w:val="22"/>
              </w:rPr>
              <w:t>A Study on Livelihood Activities and Opportunities for Dadaab Refugees</w:t>
            </w:r>
          </w:p>
        </w:tc>
        <w:tc>
          <w:tcPr>
            <w:tcW w:w="1842" w:type="dxa"/>
          </w:tcPr>
          <w:p w14:paraId="0A4DA6FC" w14:textId="77777777" w:rsidR="0064394A" w:rsidRPr="00AA0171" w:rsidRDefault="0064394A" w:rsidP="0064394A">
            <w:pPr>
              <w:spacing w:line="276" w:lineRule="auto"/>
              <w:rPr>
                <w:rFonts w:ascii="Georgia" w:hAnsi="Georgia"/>
                <w:sz w:val="22"/>
                <w:szCs w:val="22"/>
              </w:rPr>
            </w:pPr>
            <w:r w:rsidRPr="00AA0171">
              <w:rPr>
                <w:rFonts w:ascii="Georgia" w:hAnsi="Georgia"/>
                <w:sz w:val="22"/>
                <w:szCs w:val="22"/>
              </w:rPr>
              <w:t>Dadaab camps  (</w:t>
            </w:r>
            <w:r w:rsidRPr="00AA0171">
              <w:rPr>
                <w:rFonts w:ascii="Georgia" w:hAnsi="Georgia" w:cs="Times New Roman"/>
                <w:sz w:val="22"/>
                <w:szCs w:val="22"/>
              </w:rPr>
              <w:t>Hagadera, Dagahaley, Ifo, Ifo2, Kambioos)</w:t>
            </w:r>
          </w:p>
        </w:tc>
        <w:tc>
          <w:tcPr>
            <w:tcW w:w="2268" w:type="dxa"/>
          </w:tcPr>
          <w:p w14:paraId="600BC3D2" w14:textId="77777777" w:rsidR="0064394A" w:rsidRPr="00AA0171" w:rsidRDefault="0064394A" w:rsidP="0064394A">
            <w:pPr>
              <w:spacing w:line="276" w:lineRule="auto"/>
              <w:rPr>
                <w:rFonts w:ascii="Georgia" w:hAnsi="Georgia" w:cs="Times New Roman"/>
                <w:sz w:val="22"/>
                <w:szCs w:val="22"/>
              </w:rPr>
            </w:pPr>
            <w:r w:rsidRPr="00AA0171">
              <w:rPr>
                <w:rFonts w:ascii="Georgia" w:hAnsi="Georgia" w:cs="Times New Roman"/>
                <w:sz w:val="22"/>
                <w:szCs w:val="22"/>
              </w:rPr>
              <w:t>-</w:t>
            </w:r>
            <w:r>
              <w:rPr>
                <w:rFonts w:ascii="Georgia" w:hAnsi="Georgia" w:cs="Times New Roman"/>
                <w:sz w:val="22"/>
                <w:szCs w:val="22"/>
              </w:rPr>
              <w:t>To analyse</w:t>
            </w:r>
            <w:r w:rsidRPr="00AA0171">
              <w:rPr>
                <w:rFonts w:ascii="Georgia" w:hAnsi="Georgia" w:cs="Times New Roman"/>
                <w:sz w:val="22"/>
                <w:szCs w:val="22"/>
              </w:rPr>
              <w:t xml:space="preserve"> issues that impinge on developing effective livelihood strategies for refugees</w:t>
            </w:r>
          </w:p>
          <w:p w14:paraId="3E644AEC" w14:textId="77777777" w:rsidR="0064394A" w:rsidRPr="00AA0171" w:rsidRDefault="0064394A" w:rsidP="0064394A">
            <w:pPr>
              <w:spacing w:line="276" w:lineRule="auto"/>
              <w:rPr>
                <w:rFonts w:ascii="Georgia" w:eastAsia="Times New Roman" w:hAnsi="Georgia" w:cs="Times New Roman"/>
                <w:sz w:val="22"/>
                <w:szCs w:val="22"/>
                <w:u w:val="single"/>
                <w:shd w:val="clear" w:color="auto" w:fill="FFFFFF"/>
              </w:rPr>
            </w:pPr>
            <w:r w:rsidRPr="00AA0171">
              <w:rPr>
                <w:rFonts w:ascii="Georgia" w:hAnsi="Georgia" w:cs="Times New Roman"/>
                <w:sz w:val="22"/>
                <w:szCs w:val="22"/>
              </w:rPr>
              <w:t>-</w:t>
            </w:r>
            <w:r>
              <w:rPr>
                <w:rFonts w:ascii="Georgia" w:hAnsi="Georgia"/>
                <w:sz w:val="22"/>
                <w:szCs w:val="22"/>
              </w:rPr>
              <w:t xml:space="preserve"> To develop</w:t>
            </w:r>
            <w:r w:rsidRPr="00AA0171">
              <w:rPr>
                <w:rFonts w:ascii="Georgia" w:hAnsi="Georgia"/>
                <w:sz w:val="22"/>
                <w:szCs w:val="22"/>
              </w:rPr>
              <w:t xml:space="preserve"> a strategy to support planning of livelihood interventions implemented by partners operating in Dadaab </w:t>
            </w:r>
          </w:p>
          <w:p w14:paraId="289B0E56" w14:textId="77777777" w:rsidR="0064394A" w:rsidRPr="00AA0171" w:rsidRDefault="0064394A" w:rsidP="0064394A">
            <w:pPr>
              <w:spacing w:line="276" w:lineRule="auto"/>
              <w:rPr>
                <w:rFonts w:ascii="Georgia" w:hAnsi="Georgia"/>
                <w:sz w:val="22"/>
                <w:szCs w:val="22"/>
              </w:rPr>
            </w:pPr>
          </w:p>
        </w:tc>
        <w:tc>
          <w:tcPr>
            <w:tcW w:w="2268" w:type="dxa"/>
          </w:tcPr>
          <w:p w14:paraId="5F81C179" w14:textId="77777777" w:rsidR="0064394A" w:rsidRPr="00AA0171" w:rsidRDefault="0064394A" w:rsidP="0064394A">
            <w:pPr>
              <w:spacing w:line="276" w:lineRule="auto"/>
              <w:rPr>
                <w:rFonts w:ascii="Georgia" w:hAnsi="Georgia"/>
                <w:sz w:val="22"/>
                <w:szCs w:val="22"/>
              </w:rPr>
            </w:pPr>
            <w:r w:rsidRPr="00AA0171">
              <w:rPr>
                <w:rFonts w:ascii="Georgia" w:hAnsi="Georgia" w:cs="Times New Roman"/>
                <w:sz w:val="22"/>
                <w:szCs w:val="22"/>
              </w:rPr>
              <w:t xml:space="preserve">Fieldwork comprised of interviews and </w:t>
            </w:r>
            <w:r>
              <w:rPr>
                <w:rFonts w:ascii="Georgia" w:hAnsi="Georgia" w:cs="Times New Roman"/>
                <w:sz w:val="22"/>
                <w:szCs w:val="22"/>
              </w:rPr>
              <w:t>FGDs</w:t>
            </w:r>
            <w:r w:rsidRPr="00AA0171">
              <w:rPr>
                <w:rFonts w:ascii="Georgia" w:hAnsi="Georgia" w:cs="Times New Roman"/>
                <w:sz w:val="22"/>
                <w:szCs w:val="22"/>
              </w:rPr>
              <w:t>.</w:t>
            </w:r>
          </w:p>
        </w:tc>
        <w:tc>
          <w:tcPr>
            <w:tcW w:w="2552" w:type="dxa"/>
          </w:tcPr>
          <w:p w14:paraId="0FE81CB2" w14:textId="77777777" w:rsidR="0064394A" w:rsidRPr="00AA0171" w:rsidRDefault="0064394A" w:rsidP="0064394A">
            <w:pPr>
              <w:spacing w:line="276" w:lineRule="auto"/>
              <w:rPr>
                <w:rFonts w:ascii="Georgia" w:eastAsia="Times New Roman" w:hAnsi="Georgia" w:cs="Times New Roman"/>
                <w:sz w:val="22"/>
                <w:szCs w:val="22"/>
                <w:u w:val="single"/>
                <w:shd w:val="clear" w:color="auto" w:fill="FFFFFF"/>
              </w:rPr>
            </w:pPr>
            <w:r w:rsidRPr="00AA0171">
              <w:rPr>
                <w:rFonts w:ascii="Georgia" w:hAnsi="Georgia" w:cs="Times New Roman"/>
                <w:sz w:val="22"/>
                <w:szCs w:val="22"/>
              </w:rPr>
              <w:t xml:space="preserve">-A semi-structured questionnaire administered to 300 refugee respondents from all camps, and 13 </w:t>
            </w:r>
            <w:r>
              <w:rPr>
                <w:rFonts w:ascii="Georgia" w:hAnsi="Georgia" w:cs="Times New Roman"/>
                <w:sz w:val="22"/>
                <w:szCs w:val="22"/>
              </w:rPr>
              <w:t>FGDs</w:t>
            </w:r>
            <w:r w:rsidRPr="00AA0171">
              <w:rPr>
                <w:rFonts w:ascii="Georgia" w:hAnsi="Georgia" w:cs="Times New Roman"/>
                <w:sz w:val="22"/>
                <w:szCs w:val="22"/>
              </w:rPr>
              <w:t xml:space="preserve"> with groups such as youth, women, people living with disability, and business people.</w:t>
            </w:r>
          </w:p>
          <w:p w14:paraId="56A1950E" w14:textId="77777777" w:rsidR="0064394A" w:rsidRPr="00AA0171" w:rsidRDefault="0064394A" w:rsidP="0064394A">
            <w:pPr>
              <w:spacing w:line="276" w:lineRule="auto"/>
              <w:rPr>
                <w:rFonts w:ascii="Georgia" w:hAnsi="Georgia" w:cs="Times New Roman"/>
                <w:sz w:val="22"/>
                <w:szCs w:val="22"/>
              </w:rPr>
            </w:pPr>
            <w:r w:rsidRPr="00AA0171">
              <w:rPr>
                <w:rFonts w:ascii="Georgia" w:hAnsi="Georgia" w:cs="Times New Roman"/>
                <w:sz w:val="22"/>
                <w:szCs w:val="22"/>
              </w:rPr>
              <w:t xml:space="preserve">- 25 interviews with members of the host community. </w:t>
            </w:r>
          </w:p>
          <w:p w14:paraId="0FE0235D" w14:textId="77777777" w:rsidR="0064394A" w:rsidRPr="00AA0171" w:rsidRDefault="0064394A" w:rsidP="0064394A">
            <w:pPr>
              <w:spacing w:line="276" w:lineRule="auto"/>
              <w:rPr>
                <w:rFonts w:ascii="Georgia" w:eastAsia="Times New Roman" w:hAnsi="Georgia" w:cs="Times New Roman"/>
                <w:sz w:val="22"/>
                <w:szCs w:val="22"/>
                <w:u w:val="single"/>
                <w:shd w:val="clear" w:color="auto" w:fill="FFFFFF"/>
              </w:rPr>
            </w:pPr>
            <w:r w:rsidRPr="00AA0171">
              <w:rPr>
                <w:rFonts w:ascii="Georgia" w:hAnsi="Georgia" w:cs="Times New Roman"/>
                <w:sz w:val="22"/>
                <w:szCs w:val="22"/>
              </w:rPr>
              <w:t>-Interviews with staff of DRC, UNHCR, Save the Children, LWF, Care Kenya, NRC, Handicap International, RET</w:t>
            </w:r>
            <w:r>
              <w:rPr>
                <w:rFonts w:ascii="Georgia" w:hAnsi="Georgia" w:cs="Times New Roman"/>
                <w:sz w:val="22"/>
                <w:szCs w:val="22"/>
              </w:rPr>
              <w:t>,</w:t>
            </w:r>
            <w:r w:rsidRPr="00AA0171">
              <w:rPr>
                <w:rFonts w:ascii="Georgia" w:hAnsi="Georgia" w:cs="Times New Roman"/>
                <w:sz w:val="22"/>
                <w:szCs w:val="22"/>
              </w:rPr>
              <w:t xml:space="preserve"> and Terres des Hommes.</w:t>
            </w:r>
          </w:p>
          <w:p w14:paraId="24B96221" w14:textId="77777777" w:rsidR="0064394A" w:rsidRPr="00AA0171" w:rsidRDefault="0064394A" w:rsidP="0064394A">
            <w:pPr>
              <w:spacing w:line="276" w:lineRule="auto"/>
              <w:rPr>
                <w:rFonts w:ascii="Georgia" w:hAnsi="Georgia"/>
                <w:sz w:val="22"/>
                <w:szCs w:val="22"/>
              </w:rPr>
            </w:pPr>
          </w:p>
        </w:tc>
      </w:tr>
      <w:tr w:rsidR="0064394A" w:rsidRPr="00AA0171" w14:paraId="3686EDD1" w14:textId="77777777" w:rsidTr="003E78FE">
        <w:tc>
          <w:tcPr>
            <w:tcW w:w="2269" w:type="dxa"/>
          </w:tcPr>
          <w:p w14:paraId="64DE50FF" w14:textId="77777777" w:rsidR="0064394A" w:rsidRPr="00AA0171" w:rsidRDefault="0064394A" w:rsidP="0064394A">
            <w:pPr>
              <w:spacing w:line="276" w:lineRule="auto"/>
              <w:rPr>
                <w:rFonts w:ascii="Georgia" w:hAnsi="Georgia" w:cs="Times New Roman"/>
                <w:sz w:val="22"/>
                <w:szCs w:val="22"/>
                <w:lang w:val="en-GB"/>
              </w:rPr>
            </w:pPr>
            <w:r w:rsidRPr="00AA0171">
              <w:rPr>
                <w:rFonts w:ascii="Georgia" w:hAnsi="Georgia" w:cs="Times New Roman"/>
                <w:sz w:val="22"/>
                <w:szCs w:val="22"/>
                <w:lang w:val="en-GB"/>
              </w:rPr>
              <w:t xml:space="preserve">Swisscontact (2013): </w:t>
            </w:r>
            <w:r w:rsidRPr="00AA0171">
              <w:rPr>
                <w:rFonts w:ascii="Georgia" w:hAnsi="Georgia" w:cs="Times New Roman"/>
                <w:sz w:val="22"/>
                <w:szCs w:val="22"/>
              </w:rPr>
              <w:t>Promoting Life-skills and Livelihoods in Kakuma, Kenya: Market Analysis Study</w:t>
            </w:r>
          </w:p>
        </w:tc>
        <w:tc>
          <w:tcPr>
            <w:tcW w:w="1842" w:type="dxa"/>
          </w:tcPr>
          <w:p w14:paraId="3FD63C59" w14:textId="1DE24334" w:rsidR="0064394A" w:rsidRPr="00AA0171" w:rsidRDefault="0064394A" w:rsidP="0064394A">
            <w:pPr>
              <w:spacing w:line="276" w:lineRule="auto"/>
              <w:rPr>
                <w:rFonts w:ascii="Georgia" w:hAnsi="Georgia"/>
                <w:sz w:val="22"/>
                <w:szCs w:val="22"/>
              </w:rPr>
            </w:pPr>
            <w:r w:rsidRPr="00AA0171">
              <w:rPr>
                <w:rFonts w:ascii="Georgia" w:hAnsi="Georgia"/>
                <w:sz w:val="22"/>
                <w:szCs w:val="22"/>
              </w:rPr>
              <w:t>Ka</w:t>
            </w:r>
            <w:r w:rsidR="00513242">
              <w:rPr>
                <w:rFonts w:ascii="Georgia" w:hAnsi="Georgia"/>
                <w:sz w:val="22"/>
                <w:szCs w:val="22"/>
              </w:rPr>
              <w:t>k</w:t>
            </w:r>
            <w:r w:rsidRPr="00AA0171">
              <w:rPr>
                <w:rFonts w:ascii="Georgia" w:hAnsi="Georgia"/>
                <w:sz w:val="22"/>
                <w:szCs w:val="22"/>
              </w:rPr>
              <w:t xml:space="preserve">uma Camp and </w:t>
            </w:r>
            <w:r>
              <w:rPr>
                <w:rFonts w:ascii="Georgia" w:hAnsi="Georgia"/>
                <w:sz w:val="22"/>
                <w:szCs w:val="22"/>
              </w:rPr>
              <w:t>Town</w:t>
            </w:r>
          </w:p>
        </w:tc>
        <w:tc>
          <w:tcPr>
            <w:tcW w:w="2268" w:type="dxa"/>
          </w:tcPr>
          <w:p w14:paraId="18D609E3" w14:textId="77777777" w:rsidR="0064394A" w:rsidRPr="00AA0171" w:rsidRDefault="0064394A" w:rsidP="0064394A">
            <w:pPr>
              <w:widowControl w:val="0"/>
              <w:autoSpaceDE w:val="0"/>
              <w:autoSpaceDN w:val="0"/>
              <w:adjustRightInd w:val="0"/>
              <w:spacing w:line="276" w:lineRule="auto"/>
              <w:rPr>
                <w:rFonts w:ascii="Georgia" w:hAnsi="Georgia" w:cs="Times New Roman"/>
                <w:b/>
                <w:sz w:val="22"/>
                <w:szCs w:val="22"/>
                <w:u w:val="single"/>
              </w:rPr>
            </w:pPr>
            <w:r w:rsidRPr="00AA0171">
              <w:rPr>
                <w:rFonts w:ascii="Georgia" w:hAnsi="Georgia" w:cs="Times New Roman"/>
                <w:sz w:val="22"/>
                <w:szCs w:val="22"/>
              </w:rPr>
              <w:t>A market survey and analysis to link life skills programming to livelihoods and s</w:t>
            </w:r>
            <w:r>
              <w:rPr>
                <w:rFonts w:ascii="Georgia" w:hAnsi="Georgia" w:cs="Times New Roman"/>
                <w:sz w:val="22"/>
                <w:szCs w:val="22"/>
              </w:rPr>
              <w:t>kills development</w:t>
            </w:r>
            <w:r w:rsidRPr="00AA0171">
              <w:rPr>
                <w:rFonts w:ascii="Georgia" w:hAnsi="Georgia" w:cs="Times New Roman"/>
                <w:sz w:val="22"/>
                <w:szCs w:val="22"/>
              </w:rPr>
              <w:t xml:space="preserve">. The objective was to carry out a comprehensive market analysis of current needs for specific income generating activities </w:t>
            </w:r>
            <w:r>
              <w:rPr>
                <w:rFonts w:ascii="Georgia" w:hAnsi="Georgia" w:cs="Times New Roman"/>
                <w:sz w:val="22"/>
                <w:szCs w:val="22"/>
              </w:rPr>
              <w:t xml:space="preserve">to benefit refugee and </w:t>
            </w:r>
            <w:r w:rsidRPr="00AA0171">
              <w:rPr>
                <w:rFonts w:ascii="Georgia" w:hAnsi="Georgia" w:cs="Times New Roman"/>
                <w:sz w:val="22"/>
                <w:szCs w:val="22"/>
              </w:rPr>
              <w:t xml:space="preserve">host community </w:t>
            </w:r>
            <w:r>
              <w:rPr>
                <w:rFonts w:ascii="Georgia" w:hAnsi="Georgia" w:cs="Times New Roman"/>
                <w:sz w:val="22"/>
                <w:szCs w:val="22"/>
              </w:rPr>
              <w:t>youth</w:t>
            </w:r>
            <w:r w:rsidRPr="00AA0171">
              <w:rPr>
                <w:rFonts w:ascii="Georgia" w:hAnsi="Georgia" w:cs="Times New Roman"/>
                <w:sz w:val="22"/>
                <w:szCs w:val="22"/>
              </w:rPr>
              <w:t>.</w:t>
            </w:r>
          </w:p>
          <w:p w14:paraId="6645FDFD" w14:textId="77777777" w:rsidR="0064394A" w:rsidRPr="00AA0171" w:rsidRDefault="0064394A" w:rsidP="0064394A">
            <w:pPr>
              <w:widowControl w:val="0"/>
              <w:autoSpaceDE w:val="0"/>
              <w:autoSpaceDN w:val="0"/>
              <w:adjustRightInd w:val="0"/>
              <w:spacing w:line="276" w:lineRule="auto"/>
              <w:rPr>
                <w:rFonts w:ascii="Georgia" w:hAnsi="Georgia" w:cs="Times New Roman"/>
                <w:b/>
                <w:sz w:val="22"/>
                <w:szCs w:val="22"/>
                <w:u w:val="single"/>
              </w:rPr>
            </w:pPr>
          </w:p>
          <w:p w14:paraId="262DB96A" w14:textId="77777777" w:rsidR="0064394A" w:rsidRPr="00AA0171" w:rsidRDefault="0064394A" w:rsidP="0064394A">
            <w:pPr>
              <w:spacing w:line="276" w:lineRule="auto"/>
              <w:rPr>
                <w:rFonts w:ascii="Georgia" w:eastAsia="Times New Roman" w:hAnsi="Georgia" w:cs="Times New Roman"/>
                <w:sz w:val="22"/>
                <w:szCs w:val="22"/>
                <w:shd w:val="clear" w:color="auto" w:fill="FFFFFF"/>
              </w:rPr>
            </w:pPr>
          </w:p>
        </w:tc>
        <w:tc>
          <w:tcPr>
            <w:tcW w:w="2268" w:type="dxa"/>
          </w:tcPr>
          <w:p w14:paraId="432EDD91" w14:textId="77777777" w:rsidR="0064394A" w:rsidRPr="00AA0171" w:rsidRDefault="0064394A" w:rsidP="0064394A">
            <w:pPr>
              <w:widowControl w:val="0"/>
              <w:autoSpaceDE w:val="0"/>
              <w:autoSpaceDN w:val="0"/>
              <w:adjustRightInd w:val="0"/>
              <w:spacing w:line="276" w:lineRule="auto"/>
              <w:rPr>
                <w:rFonts w:ascii="Georgia" w:hAnsi="Georgia" w:cs="Times New Roman"/>
                <w:sz w:val="22"/>
                <w:szCs w:val="22"/>
              </w:rPr>
            </w:pPr>
            <w:r w:rsidRPr="00AA0171">
              <w:rPr>
                <w:rFonts w:ascii="Georgia" w:hAnsi="Georgia" w:cs="Times New Roman"/>
                <w:sz w:val="22"/>
                <w:szCs w:val="22"/>
              </w:rPr>
              <w:t xml:space="preserve">The methodology used for the survey was largely participatory, involving the input of a wide spectrum of stakeholders (UNHCR, IOM, LWF, NCCK, LOKADO, DON BOSCO, NRC, &amp; GoK) </w:t>
            </w:r>
          </w:p>
          <w:p w14:paraId="77F6D725" w14:textId="77777777" w:rsidR="0064394A" w:rsidRPr="00AA0171" w:rsidRDefault="0064394A" w:rsidP="0064394A">
            <w:pPr>
              <w:widowControl w:val="0"/>
              <w:autoSpaceDE w:val="0"/>
              <w:autoSpaceDN w:val="0"/>
              <w:adjustRightInd w:val="0"/>
              <w:spacing w:line="276" w:lineRule="auto"/>
              <w:rPr>
                <w:rFonts w:ascii="Georgia" w:hAnsi="Georgia" w:cs="Times New Roman"/>
                <w:sz w:val="22"/>
                <w:szCs w:val="22"/>
              </w:rPr>
            </w:pPr>
            <w:r w:rsidRPr="00AA0171">
              <w:rPr>
                <w:rFonts w:ascii="Georgia" w:hAnsi="Georgia" w:cs="Times New Roman"/>
                <w:sz w:val="22"/>
                <w:szCs w:val="22"/>
              </w:rPr>
              <w:t xml:space="preserve">-Literature review, household questionnaires, key informant interviews, </w:t>
            </w:r>
            <w:r>
              <w:rPr>
                <w:rFonts w:ascii="Georgia" w:hAnsi="Georgia" w:cs="Times New Roman"/>
                <w:sz w:val="22"/>
                <w:szCs w:val="22"/>
              </w:rPr>
              <w:t>FGDs</w:t>
            </w:r>
            <w:r w:rsidRPr="00AA0171">
              <w:rPr>
                <w:rFonts w:ascii="Georgia" w:hAnsi="Georgia" w:cs="Times New Roman"/>
                <w:sz w:val="22"/>
                <w:szCs w:val="22"/>
              </w:rPr>
              <w:t xml:space="preserve"> and observations were used in the data collection.</w:t>
            </w:r>
          </w:p>
        </w:tc>
        <w:tc>
          <w:tcPr>
            <w:tcW w:w="2552" w:type="dxa"/>
          </w:tcPr>
          <w:p w14:paraId="53A88D9E" w14:textId="77777777" w:rsidR="0064394A" w:rsidRDefault="0064394A" w:rsidP="0064394A">
            <w:pPr>
              <w:widowControl w:val="0"/>
              <w:autoSpaceDE w:val="0"/>
              <w:autoSpaceDN w:val="0"/>
              <w:adjustRightInd w:val="0"/>
              <w:spacing w:line="276" w:lineRule="auto"/>
              <w:rPr>
                <w:rFonts w:ascii="Georgia" w:hAnsi="Georgia" w:cs="Times New Roman"/>
                <w:sz w:val="22"/>
                <w:szCs w:val="22"/>
              </w:rPr>
            </w:pPr>
            <w:r w:rsidRPr="00AA0171">
              <w:rPr>
                <w:rFonts w:ascii="Georgia" w:hAnsi="Georgia" w:cs="Times New Roman"/>
                <w:sz w:val="22"/>
                <w:szCs w:val="22"/>
              </w:rPr>
              <w:t>-The survey reached 306 households: 54.6% in Kakuma town and 45.4% among the refugees.</w:t>
            </w:r>
            <w:r>
              <w:rPr>
                <w:rFonts w:ascii="Georgia" w:hAnsi="Georgia" w:cs="Times New Roman"/>
                <w:sz w:val="22"/>
                <w:szCs w:val="22"/>
              </w:rPr>
              <w:t xml:space="preserve"> </w:t>
            </w:r>
            <w:r w:rsidRPr="00AA0171">
              <w:rPr>
                <w:rFonts w:ascii="Georgia" w:hAnsi="Georgia" w:cs="Times New Roman"/>
                <w:sz w:val="22"/>
                <w:szCs w:val="22"/>
              </w:rPr>
              <w:t>This included 167 host community households, 139 refugee households, and 36 key informants.</w:t>
            </w:r>
          </w:p>
          <w:p w14:paraId="044DC4E3" w14:textId="77777777" w:rsidR="0064394A" w:rsidRPr="0094144B" w:rsidRDefault="0064394A" w:rsidP="0064394A">
            <w:pPr>
              <w:widowControl w:val="0"/>
              <w:autoSpaceDE w:val="0"/>
              <w:autoSpaceDN w:val="0"/>
              <w:adjustRightInd w:val="0"/>
              <w:spacing w:line="276" w:lineRule="auto"/>
              <w:rPr>
                <w:rFonts w:ascii="Georgia" w:hAnsi="Georgia" w:cs="Times New Roman"/>
                <w:b/>
                <w:sz w:val="22"/>
                <w:szCs w:val="22"/>
                <w:u w:val="single"/>
              </w:rPr>
            </w:pPr>
            <w:r>
              <w:rPr>
                <w:rFonts w:ascii="Georgia" w:hAnsi="Georgia" w:cs="Times New Roman"/>
                <w:sz w:val="22"/>
                <w:szCs w:val="22"/>
              </w:rPr>
              <w:t xml:space="preserve">- </w:t>
            </w:r>
            <w:r w:rsidRPr="00AA0171">
              <w:rPr>
                <w:rFonts w:ascii="Georgia" w:hAnsi="Georgia" w:cs="Times New Roman"/>
                <w:sz w:val="22"/>
                <w:szCs w:val="22"/>
              </w:rPr>
              <w:t>The persons interviewed included potential project beneficiaries, represe</w:t>
            </w:r>
            <w:r>
              <w:rPr>
                <w:rFonts w:ascii="Georgia" w:hAnsi="Georgia" w:cs="Times New Roman"/>
                <w:sz w:val="22"/>
                <w:szCs w:val="22"/>
              </w:rPr>
              <w:t>ntatives from donors and NGOs, g</w:t>
            </w:r>
            <w:r w:rsidRPr="00AA0171">
              <w:rPr>
                <w:rFonts w:ascii="Georgia" w:hAnsi="Georgia" w:cs="Times New Roman"/>
                <w:sz w:val="22"/>
                <w:szCs w:val="22"/>
              </w:rPr>
              <w:t xml:space="preserve">overnment </w:t>
            </w:r>
            <w:r>
              <w:rPr>
                <w:rFonts w:ascii="Georgia" w:hAnsi="Georgia" w:cs="Times New Roman"/>
                <w:sz w:val="22"/>
                <w:szCs w:val="22"/>
              </w:rPr>
              <w:t>and</w:t>
            </w:r>
            <w:r w:rsidRPr="00AA0171">
              <w:rPr>
                <w:rFonts w:ascii="Georgia" w:hAnsi="Georgia" w:cs="Times New Roman"/>
                <w:sz w:val="22"/>
                <w:szCs w:val="22"/>
              </w:rPr>
              <w:t xml:space="preserve"> local leadership, financial service providers, local businesses and vocational training providers. </w:t>
            </w:r>
          </w:p>
        </w:tc>
      </w:tr>
      <w:tr w:rsidR="0064394A" w:rsidRPr="00AA0171" w14:paraId="4A34842D" w14:textId="77777777" w:rsidTr="003E78FE">
        <w:tc>
          <w:tcPr>
            <w:tcW w:w="2269" w:type="dxa"/>
          </w:tcPr>
          <w:p w14:paraId="3CC25E3A" w14:textId="447D9177" w:rsidR="0064394A" w:rsidRPr="005833E1" w:rsidRDefault="0064394A" w:rsidP="0064394A">
            <w:pPr>
              <w:spacing w:line="276" w:lineRule="auto"/>
              <w:rPr>
                <w:rFonts w:ascii="Georgia" w:hAnsi="Georgia" w:cs="Times New Roman"/>
                <w:sz w:val="22"/>
                <w:szCs w:val="22"/>
                <w:lang w:val="en-GB"/>
              </w:rPr>
            </w:pPr>
            <w:r w:rsidRPr="0064394A">
              <w:rPr>
                <w:rFonts w:ascii="Georgia" w:hAnsi="Georgia" w:cs="Times New Roman"/>
                <w:sz w:val="22"/>
                <w:szCs w:val="22"/>
                <w:lang w:val="en-GB"/>
              </w:rPr>
              <w:t xml:space="preserve">UNHCR (2012): </w:t>
            </w:r>
            <w:r w:rsidRPr="00C26F46">
              <w:rPr>
                <w:rFonts w:ascii="Georgia" w:hAnsi="Georgia" w:cs="Times New Roman"/>
                <w:bCs/>
                <w:sz w:val="22"/>
                <w:szCs w:val="22"/>
                <w:lang w:val="en-GB"/>
              </w:rPr>
              <w:t>Living on the Edge: A Livelihood Status Report on Urban Refugees Living in Nairobi, Kenya</w:t>
            </w:r>
          </w:p>
        </w:tc>
        <w:tc>
          <w:tcPr>
            <w:tcW w:w="1842" w:type="dxa"/>
          </w:tcPr>
          <w:p w14:paraId="07A5AC1E" w14:textId="268BEBAF" w:rsidR="0064394A" w:rsidRPr="00A366CF" w:rsidRDefault="0064394A" w:rsidP="0064394A">
            <w:pPr>
              <w:spacing w:line="276" w:lineRule="auto"/>
              <w:rPr>
                <w:rFonts w:ascii="Georgia" w:hAnsi="Georgia"/>
                <w:sz w:val="22"/>
                <w:szCs w:val="22"/>
              </w:rPr>
            </w:pPr>
            <w:r w:rsidRPr="00E43285">
              <w:rPr>
                <w:rFonts w:ascii="Georgia" w:hAnsi="Georgia" w:cs="Times New Roman"/>
                <w:sz w:val="22"/>
                <w:szCs w:val="22"/>
              </w:rPr>
              <w:t>Nairobi (Eastleigh, Kayole, Kitengel</w:t>
            </w:r>
            <w:r w:rsidRPr="00F20DD4">
              <w:rPr>
                <w:rFonts w:ascii="Georgia" w:hAnsi="Georgia" w:cs="Times New Roman"/>
                <w:sz w:val="22"/>
                <w:szCs w:val="22"/>
              </w:rPr>
              <w:t>a)</w:t>
            </w:r>
          </w:p>
        </w:tc>
        <w:tc>
          <w:tcPr>
            <w:tcW w:w="2268" w:type="dxa"/>
          </w:tcPr>
          <w:p w14:paraId="052A4F7D" w14:textId="77777777" w:rsidR="0064394A" w:rsidRPr="00E43285" w:rsidRDefault="0064394A" w:rsidP="0064394A">
            <w:pPr>
              <w:spacing w:line="276" w:lineRule="auto"/>
              <w:rPr>
                <w:rFonts w:ascii="Georgia" w:eastAsia="Times New Roman" w:hAnsi="Georgia" w:cs="Times New Roman"/>
                <w:b/>
                <w:sz w:val="22"/>
                <w:szCs w:val="22"/>
                <w:u w:val="single"/>
                <w:shd w:val="clear" w:color="auto" w:fill="FFFFFF"/>
              </w:rPr>
            </w:pPr>
            <w:r w:rsidRPr="0064394A">
              <w:rPr>
                <w:rFonts w:ascii="Georgia" w:hAnsi="Georgia" w:cs="Times New Roman"/>
                <w:sz w:val="22"/>
                <w:szCs w:val="22"/>
              </w:rPr>
              <w:t xml:space="preserve">-To analyze </w:t>
            </w:r>
            <w:r w:rsidRPr="00C26F46">
              <w:rPr>
                <w:rFonts w:ascii="Georgia" w:hAnsi="Georgia" w:cs="Times New Roman"/>
                <w:sz w:val="22"/>
                <w:szCs w:val="22"/>
              </w:rPr>
              <w:t xml:space="preserve">livelihood strategies of refugee populations </w:t>
            </w:r>
            <w:r w:rsidRPr="005833E1">
              <w:rPr>
                <w:rFonts w:ascii="Georgia" w:hAnsi="Georgia" w:cs="Times New Roman"/>
                <w:sz w:val="22"/>
                <w:szCs w:val="22"/>
              </w:rPr>
              <w:t xml:space="preserve">in urban locations </w:t>
            </w:r>
          </w:p>
          <w:p w14:paraId="7C063916" w14:textId="7419EC26" w:rsidR="0064394A" w:rsidRPr="00E55DF7" w:rsidRDefault="0064394A" w:rsidP="0064394A">
            <w:pPr>
              <w:spacing w:line="276" w:lineRule="auto"/>
              <w:rPr>
                <w:rFonts w:ascii="Georgia" w:hAnsi="Georgia" w:cs="Times New Roman"/>
                <w:sz w:val="22"/>
                <w:szCs w:val="22"/>
              </w:rPr>
            </w:pPr>
            <w:r w:rsidRPr="00F20DD4">
              <w:rPr>
                <w:rFonts w:ascii="Georgia" w:hAnsi="Georgia" w:cs="Times New Roman"/>
                <w:sz w:val="22"/>
                <w:szCs w:val="22"/>
              </w:rPr>
              <w:t>-</w:t>
            </w:r>
            <w:r w:rsidRPr="0005472A">
              <w:rPr>
                <w:rFonts w:ascii="Georgia" w:hAnsi="Georgia" w:cs="Times New Roman"/>
                <w:sz w:val="22"/>
                <w:szCs w:val="22"/>
              </w:rPr>
              <w:t xml:space="preserve">To provide a socio- economic profile of the displaced population </w:t>
            </w:r>
          </w:p>
          <w:p w14:paraId="5C93A729" w14:textId="77777777" w:rsidR="0064394A" w:rsidRPr="00140B34" w:rsidRDefault="0064394A" w:rsidP="0064394A">
            <w:pPr>
              <w:spacing w:line="276" w:lineRule="auto"/>
              <w:rPr>
                <w:rFonts w:ascii="Georgia" w:hAnsi="Georgia" w:cs="Times New Roman"/>
                <w:sz w:val="22"/>
                <w:szCs w:val="22"/>
              </w:rPr>
            </w:pPr>
            <w:r w:rsidRPr="00E55DF7">
              <w:rPr>
                <w:rFonts w:ascii="Georgia" w:hAnsi="Georgia" w:cs="Times New Roman"/>
                <w:sz w:val="22"/>
                <w:szCs w:val="22"/>
              </w:rPr>
              <w:t xml:space="preserve">-To identify opportunities and constraints for employment/self-employment </w:t>
            </w:r>
          </w:p>
          <w:p w14:paraId="79C8B497" w14:textId="3D61E5E1" w:rsidR="0064394A" w:rsidRPr="0064394A" w:rsidRDefault="0064394A" w:rsidP="0064394A">
            <w:pPr>
              <w:spacing w:line="276" w:lineRule="auto"/>
              <w:rPr>
                <w:rFonts w:ascii="Georgia" w:eastAsia="Times New Roman" w:hAnsi="Georgia" w:cs="Times New Roman"/>
                <w:sz w:val="22"/>
                <w:szCs w:val="22"/>
                <w:shd w:val="clear" w:color="auto" w:fill="FFFFFF"/>
              </w:rPr>
            </w:pPr>
            <w:r w:rsidRPr="00423271">
              <w:rPr>
                <w:rFonts w:ascii="Georgia" w:hAnsi="Georgia" w:cs="Times New Roman"/>
                <w:sz w:val="22"/>
                <w:szCs w:val="22"/>
              </w:rPr>
              <w:t xml:space="preserve">-To identify </w:t>
            </w:r>
            <w:r w:rsidRPr="00C26F46">
              <w:rPr>
                <w:rFonts w:ascii="Georgia" w:hAnsi="Georgia" w:cs="Times New Roman"/>
                <w:sz w:val="22"/>
                <w:szCs w:val="22"/>
              </w:rPr>
              <w:t xml:space="preserve">strategies to develop </w:t>
            </w:r>
            <w:r w:rsidRPr="005833E1">
              <w:rPr>
                <w:rFonts w:ascii="Georgia" w:hAnsi="Georgia" w:cs="Times New Roman"/>
                <w:sz w:val="22"/>
                <w:szCs w:val="22"/>
              </w:rPr>
              <w:t>their capacities, assets, address capacity gaps, and enhance access to employment/self- employment opportunities</w:t>
            </w:r>
            <w:r w:rsidRPr="0064394A">
              <w:rPr>
                <w:rFonts w:ascii="Georgia" w:hAnsi="Georgia" w:cs="Times New Roman"/>
                <w:sz w:val="22"/>
                <w:szCs w:val="22"/>
              </w:rPr>
              <w:t xml:space="preserve"> </w:t>
            </w:r>
          </w:p>
        </w:tc>
        <w:tc>
          <w:tcPr>
            <w:tcW w:w="2268" w:type="dxa"/>
          </w:tcPr>
          <w:p w14:paraId="5D13D155" w14:textId="6482BC4A" w:rsidR="00C26F46" w:rsidRDefault="00C26F46" w:rsidP="0064394A">
            <w:pPr>
              <w:widowControl w:val="0"/>
              <w:autoSpaceDE w:val="0"/>
              <w:autoSpaceDN w:val="0"/>
              <w:adjustRightInd w:val="0"/>
              <w:spacing w:line="276" w:lineRule="auto"/>
              <w:rPr>
                <w:rFonts w:ascii="Georgia" w:hAnsi="Georgia" w:cs="Times New Roman"/>
                <w:color w:val="211E1E"/>
                <w:sz w:val="22"/>
                <w:szCs w:val="22"/>
              </w:rPr>
            </w:pPr>
            <w:r>
              <w:rPr>
                <w:rFonts w:ascii="Georgia" w:hAnsi="Georgia"/>
                <w:color w:val="211E1E"/>
                <w:sz w:val="22"/>
                <w:szCs w:val="22"/>
              </w:rPr>
              <w:t>-</w:t>
            </w:r>
            <w:r w:rsidRPr="0064394A">
              <w:rPr>
                <w:rFonts w:ascii="Georgia" w:hAnsi="Georgia"/>
                <w:color w:val="211E1E"/>
                <w:sz w:val="22"/>
                <w:szCs w:val="22"/>
              </w:rPr>
              <w:t>The</w:t>
            </w:r>
            <w:r>
              <w:rPr>
                <w:rFonts w:ascii="Georgia" w:hAnsi="Georgia"/>
                <w:color w:val="211E1E"/>
                <w:sz w:val="22"/>
                <w:szCs w:val="22"/>
              </w:rPr>
              <w:t xml:space="preserve"> three locations for the study </w:t>
            </w:r>
            <w:r w:rsidRPr="0064394A">
              <w:rPr>
                <w:rFonts w:ascii="Georgia" w:hAnsi="Georgia"/>
                <w:color w:val="211E1E"/>
                <w:sz w:val="22"/>
                <w:szCs w:val="22"/>
              </w:rPr>
              <w:t xml:space="preserve">were purposively selected based on </w:t>
            </w:r>
            <w:r w:rsidRPr="0064394A">
              <w:rPr>
                <w:rFonts w:ascii="Georgia" w:hAnsi="Georgia"/>
                <w:sz w:val="22"/>
                <w:szCs w:val="22"/>
              </w:rPr>
              <w:t>background information regarding asylum seeker and refugee settlement patterns, information on livelihood activities, and diversity of nationalities residing in the locations</w:t>
            </w:r>
          </w:p>
          <w:p w14:paraId="0926DC6B" w14:textId="39F091BD" w:rsidR="0064394A" w:rsidRPr="0064394A" w:rsidRDefault="00C26F46" w:rsidP="0064394A">
            <w:pPr>
              <w:widowControl w:val="0"/>
              <w:autoSpaceDE w:val="0"/>
              <w:autoSpaceDN w:val="0"/>
              <w:adjustRightInd w:val="0"/>
              <w:spacing w:line="276" w:lineRule="auto"/>
              <w:rPr>
                <w:rFonts w:ascii="Georgia" w:hAnsi="Georgia" w:cs="Times New Roman"/>
                <w:color w:val="211E1E"/>
                <w:sz w:val="22"/>
                <w:szCs w:val="22"/>
              </w:rPr>
            </w:pPr>
            <w:r>
              <w:rPr>
                <w:rFonts w:ascii="Georgia" w:hAnsi="Georgia" w:cs="Times New Roman"/>
                <w:color w:val="211E1E"/>
                <w:sz w:val="22"/>
                <w:szCs w:val="22"/>
              </w:rPr>
              <w:t>-</w:t>
            </w:r>
            <w:r w:rsidR="0064394A" w:rsidRPr="0064394A">
              <w:rPr>
                <w:rFonts w:ascii="Georgia" w:hAnsi="Georgia" w:cs="Times New Roman"/>
                <w:color w:val="211E1E"/>
                <w:sz w:val="22"/>
                <w:szCs w:val="22"/>
              </w:rPr>
              <w:t>The Household Economy Approach (HEA) was used for collecting and analyzing field-based information</w:t>
            </w:r>
          </w:p>
          <w:p w14:paraId="10F4DE53" w14:textId="77777777" w:rsidR="00C26F46" w:rsidRDefault="0064394A" w:rsidP="00C26F46">
            <w:pPr>
              <w:widowControl w:val="0"/>
              <w:autoSpaceDE w:val="0"/>
              <w:autoSpaceDN w:val="0"/>
              <w:adjustRightInd w:val="0"/>
              <w:spacing w:line="276" w:lineRule="auto"/>
              <w:rPr>
                <w:rFonts w:ascii="Georgia" w:hAnsi="Georgia"/>
                <w:sz w:val="22"/>
                <w:szCs w:val="22"/>
              </w:rPr>
            </w:pPr>
            <w:r w:rsidRPr="0064394A">
              <w:rPr>
                <w:rFonts w:ascii="Georgia" w:hAnsi="Georgia"/>
                <w:sz w:val="22"/>
                <w:szCs w:val="22"/>
              </w:rPr>
              <w:t>-Market assessments conducted in Eastleigh at Gikomba and Ka</w:t>
            </w:r>
            <w:r w:rsidR="00C26F46">
              <w:rPr>
                <w:rFonts w:ascii="Georgia" w:hAnsi="Georgia"/>
                <w:sz w:val="22"/>
                <w:szCs w:val="22"/>
              </w:rPr>
              <w:t>yole markets, and in Kitengela.</w:t>
            </w:r>
          </w:p>
          <w:p w14:paraId="23C4FFD1" w14:textId="7B2574E8" w:rsidR="0064394A" w:rsidRPr="0064394A" w:rsidRDefault="0064394A" w:rsidP="00C26F46">
            <w:pPr>
              <w:widowControl w:val="0"/>
              <w:autoSpaceDE w:val="0"/>
              <w:autoSpaceDN w:val="0"/>
              <w:adjustRightInd w:val="0"/>
              <w:spacing w:line="276" w:lineRule="auto"/>
              <w:rPr>
                <w:rFonts w:ascii="Georgia" w:hAnsi="Georgia"/>
                <w:sz w:val="22"/>
                <w:szCs w:val="22"/>
              </w:rPr>
            </w:pPr>
          </w:p>
        </w:tc>
        <w:tc>
          <w:tcPr>
            <w:tcW w:w="2552" w:type="dxa"/>
          </w:tcPr>
          <w:p w14:paraId="6ADF4830" w14:textId="3045D0CB" w:rsidR="00C26F46" w:rsidRDefault="0064394A" w:rsidP="00E43285">
            <w:pPr>
              <w:pStyle w:val="NormalWeb"/>
              <w:spacing w:line="276" w:lineRule="auto"/>
              <w:rPr>
                <w:rFonts w:ascii="Georgia" w:hAnsi="Georgia"/>
                <w:sz w:val="22"/>
                <w:szCs w:val="22"/>
              </w:rPr>
            </w:pPr>
            <w:r w:rsidRPr="0064394A">
              <w:rPr>
                <w:rFonts w:ascii="Georgia" w:hAnsi="Georgia"/>
                <w:sz w:val="22"/>
                <w:szCs w:val="22"/>
              </w:rPr>
              <w:t>-</w:t>
            </w:r>
            <w:r w:rsidR="005833E1" w:rsidRPr="00202B21">
              <w:rPr>
                <w:sz w:val="22"/>
                <w:szCs w:val="22"/>
              </w:rPr>
              <w:t xml:space="preserve"> </w:t>
            </w:r>
            <w:r w:rsidR="005833E1" w:rsidRPr="00E43285">
              <w:rPr>
                <w:rFonts w:ascii="Georgia" w:hAnsi="Georgia"/>
                <w:sz w:val="22"/>
                <w:szCs w:val="22"/>
              </w:rPr>
              <w:t>Household representative interviews provided an in-depth picture of household livelihood strategies by wealth group</w:t>
            </w:r>
            <w:r w:rsidR="005833E1" w:rsidRPr="005833E1">
              <w:rPr>
                <w:rFonts w:ascii="Georgia" w:hAnsi="Georgia"/>
                <w:sz w:val="22"/>
                <w:szCs w:val="22"/>
              </w:rPr>
              <w:t xml:space="preserve">. </w:t>
            </w:r>
            <w:r w:rsidRPr="00E43285">
              <w:rPr>
                <w:rFonts w:ascii="Georgia" w:hAnsi="Georgia"/>
                <w:sz w:val="22"/>
                <w:szCs w:val="22"/>
              </w:rPr>
              <w:t>41 FGDs</w:t>
            </w:r>
            <w:r w:rsidRPr="00F20DD4">
              <w:rPr>
                <w:rFonts w:ascii="Georgia" w:hAnsi="Georgia"/>
                <w:sz w:val="22"/>
                <w:szCs w:val="22"/>
              </w:rPr>
              <w:t xml:space="preserve"> </w:t>
            </w:r>
            <w:r w:rsidR="00C26F46" w:rsidRPr="00A366CF">
              <w:rPr>
                <w:rFonts w:ascii="Georgia" w:hAnsi="Georgia"/>
                <w:sz w:val="22"/>
                <w:szCs w:val="22"/>
              </w:rPr>
              <w:t>with refugee and asylum seekers</w:t>
            </w:r>
            <w:r w:rsidRPr="0005472A">
              <w:rPr>
                <w:rFonts w:ascii="Georgia" w:hAnsi="Georgia"/>
                <w:sz w:val="22"/>
                <w:szCs w:val="22"/>
              </w:rPr>
              <w:t xml:space="preserve"> in Kitengela (from </w:t>
            </w:r>
            <w:r w:rsidRPr="00E55DF7">
              <w:rPr>
                <w:rFonts w:ascii="Georgia" w:hAnsi="Georgia"/>
                <w:sz w:val="22"/>
                <w:szCs w:val="22"/>
              </w:rPr>
              <w:t>Great</w:t>
            </w:r>
            <w:r w:rsidRPr="0064394A">
              <w:rPr>
                <w:rFonts w:ascii="Georgia" w:hAnsi="Georgia"/>
                <w:sz w:val="22"/>
                <w:szCs w:val="22"/>
              </w:rPr>
              <w:t xml:space="preserve"> Lakes, Somalia and </w:t>
            </w:r>
            <w:r>
              <w:rPr>
                <w:rFonts w:ascii="Georgia" w:hAnsi="Georgia"/>
                <w:sz w:val="22"/>
                <w:szCs w:val="22"/>
              </w:rPr>
              <w:t>South Sudan)</w:t>
            </w:r>
            <w:r w:rsidRPr="0064394A">
              <w:rPr>
                <w:rFonts w:ascii="Georgia" w:hAnsi="Georgia"/>
                <w:sz w:val="22"/>
                <w:szCs w:val="22"/>
              </w:rPr>
              <w:t xml:space="preserve">. 64 </w:t>
            </w:r>
            <w:r>
              <w:rPr>
                <w:rFonts w:ascii="Georgia" w:hAnsi="Georgia"/>
                <w:sz w:val="22"/>
                <w:szCs w:val="22"/>
              </w:rPr>
              <w:t>FGDs</w:t>
            </w:r>
            <w:r w:rsidRPr="0064394A">
              <w:rPr>
                <w:rFonts w:ascii="Georgia" w:hAnsi="Georgia"/>
                <w:sz w:val="22"/>
                <w:szCs w:val="22"/>
              </w:rPr>
              <w:t xml:space="preserve"> </w:t>
            </w:r>
            <w:r>
              <w:rPr>
                <w:rFonts w:ascii="Georgia" w:hAnsi="Georgia"/>
                <w:sz w:val="22"/>
                <w:szCs w:val="22"/>
              </w:rPr>
              <w:t>with refugees and asylum seekers in Kayole (</w:t>
            </w:r>
            <w:r w:rsidR="00C26F46">
              <w:rPr>
                <w:rFonts w:ascii="Georgia" w:hAnsi="Georgia"/>
                <w:sz w:val="22"/>
                <w:szCs w:val="22"/>
              </w:rPr>
              <w:t>DRC</w:t>
            </w:r>
            <w:r>
              <w:rPr>
                <w:rFonts w:ascii="Georgia" w:hAnsi="Georgia"/>
                <w:sz w:val="22"/>
                <w:szCs w:val="22"/>
              </w:rPr>
              <w:t xml:space="preserve">, </w:t>
            </w:r>
            <w:r w:rsidRPr="0064394A">
              <w:rPr>
                <w:rFonts w:ascii="Georgia" w:hAnsi="Georgia"/>
                <w:sz w:val="22"/>
                <w:szCs w:val="22"/>
              </w:rPr>
              <w:t>Rwanda and Burundi.</w:t>
            </w:r>
            <w:r>
              <w:rPr>
                <w:rFonts w:ascii="Georgia" w:hAnsi="Georgia"/>
                <w:sz w:val="22"/>
                <w:szCs w:val="22"/>
              </w:rPr>
              <w:t>)</w:t>
            </w:r>
            <w:r w:rsidRPr="0064394A">
              <w:rPr>
                <w:rFonts w:ascii="Georgia" w:hAnsi="Georgia"/>
                <w:sz w:val="22"/>
                <w:szCs w:val="22"/>
              </w:rPr>
              <w:t xml:space="preserve"> 71 </w:t>
            </w:r>
            <w:r>
              <w:rPr>
                <w:rFonts w:ascii="Georgia" w:hAnsi="Georgia"/>
                <w:sz w:val="22"/>
                <w:szCs w:val="22"/>
              </w:rPr>
              <w:t>FGDs with refugees and asylum seekers</w:t>
            </w:r>
            <w:r w:rsidRPr="0064394A">
              <w:rPr>
                <w:rFonts w:ascii="Georgia" w:hAnsi="Georgia"/>
                <w:sz w:val="22"/>
                <w:szCs w:val="22"/>
              </w:rPr>
              <w:t xml:space="preserve"> </w:t>
            </w:r>
            <w:r>
              <w:rPr>
                <w:rFonts w:ascii="Georgia" w:hAnsi="Georgia"/>
                <w:sz w:val="22"/>
                <w:szCs w:val="22"/>
              </w:rPr>
              <w:t>in Eastleigh (</w:t>
            </w:r>
            <w:r w:rsidRPr="0064394A">
              <w:rPr>
                <w:rFonts w:ascii="Georgia" w:hAnsi="Georgia"/>
                <w:sz w:val="22"/>
                <w:szCs w:val="22"/>
              </w:rPr>
              <w:t>Somali</w:t>
            </w:r>
            <w:r>
              <w:rPr>
                <w:rFonts w:ascii="Georgia" w:hAnsi="Georgia"/>
                <w:sz w:val="22"/>
                <w:szCs w:val="22"/>
              </w:rPr>
              <w:t>a</w:t>
            </w:r>
            <w:r w:rsidRPr="0064394A">
              <w:rPr>
                <w:rFonts w:ascii="Georgia" w:hAnsi="Georgia"/>
                <w:sz w:val="22"/>
                <w:szCs w:val="22"/>
              </w:rPr>
              <w:t xml:space="preserve"> </w:t>
            </w:r>
            <w:r>
              <w:rPr>
                <w:rFonts w:ascii="Georgia" w:hAnsi="Georgia"/>
                <w:sz w:val="22"/>
                <w:szCs w:val="22"/>
              </w:rPr>
              <w:t>Ethiopia</w:t>
            </w:r>
            <w:r w:rsidRPr="0064394A">
              <w:rPr>
                <w:rFonts w:ascii="Georgia" w:hAnsi="Georgia"/>
                <w:sz w:val="22"/>
                <w:szCs w:val="22"/>
              </w:rPr>
              <w:t xml:space="preserve">, </w:t>
            </w:r>
            <w:r>
              <w:rPr>
                <w:rFonts w:ascii="Georgia" w:hAnsi="Georgia"/>
                <w:sz w:val="22"/>
                <w:szCs w:val="22"/>
              </w:rPr>
              <w:t xml:space="preserve">DRC, Rwanda, Burundi, Eritrea) </w:t>
            </w:r>
          </w:p>
          <w:p w14:paraId="5796AB3F" w14:textId="12E15705" w:rsidR="00C26F46" w:rsidRPr="0064394A" w:rsidRDefault="00C26F46" w:rsidP="00E43285">
            <w:pPr>
              <w:pStyle w:val="NormalWeb"/>
              <w:spacing w:line="276" w:lineRule="auto"/>
              <w:rPr>
                <w:rFonts w:ascii="Georgia" w:hAnsi="Georgia"/>
                <w:sz w:val="22"/>
                <w:szCs w:val="22"/>
              </w:rPr>
            </w:pPr>
            <w:r>
              <w:rPr>
                <w:rFonts w:ascii="Georgia" w:hAnsi="Georgia"/>
                <w:sz w:val="22"/>
                <w:szCs w:val="22"/>
              </w:rPr>
              <w:t>-</w:t>
            </w:r>
            <w:r w:rsidRPr="0064394A">
              <w:rPr>
                <w:rFonts w:ascii="Georgia" w:hAnsi="Georgia"/>
                <w:sz w:val="22"/>
                <w:szCs w:val="22"/>
              </w:rPr>
              <w:t>Interviews with key policy stakeholders (government, private sector and civil society)</w:t>
            </w:r>
          </w:p>
        </w:tc>
      </w:tr>
      <w:tr w:rsidR="0064394A" w:rsidRPr="00AA0171" w14:paraId="632D637D" w14:textId="77777777" w:rsidTr="003E78FE">
        <w:tc>
          <w:tcPr>
            <w:tcW w:w="2269" w:type="dxa"/>
          </w:tcPr>
          <w:p w14:paraId="715E2AFD" w14:textId="1D01D505" w:rsidR="0064394A" w:rsidRPr="00AA0171" w:rsidRDefault="0064394A" w:rsidP="0064394A">
            <w:pPr>
              <w:spacing w:line="276" w:lineRule="auto"/>
              <w:rPr>
                <w:rFonts w:ascii="Georgia" w:hAnsi="Georgia" w:cs="Times New Roman"/>
                <w:sz w:val="22"/>
                <w:szCs w:val="22"/>
                <w:lang w:val="en-GB"/>
              </w:rPr>
            </w:pPr>
            <w:r w:rsidRPr="00AA0171">
              <w:rPr>
                <w:rFonts w:ascii="Georgia" w:hAnsi="Georgia" w:cs="Times New Roman"/>
                <w:sz w:val="22"/>
                <w:szCs w:val="22"/>
                <w:lang w:val="en-GB"/>
              </w:rPr>
              <w:t xml:space="preserve">Enghoff et al. (2010): In Search of Protection and Livelihoods: </w:t>
            </w:r>
            <w:r w:rsidRPr="00AA0171">
              <w:rPr>
                <w:rFonts w:ascii="Georgia" w:hAnsi="Georgia" w:cs="Times New Roman"/>
                <w:sz w:val="22"/>
                <w:szCs w:val="22"/>
              </w:rPr>
              <w:t>Socio-economic and Environmental Impacts of Dadaab Refugee Camps on Host Communities</w:t>
            </w:r>
          </w:p>
        </w:tc>
        <w:tc>
          <w:tcPr>
            <w:tcW w:w="1842" w:type="dxa"/>
            <w:shd w:val="clear" w:color="auto" w:fill="auto"/>
          </w:tcPr>
          <w:p w14:paraId="44A4115D" w14:textId="77777777" w:rsidR="0064394A" w:rsidRPr="00AA0171" w:rsidRDefault="0064394A" w:rsidP="0064394A">
            <w:pPr>
              <w:spacing w:line="276" w:lineRule="auto"/>
              <w:rPr>
                <w:rFonts w:ascii="Georgia" w:hAnsi="Georgia"/>
                <w:sz w:val="22"/>
                <w:szCs w:val="22"/>
              </w:rPr>
            </w:pPr>
            <w:r w:rsidRPr="00AA0171">
              <w:rPr>
                <w:rFonts w:ascii="Georgia" w:hAnsi="Georgia"/>
                <w:sz w:val="22"/>
                <w:szCs w:val="22"/>
              </w:rPr>
              <w:t>Dadaab camps  (</w:t>
            </w:r>
            <w:r w:rsidRPr="00AA0171">
              <w:rPr>
                <w:rFonts w:ascii="Georgia" w:hAnsi="Georgia" w:cs="Times New Roman"/>
                <w:sz w:val="22"/>
                <w:szCs w:val="22"/>
              </w:rPr>
              <w:t>Hagadera, Dagahaley, Ifo)</w:t>
            </w:r>
            <w:r w:rsidRPr="00AA0171">
              <w:rPr>
                <w:rFonts w:ascii="Georgia" w:hAnsi="Georgia"/>
                <w:sz w:val="22"/>
                <w:szCs w:val="22"/>
              </w:rPr>
              <w:t xml:space="preserve"> and host community</w:t>
            </w:r>
          </w:p>
        </w:tc>
        <w:tc>
          <w:tcPr>
            <w:tcW w:w="2268" w:type="dxa"/>
          </w:tcPr>
          <w:p w14:paraId="653AF486" w14:textId="77777777" w:rsidR="0064394A" w:rsidRPr="0064394A" w:rsidRDefault="0064394A" w:rsidP="0064394A">
            <w:pPr>
              <w:spacing w:line="276" w:lineRule="auto"/>
              <w:rPr>
                <w:rFonts w:ascii="Georgia" w:eastAsia="Times New Roman" w:hAnsi="Georgia" w:cs="Times New Roman"/>
                <w:sz w:val="22"/>
                <w:szCs w:val="22"/>
                <w:shd w:val="clear" w:color="auto" w:fill="FFFFFF"/>
              </w:rPr>
            </w:pPr>
            <w:r w:rsidRPr="0064394A">
              <w:rPr>
                <w:rFonts w:ascii="Georgia" w:eastAsia="Times New Roman" w:hAnsi="Georgia" w:cs="Times New Roman"/>
                <w:sz w:val="22"/>
                <w:szCs w:val="22"/>
                <w:shd w:val="clear" w:color="auto" w:fill="FFFFFF"/>
              </w:rPr>
              <w:t>To assess the social and economic benefits and challenges that the Dadaab refugee camps have on the host community and Kenya at large</w:t>
            </w:r>
          </w:p>
          <w:p w14:paraId="21C3AD6C" w14:textId="77777777" w:rsidR="0064394A" w:rsidRPr="0064394A" w:rsidRDefault="0064394A" w:rsidP="0064394A">
            <w:pPr>
              <w:spacing w:line="276" w:lineRule="auto"/>
              <w:rPr>
                <w:rFonts w:ascii="Georgia" w:eastAsia="Times New Roman" w:hAnsi="Georgia" w:cs="Times New Roman"/>
                <w:sz w:val="22"/>
                <w:szCs w:val="22"/>
                <w:shd w:val="clear" w:color="auto" w:fill="FFFFFF"/>
              </w:rPr>
            </w:pPr>
            <w:r w:rsidRPr="0064394A">
              <w:rPr>
                <w:rFonts w:ascii="Georgia" w:eastAsia="Times New Roman" w:hAnsi="Georgia" w:cs="Times New Roman"/>
                <w:sz w:val="22"/>
                <w:szCs w:val="22"/>
                <w:shd w:val="clear" w:color="auto" w:fill="FFFFFF"/>
              </w:rPr>
              <w:t>-To assess the environmental impacts of the camps on the surrounding area</w:t>
            </w:r>
          </w:p>
          <w:p w14:paraId="6AE0BB8F" w14:textId="77777777" w:rsidR="0064394A" w:rsidRPr="00AA0171" w:rsidRDefault="0064394A" w:rsidP="0064394A">
            <w:pPr>
              <w:spacing w:line="276" w:lineRule="auto"/>
              <w:rPr>
                <w:rFonts w:ascii="Georgia" w:hAnsi="Georgia"/>
                <w:sz w:val="22"/>
                <w:szCs w:val="22"/>
              </w:rPr>
            </w:pPr>
            <w:r w:rsidRPr="0064394A">
              <w:rPr>
                <w:rFonts w:ascii="Georgia" w:eastAsia="Times New Roman" w:hAnsi="Georgia" w:cs="Times New Roman"/>
                <w:sz w:val="22"/>
                <w:szCs w:val="22"/>
                <w:shd w:val="clear" w:color="auto" w:fill="FFFFFF"/>
              </w:rPr>
              <w:t>-To identify options for addressing the negative impacts and optimising the positive elements.</w:t>
            </w:r>
          </w:p>
        </w:tc>
        <w:tc>
          <w:tcPr>
            <w:tcW w:w="2268" w:type="dxa"/>
          </w:tcPr>
          <w:p w14:paraId="4A88470C" w14:textId="0A072F22" w:rsidR="0064394A" w:rsidRPr="00AA0171" w:rsidRDefault="0064394A" w:rsidP="0064394A">
            <w:pPr>
              <w:widowControl w:val="0"/>
              <w:autoSpaceDE w:val="0"/>
              <w:autoSpaceDN w:val="0"/>
              <w:adjustRightInd w:val="0"/>
              <w:spacing w:line="276" w:lineRule="auto"/>
              <w:rPr>
                <w:rFonts w:ascii="Georgia" w:hAnsi="Georgia" w:cs="Times New Roman"/>
                <w:sz w:val="22"/>
                <w:szCs w:val="22"/>
              </w:rPr>
            </w:pPr>
            <w:r w:rsidRPr="00AA0171">
              <w:rPr>
                <w:rFonts w:ascii="Georgia" w:hAnsi="Georgia" w:cs="Times New Roman"/>
                <w:sz w:val="22"/>
                <w:szCs w:val="22"/>
              </w:rPr>
              <w:t>The study comprised of a desk review, meetings with stakeholders, and a field surve</w:t>
            </w:r>
            <w:r w:rsidR="00513242">
              <w:rPr>
                <w:rFonts w:ascii="Georgia" w:hAnsi="Georgia" w:cs="Times New Roman"/>
                <w:sz w:val="22"/>
                <w:szCs w:val="22"/>
              </w:rPr>
              <w:t>y of host communities in the D</w:t>
            </w:r>
            <w:r w:rsidRPr="00AA0171">
              <w:rPr>
                <w:rFonts w:ascii="Georgia" w:hAnsi="Georgia" w:cs="Times New Roman"/>
                <w:sz w:val="22"/>
                <w:szCs w:val="22"/>
              </w:rPr>
              <w:t>ad</w:t>
            </w:r>
            <w:r w:rsidR="00513242">
              <w:rPr>
                <w:rFonts w:ascii="Georgia" w:hAnsi="Georgia" w:cs="Times New Roman"/>
                <w:sz w:val="22"/>
                <w:szCs w:val="22"/>
              </w:rPr>
              <w:t>a</w:t>
            </w:r>
            <w:r w:rsidRPr="00AA0171">
              <w:rPr>
                <w:rFonts w:ascii="Georgia" w:hAnsi="Georgia" w:cs="Times New Roman"/>
                <w:sz w:val="22"/>
                <w:szCs w:val="22"/>
              </w:rPr>
              <w:t xml:space="preserve">ab area, using social, economic and environmental surveys </w:t>
            </w:r>
            <w:r>
              <w:rPr>
                <w:rFonts w:ascii="Georgia" w:hAnsi="Georgia" w:cs="Times New Roman"/>
                <w:sz w:val="22"/>
                <w:szCs w:val="22"/>
              </w:rPr>
              <w:t xml:space="preserve">that included </w:t>
            </w:r>
            <w:r w:rsidRPr="00AA0171">
              <w:rPr>
                <w:rFonts w:ascii="Georgia" w:hAnsi="Georgia" w:cs="Times New Roman"/>
                <w:sz w:val="22"/>
                <w:szCs w:val="22"/>
              </w:rPr>
              <w:t>quantitative and qualitative research approaches.</w:t>
            </w:r>
          </w:p>
          <w:p w14:paraId="691A78FD" w14:textId="77777777" w:rsidR="0064394A" w:rsidRPr="00376F19" w:rsidRDefault="0064394A" w:rsidP="0064394A">
            <w:pPr>
              <w:widowControl w:val="0"/>
              <w:autoSpaceDE w:val="0"/>
              <w:autoSpaceDN w:val="0"/>
              <w:adjustRightInd w:val="0"/>
              <w:spacing w:line="276" w:lineRule="auto"/>
              <w:rPr>
                <w:rFonts w:ascii="Georgia" w:hAnsi="Georgia" w:cs="Times New Roman"/>
                <w:sz w:val="22"/>
                <w:szCs w:val="22"/>
              </w:rPr>
            </w:pPr>
            <w:r w:rsidRPr="00AA0171">
              <w:rPr>
                <w:rFonts w:ascii="Georgia" w:hAnsi="Georgia" w:cs="Times New Roman"/>
                <w:sz w:val="22"/>
                <w:szCs w:val="22"/>
              </w:rPr>
              <w:t>-The study identified a 50 km radius of interaction between the refugee camps and host communities for analysis of impacts, encompassing an area of 9,600 km2 in Fafi, Lagdera and Wajir South Districts.</w:t>
            </w:r>
          </w:p>
        </w:tc>
        <w:tc>
          <w:tcPr>
            <w:tcW w:w="2552" w:type="dxa"/>
          </w:tcPr>
          <w:p w14:paraId="37A075C0" w14:textId="77777777" w:rsidR="0064394A" w:rsidRPr="00AA0171" w:rsidRDefault="0064394A" w:rsidP="0064394A">
            <w:pPr>
              <w:widowControl w:val="0"/>
              <w:autoSpaceDE w:val="0"/>
              <w:autoSpaceDN w:val="0"/>
              <w:adjustRightInd w:val="0"/>
              <w:spacing w:line="276" w:lineRule="auto"/>
              <w:rPr>
                <w:rFonts w:ascii="Georgia" w:hAnsi="Georgia" w:cs="Times New Roman"/>
                <w:sz w:val="22"/>
                <w:szCs w:val="22"/>
              </w:rPr>
            </w:pPr>
            <w:r w:rsidRPr="00AA0171">
              <w:rPr>
                <w:rFonts w:ascii="Georgia" w:hAnsi="Georgia" w:cs="Times New Roman"/>
                <w:sz w:val="22"/>
                <w:szCs w:val="22"/>
              </w:rPr>
              <w:t>-398 questionnaires in total, 115 qualitative interviews</w:t>
            </w:r>
          </w:p>
          <w:p w14:paraId="21D2198C" w14:textId="77777777" w:rsidR="0064394A" w:rsidRPr="00AA0171" w:rsidRDefault="0064394A" w:rsidP="0064394A">
            <w:pPr>
              <w:widowControl w:val="0"/>
              <w:autoSpaceDE w:val="0"/>
              <w:autoSpaceDN w:val="0"/>
              <w:adjustRightInd w:val="0"/>
              <w:rPr>
                <w:rFonts w:ascii="Georgia" w:hAnsi="Georgia" w:cs="Times New Roman"/>
                <w:sz w:val="22"/>
                <w:szCs w:val="22"/>
              </w:rPr>
            </w:pPr>
            <w:r w:rsidRPr="00AA0171">
              <w:rPr>
                <w:rFonts w:ascii="Georgia" w:hAnsi="Georgia" w:cs="Times New Roman"/>
                <w:sz w:val="22"/>
                <w:szCs w:val="22"/>
              </w:rPr>
              <w:t>-The main field study was undertaken in eight locations</w:t>
            </w:r>
            <w:r>
              <w:rPr>
                <w:rFonts w:ascii="Georgia" w:hAnsi="Georgia" w:cs="Times New Roman"/>
                <w:sz w:val="22"/>
                <w:szCs w:val="22"/>
              </w:rPr>
              <w:t xml:space="preserve"> </w:t>
            </w:r>
            <w:r w:rsidRPr="00AA0171">
              <w:rPr>
                <w:rFonts w:ascii="Georgia" w:hAnsi="Georgia" w:cs="Times New Roman"/>
                <w:sz w:val="22"/>
                <w:szCs w:val="22"/>
              </w:rPr>
              <w:t>of Abak Khaile, Matheghesi, Alinjugur, Welmerer, Borehole 5, Hagarbul, Sebule and Dadaab town.</w:t>
            </w:r>
          </w:p>
          <w:p w14:paraId="142ADEB0" w14:textId="77777777" w:rsidR="0064394A" w:rsidRPr="00AA0171" w:rsidRDefault="0064394A" w:rsidP="0064394A">
            <w:pPr>
              <w:widowControl w:val="0"/>
              <w:autoSpaceDE w:val="0"/>
              <w:autoSpaceDN w:val="0"/>
              <w:adjustRightInd w:val="0"/>
              <w:rPr>
                <w:rFonts w:ascii="Georgia" w:hAnsi="Georgia" w:cs="Times New Roman"/>
                <w:sz w:val="22"/>
                <w:szCs w:val="22"/>
              </w:rPr>
            </w:pPr>
            <w:r w:rsidRPr="00AA0171">
              <w:rPr>
                <w:rFonts w:ascii="Georgia" w:hAnsi="Georgia" w:cs="Times New Roman"/>
                <w:sz w:val="22"/>
                <w:szCs w:val="22"/>
              </w:rPr>
              <w:t>-Additional surveys were undertaken in the refugee camps (with a focus on their markets) and in 40 sample plots up to 50 km from the camps.</w:t>
            </w:r>
          </w:p>
          <w:p w14:paraId="4BADBCB6" w14:textId="77777777" w:rsidR="0064394A" w:rsidRPr="00AA0171" w:rsidRDefault="0064394A" w:rsidP="0064394A">
            <w:pPr>
              <w:spacing w:line="276" w:lineRule="auto"/>
              <w:rPr>
                <w:rFonts w:ascii="Georgia" w:hAnsi="Georgia"/>
                <w:sz w:val="22"/>
                <w:szCs w:val="22"/>
              </w:rPr>
            </w:pPr>
          </w:p>
        </w:tc>
      </w:tr>
    </w:tbl>
    <w:p w14:paraId="5F4E964A" w14:textId="77777777" w:rsidR="0064394A" w:rsidRPr="00AA0171" w:rsidRDefault="0064394A" w:rsidP="0064394A">
      <w:pPr>
        <w:spacing w:line="276" w:lineRule="auto"/>
        <w:rPr>
          <w:rFonts w:ascii="Georgia" w:hAnsi="Georgia"/>
          <w:sz w:val="22"/>
          <w:szCs w:val="22"/>
        </w:rPr>
      </w:pPr>
    </w:p>
    <w:p w14:paraId="46271CB0" w14:textId="77777777" w:rsidR="0064394A" w:rsidRDefault="0064394A" w:rsidP="007547DA"/>
    <w:p w14:paraId="29455328" w14:textId="322C93EA" w:rsidR="007547DA" w:rsidRDefault="007547DA" w:rsidP="004E1578">
      <w:pPr>
        <w:pStyle w:val="Heading2"/>
      </w:pPr>
      <w:bookmarkStart w:id="67" w:name="_Toc4060393"/>
      <w:r>
        <w:t xml:space="preserve">Annex </w:t>
      </w:r>
      <w:r w:rsidR="0064394A">
        <w:t>2</w:t>
      </w:r>
      <w:r>
        <w:t>: Kenya as a Host Nation</w:t>
      </w:r>
      <w:bookmarkEnd w:id="67"/>
    </w:p>
    <w:p w14:paraId="62FBE271" w14:textId="77777777" w:rsidR="007547DA" w:rsidRPr="007547DA" w:rsidRDefault="007547DA" w:rsidP="007547DA">
      <w:pPr>
        <w:pStyle w:val="Heading3"/>
        <w:rPr>
          <w:color w:val="auto"/>
        </w:rPr>
      </w:pPr>
      <w:bookmarkStart w:id="68" w:name="_Toc4060394"/>
      <w:r w:rsidRPr="007547DA">
        <w:rPr>
          <w:color w:val="auto"/>
        </w:rPr>
        <w:t>One of the world’s most documented refugee camps: The Dadaab refugee complex</w:t>
      </w:r>
      <w:bookmarkEnd w:id="68"/>
    </w:p>
    <w:p w14:paraId="742AE941" w14:textId="77777777" w:rsidR="007547DA" w:rsidRDefault="007547DA" w:rsidP="007547DA">
      <w:pPr>
        <w:spacing w:line="276" w:lineRule="auto"/>
        <w:jc w:val="both"/>
        <w:rPr>
          <w:rFonts w:ascii="Georgia" w:hAnsi="Georgia" w:cs="Times New Roman"/>
          <w:color w:val="231F20"/>
          <w:sz w:val="22"/>
          <w:szCs w:val="22"/>
          <w:lang w:val="en-GB"/>
        </w:rPr>
      </w:pPr>
      <w:r w:rsidRPr="005D103F">
        <w:rPr>
          <w:rFonts w:ascii="Georgia" w:hAnsi="Georgia" w:cs="Times New Roman"/>
          <w:sz w:val="22"/>
          <w:szCs w:val="22"/>
        </w:rPr>
        <w:t xml:space="preserve">In 1991, thousands of Somalis fled to Kenya’s North East, prompted by the collapse of the Somali Government and the ensuing civil war. Three camps were established </w:t>
      </w:r>
      <w:r>
        <w:rPr>
          <w:rFonts w:ascii="Georgia" w:hAnsi="Georgia" w:cs="Times New Roman"/>
          <w:sz w:val="22"/>
          <w:szCs w:val="22"/>
        </w:rPr>
        <w:t xml:space="preserve">in the region </w:t>
      </w:r>
      <w:r w:rsidRPr="005D103F">
        <w:rPr>
          <w:rFonts w:ascii="Georgia" w:hAnsi="Georgia" w:cs="Times New Roman"/>
          <w:sz w:val="22"/>
          <w:szCs w:val="22"/>
        </w:rPr>
        <w:t>to house these refugees (Hagadera, Ifo, and Dagahaley)</w:t>
      </w:r>
      <w:r>
        <w:rPr>
          <w:rFonts w:ascii="Georgia" w:hAnsi="Georgia" w:cs="Times New Roman"/>
          <w:sz w:val="22"/>
          <w:szCs w:val="22"/>
        </w:rPr>
        <w:t>,</w:t>
      </w:r>
      <w:r w:rsidRPr="005D103F">
        <w:rPr>
          <w:rFonts w:ascii="Georgia" w:hAnsi="Georgia" w:cs="Times New Roman"/>
          <w:sz w:val="22"/>
          <w:szCs w:val="22"/>
        </w:rPr>
        <w:t xml:space="preserve"> </w:t>
      </w:r>
      <w:r>
        <w:rPr>
          <w:rFonts w:ascii="Georgia" w:eastAsia="Times New Roman" w:hAnsi="Georgia" w:cs="Times New Roman"/>
          <w:sz w:val="22"/>
          <w:szCs w:val="22"/>
        </w:rPr>
        <w:t xml:space="preserve">having a combined capacity of accommodating up to </w:t>
      </w:r>
      <w:r w:rsidRPr="005D103F">
        <w:rPr>
          <w:rFonts w:ascii="Georgia" w:eastAsia="Times New Roman" w:hAnsi="Georgia" w:cs="Times New Roman"/>
          <w:sz w:val="22"/>
          <w:szCs w:val="22"/>
        </w:rPr>
        <w:t>90,000 refugees.</w:t>
      </w:r>
      <w:r w:rsidRPr="005D103F">
        <w:rPr>
          <w:rFonts w:ascii="Georgia" w:hAnsi="Georgia" w:cs="Times New Roman"/>
          <w:sz w:val="22"/>
          <w:szCs w:val="22"/>
        </w:rPr>
        <w:t xml:space="preserve"> The 2011/12 famine in southern Somalia caused another crisis, forcing around 130,000 across the Kenyan border. Consequently, for a number of years, the </w:t>
      </w:r>
      <w:r w:rsidRPr="005D103F">
        <w:rPr>
          <w:rFonts w:ascii="Georgia" w:hAnsi="Georgia" w:cs="Times New Roman"/>
          <w:color w:val="231F20"/>
          <w:sz w:val="22"/>
          <w:szCs w:val="22"/>
          <w:lang w:val="en-GB"/>
        </w:rPr>
        <w:t>Dadaab refugee complex became known as the world’s largest refugee camp. Since then, the population of the Dadaab camps has decreased from a peak of 463,427 in 2011.</w:t>
      </w:r>
      <w:r>
        <w:rPr>
          <w:rStyle w:val="FootnoteReference"/>
          <w:rFonts w:ascii="Georgia" w:hAnsi="Georgia" w:cs="Times New Roman"/>
          <w:color w:val="231F20"/>
          <w:sz w:val="22"/>
          <w:szCs w:val="22"/>
          <w:lang w:val="en-GB"/>
        </w:rPr>
        <w:footnoteReference w:id="45"/>
      </w:r>
    </w:p>
    <w:p w14:paraId="3BA4E2C9" w14:textId="77777777" w:rsidR="007547DA" w:rsidRDefault="007547DA" w:rsidP="007547DA">
      <w:pPr>
        <w:spacing w:line="276" w:lineRule="auto"/>
        <w:jc w:val="both"/>
        <w:rPr>
          <w:rFonts w:ascii="Georgia" w:hAnsi="Georgia" w:cs="Times New Roman"/>
          <w:color w:val="231F20"/>
          <w:sz w:val="22"/>
          <w:szCs w:val="22"/>
          <w:lang w:val="en-GB"/>
        </w:rPr>
      </w:pPr>
    </w:p>
    <w:p w14:paraId="076239AD" w14:textId="77777777" w:rsidR="007547DA" w:rsidRPr="000745E9" w:rsidRDefault="007547DA" w:rsidP="007547DA">
      <w:pPr>
        <w:pStyle w:val="Caption"/>
        <w:keepNext/>
        <w:jc w:val="both"/>
        <w:rPr>
          <w:sz w:val="20"/>
          <w:szCs w:val="20"/>
        </w:rPr>
      </w:pPr>
      <w:bookmarkStart w:id="69" w:name="_Toc414616535"/>
      <w:r w:rsidRPr="000745E9">
        <w:rPr>
          <w:sz w:val="20"/>
          <w:szCs w:val="20"/>
        </w:rPr>
        <w:t xml:space="preserve">Figure </w:t>
      </w:r>
      <w:r w:rsidR="00922C8A" w:rsidRPr="000745E9">
        <w:rPr>
          <w:sz w:val="20"/>
          <w:szCs w:val="20"/>
        </w:rPr>
        <w:fldChar w:fldCharType="begin"/>
      </w:r>
      <w:r w:rsidR="00922C8A" w:rsidRPr="000745E9">
        <w:rPr>
          <w:sz w:val="20"/>
          <w:szCs w:val="20"/>
        </w:rPr>
        <w:instrText xml:space="preserve"> SEQ Figure \* ARABIC </w:instrText>
      </w:r>
      <w:r w:rsidR="00922C8A" w:rsidRPr="000745E9">
        <w:rPr>
          <w:sz w:val="20"/>
          <w:szCs w:val="20"/>
        </w:rPr>
        <w:fldChar w:fldCharType="separate"/>
      </w:r>
      <w:r w:rsidR="00513242">
        <w:rPr>
          <w:noProof/>
          <w:sz w:val="20"/>
          <w:szCs w:val="20"/>
        </w:rPr>
        <w:t>2</w:t>
      </w:r>
      <w:r w:rsidR="00922C8A" w:rsidRPr="000745E9">
        <w:rPr>
          <w:noProof/>
          <w:sz w:val="20"/>
          <w:szCs w:val="20"/>
        </w:rPr>
        <w:fldChar w:fldCharType="end"/>
      </w:r>
      <w:r w:rsidRPr="000745E9">
        <w:rPr>
          <w:sz w:val="20"/>
          <w:szCs w:val="20"/>
        </w:rPr>
        <w:t>: The number of refugees in Dadaab has, for the most part, been decreasing in recent years</w:t>
      </w:r>
      <w:bookmarkEnd w:id="69"/>
    </w:p>
    <w:p w14:paraId="5E4B56BF" w14:textId="77777777" w:rsidR="007547DA" w:rsidRPr="00451499" w:rsidRDefault="007547DA" w:rsidP="007547DA">
      <w:pPr>
        <w:widowControl w:val="0"/>
        <w:autoSpaceDE w:val="0"/>
        <w:autoSpaceDN w:val="0"/>
        <w:adjustRightInd w:val="0"/>
        <w:spacing w:line="276" w:lineRule="auto"/>
        <w:jc w:val="both"/>
        <w:rPr>
          <w:rFonts w:ascii="Georgia" w:hAnsi="Georgia" w:cs="Times New Roman"/>
          <w:color w:val="231F20"/>
          <w:sz w:val="22"/>
          <w:szCs w:val="22"/>
          <w:lang w:val="en-GB"/>
        </w:rPr>
      </w:pPr>
      <w:r>
        <w:rPr>
          <w:rFonts w:ascii="Georgia" w:hAnsi="Georgia" w:cs="Times New Roman"/>
          <w:noProof/>
          <w:sz w:val="22"/>
          <w:szCs w:val="22"/>
        </w:rPr>
        <w:drawing>
          <wp:inline distT="0" distB="0" distL="0" distR="0" wp14:anchorId="7E61B212" wp14:editId="18AC9806">
            <wp:extent cx="5105400" cy="16510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4BC05F" w14:textId="77777777" w:rsidR="007547DA" w:rsidRDefault="007547DA" w:rsidP="007547DA">
      <w:pPr>
        <w:widowControl w:val="0"/>
        <w:autoSpaceDE w:val="0"/>
        <w:autoSpaceDN w:val="0"/>
        <w:adjustRightInd w:val="0"/>
        <w:spacing w:line="276" w:lineRule="auto"/>
        <w:jc w:val="both"/>
        <w:rPr>
          <w:rFonts w:ascii="Georgia" w:hAnsi="Georgia" w:cs="Times New Roman"/>
          <w:color w:val="231F20"/>
          <w:sz w:val="20"/>
          <w:szCs w:val="20"/>
          <w:lang w:val="en-GB"/>
        </w:rPr>
      </w:pPr>
      <w:r w:rsidRPr="009456C1">
        <w:rPr>
          <w:rFonts w:ascii="Georgia" w:hAnsi="Georgia" w:cs="Times New Roman"/>
          <w:i/>
          <w:color w:val="231F20"/>
          <w:sz w:val="20"/>
          <w:szCs w:val="20"/>
          <w:lang w:val="en-GB"/>
        </w:rPr>
        <w:t>Source:</w:t>
      </w:r>
      <w:r w:rsidRPr="009456C1">
        <w:rPr>
          <w:rFonts w:ascii="Georgia" w:hAnsi="Georgia" w:cs="Times New Roman"/>
          <w:color w:val="231F20"/>
          <w:sz w:val="20"/>
          <w:szCs w:val="20"/>
          <w:lang w:val="en-GB"/>
        </w:rPr>
        <w:t xml:space="preserve"> UNHCR </w:t>
      </w:r>
      <w:r>
        <w:rPr>
          <w:rFonts w:ascii="Georgia" w:hAnsi="Georgia" w:cs="Times New Roman"/>
          <w:color w:val="231F20"/>
          <w:sz w:val="20"/>
          <w:szCs w:val="20"/>
          <w:lang w:val="en-GB"/>
        </w:rPr>
        <w:t>Statistics 2018</w:t>
      </w:r>
    </w:p>
    <w:p w14:paraId="741FADF6" w14:textId="77777777" w:rsidR="007547DA" w:rsidRPr="009456C1" w:rsidRDefault="007547DA" w:rsidP="007547DA">
      <w:pPr>
        <w:widowControl w:val="0"/>
        <w:autoSpaceDE w:val="0"/>
        <w:autoSpaceDN w:val="0"/>
        <w:adjustRightInd w:val="0"/>
        <w:spacing w:line="276" w:lineRule="auto"/>
        <w:jc w:val="both"/>
        <w:rPr>
          <w:rFonts w:ascii="Georgia" w:hAnsi="Georgia" w:cs="Times New Roman"/>
          <w:color w:val="231F20"/>
          <w:sz w:val="20"/>
          <w:szCs w:val="20"/>
          <w:lang w:val="en-GB"/>
        </w:rPr>
      </w:pPr>
    </w:p>
    <w:p w14:paraId="45C3F8FC" w14:textId="77777777" w:rsidR="005575D3" w:rsidRDefault="005575D3" w:rsidP="005575D3">
      <w:pPr>
        <w:widowControl w:val="0"/>
        <w:autoSpaceDE w:val="0"/>
        <w:autoSpaceDN w:val="0"/>
        <w:adjustRightInd w:val="0"/>
        <w:spacing w:line="276" w:lineRule="auto"/>
        <w:jc w:val="both"/>
        <w:rPr>
          <w:rFonts w:ascii="Georgia" w:hAnsi="Georgia" w:cs="Times New Roman"/>
          <w:color w:val="231F20"/>
          <w:sz w:val="22"/>
          <w:szCs w:val="22"/>
          <w:lang w:val="en-GB"/>
        </w:rPr>
      </w:pPr>
      <w:r>
        <w:rPr>
          <w:rFonts w:ascii="Georgia" w:hAnsi="Georgia" w:cs="Times New Roman"/>
          <w:color w:val="231F20"/>
          <w:sz w:val="22"/>
          <w:szCs w:val="22"/>
          <w:lang w:val="en-GB"/>
        </w:rPr>
        <w:t>Currently, a</w:t>
      </w:r>
      <w:r w:rsidRPr="00451499">
        <w:rPr>
          <w:rFonts w:ascii="Georgia" w:hAnsi="Georgia" w:cs="Times New Roman"/>
          <w:color w:val="231F20"/>
          <w:sz w:val="22"/>
          <w:szCs w:val="22"/>
          <w:lang w:val="en-GB"/>
        </w:rPr>
        <w:t>lmost 55 percent of refugees and asylum seekers in Kenya are from Somalia, and the vast majority are concentrated</w:t>
      </w:r>
      <w:r>
        <w:rPr>
          <w:rFonts w:ascii="Georgia" w:hAnsi="Georgia" w:cs="Times New Roman"/>
          <w:color w:val="231F20"/>
          <w:sz w:val="22"/>
          <w:szCs w:val="22"/>
          <w:lang w:val="en-GB"/>
        </w:rPr>
        <w:t xml:space="preserve"> in the Dadaab refugee camps (78</w:t>
      </w:r>
      <w:r w:rsidRPr="00451499">
        <w:rPr>
          <w:rFonts w:ascii="Georgia" w:hAnsi="Georgia" w:cs="Times New Roman"/>
          <w:color w:val="231F20"/>
          <w:sz w:val="22"/>
          <w:szCs w:val="22"/>
          <w:lang w:val="en-GB"/>
        </w:rPr>
        <w:t xml:space="preserve"> percent). The Dadaab complex currently consists </w:t>
      </w:r>
      <w:r w:rsidRPr="00234506">
        <w:rPr>
          <w:rFonts w:ascii="Georgia" w:hAnsi="Georgia" w:cs="Times New Roman"/>
          <w:color w:val="231F20"/>
          <w:sz w:val="22"/>
          <w:szCs w:val="22"/>
          <w:lang w:val="en-GB"/>
        </w:rPr>
        <w:t>of three camps: Hagadera</w:t>
      </w:r>
      <w:r w:rsidRPr="00451499">
        <w:rPr>
          <w:rFonts w:ascii="Georgia" w:hAnsi="Georgia" w:cs="Times New Roman"/>
          <w:color w:val="231F20"/>
          <w:sz w:val="22"/>
          <w:szCs w:val="22"/>
          <w:lang w:val="en-GB"/>
        </w:rPr>
        <w:t>, Ifo 1, and Dagahaley. Kambioos</w:t>
      </w:r>
      <w:r>
        <w:rPr>
          <w:rFonts w:ascii="Georgia" w:hAnsi="Georgia" w:cs="Times New Roman"/>
          <w:color w:val="231F20"/>
          <w:sz w:val="22"/>
          <w:szCs w:val="22"/>
          <w:lang w:val="en-GB"/>
        </w:rPr>
        <w:t xml:space="preserve"> and Ifo 2</w:t>
      </w:r>
      <w:r w:rsidRPr="00451499">
        <w:rPr>
          <w:rFonts w:ascii="Georgia" w:hAnsi="Georgia" w:cs="Times New Roman"/>
          <w:color w:val="231F20"/>
          <w:sz w:val="22"/>
          <w:szCs w:val="22"/>
          <w:lang w:val="en-GB"/>
        </w:rPr>
        <w:t xml:space="preserve">, </w:t>
      </w:r>
      <w:r>
        <w:rPr>
          <w:rFonts w:ascii="Georgia" w:hAnsi="Georgia" w:cs="Times New Roman"/>
          <w:color w:val="231F20"/>
          <w:sz w:val="22"/>
          <w:szCs w:val="22"/>
          <w:lang w:val="en-GB"/>
        </w:rPr>
        <w:t>the smaller</w:t>
      </w:r>
      <w:r w:rsidRPr="00451499">
        <w:rPr>
          <w:rFonts w:ascii="Georgia" w:hAnsi="Georgia" w:cs="Times New Roman"/>
          <w:color w:val="231F20"/>
          <w:sz w:val="22"/>
          <w:szCs w:val="22"/>
          <w:lang w:val="en-GB"/>
        </w:rPr>
        <w:t xml:space="preserve"> camp</w:t>
      </w:r>
      <w:r>
        <w:rPr>
          <w:rFonts w:ascii="Georgia" w:hAnsi="Georgia" w:cs="Times New Roman"/>
          <w:color w:val="231F20"/>
          <w:sz w:val="22"/>
          <w:szCs w:val="22"/>
          <w:lang w:val="en-GB"/>
        </w:rPr>
        <w:t>s</w:t>
      </w:r>
      <w:r w:rsidRPr="00451499">
        <w:rPr>
          <w:rFonts w:ascii="Georgia" w:hAnsi="Georgia" w:cs="Times New Roman"/>
          <w:color w:val="231F20"/>
          <w:sz w:val="22"/>
          <w:szCs w:val="22"/>
          <w:lang w:val="en-GB"/>
        </w:rPr>
        <w:t xml:space="preserve"> that</w:t>
      </w:r>
      <w:r>
        <w:rPr>
          <w:rFonts w:ascii="Georgia" w:hAnsi="Georgia" w:cs="Times New Roman"/>
          <w:color w:val="231F20"/>
          <w:sz w:val="22"/>
          <w:szCs w:val="22"/>
          <w:lang w:val="en-GB"/>
        </w:rPr>
        <w:t xml:space="preserve"> were</w:t>
      </w:r>
      <w:r w:rsidRPr="00451499">
        <w:rPr>
          <w:rFonts w:ascii="Georgia" w:hAnsi="Georgia" w:cs="Times New Roman"/>
          <w:color w:val="231F20"/>
          <w:sz w:val="22"/>
          <w:szCs w:val="22"/>
          <w:lang w:val="en-GB"/>
        </w:rPr>
        <w:t xml:space="preserve"> create</w:t>
      </w:r>
      <w:r>
        <w:rPr>
          <w:rFonts w:ascii="Georgia" w:hAnsi="Georgia" w:cs="Times New Roman"/>
          <w:color w:val="231F20"/>
          <w:sz w:val="22"/>
          <w:szCs w:val="22"/>
          <w:lang w:val="en-GB"/>
        </w:rPr>
        <w:t>d following the 2011 influx, were recently</w:t>
      </w:r>
      <w:r w:rsidRPr="00451499">
        <w:rPr>
          <w:rFonts w:ascii="Georgia" w:hAnsi="Georgia" w:cs="Times New Roman"/>
          <w:color w:val="231F20"/>
          <w:sz w:val="22"/>
          <w:szCs w:val="22"/>
          <w:lang w:val="en-GB"/>
        </w:rPr>
        <w:t xml:space="preserve"> closed, with the remaining refugees </w:t>
      </w:r>
      <w:r>
        <w:rPr>
          <w:rFonts w:ascii="Georgia" w:hAnsi="Georgia" w:cs="Times New Roman"/>
          <w:color w:val="231F20"/>
          <w:sz w:val="22"/>
          <w:szCs w:val="22"/>
          <w:lang w:val="en-GB"/>
        </w:rPr>
        <w:t>either voluntarily returning to Somalia, moving to the remaining Dadaab camps,</w:t>
      </w:r>
      <w:r w:rsidRPr="00451499">
        <w:rPr>
          <w:rFonts w:ascii="Georgia" w:hAnsi="Georgia" w:cs="Times New Roman"/>
          <w:color w:val="231F20"/>
          <w:sz w:val="22"/>
          <w:szCs w:val="22"/>
          <w:lang w:val="en-GB"/>
        </w:rPr>
        <w:t xml:space="preserve"> </w:t>
      </w:r>
      <w:r>
        <w:rPr>
          <w:rFonts w:ascii="Georgia" w:hAnsi="Georgia" w:cs="Times New Roman"/>
          <w:color w:val="231F20"/>
          <w:sz w:val="22"/>
          <w:szCs w:val="22"/>
          <w:lang w:val="en-GB"/>
        </w:rPr>
        <w:t>or being relocated to the Kalobeyei settlement in Turkana County</w:t>
      </w:r>
      <w:r w:rsidRPr="00451499">
        <w:rPr>
          <w:rFonts w:ascii="Georgia" w:hAnsi="Georgia" w:cs="Times New Roman"/>
          <w:color w:val="231F20"/>
          <w:sz w:val="22"/>
          <w:szCs w:val="22"/>
          <w:lang w:val="en-GB"/>
        </w:rPr>
        <w:t xml:space="preserve">. </w:t>
      </w:r>
    </w:p>
    <w:p w14:paraId="0A33C0C7" w14:textId="77777777" w:rsidR="005575D3" w:rsidRDefault="005575D3" w:rsidP="005575D3">
      <w:pPr>
        <w:spacing w:line="276" w:lineRule="auto"/>
        <w:jc w:val="both"/>
        <w:rPr>
          <w:rFonts w:ascii="Georgia" w:eastAsia="Times New Roman" w:hAnsi="Georgia" w:cs="Times New Roman"/>
          <w:sz w:val="22"/>
          <w:szCs w:val="22"/>
          <w:lang w:val="en-GB"/>
        </w:rPr>
      </w:pPr>
    </w:p>
    <w:p w14:paraId="7E7754FA" w14:textId="77777777" w:rsidR="005575D3" w:rsidRPr="00451499" w:rsidRDefault="005575D3" w:rsidP="005575D3">
      <w:pPr>
        <w:spacing w:line="276" w:lineRule="auto"/>
        <w:jc w:val="both"/>
        <w:rPr>
          <w:rFonts w:ascii="Georgia" w:eastAsia="Times New Roman" w:hAnsi="Georgia" w:cs="Times New Roman"/>
          <w:sz w:val="22"/>
          <w:szCs w:val="22"/>
          <w:lang w:val="en-GB"/>
        </w:rPr>
      </w:pPr>
      <w:r w:rsidRPr="00451499">
        <w:rPr>
          <w:rFonts w:ascii="Georgia" w:eastAsia="Times New Roman" w:hAnsi="Georgia" w:cs="Times New Roman"/>
          <w:sz w:val="22"/>
          <w:szCs w:val="22"/>
          <w:lang w:val="en-GB"/>
        </w:rPr>
        <w:t xml:space="preserve">The Dadaab camps and humanitarian compounds are spread across four different constituencies in two counties: Wajir South Constituency (Wajir County) and Lagdera, Dadaab, and Fafi Constituencies (all Garissa County). Wajir is included because </w:t>
      </w:r>
      <w:r>
        <w:rPr>
          <w:rFonts w:ascii="Georgia" w:eastAsia="Times New Roman" w:hAnsi="Georgia" w:cs="Times New Roman"/>
          <w:sz w:val="22"/>
          <w:szCs w:val="22"/>
          <w:lang w:val="en-GB"/>
        </w:rPr>
        <w:t xml:space="preserve">Dagahaley camp is </w:t>
      </w:r>
      <w:r w:rsidRPr="00451499">
        <w:rPr>
          <w:rFonts w:ascii="Georgia" w:eastAsia="Times New Roman" w:hAnsi="Georgia" w:cs="Times New Roman"/>
          <w:sz w:val="22"/>
          <w:szCs w:val="22"/>
          <w:lang w:val="en-GB"/>
        </w:rPr>
        <w:t>partly located in Wajir South Constituency</w:t>
      </w:r>
      <w:r>
        <w:rPr>
          <w:rFonts w:ascii="Georgia" w:eastAsia="Times New Roman" w:hAnsi="Georgia" w:cs="Times New Roman"/>
          <w:sz w:val="22"/>
          <w:szCs w:val="22"/>
          <w:lang w:val="en-GB"/>
        </w:rPr>
        <w:t>, although UNHCR operations are run from the Dadaab office</w:t>
      </w:r>
      <w:r w:rsidRPr="00451499">
        <w:rPr>
          <w:rFonts w:ascii="Georgia" w:eastAsia="Times New Roman" w:hAnsi="Georgia" w:cs="Times New Roman"/>
          <w:sz w:val="22"/>
          <w:szCs w:val="22"/>
          <w:lang w:val="en-GB"/>
        </w:rPr>
        <w:t xml:space="preserve">. </w:t>
      </w:r>
    </w:p>
    <w:p w14:paraId="4303EDFC" w14:textId="77777777" w:rsidR="005575D3" w:rsidRPr="00451499" w:rsidRDefault="005575D3" w:rsidP="005575D3">
      <w:pPr>
        <w:widowControl w:val="0"/>
        <w:autoSpaceDE w:val="0"/>
        <w:autoSpaceDN w:val="0"/>
        <w:adjustRightInd w:val="0"/>
        <w:spacing w:line="276" w:lineRule="auto"/>
        <w:jc w:val="both"/>
        <w:rPr>
          <w:rFonts w:ascii="Georgia" w:hAnsi="Georgia" w:cs="Times New Roman"/>
          <w:color w:val="231F20"/>
          <w:sz w:val="22"/>
          <w:szCs w:val="22"/>
          <w:lang w:val="en-GB"/>
        </w:rPr>
      </w:pPr>
    </w:p>
    <w:p w14:paraId="1DF68530" w14:textId="77777777" w:rsidR="005575D3" w:rsidRPr="005575D3" w:rsidRDefault="005575D3" w:rsidP="005575D3">
      <w:pPr>
        <w:pStyle w:val="Heading3"/>
        <w:rPr>
          <w:color w:val="auto"/>
        </w:rPr>
      </w:pPr>
      <w:bookmarkStart w:id="70" w:name="_Toc4060395"/>
      <w:r w:rsidRPr="005575D3">
        <w:rPr>
          <w:color w:val="auto"/>
        </w:rPr>
        <w:t>A growing settlement: An introduction to Kakuma refugee camp</w:t>
      </w:r>
      <w:bookmarkEnd w:id="70"/>
    </w:p>
    <w:p w14:paraId="1560560F" w14:textId="77777777" w:rsidR="005575D3" w:rsidRPr="00451499" w:rsidRDefault="005575D3" w:rsidP="005575D3">
      <w:pPr>
        <w:widowControl w:val="0"/>
        <w:autoSpaceDE w:val="0"/>
        <w:autoSpaceDN w:val="0"/>
        <w:adjustRightInd w:val="0"/>
        <w:spacing w:line="276" w:lineRule="auto"/>
        <w:jc w:val="both"/>
        <w:rPr>
          <w:rFonts w:ascii="Georgia" w:hAnsi="Georgia" w:cs="Times New Roman"/>
          <w:color w:val="231F20"/>
          <w:sz w:val="22"/>
          <w:szCs w:val="22"/>
          <w:lang w:val="en-GB"/>
        </w:rPr>
      </w:pPr>
      <w:r w:rsidRPr="00451499">
        <w:rPr>
          <w:rFonts w:ascii="Georgia" w:hAnsi="Georgia" w:cs="Times New Roman"/>
          <w:color w:val="231F20"/>
          <w:sz w:val="22"/>
          <w:szCs w:val="22"/>
          <w:lang w:val="en-GB"/>
        </w:rPr>
        <w:t>In 1991, around 10,000 Sudanese boys entered Northern Kenya, seeking refuge from war. The “lost boys” were initially housed in a temporary camp located closer to the Sudanese border in the town of Lokichogio. In June 1992, the camp was relocated south to Kakuma Town, in Turkana West Sub-county.</w:t>
      </w:r>
      <w:r w:rsidRPr="00451499">
        <w:rPr>
          <w:rStyle w:val="FootnoteReference"/>
          <w:rFonts w:ascii="Georgia" w:hAnsi="Georgia" w:cs="Times New Roman"/>
          <w:color w:val="231F20"/>
          <w:sz w:val="22"/>
          <w:szCs w:val="22"/>
          <w:lang w:val="en-GB"/>
        </w:rPr>
        <w:footnoteReference w:id="46"/>
      </w:r>
      <w:r>
        <w:rPr>
          <w:rFonts w:ascii="Georgia" w:hAnsi="Georgia" w:cs="Times New Roman"/>
          <w:color w:val="231F20"/>
          <w:sz w:val="22"/>
          <w:szCs w:val="22"/>
          <w:lang w:val="en-GB"/>
        </w:rPr>
        <w:t xml:space="preserve"> </w:t>
      </w:r>
      <w:r w:rsidRPr="00451499">
        <w:rPr>
          <w:rFonts w:ascii="Georgia" w:hAnsi="Georgia" w:cs="Times New Roman"/>
          <w:color w:val="231F20"/>
          <w:sz w:val="22"/>
          <w:szCs w:val="22"/>
          <w:lang w:val="en-GB"/>
        </w:rPr>
        <w:t xml:space="preserve">Currently, almost a quarter of refugees and asylum seekers in Kenya are from South Sudan, with 94 percent residing in the Kakuma refugee camp. Kakuma </w:t>
      </w:r>
      <w:r>
        <w:rPr>
          <w:rFonts w:ascii="Georgia" w:hAnsi="Georgia" w:cs="Times New Roman"/>
          <w:color w:val="231F20"/>
          <w:sz w:val="22"/>
          <w:szCs w:val="22"/>
          <w:lang w:val="en-GB"/>
        </w:rPr>
        <w:t>is</w:t>
      </w:r>
      <w:r w:rsidRPr="00451499">
        <w:rPr>
          <w:rFonts w:ascii="Georgia" w:hAnsi="Georgia" w:cs="Times New Roman"/>
          <w:color w:val="231F20"/>
          <w:sz w:val="22"/>
          <w:szCs w:val="22"/>
          <w:lang w:val="en-GB"/>
        </w:rPr>
        <w:t xml:space="preserve"> </w:t>
      </w:r>
      <w:r>
        <w:rPr>
          <w:rFonts w:ascii="Georgia" w:hAnsi="Georgia" w:cs="Times New Roman"/>
          <w:color w:val="231F20"/>
          <w:sz w:val="22"/>
          <w:szCs w:val="22"/>
          <w:lang w:val="en-GB"/>
        </w:rPr>
        <w:t>currently home to 185,</w:t>
      </w:r>
      <w:r w:rsidRPr="00451499">
        <w:rPr>
          <w:rFonts w:ascii="Georgia" w:hAnsi="Georgia" w:cs="Times New Roman"/>
          <w:color w:val="231F20"/>
          <w:sz w:val="22"/>
          <w:szCs w:val="22"/>
          <w:lang w:val="en-GB"/>
        </w:rPr>
        <w:t>615 refugees and asylum seekers.</w:t>
      </w:r>
    </w:p>
    <w:p w14:paraId="2BD24C33" w14:textId="77777777" w:rsidR="005575D3" w:rsidRPr="00451499" w:rsidRDefault="005575D3" w:rsidP="005575D3">
      <w:pPr>
        <w:widowControl w:val="0"/>
        <w:autoSpaceDE w:val="0"/>
        <w:autoSpaceDN w:val="0"/>
        <w:adjustRightInd w:val="0"/>
        <w:spacing w:line="276" w:lineRule="auto"/>
        <w:jc w:val="both"/>
        <w:rPr>
          <w:rFonts w:ascii="Georgia" w:hAnsi="Georgia" w:cs="Times New Roman"/>
          <w:color w:val="231F20"/>
          <w:sz w:val="22"/>
          <w:szCs w:val="22"/>
          <w:lang w:val="en-GB"/>
        </w:rPr>
      </w:pPr>
    </w:p>
    <w:p w14:paraId="3DC216B2" w14:textId="77777777" w:rsidR="005575D3" w:rsidRDefault="005575D3" w:rsidP="005575D3">
      <w:pPr>
        <w:widowControl w:val="0"/>
        <w:autoSpaceDE w:val="0"/>
        <w:autoSpaceDN w:val="0"/>
        <w:adjustRightInd w:val="0"/>
        <w:spacing w:line="276" w:lineRule="auto"/>
        <w:jc w:val="both"/>
        <w:rPr>
          <w:rFonts w:ascii="Georgia" w:hAnsi="Georgia" w:cs="Times New Roman"/>
          <w:sz w:val="22"/>
          <w:szCs w:val="22"/>
          <w:lang w:val="en-GB"/>
        </w:rPr>
      </w:pPr>
      <w:r>
        <w:rPr>
          <w:rFonts w:ascii="Georgia" w:hAnsi="Georgia" w:cs="Times New Roman"/>
          <w:sz w:val="22"/>
          <w:szCs w:val="22"/>
          <w:lang w:val="en-GB"/>
        </w:rPr>
        <w:t>Kakuma</w:t>
      </w:r>
      <w:r w:rsidRPr="00451499">
        <w:rPr>
          <w:rFonts w:ascii="Georgia" w:hAnsi="Georgia" w:cs="Times New Roman"/>
          <w:sz w:val="22"/>
          <w:szCs w:val="22"/>
          <w:lang w:val="en-GB"/>
        </w:rPr>
        <w:t xml:space="preserve"> refugee camp is divided into four sections, Kakuma I-IV. Kakuma IV is predominant</w:t>
      </w:r>
      <w:r>
        <w:rPr>
          <w:rFonts w:ascii="Georgia" w:hAnsi="Georgia" w:cs="Times New Roman"/>
          <w:sz w:val="22"/>
          <w:szCs w:val="22"/>
          <w:lang w:val="en-GB"/>
        </w:rPr>
        <w:t>ly occupied by refugees who</w:t>
      </w:r>
      <w:r w:rsidRPr="00451499">
        <w:rPr>
          <w:rFonts w:ascii="Georgia" w:hAnsi="Georgia" w:cs="Times New Roman"/>
          <w:sz w:val="22"/>
          <w:szCs w:val="22"/>
          <w:lang w:val="en-GB"/>
        </w:rPr>
        <w:t xml:space="preserve"> recently arrived from South Sudan. In 2012, the </w:t>
      </w:r>
      <w:r>
        <w:rPr>
          <w:rFonts w:ascii="Georgia" w:hAnsi="Georgia" w:cs="Times New Roman"/>
          <w:sz w:val="22"/>
          <w:szCs w:val="22"/>
          <w:lang w:val="en-GB"/>
        </w:rPr>
        <w:t xml:space="preserve">Kakuma </w:t>
      </w:r>
      <w:r w:rsidRPr="00451499">
        <w:rPr>
          <w:rFonts w:ascii="Georgia" w:hAnsi="Georgia" w:cs="Times New Roman"/>
          <w:sz w:val="22"/>
          <w:szCs w:val="22"/>
          <w:lang w:val="en-GB"/>
        </w:rPr>
        <w:t xml:space="preserve">camp surpassed its capacity of 100,000, and </w:t>
      </w:r>
      <w:r>
        <w:rPr>
          <w:rFonts w:ascii="Georgia" w:hAnsi="Georgia" w:cs="Times New Roman"/>
          <w:sz w:val="22"/>
          <w:szCs w:val="22"/>
          <w:lang w:val="en-GB"/>
        </w:rPr>
        <w:t>in 2015, the Turkana County G</w:t>
      </w:r>
      <w:r w:rsidRPr="00451499">
        <w:rPr>
          <w:rFonts w:ascii="Georgia" w:hAnsi="Georgia" w:cs="Times New Roman"/>
          <w:sz w:val="22"/>
          <w:szCs w:val="22"/>
          <w:lang w:val="en-GB"/>
        </w:rPr>
        <w:t xml:space="preserve">overnment set aside land for the creation of Kalobeyei, a settlement intended to decrease overcrowding in Kakuma refugee camp. It lies 25 kilometres northwest of the camp and is designed </w:t>
      </w:r>
      <w:r>
        <w:rPr>
          <w:rFonts w:ascii="Georgia" w:hAnsi="Georgia" w:cs="Times New Roman"/>
          <w:sz w:val="22"/>
          <w:szCs w:val="22"/>
          <w:lang w:val="en-GB"/>
        </w:rPr>
        <w:t>to</w:t>
      </w:r>
      <w:r w:rsidRPr="00451499">
        <w:rPr>
          <w:rFonts w:ascii="Georgia" w:hAnsi="Georgia" w:cs="Times New Roman"/>
          <w:sz w:val="22"/>
          <w:szCs w:val="22"/>
          <w:lang w:val="en-GB"/>
        </w:rPr>
        <w:t xml:space="preserve"> integrate the refugee and local </w:t>
      </w:r>
      <w:r w:rsidRPr="002147F7">
        <w:rPr>
          <w:rFonts w:ascii="Georgia" w:hAnsi="Georgia" w:cs="Times New Roman"/>
          <w:sz w:val="22"/>
          <w:szCs w:val="22"/>
          <w:lang w:val="en-GB"/>
        </w:rPr>
        <w:t xml:space="preserve">Turkana populations. </w:t>
      </w:r>
      <w:r w:rsidRPr="002147F7">
        <w:rPr>
          <w:rFonts w:ascii="Georgia" w:hAnsi="Georgia"/>
          <w:sz w:val="22"/>
          <w:szCs w:val="22"/>
        </w:rPr>
        <w:t>Kalobeyei has been organised with more attention to spatial design, infrastructural planning, and planning for land use</w:t>
      </w:r>
      <w:r w:rsidRPr="002147F7">
        <w:rPr>
          <w:rFonts w:ascii="Georgia" w:hAnsi="Georgia" w:cs="Times New Roman"/>
          <w:sz w:val="22"/>
          <w:szCs w:val="22"/>
          <w:lang w:val="en-GB"/>
        </w:rPr>
        <w:t>.</w:t>
      </w:r>
      <w:r>
        <w:rPr>
          <w:rStyle w:val="FootnoteReference"/>
          <w:rFonts w:ascii="Georgia" w:hAnsi="Georgia" w:cs="Times New Roman"/>
          <w:sz w:val="22"/>
          <w:szCs w:val="22"/>
          <w:lang w:val="en-GB"/>
        </w:rPr>
        <w:footnoteReference w:id="47"/>
      </w:r>
      <w:r w:rsidRPr="002147F7">
        <w:rPr>
          <w:rFonts w:ascii="Georgia" w:hAnsi="Georgia" w:cs="Times New Roman"/>
          <w:sz w:val="22"/>
          <w:szCs w:val="22"/>
          <w:lang w:val="en-GB"/>
        </w:rPr>
        <w:t xml:space="preserve"> </w:t>
      </w:r>
      <w:r>
        <w:rPr>
          <w:rFonts w:ascii="Georgia" w:hAnsi="Georgia" w:cs="Times New Roman"/>
          <w:sz w:val="22"/>
          <w:szCs w:val="22"/>
          <w:lang w:val="en-GB"/>
        </w:rPr>
        <w:t>Around 20 per</w:t>
      </w:r>
      <w:r w:rsidRPr="002147F7">
        <w:rPr>
          <w:rFonts w:ascii="Georgia" w:hAnsi="Georgia" w:cs="Times New Roman"/>
          <w:sz w:val="22"/>
          <w:szCs w:val="22"/>
          <w:lang w:val="en-GB"/>
        </w:rPr>
        <w:t>cent of Kakuma’s refugees currently live in Kalobeyei, a majority of whom are South Sudanese, 90 percent of whom arrived after June 2016. UNHCR estimates that Kalobeyei will eventually host a local population of 20,000 and a refugee population of 60,000.</w:t>
      </w:r>
      <w:r w:rsidRPr="002147F7">
        <w:rPr>
          <w:rStyle w:val="FootnoteReference"/>
          <w:rFonts w:ascii="Georgia" w:hAnsi="Georgia" w:cs="Times New Roman"/>
          <w:sz w:val="22"/>
          <w:szCs w:val="22"/>
          <w:lang w:val="en-GB"/>
        </w:rPr>
        <w:footnoteReference w:id="48"/>
      </w:r>
      <w:r w:rsidRPr="002147F7">
        <w:rPr>
          <w:rFonts w:ascii="Georgia" w:hAnsi="Georgia" w:cs="Times New Roman"/>
          <w:sz w:val="22"/>
          <w:szCs w:val="22"/>
          <w:lang w:val="en-GB"/>
        </w:rPr>
        <w:t xml:space="preserve"> In this desk review, unless otherwise stated, “Kakuma” refers to Kakuma refugee camp as well as Kalobeyei settlement.</w:t>
      </w:r>
    </w:p>
    <w:p w14:paraId="59ED8028" w14:textId="77777777" w:rsidR="005575D3" w:rsidRPr="000745E9" w:rsidRDefault="005575D3" w:rsidP="005575D3">
      <w:pPr>
        <w:widowControl w:val="0"/>
        <w:autoSpaceDE w:val="0"/>
        <w:autoSpaceDN w:val="0"/>
        <w:adjustRightInd w:val="0"/>
        <w:spacing w:line="276" w:lineRule="auto"/>
        <w:jc w:val="both"/>
        <w:rPr>
          <w:rFonts w:ascii="Georgia" w:hAnsi="Georgia" w:cs="Times New Roman"/>
          <w:sz w:val="20"/>
          <w:szCs w:val="20"/>
          <w:lang w:val="en-GB"/>
        </w:rPr>
      </w:pPr>
    </w:p>
    <w:p w14:paraId="075A620A" w14:textId="77777777" w:rsidR="005575D3" w:rsidRPr="000745E9" w:rsidRDefault="005575D3" w:rsidP="005575D3">
      <w:pPr>
        <w:pStyle w:val="Caption"/>
        <w:keepNext/>
        <w:jc w:val="both"/>
        <w:rPr>
          <w:sz w:val="20"/>
          <w:szCs w:val="20"/>
        </w:rPr>
      </w:pPr>
      <w:bookmarkStart w:id="71" w:name="_Toc414616536"/>
      <w:r w:rsidRPr="000745E9">
        <w:rPr>
          <w:sz w:val="20"/>
          <w:szCs w:val="20"/>
        </w:rPr>
        <w:t xml:space="preserve">Figure </w:t>
      </w:r>
      <w:r w:rsidR="00922C8A" w:rsidRPr="000745E9">
        <w:rPr>
          <w:sz w:val="20"/>
          <w:szCs w:val="20"/>
        </w:rPr>
        <w:fldChar w:fldCharType="begin"/>
      </w:r>
      <w:r w:rsidR="00922C8A" w:rsidRPr="000745E9">
        <w:rPr>
          <w:sz w:val="20"/>
          <w:szCs w:val="20"/>
        </w:rPr>
        <w:instrText xml:space="preserve"> SEQ Figure \* ARABIC </w:instrText>
      </w:r>
      <w:r w:rsidR="00922C8A" w:rsidRPr="000745E9">
        <w:rPr>
          <w:sz w:val="20"/>
          <w:szCs w:val="20"/>
        </w:rPr>
        <w:fldChar w:fldCharType="separate"/>
      </w:r>
      <w:r w:rsidR="00513242">
        <w:rPr>
          <w:noProof/>
          <w:sz w:val="20"/>
          <w:szCs w:val="20"/>
        </w:rPr>
        <w:t>3</w:t>
      </w:r>
      <w:r w:rsidR="00922C8A" w:rsidRPr="000745E9">
        <w:rPr>
          <w:noProof/>
          <w:sz w:val="20"/>
          <w:szCs w:val="20"/>
        </w:rPr>
        <w:fldChar w:fldCharType="end"/>
      </w:r>
      <w:r w:rsidRPr="000745E9">
        <w:rPr>
          <w:sz w:val="20"/>
          <w:szCs w:val="20"/>
        </w:rPr>
        <w:t>: Kakuma’s population has been growing in recent years</w:t>
      </w:r>
      <w:bookmarkEnd w:id="71"/>
      <w:r w:rsidRPr="000745E9">
        <w:rPr>
          <w:sz w:val="20"/>
          <w:szCs w:val="20"/>
        </w:rPr>
        <w:t xml:space="preserve"> </w:t>
      </w:r>
    </w:p>
    <w:p w14:paraId="316FD580" w14:textId="77777777" w:rsidR="005575D3" w:rsidRPr="00451499" w:rsidRDefault="005575D3" w:rsidP="005575D3">
      <w:pPr>
        <w:widowControl w:val="0"/>
        <w:autoSpaceDE w:val="0"/>
        <w:autoSpaceDN w:val="0"/>
        <w:adjustRightInd w:val="0"/>
        <w:spacing w:line="276" w:lineRule="auto"/>
        <w:jc w:val="both"/>
        <w:rPr>
          <w:rFonts w:ascii="Times New Roman" w:hAnsi="Times New Roman" w:cs="Times New Roman"/>
          <w:sz w:val="22"/>
          <w:szCs w:val="22"/>
          <w:lang w:val="en-GB"/>
        </w:rPr>
      </w:pPr>
      <w:r>
        <w:rPr>
          <w:rFonts w:ascii="Times New Roman" w:hAnsi="Times New Roman" w:cs="Times New Roman"/>
          <w:noProof/>
          <w:sz w:val="22"/>
          <w:szCs w:val="22"/>
        </w:rPr>
        <w:drawing>
          <wp:inline distT="0" distB="0" distL="0" distR="0" wp14:anchorId="2FFF3FE3" wp14:editId="2EABA820">
            <wp:extent cx="4495800" cy="1837267"/>
            <wp:effectExtent l="0" t="0" r="25400" b="171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5E6E5C" w14:textId="77777777" w:rsidR="005575D3" w:rsidRPr="00EC4C0A" w:rsidRDefault="005575D3" w:rsidP="005575D3">
      <w:pPr>
        <w:widowControl w:val="0"/>
        <w:autoSpaceDE w:val="0"/>
        <w:autoSpaceDN w:val="0"/>
        <w:adjustRightInd w:val="0"/>
        <w:spacing w:line="276" w:lineRule="auto"/>
        <w:jc w:val="both"/>
        <w:rPr>
          <w:rFonts w:ascii="Georgia" w:hAnsi="Georgia" w:cs="Times New Roman"/>
          <w:color w:val="231F20"/>
          <w:sz w:val="20"/>
          <w:szCs w:val="20"/>
          <w:lang w:val="en-GB"/>
        </w:rPr>
      </w:pPr>
      <w:r w:rsidRPr="009456C1">
        <w:rPr>
          <w:rFonts w:ascii="Georgia" w:hAnsi="Georgia" w:cs="Times New Roman"/>
          <w:i/>
          <w:color w:val="231F20"/>
          <w:sz w:val="20"/>
          <w:szCs w:val="20"/>
          <w:lang w:val="en-GB"/>
        </w:rPr>
        <w:t>Source:</w:t>
      </w:r>
      <w:r w:rsidRPr="009456C1">
        <w:rPr>
          <w:rFonts w:ascii="Georgia" w:hAnsi="Georgia" w:cs="Times New Roman"/>
          <w:color w:val="231F20"/>
          <w:sz w:val="20"/>
          <w:szCs w:val="20"/>
          <w:lang w:val="en-GB"/>
        </w:rPr>
        <w:t xml:space="preserve"> UNHCR </w:t>
      </w:r>
      <w:r>
        <w:rPr>
          <w:rFonts w:ascii="Georgia" w:hAnsi="Georgia" w:cs="Times New Roman"/>
          <w:color w:val="231F20"/>
          <w:sz w:val="20"/>
          <w:szCs w:val="20"/>
          <w:lang w:val="en-GB"/>
        </w:rPr>
        <w:t>Statistics 2018</w:t>
      </w:r>
    </w:p>
    <w:p w14:paraId="03BC979E" w14:textId="77777777" w:rsidR="005575D3" w:rsidRDefault="005575D3" w:rsidP="005575D3">
      <w:pPr>
        <w:widowControl w:val="0"/>
        <w:autoSpaceDE w:val="0"/>
        <w:autoSpaceDN w:val="0"/>
        <w:adjustRightInd w:val="0"/>
        <w:spacing w:line="276" w:lineRule="auto"/>
        <w:jc w:val="both"/>
        <w:rPr>
          <w:rFonts w:ascii="Georgia" w:hAnsi="Georgia" w:cs="Times New Roman"/>
          <w:sz w:val="22"/>
          <w:szCs w:val="22"/>
          <w:lang w:val="en-GB"/>
        </w:rPr>
      </w:pPr>
    </w:p>
    <w:p w14:paraId="3F9D0F56" w14:textId="751133DB" w:rsidR="007547DA" w:rsidRPr="005D103F" w:rsidRDefault="005575D3" w:rsidP="005575D3">
      <w:pPr>
        <w:spacing w:line="276" w:lineRule="auto"/>
        <w:jc w:val="both"/>
        <w:rPr>
          <w:rFonts w:ascii="Georgia" w:hAnsi="Georgia" w:cs="Times New Roman"/>
          <w:sz w:val="22"/>
          <w:szCs w:val="22"/>
        </w:rPr>
      </w:pPr>
      <w:r>
        <w:rPr>
          <w:rFonts w:ascii="Georgia" w:hAnsi="Georgia" w:cs="Times New Roman"/>
          <w:sz w:val="22"/>
          <w:szCs w:val="22"/>
          <w:lang w:val="en-GB"/>
        </w:rPr>
        <w:t>As of September</w:t>
      </w:r>
      <w:r w:rsidRPr="00451499">
        <w:rPr>
          <w:rFonts w:ascii="Georgia" w:hAnsi="Georgia" w:cs="Times New Roman"/>
          <w:sz w:val="22"/>
          <w:szCs w:val="22"/>
          <w:lang w:val="en-GB"/>
        </w:rPr>
        <w:t xml:space="preserve"> 2018, more than half of Kakuma’s population hails from South Sudan, just under a fifth from Somalia, and most of the remainder from the Democratic Republic of the Congo</w:t>
      </w:r>
      <w:r>
        <w:rPr>
          <w:rFonts w:ascii="Georgia" w:hAnsi="Georgia" w:cs="Times New Roman"/>
          <w:sz w:val="22"/>
          <w:szCs w:val="22"/>
          <w:lang w:val="en-GB"/>
        </w:rPr>
        <w:t xml:space="preserve"> (DRC)</w:t>
      </w:r>
      <w:r w:rsidRPr="00451499">
        <w:rPr>
          <w:rFonts w:ascii="Georgia" w:hAnsi="Georgia" w:cs="Times New Roman"/>
          <w:sz w:val="22"/>
          <w:szCs w:val="22"/>
          <w:lang w:val="en-GB"/>
        </w:rPr>
        <w:t>, Ethiopia, Burundi, and Sudan. Approximately 56 percent of the camp’s inhabitants are aged under 18</w:t>
      </w:r>
      <w:r w:rsidRPr="00451499">
        <w:rPr>
          <w:rFonts w:ascii="Times New Roman" w:hAnsi="Times New Roman" w:cs="Times New Roman"/>
          <w:sz w:val="22"/>
          <w:szCs w:val="22"/>
          <w:lang w:val="en-GB"/>
        </w:rPr>
        <w:t>.</w:t>
      </w:r>
      <w:r w:rsidRPr="00451499">
        <w:rPr>
          <w:rStyle w:val="FootnoteReference"/>
          <w:rFonts w:ascii="Times New Roman" w:hAnsi="Times New Roman" w:cs="Times New Roman"/>
          <w:sz w:val="22"/>
          <w:szCs w:val="22"/>
          <w:lang w:val="en-GB"/>
        </w:rPr>
        <w:footnoteReference w:id="49"/>
      </w:r>
    </w:p>
    <w:p w14:paraId="4A46F74C" w14:textId="77777777" w:rsidR="003D1A5A" w:rsidRDefault="003D1A5A" w:rsidP="003D1A5A">
      <w:pPr>
        <w:rPr>
          <w:rFonts w:ascii="Georgia" w:hAnsi="Georgia"/>
          <w:b/>
          <w:sz w:val="22"/>
          <w:szCs w:val="22"/>
          <w:lang w:val="en-GB"/>
        </w:rPr>
      </w:pPr>
    </w:p>
    <w:p w14:paraId="222EDA28" w14:textId="77777777" w:rsidR="009974AB" w:rsidRPr="009974AB" w:rsidRDefault="009974AB" w:rsidP="009974AB">
      <w:pPr>
        <w:pStyle w:val="Heading3"/>
        <w:rPr>
          <w:color w:val="auto"/>
        </w:rPr>
      </w:pPr>
      <w:bookmarkStart w:id="72" w:name="_Toc4060396"/>
      <w:r w:rsidRPr="009974AB">
        <w:rPr>
          <w:color w:val="auto"/>
        </w:rPr>
        <w:t>Gravitating towards urban areas</w:t>
      </w:r>
      <w:bookmarkEnd w:id="72"/>
    </w:p>
    <w:p w14:paraId="4CB46F12" w14:textId="0B49A3E0" w:rsidR="009974AB" w:rsidRPr="009974AB" w:rsidRDefault="009974AB" w:rsidP="009974AB">
      <w:pPr>
        <w:spacing w:line="276" w:lineRule="auto"/>
        <w:jc w:val="both"/>
        <w:rPr>
          <w:rFonts w:ascii="Georgia" w:hAnsi="Georgia" w:cs="Times New Roman"/>
          <w:sz w:val="22"/>
          <w:szCs w:val="22"/>
          <w:lang w:val="en-GB"/>
        </w:rPr>
      </w:pPr>
      <w:r w:rsidRPr="00451499">
        <w:rPr>
          <w:rFonts w:ascii="Georgia" w:hAnsi="Georgia" w:cs="Times New Roman"/>
          <w:sz w:val="22"/>
          <w:szCs w:val="22"/>
          <w:lang w:val="en-GB"/>
        </w:rPr>
        <w:t>Over the years, the refugee population in Nairobi has been growing. The search for livelihood prospects and access to better quality education and health services in Nairobi were particularly appealing to the urbanite section of the asylum seeker and refugee pop</w:t>
      </w:r>
      <w:r>
        <w:rPr>
          <w:rFonts w:ascii="Georgia" w:hAnsi="Georgia" w:cs="Times New Roman"/>
          <w:sz w:val="22"/>
          <w:szCs w:val="22"/>
          <w:lang w:val="en-GB"/>
        </w:rPr>
        <w:t>ulation (UNHCR</w:t>
      </w:r>
      <w:r w:rsidRPr="00451499">
        <w:rPr>
          <w:rFonts w:ascii="Georgia" w:hAnsi="Georgia" w:cs="Times New Roman"/>
          <w:sz w:val="22"/>
          <w:szCs w:val="22"/>
          <w:lang w:val="en-GB"/>
        </w:rPr>
        <w:t xml:space="preserve"> 2012). </w:t>
      </w:r>
      <w:r w:rsidRPr="00451499">
        <w:rPr>
          <w:rFonts w:ascii="Georgia" w:hAnsi="Georgia"/>
          <w:sz w:val="22"/>
          <w:szCs w:val="22"/>
          <w:lang w:val="en-GB"/>
        </w:rPr>
        <w:t xml:space="preserve">Nairobi’s approximately 30,000 Somali refugees are concentrated in the Eastleigh district of Nairobi, and in recent years, the number of Congolese refugees in Nairobi has also increased to around 19,000. In contrast to the Somalis, they are scattered throughout the city in areas such as Kasarani, Kayole, Umoja, and Githurai (Betts et al. 2018b). </w:t>
      </w:r>
    </w:p>
    <w:p w14:paraId="4115DAA8" w14:textId="77777777" w:rsidR="009974AB" w:rsidRPr="00451499" w:rsidRDefault="009974AB" w:rsidP="009974AB">
      <w:pPr>
        <w:pStyle w:val="NormalWeb"/>
        <w:spacing w:line="276" w:lineRule="auto"/>
        <w:jc w:val="both"/>
        <w:rPr>
          <w:rFonts w:ascii="Georgia" w:hAnsi="Georgia"/>
          <w:sz w:val="22"/>
          <w:szCs w:val="22"/>
          <w:lang w:val="en-GB"/>
        </w:rPr>
      </w:pPr>
      <w:r w:rsidRPr="00451499">
        <w:rPr>
          <w:rFonts w:ascii="Georgia" w:hAnsi="Georgia"/>
          <w:sz w:val="22"/>
          <w:szCs w:val="22"/>
          <w:lang w:val="en-GB"/>
        </w:rPr>
        <w:t xml:space="preserve">Eastleigh is the preferred location for Somali’s migrating to Nairobi, where the substantial indigenous Somali Kenyan population eases integration into the social and economic life. Ethiopian Oromo’s are drawn to Eastleigh by social ties, and a good proportion of them are Muslims sharing a religious identity with the Somalis. Trade, employment, and labour opportunities are the mainstay of the </w:t>
      </w:r>
      <w:r>
        <w:rPr>
          <w:rFonts w:ascii="Georgia" w:hAnsi="Georgia"/>
          <w:sz w:val="22"/>
          <w:szCs w:val="22"/>
          <w:lang w:val="en-GB"/>
        </w:rPr>
        <w:t xml:space="preserve">Eastleigh economy (UNHCR </w:t>
      </w:r>
      <w:r w:rsidRPr="00451499">
        <w:rPr>
          <w:rFonts w:ascii="Georgia" w:hAnsi="Georgia"/>
          <w:sz w:val="22"/>
          <w:szCs w:val="22"/>
          <w:lang w:val="en-GB"/>
        </w:rPr>
        <w:t>2012).</w:t>
      </w:r>
    </w:p>
    <w:p w14:paraId="31C7BA4C" w14:textId="3118C2BA" w:rsidR="00617740" w:rsidRDefault="009974AB" w:rsidP="003324C7">
      <w:pPr>
        <w:pStyle w:val="NormalWeb"/>
        <w:spacing w:line="276" w:lineRule="auto"/>
        <w:jc w:val="both"/>
        <w:rPr>
          <w:lang w:val="en-GB"/>
        </w:rPr>
      </w:pPr>
      <w:r w:rsidRPr="00451499">
        <w:rPr>
          <w:rFonts w:ascii="Georgia" w:hAnsi="Georgia"/>
          <w:sz w:val="22"/>
          <w:szCs w:val="22"/>
          <w:lang w:val="en-GB"/>
        </w:rPr>
        <w:t xml:space="preserve">Kayole is the preferred residential location for asylum seekers and refugees from the Great Lakes, with close to three-quarters originating </w:t>
      </w:r>
      <w:r>
        <w:rPr>
          <w:rFonts w:ascii="Georgia" w:hAnsi="Georgia"/>
          <w:sz w:val="22"/>
          <w:szCs w:val="22"/>
          <w:lang w:val="en-GB"/>
        </w:rPr>
        <w:t>from the DRC</w:t>
      </w:r>
      <w:r w:rsidRPr="00451499">
        <w:rPr>
          <w:rFonts w:ascii="Georgia" w:hAnsi="Georgia"/>
          <w:sz w:val="22"/>
          <w:szCs w:val="22"/>
          <w:lang w:val="en-GB"/>
        </w:rPr>
        <w:t>, and a minority from Burundi, Rwan</w:t>
      </w:r>
      <w:r>
        <w:rPr>
          <w:rFonts w:ascii="Georgia" w:hAnsi="Georgia"/>
          <w:sz w:val="22"/>
          <w:szCs w:val="22"/>
          <w:lang w:val="en-GB"/>
        </w:rPr>
        <w:t xml:space="preserve">da and South Sudan (UNHCR 2012). </w:t>
      </w:r>
      <w:r w:rsidRPr="00451499">
        <w:rPr>
          <w:rFonts w:ascii="Georgia" w:hAnsi="Georgia"/>
          <w:sz w:val="22"/>
          <w:szCs w:val="22"/>
          <w:lang w:val="en-GB"/>
        </w:rPr>
        <w:t xml:space="preserve">The majority of refugees residing in Kitengela are from the </w:t>
      </w:r>
      <w:r>
        <w:rPr>
          <w:rFonts w:ascii="Georgia" w:hAnsi="Georgia"/>
          <w:sz w:val="22"/>
          <w:szCs w:val="22"/>
          <w:lang w:val="en-GB"/>
        </w:rPr>
        <w:t>DRC</w:t>
      </w:r>
      <w:r w:rsidRPr="00451499">
        <w:rPr>
          <w:rFonts w:ascii="Georgia" w:hAnsi="Georgia"/>
          <w:sz w:val="22"/>
          <w:szCs w:val="22"/>
          <w:lang w:val="en-GB"/>
        </w:rPr>
        <w:t xml:space="preserve">. The inflow of refugees into Kitengela </w:t>
      </w:r>
      <w:r>
        <w:rPr>
          <w:rFonts w:ascii="Georgia" w:hAnsi="Georgia"/>
          <w:sz w:val="22"/>
          <w:szCs w:val="22"/>
          <w:lang w:val="en-GB"/>
        </w:rPr>
        <w:t>has increased</w:t>
      </w:r>
      <w:r w:rsidRPr="00451499">
        <w:rPr>
          <w:rFonts w:ascii="Georgia" w:hAnsi="Georgia"/>
          <w:sz w:val="22"/>
          <w:szCs w:val="22"/>
          <w:lang w:val="en-GB"/>
        </w:rPr>
        <w:t xml:space="preserve"> over the last two years,</w:t>
      </w:r>
      <w:r>
        <w:rPr>
          <w:rFonts w:ascii="Georgia" w:hAnsi="Georgia"/>
          <w:sz w:val="22"/>
          <w:szCs w:val="22"/>
          <w:lang w:val="en-GB"/>
        </w:rPr>
        <w:t xml:space="preserve"> with coming</w:t>
      </w:r>
      <w:r w:rsidRPr="00451499">
        <w:rPr>
          <w:rFonts w:ascii="Georgia" w:hAnsi="Georgia"/>
          <w:sz w:val="22"/>
          <w:szCs w:val="22"/>
          <w:lang w:val="en-GB"/>
        </w:rPr>
        <w:t xml:space="preserve"> in search of livelihood opportunities and </w:t>
      </w:r>
      <w:r>
        <w:rPr>
          <w:rFonts w:ascii="Georgia" w:hAnsi="Georgia"/>
          <w:sz w:val="22"/>
          <w:szCs w:val="22"/>
          <w:lang w:val="en-GB"/>
        </w:rPr>
        <w:t xml:space="preserve">they are also </w:t>
      </w:r>
      <w:r w:rsidRPr="00451499">
        <w:rPr>
          <w:rFonts w:ascii="Georgia" w:hAnsi="Georgia"/>
          <w:sz w:val="22"/>
          <w:szCs w:val="22"/>
          <w:lang w:val="en-GB"/>
        </w:rPr>
        <w:t>attract</w:t>
      </w:r>
      <w:r>
        <w:rPr>
          <w:rFonts w:ascii="Georgia" w:hAnsi="Georgia"/>
          <w:sz w:val="22"/>
          <w:szCs w:val="22"/>
          <w:lang w:val="en-GB"/>
        </w:rPr>
        <w:t>ed by the lower cost of living in the area (UNHCR 2012</w:t>
      </w:r>
      <w:r w:rsidRPr="00451499">
        <w:rPr>
          <w:rFonts w:ascii="Georgia" w:hAnsi="Georgia"/>
          <w:sz w:val="22"/>
          <w:szCs w:val="22"/>
          <w:lang w:val="en-GB"/>
        </w:rPr>
        <w:t xml:space="preserve">). </w:t>
      </w:r>
    </w:p>
    <w:p w14:paraId="5896A90E" w14:textId="77777777" w:rsidR="00617740" w:rsidRPr="00617740" w:rsidRDefault="00617740" w:rsidP="00617740">
      <w:pPr>
        <w:pStyle w:val="Heading3"/>
        <w:rPr>
          <w:color w:val="auto"/>
        </w:rPr>
      </w:pPr>
      <w:bookmarkStart w:id="73" w:name="_Toc400381434"/>
      <w:bookmarkStart w:id="74" w:name="_Toc4060397"/>
      <w:r w:rsidRPr="00617740">
        <w:rPr>
          <w:color w:val="auto"/>
        </w:rPr>
        <w:t>Durable solutions: The focus on repatriation</w:t>
      </w:r>
      <w:bookmarkEnd w:id="73"/>
      <w:bookmarkEnd w:id="74"/>
      <w:r w:rsidRPr="00617740">
        <w:rPr>
          <w:color w:val="auto"/>
        </w:rPr>
        <w:t xml:space="preserve"> </w:t>
      </w:r>
    </w:p>
    <w:p w14:paraId="0BBBC12E" w14:textId="55433870" w:rsidR="00617740" w:rsidRPr="00451499" w:rsidRDefault="00617740" w:rsidP="00617740">
      <w:pPr>
        <w:spacing w:line="276" w:lineRule="auto"/>
        <w:jc w:val="both"/>
        <w:rPr>
          <w:rFonts w:ascii="Georgia" w:eastAsia="Times New Roman" w:hAnsi="Georgia" w:cs="Times New Roman"/>
          <w:sz w:val="22"/>
          <w:szCs w:val="22"/>
          <w:shd w:val="clear" w:color="auto" w:fill="FFFFFF"/>
          <w:lang w:val="en-GB"/>
        </w:rPr>
      </w:pPr>
      <w:r w:rsidRPr="00872D49">
        <w:rPr>
          <w:rFonts w:ascii="Georgia" w:eastAsia="Times New Roman" w:hAnsi="Georgia" w:cs="Times New Roman"/>
          <w:sz w:val="22"/>
          <w:szCs w:val="22"/>
          <w:shd w:val="clear" w:color="auto" w:fill="FFFFFF"/>
          <w:lang w:val="en-GB"/>
        </w:rPr>
        <w:t>In November 2013, the Governments of Kenya and Somalia, together with UNHCR, signed a Tripartite Agreement, which laid out a strategy for the voluntary repatriation of Somali refugees. This was followed by the GoK’s announcement of its intention to close the Dadaab camps</w:t>
      </w:r>
      <w:r w:rsidRPr="00451499">
        <w:rPr>
          <w:rStyle w:val="FootnoteReference"/>
          <w:rFonts w:ascii="Georgia" w:eastAsia="Times New Roman" w:hAnsi="Georgia" w:cs="Times New Roman"/>
          <w:sz w:val="22"/>
          <w:szCs w:val="22"/>
          <w:shd w:val="clear" w:color="auto" w:fill="FFFFFF"/>
          <w:lang w:val="en-GB"/>
        </w:rPr>
        <w:footnoteReference w:id="50"/>
      </w:r>
      <w:r w:rsidRPr="00872D49">
        <w:rPr>
          <w:rFonts w:ascii="Georgia" w:eastAsia="Times New Roman" w:hAnsi="Georgia" w:cs="Times New Roman"/>
          <w:sz w:val="22"/>
          <w:szCs w:val="22"/>
          <w:shd w:val="clear" w:color="auto" w:fill="FFFFFF"/>
          <w:lang w:val="en-GB"/>
        </w:rPr>
        <w:t xml:space="preserve"> and disband the Department for Refugee Affairs (DRA) following security concerns. These measures saw the GoK taking more responsibility for refugee affairs, including refugee status determination (RSD), which was previously handled by UNHCR. A new government secretariat for refugee management, the Refugee Affairs Secretariat (RAS), has been put in place,</w:t>
      </w:r>
      <w:r>
        <w:rPr>
          <w:rFonts w:ascii="Georgia" w:eastAsia="Times New Roman" w:hAnsi="Georgia" w:cs="Times New Roman"/>
          <w:sz w:val="22"/>
          <w:szCs w:val="22"/>
          <w:shd w:val="clear" w:color="auto" w:fill="FFFFFF"/>
          <w:lang w:val="en-GB"/>
        </w:rPr>
        <w:t xml:space="preserve"> and as of July </w:t>
      </w:r>
      <w:r w:rsidRPr="00872D49">
        <w:rPr>
          <w:rFonts w:ascii="Georgia" w:eastAsia="Times New Roman" w:hAnsi="Georgia" w:cs="Times New Roman"/>
          <w:sz w:val="22"/>
          <w:szCs w:val="22"/>
          <w:shd w:val="clear" w:color="auto" w:fill="FFFFFF"/>
          <w:lang w:val="en-GB"/>
        </w:rPr>
        <w:t>2018, the number of Somali refugees who have voluntarily returned home since the repatriation process began is 82,455.</w:t>
      </w:r>
      <w:r w:rsidRPr="00451499">
        <w:rPr>
          <w:rStyle w:val="FootnoteReference"/>
          <w:rFonts w:ascii="Georgia" w:eastAsia="Times New Roman" w:hAnsi="Georgia" w:cs="Times New Roman"/>
          <w:sz w:val="22"/>
          <w:szCs w:val="22"/>
          <w:shd w:val="clear" w:color="auto" w:fill="FFFFFF"/>
          <w:lang w:val="en-GB"/>
        </w:rPr>
        <w:footnoteReference w:id="51"/>
      </w:r>
      <w:r w:rsidRPr="00872D49">
        <w:rPr>
          <w:rFonts w:ascii="Georgia" w:eastAsia="Times New Roman" w:hAnsi="Georgia" w:cs="Times New Roman"/>
          <w:sz w:val="22"/>
          <w:szCs w:val="22"/>
          <w:shd w:val="clear" w:color="auto" w:fill="FFFFFF"/>
          <w:lang w:val="en-GB"/>
        </w:rPr>
        <w:t xml:space="preserve"> However, more than 250,000 Somali refugees remain in Kenya, and according to a recent </w:t>
      </w:r>
      <w:r>
        <w:rPr>
          <w:rFonts w:ascii="Georgia" w:eastAsia="Times New Roman" w:hAnsi="Georgia" w:cs="Times New Roman"/>
          <w:sz w:val="22"/>
          <w:szCs w:val="22"/>
          <w:shd w:val="clear" w:color="auto" w:fill="FFFFFF"/>
          <w:lang w:val="en-GB"/>
        </w:rPr>
        <w:t xml:space="preserve">household </w:t>
      </w:r>
      <w:r w:rsidRPr="00872D49">
        <w:rPr>
          <w:rFonts w:ascii="Georgia" w:eastAsia="Times New Roman" w:hAnsi="Georgia" w:cs="Times New Roman"/>
          <w:sz w:val="22"/>
          <w:szCs w:val="22"/>
          <w:shd w:val="clear" w:color="auto" w:fill="FFFFFF"/>
          <w:lang w:val="en-GB"/>
        </w:rPr>
        <w:t xml:space="preserve">assessment by REACH in Dadaab, </w:t>
      </w:r>
      <w:r>
        <w:rPr>
          <w:rFonts w:ascii="Georgia" w:hAnsi="Georgia"/>
          <w:sz w:val="22"/>
          <w:szCs w:val="22"/>
        </w:rPr>
        <w:t>42 percent</w:t>
      </w:r>
      <w:r w:rsidRPr="00872D49">
        <w:rPr>
          <w:rFonts w:ascii="Georgia" w:hAnsi="Georgia"/>
          <w:sz w:val="22"/>
          <w:szCs w:val="22"/>
        </w:rPr>
        <w:t xml:space="preserve"> of households said they will not return to Somalia, </w:t>
      </w:r>
      <w:r>
        <w:rPr>
          <w:rFonts w:ascii="Georgia" w:hAnsi="Georgia"/>
          <w:sz w:val="22"/>
          <w:szCs w:val="22"/>
        </w:rPr>
        <w:t xml:space="preserve">with the main reason being a </w:t>
      </w:r>
      <w:r w:rsidRPr="00872D49">
        <w:rPr>
          <w:rFonts w:ascii="Georgia" w:hAnsi="Georgia"/>
          <w:sz w:val="22"/>
          <w:szCs w:val="22"/>
        </w:rPr>
        <w:t>fear of conflict</w:t>
      </w:r>
      <w:r>
        <w:rPr>
          <w:rFonts w:ascii="Georgia" w:hAnsi="Georgia"/>
          <w:sz w:val="22"/>
          <w:szCs w:val="22"/>
        </w:rPr>
        <w:t xml:space="preserve"> (REACH 2018). </w:t>
      </w:r>
      <w:r w:rsidRPr="00872D49">
        <w:rPr>
          <w:rFonts w:ascii="Georgia" w:hAnsi="Georgia"/>
          <w:sz w:val="22"/>
          <w:szCs w:val="22"/>
        </w:rPr>
        <w:t xml:space="preserve"> </w:t>
      </w:r>
    </w:p>
    <w:p w14:paraId="3CEEC6B8" w14:textId="77777777" w:rsidR="00617740" w:rsidRPr="00451499" w:rsidRDefault="00617740" w:rsidP="00617740">
      <w:pPr>
        <w:spacing w:line="276" w:lineRule="auto"/>
        <w:jc w:val="both"/>
        <w:rPr>
          <w:rFonts w:ascii="Georgia" w:eastAsia="Times New Roman" w:hAnsi="Georgia" w:cs="Times New Roman"/>
          <w:sz w:val="20"/>
          <w:szCs w:val="20"/>
          <w:shd w:val="clear" w:color="auto" w:fill="FFFFFF"/>
          <w:lang w:val="en-GB"/>
        </w:rPr>
      </w:pPr>
    </w:p>
    <w:p w14:paraId="2F4A65D9" w14:textId="77777777" w:rsidR="00617740" w:rsidRPr="00451499" w:rsidRDefault="00617740" w:rsidP="00617740">
      <w:pPr>
        <w:pStyle w:val="Caption"/>
        <w:keepNext/>
        <w:jc w:val="both"/>
        <w:rPr>
          <w:sz w:val="20"/>
          <w:szCs w:val="20"/>
          <w:lang w:val="en-GB"/>
        </w:rPr>
      </w:pPr>
      <w:bookmarkStart w:id="75" w:name="_Toc414616537"/>
      <w:r w:rsidRPr="00451499">
        <w:rPr>
          <w:sz w:val="20"/>
          <w:szCs w:val="20"/>
          <w:lang w:val="en-GB"/>
        </w:rPr>
        <w:t xml:space="preserve">Figure </w:t>
      </w:r>
      <w:r w:rsidRPr="00451499">
        <w:rPr>
          <w:sz w:val="20"/>
          <w:szCs w:val="20"/>
          <w:lang w:val="en-GB"/>
        </w:rPr>
        <w:fldChar w:fldCharType="begin"/>
      </w:r>
      <w:r w:rsidRPr="00451499">
        <w:rPr>
          <w:sz w:val="20"/>
          <w:szCs w:val="20"/>
          <w:lang w:val="en-GB"/>
        </w:rPr>
        <w:instrText xml:space="preserve"> SEQ Figure \* ARABIC </w:instrText>
      </w:r>
      <w:r w:rsidRPr="00451499">
        <w:rPr>
          <w:sz w:val="20"/>
          <w:szCs w:val="20"/>
          <w:lang w:val="en-GB"/>
        </w:rPr>
        <w:fldChar w:fldCharType="separate"/>
      </w:r>
      <w:r w:rsidR="00513242">
        <w:rPr>
          <w:noProof/>
          <w:sz w:val="20"/>
          <w:szCs w:val="20"/>
          <w:lang w:val="en-GB"/>
        </w:rPr>
        <w:t>4</w:t>
      </w:r>
      <w:r w:rsidRPr="00451499">
        <w:rPr>
          <w:sz w:val="20"/>
          <w:szCs w:val="20"/>
          <w:lang w:val="en-GB"/>
        </w:rPr>
        <w:fldChar w:fldCharType="end"/>
      </w:r>
      <w:r w:rsidRPr="00451499">
        <w:rPr>
          <w:sz w:val="20"/>
          <w:szCs w:val="20"/>
          <w:lang w:val="en-GB"/>
        </w:rPr>
        <w:t>: Repatriation numbers and trends, 2009-2018</w:t>
      </w:r>
      <w:bookmarkEnd w:id="75"/>
    </w:p>
    <w:p w14:paraId="543209FA" w14:textId="77777777" w:rsidR="00617740" w:rsidRPr="00451499" w:rsidRDefault="00617740" w:rsidP="00617740">
      <w:pPr>
        <w:spacing w:line="276" w:lineRule="auto"/>
        <w:jc w:val="both"/>
        <w:rPr>
          <w:rFonts w:ascii="Georgia" w:eastAsia="Times New Roman" w:hAnsi="Georgia" w:cs="Times New Roman"/>
          <w:sz w:val="22"/>
          <w:szCs w:val="22"/>
          <w:shd w:val="clear" w:color="auto" w:fill="FFFFFF"/>
          <w:lang w:val="en-GB"/>
        </w:rPr>
      </w:pPr>
      <w:r w:rsidRPr="00451499">
        <w:rPr>
          <w:rFonts w:ascii="Georgia" w:eastAsia="Times New Roman" w:hAnsi="Georgia" w:cs="Times New Roman"/>
          <w:noProof/>
          <w:sz w:val="22"/>
          <w:szCs w:val="22"/>
          <w:shd w:val="clear" w:color="auto" w:fill="FFFFFF"/>
        </w:rPr>
        <w:drawing>
          <wp:inline distT="0" distB="0" distL="0" distR="0" wp14:anchorId="75415E13" wp14:editId="42FA32F0">
            <wp:extent cx="4539964" cy="3183466"/>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pic:nvPicPr>
                  <pic:blipFill>
                    <a:blip r:embed="rId25">
                      <a:extLst>
                        <a:ext uri="{28A0092B-C50C-407E-A947-70E740481C1C}">
                          <a14:useLocalDpi xmlns:a14="http://schemas.microsoft.com/office/drawing/2010/main" val="0"/>
                        </a:ext>
                      </a:extLst>
                    </a:blip>
                    <a:stretch>
                      <a:fillRect/>
                    </a:stretch>
                  </pic:blipFill>
                  <pic:spPr>
                    <a:xfrm>
                      <a:off x="0" y="0"/>
                      <a:ext cx="4541867" cy="3184801"/>
                    </a:xfrm>
                    <a:prstGeom prst="rect">
                      <a:avLst/>
                    </a:prstGeom>
                  </pic:spPr>
                </pic:pic>
              </a:graphicData>
            </a:graphic>
          </wp:inline>
        </w:drawing>
      </w:r>
    </w:p>
    <w:p w14:paraId="1EB594FD" w14:textId="77777777" w:rsidR="00617740" w:rsidRPr="00451499" w:rsidRDefault="00617740" w:rsidP="00617740">
      <w:pPr>
        <w:spacing w:line="276" w:lineRule="auto"/>
        <w:jc w:val="both"/>
        <w:rPr>
          <w:rFonts w:ascii="Georgia" w:eastAsia="Times New Roman" w:hAnsi="Georgia" w:cs="Times New Roman"/>
          <w:sz w:val="20"/>
          <w:szCs w:val="20"/>
          <w:shd w:val="clear" w:color="auto" w:fill="FFFFFF"/>
          <w:lang w:val="en-GB"/>
        </w:rPr>
      </w:pPr>
      <w:r w:rsidRPr="00451499">
        <w:rPr>
          <w:rFonts w:ascii="Georgia" w:eastAsia="Times New Roman" w:hAnsi="Georgia" w:cs="Times New Roman"/>
          <w:i/>
          <w:sz w:val="20"/>
          <w:szCs w:val="20"/>
          <w:shd w:val="clear" w:color="auto" w:fill="FFFFFF"/>
          <w:lang w:val="en-GB"/>
        </w:rPr>
        <w:t>Source:</w:t>
      </w:r>
      <w:r w:rsidRPr="00451499">
        <w:rPr>
          <w:rFonts w:ascii="Georgia" w:eastAsia="Times New Roman" w:hAnsi="Georgia" w:cs="Times New Roman"/>
          <w:sz w:val="20"/>
          <w:szCs w:val="20"/>
          <w:shd w:val="clear" w:color="auto" w:fill="FFFFFF"/>
          <w:lang w:val="en-GB"/>
        </w:rPr>
        <w:t xml:space="preserve"> UNHCR Kenya, 2018</w:t>
      </w:r>
    </w:p>
    <w:p w14:paraId="3721673B" w14:textId="77777777" w:rsidR="00617740" w:rsidRPr="00451499" w:rsidRDefault="00617740" w:rsidP="00617740">
      <w:pPr>
        <w:spacing w:line="276" w:lineRule="auto"/>
        <w:jc w:val="both"/>
        <w:rPr>
          <w:rFonts w:ascii="Georgia" w:eastAsia="Times New Roman" w:hAnsi="Georgia" w:cs="Times New Roman"/>
          <w:sz w:val="22"/>
          <w:szCs w:val="22"/>
          <w:shd w:val="clear" w:color="auto" w:fill="FFFFFF"/>
          <w:lang w:val="en-GB"/>
        </w:rPr>
      </w:pPr>
    </w:p>
    <w:p w14:paraId="17821A8D" w14:textId="77777777" w:rsidR="00617740" w:rsidRPr="00451499" w:rsidRDefault="00617740" w:rsidP="00617740">
      <w:pPr>
        <w:spacing w:line="276" w:lineRule="auto"/>
        <w:jc w:val="both"/>
        <w:rPr>
          <w:rFonts w:ascii="Georgia" w:eastAsia="Times New Roman" w:hAnsi="Georgia" w:cs="Times New Roman"/>
          <w:sz w:val="22"/>
          <w:szCs w:val="22"/>
          <w:shd w:val="clear" w:color="auto" w:fill="FFFFFF"/>
          <w:lang w:val="en-GB"/>
        </w:rPr>
      </w:pPr>
      <w:r>
        <w:rPr>
          <w:rFonts w:ascii="Georgia" w:eastAsia="Times New Roman" w:hAnsi="Georgia" w:cs="Times New Roman"/>
          <w:sz w:val="22"/>
          <w:szCs w:val="22"/>
          <w:shd w:val="clear" w:color="auto" w:fill="FFFFFF"/>
          <w:lang w:val="en-GB"/>
        </w:rPr>
        <w:t xml:space="preserve">Most of the </w:t>
      </w:r>
      <w:r w:rsidRPr="00451499">
        <w:rPr>
          <w:rFonts w:ascii="Georgia" w:eastAsia="Times New Roman" w:hAnsi="Georgia" w:cs="Times New Roman"/>
          <w:sz w:val="22"/>
          <w:szCs w:val="22"/>
          <w:shd w:val="clear" w:color="auto" w:fill="FFFFFF"/>
          <w:lang w:val="en-GB"/>
        </w:rPr>
        <w:t xml:space="preserve">returnees </w:t>
      </w:r>
      <w:r>
        <w:rPr>
          <w:rFonts w:ascii="Georgia" w:eastAsia="Times New Roman" w:hAnsi="Georgia" w:cs="Times New Roman"/>
          <w:sz w:val="22"/>
          <w:szCs w:val="22"/>
          <w:shd w:val="clear" w:color="auto" w:fill="FFFFFF"/>
          <w:lang w:val="en-GB"/>
        </w:rPr>
        <w:t xml:space="preserve">fled from the southern and central regions of Somalia, and </w:t>
      </w:r>
      <w:r w:rsidRPr="005D2891">
        <w:rPr>
          <w:rFonts w:ascii="Georgia" w:eastAsia="Times New Roman" w:hAnsi="Georgia" w:cs="Times New Roman"/>
          <w:sz w:val="22"/>
          <w:szCs w:val="22"/>
          <w:shd w:val="clear" w:color="auto" w:fill="FFFFFF"/>
          <w:lang w:val="en-GB"/>
        </w:rPr>
        <w:t xml:space="preserve">arrived in Kenya following the 2011 drought. They therefore have more recent links to Somalia compared to the refugees who arrived three decades ago, and </w:t>
      </w:r>
      <w:r w:rsidRPr="005D2891">
        <w:rPr>
          <w:rFonts w:ascii="Georgia" w:hAnsi="Georgia" w:cstheme="majorHAnsi"/>
          <w:sz w:val="22"/>
          <w:szCs w:val="22"/>
        </w:rPr>
        <w:t>the African Union and UNHCR have declared this group to have profiles that may bring them within the scope of the 1951 Refugee Convention, requiring continued international refugee protection (IRC 2018)</w:t>
      </w:r>
      <w:r w:rsidRPr="005D2891">
        <w:rPr>
          <w:rFonts w:ascii="Georgia" w:eastAsia="Times New Roman" w:hAnsi="Georgia" w:cs="Times New Roman"/>
          <w:sz w:val="22"/>
          <w:szCs w:val="22"/>
          <w:shd w:val="clear" w:color="auto" w:fill="FFFFFF"/>
          <w:lang w:val="en-GB"/>
        </w:rPr>
        <w:t>. The return to Somalia is not always easy: refugees who travel back face numerous barriers</w:t>
      </w:r>
      <w:r w:rsidRPr="00451499">
        <w:rPr>
          <w:rFonts w:ascii="Georgia" w:eastAsia="Times New Roman" w:hAnsi="Georgia" w:cs="Times New Roman"/>
          <w:sz w:val="22"/>
          <w:szCs w:val="22"/>
          <w:shd w:val="clear" w:color="auto" w:fill="FFFFFF"/>
          <w:lang w:val="en-GB"/>
        </w:rPr>
        <w:t xml:space="preserve"> including difficulty getting land, housing, and property, especially if they have never lived in a region where they are being resettled, and they face a real risk of becoming displaced again.</w:t>
      </w:r>
      <w:r w:rsidRPr="00451499">
        <w:rPr>
          <w:rStyle w:val="FootnoteReference"/>
          <w:rFonts w:ascii="Georgia" w:eastAsia="Times New Roman" w:hAnsi="Georgia" w:cs="Times New Roman"/>
          <w:sz w:val="22"/>
          <w:szCs w:val="22"/>
          <w:shd w:val="clear" w:color="auto" w:fill="FFFFFF"/>
          <w:lang w:val="en-GB"/>
        </w:rPr>
        <w:footnoteReference w:id="52"/>
      </w:r>
      <w:r w:rsidRPr="00451499">
        <w:rPr>
          <w:rFonts w:ascii="Georgia" w:eastAsia="Times New Roman" w:hAnsi="Georgia" w:cs="Times New Roman"/>
          <w:sz w:val="22"/>
          <w:szCs w:val="22"/>
          <w:shd w:val="clear" w:color="auto" w:fill="FFFFFF"/>
          <w:lang w:val="en-GB"/>
        </w:rPr>
        <w:t xml:space="preserve"> </w:t>
      </w:r>
    </w:p>
    <w:p w14:paraId="5642B7EB" w14:textId="77777777" w:rsidR="00617740" w:rsidRPr="00451499" w:rsidRDefault="00617740" w:rsidP="00617740">
      <w:pPr>
        <w:widowControl w:val="0"/>
        <w:autoSpaceDE w:val="0"/>
        <w:autoSpaceDN w:val="0"/>
        <w:adjustRightInd w:val="0"/>
        <w:spacing w:line="276" w:lineRule="auto"/>
        <w:jc w:val="both"/>
        <w:rPr>
          <w:rFonts w:ascii="Times New Roman" w:hAnsi="Times New Roman" w:cs="Times New Roman"/>
          <w:sz w:val="22"/>
          <w:szCs w:val="22"/>
          <w:lang w:val="en-GB"/>
        </w:rPr>
      </w:pPr>
    </w:p>
    <w:p w14:paraId="288BAC2C" w14:textId="77777777" w:rsidR="00617740" w:rsidRPr="00451499" w:rsidRDefault="00617740" w:rsidP="00617740">
      <w:pPr>
        <w:widowControl w:val="0"/>
        <w:autoSpaceDE w:val="0"/>
        <w:autoSpaceDN w:val="0"/>
        <w:adjustRightInd w:val="0"/>
        <w:spacing w:line="276" w:lineRule="auto"/>
        <w:jc w:val="both"/>
        <w:rPr>
          <w:rFonts w:ascii="Georgia" w:hAnsi="Georgia" w:cs="Times New Roman"/>
          <w:sz w:val="22"/>
          <w:szCs w:val="22"/>
          <w:lang w:val="en-GB"/>
        </w:rPr>
      </w:pPr>
    </w:p>
    <w:p w14:paraId="54ECCE73" w14:textId="7080960C" w:rsidR="00C42835" w:rsidRDefault="00947837" w:rsidP="004E1578">
      <w:pPr>
        <w:pStyle w:val="Heading2"/>
      </w:pPr>
      <w:bookmarkStart w:id="76" w:name="_Toc4060398"/>
      <w:bookmarkStart w:id="77" w:name="_Toc400381438"/>
      <w:r>
        <w:t xml:space="preserve">Annex </w:t>
      </w:r>
      <w:r w:rsidR="0064394A">
        <w:t>3</w:t>
      </w:r>
      <w:r>
        <w:t>: Kenya’s Hosting Counties</w:t>
      </w:r>
      <w:bookmarkEnd w:id="76"/>
    </w:p>
    <w:p w14:paraId="45B1CDC6" w14:textId="741CC49D" w:rsidR="00947837" w:rsidRPr="00947837" w:rsidRDefault="00947837" w:rsidP="00947837">
      <w:pPr>
        <w:pStyle w:val="Heading3"/>
        <w:rPr>
          <w:color w:val="auto"/>
        </w:rPr>
      </w:pPr>
      <w:bookmarkStart w:id="78" w:name="_Toc4060399"/>
      <w:r w:rsidRPr="00947837">
        <w:rPr>
          <w:color w:val="auto"/>
        </w:rPr>
        <w:t>Turkana</w:t>
      </w:r>
      <w:bookmarkEnd w:id="77"/>
      <w:bookmarkEnd w:id="78"/>
    </w:p>
    <w:p w14:paraId="512FFB06" w14:textId="77777777" w:rsidR="00947837" w:rsidRPr="00451499" w:rsidRDefault="00947837" w:rsidP="00947837">
      <w:pPr>
        <w:pStyle w:val="NormalWeb"/>
        <w:spacing w:line="276" w:lineRule="auto"/>
        <w:jc w:val="both"/>
        <w:rPr>
          <w:rFonts w:ascii="Georgia" w:hAnsi="Georgia"/>
          <w:sz w:val="22"/>
          <w:szCs w:val="22"/>
          <w:lang w:val="en-GB"/>
        </w:rPr>
      </w:pPr>
      <w:r w:rsidRPr="00451499">
        <w:rPr>
          <w:rFonts w:ascii="Georgia" w:hAnsi="Georgia"/>
          <w:sz w:val="22"/>
          <w:szCs w:val="22"/>
          <w:lang w:val="en-GB"/>
        </w:rPr>
        <w:t xml:space="preserve">Kenya’s second-largest county, Turkana </w:t>
      </w:r>
      <w:r w:rsidRPr="00451499">
        <w:rPr>
          <w:rFonts w:ascii="Georgia" w:hAnsi="Georgia"/>
          <w:color w:val="000000" w:themeColor="text1"/>
          <w:sz w:val="22"/>
          <w:szCs w:val="22"/>
          <w:lang w:val="en-GB"/>
        </w:rPr>
        <w:t>has a population of only around 1.4 million</w:t>
      </w:r>
      <w:r>
        <w:rPr>
          <w:rFonts w:ascii="Georgia" w:hAnsi="Georgia"/>
          <w:color w:val="000000" w:themeColor="text1"/>
          <w:sz w:val="22"/>
          <w:szCs w:val="22"/>
          <w:lang w:val="en-GB"/>
        </w:rPr>
        <w:t xml:space="preserve">, with </w:t>
      </w:r>
      <w:r>
        <w:rPr>
          <w:rFonts w:ascii="Georgia" w:hAnsi="Georgia"/>
          <w:sz w:val="22"/>
          <w:szCs w:val="22"/>
          <w:lang w:val="en-GB"/>
        </w:rPr>
        <w:t>refugees comprising</w:t>
      </w:r>
      <w:r w:rsidRPr="00451499">
        <w:rPr>
          <w:rFonts w:ascii="Georgia" w:hAnsi="Georgia"/>
          <w:sz w:val="22"/>
          <w:szCs w:val="22"/>
          <w:lang w:val="en-GB"/>
        </w:rPr>
        <w:t xml:space="preserve"> around a fifth of the population. </w:t>
      </w:r>
      <w:r w:rsidRPr="00451499">
        <w:rPr>
          <w:rFonts w:ascii="Georgia" w:hAnsi="Georgia"/>
          <w:color w:val="000000" w:themeColor="text1"/>
          <w:sz w:val="22"/>
          <w:szCs w:val="22"/>
          <w:lang w:val="en-GB"/>
        </w:rPr>
        <w:t>The county, located in the country’s northwest, has traditionally been home to nomadic pastoralists who rely on livestock rearing and subsistence farming.</w:t>
      </w:r>
      <w:r w:rsidRPr="00451499">
        <w:rPr>
          <w:rStyle w:val="FootnoteReference"/>
          <w:rFonts w:ascii="Georgia" w:hAnsi="Georgia"/>
          <w:color w:val="000000" w:themeColor="text1"/>
          <w:sz w:val="22"/>
          <w:szCs w:val="22"/>
          <w:lang w:val="en-GB"/>
        </w:rPr>
        <w:footnoteReference w:id="53"/>
      </w:r>
      <w:r w:rsidRPr="00451499">
        <w:rPr>
          <w:rFonts w:ascii="Georgia" w:hAnsi="Georgia"/>
          <w:sz w:val="22"/>
          <w:szCs w:val="22"/>
          <w:lang w:val="en-GB"/>
        </w:rPr>
        <w:t xml:space="preserve"> Current data suggests that </w:t>
      </w:r>
      <w:r w:rsidRPr="00451499">
        <w:rPr>
          <w:rFonts w:ascii="Georgia" w:hAnsi="Georgia" w:cs="Arial"/>
          <w:sz w:val="22"/>
          <w:szCs w:val="22"/>
          <w:lang w:val="en-GB"/>
        </w:rPr>
        <w:t>approximately 60 percent of Turkana’s population relies on the livestock sector for their livelihood while the rest rely on rain-fed agriculture, irrigation, fishing, mining, and employment. The movement of livestock into and out of the target grazing areas is dictated by availability of pasture and water.</w:t>
      </w:r>
      <w:r w:rsidRPr="00451499">
        <w:rPr>
          <w:rStyle w:val="FootnoteReference"/>
          <w:rFonts w:ascii="Georgia" w:hAnsi="Georgia" w:cs="Arial"/>
          <w:sz w:val="22"/>
          <w:szCs w:val="22"/>
          <w:lang w:val="en-GB"/>
        </w:rPr>
        <w:footnoteReference w:id="54"/>
      </w:r>
      <w:r w:rsidRPr="00451499">
        <w:rPr>
          <w:rFonts w:ascii="Georgia" w:hAnsi="Georgia" w:cs="Arial"/>
          <w:sz w:val="22"/>
          <w:szCs w:val="22"/>
          <w:lang w:val="en-GB"/>
        </w:rPr>
        <w:t xml:space="preserve"> In Kenya, </w:t>
      </w:r>
      <w:r w:rsidRPr="00451499">
        <w:rPr>
          <w:rFonts w:ascii="Georgia" w:hAnsi="Georgia"/>
          <w:sz w:val="22"/>
          <w:szCs w:val="22"/>
          <w:lang w:val="en-GB"/>
        </w:rPr>
        <w:t xml:space="preserve">pastoralism contributes an estimated 12 percent to Kenya’s GDP. </w:t>
      </w:r>
    </w:p>
    <w:p w14:paraId="38BDE3B5" w14:textId="77777777" w:rsidR="00947837" w:rsidRPr="00451499" w:rsidRDefault="00947837" w:rsidP="00947837">
      <w:pPr>
        <w:spacing w:line="276" w:lineRule="auto"/>
        <w:jc w:val="both"/>
        <w:rPr>
          <w:rFonts w:ascii="Georgia" w:hAnsi="Georgia"/>
          <w:sz w:val="22"/>
          <w:szCs w:val="22"/>
          <w:lang w:val="en-GB"/>
        </w:rPr>
      </w:pPr>
      <w:r w:rsidRPr="00451499">
        <w:rPr>
          <w:rFonts w:ascii="Georgia" w:hAnsi="Georgia"/>
          <w:sz w:val="22"/>
          <w:szCs w:val="22"/>
          <w:lang w:val="en-GB"/>
        </w:rPr>
        <w:t xml:space="preserve">Poverty rates in Turkana are extreme: </w:t>
      </w:r>
      <w:r w:rsidRPr="00451499">
        <w:rPr>
          <w:rFonts w:ascii="Georgia" w:eastAsia="Times New Roman" w:hAnsi="Georgia"/>
          <w:sz w:val="22"/>
          <w:szCs w:val="22"/>
          <w:lang w:val="en-GB"/>
        </w:rPr>
        <w:t xml:space="preserve">According to the 2015/16 KNBS survey, </w:t>
      </w:r>
      <w:r w:rsidRPr="00451499">
        <w:rPr>
          <w:rFonts w:ascii="Georgia" w:eastAsia="Times New Roman" w:hAnsi="Georgia"/>
          <w:sz w:val="22"/>
          <w:szCs w:val="22"/>
          <w:shd w:val="clear" w:color="auto" w:fill="FFFFFF"/>
          <w:lang w:val="en-GB"/>
        </w:rPr>
        <w:t>Turkana is classified as the poorest county, with more than 79 in every 100 people living in poverty</w:t>
      </w:r>
      <w:r w:rsidRPr="00451499">
        <w:rPr>
          <w:rFonts w:ascii="Georgia" w:hAnsi="Georgia"/>
          <w:sz w:val="22"/>
          <w:szCs w:val="22"/>
          <w:lang w:val="en-GB"/>
        </w:rPr>
        <w:t>.</w:t>
      </w:r>
      <w:r w:rsidRPr="00451499">
        <w:rPr>
          <w:rStyle w:val="FootnoteReference"/>
          <w:rFonts w:ascii="Georgia" w:hAnsi="Georgia"/>
          <w:sz w:val="22"/>
          <w:szCs w:val="22"/>
          <w:lang w:val="en-GB"/>
        </w:rPr>
        <w:footnoteReference w:id="55"/>
      </w:r>
      <w:r w:rsidRPr="00451499">
        <w:rPr>
          <w:rFonts w:ascii="Georgia" w:hAnsi="Georgia"/>
          <w:sz w:val="22"/>
          <w:szCs w:val="22"/>
          <w:lang w:val="en-GB"/>
        </w:rPr>
        <w:t xml:space="preserve"> </w:t>
      </w:r>
      <w:r w:rsidRPr="00451499">
        <w:rPr>
          <w:rFonts w:ascii="Georgia" w:eastAsia="Times New Roman" w:hAnsi="Georgia" w:cs="Times New Roman"/>
          <w:sz w:val="22"/>
          <w:szCs w:val="22"/>
          <w:shd w:val="clear" w:color="auto" w:fill="FFFFFF"/>
          <w:lang w:val="en-GB"/>
        </w:rPr>
        <w:t xml:space="preserve">Furthermore, Turkana </w:t>
      </w:r>
      <w:r w:rsidRPr="00451499">
        <w:rPr>
          <w:rFonts w:ascii="Georgia" w:hAnsi="Georgia" w:cs="Times New Roman"/>
          <w:sz w:val="22"/>
          <w:szCs w:val="22"/>
          <w:lang w:val="en-GB"/>
        </w:rPr>
        <w:t xml:space="preserve">alone accounts for close to 15 percent of the hard-core poor in Kenya, and it </w:t>
      </w:r>
      <w:r w:rsidRPr="00451499">
        <w:rPr>
          <w:rFonts w:ascii="Georgia" w:eastAsia="Times New Roman" w:hAnsi="Georgia" w:cs="Times New Roman"/>
          <w:sz w:val="22"/>
          <w:szCs w:val="22"/>
          <w:shd w:val="clear" w:color="auto" w:fill="FFFFFF"/>
          <w:lang w:val="en-GB"/>
        </w:rPr>
        <w:t>also ranks highest in terms of food poverty, with 66.1 percent of its population categorized as food poor.</w:t>
      </w:r>
      <w:r w:rsidRPr="00451499">
        <w:rPr>
          <w:rStyle w:val="FootnoteReference"/>
          <w:rFonts w:ascii="Georgia" w:eastAsia="Times New Roman" w:hAnsi="Georgia" w:cs="Times New Roman"/>
          <w:sz w:val="22"/>
          <w:szCs w:val="22"/>
          <w:shd w:val="clear" w:color="auto" w:fill="FFFFFF"/>
          <w:lang w:val="en-GB"/>
        </w:rPr>
        <w:footnoteReference w:id="56"/>
      </w:r>
      <w:r w:rsidRPr="00451499">
        <w:rPr>
          <w:rFonts w:ascii="Georgia" w:eastAsia="Times New Roman" w:hAnsi="Georgia" w:cs="Times New Roman"/>
          <w:sz w:val="22"/>
          <w:szCs w:val="22"/>
          <w:shd w:val="clear" w:color="auto" w:fill="FFFFFF"/>
          <w:lang w:val="en-GB"/>
        </w:rPr>
        <w:t xml:space="preserve"> </w:t>
      </w:r>
      <w:r w:rsidRPr="00451499">
        <w:rPr>
          <w:rFonts w:ascii="Georgia" w:hAnsi="Georgia"/>
          <w:sz w:val="22"/>
          <w:szCs w:val="22"/>
          <w:lang w:val="en-GB"/>
        </w:rPr>
        <w:t>Unemployment levels are at 70 percent compared t0 the national average of 42 percent.</w:t>
      </w:r>
      <w:r>
        <w:rPr>
          <w:rStyle w:val="FootnoteReference"/>
          <w:rFonts w:ascii="Georgia" w:hAnsi="Georgia"/>
          <w:sz w:val="22"/>
          <w:szCs w:val="22"/>
          <w:lang w:val="en-GB"/>
        </w:rPr>
        <w:footnoteReference w:id="57"/>
      </w:r>
      <w:r w:rsidRPr="00451499">
        <w:rPr>
          <w:rFonts w:ascii="Georgia" w:hAnsi="Georgia"/>
          <w:sz w:val="22"/>
          <w:szCs w:val="22"/>
          <w:lang w:val="en-GB"/>
        </w:rPr>
        <w:t xml:space="preserve"> </w:t>
      </w:r>
    </w:p>
    <w:p w14:paraId="67D55804" w14:textId="77777777" w:rsidR="00947837" w:rsidRDefault="00947837" w:rsidP="00947837">
      <w:pPr>
        <w:spacing w:before="100" w:beforeAutospacing="1" w:after="100" w:afterAutospacing="1" w:line="276" w:lineRule="auto"/>
        <w:jc w:val="both"/>
        <w:rPr>
          <w:rFonts w:ascii="Georgia" w:hAnsi="Georgia"/>
          <w:sz w:val="22"/>
          <w:szCs w:val="22"/>
          <w:lang w:val="en-GB"/>
        </w:rPr>
      </w:pPr>
      <w:r w:rsidRPr="00451499">
        <w:rPr>
          <w:rFonts w:ascii="Georgia" w:hAnsi="Georgia"/>
          <w:sz w:val="22"/>
          <w:szCs w:val="22"/>
          <w:lang w:val="en-GB"/>
        </w:rPr>
        <w:t xml:space="preserve">In addition, more than 30 percent of </w:t>
      </w:r>
      <w:r>
        <w:rPr>
          <w:rFonts w:ascii="Georgia" w:hAnsi="Georgia"/>
          <w:sz w:val="22"/>
          <w:szCs w:val="22"/>
          <w:lang w:val="en-GB"/>
        </w:rPr>
        <w:t>Turkana’s</w:t>
      </w:r>
      <w:r w:rsidRPr="00451499">
        <w:rPr>
          <w:rFonts w:ascii="Georgia" w:hAnsi="Georgia"/>
          <w:sz w:val="22"/>
          <w:szCs w:val="22"/>
          <w:lang w:val="en-GB"/>
        </w:rPr>
        <w:t xml:space="preserve"> population is malnourished, </w:t>
      </w:r>
      <w:r>
        <w:rPr>
          <w:rFonts w:ascii="Georgia" w:eastAsia="Times New Roman" w:hAnsi="Georgia" w:cs="Times New Roman"/>
          <w:color w:val="222222"/>
          <w:sz w:val="22"/>
          <w:szCs w:val="22"/>
          <w:shd w:val="clear" w:color="auto" w:fill="FFFFFF"/>
          <w:lang w:val="en-GB"/>
        </w:rPr>
        <w:t xml:space="preserve">more than double the </w:t>
      </w:r>
      <w:r w:rsidRPr="00451499">
        <w:rPr>
          <w:rFonts w:ascii="Georgia" w:eastAsia="Times New Roman" w:hAnsi="Georgia" w:cs="Times New Roman"/>
          <w:color w:val="222222"/>
          <w:sz w:val="22"/>
          <w:szCs w:val="22"/>
          <w:shd w:val="clear" w:color="auto" w:fill="FFFFFF"/>
          <w:lang w:val="en-GB"/>
        </w:rPr>
        <w:t>World Health Organization (WHO) emergency threshold of 15 percent</w:t>
      </w:r>
      <w:r w:rsidRPr="00451499">
        <w:rPr>
          <w:rFonts w:ascii="Georgia" w:hAnsi="Georgia"/>
          <w:sz w:val="22"/>
          <w:szCs w:val="22"/>
          <w:lang w:val="en-GB"/>
        </w:rPr>
        <w:t>.</w:t>
      </w:r>
      <w:r w:rsidRPr="00451499">
        <w:rPr>
          <w:rStyle w:val="FootnoteReference"/>
          <w:rFonts w:ascii="Georgia" w:hAnsi="Georgia"/>
          <w:sz w:val="22"/>
          <w:szCs w:val="22"/>
          <w:lang w:val="en-GB"/>
        </w:rPr>
        <w:footnoteReference w:id="58"/>
      </w:r>
      <w:r w:rsidRPr="00451499">
        <w:rPr>
          <w:rFonts w:ascii="Georgia" w:hAnsi="Georgia"/>
          <w:sz w:val="22"/>
          <w:szCs w:val="22"/>
          <w:lang w:val="en-GB"/>
        </w:rPr>
        <w:t xml:space="preserve"> The county also has among the highest maternal and infant mortality rates in the country and the lowest life expectancy. Also, its Human Development Index is significantly lower than the weighted national average.</w:t>
      </w:r>
      <w:r w:rsidRPr="00451499">
        <w:rPr>
          <w:rStyle w:val="FootnoteReference"/>
          <w:rFonts w:ascii="Georgia" w:hAnsi="Georgia"/>
          <w:sz w:val="22"/>
          <w:szCs w:val="22"/>
          <w:lang w:val="en-GB"/>
        </w:rPr>
        <w:footnoteReference w:id="59"/>
      </w:r>
      <w:r w:rsidRPr="00451499">
        <w:rPr>
          <w:rFonts w:ascii="Georgia" w:hAnsi="Georgia"/>
          <w:sz w:val="22"/>
          <w:szCs w:val="22"/>
          <w:lang w:val="en-GB"/>
        </w:rPr>
        <w:t xml:space="preserve"> </w:t>
      </w:r>
    </w:p>
    <w:p w14:paraId="7E9E734E" w14:textId="77777777" w:rsidR="00947837" w:rsidRPr="00451499" w:rsidRDefault="00947837" w:rsidP="00947837">
      <w:pPr>
        <w:spacing w:before="100" w:beforeAutospacing="1" w:after="100" w:afterAutospacing="1" w:line="276" w:lineRule="auto"/>
        <w:jc w:val="both"/>
        <w:rPr>
          <w:rFonts w:ascii="Helvetica" w:hAnsi="Helvetica" w:cs="Times New Roman"/>
          <w:color w:val="333333"/>
          <w:sz w:val="27"/>
          <w:szCs w:val="27"/>
          <w:lang w:val="en-GB"/>
        </w:rPr>
      </w:pPr>
      <w:r w:rsidRPr="00451499">
        <w:rPr>
          <w:rFonts w:ascii="Georgia" w:hAnsi="Georgia"/>
          <w:sz w:val="22"/>
          <w:szCs w:val="22"/>
          <w:lang w:val="en-GB"/>
        </w:rPr>
        <w:t xml:space="preserve">In terms of education, </w:t>
      </w:r>
      <w:r w:rsidRPr="00451499">
        <w:rPr>
          <w:rFonts w:ascii="Georgia" w:hAnsi="Georgia" w:cs="Times New Roman"/>
          <w:sz w:val="22"/>
          <w:szCs w:val="22"/>
          <w:lang w:val="en-GB"/>
        </w:rPr>
        <w:t>children in Turkana are less likely to access primary education with only 50 percent enrolled compared with the national average of 92.5 percent,</w:t>
      </w:r>
      <w:r w:rsidRPr="00451499">
        <w:rPr>
          <w:rStyle w:val="FootnoteReference"/>
          <w:rFonts w:ascii="Georgia" w:hAnsi="Georgia" w:cs="Times New Roman"/>
          <w:sz w:val="22"/>
          <w:szCs w:val="22"/>
          <w:lang w:val="en-GB"/>
        </w:rPr>
        <w:footnoteReference w:id="60"/>
      </w:r>
      <w:r w:rsidRPr="00451499">
        <w:rPr>
          <w:rFonts w:ascii="Georgia" w:hAnsi="Georgia" w:cs="Times New Roman"/>
          <w:sz w:val="22"/>
          <w:szCs w:val="22"/>
          <w:lang w:val="en-GB"/>
        </w:rPr>
        <w:t xml:space="preserve"> and according to recent KNBS statistics, Turkana is among the counties that recorded the lowest</w:t>
      </w:r>
      <w:r>
        <w:rPr>
          <w:rFonts w:ascii="Georgia" w:hAnsi="Georgia" w:cs="Times New Roman"/>
          <w:sz w:val="22"/>
          <w:szCs w:val="22"/>
          <w:lang w:val="en-GB"/>
        </w:rPr>
        <w:t xml:space="preserve"> school attendance with 51.</w:t>
      </w:r>
      <w:r w:rsidRPr="00451499">
        <w:rPr>
          <w:rFonts w:ascii="Georgia" w:hAnsi="Georgia" w:cs="Times New Roman"/>
          <w:sz w:val="22"/>
          <w:szCs w:val="22"/>
          <w:lang w:val="en-GB"/>
        </w:rPr>
        <w:t>7 percent of its population never having attended school.</w:t>
      </w:r>
    </w:p>
    <w:p w14:paraId="1FBA8015" w14:textId="51E00AEA" w:rsidR="00947837" w:rsidRPr="00451499" w:rsidRDefault="00947837" w:rsidP="00947837">
      <w:pPr>
        <w:spacing w:line="276" w:lineRule="auto"/>
        <w:jc w:val="both"/>
        <w:rPr>
          <w:rFonts w:ascii="Georgia" w:eastAsia="Times New Roman" w:hAnsi="Georgia" w:cs="Times New Roman"/>
          <w:color w:val="222222"/>
          <w:sz w:val="22"/>
          <w:szCs w:val="22"/>
          <w:shd w:val="clear" w:color="auto" w:fill="FFFFFF"/>
          <w:lang w:val="en-GB"/>
        </w:rPr>
      </w:pPr>
      <w:r w:rsidRPr="00451499">
        <w:rPr>
          <w:rFonts w:ascii="Georgia" w:hAnsi="Georgia"/>
          <w:sz w:val="22"/>
          <w:szCs w:val="22"/>
          <w:lang w:val="en-GB"/>
        </w:rPr>
        <w:t xml:space="preserve">Water availability is also very limited – there are only two permanent rivers in Turkana </w:t>
      </w:r>
      <w:r w:rsidR="00513242" w:rsidRPr="00451499">
        <w:rPr>
          <w:rFonts w:ascii="Georgia" w:hAnsi="Georgia"/>
          <w:sz w:val="22"/>
          <w:szCs w:val="22"/>
          <w:lang w:val="en-GB"/>
        </w:rPr>
        <w:t>County</w:t>
      </w:r>
      <w:r w:rsidRPr="00451499">
        <w:rPr>
          <w:rFonts w:ascii="Georgia" w:hAnsi="Georgia"/>
          <w:sz w:val="22"/>
          <w:szCs w:val="22"/>
          <w:lang w:val="en-GB"/>
        </w:rPr>
        <w:t xml:space="preserve"> -- 80 percent of the county is considered arid or very arid, and droughts are commonplace and recurrent.</w:t>
      </w:r>
      <w:r w:rsidRPr="00451499">
        <w:rPr>
          <w:rStyle w:val="FootnoteReference"/>
          <w:rFonts w:ascii="Georgia" w:hAnsi="Georgia"/>
          <w:sz w:val="22"/>
          <w:szCs w:val="22"/>
          <w:lang w:val="en-GB"/>
        </w:rPr>
        <w:footnoteReference w:id="61"/>
      </w:r>
      <w:r w:rsidRPr="00451499">
        <w:rPr>
          <w:rFonts w:ascii="Georgia" w:hAnsi="Georgia"/>
          <w:sz w:val="22"/>
          <w:szCs w:val="22"/>
          <w:lang w:val="en-GB"/>
        </w:rPr>
        <w:t xml:space="preserve"> Turkana was one of 23 counties that were affected by the recent 2016/17 drought that left around 300,000 people in need of food assistance and </w:t>
      </w:r>
      <w:r w:rsidRPr="00451499">
        <w:rPr>
          <w:rFonts w:ascii="Georgia" w:eastAsia="Times New Roman" w:hAnsi="Georgia" w:cs="Times New Roman"/>
          <w:color w:val="222222"/>
          <w:sz w:val="22"/>
          <w:szCs w:val="22"/>
          <w:shd w:val="clear" w:color="auto" w:fill="FFFFFF"/>
          <w:lang w:val="en-GB"/>
        </w:rPr>
        <w:t>about half a million goats, sheep, cows, and camels perished, leaving many Turkana households destitute.</w:t>
      </w:r>
      <w:r w:rsidRPr="00451499">
        <w:rPr>
          <w:rStyle w:val="FootnoteReference"/>
          <w:rFonts w:ascii="Georgia" w:eastAsia="Times New Roman" w:hAnsi="Georgia" w:cs="Times New Roman"/>
          <w:color w:val="222222"/>
          <w:sz w:val="22"/>
          <w:szCs w:val="22"/>
          <w:shd w:val="clear" w:color="auto" w:fill="FFFFFF"/>
          <w:lang w:val="en-GB"/>
        </w:rPr>
        <w:footnoteReference w:id="62"/>
      </w:r>
      <w:r w:rsidRPr="00451499">
        <w:rPr>
          <w:rFonts w:ascii="Georgia" w:eastAsia="Times New Roman" w:hAnsi="Georgia"/>
          <w:color w:val="222222"/>
          <w:sz w:val="22"/>
          <w:szCs w:val="22"/>
          <w:shd w:val="clear" w:color="auto" w:fill="FFFFFF"/>
          <w:lang w:val="en-GB"/>
        </w:rPr>
        <w:t xml:space="preserve"> </w:t>
      </w:r>
      <w:r w:rsidRPr="00451499">
        <w:rPr>
          <w:rFonts w:ascii="Georgia" w:eastAsia="Times New Roman" w:hAnsi="Georgia" w:cs="Times New Roman"/>
          <w:color w:val="222222"/>
          <w:sz w:val="22"/>
          <w:szCs w:val="22"/>
          <w:shd w:val="clear" w:color="auto" w:fill="FFFFFF"/>
          <w:lang w:val="en-GB"/>
        </w:rPr>
        <w:t>The county remains prone to drought, insecurity, poor harvests, high malnutrition rates, water scarcity, and high food prices.</w:t>
      </w:r>
    </w:p>
    <w:p w14:paraId="50D06C23" w14:textId="77777777" w:rsidR="00947837" w:rsidRPr="00451499" w:rsidRDefault="00947837" w:rsidP="00947837">
      <w:pPr>
        <w:spacing w:line="276" w:lineRule="auto"/>
        <w:jc w:val="both"/>
        <w:rPr>
          <w:rFonts w:ascii="Georgia" w:eastAsia="Times New Roman" w:hAnsi="Georgia" w:cs="Times New Roman"/>
          <w:color w:val="222222"/>
          <w:sz w:val="22"/>
          <w:szCs w:val="22"/>
          <w:shd w:val="clear" w:color="auto" w:fill="FFFFFF"/>
          <w:lang w:val="en-GB"/>
        </w:rPr>
      </w:pPr>
    </w:p>
    <w:p w14:paraId="66D151A1" w14:textId="77777777" w:rsidR="00947837" w:rsidRPr="00D73986" w:rsidRDefault="00947837" w:rsidP="00947837">
      <w:pPr>
        <w:widowControl w:val="0"/>
        <w:autoSpaceDE w:val="0"/>
        <w:autoSpaceDN w:val="0"/>
        <w:adjustRightInd w:val="0"/>
        <w:spacing w:line="276" w:lineRule="auto"/>
        <w:jc w:val="both"/>
        <w:rPr>
          <w:rFonts w:ascii="Georgia" w:hAnsi="Georgia" w:cs="Times New Roman"/>
          <w:color w:val="000000"/>
          <w:sz w:val="22"/>
          <w:szCs w:val="22"/>
          <w:lang w:val="en-GB"/>
        </w:rPr>
      </w:pPr>
      <w:r w:rsidRPr="00451499">
        <w:rPr>
          <w:rFonts w:ascii="Georgia" w:hAnsi="Georgia" w:cs="Times New Roman"/>
          <w:sz w:val="22"/>
          <w:szCs w:val="22"/>
          <w:lang w:val="en-GB"/>
        </w:rPr>
        <w:t>Turkana West Sub-County</w:t>
      </w:r>
      <w:r w:rsidRPr="00451499">
        <w:rPr>
          <w:rFonts w:ascii="Georgia" w:hAnsi="Georgia" w:cs="Times New Roman"/>
          <w:color w:val="2E74B6"/>
          <w:sz w:val="22"/>
          <w:szCs w:val="22"/>
          <w:lang w:val="en-GB"/>
        </w:rPr>
        <w:t xml:space="preserve"> </w:t>
      </w:r>
      <w:r>
        <w:rPr>
          <w:rFonts w:ascii="Georgia" w:hAnsi="Georgia" w:cs="Times New Roman"/>
          <w:color w:val="000000"/>
          <w:sz w:val="22"/>
          <w:szCs w:val="22"/>
          <w:lang w:val="en-GB"/>
        </w:rPr>
        <w:t>is home to</w:t>
      </w:r>
      <w:r w:rsidRPr="00451499">
        <w:rPr>
          <w:rFonts w:ascii="Georgia" w:hAnsi="Georgia" w:cs="Times New Roman"/>
          <w:color w:val="000000"/>
          <w:sz w:val="22"/>
          <w:szCs w:val="22"/>
          <w:lang w:val="en-GB"/>
        </w:rPr>
        <w:t xml:space="preserve"> Kakuma camp and Kalobeyei settlement. Turkana West, with an estimated population of 207,080 (Census 2009), is the most populated sub-county in Turkana because of the refugee camp. Most non-Turkana Kenyans in the area are economic migrants who moved to Kakuma for business reasons following the creation of the camp. </w:t>
      </w:r>
      <w:r w:rsidRPr="00451499">
        <w:rPr>
          <w:rStyle w:val="FootnoteReference"/>
          <w:rFonts w:ascii="Georgia" w:hAnsi="Georgia" w:cs="Times New Roman"/>
          <w:color w:val="000000"/>
          <w:sz w:val="22"/>
          <w:szCs w:val="22"/>
          <w:lang w:val="en-GB"/>
        </w:rPr>
        <w:footnoteReference w:id="63"/>
      </w:r>
      <w:r>
        <w:rPr>
          <w:rFonts w:ascii="Georgia" w:hAnsi="Georgia" w:cs="Times New Roman"/>
          <w:color w:val="000000"/>
          <w:sz w:val="22"/>
          <w:szCs w:val="22"/>
          <w:lang w:val="en-GB"/>
        </w:rPr>
        <w:t xml:space="preserve"> </w:t>
      </w:r>
      <w:r w:rsidRPr="00451499">
        <w:rPr>
          <w:rFonts w:ascii="Georgia" w:hAnsi="Georgia" w:cs="Times New Roman"/>
          <w:color w:val="000000"/>
          <w:sz w:val="22"/>
          <w:szCs w:val="22"/>
          <w:lang w:val="en-GB"/>
        </w:rPr>
        <w:t>According to the Kenya Demographic and Health Survey (KDHS) 2008/09, the sub-</w:t>
      </w:r>
      <w:r w:rsidRPr="00451499">
        <w:rPr>
          <w:rFonts w:ascii="Georgia" w:hAnsi="Georgia" w:cs="¿=Î‡˛"/>
          <w:color w:val="000000"/>
          <w:sz w:val="22"/>
          <w:szCs w:val="22"/>
          <w:lang w:val="en-GB"/>
        </w:rPr>
        <w:t>county’s health and development</w:t>
      </w:r>
      <w:r w:rsidRPr="00451499">
        <w:rPr>
          <w:rFonts w:ascii="Georgia" w:hAnsi="Georgia" w:cs="Times New Roman"/>
          <w:color w:val="000000"/>
          <w:sz w:val="22"/>
          <w:szCs w:val="22"/>
          <w:lang w:val="en-GB"/>
        </w:rPr>
        <w:t xml:space="preserve"> indicators are amongst the worst globally with 84 percent of the population living below the poverty line. Over 80 percent of the population are nomadic pastoralists, and this pastoralist population is significantly underserved with respect to health services and is out of reach of mainstream services and resources.</w:t>
      </w:r>
      <w:r w:rsidRPr="00451499">
        <w:rPr>
          <w:rStyle w:val="FootnoteReference"/>
          <w:rFonts w:ascii="Georgia" w:hAnsi="Georgia" w:cs="Times New Roman"/>
          <w:color w:val="000000"/>
          <w:sz w:val="22"/>
          <w:szCs w:val="22"/>
          <w:lang w:val="en-GB"/>
        </w:rPr>
        <w:footnoteReference w:id="64"/>
      </w:r>
    </w:p>
    <w:p w14:paraId="39919B4E" w14:textId="77777777" w:rsidR="00947837" w:rsidRPr="00451499" w:rsidRDefault="00947837" w:rsidP="00947837">
      <w:pPr>
        <w:spacing w:line="276" w:lineRule="auto"/>
        <w:jc w:val="both"/>
        <w:rPr>
          <w:rFonts w:ascii="Georgia" w:hAnsi="Georgia"/>
          <w:color w:val="000000" w:themeColor="text1"/>
          <w:sz w:val="22"/>
          <w:szCs w:val="22"/>
          <w:lang w:val="en-GB"/>
        </w:rPr>
      </w:pPr>
    </w:p>
    <w:p w14:paraId="549BB365" w14:textId="21FFC04D" w:rsidR="00947837" w:rsidRDefault="00947837" w:rsidP="00947837">
      <w:pPr>
        <w:spacing w:line="276" w:lineRule="auto"/>
        <w:jc w:val="both"/>
        <w:rPr>
          <w:rFonts w:ascii="Georgia" w:eastAsia="Times New Roman" w:hAnsi="Georgia"/>
          <w:sz w:val="22"/>
          <w:szCs w:val="22"/>
          <w:lang w:val="en-GB"/>
        </w:rPr>
      </w:pPr>
      <w:r w:rsidRPr="00451499">
        <w:rPr>
          <w:rFonts w:ascii="Georgia" w:eastAsia="Times New Roman" w:hAnsi="Georgia"/>
          <w:sz w:val="22"/>
          <w:szCs w:val="22"/>
          <w:lang w:val="en-GB"/>
        </w:rPr>
        <w:t xml:space="preserve">Turkana is expected to receive the third highest share of the 2017-2018 county allocation budget from the national government, set at Sh10.7 billion, though there have been concerns of delays and stalled disbursements from the Treasury. </w:t>
      </w:r>
      <w:r w:rsidRPr="00451499">
        <w:rPr>
          <w:rStyle w:val="FootnoteReference"/>
          <w:rFonts w:ascii="Georgia" w:eastAsia="Times New Roman" w:hAnsi="Georgia"/>
          <w:sz w:val="22"/>
          <w:szCs w:val="22"/>
          <w:lang w:val="en-GB"/>
        </w:rPr>
        <w:footnoteReference w:id="65"/>
      </w:r>
      <w:r w:rsidRPr="00451499">
        <w:rPr>
          <w:rFonts w:ascii="Georgia" w:eastAsia="Times New Roman" w:hAnsi="Georgia"/>
          <w:sz w:val="22"/>
          <w:szCs w:val="22"/>
          <w:lang w:val="en-GB"/>
        </w:rPr>
        <w:t xml:space="preserve"> In addition, Turkana is among 14 counties that receive development assistance form the Equalization Fund. </w:t>
      </w:r>
      <w:r w:rsidRPr="00451499">
        <w:rPr>
          <w:rFonts w:ascii="Georgia" w:hAnsi="Georgia"/>
          <w:sz w:val="22"/>
          <w:szCs w:val="22"/>
          <w:lang w:val="en-GB"/>
        </w:rPr>
        <w:t xml:space="preserve">Other development initiatives are also underway: </w:t>
      </w:r>
      <w:r w:rsidRPr="00451499">
        <w:rPr>
          <w:rFonts w:ascii="Georgia" w:eastAsia="Times New Roman" w:hAnsi="Georgia"/>
          <w:sz w:val="22"/>
          <w:szCs w:val="22"/>
          <w:lang w:val="en-GB"/>
        </w:rPr>
        <w:t>In line with the UNDAF, 2014-2018, the UN formulated a joint programme in support of the implementation of the Turkana County Integrated Development Programme (CIDP), which focuses on four strategic areas: (i) transformative governance; (ii) human capital development; (iii) inclusive and sustainable economic growth; and (iv) environmental sustainability, land management and human security.</w:t>
      </w:r>
      <w:r w:rsidRPr="00451499">
        <w:rPr>
          <w:rStyle w:val="FootnoteReference"/>
          <w:rFonts w:ascii="Georgia" w:eastAsia="Times New Roman" w:hAnsi="Georgia"/>
          <w:sz w:val="22"/>
          <w:szCs w:val="22"/>
          <w:lang w:val="en-GB"/>
        </w:rPr>
        <w:footnoteReference w:id="66"/>
      </w:r>
    </w:p>
    <w:p w14:paraId="49E38A75" w14:textId="77777777" w:rsidR="00393FB7" w:rsidRPr="00451499" w:rsidRDefault="00393FB7" w:rsidP="00947837">
      <w:pPr>
        <w:spacing w:line="276" w:lineRule="auto"/>
        <w:jc w:val="both"/>
        <w:rPr>
          <w:rFonts w:ascii="Georgia" w:eastAsia="Times New Roman" w:hAnsi="Georgia" w:cs="Times New Roman"/>
          <w:color w:val="222222"/>
          <w:sz w:val="22"/>
          <w:szCs w:val="22"/>
          <w:shd w:val="clear" w:color="auto" w:fill="FFFFFF"/>
          <w:lang w:val="en-GB"/>
        </w:rPr>
      </w:pPr>
    </w:p>
    <w:p w14:paraId="5D5C2270" w14:textId="77777777" w:rsidR="00782229" w:rsidRPr="00451499" w:rsidRDefault="00782229" w:rsidP="00782229">
      <w:pPr>
        <w:spacing w:line="276" w:lineRule="auto"/>
        <w:jc w:val="both"/>
        <w:rPr>
          <w:rFonts w:ascii="Georgia" w:eastAsia="Times New Roman" w:hAnsi="Georgia" w:cs="Times New Roman"/>
          <w:sz w:val="22"/>
          <w:szCs w:val="22"/>
          <w:shd w:val="clear" w:color="auto" w:fill="FFFFFF"/>
          <w:lang w:val="en-GB"/>
        </w:rPr>
      </w:pPr>
      <w:r w:rsidRPr="00451499">
        <w:rPr>
          <w:rFonts w:ascii="Georgia" w:hAnsi="Georgia"/>
          <w:color w:val="000000" w:themeColor="text1"/>
          <w:sz w:val="22"/>
          <w:szCs w:val="22"/>
          <w:lang w:val="en-GB"/>
        </w:rPr>
        <w:t xml:space="preserve">There are hopes that the discovery of oil in Turkana South and East Sub-counties could bring better development prospects to the county as a whole. </w:t>
      </w:r>
      <w:r w:rsidRPr="00451499">
        <w:rPr>
          <w:rFonts w:ascii="Georgia" w:hAnsi="Georgia"/>
          <w:sz w:val="22"/>
          <w:szCs w:val="22"/>
          <w:lang w:val="en-GB"/>
        </w:rPr>
        <w:t>In March 2017, the GoK signed an agreement with the Tullow Oil to pave the way for the exportation of crude oil from Turkana, which is expected to pump 2,000 barrels per day for transportation and storage in Mombasa, after which it will then be shipped abroad.</w:t>
      </w:r>
      <w:r w:rsidRPr="00451499">
        <w:rPr>
          <w:rStyle w:val="FootnoteReference"/>
          <w:rFonts w:ascii="Georgia" w:hAnsi="Georgia"/>
          <w:sz w:val="22"/>
          <w:szCs w:val="22"/>
          <w:lang w:val="en-GB"/>
        </w:rPr>
        <w:footnoteReference w:id="67"/>
      </w:r>
      <w:r w:rsidRPr="00451499">
        <w:rPr>
          <w:rFonts w:ascii="Georgia" w:hAnsi="Georgia"/>
          <w:sz w:val="22"/>
          <w:szCs w:val="22"/>
          <w:lang w:val="en-GB"/>
        </w:rPr>
        <w:t xml:space="preserve"> </w:t>
      </w:r>
      <w:r w:rsidRPr="00451499">
        <w:rPr>
          <w:rFonts w:ascii="Georgia" w:eastAsia="Times New Roman" w:hAnsi="Georgia"/>
          <w:sz w:val="22"/>
          <w:szCs w:val="22"/>
          <w:shd w:val="clear" w:color="auto" w:fill="FFFFFF"/>
          <w:lang w:val="en-GB"/>
        </w:rPr>
        <w:t>Although the</w:t>
      </w:r>
      <w:r w:rsidRPr="00451499">
        <w:rPr>
          <w:rFonts w:ascii="Georgia" w:eastAsia="Times New Roman" w:hAnsi="Georgia" w:cs="Times New Roman"/>
          <w:sz w:val="22"/>
          <w:szCs w:val="22"/>
          <w:shd w:val="clear" w:color="auto" w:fill="FFFFFF"/>
          <w:lang w:val="en-GB"/>
        </w:rPr>
        <w:t xml:space="preserve"> discovery of Kenya’s reserves are small (only around 600 million barrels), which could mean that at that rate, all of Kenya’s reserves would be depleted in 52 days, their impact on fiscal revenues is not small. This is estimated to be about $9 billion annually,</w:t>
      </w:r>
      <w:r w:rsidRPr="00451499">
        <w:rPr>
          <w:rStyle w:val="FootnoteReference"/>
          <w:rFonts w:ascii="Georgia" w:eastAsia="Times New Roman" w:hAnsi="Georgia" w:cs="Times New Roman"/>
          <w:sz w:val="22"/>
          <w:szCs w:val="22"/>
          <w:shd w:val="clear" w:color="auto" w:fill="FFFFFF"/>
          <w:lang w:val="en-GB"/>
        </w:rPr>
        <w:footnoteReference w:id="68"/>
      </w:r>
      <w:r w:rsidRPr="00451499">
        <w:rPr>
          <w:rFonts w:ascii="Georgia" w:eastAsia="Times New Roman" w:hAnsi="Georgia" w:cs="Times New Roman"/>
          <w:sz w:val="22"/>
          <w:szCs w:val="22"/>
          <w:shd w:val="clear" w:color="auto" w:fill="FFFFFF"/>
          <w:lang w:val="en-GB"/>
        </w:rPr>
        <w:t xml:space="preserve"> which is about 12 per cent of Kenya’s 2016 GDP.</w:t>
      </w:r>
    </w:p>
    <w:p w14:paraId="32A20A64" w14:textId="77777777" w:rsidR="00782229" w:rsidRPr="00451499" w:rsidRDefault="00782229" w:rsidP="00782229">
      <w:pPr>
        <w:spacing w:line="276" w:lineRule="auto"/>
        <w:jc w:val="both"/>
        <w:rPr>
          <w:rFonts w:ascii="Georgia" w:eastAsia="Times New Roman" w:hAnsi="Georgia" w:cs="Times New Roman"/>
          <w:sz w:val="22"/>
          <w:szCs w:val="22"/>
          <w:shd w:val="clear" w:color="auto" w:fill="FFFFFF"/>
          <w:lang w:val="en-GB"/>
        </w:rPr>
      </w:pPr>
    </w:p>
    <w:p w14:paraId="0D7560CB" w14:textId="531292F3" w:rsidR="00782229" w:rsidRPr="00451499" w:rsidRDefault="00782229" w:rsidP="00782229">
      <w:pPr>
        <w:spacing w:line="276" w:lineRule="auto"/>
        <w:jc w:val="both"/>
        <w:rPr>
          <w:rFonts w:ascii="Georgia" w:eastAsia="Times New Roman" w:hAnsi="Georgia"/>
          <w:sz w:val="22"/>
          <w:szCs w:val="22"/>
          <w:lang w:val="en-GB"/>
        </w:rPr>
      </w:pPr>
      <w:r w:rsidRPr="00451499">
        <w:rPr>
          <w:rFonts w:ascii="Georgia" w:hAnsi="Georgia"/>
          <w:sz w:val="22"/>
          <w:szCs w:val="22"/>
          <w:lang w:val="en-GB"/>
        </w:rPr>
        <w:t xml:space="preserve">The oil company has brought a demand for manual labour, local raw materials and developed a small hospitality industry. And women have also found employment </w:t>
      </w:r>
      <w:r w:rsidRPr="00451499">
        <w:rPr>
          <w:rFonts w:ascii="Georgia" w:eastAsia="Times New Roman" w:hAnsi="Georgia"/>
          <w:sz w:val="22"/>
          <w:szCs w:val="22"/>
          <w:shd w:val="clear" w:color="auto" w:fill="FFFFFF"/>
          <w:lang w:val="en-GB"/>
        </w:rPr>
        <w:t>as community liaison officers or traffic marshals, while others are in camp and catering services</w:t>
      </w:r>
      <w:r w:rsidRPr="00451499">
        <w:rPr>
          <w:rFonts w:ascii="Georgia" w:hAnsi="Georgia"/>
          <w:sz w:val="22"/>
          <w:szCs w:val="22"/>
          <w:lang w:val="en-GB"/>
        </w:rPr>
        <w:t>.</w:t>
      </w:r>
      <w:r w:rsidRPr="00451499">
        <w:rPr>
          <w:rStyle w:val="FootnoteReference"/>
          <w:rFonts w:ascii="Georgia" w:hAnsi="Georgia"/>
          <w:sz w:val="22"/>
          <w:szCs w:val="22"/>
          <w:lang w:val="en-GB"/>
        </w:rPr>
        <w:footnoteReference w:id="69"/>
      </w:r>
    </w:p>
    <w:p w14:paraId="6B0F03A4" w14:textId="77777777" w:rsidR="00782229" w:rsidRPr="00451499" w:rsidRDefault="00782229" w:rsidP="00782229">
      <w:pPr>
        <w:spacing w:line="276" w:lineRule="auto"/>
        <w:jc w:val="both"/>
        <w:rPr>
          <w:rFonts w:ascii="Georgia" w:hAnsi="Georgia"/>
          <w:sz w:val="22"/>
          <w:szCs w:val="22"/>
          <w:lang w:val="en-GB"/>
        </w:rPr>
      </w:pPr>
    </w:p>
    <w:p w14:paraId="3A0B97C0" w14:textId="77777777" w:rsidR="00782229" w:rsidRPr="00451499" w:rsidRDefault="00782229" w:rsidP="00782229">
      <w:pPr>
        <w:spacing w:line="276" w:lineRule="auto"/>
        <w:jc w:val="both"/>
        <w:rPr>
          <w:rFonts w:ascii="Georgia" w:eastAsia="Times New Roman" w:hAnsi="Georgia"/>
          <w:sz w:val="22"/>
          <w:szCs w:val="22"/>
          <w:lang w:val="en-GB"/>
        </w:rPr>
      </w:pPr>
      <w:r w:rsidRPr="00451499">
        <w:rPr>
          <w:rFonts w:ascii="Georgia" w:hAnsi="Georgia"/>
          <w:sz w:val="22"/>
          <w:szCs w:val="22"/>
          <w:lang w:val="en-GB"/>
        </w:rPr>
        <w:t xml:space="preserve">However, expectations of economic transformation for communities in the area since the discovery of commercially viable oil deposits six years ago have yet to be satisfied: residents recently </w:t>
      </w:r>
      <w:r w:rsidRPr="00451499">
        <w:rPr>
          <w:rFonts w:ascii="Georgia" w:eastAsia="Times New Roman" w:hAnsi="Georgia"/>
          <w:sz w:val="22"/>
          <w:szCs w:val="22"/>
          <w:shd w:val="clear" w:color="auto" w:fill="FFFFFF"/>
          <w:lang w:val="en-GB"/>
        </w:rPr>
        <w:t>staged a number of demonstrations and recently prevented trucks from ferrying the crude oil to Mombasa, demanding the government address insecurity in the region, recover stolen livestock, and assure residents of their share of jobs and tenders in the oil operation.</w:t>
      </w:r>
      <w:r w:rsidRPr="00451499">
        <w:rPr>
          <w:rStyle w:val="FootnoteReference"/>
          <w:rFonts w:ascii="Georgia" w:eastAsia="Times New Roman" w:hAnsi="Georgia"/>
          <w:sz w:val="22"/>
          <w:szCs w:val="22"/>
          <w:shd w:val="clear" w:color="auto" w:fill="FFFFFF"/>
          <w:lang w:val="en-GB"/>
        </w:rPr>
        <w:footnoteReference w:id="70"/>
      </w:r>
      <w:r w:rsidRPr="00451499">
        <w:rPr>
          <w:rFonts w:ascii="Georgia" w:eastAsia="Times New Roman" w:hAnsi="Georgia"/>
          <w:sz w:val="22"/>
          <w:szCs w:val="22"/>
          <w:shd w:val="clear" w:color="auto" w:fill="FFFFFF"/>
          <w:lang w:val="en-GB"/>
        </w:rPr>
        <w:t xml:space="preserve"> And as economists have pointed out, </w:t>
      </w:r>
      <w:r w:rsidRPr="00451499">
        <w:rPr>
          <w:rFonts w:ascii="Georgia" w:eastAsia="Times New Roman" w:hAnsi="Georgia" w:cs="Times New Roman"/>
          <w:sz w:val="22"/>
          <w:szCs w:val="22"/>
          <w:shd w:val="clear" w:color="auto" w:fill="FFFFFF"/>
          <w:lang w:val="en-GB"/>
        </w:rPr>
        <w:t>the main impact of oil on the economy is not necessarily through the temporary boom from pipeline construction but through the fiscal revenues that oil generates and how they are used, which in Kenya should also include spending on human capital, notably health and education.</w:t>
      </w:r>
      <w:r w:rsidRPr="00451499">
        <w:rPr>
          <w:rStyle w:val="FootnoteReference"/>
          <w:rFonts w:ascii="Georgia" w:eastAsia="Times New Roman" w:hAnsi="Georgia" w:cs="Times New Roman"/>
          <w:sz w:val="22"/>
          <w:szCs w:val="22"/>
          <w:shd w:val="clear" w:color="auto" w:fill="FFFFFF"/>
          <w:lang w:val="en-GB"/>
        </w:rPr>
        <w:footnoteReference w:id="71"/>
      </w:r>
      <w:r w:rsidRPr="00451499">
        <w:rPr>
          <w:rFonts w:ascii="Georgia" w:eastAsia="Times New Roman" w:hAnsi="Georgia" w:cs="Times New Roman"/>
          <w:sz w:val="22"/>
          <w:szCs w:val="22"/>
          <w:shd w:val="clear" w:color="auto" w:fill="FFFFFF"/>
          <w:lang w:val="en-GB"/>
        </w:rPr>
        <w:t xml:space="preserve"> Moreover, </w:t>
      </w:r>
      <w:r w:rsidRPr="00451499">
        <w:rPr>
          <w:rFonts w:ascii="Georgia" w:eastAsia="Times New Roman" w:hAnsi="Georgia"/>
          <w:sz w:val="22"/>
          <w:szCs w:val="22"/>
          <w:shd w:val="clear" w:color="auto" w:fill="FFFFFF"/>
          <w:lang w:val="en-GB"/>
        </w:rPr>
        <w:t>with new roads and migrant workers, the sex industry in Turkana is growing, and this has led to an inevitable rise in HIV/AIDS cases in towns such as Lokichar and Lodwar, placing burdens on poor families.</w:t>
      </w:r>
      <w:r w:rsidRPr="00451499">
        <w:rPr>
          <w:rStyle w:val="FootnoteReference"/>
          <w:rFonts w:ascii="Georgia" w:eastAsia="Times New Roman" w:hAnsi="Georgia"/>
          <w:sz w:val="22"/>
          <w:szCs w:val="22"/>
          <w:shd w:val="clear" w:color="auto" w:fill="FFFFFF"/>
          <w:lang w:val="en-GB"/>
        </w:rPr>
        <w:footnoteReference w:id="72"/>
      </w:r>
      <w:r w:rsidRPr="00451499">
        <w:rPr>
          <w:rStyle w:val="apple-converted-space"/>
          <w:rFonts w:ascii="Georgia" w:eastAsia="Times New Roman" w:hAnsi="Georgia"/>
          <w:sz w:val="22"/>
          <w:szCs w:val="22"/>
          <w:shd w:val="clear" w:color="auto" w:fill="FFFFFF"/>
          <w:lang w:val="en-GB"/>
        </w:rPr>
        <w:t> </w:t>
      </w:r>
    </w:p>
    <w:p w14:paraId="2AD4A4A2" w14:textId="77777777" w:rsidR="00947837" w:rsidRPr="00451499" w:rsidRDefault="00947837" w:rsidP="00947837">
      <w:pPr>
        <w:spacing w:line="276" w:lineRule="auto"/>
        <w:jc w:val="both"/>
        <w:rPr>
          <w:rFonts w:ascii="Georgia" w:hAnsi="Georgia"/>
          <w:color w:val="000000" w:themeColor="text1"/>
          <w:sz w:val="22"/>
          <w:szCs w:val="22"/>
          <w:lang w:val="en-GB"/>
        </w:rPr>
      </w:pPr>
    </w:p>
    <w:p w14:paraId="13970508" w14:textId="77777777" w:rsidR="00782229" w:rsidRPr="00451499" w:rsidRDefault="00782229" w:rsidP="00782229">
      <w:pPr>
        <w:widowControl w:val="0"/>
        <w:autoSpaceDE w:val="0"/>
        <w:autoSpaceDN w:val="0"/>
        <w:adjustRightInd w:val="0"/>
        <w:spacing w:line="276" w:lineRule="auto"/>
        <w:jc w:val="both"/>
        <w:rPr>
          <w:rFonts w:ascii="Georgia" w:hAnsi="Georgia" w:cs="Times New Roman"/>
          <w:color w:val="000000" w:themeColor="text1"/>
          <w:sz w:val="22"/>
          <w:szCs w:val="22"/>
          <w:lang w:val="en-GB"/>
        </w:rPr>
      </w:pPr>
      <w:r w:rsidRPr="00451499">
        <w:rPr>
          <w:rFonts w:ascii="Georgia" w:hAnsi="Georgia" w:cs="Times New Roman"/>
          <w:sz w:val="22"/>
          <w:szCs w:val="22"/>
          <w:lang w:val="en-GB"/>
        </w:rPr>
        <w:t>According to KNBS data, the main economic activity in Turkana County is pastoralism, characterized by livestock rearing of cattle, donkeys, camels, and goats. Fishing is also practiced in Lake Turkana, mainly by the El Molo people, and basket weaving is also a major income generating activity, especially among women in Lodwar and other urban centres. Other economic activities in the county include farming of cassava, millet, sorghum, and drought-resistant maize, as well as honey and charcoal production, and tourism.</w:t>
      </w:r>
      <w:r w:rsidRPr="00451499">
        <w:rPr>
          <w:rStyle w:val="FootnoteReference"/>
          <w:rFonts w:ascii="Georgia" w:hAnsi="Georgia" w:cs="Times New Roman"/>
          <w:sz w:val="22"/>
          <w:szCs w:val="22"/>
          <w:lang w:val="en-GB"/>
        </w:rPr>
        <w:footnoteReference w:id="73"/>
      </w:r>
    </w:p>
    <w:p w14:paraId="23A8BF8D" w14:textId="77777777" w:rsidR="00782229" w:rsidRPr="00451499" w:rsidRDefault="00782229" w:rsidP="00782229">
      <w:pPr>
        <w:pStyle w:val="NormalWeb"/>
        <w:spacing w:line="276" w:lineRule="auto"/>
        <w:jc w:val="both"/>
        <w:rPr>
          <w:rFonts w:ascii="Georgia" w:hAnsi="Georgia"/>
          <w:sz w:val="22"/>
          <w:szCs w:val="22"/>
          <w:lang w:val="en-GB"/>
        </w:rPr>
      </w:pPr>
      <w:r w:rsidRPr="00451499">
        <w:rPr>
          <w:rFonts w:ascii="Georgia" w:hAnsi="Georgia"/>
          <w:sz w:val="22"/>
          <w:szCs w:val="22"/>
          <w:lang w:val="en-GB"/>
        </w:rPr>
        <w:t xml:space="preserve">Based on the UN Joint Programme for Turkana for 2015-2018, whose focus is developing key sectors to spur employment and wealth creation, the identified productive sectors include energy, agriculture, livestock, fisheries, extractive industry, and tourism.  </w:t>
      </w:r>
    </w:p>
    <w:p w14:paraId="5D241345" w14:textId="3211FFC3" w:rsidR="003B574A" w:rsidRPr="003B574A" w:rsidRDefault="003B574A" w:rsidP="003B574A">
      <w:pPr>
        <w:pStyle w:val="Heading3"/>
        <w:rPr>
          <w:color w:val="auto"/>
          <w:lang w:val="en-GB"/>
        </w:rPr>
      </w:pPr>
      <w:bookmarkStart w:id="79" w:name="_Toc4060400"/>
      <w:r w:rsidRPr="003B574A">
        <w:rPr>
          <w:color w:val="auto"/>
          <w:lang w:val="en-GB"/>
        </w:rPr>
        <w:t>Garissa</w:t>
      </w:r>
      <w:bookmarkEnd w:id="79"/>
    </w:p>
    <w:p w14:paraId="4C042F0F" w14:textId="778DBB5F" w:rsidR="003B574A" w:rsidRPr="00451499" w:rsidRDefault="003B574A" w:rsidP="003B574A">
      <w:pPr>
        <w:spacing w:line="276" w:lineRule="auto"/>
        <w:jc w:val="both"/>
        <w:rPr>
          <w:rFonts w:ascii="Georgia" w:hAnsi="Georgia"/>
          <w:sz w:val="22"/>
          <w:szCs w:val="22"/>
          <w:lang w:val="en-GB"/>
        </w:rPr>
      </w:pPr>
      <w:r w:rsidRPr="00451499">
        <w:rPr>
          <w:rFonts w:ascii="Georgia" w:hAnsi="Georgia"/>
          <w:sz w:val="22"/>
          <w:szCs w:val="22"/>
          <w:lang w:val="en-GB"/>
        </w:rPr>
        <w:t>According to recent figures, Garissa County has a population of 871,644, with the urban population constituting about 16 percent.</w:t>
      </w:r>
      <w:r w:rsidRPr="00451499">
        <w:rPr>
          <w:rFonts w:ascii="Georgia" w:eastAsia="Times New Roman" w:hAnsi="Georgia"/>
          <w:sz w:val="22"/>
          <w:szCs w:val="22"/>
          <w:lang w:val="en-GB"/>
        </w:rPr>
        <w:t xml:space="preserve"> The county only has two towns while there are six urban centres, which include Dadaab. </w:t>
      </w:r>
      <w:r w:rsidRPr="00451499">
        <w:rPr>
          <w:rFonts w:ascii="Georgia" w:hAnsi="Georgia"/>
          <w:sz w:val="22"/>
          <w:szCs w:val="22"/>
          <w:lang w:val="en-GB"/>
        </w:rPr>
        <w:t>The unemployment rate in Garissa stands at 28.4 percent, and poverty incidence is at 65.5 percent, the fifth highest in Kenya. Garissa is among the counties where the poverty gap – 24.1 percent—is</w:t>
      </w:r>
      <w:r w:rsidRPr="00451499">
        <w:rPr>
          <w:rFonts w:ascii="Georgia" w:eastAsia="Times New Roman" w:hAnsi="Georgia" w:cs="Times New Roman"/>
          <w:sz w:val="22"/>
          <w:szCs w:val="22"/>
          <w:lang w:val="en-GB"/>
        </w:rPr>
        <w:t xml:space="preserve"> much deeper compared to the national average poverty gap of 10.4 percent.</w:t>
      </w:r>
      <w:r w:rsidRPr="00451499">
        <w:rPr>
          <w:rStyle w:val="FootnoteReference"/>
          <w:rFonts w:ascii="Georgia" w:eastAsia="Times New Roman" w:hAnsi="Georgia" w:cs="Times New Roman"/>
          <w:sz w:val="22"/>
          <w:szCs w:val="22"/>
          <w:lang w:val="en-GB"/>
        </w:rPr>
        <w:footnoteReference w:id="74"/>
      </w:r>
      <w:r w:rsidRPr="00451499">
        <w:rPr>
          <w:rFonts w:ascii="Georgia" w:eastAsia="Times New Roman" w:hAnsi="Georgia" w:cs="Times New Roman"/>
          <w:sz w:val="22"/>
          <w:szCs w:val="22"/>
          <w:lang w:val="en-GB"/>
        </w:rPr>
        <w:t xml:space="preserve"> </w:t>
      </w:r>
    </w:p>
    <w:p w14:paraId="578E28FE" w14:textId="77777777" w:rsidR="003B574A" w:rsidRPr="00451499" w:rsidRDefault="003B574A" w:rsidP="003B574A">
      <w:pPr>
        <w:spacing w:line="276" w:lineRule="auto"/>
        <w:jc w:val="both"/>
        <w:rPr>
          <w:rFonts w:ascii="Georgia" w:hAnsi="Georgia"/>
          <w:sz w:val="22"/>
          <w:szCs w:val="22"/>
          <w:lang w:val="en-GB"/>
        </w:rPr>
      </w:pPr>
    </w:p>
    <w:p w14:paraId="03C76A40" w14:textId="77777777" w:rsidR="003B574A" w:rsidRPr="00451499" w:rsidRDefault="003B574A" w:rsidP="003B574A">
      <w:pPr>
        <w:spacing w:line="276" w:lineRule="auto"/>
        <w:jc w:val="both"/>
        <w:rPr>
          <w:rFonts w:ascii="Georgia" w:eastAsia="Times New Roman" w:hAnsi="Georgia" w:cs="Times New Roman"/>
          <w:sz w:val="22"/>
          <w:szCs w:val="22"/>
          <w:lang w:val="en-GB"/>
        </w:rPr>
      </w:pPr>
      <w:r w:rsidRPr="00451499">
        <w:rPr>
          <w:rFonts w:ascii="Georgia" w:hAnsi="Georgia"/>
          <w:sz w:val="22"/>
          <w:szCs w:val="22"/>
          <w:lang w:val="en-GB"/>
        </w:rPr>
        <w:t xml:space="preserve">Children aged between 0-14 years old make up approximately 43.7 percent of Garissa’s total population, and the county </w:t>
      </w:r>
      <w:r w:rsidRPr="00451499">
        <w:rPr>
          <w:rFonts w:ascii="Georgia" w:hAnsi="Georgia" w:cs="Times New Roman"/>
          <w:sz w:val="22"/>
          <w:szCs w:val="22"/>
          <w:lang w:val="en-GB"/>
        </w:rPr>
        <w:t>has the highest number of people who have never attended school (62.2 percent). T</w:t>
      </w:r>
      <w:r w:rsidRPr="00451499">
        <w:rPr>
          <w:rFonts w:ascii="Georgia" w:hAnsi="Georgia"/>
          <w:sz w:val="22"/>
          <w:szCs w:val="22"/>
          <w:lang w:val="en-GB"/>
        </w:rPr>
        <w:t>he transition rate for girls, in particular, from primary to secondary school is low due to reasons including early marriage</w:t>
      </w:r>
      <w:r w:rsidRPr="00451499">
        <w:rPr>
          <w:rFonts w:ascii="Georgia" w:hAnsi="Georgia" w:cs="Times New Roman"/>
          <w:sz w:val="22"/>
          <w:szCs w:val="22"/>
          <w:lang w:val="en-GB"/>
        </w:rPr>
        <w:t>.</w:t>
      </w:r>
      <w:r w:rsidRPr="00451499">
        <w:rPr>
          <w:rFonts w:ascii="Georgia" w:eastAsia="Times New Roman" w:hAnsi="Georgia" w:cs="Times New Roman"/>
          <w:sz w:val="22"/>
          <w:szCs w:val="22"/>
          <w:lang w:val="en-GB"/>
        </w:rPr>
        <w:t xml:space="preserve"> Garissa has a small elderly population (80 years and above) because of the county’s </w:t>
      </w:r>
      <w:r>
        <w:rPr>
          <w:rFonts w:ascii="Georgia" w:eastAsia="Times New Roman" w:hAnsi="Georgia" w:cs="Times New Roman"/>
          <w:sz w:val="22"/>
          <w:szCs w:val="22"/>
          <w:lang w:val="en-GB"/>
        </w:rPr>
        <w:t xml:space="preserve">low life expectancy rate, </w:t>
      </w:r>
      <w:r w:rsidRPr="00451499">
        <w:rPr>
          <w:rFonts w:ascii="Georgia" w:eastAsia="Times New Roman" w:hAnsi="Georgia" w:cs="Times New Roman"/>
          <w:sz w:val="22"/>
          <w:szCs w:val="22"/>
          <w:lang w:val="en-GB"/>
        </w:rPr>
        <w:t>and the dependency ratio in the County stands at 48 percent.</w:t>
      </w:r>
      <w:r w:rsidRPr="00451499">
        <w:rPr>
          <w:rStyle w:val="FootnoteReference"/>
          <w:rFonts w:ascii="Georgia" w:eastAsia="Times New Roman" w:hAnsi="Georgia" w:cs="Times New Roman"/>
          <w:sz w:val="22"/>
          <w:szCs w:val="22"/>
          <w:lang w:val="en-GB"/>
        </w:rPr>
        <w:footnoteReference w:id="75"/>
      </w:r>
    </w:p>
    <w:p w14:paraId="1443C1CA" w14:textId="77777777" w:rsidR="003B574A" w:rsidRPr="00451499" w:rsidRDefault="003B574A" w:rsidP="003B574A">
      <w:pPr>
        <w:spacing w:line="276" w:lineRule="auto"/>
        <w:jc w:val="both"/>
        <w:rPr>
          <w:rFonts w:ascii="Georgia" w:eastAsia="Times New Roman" w:hAnsi="Georgia" w:cs="Times New Roman"/>
          <w:sz w:val="22"/>
          <w:szCs w:val="22"/>
          <w:lang w:val="en-GB"/>
        </w:rPr>
      </w:pPr>
    </w:p>
    <w:p w14:paraId="066E2021" w14:textId="77777777" w:rsidR="003B574A" w:rsidRPr="00451499" w:rsidRDefault="003B574A" w:rsidP="003B574A">
      <w:pPr>
        <w:widowControl w:val="0"/>
        <w:autoSpaceDE w:val="0"/>
        <w:autoSpaceDN w:val="0"/>
        <w:adjustRightInd w:val="0"/>
        <w:spacing w:line="276" w:lineRule="auto"/>
        <w:jc w:val="both"/>
        <w:rPr>
          <w:rFonts w:ascii="Georgia" w:eastAsia="Times New Roman" w:hAnsi="Georgia" w:cs="Times New Roman"/>
          <w:sz w:val="22"/>
          <w:szCs w:val="22"/>
          <w:lang w:val="en-GB"/>
        </w:rPr>
      </w:pPr>
      <w:r w:rsidRPr="00451499">
        <w:rPr>
          <w:rFonts w:ascii="Georgia" w:eastAsia="Times New Roman" w:hAnsi="Georgia" w:cs="Times New Roman"/>
          <w:sz w:val="22"/>
          <w:szCs w:val="22"/>
          <w:lang w:val="en-GB"/>
        </w:rPr>
        <w:t xml:space="preserve">Of the six sub-counties in Garissa, Fafi, which is home to the </w:t>
      </w:r>
      <w:r w:rsidRPr="00B2302E">
        <w:rPr>
          <w:rFonts w:ascii="Georgia" w:eastAsia="Times New Roman" w:hAnsi="Georgia" w:cs="Times New Roman"/>
          <w:sz w:val="22"/>
          <w:szCs w:val="22"/>
          <w:lang w:val="en-GB"/>
        </w:rPr>
        <w:t>Hagadera camp, has</w:t>
      </w:r>
      <w:r w:rsidRPr="00451499">
        <w:rPr>
          <w:rFonts w:ascii="Georgia" w:eastAsia="Times New Roman" w:hAnsi="Georgia" w:cs="Times New Roman"/>
          <w:sz w:val="22"/>
          <w:szCs w:val="22"/>
          <w:lang w:val="en-GB"/>
        </w:rPr>
        <w:t xml:space="preserve"> the lowest population density of 9 persons per square kilometer. This is because of its large area and relatively poor infrastructure. The main challenges faced by residents of Fafi sub-county include shortage of water, poor infrastructure, poor telephone networks and electricity coverage. Drought and famine are common and relief food often cannot reach starving populations due to inaccessible roads.</w:t>
      </w:r>
      <w:r w:rsidRPr="00451499">
        <w:rPr>
          <w:rFonts w:ascii="Georgia" w:eastAsia="Times New Roman" w:hAnsi="Georgia"/>
          <w:sz w:val="22"/>
          <w:szCs w:val="22"/>
          <w:lang w:val="en-GB"/>
        </w:rPr>
        <w:t xml:space="preserve"> </w:t>
      </w:r>
      <w:r w:rsidRPr="00451499">
        <w:rPr>
          <w:rFonts w:ascii="Georgia" w:eastAsia="Times New Roman" w:hAnsi="Georgia" w:cs="Times New Roman"/>
          <w:sz w:val="22"/>
          <w:szCs w:val="22"/>
          <w:lang w:val="en-GB"/>
        </w:rPr>
        <w:t>Fafi sub-County suffers from high levels of school dropouts and low enrolment.</w:t>
      </w:r>
      <w:r w:rsidRPr="00451499">
        <w:rPr>
          <w:rStyle w:val="FootnoteReference"/>
          <w:rFonts w:ascii="Georgia" w:eastAsia="Times New Roman" w:hAnsi="Georgia" w:cs="Times New Roman"/>
          <w:sz w:val="22"/>
          <w:szCs w:val="22"/>
          <w:lang w:val="en-GB"/>
        </w:rPr>
        <w:footnoteReference w:id="76"/>
      </w:r>
      <w:r w:rsidRPr="00451499">
        <w:rPr>
          <w:rFonts w:ascii="Georgia" w:eastAsia="Times New Roman" w:hAnsi="Georgia" w:cs="Times New Roman"/>
          <w:sz w:val="22"/>
          <w:szCs w:val="22"/>
          <w:lang w:val="en-GB"/>
        </w:rPr>
        <w:t xml:space="preserve"> </w:t>
      </w:r>
    </w:p>
    <w:p w14:paraId="49D338E0" w14:textId="77777777" w:rsidR="003B574A" w:rsidRPr="00451499" w:rsidRDefault="003B574A" w:rsidP="003B574A">
      <w:pPr>
        <w:widowControl w:val="0"/>
        <w:autoSpaceDE w:val="0"/>
        <w:autoSpaceDN w:val="0"/>
        <w:adjustRightInd w:val="0"/>
        <w:spacing w:line="276" w:lineRule="auto"/>
        <w:jc w:val="both"/>
        <w:rPr>
          <w:rFonts w:ascii="Georgia" w:eastAsia="Times New Roman" w:hAnsi="Georgia" w:cs="Times New Roman"/>
          <w:sz w:val="22"/>
          <w:szCs w:val="22"/>
          <w:lang w:val="en-GB"/>
        </w:rPr>
      </w:pPr>
    </w:p>
    <w:p w14:paraId="0F9274AE" w14:textId="1CA5BADB" w:rsidR="003B574A" w:rsidRPr="00451499" w:rsidRDefault="003B574A" w:rsidP="003B574A">
      <w:pPr>
        <w:widowControl w:val="0"/>
        <w:autoSpaceDE w:val="0"/>
        <w:autoSpaceDN w:val="0"/>
        <w:adjustRightInd w:val="0"/>
        <w:spacing w:line="276" w:lineRule="auto"/>
        <w:jc w:val="both"/>
        <w:rPr>
          <w:rFonts w:ascii="Georgia" w:hAnsi="Georgia" w:cs="Times New Roman"/>
          <w:sz w:val="22"/>
          <w:szCs w:val="22"/>
          <w:lang w:val="en-GB"/>
        </w:rPr>
      </w:pPr>
      <w:r w:rsidRPr="00451499">
        <w:rPr>
          <w:rFonts w:ascii="Georgia" w:hAnsi="Georgia" w:cs="Times New Roman"/>
          <w:sz w:val="22"/>
          <w:szCs w:val="22"/>
          <w:lang w:val="en-GB"/>
        </w:rPr>
        <w:t xml:space="preserve">The Dadaab camps and humanitarian compounds are spread across Wajir South Constituency (Wajir County) and Lagdera, Dadaab and Fafi Constituencies (all Garissa County). </w:t>
      </w:r>
      <w:r w:rsidRPr="00451499">
        <w:rPr>
          <w:rFonts w:ascii="Georgia" w:eastAsia="Times New Roman" w:hAnsi="Georgia" w:cs="Times New Roman"/>
          <w:sz w:val="22"/>
          <w:szCs w:val="22"/>
          <w:lang w:val="en-GB"/>
        </w:rPr>
        <w:t xml:space="preserve">According to the 2018-2022 Garissa CIDP, the county has approximately 70 NGOs and donor agencies operating within it, participating in sectors such as education, agriculture, livestock, health, and social protection. </w:t>
      </w:r>
      <w:r w:rsidRPr="00451499">
        <w:rPr>
          <w:rFonts w:ascii="Georgia" w:hAnsi="Georgia" w:cs="†Ωf·˛"/>
          <w:sz w:val="22"/>
          <w:szCs w:val="22"/>
          <w:lang w:val="en-GB"/>
        </w:rPr>
        <w:t>UNHCR’s assistance is also benefiting a host community population of 60,390 in Dadaab, 137,600 in Fafi, and 130,070 in Wajir South.</w:t>
      </w:r>
      <w:r w:rsidRPr="00451499">
        <w:rPr>
          <w:rStyle w:val="FootnoteReference"/>
          <w:rFonts w:ascii="Georgia" w:hAnsi="Georgia" w:cs="†Ωf·˛"/>
          <w:sz w:val="22"/>
          <w:szCs w:val="22"/>
          <w:lang w:val="en-GB"/>
        </w:rPr>
        <w:footnoteReference w:id="77"/>
      </w:r>
      <w:r w:rsidRPr="00451499">
        <w:rPr>
          <w:rFonts w:ascii="Georgia" w:hAnsi="Georgia" w:cs="†Ωf·˛"/>
          <w:sz w:val="22"/>
          <w:szCs w:val="22"/>
          <w:lang w:val="en-GB"/>
        </w:rPr>
        <w:t xml:space="preserve"> </w:t>
      </w:r>
    </w:p>
    <w:p w14:paraId="2F1A726C" w14:textId="77777777" w:rsidR="003B574A" w:rsidRPr="00451499" w:rsidRDefault="003B574A" w:rsidP="003B574A">
      <w:pPr>
        <w:spacing w:line="276" w:lineRule="auto"/>
        <w:jc w:val="both"/>
        <w:rPr>
          <w:rFonts w:ascii="Georgia" w:hAnsi="Georgia" w:cs="Times New Roman"/>
          <w:sz w:val="22"/>
          <w:szCs w:val="22"/>
          <w:lang w:val="en-GB"/>
        </w:rPr>
      </w:pPr>
    </w:p>
    <w:p w14:paraId="24A45A46" w14:textId="77777777" w:rsidR="003B574A" w:rsidRPr="00451499" w:rsidRDefault="003B574A" w:rsidP="003B574A">
      <w:pPr>
        <w:spacing w:line="276" w:lineRule="auto"/>
        <w:jc w:val="both"/>
        <w:rPr>
          <w:rFonts w:ascii="Georgia" w:hAnsi="Georgia" w:cs="Times New Roman"/>
          <w:sz w:val="22"/>
          <w:szCs w:val="22"/>
          <w:lang w:val="en-GB"/>
        </w:rPr>
      </w:pPr>
      <w:r w:rsidRPr="00451499">
        <w:rPr>
          <w:rFonts w:ascii="Georgia" w:hAnsi="Georgia" w:cs="Times New Roman"/>
          <w:sz w:val="22"/>
          <w:szCs w:val="22"/>
          <w:lang w:val="en-GB"/>
        </w:rPr>
        <w:t>The m</w:t>
      </w:r>
      <w:r w:rsidRPr="00451499">
        <w:rPr>
          <w:rFonts w:ascii="Georgia" w:hAnsi="Georgia"/>
          <w:sz w:val="22"/>
          <w:szCs w:val="22"/>
          <w:lang w:val="en-GB"/>
        </w:rPr>
        <w:t>ajority of Garissa’s population is predominantly pastoralist</w:t>
      </w:r>
      <w:r>
        <w:rPr>
          <w:rFonts w:ascii="Georgia" w:hAnsi="Georgia"/>
          <w:sz w:val="22"/>
          <w:szCs w:val="22"/>
          <w:lang w:val="en-GB"/>
        </w:rPr>
        <w:t xml:space="preserve"> and livestock is a key productive asset in the region</w:t>
      </w:r>
      <w:r w:rsidRPr="00451499">
        <w:rPr>
          <w:rFonts w:ascii="Georgia" w:hAnsi="Georgia"/>
          <w:sz w:val="22"/>
          <w:szCs w:val="22"/>
          <w:lang w:val="en-GB"/>
        </w:rPr>
        <w:t>. There are, however, farming activities under irrigation along Tana River, but this is on a small-scale. Some of the crops grown include watermelon, mangoes, tomatoes, rice, sorghum, and maize. The county continues to experience food insecurity due to droughts and poor rainfall, with a majority of the population relying on food assistance given that these conditions affect their livelihoods.</w:t>
      </w:r>
      <w:r w:rsidRPr="00451499">
        <w:rPr>
          <w:rFonts w:ascii="Georgia" w:hAnsi="Georgia" w:cs="Times New Roman"/>
          <w:color w:val="000000"/>
          <w:sz w:val="22"/>
          <w:szCs w:val="22"/>
          <w:lang w:val="en-GB"/>
        </w:rPr>
        <w:t xml:space="preserve"> Livestock rearing is the backbone of the county’s economy, and the livestock bred include cattle, goats, sheep, and camel. The main livestock products are meat, milk, hides and skins. </w:t>
      </w:r>
      <w:r w:rsidRPr="00451499">
        <w:rPr>
          <w:rFonts w:ascii="Georgia" w:hAnsi="Georgia" w:cs="Times New Roman"/>
          <w:sz w:val="22"/>
          <w:szCs w:val="22"/>
          <w:lang w:val="en-GB"/>
        </w:rPr>
        <w:t>During the dry season, there is a migration of livestock from the hinterland to areas near River Tana; however, some pastoralists also move with their livestock to the adjacent counties of Tana River and Lamu in search of pasture.</w:t>
      </w:r>
      <w:r w:rsidRPr="00451499">
        <w:rPr>
          <w:rStyle w:val="FootnoteReference"/>
          <w:rFonts w:ascii="Georgia" w:hAnsi="Georgia" w:cs="Times New Roman"/>
          <w:sz w:val="22"/>
          <w:szCs w:val="22"/>
          <w:lang w:val="en-GB"/>
        </w:rPr>
        <w:footnoteReference w:id="78"/>
      </w:r>
    </w:p>
    <w:p w14:paraId="290A03FC" w14:textId="77777777" w:rsidR="003B574A" w:rsidRPr="00451499" w:rsidRDefault="003B574A" w:rsidP="003B574A">
      <w:pPr>
        <w:spacing w:line="276" w:lineRule="auto"/>
        <w:jc w:val="both"/>
        <w:rPr>
          <w:rFonts w:ascii="Georgia" w:hAnsi="Georgia" w:cs="Times New Roman"/>
          <w:sz w:val="22"/>
          <w:szCs w:val="22"/>
          <w:lang w:val="en-GB"/>
        </w:rPr>
      </w:pPr>
    </w:p>
    <w:p w14:paraId="7BCDEF90" w14:textId="77777777" w:rsidR="003B574A" w:rsidRPr="000E1223" w:rsidRDefault="003B574A" w:rsidP="003B574A">
      <w:pPr>
        <w:spacing w:line="276" w:lineRule="auto"/>
        <w:jc w:val="both"/>
        <w:rPr>
          <w:rFonts w:ascii="Georgia" w:hAnsi="Georgia"/>
          <w:sz w:val="22"/>
          <w:szCs w:val="22"/>
          <w:lang w:val="en-GB"/>
        </w:rPr>
      </w:pPr>
      <w:r w:rsidRPr="00451499">
        <w:rPr>
          <w:rFonts w:ascii="Georgia" w:hAnsi="Georgia"/>
          <w:sz w:val="22"/>
          <w:szCs w:val="22"/>
          <w:lang w:val="en-GB"/>
        </w:rPr>
        <w:t xml:space="preserve">In terms of strategic priorities going forward, the County is focused on improving its transport infrastructure, especially in the form of tarmacking roads in order to enhance linkages and connectivity in the region and beyond, bolstering food security by improving irrigation facilities, transforming its healthcare system, enhancing access to safe drinking water and promoting sanitation, among other development initiatives. </w:t>
      </w:r>
    </w:p>
    <w:p w14:paraId="5AF7527B" w14:textId="77777777" w:rsidR="003B574A" w:rsidRDefault="003B574A" w:rsidP="003B574A"/>
    <w:p w14:paraId="4B125F8B" w14:textId="77777777" w:rsidR="00F8702A" w:rsidRPr="00F8702A" w:rsidRDefault="00F8702A" w:rsidP="00F8702A">
      <w:pPr>
        <w:pStyle w:val="Heading3"/>
        <w:rPr>
          <w:color w:val="auto"/>
        </w:rPr>
      </w:pPr>
      <w:bookmarkStart w:id="80" w:name="_Toc400381440"/>
      <w:bookmarkStart w:id="81" w:name="_Toc4060401"/>
      <w:r w:rsidRPr="00F8702A">
        <w:rPr>
          <w:color w:val="auto"/>
        </w:rPr>
        <w:t>Wajir</w:t>
      </w:r>
      <w:bookmarkEnd w:id="80"/>
      <w:bookmarkEnd w:id="81"/>
      <w:r w:rsidRPr="00F8702A">
        <w:rPr>
          <w:color w:val="auto"/>
        </w:rPr>
        <w:t xml:space="preserve"> </w:t>
      </w:r>
    </w:p>
    <w:p w14:paraId="1AE822A7" w14:textId="77777777" w:rsidR="00F8702A" w:rsidRPr="000E1223" w:rsidRDefault="00F8702A" w:rsidP="00F8702A">
      <w:pPr>
        <w:spacing w:line="276" w:lineRule="auto"/>
        <w:jc w:val="both"/>
        <w:rPr>
          <w:rFonts w:ascii="Georgia" w:hAnsi="Georgia"/>
          <w:sz w:val="22"/>
          <w:szCs w:val="22"/>
        </w:rPr>
      </w:pPr>
      <w:r>
        <w:rPr>
          <w:rFonts w:ascii="Georgia" w:eastAsia="Times New Roman" w:hAnsi="Georgia" w:cs="Times New Roman"/>
          <w:sz w:val="22"/>
          <w:szCs w:val="22"/>
          <w:lang w:val="en-GB"/>
        </w:rPr>
        <w:t xml:space="preserve">Given that Dagahaley camp is </w:t>
      </w:r>
      <w:r w:rsidRPr="00451499">
        <w:rPr>
          <w:rFonts w:ascii="Georgia" w:eastAsia="Times New Roman" w:hAnsi="Georgia" w:cs="Times New Roman"/>
          <w:sz w:val="22"/>
          <w:szCs w:val="22"/>
          <w:lang w:val="en-GB"/>
        </w:rPr>
        <w:t>partly located in Wajir South Constituency</w:t>
      </w:r>
      <w:r>
        <w:rPr>
          <w:rFonts w:ascii="Georgia" w:eastAsia="Times New Roman" w:hAnsi="Georgia" w:cs="Times New Roman"/>
          <w:sz w:val="22"/>
          <w:szCs w:val="22"/>
          <w:lang w:val="en-GB"/>
        </w:rPr>
        <w:t xml:space="preserve">, a </w:t>
      </w:r>
      <w:r w:rsidRPr="000E1223">
        <w:rPr>
          <w:rFonts w:ascii="Georgia" w:hAnsi="Georgia"/>
          <w:sz w:val="22"/>
          <w:szCs w:val="22"/>
        </w:rPr>
        <w:t>brief description of the county</w:t>
      </w:r>
      <w:r>
        <w:rPr>
          <w:rFonts w:ascii="Georgia" w:hAnsi="Georgia"/>
          <w:sz w:val="22"/>
          <w:szCs w:val="22"/>
        </w:rPr>
        <w:t>’s economic profile</w:t>
      </w:r>
      <w:r w:rsidRPr="000E1223">
        <w:rPr>
          <w:rFonts w:ascii="Georgia" w:hAnsi="Georgia"/>
          <w:sz w:val="22"/>
          <w:szCs w:val="22"/>
        </w:rPr>
        <w:t xml:space="preserve"> is provided below</w:t>
      </w:r>
      <w:r>
        <w:rPr>
          <w:rFonts w:ascii="Georgia" w:hAnsi="Georgia"/>
          <w:sz w:val="22"/>
          <w:szCs w:val="22"/>
        </w:rPr>
        <w:t xml:space="preserve">. </w:t>
      </w:r>
    </w:p>
    <w:p w14:paraId="56861B43" w14:textId="77777777" w:rsidR="00F8702A" w:rsidRDefault="00F8702A" w:rsidP="00F8702A">
      <w:pPr>
        <w:spacing w:line="276" w:lineRule="auto"/>
        <w:jc w:val="both"/>
        <w:rPr>
          <w:rFonts w:ascii="Georgia" w:eastAsia="Times New Roman" w:hAnsi="Georgia" w:cs="Times New Roman"/>
          <w:sz w:val="22"/>
          <w:szCs w:val="22"/>
          <w:lang w:val="en-GB"/>
        </w:rPr>
      </w:pPr>
    </w:p>
    <w:p w14:paraId="71D0B4D3" w14:textId="77777777" w:rsidR="00F8702A" w:rsidRPr="00B0290D" w:rsidRDefault="00F8702A" w:rsidP="00F8702A">
      <w:pPr>
        <w:spacing w:line="276" w:lineRule="auto"/>
        <w:jc w:val="both"/>
        <w:rPr>
          <w:rFonts w:ascii="Georgia" w:eastAsia="Times New Roman" w:hAnsi="Georgia" w:cs="Times New Roman"/>
          <w:sz w:val="22"/>
          <w:szCs w:val="22"/>
          <w:lang w:val="en-GB"/>
        </w:rPr>
      </w:pPr>
      <w:r w:rsidRPr="000E1223">
        <w:rPr>
          <w:rFonts w:ascii="Georgia" w:eastAsia="Times New Roman" w:hAnsi="Georgia" w:cs="Times New Roman"/>
          <w:sz w:val="22"/>
          <w:szCs w:val="22"/>
          <w:lang w:val="en-GB"/>
        </w:rPr>
        <w:t>Wajir South Sub-County is characterized by chronic food insecurity and high rates of malnutrition. The community is largely pastoralist and pre-dominantly Somali. About 60-70% of the people depend largely on livestock</w:t>
      </w:r>
      <w:r w:rsidRPr="00B0290D">
        <w:rPr>
          <w:rFonts w:ascii="Georgia" w:eastAsia="Times New Roman" w:hAnsi="Georgia" w:cs="Times New Roman"/>
          <w:sz w:val="22"/>
          <w:szCs w:val="22"/>
          <w:lang w:val="en-GB"/>
        </w:rPr>
        <w:t xml:space="preserve"> for their livelihood. The high rates of malnutrition can be attributed to poor health conditions, sub-optimal maternal and child feeding and care practices, and food insecurity. These shocks are compounded by high rates of poverty and illiteracy, marginalization, recurrent environmental shocks (floods and droughts) and displaced populations, which add further strain to already weak health systems and communities. </w:t>
      </w:r>
    </w:p>
    <w:p w14:paraId="5008F927" w14:textId="77777777" w:rsidR="007D643E" w:rsidRDefault="007D643E" w:rsidP="003D1A5A">
      <w:pPr>
        <w:rPr>
          <w:rFonts w:ascii="Georgia" w:hAnsi="Georgia"/>
          <w:b/>
          <w:sz w:val="22"/>
          <w:szCs w:val="22"/>
          <w:lang w:val="en-GB"/>
        </w:rPr>
      </w:pPr>
    </w:p>
    <w:p w14:paraId="562486E5" w14:textId="3853C5F1" w:rsidR="00F8702A" w:rsidRPr="000745E9" w:rsidRDefault="00F8702A" w:rsidP="000745E9">
      <w:pPr>
        <w:pStyle w:val="Heading3"/>
        <w:rPr>
          <w:color w:val="auto"/>
          <w:lang w:val="en-GB"/>
        </w:rPr>
      </w:pPr>
      <w:bookmarkStart w:id="82" w:name="_Toc4060402"/>
      <w:r w:rsidRPr="00F8702A">
        <w:rPr>
          <w:color w:val="auto"/>
          <w:lang w:val="en-GB"/>
        </w:rPr>
        <w:t>Nairobi</w:t>
      </w:r>
      <w:bookmarkEnd w:id="82"/>
    </w:p>
    <w:p w14:paraId="68721F8E" w14:textId="5D81DAEA" w:rsidR="00F8702A" w:rsidRDefault="00F8702A" w:rsidP="00AC3650">
      <w:pPr>
        <w:spacing w:line="276" w:lineRule="auto"/>
        <w:jc w:val="both"/>
        <w:rPr>
          <w:rFonts w:ascii="Times New Roman" w:eastAsia="Times New Roman" w:hAnsi="Times New Roman" w:cs="Times New Roman"/>
          <w:sz w:val="20"/>
          <w:szCs w:val="20"/>
        </w:rPr>
      </w:pPr>
      <w:r w:rsidRPr="00BF3A53">
        <w:rPr>
          <w:rFonts w:ascii="Georgia" w:hAnsi="Georgia" w:cs="Times New Roman"/>
          <w:sz w:val="22"/>
          <w:szCs w:val="22"/>
          <w:lang w:val="en-GB"/>
        </w:rPr>
        <w:t>Nairobi is the commercial and industrial hub of the country, and it is expect to become a city of more than 6 million by 2030.</w:t>
      </w:r>
      <w:r w:rsidR="00C42835">
        <w:rPr>
          <w:rFonts w:ascii="Georgia" w:hAnsi="Georgia" w:cs="Times New Roman"/>
          <w:sz w:val="22"/>
          <w:szCs w:val="22"/>
        </w:rPr>
        <w:t xml:space="preserve"> </w:t>
      </w:r>
      <w:r w:rsidRPr="00571D95">
        <w:rPr>
          <w:rFonts w:ascii="Georgia" w:hAnsi="Georgia" w:cs="Times New Roman"/>
          <w:sz w:val="22"/>
          <w:szCs w:val="22"/>
        </w:rPr>
        <w:t xml:space="preserve">The gap between the rich and the poor in the County has remained high. The County is home to the largest Informal Settlement in East and Central Africa (Kibera), and others such as Kawangware, Mathare, Kangemi, and Korogocho. The informal settlements are the most populated </w:t>
      </w:r>
      <w:r w:rsidRPr="00571D95">
        <w:rPr>
          <w:rFonts w:ascii="Georgia" w:hAnsi="Georgia" w:cs="†Ωf·˛"/>
          <w:sz w:val="22"/>
          <w:szCs w:val="22"/>
        </w:rPr>
        <w:t>hosting 29 percent of the County’s population, most of whom experience poor access to basic</w:t>
      </w:r>
      <w:r w:rsidRPr="00571D95">
        <w:rPr>
          <w:rFonts w:ascii="Georgia" w:hAnsi="Georgia" w:cs="Times New Roman"/>
          <w:sz w:val="22"/>
          <w:szCs w:val="22"/>
        </w:rPr>
        <w:t xml:space="preserve"> infrastructure services.</w:t>
      </w:r>
      <w:r w:rsidRPr="00571D95">
        <w:rPr>
          <w:rStyle w:val="FootnoteReference"/>
          <w:rFonts w:ascii="Georgia" w:hAnsi="Georgia" w:cs="Times New Roman"/>
          <w:sz w:val="22"/>
          <w:szCs w:val="22"/>
        </w:rPr>
        <w:footnoteReference w:id="79"/>
      </w:r>
      <w:r w:rsidRPr="00571D95">
        <w:rPr>
          <w:rFonts w:ascii="Georgia" w:hAnsi="Georgia" w:cs="Times New Roman"/>
          <w:sz w:val="22"/>
          <w:szCs w:val="22"/>
        </w:rPr>
        <w:t xml:space="preserve"> </w:t>
      </w:r>
      <w:r w:rsidRPr="00571D95">
        <w:rPr>
          <w:rFonts w:ascii="Georgia" w:eastAsia="Times New Roman" w:hAnsi="Georgia" w:cs="Times New Roman"/>
          <w:sz w:val="22"/>
          <w:szCs w:val="22"/>
        </w:rPr>
        <w:t>In Nairobi, for example, water demand exceeds supply by more than 150,000 cubic meters per day, with few having access to a sewer system.</w:t>
      </w:r>
      <w:r>
        <w:rPr>
          <w:rStyle w:val="FootnoteReference"/>
          <w:rFonts w:ascii="Georgia" w:eastAsia="Times New Roman" w:hAnsi="Georgia" w:cs="Times New Roman"/>
          <w:sz w:val="22"/>
          <w:szCs w:val="22"/>
        </w:rPr>
        <w:footnoteReference w:id="80"/>
      </w:r>
      <w:r>
        <w:rPr>
          <w:rFonts w:ascii="Times New Roman" w:eastAsia="Times New Roman" w:hAnsi="Times New Roman" w:cs="Times New Roman"/>
          <w:sz w:val="20"/>
          <w:szCs w:val="20"/>
        </w:rPr>
        <w:t xml:space="preserve"> </w:t>
      </w:r>
    </w:p>
    <w:p w14:paraId="7D318624" w14:textId="77777777" w:rsidR="00F8702A" w:rsidRPr="008E3E31" w:rsidRDefault="00F8702A" w:rsidP="00F8702A">
      <w:pPr>
        <w:widowControl w:val="0"/>
        <w:autoSpaceDE w:val="0"/>
        <w:autoSpaceDN w:val="0"/>
        <w:adjustRightInd w:val="0"/>
        <w:spacing w:line="276" w:lineRule="auto"/>
        <w:jc w:val="both"/>
        <w:rPr>
          <w:rFonts w:ascii="Georgia" w:eastAsia="Times New Roman" w:hAnsi="Georgia" w:cs="Times New Roman"/>
          <w:sz w:val="22"/>
          <w:szCs w:val="22"/>
        </w:rPr>
      </w:pPr>
    </w:p>
    <w:p w14:paraId="6FF40112" w14:textId="11E915E9" w:rsidR="00F8702A" w:rsidRDefault="00F8702A" w:rsidP="00F8702A">
      <w:pPr>
        <w:widowControl w:val="0"/>
        <w:autoSpaceDE w:val="0"/>
        <w:autoSpaceDN w:val="0"/>
        <w:adjustRightInd w:val="0"/>
        <w:spacing w:line="276" w:lineRule="auto"/>
        <w:jc w:val="both"/>
        <w:rPr>
          <w:rFonts w:ascii="Georgia" w:hAnsi="Georgia" w:cs="†Ωf·˛"/>
          <w:sz w:val="22"/>
          <w:szCs w:val="22"/>
        </w:rPr>
      </w:pPr>
      <w:r w:rsidRPr="008E3E31">
        <w:rPr>
          <w:rFonts w:ascii="Georgia" w:eastAsia="Times New Roman" w:hAnsi="Georgia" w:cs="Times New Roman"/>
          <w:sz w:val="22"/>
          <w:szCs w:val="22"/>
        </w:rPr>
        <w:t xml:space="preserve">According to the new Nairobi CIDP, </w:t>
      </w:r>
      <w:r w:rsidRPr="008E3E31">
        <w:rPr>
          <w:rFonts w:ascii="Georgia" w:hAnsi="Georgia" w:cs="†Ωf·˛"/>
          <w:sz w:val="22"/>
          <w:szCs w:val="22"/>
        </w:rPr>
        <w:t>The strategic plan en</w:t>
      </w:r>
      <w:r w:rsidR="00551C35">
        <w:rPr>
          <w:rFonts w:ascii="Georgia" w:hAnsi="Georgia" w:cs="†Ωf·˛"/>
          <w:sz w:val="22"/>
          <w:szCs w:val="22"/>
        </w:rPr>
        <w:t>visages to shape the c</w:t>
      </w:r>
      <w:r w:rsidRPr="008E3E31">
        <w:rPr>
          <w:rFonts w:ascii="Georgia" w:hAnsi="Georgia" w:cs="†Ωf·˛"/>
          <w:sz w:val="22"/>
          <w:szCs w:val="22"/>
        </w:rPr>
        <w:t>ity in</w:t>
      </w:r>
      <w:r>
        <w:rPr>
          <w:rFonts w:ascii="Georgia" w:hAnsi="Georgia" w:cs="†Ωf·˛"/>
          <w:sz w:val="22"/>
          <w:szCs w:val="22"/>
        </w:rPr>
        <w:t xml:space="preserve"> </w:t>
      </w:r>
      <w:r w:rsidRPr="008E3E31">
        <w:rPr>
          <w:rFonts w:ascii="Georgia" w:hAnsi="Georgia" w:cs="†Ωf·˛"/>
          <w:sz w:val="22"/>
          <w:szCs w:val="22"/>
        </w:rPr>
        <w:t>areas such as land use planning, infrastructure, health, service delivery and asset</w:t>
      </w:r>
      <w:r>
        <w:rPr>
          <w:rFonts w:ascii="Georgia" w:hAnsi="Georgia" w:cs="†Ωf·˛"/>
          <w:sz w:val="22"/>
          <w:szCs w:val="22"/>
        </w:rPr>
        <w:t xml:space="preserve"> </w:t>
      </w:r>
      <w:r w:rsidRPr="008E3E31">
        <w:rPr>
          <w:rFonts w:ascii="Georgia" w:hAnsi="Georgia" w:cs="†Ωf·˛"/>
          <w:sz w:val="22"/>
          <w:szCs w:val="22"/>
        </w:rPr>
        <w:t>management.</w:t>
      </w:r>
      <w:r>
        <w:rPr>
          <w:rFonts w:ascii="Georgia" w:hAnsi="Georgia" w:cs="†Ωf·˛"/>
          <w:sz w:val="22"/>
          <w:szCs w:val="22"/>
        </w:rPr>
        <w:t xml:space="preserve"> The CIDP sets forth a seven-pillared development agenda that incudes governance, public safety and security; housing and settlement; education and health; environment, water, sanitation and garbage; traffic and transport; jobs, business environment and wealth creation; and youth, women, people with disabilities, and social protection. </w:t>
      </w:r>
    </w:p>
    <w:p w14:paraId="59B0D4B2" w14:textId="77777777" w:rsidR="00F8702A" w:rsidRPr="00F8702A" w:rsidRDefault="00F8702A" w:rsidP="00F8702A">
      <w:pPr>
        <w:widowControl w:val="0"/>
        <w:autoSpaceDE w:val="0"/>
        <w:autoSpaceDN w:val="0"/>
        <w:adjustRightInd w:val="0"/>
        <w:spacing w:line="276" w:lineRule="auto"/>
        <w:jc w:val="both"/>
      </w:pPr>
    </w:p>
    <w:sectPr w:rsidR="00F8702A" w:rsidRPr="00F8702A" w:rsidSect="00DF16CF">
      <w:footerReference w:type="even" r:id="rId26"/>
      <w:footerReference w:type="default" r:id="rId2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A779E" w14:textId="77777777" w:rsidR="00AE379C" w:rsidRDefault="00AE379C" w:rsidP="00733A65">
      <w:r>
        <w:separator/>
      </w:r>
    </w:p>
  </w:endnote>
  <w:endnote w:type="continuationSeparator" w:id="0">
    <w:p w14:paraId="7E487F4B" w14:textId="77777777" w:rsidR="00AE379C" w:rsidRDefault="00AE379C" w:rsidP="0073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nionPro-Regular">
    <w:altName w:val="Cambria"/>
    <w:panose1 w:val="00000000000000000000"/>
    <w:charset w:val="00"/>
    <w:family w:val="auto"/>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ˆÏ˛">
    <w:altName w:val="Cambria"/>
    <w:panose1 w:val="00000000000000000000"/>
    <w:charset w:val="4D"/>
    <w:family w:val="auto"/>
    <w:notTrueType/>
    <w:pitch w:val="default"/>
    <w:sig w:usb0="00000003" w:usb1="00000000" w:usb2="00000000" w:usb3="00000000" w:csb0="00000001" w:csb1="00000000"/>
  </w:font>
  <w:font w:name="American Typewriter">
    <w:altName w:val="Courier New"/>
    <w:charset w:val="00"/>
    <w:family w:val="auto"/>
    <w:pitch w:val="variable"/>
    <w:sig w:usb0="A000006F" w:usb1="00000019" w:usb2="00000000" w:usb3="00000000" w:csb0="00000111" w:csb1="00000000"/>
  </w:font>
  <w:font w:name="Lato">
    <w:altName w:val="Calibri"/>
    <w:charset w:val="00"/>
    <w:family w:val="swiss"/>
    <w:pitch w:val="variable"/>
    <w:sig w:usb0="E10002FF" w:usb1="5000ECFF" w:usb2="00000021" w:usb3="00000000" w:csb0="0000019F" w:csb1="00000000"/>
  </w:font>
  <w:font w:name="Ä~-È˛">
    <w:altName w:val="Cambria"/>
    <w:panose1 w:val="00000000000000000000"/>
    <w:charset w:val="4D"/>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Î‡˛">
    <w:altName w:val="Cambria"/>
    <w:panose1 w:val="00000000000000000000"/>
    <w:charset w:val="4D"/>
    <w:family w:val="auto"/>
    <w:notTrueType/>
    <w:pitch w:val="default"/>
    <w:sig w:usb0="00000003" w:usb1="00000000" w:usb2="00000000" w:usb3="00000000" w:csb0="00000001" w:csb1="00000000"/>
  </w:font>
  <w:font w:name="†Ωf·˛">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C91E" w14:textId="77777777" w:rsidR="00E12475" w:rsidRDefault="00E12475" w:rsidP="00247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8B176" w14:textId="77777777" w:rsidR="00E12475" w:rsidRDefault="00E12475" w:rsidP="00733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2E12" w14:textId="77777777" w:rsidR="00E12475" w:rsidRDefault="00E12475" w:rsidP="00247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47B5A" w14:textId="77777777" w:rsidR="00E12475" w:rsidRDefault="00E12475" w:rsidP="00733A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021F" w14:textId="77777777" w:rsidR="00AE379C" w:rsidRDefault="00AE379C" w:rsidP="00733A65">
      <w:r>
        <w:separator/>
      </w:r>
    </w:p>
  </w:footnote>
  <w:footnote w:type="continuationSeparator" w:id="0">
    <w:p w14:paraId="3FADF5E4" w14:textId="77777777" w:rsidR="00AE379C" w:rsidRDefault="00AE379C" w:rsidP="00733A65">
      <w:r>
        <w:continuationSeparator/>
      </w:r>
    </w:p>
  </w:footnote>
  <w:footnote w:id="1">
    <w:p w14:paraId="0A523F3F" w14:textId="77777777" w:rsidR="00E12475" w:rsidRPr="00922DE3" w:rsidRDefault="00E12475" w:rsidP="004B52A5">
      <w:pPr>
        <w:pStyle w:val="FootnoteText"/>
        <w:rPr>
          <w:rFonts w:ascii="Georgia" w:hAnsi="Georgia"/>
          <w:sz w:val="20"/>
          <w:szCs w:val="20"/>
        </w:rPr>
      </w:pPr>
      <w:r>
        <w:rPr>
          <w:rStyle w:val="FootnoteReference"/>
        </w:rPr>
        <w:footnoteRef/>
      </w:r>
      <w:r>
        <w:t xml:space="preserve"> </w:t>
      </w:r>
      <w:r>
        <w:rPr>
          <w:rFonts w:ascii="Georgia" w:hAnsi="Georgia"/>
          <w:sz w:val="20"/>
          <w:szCs w:val="20"/>
        </w:rPr>
        <w:t>University of Oxford, (2017), “Refugee Self-Reliance: Moving Beyond the Marketplace.”</w:t>
      </w:r>
    </w:p>
    <w:p w14:paraId="105107F7" w14:textId="77777777" w:rsidR="00E12475" w:rsidRDefault="00E12475" w:rsidP="004B52A5">
      <w:pPr>
        <w:pStyle w:val="FootnoteText"/>
      </w:pPr>
    </w:p>
  </w:footnote>
  <w:footnote w:id="2">
    <w:p w14:paraId="272B8B7D" w14:textId="1027D7AE" w:rsidR="00E12475" w:rsidRPr="00B35E9A" w:rsidRDefault="00E12475" w:rsidP="0023086E">
      <w:pPr>
        <w:pStyle w:val="FootnoteText"/>
        <w:jc w:val="both"/>
        <w:rPr>
          <w:rFonts w:ascii="Georgia" w:hAnsi="Georgia"/>
          <w:sz w:val="20"/>
          <w:szCs w:val="20"/>
        </w:rPr>
      </w:pPr>
      <w:r>
        <w:rPr>
          <w:rStyle w:val="FootnoteReference"/>
        </w:rPr>
        <w:footnoteRef/>
      </w:r>
      <w:r>
        <w:t xml:space="preserve"> </w:t>
      </w:r>
      <w:r>
        <w:rPr>
          <w:rFonts w:ascii="Georgia" w:hAnsi="Georgia"/>
          <w:sz w:val="20"/>
          <w:szCs w:val="20"/>
        </w:rPr>
        <w:t>IRC</w:t>
      </w:r>
      <w:r w:rsidRPr="00EA06E9">
        <w:rPr>
          <w:rFonts w:ascii="Georgia" w:hAnsi="Georgia"/>
          <w:sz w:val="20"/>
          <w:szCs w:val="20"/>
        </w:rPr>
        <w:t xml:space="preserve">, (2018), </w:t>
      </w:r>
      <w:r w:rsidRPr="00CF60A4">
        <w:rPr>
          <w:rFonts w:ascii="Georgia" w:hAnsi="Georgia"/>
          <w:i/>
          <w:sz w:val="20"/>
          <w:szCs w:val="20"/>
        </w:rPr>
        <w:t xml:space="preserve">Dreams Deterred: </w:t>
      </w:r>
      <w:r w:rsidRPr="00CF60A4">
        <w:rPr>
          <w:rFonts w:ascii="Georgia" w:hAnsi="Georgia" w:cs="Times New Roman"/>
          <w:i/>
          <w:sz w:val="20"/>
          <w:szCs w:val="20"/>
        </w:rPr>
        <w:t>Opportunities to Promote Self-reliance for Somali Refugee Youth in Kenya.</w:t>
      </w:r>
    </w:p>
  </w:footnote>
  <w:footnote w:id="3">
    <w:p w14:paraId="58D24212" w14:textId="472C0E5F" w:rsidR="00E12475" w:rsidRDefault="00E12475">
      <w:pPr>
        <w:pStyle w:val="FootnoteText"/>
      </w:pPr>
      <w:r>
        <w:rPr>
          <w:rStyle w:val="FootnoteReference"/>
        </w:rPr>
        <w:footnoteRef/>
      </w:r>
      <w:r>
        <w:t xml:space="preserve"> </w:t>
      </w:r>
      <w:r w:rsidRPr="00951F5D">
        <w:rPr>
          <w:rFonts w:ascii="Georgia" w:hAnsi="Georgia"/>
          <w:sz w:val="20"/>
          <w:szCs w:val="20"/>
        </w:rPr>
        <w:t xml:space="preserve">Amy Slaughter,  (2017), “The Case for Measuring Self-Reliance.” </w:t>
      </w:r>
      <w:hyperlink r:id="rId1" w:history="1">
        <w:r w:rsidRPr="00951F5D">
          <w:rPr>
            <w:rStyle w:val="Hyperlink"/>
            <w:rFonts w:ascii="Georgia" w:hAnsi="Georgia"/>
            <w:sz w:val="20"/>
            <w:szCs w:val="20"/>
          </w:rPr>
          <w:t>http://europeanevaluation.org/sites/default/files/ees_newsletter/ees-newsletter-2017-10-october-r10_web.pdf</w:t>
        </w:r>
      </w:hyperlink>
    </w:p>
  </w:footnote>
  <w:footnote w:id="4">
    <w:p w14:paraId="7574B647" w14:textId="77777777" w:rsidR="00E12475" w:rsidRPr="00951F5D" w:rsidRDefault="00E12475" w:rsidP="00A942D9">
      <w:pPr>
        <w:pStyle w:val="FootnoteText"/>
        <w:spacing w:line="276" w:lineRule="auto"/>
        <w:jc w:val="both"/>
        <w:rPr>
          <w:rFonts w:ascii="Georgia" w:hAnsi="Georgia"/>
          <w:sz w:val="20"/>
          <w:szCs w:val="20"/>
        </w:rPr>
      </w:pPr>
      <w:r>
        <w:rPr>
          <w:rStyle w:val="FootnoteReference"/>
        </w:rPr>
        <w:footnoteRef/>
      </w:r>
      <w:r>
        <w:t xml:space="preserve"> </w:t>
      </w:r>
      <w:r w:rsidRPr="00951F5D">
        <w:rPr>
          <w:rFonts w:ascii="Georgia" w:hAnsi="Georgia"/>
          <w:sz w:val="20"/>
          <w:szCs w:val="20"/>
        </w:rPr>
        <w:t>University of Oxford, (2017), “Refugee Self-Reliance: Moving Beyond the Market.”</w:t>
      </w:r>
    </w:p>
  </w:footnote>
  <w:footnote w:id="5">
    <w:p w14:paraId="1981BB1B" w14:textId="7546C2D1" w:rsidR="00E12475" w:rsidRPr="00951F5D" w:rsidRDefault="00E12475" w:rsidP="00A942D9">
      <w:pPr>
        <w:pStyle w:val="FootnoteText"/>
        <w:spacing w:line="276" w:lineRule="auto"/>
        <w:rPr>
          <w:rFonts w:ascii="Georgia" w:hAnsi="Georgia"/>
          <w:sz w:val="20"/>
          <w:szCs w:val="20"/>
        </w:rPr>
      </w:pPr>
      <w:r w:rsidRPr="00951F5D">
        <w:rPr>
          <w:rStyle w:val="FootnoteReference"/>
          <w:rFonts w:ascii="Georgia" w:hAnsi="Georgia"/>
          <w:sz w:val="20"/>
          <w:szCs w:val="20"/>
        </w:rPr>
        <w:footnoteRef/>
      </w:r>
      <w:r w:rsidRPr="00951F5D">
        <w:rPr>
          <w:rFonts w:ascii="Georgia" w:hAnsi="Georgia"/>
          <w:sz w:val="20"/>
          <w:szCs w:val="20"/>
        </w:rPr>
        <w:t xml:space="preserve"> Amy Slaughter (2017)</w:t>
      </w:r>
      <w:r>
        <w:rPr>
          <w:rFonts w:ascii="Georgia" w:hAnsi="Georgia"/>
          <w:sz w:val="20"/>
          <w:szCs w:val="20"/>
        </w:rPr>
        <w:t>.</w:t>
      </w:r>
      <w:r w:rsidRPr="00951F5D">
        <w:rPr>
          <w:rFonts w:ascii="Georgia" w:hAnsi="Georgia"/>
          <w:sz w:val="20"/>
          <w:szCs w:val="20"/>
        </w:rPr>
        <w:t xml:space="preserve"> </w:t>
      </w:r>
    </w:p>
  </w:footnote>
  <w:footnote w:id="6">
    <w:p w14:paraId="52054C1C" w14:textId="597942BA" w:rsidR="00E12475" w:rsidRDefault="00E12475" w:rsidP="005575D3">
      <w:pPr>
        <w:pStyle w:val="FootnoteText"/>
        <w:spacing w:line="276" w:lineRule="auto"/>
      </w:pPr>
      <w:r>
        <w:rPr>
          <w:rStyle w:val="FootnoteReference"/>
        </w:rPr>
        <w:footnoteRef/>
      </w:r>
      <w:r>
        <w:t xml:space="preserve"> </w:t>
      </w:r>
      <w:r w:rsidRPr="00BC54B9">
        <w:rPr>
          <w:rFonts w:ascii="Georgia" w:hAnsi="Georgia" w:cs="Times New Roman"/>
          <w:sz w:val="20"/>
          <w:szCs w:val="20"/>
        </w:rPr>
        <w:t xml:space="preserve">UNHCR, </w:t>
      </w:r>
      <w:r>
        <w:rPr>
          <w:rFonts w:ascii="Georgia" w:hAnsi="Georgia" w:cs="Times New Roman"/>
          <w:sz w:val="20"/>
          <w:szCs w:val="20"/>
        </w:rPr>
        <w:t>“</w:t>
      </w:r>
      <w:r w:rsidRPr="00A40D64">
        <w:rPr>
          <w:rFonts w:ascii="Georgia" w:hAnsi="Georgia" w:cs="Times New Roman"/>
          <w:sz w:val="20"/>
          <w:szCs w:val="20"/>
        </w:rPr>
        <w:t>Kenya Statistical Summary December 2018</w:t>
      </w:r>
      <w:r>
        <w:rPr>
          <w:rFonts w:ascii="Georgia" w:hAnsi="Georgia" w:cs="Times New Roman"/>
          <w:sz w:val="20"/>
          <w:szCs w:val="20"/>
        </w:rPr>
        <w:t>.”</w:t>
      </w:r>
      <w:r w:rsidRPr="00BC54B9">
        <w:rPr>
          <w:rFonts w:ascii="Georgia" w:hAnsi="Georgia" w:cs="Times New Roman"/>
          <w:sz w:val="20"/>
          <w:szCs w:val="20"/>
        </w:rPr>
        <w:t xml:space="preserve"> </w:t>
      </w:r>
      <w:r w:rsidRPr="00E37C79">
        <w:rPr>
          <w:rFonts w:ascii="Georgia" w:hAnsi="Georgia" w:cs="Times New Roman"/>
          <w:sz w:val="20"/>
          <w:szCs w:val="20"/>
        </w:rPr>
        <w:t>https://www.unhcr.org/ke/wp-content/uploads/sites/2/2019/01/Kenya-Infographics_December-2018.pdf</w:t>
      </w:r>
    </w:p>
  </w:footnote>
  <w:footnote w:id="7">
    <w:p w14:paraId="08A30C2F" w14:textId="610815CE" w:rsidR="00E12475" w:rsidRDefault="00E12475" w:rsidP="009974AB">
      <w:pPr>
        <w:pStyle w:val="FootnoteText"/>
        <w:spacing w:line="276" w:lineRule="auto"/>
        <w:jc w:val="both"/>
      </w:pPr>
      <w:r>
        <w:rPr>
          <w:rStyle w:val="FootnoteReference"/>
        </w:rPr>
        <w:footnoteRef/>
      </w:r>
      <w:r>
        <w:t xml:space="preserve"> </w:t>
      </w:r>
      <w:r w:rsidRPr="009974AB">
        <w:rPr>
          <w:rFonts w:ascii="Georgia" w:hAnsi="Georgia" w:cs="Times New Roman"/>
          <w:sz w:val="20"/>
          <w:szCs w:val="20"/>
          <w:lang w:val="en-GB"/>
        </w:rPr>
        <w:t>In this desk review, unless otherwise stated, “Kakuma” refers to Kakuma refugee camp as well as Kalobeyei settlement.</w:t>
      </w:r>
    </w:p>
  </w:footnote>
  <w:footnote w:id="8">
    <w:p w14:paraId="16C03E04" w14:textId="0A6256CF" w:rsidR="00E12475" w:rsidRPr="00630841" w:rsidRDefault="00E12475" w:rsidP="007A63A2">
      <w:pPr>
        <w:pStyle w:val="FootnoteText"/>
        <w:spacing w:line="276" w:lineRule="auto"/>
        <w:contextualSpacing/>
        <w:rPr>
          <w:rFonts w:ascii="Georgia" w:hAnsi="Georgia" w:cs="Times New Roman"/>
          <w:sz w:val="20"/>
          <w:szCs w:val="20"/>
        </w:rPr>
      </w:pPr>
      <w:r w:rsidRPr="00630841">
        <w:rPr>
          <w:rStyle w:val="FootnoteReference"/>
          <w:rFonts w:ascii="Georgia" w:hAnsi="Georgia" w:cs="Times New Roman"/>
          <w:sz w:val="20"/>
          <w:szCs w:val="20"/>
        </w:rPr>
        <w:footnoteRef/>
      </w:r>
      <w:r w:rsidRPr="00630841">
        <w:rPr>
          <w:rFonts w:ascii="Georgia" w:hAnsi="Georgia" w:cs="Times New Roman"/>
          <w:sz w:val="20"/>
          <w:szCs w:val="20"/>
        </w:rPr>
        <w:t xml:space="preserve"> UNHCR Kenya, </w:t>
      </w:r>
      <w:r w:rsidRPr="00A40D64">
        <w:rPr>
          <w:rFonts w:ascii="Georgia" w:hAnsi="Georgia" w:cs="Times New Roman"/>
          <w:sz w:val="20"/>
          <w:szCs w:val="20"/>
        </w:rPr>
        <w:t>“Figures at a glance.”</w:t>
      </w:r>
      <w:r w:rsidRPr="00630841">
        <w:rPr>
          <w:rFonts w:ascii="Georgia" w:hAnsi="Georgia" w:cs="Times New Roman"/>
          <w:sz w:val="20"/>
          <w:szCs w:val="20"/>
        </w:rPr>
        <w:t xml:space="preserve"> </w:t>
      </w:r>
      <w:hyperlink r:id="rId2" w:history="1">
        <w:r w:rsidRPr="00630841">
          <w:rPr>
            <w:rStyle w:val="Hyperlink"/>
            <w:rFonts w:ascii="Georgia" w:hAnsi="Georgia" w:cs="Times New Roman"/>
            <w:sz w:val="20"/>
            <w:szCs w:val="20"/>
          </w:rPr>
          <w:t>http://www.unhcr.org/ke/figures-at-a-glance</w:t>
        </w:r>
      </w:hyperlink>
      <w:r w:rsidRPr="00630841">
        <w:rPr>
          <w:rFonts w:ascii="Georgia" w:hAnsi="Georgia" w:cs="Times New Roman"/>
          <w:sz w:val="20"/>
          <w:szCs w:val="20"/>
        </w:rPr>
        <w:t xml:space="preserve"> </w:t>
      </w:r>
    </w:p>
  </w:footnote>
  <w:footnote w:id="9">
    <w:p w14:paraId="6817ED00" w14:textId="69ED104B" w:rsidR="00E12475" w:rsidRPr="00630841" w:rsidRDefault="00E12475" w:rsidP="007A63A2">
      <w:pPr>
        <w:pStyle w:val="FootnoteText"/>
        <w:spacing w:line="276" w:lineRule="auto"/>
        <w:contextualSpacing/>
        <w:rPr>
          <w:rFonts w:ascii="Georgia" w:hAnsi="Georgia" w:cs="Times New Roman"/>
          <w:sz w:val="20"/>
          <w:szCs w:val="20"/>
        </w:rPr>
      </w:pPr>
      <w:r w:rsidRPr="00630841">
        <w:rPr>
          <w:rStyle w:val="FootnoteReference"/>
          <w:rFonts w:ascii="Georgia" w:hAnsi="Georgia" w:cs="Times New Roman"/>
          <w:sz w:val="20"/>
          <w:szCs w:val="20"/>
        </w:rPr>
        <w:footnoteRef/>
      </w:r>
      <w:r w:rsidRPr="00630841">
        <w:rPr>
          <w:rFonts w:ascii="Georgia" w:hAnsi="Georgia" w:cs="Times New Roman"/>
          <w:sz w:val="20"/>
          <w:szCs w:val="20"/>
        </w:rPr>
        <w:t xml:space="preserve"> OCHA, </w:t>
      </w:r>
      <w:r w:rsidRPr="00A40D64">
        <w:rPr>
          <w:rFonts w:ascii="Georgia" w:hAnsi="Georgia" w:cs="Times New Roman"/>
          <w:sz w:val="20"/>
          <w:szCs w:val="20"/>
        </w:rPr>
        <w:t>“South Sudan key figures.”</w:t>
      </w:r>
      <w:r w:rsidRPr="00630841">
        <w:rPr>
          <w:rFonts w:ascii="Georgia" w:hAnsi="Georgia" w:cs="Times New Roman"/>
          <w:sz w:val="20"/>
          <w:szCs w:val="20"/>
        </w:rPr>
        <w:t xml:space="preserve"> </w:t>
      </w:r>
      <w:hyperlink r:id="rId3" w:history="1">
        <w:r w:rsidRPr="00630841">
          <w:rPr>
            <w:rStyle w:val="Hyperlink"/>
            <w:rFonts w:ascii="Georgia" w:hAnsi="Georgia" w:cs="Times New Roman"/>
            <w:sz w:val="20"/>
            <w:szCs w:val="20"/>
          </w:rPr>
          <w:t>https://www.unocha.org/south-sudan</w:t>
        </w:r>
      </w:hyperlink>
      <w:r w:rsidRPr="00630841">
        <w:rPr>
          <w:rFonts w:ascii="Georgia" w:hAnsi="Georgia" w:cs="Times New Roman"/>
          <w:sz w:val="20"/>
          <w:szCs w:val="20"/>
        </w:rPr>
        <w:t xml:space="preserve"> </w:t>
      </w:r>
    </w:p>
  </w:footnote>
  <w:footnote w:id="10">
    <w:p w14:paraId="41362622" w14:textId="6DBBD81E" w:rsidR="00E12475" w:rsidRDefault="00E12475" w:rsidP="001E1115">
      <w:pPr>
        <w:pStyle w:val="FootnoteText"/>
        <w:jc w:val="both"/>
      </w:pPr>
      <w:r>
        <w:rPr>
          <w:rStyle w:val="FootnoteReference"/>
        </w:rPr>
        <w:footnoteRef/>
      </w:r>
      <w:r>
        <w:t xml:space="preserve"> </w:t>
      </w:r>
      <w:r>
        <w:rPr>
          <w:rFonts w:ascii="Georgia" w:hAnsi="Georgia"/>
          <w:sz w:val="20"/>
          <w:szCs w:val="20"/>
        </w:rPr>
        <w:t xml:space="preserve">NRC and IHRC, (2018), </w:t>
      </w:r>
      <w:r w:rsidRPr="00A40D64">
        <w:rPr>
          <w:rFonts w:ascii="Georgia" w:hAnsi="Georgia"/>
          <w:i/>
          <w:sz w:val="20"/>
          <w:szCs w:val="20"/>
        </w:rPr>
        <w:t>Supporting Kakuma’s Refugees: The Importance of Freedom of Movement.</w:t>
      </w:r>
    </w:p>
  </w:footnote>
  <w:footnote w:id="11">
    <w:p w14:paraId="4288DE50" w14:textId="77777777" w:rsidR="00E12475" w:rsidRPr="00BB53F6" w:rsidRDefault="00E12475" w:rsidP="00192EBB">
      <w:pPr>
        <w:widowControl w:val="0"/>
        <w:autoSpaceDE w:val="0"/>
        <w:autoSpaceDN w:val="0"/>
        <w:adjustRightInd w:val="0"/>
        <w:spacing w:line="276" w:lineRule="auto"/>
        <w:jc w:val="both"/>
        <w:rPr>
          <w:rFonts w:ascii="Georgia" w:hAnsi="Georgia" w:cs="Times New Roman"/>
          <w:i/>
          <w:sz w:val="20"/>
          <w:szCs w:val="20"/>
        </w:rPr>
      </w:pPr>
      <w:r w:rsidRPr="00BB53F6">
        <w:rPr>
          <w:rStyle w:val="FootnoteReference"/>
          <w:rFonts w:ascii="Georgia" w:hAnsi="Georgia"/>
          <w:sz w:val="20"/>
          <w:szCs w:val="20"/>
        </w:rPr>
        <w:footnoteRef/>
      </w:r>
      <w:r w:rsidRPr="00BB53F6">
        <w:rPr>
          <w:rFonts w:ascii="Georgia" w:hAnsi="Georgia"/>
          <w:sz w:val="20"/>
          <w:szCs w:val="20"/>
        </w:rPr>
        <w:t xml:space="preserve"> World Bank, (2018), </w:t>
      </w:r>
      <w:r w:rsidRPr="00BB53F6">
        <w:rPr>
          <w:rFonts w:ascii="Georgia" w:hAnsi="Georgia" w:cs="Times New Roman"/>
          <w:i/>
          <w:sz w:val="20"/>
          <w:szCs w:val="20"/>
        </w:rPr>
        <w:t>Social Assessment Report: Kenya Development Response to Displacement Impacts Project (KDRDIP) Additional Financing</w:t>
      </w:r>
      <w:r w:rsidRPr="00BB53F6">
        <w:rPr>
          <w:rFonts w:ascii="Georgia" w:hAnsi="Georgia" w:cs="Times New Roman"/>
          <w:sz w:val="20"/>
          <w:szCs w:val="20"/>
        </w:rPr>
        <w:t>.</w:t>
      </w:r>
    </w:p>
  </w:footnote>
  <w:footnote w:id="12">
    <w:p w14:paraId="17C5776F" w14:textId="77777777" w:rsidR="00E12475" w:rsidRDefault="00E12475" w:rsidP="00192EBB">
      <w:pPr>
        <w:pStyle w:val="FootnoteText"/>
        <w:spacing w:line="276" w:lineRule="auto"/>
        <w:jc w:val="both"/>
      </w:pPr>
      <w:r w:rsidRPr="00BB53F6">
        <w:rPr>
          <w:rStyle w:val="FootnoteReference"/>
          <w:rFonts w:ascii="Georgia" w:hAnsi="Georgia"/>
          <w:sz w:val="20"/>
          <w:szCs w:val="20"/>
        </w:rPr>
        <w:footnoteRef/>
      </w:r>
      <w:r w:rsidRPr="00BB53F6">
        <w:rPr>
          <w:rFonts w:ascii="Georgia" w:hAnsi="Georgia"/>
          <w:sz w:val="20"/>
          <w:szCs w:val="20"/>
        </w:rPr>
        <w:t xml:space="preserve"> KNBS, (2018), </w:t>
      </w:r>
      <w:r w:rsidRPr="00BB53F6">
        <w:rPr>
          <w:rFonts w:ascii="Georgia" w:hAnsi="Georgia"/>
          <w:i/>
          <w:sz w:val="20"/>
          <w:szCs w:val="20"/>
        </w:rPr>
        <w:t>Launch of the 2015/16 Kenya Integrated Household Budget Survey Reports</w:t>
      </w:r>
      <w:r w:rsidRPr="00BB53F6">
        <w:rPr>
          <w:rFonts w:ascii="Georgia" w:hAnsi="Georgia"/>
          <w:sz w:val="20"/>
          <w:szCs w:val="20"/>
        </w:rPr>
        <w:t>.</w:t>
      </w:r>
      <w:r>
        <w:t xml:space="preserve"> </w:t>
      </w:r>
    </w:p>
  </w:footnote>
  <w:footnote w:id="13">
    <w:p w14:paraId="52682640" w14:textId="77777777" w:rsidR="00E12475" w:rsidRPr="00844AEF" w:rsidRDefault="00E12475" w:rsidP="00374692">
      <w:pPr>
        <w:widowControl w:val="0"/>
        <w:autoSpaceDE w:val="0"/>
        <w:autoSpaceDN w:val="0"/>
        <w:adjustRightInd w:val="0"/>
        <w:spacing w:line="276" w:lineRule="auto"/>
        <w:jc w:val="both"/>
        <w:rPr>
          <w:rFonts w:ascii="Georgia" w:hAnsi="Georgia" w:cs="Times New Roman"/>
          <w:i/>
          <w:sz w:val="20"/>
          <w:szCs w:val="20"/>
        </w:rPr>
      </w:pPr>
      <w:r>
        <w:rPr>
          <w:rStyle w:val="FootnoteReference"/>
        </w:rPr>
        <w:footnoteRef/>
      </w:r>
      <w:r>
        <w:t xml:space="preserve"> </w:t>
      </w:r>
      <w:r w:rsidRPr="00966A36">
        <w:rPr>
          <w:rFonts w:ascii="Georgia" w:hAnsi="Georgia" w:cs="Times New Roman"/>
          <w:sz w:val="20"/>
          <w:szCs w:val="20"/>
        </w:rPr>
        <w:t xml:space="preserve">World Bank, </w:t>
      </w:r>
      <w:r>
        <w:rPr>
          <w:rFonts w:ascii="Georgia" w:hAnsi="Georgia" w:cs="Times New Roman"/>
          <w:sz w:val="20"/>
          <w:szCs w:val="20"/>
        </w:rPr>
        <w:t xml:space="preserve">(2018), </w:t>
      </w:r>
      <w:r w:rsidRPr="00BE69C6">
        <w:rPr>
          <w:rFonts w:ascii="Georgia" w:hAnsi="Georgia" w:cs="Times New Roman"/>
          <w:i/>
          <w:sz w:val="20"/>
          <w:szCs w:val="20"/>
        </w:rPr>
        <w:t>NEDI: Boosting Shared Prosperity for the North and North Eastern Counties of Kenya.</w:t>
      </w:r>
      <w:r>
        <w:rPr>
          <w:rFonts w:ascii="Georgia" w:hAnsi="Georgia" w:cs="Times New Roman"/>
          <w:sz w:val="20"/>
          <w:szCs w:val="20"/>
        </w:rPr>
        <w:t xml:space="preserve"> </w:t>
      </w:r>
    </w:p>
  </w:footnote>
  <w:footnote w:id="14">
    <w:p w14:paraId="697680A4" w14:textId="77777777" w:rsidR="00E12475" w:rsidRDefault="00E12475" w:rsidP="002F5EA1">
      <w:pPr>
        <w:pStyle w:val="FootnoteText"/>
        <w:spacing w:line="276" w:lineRule="auto"/>
        <w:jc w:val="both"/>
      </w:pPr>
      <w:r>
        <w:rPr>
          <w:rStyle w:val="FootnoteReference"/>
        </w:rPr>
        <w:footnoteRef/>
      </w:r>
      <w:r>
        <w:t xml:space="preserve"> </w:t>
      </w:r>
      <w:r w:rsidRPr="00BF4DB9">
        <w:rPr>
          <w:rFonts w:ascii="Georgia" w:hAnsi="Georgia" w:cs="Times New Roman"/>
          <w:sz w:val="20"/>
          <w:szCs w:val="20"/>
        </w:rPr>
        <w:t xml:space="preserve">Daily Nation, </w:t>
      </w:r>
      <w:r>
        <w:rPr>
          <w:rFonts w:ascii="Georgia" w:hAnsi="Georgia" w:cs="Times New Roman"/>
          <w:sz w:val="20"/>
          <w:szCs w:val="20"/>
        </w:rPr>
        <w:t>“</w:t>
      </w:r>
      <w:r w:rsidRPr="00BF4DB9">
        <w:rPr>
          <w:rFonts w:ascii="Georgia" w:hAnsi="Georgia" w:cs="Times New Roman"/>
          <w:sz w:val="20"/>
          <w:szCs w:val="20"/>
        </w:rPr>
        <w:t>Turkana, Mandera and Samburu top list of poorest counties,</w:t>
      </w:r>
      <w:r>
        <w:rPr>
          <w:rFonts w:ascii="Georgia" w:hAnsi="Georgia" w:cs="Times New Roman"/>
          <w:sz w:val="20"/>
          <w:szCs w:val="20"/>
        </w:rPr>
        <w:t>”</w:t>
      </w:r>
      <w:r w:rsidRPr="00BF4DB9">
        <w:rPr>
          <w:rFonts w:ascii="Georgia" w:hAnsi="Georgia" w:cs="Times New Roman"/>
          <w:sz w:val="20"/>
          <w:szCs w:val="20"/>
        </w:rPr>
        <w:t xml:space="preserve"> March 2018.</w:t>
      </w:r>
      <w:r>
        <w:t xml:space="preserve"> </w:t>
      </w:r>
    </w:p>
  </w:footnote>
  <w:footnote w:id="15">
    <w:p w14:paraId="02D25514" w14:textId="77777777" w:rsidR="00E12475" w:rsidRDefault="00E12475" w:rsidP="002F5EA1">
      <w:pPr>
        <w:pStyle w:val="FootnoteText"/>
        <w:spacing w:line="276" w:lineRule="auto"/>
        <w:jc w:val="both"/>
      </w:pPr>
      <w:r>
        <w:rPr>
          <w:rStyle w:val="FootnoteReference"/>
        </w:rPr>
        <w:footnoteRef/>
      </w:r>
      <w:r>
        <w:t xml:space="preserve"> </w:t>
      </w:r>
      <w:r>
        <w:rPr>
          <w:rFonts w:ascii="Georgia" w:hAnsi="Georgia"/>
          <w:sz w:val="20"/>
          <w:szCs w:val="20"/>
        </w:rPr>
        <w:t xml:space="preserve">KNBS, (2018), </w:t>
      </w:r>
      <w:r w:rsidRPr="00A35A6B">
        <w:rPr>
          <w:rFonts w:ascii="Georgia" w:hAnsi="Georgia"/>
          <w:i/>
          <w:sz w:val="20"/>
          <w:szCs w:val="20"/>
        </w:rPr>
        <w:t>Basic Report on Well-being in Kenya: Based on the 2015/16 Kenya Integrated Household Budget Survey (KIHBS).</w:t>
      </w:r>
    </w:p>
  </w:footnote>
  <w:footnote w:id="16">
    <w:p w14:paraId="59EFB6B3" w14:textId="77777777" w:rsidR="00E12475" w:rsidRPr="009C2811" w:rsidRDefault="00E12475" w:rsidP="000E68AF">
      <w:pPr>
        <w:pStyle w:val="FootnoteText"/>
        <w:spacing w:line="276" w:lineRule="auto"/>
        <w:rPr>
          <w:rFonts w:ascii="Georgia" w:hAnsi="Georgia"/>
          <w:sz w:val="20"/>
          <w:szCs w:val="20"/>
        </w:rPr>
      </w:pPr>
      <w:r>
        <w:rPr>
          <w:rStyle w:val="FootnoteReference"/>
        </w:rPr>
        <w:footnoteRef/>
      </w:r>
      <w:r>
        <w:t xml:space="preserve"> </w:t>
      </w:r>
      <w:r w:rsidRPr="00DF2B4C">
        <w:rPr>
          <w:rFonts w:ascii="Georgia" w:hAnsi="Georgia"/>
          <w:sz w:val="20"/>
          <w:szCs w:val="20"/>
        </w:rPr>
        <w:t xml:space="preserve">Turkana County, (2016), </w:t>
      </w:r>
      <w:r w:rsidRPr="00DF2B4C">
        <w:rPr>
          <w:rFonts w:ascii="Georgia" w:hAnsi="Georgia"/>
          <w:i/>
          <w:sz w:val="20"/>
          <w:szCs w:val="20"/>
        </w:rPr>
        <w:t>Turkana County Investment Plan 2016-2020</w:t>
      </w:r>
      <w:r>
        <w:rPr>
          <w:rFonts w:ascii="Georgia" w:hAnsi="Georgia"/>
          <w:sz w:val="20"/>
          <w:szCs w:val="20"/>
        </w:rPr>
        <w:t>.</w:t>
      </w:r>
    </w:p>
  </w:footnote>
  <w:footnote w:id="17">
    <w:p w14:paraId="72AA478C" w14:textId="113DCD97" w:rsidR="00E12475" w:rsidRPr="00B4281B" w:rsidRDefault="00E12475" w:rsidP="00B4281B">
      <w:pPr>
        <w:spacing w:line="276" w:lineRule="auto"/>
        <w:contextualSpacing/>
        <w:rPr>
          <w:rFonts w:ascii="Georgia" w:eastAsia="Times New Roman" w:hAnsi="Georgia"/>
          <w:sz w:val="20"/>
          <w:szCs w:val="20"/>
        </w:rPr>
      </w:pPr>
      <w:r w:rsidRPr="00881326">
        <w:rPr>
          <w:rStyle w:val="FootnoteReference"/>
          <w:rFonts w:ascii="Georgia" w:hAnsi="Georgia"/>
          <w:sz w:val="20"/>
          <w:szCs w:val="20"/>
        </w:rPr>
        <w:footnoteRef/>
      </w:r>
      <w:r w:rsidRPr="00881326">
        <w:rPr>
          <w:rFonts w:ascii="Georgia" w:hAnsi="Georgia"/>
          <w:sz w:val="20"/>
          <w:szCs w:val="20"/>
        </w:rPr>
        <w:t xml:space="preserve"> </w:t>
      </w:r>
      <w:r w:rsidRPr="00B4281B">
        <w:rPr>
          <w:rFonts w:ascii="Georgia" w:hAnsi="Georgia"/>
          <w:sz w:val="20"/>
          <w:szCs w:val="20"/>
        </w:rPr>
        <w:t xml:space="preserve">Standard, (2018), </w:t>
      </w:r>
      <w:r>
        <w:rPr>
          <w:rFonts w:ascii="Georgia" w:hAnsi="Georgia"/>
          <w:sz w:val="20"/>
          <w:szCs w:val="20"/>
        </w:rPr>
        <w:t>“</w:t>
      </w:r>
      <w:r w:rsidRPr="00B4281B">
        <w:rPr>
          <w:rFonts w:ascii="Georgia" w:eastAsia="Times New Roman" w:hAnsi="Georgia"/>
          <w:sz w:val="20"/>
          <w:szCs w:val="20"/>
          <w:shd w:val="clear" w:color="auto" w:fill="FFFFFF"/>
        </w:rPr>
        <w:t>Nairobi to get largest share of county cash allocations in Senate proposals,</w:t>
      </w:r>
      <w:r>
        <w:rPr>
          <w:rFonts w:ascii="Georgia" w:eastAsia="Times New Roman" w:hAnsi="Georgia"/>
          <w:sz w:val="20"/>
          <w:szCs w:val="20"/>
          <w:shd w:val="clear" w:color="auto" w:fill="FFFFFF"/>
        </w:rPr>
        <w:t>”</w:t>
      </w:r>
      <w:r w:rsidRPr="00B4281B">
        <w:rPr>
          <w:rFonts w:ascii="Georgia" w:eastAsia="Times New Roman" w:hAnsi="Georgia"/>
          <w:sz w:val="20"/>
          <w:szCs w:val="20"/>
          <w:shd w:val="clear" w:color="auto" w:fill="FFFFFF"/>
        </w:rPr>
        <w:t xml:space="preserve"> April 18, 2018: </w:t>
      </w:r>
      <w:hyperlink r:id="rId4" w:history="1">
        <w:r w:rsidRPr="00B4281B">
          <w:rPr>
            <w:rStyle w:val="Hyperlink"/>
            <w:rFonts w:ascii="Georgia" w:eastAsia="Times New Roman" w:hAnsi="Georgia"/>
            <w:sz w:val="20"/>
            <w:szCs w:val="20"/>
            <w:shd w:val="clear" w:color="auto" w:fill="FFFFFF"/>
          </w:rPr>
          <w:t>https://www.standardmedia.co.ke/business/article/2001277413/sonko-s-nairobi-maintains-lead-in-revenue-allocation</w:t>
        </w:r>
      </w:hyperlink>
      <w:r w:rsidRPr="00B4281B">
        <w:rPr>
          <w:rFonts w:ascii="Georgia" w:eastAsia="Times New Roman" w:hAnsi="Georgia"/>
          <w:sz w:val="20"/>
          <w:szCs w:val="20"/>
          <w:shd w:val="clear" w:color="auto" w:fill="FFFFFF"/>
        </w:rPr>
        <w:t xml:space="preserve"> </w:t>
      </w:r>
    </w:p>
  </w:footnote>
  <w:footnote w:id="18">
    <w:p w14:paraId="2E1E94D2" w14:textId="387853E0" w:rsidR="00E12475" w:rsidRPr="00B4281B" w:rsidRDefault="00E12475" w:rsidP="005E04F8">
      <w:pPr>
        <w:pStyle w:val="NormalWeb"/>
        <w:spacing w:before="0" w:beforeAutospacing="0" w:after="0" w:afterAutospacing="0" w:line="276" w:lineRule="auto"/>
        <w:contextualSpacing/>
        <w:rPr>
          <w:rFonts w:ascii="Georgia" w:hAnsi="Georgia"/>
        </w:rPr>
      </w:pPr>
      <w:r w:rsidRPr="00B4281B">
        <w:rPr>
          <w:rStyle w:val="FootnoteReference"/>
          <w:rFonts w:ascii="Georgia" w:hAnsi="Georgia"/>
        </w:rPr>
        <w:footnoteRef/>
      </w:r>
      <w:r w:rsidRPr="00B4281B">
        <w:rPr>
          <w:rFonts w:ascii="Georgia" w:hAnsi="Georgia"/>
        </w:rPr>
        <w:t xml:space="preserve"> Deloitte, (2017), </w:t>
      </w:r>
      <w:r w:rsidRPr="00DE4CA1">
        <w:rPr>
          <w:rFonts w:ascii="Georgia" w:hAnsi="Georgia"/>
          <w:bCs/>
          <w:i/>
        </w:rPr>
        <w:t xml:space="preserve">Kenya Economic Outlook 2017: </w:t>
      </w:r>
      <w:r w:rsidRPr="00DE4CA1">
        <w:rPr>
          <w:rFonts w:ascii="Georgia" w:hAnsi="Georgia"/>
          <w:i/>
        </w:rPr>
        <w:t>Joining the Dots.”</w:t>
      </w:r>
    </w:p>
  </w:footnote>
  <w:footnote w:id="19">
    <w:p w14:paraId="214D0F87" w14:textId="1D15F552" w:rsidR="00E12475" w:rsidRPr="00B4281B" w:rsidRDefault="00E12475" w:rsidP="005E04F8">
      <w:pPr>
        <w:pStyle w:val="FootnoteText"/>
        <w:spacing w:line="276" w:lineRule="auto"/>
        <w:contextualSpacing/>
        <w:jc w:val="both"/>
        <w:rPr>
          <w:rFonts w:ascii="Georgia" w:hAnsi="Georgia"/>
          <w:sz w:val="20"/>
          <w:szCs w:val="20"/>
        </w:rPr>
      </w:pPr>
      <w:r w:rsidRPr="00B4281B">
        <w:rPr>
          <w:rStyle w:val="FootnoteReference"/>
          <w:rFonts w:ascii="Georgia" w:hAnsi="Georgia"/>
          <w:sz w:val="20"/>
          <w:szCs w:val="20"/>
        </w:rPr>
        <w:footnoteRef/>
      </w:r>
      <w:r w:rsidRPr="00B4281B">
        <w:rPr>
          <w:rFonts w:ascii="Georgia" w:hAnsi="Georgia"/>
          <w:sz w:val="20"/>
          <w:szCs w:val="20"/>
        </w:rPr>
        <w:t xml:space="preserve"> KNBS, (2018), </w:t>
      </w:r>
      <w:r w:rsidRPr="00B4281B">
        <w:rPr>
          <w:rFonts w:ascii="Georgia" w:hAnsi="Georgia"/>
          <w:i/>
          <w:sz w:val="20"/>
          <w:szCs w:val="20"/>
        </w:rPr>
        <w:t>Basic Report on Well-being in Kenya: Based on the 2015/16 Kenya Integrated Household Budget Survey (KIHBS).</w:t>
      </w:r>
      <w:r w:rsidRPr="00B4281B">
        <w:rPr>
          <w:rFonts w:ascii="Georgia" w:hAnsi="Georgia"/>
          <w:sz w:val="20"/>
          <w:szCs w:val="20"/>
        </w:rPr>
        <w:t xml:space="preserve"> </w:t>
      </w:r>
    </w:p>
  </w:footnote>
  <w:footnote w:id="20">
    <w:p w14:paraId="42C251B9" w14:textId="77777777" w:rsidR="00E12475" w:rsidRPr="00571D95" w:rsidRDefault="00E12475" w:rsidP="005E04F8">
      <w:pPr>
        <w:pStyle w:val="FootnoteText"/>
        <w:spacing w:line="276" w:lineRule="auto"/>
        <w:contextualSpacing/>
        <w:rPr>
          <w:rFonts w:ascii="Georgia" w:hAnsi="Georgia"/>
          <w:sz w:val="20"/>
          <w:szCs w:val="20"/>
        </w:rPr>
      </w:pPr>
      <w:r w:rsidRPr="00B4281B">
        <w:rPr>
          <w:rStyle w:val="FootnoteReference"/>
          <w:rFonts w:ascii="Georgia" w:hAnsi="Georgia"/>
          <w:sz w:val="20"/>
          <w:szCs w:val="20"/>
        </w:rPr>
        <w:footnoteRef/>
      </w:r>
      <w:r w:rsidRPr="00B4281B">
        <w:rPr>
          <w:rFonts w:ascii="Georgia" w:hAnsi="Georgia"/>
          <w:sz w:val="20"/>
          <w:szCs w:val="20"/>
        </w:rPr>
        <w:t xml:space="preserve"> World Bank, (2016), </w:t>
      </w:r>
      <w:r w:rsidRPr="00B4281B">
        <w:rPr>
          <w:rFonts w:ascii="Georgia" w:hAnsi="Georgia"/>
          <w:i/>
          <w:sz w:val="20"/>
          <w:szCs w:val="20"/>
        </w:rPr>
        <w:t>Kenya Urbanization Review</w:t>
      </w:r>
      <w:r>
        <w:rPr>
          <w:rFonts w:ascii="Georgia" w:hAnsi="Georgia"/>
          <w:i/>
          <w:sz w:val="20"/>
          <w:szCs w:val="20"/>
        </w:rPr>
        <w:t>.</w:t>
      </w:r>
    </w:p>
  </w:footnote>
  <w:footnote w:id="21">
    <w:p w14:paraId="33C5EEE3" w14:textId="77777777" w:rsidR="00E12475" w:rsidRDefault="00E12475" w:rsidP="005E04F8">
      <w:pPr>
        <w:pStyle w:val="FootnoteText"/>
        <w:spacing w:line="276" w:lineRule="auto"/>
      </w:pPr>
      <w:r>
        <w:rPr>
          <w:rStyle w:val="FootnoteReference"/>
        </w:rPr>
        <w:footnoteRef/>
      </w:r>
      <w:r>
        <w:t xml:space="preserve"> </w:t>
      </w:r>
      <w:r w:rsidRPr="00BF3A53">
        <w:rPr>
          <w:rFonts w:ascii="Georgia" w:hAnsi="Georgia"/>
          <w:sz w:val="20"/>
          <w:szCs w:val="20"/>
        </w:rPr>
        <w:t xml:space="preserve">Standard Media, (2017), </w:t>
      </w:r>
      <w:r>
        <w:rPr>
          <w:rFonts w:ascii="Georgia" w:hAnsi="Georgia"/>
          <w:sz w:val="20"/>
          <w:szCs w:val="20"/>
        </w:rPr>
        <w:t>“</w:t>
      </w:r>
      <w:r w:rsidRPr="00BF3A53">
        <w:rPr>
          <w:rFonts w:ascii="Georgia" w:eastAsia="Times New Roman" w:hAnsi="Georgia"/>
          <w:sz w:val="20"/>
          <w:szCs w:val="20"/>
          <w:shd w:val="clear" w:color="auto" w:fill="FFFFFF"/>
        </w:rPr>
        <w:t>Kenya’s economy groans under weight of its jobless youth</w:t>
      </w:r>
      <w:r>
        <w:rPr>
          <w:rFonts w:ascii="Georgia" w:eastAsia="Times New Roman" w:hAnsi="Georgia"/>
          <w:sz w:val="20"/>
          <w:szCs w:val="20"/>
          <w:shd w:val="clear" w:color="auto" w:fill="FFFFFF"/>
        </w:rPr>
        <w:t xml:space="preserve">.” </w:t>
      </w:r>
      <w:hyperlink r:id="rId5" w:history="1">
        <w:r w:rsidRPr="005327D4">
          <w:rPr>
            <w:rStyle w:val="Hyperlink"/>
            <w:rFonts w:ascii="Georgia" w:eastAsia="Times New Roman" w:hAnsi="Georgia"/>
            <w:sz w:val="20"/>
            <w:szCs w:val="20"/>
            <w:shd w:val="clear" w:color="auto" w:fill="FFFFFF"/>
          </w:rPr>
          <w:t>https://www.standardmedia.co.ke/business/article/2001230740/kenya-s-economy-groans-under-weight-of-its-jobless-youth</w:t>
        </w:r>
      </w:hyperlink>
    </w:p>
  </w:footnote>
  <w:footnote w:id="22">
    <w:p w14:paraId="610815BC" w14:textId="77777777" w:rsidR="00E12475" w:rsidRPr="00BF3A53" w:rsidRDefault="00E12475" w:rsidP="005E04F8">
      <w:pPr>
        <w:spacing w:line="276" w:lineRule="auto"/>
        <w:rPr>
          <w:rFonts w:ascii="Georgia" w:eastAsia="Times New Roman" w:hAnsi="Georgia"/>
          <w:sz w:val="20"/>
          <w:szCs w:val="20"/>
        </w:rPr>
      </w:pPr>
      <w:r>
        <w:rPr>
          <w:rStyle w:val="FootnoteReference"/>
        </w:rPr>
        <w:footnoteRef/>
      </w:r>
      <w:r>
        <w:t xml:space="preserve"> </w:t>
      </w:r>
      <w:r>
        <w:rPr>
          <w:rFonts w:ascii="Georgia" w:hAnsi="Georgia"/>
          <w:sz w:val="20"/>
          <w:szCs w:val="20"/>
        </w:rPr>
        <w:t>Ibid</w:t>
      </w:r>
      <w:r>
        <w:rPr>
          <w:rFonts w:ascii="Georgia" w:eastAsia="Times New Roman" w:hAnsi="Georgia"/>
          <w:sz w:val="20"/>
          <w:szCs w:val="20"/>
          <w:shd w:val="clear" w:color="auto" w:fill="FFFFFF"/>
        </w:rPr>
        <w:t xml:space="preserve"> </w:t>
      </w:r>
    </w:p>
  </w:footnote>
  <w:footnote w:id="23">
    <w:p w14:paraId="0E36C7CF" w14:textId="04A46E0D" w:rsidR="00E12475" w:rsidRPr="00DE4CA1" w:rsidRDefault="00E12475" w:rsidP="005E04F8">
      <w:pPr>
        <w:pStyle w:val="FootnoteText"/>
        <w:spacing w:line="276" w:lineRule="auto"/>
        <w:rPr>
          <w:i/>
        </w:rPr>
      </w:pPr>
      <w:r w:rsidRPr="00BF3A53">
        <w:rPr>
          <w:rStyle w:val="FootnoteReference"/>
          <w:rFonts w:ascii="Georgia" w:hAnsi="Georgia"/>
          <w:sz w:val="20"/>
          <w:szCs w:val="20"/>
        </w:rPr>
        <w:footnoteRef/>
      </w:r>
      <w:r w:rsidRPr="00BF3A53">
        <w:rPr>
          <w:rFonts w:ascii="Georgia" w:hAnsi="Georgia"/>
          <w:sz w:val="20"/>
          <w:szCs w:val="20"/>
        </w:rPr>
        <w:t xml:space="preserve"> </w:t>
      </w:r>
      <w:r w:rsidRPr="00DE4CA1">
        <w:rPr>
          <w:rFonts w:ascii="Georgia" w:hAnsi="Georgia"/>
          <w:sz w:val="20"/>
          <w:szCs w:val="20"/>
        </w:rPr>
        <w:t xml:space="preserve">Nairobi </w:t>
      </w:r>
      <w:r>
        <w:rPr>
          <w:rFonts w:ascii="Georgia" w:hAnsi="Georgia"/>
          <w:sz w:val="20"/>
          <w:szCs w:val="20"/>
        </w:rPr>
        <w:t xml:space="preserve">City County, (2017), </w:t>
      </w:r>
      <w:r w:rsidRPr="00DE4CA1">
        <w:rPr>
          <w:rFonts w:ascii="Georgia" w:hAnsi="Georgia"/>
          <w:i/>
          <w:sz w:val="20"/>
          <w:szCs w:val="20"/>
        </w:rPr>
        <w:t>County Integrated Development Plan (CIDP) 2018-202</w:t>
      </w:r>
      <w:r>
        <w:rPr>
          <w:rFonts w:ascii="Georgia" w:hAnsi="Georgia"/>
          <w:i/>
          <w:sz w:val="20"/>
          <w:szCs w:val="20"/>
        </w:rPr>
        <w:t>2.</w:t>
      </w:r>
      <w:r w:rsidRPr="00DE4CA1">
        <w:rPr>
          <w:i/>
        </w:rPr>
        <w:t xml:space="preserve"> </w:t>
      </w:r>
    </w:p>
  </w:footnote>
  <w:footnote w:id="24">
    <w:p w14:paraId="3641EBA2" w14:textId="2094E6A8" w:rsidR="00E12475" w:rsidRDefault="00E12475" w:rsidP="00D5636C">
      <w:pPr>
        <w:pStyle w:val="FootnoteText"/>
        <w:spacing w:line="276" w:lineRule="auto"/>
        <w:jc w:val="both"/>
      </w:pPr>
      <w:r>
        <w:rPr>
          <w:rStyle w:val="FootnoteReference"/>
        </w:rPr>
        <w:footnoteRef/>
      </w:r>
      <w:r>
        <w:t xml:space="preserve"> </w:t>
      </w:r>
      <w:r w:rsidRPr="00D5636C">
        <w:rPr>
          <w:rFonts w:ascii="Georgia" w:hAnsi="Georgia" w:cs="Times New Roman"/>
          <w:sz w:val="20"/>
          <w:szCs w:val="20"/>
          <w:lang w:val="en-GB"/>
        </w:rPr>
        <w:t>For example, the vast Kimetrica study (2016), which focused on the livelihoods and vulnerabilities of Kakuma’s refugees, targeted 2,000 refugee households across all of Kakuma’s subcamps</w:t>
      </w:r>
      <w:r>
        <w:rPr>
          <w:rFonts w:ascii="Georgia" w:eastAsia="Times New Roman" w:hAnsi="Georgia" w:cs="Times New Roman"/>
          <w:sz w:val="20"/>
          <w:szCs w:val="20"/>
        </w:rPr>
        <w:t xml:space="preserve">, </w:t>
      </w:r>
      <w:r w:rsidRPr="00D5636C">
        <w:rPr>
          <w:rFonts w:ascii="Georgia" w:eastAsia="Times New Roman" w:hAnsi="Georgia" w:cs="Times New Roman"/>
          <w:sz w:val="20"/>
          <w:szCs w:val="20"/>
        </w:rPr>
        <w:t>covering all refugee nationalities</w:t>
      </w:r>
      <w:r w:rsidRPr="00D5636C">
        <w:rPr>
          <w:rFonts w:ascii="Georgia" w:hAnsi="Georgia" w:cs="Times New Roman"/>
          <w:sz w:val="20"/>
          <w:szCs w:val="20"/>
          <w:lang w:val="en-GB"/>
        </w:rPr>
        <w:t xml:space="preserve">. The study on private sector opportunities by the IFC (2018) analysed data collected from 1,106 refugee heads of households across nationalities and across the four subcamps, as well as 311 host heads of households in Kakuma Town. The Town was defined </w:t>
      </w:r>
      <w:r w:rsidRPr="00D5636C">
        <w:rPr>
          <w:rFonts w:ascii="Georgia" w:hAnsi="Georgia" w:cs="Times New Roman"/>
          <w:sz w:val="20"/>
          <w:szCs w:val="20"/>
        </w:rPr>
        <w:t xml:space="preserve">by its urban economic boundaries, which includes the main road and adjacent alleys, and </w:t>
      </w:r>
      <w:r w:rsidRPr="00D5636C">
        <w:rPr>
          <w:rFonts w:ascii="Georgia" w:hAnsi="Georgia" w:cs="Times New Roman"/>
          <w:sz w:val="20"/>
          <w:szCs w:val="20"/>
          <w:lang w:val="en-GB"/>
        </w:rPr>
        <w:t>mapped as having a population of 60,000 that fluctuates based on the movement of mobile pastoralists</w:t>
      </w:r>
      <w:r w:rsidRPr="00D5636C">
        <w:rPr>
          <w:rFonts w:ascii="Georgia" w:hAnsi="Georgia" w:cs="Times New Roman"/>
          <w:sz w:val="20"/>
          <w:szCs w:val="20"/>
        </w:rPr>
        <w:t>.</w:t>
      </w:r>
      <w:r w:rsidRPr="00D5636C">
        <w:rPr>
          <w:rFonts w:ascii="Georgia" w:hAnsi="Georgia" w:cs="Times New Roman"/>
          <w:sz w:val="20"/>
          <w:szCs w:val="20"/>
          <w:lang w:val="en-GB"/>
        </w:rPr>
        <w:t xml:space="preserve"> The study on refugee economies by Betts et al. (2018b) targeted 480 refugee households across Kakuma’s subcamps, and this included 1,362 refugee adults (18-65 years) from the Somali, Congolese, and South Sudanese communities, and included multiple adults per household. In terms of the host community, the study interviewed 603 Turkana host community members from 11 villages close to the camp. Thus, this study differs in its methodology to the IFC study in terms of refugee nationalities included, as well as host community sampling given that it went beyond the boundaries of Kakuma Town and interviewed Turkana from villages around the camps.</w:t>
      </w:r>
      <w:r>
        <w:rPr>
          <w:rFonts w:ascii="Georgia" w:hAnsi="Georgia" w:cs="Times New Roman"/>
          <w:sz w:val="22"/>
          <w:szCs w:val="22"/>
          <w:lang w:val="en-GB"/>
        </w:rPr>
        <w:t xml:space="preserve">  </w:t>
      </w:r>
    </w:p>
  </w:footnote>
  <w:footnote w:id="25">
    <w:p w14:paraId="19BF189C" w14:textId="5AA208B0" w:rsidR="00E12475" w:rsidRPr="003428AB" w:rsidRDefault="00E12475" w:rsidP="001E1115">
      <w:pPr>
        <w:pStyle w:val="NormalWeb"/>
        <w:spacing w:line="276" w:lineRule="auto"/>
        <w:jc w:val="both"/>
        <w:rPr>
          <w:sz w:val="22"/>
          <w:szCs w:val="22"/>
        </w:rPr>
      </w:pPr>
      <w:r>
        <w:rPr>
          <w:rStyle w:val="FootnoteReference"/>
        </w:rPr>
        <w:footnoteRef/>
      </w:r>
      <w:r>
        <w:t xml:space="preserve"> </w:t>
      </w:r>
      <w:r w:rsidRPr="001E1115">
        <w:rPr>
          <w:rFonts w:ascii="Georgia" w:hAnsi="Georgia"/>
        </w:rPr>
        <w:t xml:space="preserve">In Kalobeyei, food assistance is almost completely through Bamba Chakula, </w:t>
      </w:r>
      <w:r>
        <w:rPr>
          <w:rFonts w:ascii="Georgia" w:hAnsi="Georgia"/>
        </w:rPr>
        <w:t>with</w:t>
      </w:r>
      <w:r w:rsidRPr="001E1115">
        <w:rPr>
          <w:rFonts w:ascii="Georgia" w:hAnsi="Georgia"/>
        </w:rPr>
        <w:t xml:space="preserve"> refugees receiv</w:t>
      </w:r>
      <w:r>
        <w:rPr>
          <w:rFonts w:ascii="Georgia" w:hAnsi="Georgia"/>
        </w:rPr>
        <w:t>ing</w:t>
      </w:r>
      <w:r w:rsidRPr="001E1115">
        <w:rPr>
          <w:rFonts w:ascii="Georgia" w:hAnsi="Georgia"/>
        </w:rPr>
        <w:t xml:space="preserve"> $14 per month per person along with a small in-kind supplement of 1.2 kg of corn-soya blend. In Kakuma and Dadaab, residents receive $5 per month for single person households and $3-4 per month per person for households of </w:t>
      </w:r>
      <w:r>
        <w:rPr>
          <w:rFonts w:ascii="Georgia" w:hAnsi="Georgia"/>
        </w:rPr>
        <w:t>two</w:t>
      </w:r>
      <w:r w:rsidRPr="001E1115">
        <w:rPr>
          <w:rFonts w:ascii="Georgia" w:hAnsi="Georgia"/>
        </w:rPr>
        <w:t xml:space="preserve"> or more, along with in-kind food aid that varies per month</w:t>
      </w:r>
      <w:r w:rsidRPr="003428AB">
        <w:rPr>
          <w:sz w:val="22"/>
          <w:szCs w:val="22"/>
        </w:rPr>
        <w:t xml:space="preserve">. </w:t>
      </w:r>
    </w:p>
    <w:p w14:paraId="6CCF2D0E" w14:textId="2155E7D7" w:rsidR="00E12475" w:rsidRPr="005864D5" w:rsidRDefault="00E12475">
      <w:pPr>
        <w:pStyle w:val="FootnoteText"/>
        <w:rPr>
          <w:rFonts w:ascii="Georgia" w:hAnsi="Georgia"/>
          <w:sz w:val="20"/>
          <w:szCs w:val="20"/>
        </w:rPr>
      </w:pPr>
    </w:p>
  </w:footnote>
  <w:footnote w:id="26">
    <w:p w14:paraId="506E3C65" w14:textId="658FD836" w:rsidR="00E12475" w:rsidRPr="00D126B8" w:rsidRDefault="00E12475" w:rsidP="00D126B8">
      <w:pPr>
        <w:pStyle w:val="FootnoteText"/>
        <w:spacing w:line="276" w:lineRule="auto"/>
        <w:jc w:val="both"/>
      </w:pPr>
      <w:r>
        <w:rPr>
          <w:rStyle w:val="FootnoteReference"/>
        </w:rPr>
        <w:footnoteRef/>
      </w:r>
      <w:r>
        <w:t xml:space="preserve"> </w:t>
      </w:r>
      <w:r>
        <w:rPr>
          <w:rFonts w:ascii="Georgia" w:hAnsi="Georgia"/>
          <w:sz w:val="20"/>
          <w:szCs w:val="20"/>
        </w:rPr>
        <w:t xml:space="preserve">UNHCR, </w:t>
      </w:r>
      <w:r w:rsidRPr="00BB53F6">
        <w:rPr>
          <w:rFonts w:ascii="Georgia" w:hAnsi="Georgia"/>
          <w:sz w:val="20"/>
          <w:szCs w:val="20"/>
        </w:rPr>
        <w:t>(2018),</w:t>
      </w:r>
      <w:r>
        <w:rPr>
          <w:rFonts w:ascii="Georgia" w:hAnsi="Georgia"/>
          <w:sz w:val="20"/>
          <w:szCs w:val="20"/>
        </w:rPr>
        <w:t xml:space="preserve"> </w:t>
      </w:r>
      <w:r w:rsidRPr="003116A6">
        <w:rPr>
          <w:rFonts w:ascii="Georgia" w:hAnsi="Georgia"/>
          <w:i/>
          <w:sz w:val="20"/>
          <w:szCs w:val="20"/>
          <w:lang w:val="en-GB"/>
        </w:rPr>
        <w:t xml:space="preserve">The </w:t>
      </w:r>
      <w:r w:rsidRPr="003116A6">
        <w:rPr>
          <w:rFonts w:ascii="Georgia" w:hAnsi="Georgia"/>
          <w:i/>
          <w:sz w:val="20"/>
          <w:szCs w:val="20"/>
        </w:rPr>
        <w:t>Kalobeyei Integrated Socio-Economic Development Programme:</w:t>
      </w:r>
      <w:r w:rsidRPr="003116A6">
        <w:rPr>
          <w:rFonts w:ascii="Georgia" w:eastAsia="Times New Roman" w:hAnsi="Georgia"/>
          <w:i/>
          <w:sz w:val="20"/>
          <w:szCs w:val="20"/>
        </w:rPr>
        <w:t xml:space="preserve"> </w:t>
      </w:r>
      <w:r w:rsidRPr="003116A6">
        <w:rPr>
          <w:rFonts w:ascii="Georgia" w:eastAsia="Times New Roman" w:hAnsi="Georgia" w:cs="Times New Roman"/>
          <w:i/>
          <w:sz w:val="20"/>
          <w:szCs w:val="20"/>
        </w:rPr>
        <w:t>Phase One: 2018-2022 Comprehensive Refugee and Host Community Plan in Turkana West, Kenya</w:t>
      </w:r>
      <w:r>
        <w:t>.</w:t>
      </w:r>
    </w:p>
    <w:p w14:paraId="300FE0A9" w14:textId="77777777" w:rsidR="00E12475" w:rsidRPr="00DA2EB8" w:rsidRDefault="00E12475" w:rsidP="00AD7D68">
      <w:pPr>
        <w:pStyle w:val="FootnoteText"/>
        <w:rPr>
          <w:rFonts w:ascii="Georgia" w:hAnsi="Georgia"/>
          <w:sz w:val="20"/>
          <w:szCs w:val="20"/>
        </w:rPr>
      </w:pPr>
      <w:r>
        <w:rPr>
          <w:rFonts w:ascii="Georgia" w:hAnsi="Georgia"/>
          <w:sz w:val="20"/>
          <w:szCs w:val="20"/>
        </w:rPr>
        <w:t xml:space="preserve"> </w:t>
      </w:r>
    </w:p>
  </w:footnote>
  <w:footnote w:id="27">
    <w:p w14:paraId="0831F052" w14:textId="1A329FC0" w:rsidR="00E12475" w:rsidRDefault="00E12475" w:rsidP="003116A6">
      <w:pPr>
        <w:pStyle w:val="FootnoteText"/>
        <w:spacing w:line="276" w:lineRule="auto"/>
        <w:jc w:val="both"/>
      </w:pPr>
      <w:r>
        <w:rPr>
          <w:rStyle w:val="FootnoteReference"/>
        </w:rPr>
        <w:footnoteRef/>
      </w:r>
      <w:r>
        <w:t xml:space="preserve"> </w:t>
      </w:r>
      <w:r w:rsidRPr="003116A6">
        <w:rPr>
          <w:rFonts w:ascii="Georgia" w:hAnsi="Georgia"/>
          <w:sz w:val="20"/>
          <w:szCs w:val="20"/>
        </w:rPr>
        <w:t>UNHCR, (2018),</w:t>
      </w:r>
      <w:r w:rsidRPr="003116A6">
        <w:rPr>
          <w:rFonts w:ascii="Georgia" w:hAnsi="Georgia"/>
          <w:i/>
          <w:sz w:val="20"/>
          <w:szCs w:val="20"/>
          <w:lang w:val="en-GB"/>
        </w:rPr>
        <w:t xml:space="preserve"> The </w:t>
      </w:r>
      <w:r w:rsidRPr="003116A6">
        <w:rPr>
          <w:rFonts w:ascii="Georgia" w:hAnsi="Georgia"/>
          <w:i/>
          <w:sz w:val="20"/>
          <w:szCs w:val="20"/>
        </w:rPr>
        <w:t>Kalobeyei Integrated Socio-Economic Development Programme:</w:t>
      </w:r>
      <w:r w:rsidRPr="003116A6">
        <w:rPr>
          <w:rFonts w:ascii="Georgia" w:eastAsia="Times New Roman" w:hAnsi="Georgia"/>
          <w:i/>
          <w:sz w:val="20"/>
          <w:szCs w:val="20"/>
        </w:rPr>
        <w:t xml:space="preserve"> </w:t>
      </w:r>
      <w:r w:rsidRPr="003116A6">
        <w:rPr>
          <w:rFonts w:ascii="Georgia" w:eastAsia="Times New Roman" w:hAnsi="Georgia" w:cs="Times New Roman"/>
          <w:i/>
          <w:sz w:val="20"/>
          <w:szCs w:val="20"/>
        </w:rPr>
        <w:t>Phase One: 2018-2022 Comprehensive Refugee and Host Community Plan in Turkana West, Kenya</w:t>
      </w:r>
      <w:r>
        <w:t>.</w:t>
      </w:r>
    </w:p>
  </w:footnote>
  <w:footnote w:id="28">
    <w:p w14:paraId="0712A42E" w14:textId="5532DC93" w:rsidR="00E12475" w:rsidRDefault="00E12475" w:rsidP="004E1578">
      <w:pPr>
        <w:pStyle w:val="FootnoteText"/>
        <w:spacing w:line="276" w:lineRule="auto"/>
      </w:pPr>
      <w:r>
        <w:rPr>
          <w:rStyle w:val="FootnoteReference"/>
        </w:rPr>
        <w:footnoteRef/>
      </w:r>
      <w:r>
        <w:t xml:space="preserve"> </w:t>
      </w:r>
      <w:r w:rsidRPr="005218AD">
        <w:rPr>
          <w:rFonts w:ascii="Georgia" w:hAnsi="Georgia"/>
          <w:sz w:val="20"/>
          <w:szCs w:val="20"/>
        </w:rPr>
        <w:t>Ministry of Agriculture, Livestock a</w:t>
      </w:r>
      <w:r>
        <w:rPr>
          <w:rFonts w:ascii="Georgia" w:hAnsi="Georgia"/>
          <w:sz w:val="20"/>
          <w:szCs w:val="20"/>
        </w:rPr>
        <w:t xml:space="preserve">nd Fisheries of Kenya, (2016), </w:t>
      </w:r>
      <w:r w:rsidRPr="005E04F8">
        <w:rPr>
          <w:rFonts w:ascii="Georgia" w:hAnsi="Georgia"/>
          <w:i/>
          <w:sz w:val="20"/>
          <w:szCs w:val="20"/>
        </w:rPr>
        <w:t xml:space="preserve">Climate Risks Profile: Garissa County. </w:t>
      </w:r>
    </w:p>
  </w:footnote>
  <w:footnote w:id="29">
    <w:p w14:paraId="6C103FC5" w14:textId="79CA180C" w:rsidR="00E12475" w:rsidRDefault="00E12475">
      <w:pPr>
        <w:pStyle w:val="FootnoteText"/>
      </w:pPr>
      <w:r>
        <w:rPr>
          <w:rStyle w:val="FootnoteReference"/>
        </w:rPr>
        <w:footnoteRef/>
      </w:r>
      <w:r>
        <w:t xml:space="preserve"> </w:t>
      </w:r>
      <w:r w:rsidRPr="003116A6">
        <w:rPr>
          <w:rFonts w:ascii="Georgia" w:hAnsi="Georgia"/>
          <w:sz w:val="20"/>
          <w:szCs w:val="20"/>
        </w:rPr>
        <w:t>UNHCR, (2018),</w:t>
      </w:r>
      <w:r w:rsidRPr="003116A6">
        <w:rPr>
          <w:rFonts w:ascii="Georgia" w:hAnsi="Georgia"/>
          <w:i/>
          <w:sz w:val="20"/>
          <w:szCs w:val="20"/>
          <w:lang w:val="en-GB"/>
        </w:rPr>
        <w:t xml:space="preserve"> The </w:t>
      </w:r>
      <w:r w:rsidRPr="003116A6">
        <w:rPr>
          <w:rFonts w:ascii="Georgia" w:hAnsi="Georgia"/>
          <w:i/>
          <w:sz w:val="20"/>
          <w:szCs w:val="20"/>
        </w:rPr>
        <w:t>Kalobeyei Integrated Socio-Economic Development Programme:</w:t>
      </w:r>
      <w:r w:rsidRPr="003116A6">
        <w:rPr>
          <w:rFonts w:ascii="Georgia" w:eastAsia="Times New Roman" w:hAnsi="Georgia"/>
          <w:i/>
          <w:sz w:val="20"/>
          <w:szCs w:val="20"/>
        </w:rPr>
        <w:t xml:space="preserve"> </w:t>
      </w:r>
      <w:r w:rsidRPr="003116A6">
        <w:rPr>
          <w:rFonts w:ascii="Georgia" w:eastAsia="Times New Roman" w:hAnsi="Georgia" w:cs="Times New Roman"/>
          <w:i/>
          <w:sz w:val="20"/>
          <w:szCs w:val="20"/>
        </w:rPr>
        <w:t>Phase One: 2018-2022 Comprehensive Refugee and Host Community Plan in Turkana West, Kenya</w:t>
      </w:r>
      <w:r>
        <w:t>.</w:t>
      </w:r>
    </w:p>
  </w:footnote>
  <w:footnote w:id="30">
    <w:p w14:paraId="71312B23" w14:textId="77777777" w:rsidR="00E12475" w:rsidRPr="001A31A5" w:rsidRDefault="00E12475" w:rsidP="004E1578">
      <w:pPr>
        <w:pStyle w:val="FootnoteText"/>
        <w:rPr>
          <w:rFonts w:ascii="Georgia" w:hAnsi="Georgia"/>
          <w:sz w:val="20"/>
          <w:szCs w:val="20"/>
        </w:rPr>
      </w:pPr>
      <w:r>
        <w:rPr>
          <w:rStyle w:val="FootnoteReference"/>
        </w:rPr>
        <w:footnoteRef/>
      </w:r>
      <w:r>
        <w:t xml:space="preserve"> </w:t>
      </w:r>
      <w:r>
        <w:rPr>
          <w:rFonts w:ascii="Georgia" w:hAnsi="Georgia"/>
          <w:sz w:val="20"/>
          <w:szCs w:val="20"/>
        </w:rPr>
        <w:t xml:space="preserve">Barefoot Solutions: </w:t>
      </w:r>
      <w:hyperlink r:id="rId6" w:history="1">
        <w:r w:rsidRPr="005327D4">
          <w:rPr>
            <w:rStyle w:val="Hyperlink"/>
            <w:rFonts w:ascii="Georgia" w:hAnsi="Georgia"/>
            <w:sz w:val="20"/>
            <w:szCs w:val="20"/>
          </w:rPr>
          <w:t>https://www.barefootsoulutions.com/turkana-north-kenya/</w:t>
        </w:r>
      </w:hyperlink>
      <w:r>
        <w:rPr>
          <w:rFonts w:ascii="Georgia" w:hAnsi="Georgia"/>
          <w:sz w:val="20"/>
          <w:szCs w:val="20"/>
        </w:rPr>
        <w:t xml:space="preserve"> </w:t>
      </w:r>
    </w:p>
  </w:footnote>
  <w:footnote w:id="31">
    <w:p w14:paraId="1C63F96C" w14:textId="146E2D4D" w:rsidR="00E12475" w:rsidRPr="0035627B" w:rsidRDefault="00E12475">
      <w:pPr>
        <w:pStyle w:val="FootnoteText"/>
        <w:rPr>
          <w:rFonts w:ascii="Georgia" w:hAnsi="Georgia"/>
          <w:sz w:val="20"/>
          <w:szCs w:val="20"/>
        </w:rPr>
      </w:pPr>
      <w:r>
        <w:rPr>
          <w:rStyle w:val="FootnoteReference"/>
        </w:rPr>
        <w:footnoteRef/>
      </w:r>
      <w:r>
        <w:t xml:space="preserve"> </w:t>
      </w:r>
      <w:r>
        <w:rPr>
          <w:rFonts w:ascii="Georgia" w:hAnsi="Georgia"/>
          <w:sz w:val="20"/>
          <w:szCs w:val="20"/>
        </w:rPr>
        <w:t xml:space="preserve">Chatham House, (2018), </w:t>
      </w:r>
      <w:r w:rsidRPr="006609A2">
        <w:rPr>
          <w:rFonts w:ascii="Georgia" w:hAnsi="Georgia"/>
          <w:i/>
          <w:sz w:val="20"/>
          <w:szCs w:val="20"/>
        </w:rPr>
        <w:t>Prices, Products, and Priorities: Meeting Refugees’ Energy Needs in Burkina Faso and Kenya.</w:t>
      </w:r>
      <w:r>
        <w:rPr>
          <w:rFonts w:ascii="Georgia" w:hAnsi="Georgia"/>
          <w:sz w:val="20"/>
          <w:szCs w:val="20"/>
        </w:rPr>
        <w:t xml:space="preserve"> </w:t>
      </w:r>
    </w:p>
  </w:footnote>
  <w:footnote w:id="32">
    <w:p w14:paraId="3D500DD1" w14:textId="77777777" w:rsidR="00E12475" w:rsidRDefault="00E12475" w:rsidP="009A57B4">
      <w:pPr>
        <w:pStyle w:val="FootnoteText"/>
        <w:spacing w:line="276" w:lineRule="auto"/>
        <w:rPr>
          <w:rFonts w:ascii="Georgia" w:hAnsi="Georgia"/>
          <w:sz w:val="20"/>
          <w:szCs w:val="20"/>
        </w:rPr>
      </w:pPr>
      <w:r>
        <w:rPr>
          <w:rStyle w:val="FootnoteReference"/>
        </w:rPr>
        <w:footnoteRef/>
      </w:r>
      <w:r>
        <w:t xml:space="preserve"> </w:t>
      </w:r>
      <w:r>
        <w:rPr>
          <w:rFonts w:ascii="Georgia" w:hAnsi="Georgia"/>
          <w:sz w:val="20"/>
          <w:szCs w:val="20"/>
        </w:rPr>
        <w:t>RET, “Skills, tools, and markets: Making income-generating projects work.”</w:t>
      </w:r>
    </w:p>
    <w:p w14:paraId="432ED568" w14:textId="77777777" w:rsidR="00E12475" w:rsidRPr="00A43D35" w:rsidRDefault="00E12475" w:rsidP="00777F61">
      <w:pPr>
        <w:pStyle w:val="FootnoteText"/>
        <w:rPr>
          <w:rFonts w:ascii="Georgia" w:hAnsi="Georgia"/>
          <w:sz w:val="20"/>
          <w:szCs w:val="20"/>
        </w:rPr>
      </w:pPr>
      <w:r w:rsidRPr="00A43D35">
        <w:rPr>
          <w:rFonts w:ascii="Georgia" w:hAnsi="Georgia"/>
          <w:sz w:val="20"/>
          <w:szCs w:val="20"/>
        </w:rPr>
        <w:t>https://www.theret.org/skills-tools-markets-making-income-generating-projects-work/</w:t>
      </w:r>
    </w:p>
  </w:footnote>
  <w:footnote w:id="33">
    <w:p w14:paraId="59600E38" w14:textId="77777777" w:rsidR="00E12475" w:rsidRPr="000711A0" w:rsidRDefault="00E12475" w:rsidP="00A43199">
      <w:pPr>
        <w:spacing w:line="276" w:lineRule="auto"/>
        <w:jc w:val="both"/>
        <w:rPr>
          <w:rFonts w:ascii="Times New Roman" w:eastAsia="Times New Roman" w:hAnsi="Times New Roman" w:cs="Times New Roman"/>
          <w:sz w:val="20"/>
          <w:szCs w:val="20"/>
        </w:rPr>
      </w:pPr>
      <w:r>
        <w:rPr>
          <w:rStyle w:val="FootnoteReference"/>
        </w:rPr>
        <w:footnoteRef/>
      </w:r>
      <w:r>
        <w:t xml:space="preserve"> </w:t>
      </w:r>
      <w:r w:rsidRPr="004B3863">
        <w:rPr>
          <w:rFonts w:ascii="Georgia" w:eastAsia="Times New Roman" w:hAnsi="Georgia" w:cs="Times New Roman"/>
          <w:sz w:val="20"/>
          <w:szCs w:val="20"/>
        </w:rPr>
        <w:t>In March 2017, UNHCR announced that RAS had confirmed its intention to ensure that each renewed card would retain the same number as the previous card, leading to the hope that this particular issue may be resolved.</w:t>
      </w:r>
    </w:p>
    <w:p w14:paraId="64E4C01B" w14:textId="4E8181DE" w:rsidR="00E12475" w:rsidRDefault="00E12475">
      <w:pPr>
        <w:pStyle w:val="FootnoteText"/>
      </w:pPr>
    </w:p>
  </w:footnote>
  <w:footnote w:id="34">
    <w:p w14:paraId="4A3CE9B8" w14:textId="4F6B6459" w:rsidR="00E12475" w:rsidRDefault="00E12475" w:rsidP="004430CE">
      <w:pPr>
        <w:pStyle w:val="FootnoteText"/>
        <w:spacing w:line="276" w:lineRule="auto"/>
        <w:jc w:val="both"/>
      </w:pPr>
      <w:r>
        <w:rPr>
          <w:rStyle w:val="FootnoteReference"/>
        </w:rPr>
        <w:footnoteRef/>
      </w:r>
      <w:r>
        <w:t xml:space="preserve"> </w:t>
      </w:r>
      <w:r w:rsidRPr="00017B13">
        <w:rPr>
          <w:rFonts w:ascii="Georgia" w:hAnsi="Georgia"/>
          <w:sz w:val="20"/>
          <w:szCs w:val="20"/>
          <w:lang w:val="en-GB"/>
        </w:rPr>
        <w:t xml:space="preserve">In 2017, the Kenyan Parliament passed the </w:t>
      </w:r>
      <w:r w:rsidRPr="00017B13">
        <w:rPr>
          <w:rFonts w:ascii="Georgia" w:hAnsi="Georgia"/>
          <w:i/>
          <w:sz w:val="20"/>
          <w:szCs w:val="20"/>
          <w:lang w:val="en-GB"/>
        </w:rPr>
        <w:t>Refugees Bill</w:t>
      </w:r>
      <w:r w:rsidRPr="00017B13">
        <w:rPr>
          <w:rFonts w:ascii="Georgia" w:hAnsi="Georgia"/>
          <w:sz w:val="20"/>
          <w:szCs w:val="20"/>
          <w:lang w:val="en-GB"/>
        </w:rPr>
        <w:t xml:space="preserve"> in order to repeal the 2006 </w:t>
      </w:r>
      <w:r w:rsidRPr="00017B13">
        <w:rPr>
          <w:rFonts w:ascii="Georgia" w:hAnsi="Georgia"/>
          <w:i/>
          <w:sz w:val="20"/>
          <w:szCs w:val="20"/>
          <w:lang w:val="en-GB"/>
        </w:rPr>
        <w:t xml:space="preserve">Refugee Act </w:t>
      </w:r>
      <w:r w:rsidRPr="00017B13">
        <w:rPr>
          <w:rFonts w:ascii="Georgia" w:hAnsi="Georgia"/>
          <w:sz w:val="20"/>
          <w:szCs w:val="20"/>
          <w:lang w:val="en-GB"/>
        </w:rPr>
        <w:t>but the Bill failed to obtain presidential assent due to a cited lack of public participation.</w:t>
      </w:r>
    </w:p>
  </w:footnote>
  <w:footnote w:id="35">
    <w:p w14:paraId="39A8A51E" w14:textId="47742E4C" w:rsidR="00E12475" w:rsidRPr="00027051" w:rsidRDefault="00E12475" w:rsidP="00027051">
      <w:pPr>
        <w:pStyle w:val="FootnoteText"/>
        <w:spacing w:line="276" w:lineRule="auto"/>
        <w:jc w:val="both"/>
        <w:rPr>
          <w:rFonts w:ascii="Georgia" w:hAnsi="Georgia"/>
          <w:sz w:val="20"/>
          <w:szCs w:val="20"/>
        </w:rPr>
      </w:pPr>
      <w:r>
        <w:rPr>
          <w:rStyle w:val="FootnoteReference"/>
        </w:rPr>
        <w:footnoteRef/>
      </w:r>
      <w:r>
        <w:t xml:space="preserve"> </w:t>
      </w:r>
      <w:r w:rsidRPr="00027051">
        <w:rPr>
          <w:rFonts w:ascii="Georgia" w:hAnsi="Georgia" w:cs="Times New Roman"/>
          <w:color w:val="000000" w:themeColor="text1"/>
          <w:sz w:val="20"/>
          <w:szCs w:val="20"/>
        </w:rPr>
        <w:t xml:space="preserve">National business registration is a formal process that requires certain </w:t>
      </w:r>
      <w:r>
        <w:rPr>
          <w:rFonts w:ascii="Georgia" w:hAnsi="Georgia" w:cs="Times New Roman"/>
          <w:color w:val="000000" w:themeColor="text1"/>
          <w:sz w:val="20"/>
          <w:szCs w:val="20"/>
        </w:rPr>
        <w:t>documentation</w:t>
      </w:r>
      <w:r w:rsidRPr="00027051">
        <w:rPr>
          <w:rFonts w:ascii="Georgia" w:hAnsi="Georgia" w:cs="Times New Roman"/>
          <w:color w:val="000000" w:themeColor="text1"/>
          <w:sz w:val="20"/>
          <w:szCs w:val="20"/>
        </w:rPr>
        <w:t xml:space="preserve"> such as an Alien ID, registration with the Revenue Authority, national health insurance, and a pension plan, which refugees often lack</w:t>
      </w:r>
      <w:r>
        <w:rPr>
          <w:rFonts w:ascii="Georgia" w:hAnsi="Georgia" w:cs="Times New Roman"/>
          <w:color w:val="000000" w:themeColor="text1"/>
          <w:sz w:val="20"/>
          <w:szCs w:val="20"/>
        </w:rPr>
        <w:t xml:space="preserve">. </w:t>
      </w:r>
    </w:p>
  </w:footnote>
  <w:footnote w:id="36">
    <w:p w14:paraId="78EE7A13" w14:textId="323C8169" w:rsidR="00E12475" w:rsidRPr="00A40D64" w:rsidRDefault="00E12475" w:rsidP="00A40D64">
      <w:pPr>
        <w:widowControl w:val="0"/>
        <w:autoSpaceDE w:val="0"/>
        <w:autoSpaceDN w:val="0"/>
        <w:adjustRightInd w:val="0"/>
        <w:spacing w:line="276" w:lineRule="auto"/>
        <w:jc w:val="both"/>
        <w:rPr>
          <w:rFonts w:ascii="Georgia" w:hAnsi="Georgia"/>
          <w:sz w:val="22"/>
          <w:szCs w:val="22"/>
          <w:lang w:val="en-GB"/>
        </w:rPr>
      </w:pPr>
      <w:r>
        <w:rPr>
          <w:rStyle w:val="FootnoteReference"/>
        </w:rPr>
        <w:footnoteRef/>
      </w:r>
      <w:r>
        <w:t xml:space="preserve"> </w:t>
      </w:r>
      <w:r w:rsidRPr="00922BC1">
        <w:rPr>
          <w:rFonts w:ascii="Georgia" w:hAnsi="Georgia"/>
          <w:sz w:val="20"/>
          <w:szCs w:val="20"/>
          <w:lang w:val="en-GB"/>
        </w:rPr>
        <w:t>KNBS and SID,</w:t>
      </w:r>
      <w:r w:rsidRPr="00A40D64">
        <w:rPr>
          <w:rFonts w:ascii="Georgia" w:hAnsi="Georgia"/>
          <w:sz w:val="20"/>
          <w:szCs w:val="20"/>
          <w:lang w:val="en-GB"/>
        </w:rPr>
        <w:t xml:space="preserve"> (2013</w:t>
      </w:r>
      <w:r w:rsidRPr="00922BC1">
        <w:rPr>
          <w:rFonts w:ascii="Georgia" w:hAnsi="Georgia"/>
          <w:sz w:val="20"/>
          <w:szCs w:val="20"/>
          <w:lang w:val="en-GB"/>
        </w:rPr>
        <w:t>), “Exploring Kenya’s Inequality: Pulling Apart or Pooling Together.”</w:t>
      </w:r>
      <w:r w:rsidRPr="00BF7EE4">
        <w:rPr>
          <w:rFonts w:ascii="Georgia" w:hAnsi="Georgia"/>
          <w:sz w:val="22"/>
          <w:szCs w:val="22"/>
          <w:lang w:val="en-GB"/>
        </w:rPr>
        <w:t xml:space="preserve"> </w:t>
      </w:r>
    </w:p>
  </w:footnote>
  <w:footnote w:id="37">
    <w:p w14:paraId="432C1723" w14:textId="23DFF829" w:rsidR="00E12475" w:rsidRDefault="00E12475" w:rsidP="00322852">
      <w:pPr>
        <w:pStyle w:val="FootnoteText"/>
        <w:spacing w:line="276" w:lineRule="auto"/>
      </w:pPr>
      <w:r>
        <w:rPr>
          <w:rStyle w:val="FootnoteReference"/>
        </w:rPr>
        <w:footnoteRef/>
      </w:r>
      <w:r>
        <w:t xml:space="preserve"> </w:t>
      </w:r>
      <w:r w:rsidRPr="00BF5963">
        <w:rPr>
          <w:rFonts w:ascii="Georgia" w:hAnsi="Georgia"/>
          <w:sz w:val="20"/>
          <w:szCs w:val="20"/>
        </w:rPr>
        <w:t>UNHCR &amp; IGAD, (2018), “</w:t>
      </w:r>
      <w:r>
        <w:rPr>
          <w:rFonts w:ascii="Georgia" w:hAnsi="Georgia"/>
          <w:sz w:val="20"/>
          <w:szCs w:val="20"/>
        </w:rPr>
        <w:t>Post-secondary and technical vocational education training for refugees in IGAD member states.”</w:t>
      </w:r>
    </w:p>
  </w:footnote>
  <w:footnote w:id="38">
    <w:p w14:paraId="37F07D26" w14:textId="1FFDF5D8" w:rsidR="00E12475" w:rsidRDefault="00E12475" w:rsidP="003E066A">
      <w:pPr>
        <w:pStyle w:val="FootnoteText"/>
        <w:spacing w:line="276" w:lineRule="auto"/>
        <w:jc w:val="both"/>
      </w:pPr>
      <w:r>
        <w:rPr>
          <w:rStyle w:val="FootnoteReference"/>
        </w:rPr>
        <w:footnoteRef/>
      </w:r>
      <w:r>
        <w:t xml:space="preserve"> </w:t>
      </w:r>
      <w:r w:rsidRPr="003116A6">
        <w:rPr>
          <w:rFonts w:ascii="Georgia" w:hAnsi="Georgia"/>
          <w:sz w:val="20"/>
          <w:szCs w:val="20"/>
        </w:rPr>
        <w:t>UNHCR, (2018),</w:t>
      </w:r>
      <w:r w:rsidRPr="003116A6">
        <w:rPr>
          <w:rFonts w:ascii="Georgia" w:hAnsi="Georgia"/>
          <w:i/>
          <w:sz w:val="20"/>
          <w:szCs w:val="20"/>
          <w:lang w:val="en-GB"/>
        </w:rPr>
        <w:t xml:space="preserve"> The </w:t>
      </w:r>
      <w:r w:rsidRPr="003116A6">
        <w:rPr>
          <w:rFonts w:ascii="Georgia" w:hAnsi="Georgia"/>
          <w:i/>
          <w:sz w:val="20"/>
          <w:szCs w:val="20"/>
        </w:rPr>
        <w:t>Kalobeyei Integrated Socio-Economic Development Programme:</w:t>
      </w:r>
      <w:r w:rsidRPr="003116A6">
        <w:rPr>
          <w:rFonts w:ascii="Georgia" w:eastAsia="Times New Roman" w:hAnsi="Georgia"/>
          <w:i/>
          <w:sz w:val="20"/>
          <w:szCs w:val="20"/>
        </w:rPr>
        <w:t xml:space="preserve"> </w:t>
      </w:r>
      <w:r w:rsidRPr="003116A6">
        <w:rPr>
          <w:rFonts w:ascii="Georgia" w:eastAsia="Times New Roman" w:hAnsi="Georgia" w:cs="Times New Roman"/>
          <w:i/>
          <w:sz w:val="20"/>
          <w:szCs w:val="20"/>
        </w:rPr>
        <w:t>Phase One: 2018-2022 Comprehensive Refugee and Host Community Plan in Turkana West, Kenya</w:t>
      </w:r>
      <w:r>
        <w:t>.</w:t>
      </w:r>
    </w:p>
    <w:p w14:paraId="1BD72128" w14:textId="72AEF096" w:rsidR="00E12475" w:rsidRPr="003E78FE" w:rsidRDefault="00E12475">
      <w:pPr>
        <w:pStyle w:val="FootnoteText"/>
        <w:rPr>
          <w:rFonts w:ascii="Georgia" w:hAnsi="Georgia"/>
          <w:sz w:val="20"/>
          <w:szCs w:val="20"/>
        </w:rPr>
      </w:pPr>
    </w:p>
  </w:footnote>
  <w:footnote w:id="39">
    <w:p w14:paraId="16AFD168" w14:textId="77777777" w:rsidR="00E12475" w:rsidRPr="008125A5" w:rsidRDefault="00E12475" w:rsidP="00244447">
      <w:pPr>
        <w:pStyle w:val="FootnoteText"/>
        <w:spacing w:line="276" w:lineRule="auto"/>
        <w:contextualSpacing/>
        <w:rPr>
          <w:rFonts w:ascii="Georgia" w:hAnsi="Georgia"/>
          <w:sz w:val="20"/>
          <w:szCs w:val="20"/>
        </w:rPr>
      </w:pPr>
      <w:r>
        <w:rPr>
          <w:rStyle w:val="FootnoteReference"/>
        </w:rPr>
        <w:footnoteRef/>
      </w:r>
      <w:r>
        <w:t xml:space="preserve"> </w:t>
      </w:r>
      <w:r w:rsidRPr="008125A5">
        <w:rPr>
          <w:rFonts w:ascii="Georgia" w:hAnsi="Georgia" w:cs="Times New Roman"/>
          <w:sz w:val="20"/>
          <w:szCs w:val="20"/>
        </w:rPr>
        <w:t xml:space="preserve">UNHCR Kenya, </w:t>
      </w:r>
      <w:r w:rsidRPr="008125A5">
        <w:rPr>
          <w:rFonts w:ascii="Georgia" w:hAnsi="Georgia" w:cs="Times New Roman"/>
          <w:i/>
          <w:sz w:val="20"/>
          <w:szCs w:val="20"/>
        </w:rPr>
        <w:t>Durable solutions</w:t>
      </w:r>
      <w:r w:rsidRPr="008125A5">
        <w:rPr>
          <w:rFonts w:ascii="Georgia" w:hAnsi="Georgia" w:cs="Times New Roman"/>
          <w:sz w:val="20"/>
          <w:szCs w:val="20"/>
        </w:rPr>
        <w:t xml:space="preserve">: </w:t>
      </w:r>
      <w:hyperlink r:id="rId7" w:history="1">
        <w:r w:rsidRPr="008125A5">
          <w:rPr>
            <w:rStyle w:val="Hyperlink"/>
            <w:rFonts w:ascii="Georgia" w:hAnsi="Georgia" w:cs="Times New Roman"/>
            <w:sz w:val="20"/>
            <w:szCs w:val="20"/>
          </w:rPr>
          <w:t>http://www.unhcr.org/ke/durable-solutions</w:t>
        </w:r>
      </w:hyperlink>
      <w:r w:rsidRPr="008125A5">
        <w:rPr>
          <w:rFonts w:ascii="Georgia" w:hAnsi="Georgia" w:cs="Times New Roman"/>
          <w:sz w:val="20"/>
          <w:szCs w:val="20"/>
        </w:rPr>
        <w:t xml:space="preserve"> </w:t>
      </w:r>
    </w:p>
  </w:footnote>
  <w:footnote w:id="40">
    <w:p w14:paraId="37E98157" w14:textId="77777777" w:rsidR="00E12475" w:rsidRDefault="00E12475" w:rsidP="00244447">
      <w:pPr>
        <w:pStyle w:val="FootnoteText"/>
        <w:spacing w:line="276" w:lineRule="auto"/>
        <w:jc w:val="both"/>
      </w:pPr>
      <w:r>
        <w:rPr>
          <w:rStyle w:val="FootnoteReference"/>
        </w:rPr>
        <w:footnoteRef/>
      </w:r>
      <w:r>
        <w:t xml:space="preserve"> </w:t>
      </w:r>
      <w:r w:rsidRPr="004D5B0F">
        <w:rPr>
          <w:rFonts w:ascii="Georgia" w:hAnsi="Georgia"/>
          <w:sz w:val="20"/>
          <w:szCs w:val="20"/>
        </w:rPr>
        <w:t>KDRDIP will be a part of the broader ‘North and Northeastern Development Initiative’ (NEDI) for Kenya, specifically focusing on an area</w:t>
      </w:r>
      <w:r w:rsidRPr="004D5B0F">
        <w:rPr>
          <w:rFonts w:ascii="American Typewriter" w:hAnsi="American Typewriter" w:cs="American Typewriter"/>
          <w:sz w:val="20"/>
          <w:szCs w:val="20"/>
        </w:rPr>
        <w:t>‐</w:t>
      </w:r>
      <w:r w:rsidRPr="004D5B0F">
        <w:rPr>
          <w:rFonts w:ascii="Georgia" w:hAnsi="Georgia"/>
          <w:sz w:val="20"/>
          <w:szCs w:val="20"/>
        </w:rPr>
        <w:t>based and progressive</w:t>
      </w:r>
      <w:r w:rsidRPr="004D5B0F">
        <w:rPr>
          <w:rFonts w:ascii="American Typewriter" w:hAnsi="American Typewriter" w:cs="American Typewriter"/>
          <w:sz w:val="20"/>
          <w:szCs w:val="20"/>
        </w:rPr>
        <w:t>‐</w:t>
      </w:r>
      <w:r w:rsidRPr="004D5B0F">
        <w:rPr>
          <w:rFonts w:ascii="Georgia" w:hAnsi="Georgia"/>
          <w:sz w:val="20"/>
          <w:szCs w:val="20"/>
        </w:rPr>
        <w:t>solutions approach to address the impacts of protracted presence of the refugees on the host communities. Over 1 million host community members, 50 percent of whom are women, are expected to directly benefit from the KDRDIP.</w:t>
      </w:r>
    </w:p>
  </w:footnote>
  <w:footnote w:id="41">
    <w:p w14:paraId="6C35B706" w14:textId="175C8E06" w:rsidR="00E12475" w:rsidRPr="00417E99" w:rsidRDefault="00E12475" w:rsidP="00646729">
      <w:pPr>
        <w:pStyle w:val="NormalWeb"/>
        <w:shd w:val="clear" w:color="auto" w:fill="FFFFFF"/>
        <w:spacing w:before="0" w:beforeAutospacing="0" w:after="0" w:afterAutospacing="0" w:line="276" w:lineRule="auto"/>
        <w:jc w:val="both"/>
        <w:rPr>
          <w:rFonts w:ascii="Georgia" w:hAnsi="Georgia"/>
        </w:rPr>
      </w:pPr>
      <w:r w:rsidRPr="00417E99">
        <w:rPr>
          <w:rStyle w:val="FootnoteReference"/>
          <w:rFonts w:ascii="Georgia" w:hAnsi="Georgia"/>
        </w:rPr>
        <w:footnoteRef/>
      </w:r>
      <w:r w:rsidRPr="00417E99">
        <w:rPr>
          <w:rFonts w:ascii="Georgia" w:hAnsi="Georgia"/>
        </w:rPr>
        <w:t xml:space="preserve">  More than 350 houses have already been completed. It costs between  $1,440 to construct a single room and $2,770 for a double room. The entitlements and size of the house is determined by number of family members, with less than five members constructing a single room while more than five members construct double room.</w:t>
      </w:r>
    </w:p>
    <w:p w14:paraId="56DF37C1" w14:textId="38284EEA" w:rsidR="00E12475" w:rsidRDefault="00E12475">
      <w:pPr>
        <w:pStyle w:val="FootnoteText"/>
      </w:pPr>
    </w:p>
  </w:footnote>
  <w:footnote w:id="42">
    <w:p w14:paraId="5FE6B06B" w14:textId="77777777" w:rsidR="00E12475" w:rsidRDefault="00E12475" w:rsidP="00F820A9">
      <w:pPr>
        <w:pStyle w:val="FootnoteText"/>
        <w:jc w:val="both"/>
        <w:rPr>
          <w:rFonts w:ascii="Georgia" w:hAnsi="Georgia"/>
          <w:bCs/>
          <w:sz w:val="20"/>
          <w:szCs w:val="20"/>
        </w:rPr>
      </w:pPr>
      <w:r>
        <w:rPr>
          <w:rStyle w:val="FootnoteReference"/>
        </w:rPr>
        <w:footnoteRef/>
      </w:r>
      <w:r>
        <w:t xml:space="preserve"> </w:t>
      </w:r>
      <w:r>
        <w:rPr>
          <w:rFonts w:ascii="Georgia" w:hAnsi="Georgia"/>
          <w:bCs/>
          <w:sz w:val="20"/>
          <w:szCs w:val="20"/>
        </w:rPr>
        <w:t>World Bank, (2018), “In Kenya, Refugees are Opening up Frontiers: The Pull of Investing in Underserved Areas.”</w:t>
      </w:r>
    </w:p>
    <w:p w14:paraId="300AE512" w14:textId="77777777" w:rsidR="00E12475" w:rsidRDefault="00E12475" w:rsidP="00BB5E4A">
      <w:pPr>
        <w:pStyle w:val="FootnoteText"/>
      </w:pPr>
    </w:p>
  </w:footnote>
  <w:footnote w:id="43">
    <w:p w14:paraId="4F80ECF1" w14:textId="07B83CDD" w:rsidR="00E12475" w:rsidRPr="0030424E" w:rsidRDefault="00E12475" w:rsidP="00922BC1">
      <w:pPr>
        <w:pStyle w:val="FootnoteText"/>
        <w:spacing w:line="276" w:lineRule="auto"/>
        <w:jc w:val="both"/>
        <w:rPr>
          <w:rFonts w:ascii="Georgia" w:hAnsi="Georgia"/>
          <w:sz w:val="20"/>
          <w:szCs w:val="20"/>
        </w:rPr>
      </w:pPr>
      <w:r w:rsidRPr="0030424E">
        <w:rPr>
          <w:rStyle w:val="FootnoteReference"/>
          <w:rFonts w:ascii="Georgia" w:hAnsi="Georgia"/>
          <w:sz w:val="20"/>
          <w:szCs w:val="20"/>
        </w:rPr>
        <w:footnoteRef/>
      </w:r>
      <w:r w:rsidRPr="0030424E">
        <w:rPr>
          <w:rFonts w:ascii="Georgia" w:hAnsi="Georgia"/>
          <w:sz w:val="20"/>
          <w:szCs w:val="20"/>
        </w:rPr>
        <w:t xml:space="preserve"> World Bank, (2016), </w:t>
      </w:r>
      <w:r w:rsidRPr="001E140E">
        <w:rPr>
          <w:rFonts w:ascii="Georgia" w:hAnsi="Georgia"/>
          <w:i/>
          <w:sz w:val="20"/>
          <w:szCs w:val="20"/>
        </w:rPr>
        <w:t>How Poor are Refugees? A welfare assessment of Syrians living in Jordan and Lebanon.</w:t>
      </w:r>
    </w:p>
  </w:footnote>
  <w:footnote w:id="44">
    <w:p w14:paraId="1548C9CE" w14:textId="77777777" w:rsidR="00E12475" w:rsidRDefault="00E12475" w:rsidP="00227502">
      <w:pPr>
        <w:pStyle w:val="FootnoteText"/>
      </w:pPr>
      <w:r>
        <w:rPr>
          <w:rStyle w:val="FootnoteReference"/>
        </w:rPr>
        <w:footnoteRef/>
      </w:r>
      <w:r>
        <w:t xml:space="preserve"> </w:t>
      </w:r>
      <w:r w:rsidRPr="00DD6669">
        <w:rPr>
          <w:rFonts w:ascii="Georgia" w:hAnsi="Georgia"/>
          <w:sz w:val="20"/>
          <w:szCs w:val="20"/>
        </w:rPr>
        <w:t>European commission, (2016), “Lives in Dignity: From aid dependence to self-reliance.”</w:t>
      </w:r>
      <w:r>
        <w:t xml:space="preserve"> </w:t>
      </w:r>
    </w:p>
  </w:footnote>
  <w:footnote w:id="45">
    <w:p w14:paraId="2D436B82" w14:textId="77777777" w:rsidR="00E12475" w:rsidRDefault="00E12475" w:rsidP="007547DA">
      <w:pPr>
        <w:pStyle w:val="FootnoteText"/>
      </w:pPr>
      <w:r>
        <w:rPr>
          <w:rStyle w:val="FootnoteReference"/>
        </w:rPr>
        <w:footnoteRef/>
      </w:r>
      <w:r>
        <w:t xml:space="preserve"> </w:t>
      </w:r>
      <w:r w:rsidRPr="005D103F">
        <w:rPr>
          <w:rFonts w:ascii="Georgia" w:hAnsi="Georgia"/>
          <w:sz w:val="20"/>
          <w:szCs w:val="20"/>
        </w:rPr>
        <w:t xml:space="preserve">IOM, (2015), </w:t>
      </w:r>
      <w:r w:rsidRPr="009456C1">
        <w:rPr>
          <w:rFonts w:ascii="Georgia" w:hAnsi="Georgia"/>
          <w:i/>
          <w:sz w:val="20"/>
          <w:szCs w:val="20"/>
        </w:rPr>
        <w:t>Migration in Kenya: A Country Profile</w:t>
      </w:r>
      <w:r>
        <w:rPr>
          <w:rFonts w:ascii="Georgia" w:hAnsi="Georgia"/>
          <w:sz w:val="20"/>
          <w:szCs w:val="20"/>
        </w:rPr>
        <w:t>.</w:t>
      </w:r>
    </w:p>
  </w:footnote>
  <w:footnote w:id="46">
    <w:p w14:paraId="0F07C127" w14:textId="77777777" w:rsidR="00E12475" w:rsidRPr="00220ED5" w:rsidRDefault="00E12475" w:rsidP="005575D3">
      <w:pPr>
        <w:widowControl w:val="0"/>
        <w:autoSpaceDE w:val="0"/>
        <w:autoSpaceDN w:val="0"/>
        <w:adjustRightInd w:val="0"/>
        <w:spacing w:line="276" w:lineRule="auto"/>
        <w:jc w:val="both"/>
        <w:rPr>
          <w:rFonts w:ascii="Georgia" w:hAnsi="Georgia" w:cs="Times New Roman"/>
          <w:i/>
          <w:color w:val="231F20"/>
          <w:sz w:val="22"/>
          <w:szCs w:val="22"/>
        </w:rPr>
      </w:pPr>
      <w:r>
        <w:rPr>
          <w:rStyle w:val="FootnoteReference"/>
        </w:rPr>
        <w:footnoteRef/>
      </w:r>
      <w:r>
        <w:t xml:space="preserve"> </w:t>
      </w:r>
      <w:r w:rsidRPr="006653BC">
        <w:rPr>
          <w:rFonts w:ascii="Georgia" w:hAnsi="Georgia"/>
          <w:sz w:val="20"/>
          <w:szCs w:val="20"/>
        </w:rPr>
        <w:t xml:space="preserve">Jennifer </w:t>
      </w:r>
      <w:r w:rsidRPr="006653BC">
        <w:rPr>
          <w:rFonts w:ascii="Georgia" w:hAnsi="Georgia" w:cs="Times New Roman"/>
          <w:color w:val="231F20"/>
          <w:sz w:val="20"/>
          <w:szCs w:val="20"/>
        </w:rPr>
        <w:t>Alix-Garcia, Erhan Artuc, and Harun Onder</w:t>
      </w:r>
      <w:r w:rsidRPr="006653BC">
        <w:rPr>
          <w:rFonts w:ascii="Georgia" w:hAnsi="Georgia" w:cs="Times New Roman"/>
          <w:sz w:val="20"/>
          <w:szCs w:val="20"/>
        </w:rPr>
        <w:t xml:space="preserve">. (2017). </w:t>
      </w:r>
      <w:r w:rsidRPr="006653BC">
        <w:rPr>
          <w:rFonts w:ascii="Georgia" w:hAnsi="Georgia" w:cs="Times New Roman"/>
          <w:i/>
          <w:sz w:val="20"/>
          <w:szCs w:val="20"/>
        </w:rPr>
        <w:t>The Economics of Hosting Refugees: A Host Community Perspective from Turkana</w:t>
      </w:r>
      <w:r>
        <w:rPr>
          <w:rFonts w:ascii="Georgia" w:hAnsi="Georgia" w:cs="Times New Roman"/>
          <w:i/>
          <w:sz w:val="20"/>
          <w:szCs w:val="20"/>
        </w:rPr>
        <w:t xml:space="preserve">, </w:t>
      </w:r>
      <w:r w:rsidRPr="006653BC">
        <w:rPr>
          <w:rFonts w:ascii="Georgia" w:hAnsi="Georgia" w:cs="Times New Roman"/>
          <w:sz w:val="20"/>
          <w:szCs w:val="20"/>
        </w:rPr>
        <w:t>World Bank.</w:t>
      </w:r>
    </w:p>
  </w:footnote>
  <w:footnote w:id="47">
    <w:p w14:paraId="3789B622" w14:textId="77777777" w:rsidR="00E12475" w:rsidRPr="002147F7" w:rsidRDefault="00E12475" w:rsidP="005575D3">
      <w:pPr>
        <w:pStyle w:val="FootnoteText"/>
        <w:spacing w:line="276" w:lineRule="auto"/>
        <w:rPr>
          <w:rFonts w:ascii="Georgia" w:hAnsi="Georgia"/>
          <w:sz w:val="20"/>
          <w:szCs w:val="20"/>
        </w:rPr>
      </w:pPr>
      <w:r>
        <w:rPr>
          <w:rStyle w:val="FootnoteReference"/>
        </w:rPr>
        <w:footnoteRef/>
      </w:r>
      <w:r>
        <w:t xml:space="preserve"> </w:t>
      </w:r>
      <w:r w:rsidRPr="002147F7">
        <w:rPr>
          <w:rFonts w:ascii="Georgia" w:hAnsi="Georgia"/>
          <w:sz w:val="20"/>
          <w:szCs w:val="20"/>
        </w:rPr>
        <w:t xml:space="preserve">Betts et al., (2018), </w:t>
      </w:r>
      <w:r w:rsidRPr="002147F7">
        <w:rPr>
          <w:rFonts w:ascii="Georgia" w:hAnsi="Georgia" w:cs="Times New Roman"/>
          <w:i/>
          <w:sz w:val="20"/>
          <w:szCs w:val="20"/>
        </w:rPr>
        <w:t xml:space="preserve">Self-Reliance in Kalobeyei? Socio-Economic Outcomes for Refugees in North-West Kenya. </w:t>
      </w:r>
    </w:p>
  </w:footnote>
  <w:footnote w:id="48">
    <w:p w14:paraId="391CFC56" w14:textId="77777777" w:rsidR="00E12475" w:rsidRDefault="00E12475" w:rsidP="005575D3">
      <w:pPr>
        <w:pStyle w:val="FootnoteText"/>
        <w:spacing w:line="276" w:lineRule="auto"/>
      </w:pPr>
      <w:r w:rsidRPr="002147F7">
        <w:rPr>
          <w:rStyle w:val="FootnoteReference"/>
          <w:sz w:val="20"/>
          <w:szCs w:val="20"/>
        </w:rPr>
        <w:footnoteRef/>
      </w:r>
      <w:r w:rsidRPr="002147F7">
        <w:rPr>
          <w:sz w:val="20"/>
          <w:szCs w:val="20"/>
        </w:rPr>
        <w:t xml:space="preserve"> </w:t>
      </w:r>
      <w:r w:rsidRPr="002147F7">
        <w:rPr>
          <w:rFonts w:ascii="Georgia" w:hAnsi="Georgia"/>
          <w:sz w:val="20"/>
          <w:szCs w:val="20"/>
        </w:rPr>
        <w:t>NRC and IHRC, (2018), “Supporting Kakuma’s Refugees: The Importance of Freedom of Movement.”</w:t>
      </w:r>
    </w:p>
  </w:footnote>
  <w:footnote w:id="49">
    <w:p w14:paraId="28093BBF" w14:textId="77777777" w:rsidR="00E12475" w:rsidRDefault="00E12475" w:rsidP="005575D3">
      <w:pPr>
        <w:pStyle w:val="FootnoteText"/>
      </w:pPr>
      <w:r w:rsidRPr="00FE5A27">
        <w:rPr>
          <w:rStyle w:val="FootnoteReference"/>
          <w:sz w:val="20"/>
          <w:szCs w:val="20"/>
        </w:rPr>
        <w:footnoteRef/>
      </w:r>
      <w:r w:rsidRPr="00FE5A27">
        <w:rPr>
          <w:sz w:val="20"/>
          <w:szCs w:val="20"/>
        </w:rPr>
        <w:t xml:space="preserve"> I</w:t>
      </w:r>
      <w:r w:rsidRPr="00FE5A27">
        <w:rPr>
          <w:rFonts w:ascii="Georgia" w:hAnsi="Georgia"/>
          <w:sz w:val="20"/>
          <w:szCs w:val="20"/>
        </w:rPr>
        <w:t>bid</w:t>
      </w:r>
    </w:p>
  </w:footnote>
  <w:footnote w:id="50">
    <w:p w14:paraId="3BA54474" w14:textId="77777777" w:rsidR="00E12475" w:rsidRPr="00CF089E" w:rsidRDefault="00E12475" w:rsidP="00617740">
      <w:pPr>
        <w:pStyle w:val="FootnoteText"/>
        <w:spacing w:line="276" w:lineRule="auto"/>
        <w:contextualSpacing/>
        <w:rPr>
          <w:rFonts w:ascii="Georgia" w:hAnsi="Georgia" w:cs="Times New Roman"/>
          <w:sz w:val="20"/>
          <w:szCs w:val="20"/>
        </w:rPr>
      </w:pPr>
      <w:r w:rsidRPr="00437443">
        <w:rPr>
          <w:rStyle w:val="FootnoteReference"/>
          <w:rFonts w:ascii="Georgia" w:hAnsi="Georgia" w:cs="Times New Roman"/>
          <w:sz w:val="22"/>
          <w:szCs w:val="22"/>
        </w:rPr>
        <w:footnoteRef/>
      </w:r>
      <w:r w:rsidRPr="00437443">
        <w:rPr>
          <w:rFonts w:ascii="Georgia" w:hAnsi="Georgia" w:cs="Times New Roman"/>
          <w:sz w:val="22"/>
          <w:szCs w:val="22"/>
        </w:rPr>
        <w:t xml:space="preserve"> </w:t>
      </w:r>
      <w:r w:rsidRPr="00CF089E">
        <w:rPr>
          <w:rFonts w:ascii="Georgia" w:eastAsia="Times New Roman" w:hAnsi="Georgia" w:cs="Times New Roman"/>
          <w:color w:val="222222"/>
          <w:sz w:val="20"/>
          <w:szCs w:val="20"/>
          <w:shd w:val="clear" w:color="auto" w:fill="FFFFFF"/>
        </w:rPr>
        <w:t>The Government extended the deadline by six months while continuing to maintain that the returns would be conducted in a safe and humane manner under the auspices of the 2013 Tripartite Agreement.</w:t>
      </w:r>
      <w:r>
        <w:rPr>
          <w:rFonts w:ascii="Georgia" w:eastAsia="Times New Roman" w:hAnsi="Georgia" w:cs="Times New Roman"/>
          <w:color w:val="222222"/>
          <w:sz w:val="20"/>
          <w:szCs w:val="20"/>
          <w:shd w:val="clear" w:color="auto" w:fill="FFFFFF"/>
        </w:rPr>
        <w:t xml:space="preserve"> In 2017, the High Court blocked the government’s bid to close the camp.</w:t>
      </w:r>
    </w:p>
  </w:footnote>
  <w:footnote w:id="51">
    <w:p w14:paraId="4E3FF41A" w14:textId="77777777" w:rsidR="00E12475" w:rsidRPr="00CF089E" w:rsidRDefault="00E12475" w:rsidP="00617740">
      <w:pPr>
        <w:pStyle w:val="FootnoteText"/>
        <w:spacing w:line="276" w:lineRule="auto"/>
        <w:contextualSpacing/>
        <w:rPr>
          <w:rFonts w:ascii="Georgia" w:hAnsi="Georgia" w:cs="Times New Roman"/>
          <w:sz w:val="20"/>
          <w:szCs w:val="20"/>
        </w:rPr>
      </w:pPr>
      <w:r w:rsidRPr="00CF089E">
        <w:rPr>
          <w:rStyle w:val="FootnoteReference"/>
          <w:rFonts w:ascii="Georgia" w:hAnsi="Georgia" w:cs="Times New Roman"/>
          <w:sz w:val="20"/>
          <w:szCs w:val="20"/>
        </w:rPr>
        <w:footnoteRef/>
      </w:r>
      <w:r w:rsidRPr="00CF089E">
        <w:rPr>
          <w:rFonts w:ascii="Georgia" w:hAnsi="Georgia" w:cs="Times New Roman"/>
          <w:sz w:val="20"/>
          <w:szCs w:val="20"/>
        </w:rPr>
        <w:t xml:space="preserve"> UNHCR, </w:t>
      </w:r>
      <w:r w:rsidRPr="00CF089E">
        <w:rPr>
          <w:rFonts w:ascii="Georgia" w:hAnsi="Georgia" w:cs="Times New Roman"/>
          <w:i/>
          <w:sz w:val="20"/>
          <w:szCs w:val="20"/>
        </w:rPr>
        <w:t>Kenya operation statistics</w:t>
      </w:r>
      <w:r>
        <w:rPr>
          <w:rFonts w:ascii="Georgia" w:hAnsi="Georgia" w:cs="Times New Roman"/>
          <w:i/>
          <w:sz w:val="20"/>
          <w:szCs w:val="20"/>
        </w:rPr>
        <w:t>,</w:t>
      </w:r>
      <w:r w:rsidRPr="00CF089E">
        <w:rPr>
          <w:rFonts w:ascii="Georgia" w:hAnsi="Georgia" w:cs="Times New Roman"/>
          <w:i/>
          <w:sz w:val="20"/>
          <w:szCs w:val="20"/>
        </w:rPr>
        <w:t xml:space="preserve"> July 2018</w:t>
      </w:r>
      <w:r w:rsidRPr="00CF089E">
        <w:rPr>
          <w:rFonts w:ascii="Georgia" w:hAnsi="Georgia" w:cs="Times New Roman"/>
          <w:sz w:val="20"/>
          <w:szCs w:val="20"/>
        </w:rPr>
        <w:t xml:space="preserve">. </w:t>
      </w:r>
    </w:p>
  </w:footnote>
  <w:footnote w:id="52">
    <w:p w14:paraId="06845ABF" w14:textId="77777777" w:rsidR="00E12475" w:rsidRPr="00437443" w:rsidRDefault="00E12475" w:rsidP="00617740">
      <w:pPr>
        <w:pStyle w:val="FootnoteText"/>
        <w:spacing w:line="276" w:lineRule="auto"/>
        <w:contextualSpacing/>
        <w:rPr>
          <w:rFonts w:ascii="Georgia" w:hAnsi="Georgia" w:cs="Times New Roman"/>
          <w:sz w:val="22"/>
          <w:szCs w:val="22"/>
        </w:rPr>
      </w:pPr>
      <w:r w:rsidRPr="00CF089E">
        <w:rPr>
          <w:rStyle w:val="FootnoteReference"/>
          <w:rFonts w:ascii="Georgia" w:hAnsi="Georgia" w:cs="Times New Roman"/>
          <w:sz w:val="20"/>
          <w:szCs w:val="20"/>
        </w:rPr>
        <w:footnoteRef/>
      </w:r>
      <w:r w:rsidRPr="00CF089E">
        <w:rPr>
          <w:rFonts w:ascii="Georgia" w:hAnsi="Georgia" w:cs="Times New Roman"/>
          <w:sz w:val="20"/>
          <w:szCs w:val="20"/>
        </w:rPr>
        <w:t xml:space="preserve"> NRC, </w:t>
      </w:r>
      <w:r w:rsidRPr="00CF089E">
        <w:rPr>
          <w:rFonts w:ascii="Georgia" w:hAnsi="Georgia" w:cs="Times New Roman"/>
          <w:i/>
          <w:sz w:val="20"/>
          <w:szCs w:val="20"/>
        </w:rPr>
        <w:t xml:space="preserve">Nearly impossible to close Dadaab, </w:t>
      </w:r>
      <w:r w:rsidRPr="00CF089E">
        <w:rPr>
          <w:rFonts w:ascii="Georgia" w:hAnsi="Georgia" w:cs="Times New Roman"/>
          <w:sz w:val="20"/>
          <w:szCs w:val="20"/>
        </w:rPr>
        <w:t xml:space="preserve">June 2018: </w:t>
      </w:r>
      <w:hyperlink r:id="rId8" w:history="1">
        <w:r w:rsidRPr="00437443">
          <w:rPr>
            <w:rStyle w:val="Hyperlink"/>
            <w:rFonts w:ascii="Georgia" w:hAnsi="Georgia" w:cs="Times New Roman"/>
            <w:sz w:val="22"/>
            <w:szCs w:val="22"/>
          </w:rPr>
          <w:t>https://reliefweb.int/report/kenya/nearly-impossible-close-dadaab</w:t>
        </w:r>
      </w:hyperlink>
      <w:r w:rsidRPr="00437443">
        <w:rPr>
          <w:rFonts w:ascii="Georgia" w:hAnsi="Georgia" w:cs="Times New Roman"/>
          <w:sz w:val="22"/>
          <w:szCs w:val="22"/>
        </w:rPr>
        <w:t xml:space="preserve"> </w:t>
      </w:r>
    </w:p>
  </w:footnote>
  <w:footnote w:id="53">
    <w:p w14:paraId="3ABC9A77" w14:textId="77777777" w:rsidR="00E12475" w:rsidRPr="002A481A" w:rsidRDefault="00E12475" w:rsidP="00947837">
      <w:pPr>
        <w:pStyle w:val="FootnoteText"/>
        <w:spacing w:line="276" w:lineRule="auto"/>
        <w:rPr>
          <w:rFonts w:ascii="Georgia" w:hAnsi="Georgia"/>
          <w:sz w:val="20"/>
          <w:szCs w:val="20"/>
        </w:rPr>
      </w:pPr>
      <w:r w:rsidRPr="00630841">
        <w:rPr>
          <w:rStyle w:val="FootnoteReference"/>
          <w:rFonts w:ascii="Georgia" w:hAnsi="Georgia"/>
          <w:sz w:val="20"/>
          <w:szCs w:val="20"/>
        </w:rPr>
        <w:footnoteRef/>
      </w:r>
      <w:r>
        <w:rPr>
          <w:rFonts w:ascii="Georgia" w:hAnsi="Georgia"/>
          <w:sz w:val="20"/>
          <w:szCs w:val="20"/>
        </w:rPr>
        <w:t xml:space="preserve"> IFC, (2018), </w:t>
      </w:r>
      <w:r w:rsidRPr="00BF4DB9">
        <w:rPr>
          <w:rFonts w:ascii="Georgia" w:hAnsi="Georgia" w:cs="Times New Roman"/>
          <w:i/>
          <w:sz w:val="20"/>
          <w:szCs w:val="20"/>
        </w:rPr>
        <w:t>Kakuma as a Market Place: A Consumer and Market Study of a Refugee Camp in Northwest Kenya</w:t>
      </w:r>
      <w:r>
        <w:rPr>
          <w:rFonts w:ascii="Georgia" w:hAnsi="Georgia" w:cs="Times New Roman"/>
          <w:sz w:val="20"/>
          <w:szCs w:val="20"/>
        </w:rPr>
        <w:t>.</w:t>
      </w:r>
    </w:p>
  </w:footnote>
  <w:footnote w:id="54">
    <w:p w14:paraId="707EA93C" w14:textId="77777777" w:rsidR="00E12475" w:rsidRDefault="00E12475" w:rsidP="00947837">
      <w:pPr>
        <w:pStyle w:val="FootnoteText"/>
        <w:spacing w:line="276" w:lineRule="auto"/>
      </w:pPr>
      <w:r>
        <w:rPr>
          <w:rStyle w:val="FootnoteReference"/>
        </w:rPr>
        <w:footnoteRef/>
      </w:r>
      <w:r>
        <w:t xml:space="preserve"> </w:t>
      </w:r>
      <w:r>
        <w:rPr>
          <w:rFonts w:ascii="Georgia" w:hAnsi="Georgia"/>
          <w:sz w:val="20"/>
          <w:szCs w:val="20"/>
        </w:rPr>
        <w:t xml:space="preserve">FAO, (2013), </w:t>
      </w:r>
      <w:r w:rsidRPr="00EA5A21">
        <w:rPr>
          <w:rFonts w:ascii="Georgia" w:hAnsi="Georgia"/>
          <w:i/>
          <w:sz w:val="20"/>
          <w:szCs w:val="20"/>
        </w:rPr>
        <w:t>Opportunities and Threats of Irrigation Development in Kenya’s Drylands.</w:t>
      </w:r>
      <w:r>
        <w:t xml:space="preserve"> </w:t>
      </w:r>
    </w:p>
  </w:footnote>
  <w:footnote w:id="55">
    <w:p w14:paraId="462F531D" w14:textId="77777777" w:rsidR="00E12475" w:rsidRDefault="00E12475" w:rsidP="00947837">
      <w:pPr>
        <w:pStyle w:val="FootnoteText"/>
        <w:spacing w:line="276" w:lineRule="auto"/>
      </w:pPr>
      <w:r>
        <w:rPr>
          <w:rStyle w:val="FootnoteReference"/>
        </w:rPr>
        <w:footnoteRef/>
      </w:r>
      <w:r>
        <w:t xml:space="preserve"> </w:t>
      </w:r>
      <w:r w:rsidRPr="00BF4DB9">
        <w:rPr>
          <w:rFonts w:ascii="Georgia" w:hAnsi="Georgia" w:cs="Times New Roman"/>
          <w:sz w:val="20"/>
          <w:szCs w:val="20"/>
        </w:rPr>
        <w:t xml:space="preserve">Daily Nation, </w:t>
      </w:r>
      <w:r>
        <w:rPr>
          <w:rFonts w:ascii="Georgia" w:hAnsi="Georgia" w:cs="Times New Roman"/>
          <w:sz w:val="20"/>
          <w:szCs w:val="20"/>
        </w:rPr>
        <w:t>“</w:t>
      </w:r>
      <w:r w:rsidRPr="00BF4DB9">
        <w:rPr>
          <w:rFonts w:ascii="Georgia" w:hAnsi="Georgia" w:cs="Times New Roman"/>
          <w:sz w:val="20"/>
          <w:szCs w:val="20"/>
        </w:rPr>
        <w:t>Turkana, Mandera and Samburu top list of poorest counties,</w:t>
      </w:r>
      <w:r>
        <w:rPr>
          <w:rFonts w:ascii="Georgia" w:hAnsi="Georgia" w:cs="Times New Roman"/>
          <w:sz w:val="20"/>
          <w:szCs w:val="20"/>
        </w:rPr>
        <w:t>”</w:t>
      </w:r>
      <w:r w:rsidRPr="00BF4DB9">
        <w:rPr>
          <w:rFonts w:ascii="Georgia" w:hAnsi="Georgia" w:cs="Times New Roman"/>
          <w:sz w:val="20"/>
          <w:szCs w:val="20"/>
        </w:rPr>
        <w:t xml:space="preserve"> March 2018.</w:t>
      </w:r>
      <w:r>
        <w:t xml:space="preserve"> </w:t>
      </w:r>
    </w:p>
  </w:footnote>
  <w:footnote w:id="56">
    <w:p w14:paraId="2094642B" w14:textId="77777777" w:rsidR="00E12475" w:rsidRDefault="00E12475" w:rsidP="00947837">
      <w:pPr>
        <w:pStyle w:val="FootnoteText"/>
        <w:spacing w:line="276" w:lineRule="auto"/>
      </w:pPr>
      <w:r>
        <w:rPr>
          <w:rStyle w:val="FootnoteReference"/>
        </w:rPr>
        <w:footnoteRef/>
      </w:r>
      <w:r>
        <w:t xml:space="preserve">  </w:t>
      </w:r>
      <w:r w:rsidRPr="005C4D19">
        <w:rPr>
          <w:rFonts w:ascii="Georgia" w:hAnsi="Georgia"/>
          <w:sz w:val="20"/>
          <w:szCs w:val="20"/>
        </w:rPr>
        <w:t>KNBS (2018)</w:t>
      </w:r>
    </w:p>
  </w:footnote>
  <w:footnote w:id="57">
    <w:p w14:paraId="77D376EC" w14:textId="77777777" w:rsidR="00E12475" w:rsidRDefault="00E12475" w:rsidP="00947837">
      <w:pPr>
        <w:pStyle w:val="FootnoteText"/>
      </w:pPr>
      <w:r>
        <w:rPr>
          <w:rStyle w:val="FootnoteReference"/>
        </w:rPr>
        <w:footnoteRef/>
      </w:r>
      <w:r>
        <w:t xml:space="preserve"> </w:t>
      </w:r>
      <w:r w:rsidRPr="00E17378">
        <w:rPr>
          <w:rFonts w:ascii="Georgia" w:hAnsi="Georgia"/>
          <w:sz w:val="20"/>
          <w:szCs w:val="20"/>
        </w:rPr>
        <w:t>Turkana County Integrated Development Plan 2013-2017.</w:t>
      </w:r>
      <w:r>
        <w:rPr>
          <w:rFonts w:ascii="Georgia" w:hAnsi="Georgia"/>
          <w:sz w:val="22"/>
          <w:szCs w:val="22"/>
        </w:rPr>
        <w:t xml:space="preserve"> </w:t>
      </w:r>
    </w:p>
  </w:footnote>
  <w:footnote w:id="58">
    <w:p w14:paraId="06862982" w14:textId="77777777" w:rsidR="00E12475" w:rsidRPr="00DA36BC" w:rsidRDefault="00E12475" w:rsidP="00947837">
      <w:pPr>
        <w:pStyle w:val="FootnoteText"/>
        <w:spacing w:line="276" w:lineRule="auto"/>
        <w:rPr>
          <w:rFonts w:ascii="Georgia" w:hAnsi="Georgia"/>
          <w:sz w:val="20"/>
          <w:szCs w:val="20"/>
        </w:rPr>
      </w:pPr>
      <w:r>
        <w:rPr>
          <w:rStyle w:val="FootnoteReference"/>
        </w:rPr>
        <w:footnoteRef/>
      </w:r>
      <w:r>
        <w:t xml:space="preserve">  </w:t>
      </w:r>
      <w:r w:rsidRPr="00DA36BC">
        <w:rPr>
          <w:rFonts w:ascii="Georgia" w:hAnsi="Georgia"/>
          <w:sz w:val="20"/>
          <w:szCs w:val="20"/>
        </w:rPr>
        <w:t xml:space="preserve">Irin News, (2011), </w:t>
      </w:r>
      <w:r>
        <w:rPr>
          <w:rFonts w:ascii="Georgia" w:hAnsi="Georgia"/>
          <w:sz w:val="20"/>
          <w:szCs w:val="20"/>
        </w:rPr>
        <w:t>“</w:t>
      </w:r>
      <w:r w:rsidRPr="00BB53F6">
        <w:rPr>
          <w:rFonts w:ascii="Georgia" w:hAnsi="Georgia"/>
          <w:sz w:val="20"/>
          <w:szCs w:val="20"/>
        </w:rPr>
        <w:t xml:space="preserve">Turkana Reels from Severe Drought.” </w:t>
      </w:r>
      <w:hyperlink r:id="rId9" w:history="1">
        <w:r w:rsidRPr="00BB53F6">
          <w:rPr>
            <w:rStyle w:val="Hyperlink"/>
            <w:rFonts w:ascii="Georgia" w:hAnsi="Georgia"/>
            <w:sz w:val="20"/>
            <w:szCs w:val="20"/>
          </w:rPr>
          <w:t>http://www.irinnews.org/report/93210/kenya-turkana-reels-severe-drought</w:t>
        </w:r>
      </w:hyperlink>
      <w:r>
        <w:rPr>
          <w:rFonts w:ascii="Georgia" w:hAnsi="Georgia"/>
          <w:sz w:val="20"/>
          <w:szCs w:val="20"/>
        </w:rPr>
        <w:t xml:space="preserve"> </w:t>
      </w:r>
    </w:p>
  </w:footnote>
  <w:footnote w:id="59">
    <w:p w14:paraId="63F317BF" w14:textId="77777777" w:rsidR="00E12475" w:rsidRDefault="00E12475" w:rsidP="00947837">
      <w:pPr>
        <w:pStyle w:val="FootnoteText"/>
        <w:spacing w:line="276" w:lineRule="auto"/>
      </w:pPr>
      <w:r>
        <w:rPr>
          <w:rStyle w:val="FootnoteReference"/>
        </w:rPr>
        <w:footnoteRef/>
      </w:r>
      <w:r>
        <w:t xml:space="preserve"> </w:t>
      </w:r>
      <w:r>
        <w:rPr>
          <w:rFonts w:ascii="Georgia" w:hAnsi="Georgia"/>
          <w:sz w:val="20"/>
          <w:szCs w:val="20"/>
        </w:rPr>
        <w:t>UNDP Kenya, (2017), “</w:t>
      </w:r>
      <w:r w:rsidRPr="00BB53F6">
        <w:rPr>
          <w:rFonts w:ascii="Georgia" w:hAnsi="Georgia"/>
          <w:sz w:val="20"/>
          <w:szCs w:val="20"/>
        </w:rPr>
        <w:t>Turkana County Inspires Hope for Future Human Security</w:t>
      </w:r>
      <w:r>
        <w:rPr>
          <w:rFonts w:ascii="Georgia" w:hAnsi="Georgia"/>
          <w:sz w:val="20"/>
          <w:szCs w:val="20"/>
        </w:rPr>
        <w:t xml:space="preserve">.” </w:t>
      </w:r>
      <w:hyperlink r:id="rId10" w:history="1">
        <w:r w:rsidRPr="00A95A26">
          <w:rPr>
            <w:rStyle w:val="Hyperlink"/>
            <w:rFonts w:ascii="Georgia" w:hAnsi="Georgia"/>
            <w:sz w:val="20"/>
            <w:szCs w:val="20"/>
          </w:rPr>
          <w:t>http://www.ke.undp.org/content/kenya/en/home/blog/2017/3/4/Turkana-county-inspires-hope-for-future-human-security.html</w:t>
        </w:r>
      </w:hyperlink>
    </w:p>
  </w:footnote>
  <w:footnote w:id="60">
    <w:p w14:paraId="7FE2EB13" w14:textId="77777777" w:rsidR="00E12475" w:rsidRPr="009C2811" w:rsidRDefault="00E12475" w:rsidP="00947837">
      <w:pPr>
        <w:pStyle w:val="FootnoteText"/>
        <w:spacing w:line="276" w:lineRule="auto"/>
        <w:rPr>
          <w:rFonts w:ascii="Georgia" w:hAnsi="Georgia"/>
          <w:sz w:val="20"/>
          <w:szCs w:val="20"/>
        </w:rPr>
      </w:pPr>
      <w:r>
        <w:rPr>
          <w:rStyle w:val="FootnoteReference"/>
        </w:rPr>
        <w:footnoteRef/>
      </w:r>
      <w:r>
        <w:t xml:space="preserve"> </w:t>
      </w:r>
      <w:r w:rsidRPr="00DF2B4C">
        <w:rPr>
          <w:rFonts w:ascii="Georgia" w:hAnsi="Georgia"/>
          <w:sz w:val="20"/>
          <w:szCs w:val="20"/>
        </w:rPr>
        <w:t xml:space="preserve">Turkana County, (2016), </w:t>
      </w:r>
      <w:r w:rsidRPr="00DF2B4C">
        <w:rPr>
          <w:rFonts w:ascii="Georgia" w:hAnsi="Georgia"/>
          <w:i/>
          <w:sz w:val="20"/>
          <w:szCs w:val="20"/>
        </w:rPr>
        <w:t>Turkana County Investment Plan 2016-2020</w:t>
      </w:r>
      <w:r>
        <w:rPr>
          <w:rFonts w:ascii="Georgia" w:hAnsi="Georgia"/>
          <w:sz w:val="20"/>
          <w:szCs w:val="20"/>
        </w:rPr>
        <w:t>.</w:t>
      </w:r>
    </w:p>
  </w:footnote>
  <w:footnote w:id="61">
    <w:p w14:paraId="3F613F4C" w14:textId="77777777" w:rsidR="00E12475" w:rsidRPr="002A481A" w:rsidRDefault="00E12475" w:rsidP="00947837">
      <w:pPr>
        <w:pStyle w:val="FootnoteText"/>
        <w:spacing w:line="276" w:lineRule="auto"/>
        <w:rPr>
          <w:rFonts w:ascii="Georgia" w:hAnsi="Georgia"/>
          <w:sz w:val="20"/>
          <w:szCs w:val="20"/>
        </w:rPr>
      </w:pPr>
      <w:r w:rsidRPr="00DA36BC">
        <w:rPr>
          <w:rStyle w:val="FootnoteReference"/>
          <w:rFonts w:ascii="Georgia" w:hAnsi="Georgia"/>
          <w:sz w:val="20"/>
          <w:szCs w:val="20"/>
        </w:rPr>
        <w:footnoteRef/>
      </w:r>
      <w:r>
        <w:rPr>
          <w:rFonts w:ascii="Georgia" w:hAnsi="Georgia"/>
          <w:sz w:val="20"/>
          <w:szCs w:val="20"/>
        </w:rPr>
        <w:t xml:space="preserve"> IFC, (2018), </w:t>
      </w:r>
      <w:r w:rsidRPr="00BF4DB9">
        <w:rPr>
          <w:rFonts w:ascii="Georgia" w:hAnsi="Georgia" w:cs="Times New Roman"/>
          <w:i/>
          <w:sz w:val="20"/>
          <w:szCs w:val="20"/>
        </w:rPr>
        <w:t>Kakuma as a Market Place: A Consumer and Market Study of a Refugee Camp in Northwest Kenya</w:t>
      </w:r>
      <w:r>
        <w:rPr>
          <w:rFonts w:ascii="Georgia" w:hAnsi="Georgia" w:cs="Times New Roman"/>
          <w:sz w:val="20"/>
          <w:szCs w:val="20"/>
        </w:rPr>
        <w:t>.</w:t>
      </w:r>
    </w:p>
  </w:footnote>
  <w:footnote w:id="62">
    <w:p w14:paraId="10C62925" w14:textId="77777777" w:rsidR="00E12475" w:rsidRPr="004819BE" w:rsidRDefault="00E12475" w:rsidP="00947837">
      <w:pPr>
        <w:pStyle w:val="FootnoteText"/>
        <w:rPr>
          <w:rFonts w:ascii="Georgia" w:hAnsi="Georgia"/>
          <w:sz w:val="20"/>
          <w:szCs w:val="20"/>
        </w:rPr>
      </w:pPr>
      <w:r>
        <w:rPr>
          <w:rStyle w:val="FootnoteReference"/>
        </w:rPr>
        <w:footnoteRef/>
      </w:r>
      <w:r>
        <w:t xml:space="preserve"> </w:t>
      </w:r>
      <w:r>
        <w:rPr>
          <w:rFonts w:ascii="Georgia" w:hAnsi="Georgia"/>
          <w:sz w:val="20"/>
          <w:szCs w:val="20"/>
        </w:rPr>
        <w:t>Irin News, (2018</w:t>
      </w:r>
      <w:r w:rsidRPr="004819BE">
        <w:rPr>
          <w:rFonts w:ascii="Georgia" w:hAnsi="Georgia"/>
          <w:sz w:val="20"/>
          <w:szCs w:val="20"/>
        </w:rPr>
        <w:t xml:space="preserve">), </w:t>
      </w:r>
      <w:r w:rsidRPr="00511E51">
        <w:rPr>
          <w:rFonts w:ascii="Georgia" w:hAnsi="Georgia"/>
          <w:i/>
          <w:sz w:val="20"/>
          <w:szCs w:val="20"/>
        </w:rPr>
        <w:t xml:space="preserve">Inside Kenya’s Turkana Region: Cattle, </w:t>
      </w:r>
      <w:r>
        <w:rPr>
          <w:rFonts w:ascii="Georgia" w:hAnsi="Georgia"/>
          <w:i/>
          <w:sz w:val="20"/>
          <w:szCs w:val="20"/>
        </w:rPr>
        <w:t xml:space="preserve">Climate Change, and Oil, </w:t>
      </w:r>
      <w:r w:rsidRPr="00511E51">
        <w:rPr>
          <w:rFonts w:ascii="Georgia" w:hAnsi="Georgia"/>
          <w:sz w:val="20"/>
          <w:szCs w:val="20"/>
        </w:rPr>
        <w:t>January 2018:</w:t>
      </w:r>
      <w:r>
        <w:rPr>
          <w:rFonts w:ascii="Georgia" w:hAnsi="Georgia"/>
          <w:i/>
          <w:sz w:val="20"/>
          <w:szCs w:val="20"/>
        </w:rPr>
        <w:t xml:space="preserve"> </w:t>
      </w:r>
      <w:hyperlink r:id="rId11" w:history="1">
        <w:r w:rsidRPr="004819BE">
          <w:rPr>
            <w:rStyle w:val="Hyperlink"/>
            <w:rFonts w:ascii="Georgia" w:hAnsi="Georgia"/>
            <w:sz w:val="20"/>
            <w:szCs w:val="20"/>
          </w:rPr>
          <w:t>https://www.irinnews.org/feature/2018/01/15/inside-kenya-s-turkana-region-cattle-climate-change-and-oil</w:t>
        </w:r>
      </w:hyperlink>
      <w:r w:rsidRPr="004819BE">
        <w:rPr>
          <w:rFonts w:ascii="Georgia" w:hAnsi="Georgia"/>
          <w:sz w:val="20"/>
          <w:szCs w:val="20"/>
        </w:rPr>
        <w:t xml:space="preserve"> </w:t>
      </w:r>
    </w:p>
  </w:footnote>
  <w:footnote w:id="63">
    <w:p w14:paraId="1D251E73" w14:textId="77777777" w:rsidR="00E12475" w:rsidRDefault="00E12475" w:rsidP="00947837">
      <w:pPr>
        <w:pStyle w:val="FootnoteText"/>
        <w:spacing w:line="276" w:lineRule="auto"/>
      </w:pPr>
      <w:r>
        <w:rPr>
          <w:rStyle w:val="FootnoteReference"/>
        </w:rPr>
        <w:footnoteRef/>
      </w:r>
      <w:r>
        <w:t xml:space="preserve"> </w:t>
      </w:r>
      <w:r w:rsidRPr="005459C2">
        <w:rPr>
          <w:rFonts w:ascii="Georgia" w:hAnsi="Georgia"/>
          <w:sz w:val="20"/>
          <w:szCs w:val="20"/>
        </w:rPr>
        <w:t xml:space="preserve">Betts et al., (2018), </w:t>
      </w:r>
      <w:r w:rsidRPr="005459C2">
        <w:rPr>
          <w:rFonts w:ascii="Georgia" w:hAnsi="Georgia"/>
          <w:i/>
          <w:sz w:val="20"/>
          <w:szCs w:val="20"/>
        </w:rPr>
        <w:t>Refugee Economies in Kenya</w:t>
      </w:r>
      <w:r w:rsidRPr="005459C2">
        <w:rPr>
          <w:rFonts w:ascii="Georgia" w:hAnsi="Georgia"/>
          <w:sz w:val="20"/>
          <w:szCs w:val="20"/>
        </w:rPr>
        <w:t>.</w:t>
      </w:r>
    </w:p>
  </w:footnote>
  <w:footnote w:id="64">
    <w:p w14:paraId="340DE97C" w14:textId="77777777" w:rsidR="00E12475" w:rsidRPr="00BB53F6" w:rsidRDefault="00E12475" w:rsidP="00947837">
      <w:pPr>
        <w:widowControl w:val="0"/>
        <w:autoSpaceDE w:val="0"/>
        <w:autoSpaceDN w:val="0"/>
        <w:adjustRightInd w:val="0"/>
        <w:spacing w:line="276" w:lineRule="auto"/>
        <w:rPr>
          <w:rFonts w:ascii="Georgia" w:hAnsi="Georgia" w:cs="Times New Roman"/>
          <w:i/>
          <w:sz w:val="20"/>
          <w:szCs w:val="20"/>
        </w:rPr>
      </w:pPr>
      <w:r>
        <w:rPr>
          <w:rStyle w:val="FootnoteReference"/>
        </w:rPr>
        <w:footnoteRef/>
      </w:r>
      <w:r>
        <w:t xml:space="preserve"> </w:t>
      </w:r>
      <w:r>
        <w:rPr>
          <w:rFonts w:ascii="Georgia" w:hAnsi="Georgia"/>
          <w:sz w:val="20"/>
          <w:szCs w:val="20"/>
        </w:rPr>
        <w:t xml:space="preserve">World Bank, </w:t>
      </w:r>
      <w:r w:rsidRPr="00BB53F6">
        <w:rPr>
          <w:rFonts w:ascii="Georgia" w:hAnsi="Georgia"/>
          <w:sz w:val="20"/>
          <w:szCs w:val="20"/>
        </w:rPr>
        <w:t xml:space="preserve">(2018), </w:t>
      </w:r>
      <w:r w:rsidRPr="00BB53F6">
        <w:rPr>
          <w:rFonts w:ascii="Georgia" w:hAnsi="Georgia" w:cs="Times New Roman"/>
          <w:i/>
          <w:sz w:val="20"/>
          <w:szCs w:val="20"/>
        </w:rPr>
        <w:t>Social Assessment Report: Kenya Development Response to Displacement Impacts Project (KDRDIP) Additional Financing</w:t>
      </w:r>
      <w:r w:rsidRPr="00BB53F6">
        <w:rPr>
          <w:rFonts w:ascii="Georgia" w:hAnsi="Georgia" w:cs="Times New Roman"/>
          <w:sz w:val="20"/>
          <w:szCs w:val="20"/>
        </w:rPr>
        <w:t>.</w:t>
      </w:r>
    </w:p>
    <w:p w14:paraId="14C30D5F" w14:textId="77777777" w:rsidR="00E12475" w:rsidRPr="00DA2EB8" w:rsidRDefault="00E12475" w:rsidP="00947837">
      <w:pPr>
        <w:pStyle w:val="FootnoteText"/>
        <w:rPr>
          <w:rFonts w:ascii="Georgia" w:hAnsi="Georgia"/>
          <w:sz w:val="20"/>
          <w:szCs w:val="20"/>
        </w:rPr>
      </w:pPr>
      <w:r>
        <w:rPr>
          <w:rFonts w:ascii="Georgia" w:hAnsi="Georgia"/>
          <w:sz w:val="20"/>
          <w:szCs w:val="20"/>
        </w:rPr>
        <w:t xml:space="preserve"> </w:t>
      </w:r>
    </w:p>
  </w:footnote>
  <w:footnote w:id="65">
    <w:p w14:paraId="36F69E3D" w14:textId="77777777" w:rsidR="00E12475" w:rsidRPr="00166BF4" w:rsidRDefault="00E12475" w:rsidP="00947837">
      <w:pPr>
        <w:spacing w:line="276" w:lineRule="auto"/>
        <w:contextualSpacing/>
        <w:rPr>
          <w:rFonts w:eastAsia="Times New Roman"/>
        </w:rPr>
      </w:pPr>
      <w:r w:rsidRPr="00881326">
        <w:rPr>
          <w:rStyle w:val="FootnoteReference"/>
          <w:rFonts w:ascii="Georgia" w:hAnsi="Georgia"/>
          <w:sz w:val="20"/>
          <w:szCs w:val="20"/>
        </w:rPr>
        <w:footnoteRef/>
      </w:r>
      <w:r w:rsidRPr="00881326">
        <w:rPr>
          <w:rFonts w:ascii="Georgia" w:hAnsi="Georgia"/>
          <w:sz w:val="20"/>
          <w:szCs w:val="20"/>
        </w:rPr>
        <w:t xml:space="preserve"> Standard, (2018</w:t>
      </w:r>
      <w:r w:rsidRPr="00166BF4">
        <w:rPr>
          <w:rFonts w:ascii="Georgia" w:hAnsi="Georgia"/>
          <w:sz w:val="20"/>
          <w:szCs w:val="20"/>
        </w:rPr>
        <w:t xml:space="preserve">), </w:t>
      </w:r>
      <w:r w:rsidRPr="00166BF4">
        <w:rPr>
          <w:rFonts w:ascii="Georgia" w:eastAsia="Times New Roman" w:hAnsi="Georgia"/>
          <w:sz w:val="20"/>
          <w:szCs w:val="20"/>
          <w:shd w:val="clear" w:color="auto" w:fill="FFFFFF"/>
        </w:rPr>
        <w:t xml:space="preserve">Nairobi to get largest share of county cash allocations in Senate proposals, April 18, 2018: </w:t>
      </w:r>
      <w:hyperlink r:id="rId12" w:history="1">
        <w:r w:rsidRPr="00A95A26">
          <w:rPr>
            <w:rStyle w:val="Hyperlink"/>
            <w:rFonts w:ascii="Georgia" w:eastAsia="Times New Roman" w:hAnsi="Georgia"/>
            <w:sz w:val="20"/>
            <w:szCs w:val="20"/>
            <w:shd w:val="clear" w:color="auto" w:fill="FFFFFF"/>
          </w:rPr>
          <w:t>https://www.standardmedia.co.ke/business/article/2001277413/sonko-s-nairobi-maintains-lead-in-revenue-allocation</w:t>
        </w:r>
      </w:hyperlink>
      <w:r>
        <w:rPr>
          <w:rFonts w:ascii="Georgia" w:eastAsia="Times New Roman" w:hAnsi="Georgia"/>
          <w:sz w:val="20"/>
          <w:szCs w:val="20"/>
          <w:shd w:val="clear" w:color="auto" w:fill="FFFFFF"/>
        </w:rPr>
        <w:t xml:space="preserve"> </w:t>
      </w:r>
    </w:p>
  </w:footnote>
  <w:footnote w:id="66">
    <w:p w14:paraId="2E2148CD" w14:textId="77777777" w:rsidR="00E12475" w:rsidRPr="00146ABE" w:rsidRDefault="00E12475" w:rsidP="00947837">
      <w:pPr>
        <w:pStyle w:val="FootnoteText"/>
        <w:spacing w:line="276" w:lineRule="auto"/>
        <w:contextualSpacing/>
        <w:rPr>
          <w:rFonts w:ascii="Georgia" w:hAnsi="Georgia"/>
          <w:sz w:val="20"/>
          <w:szCs w:val="20"/>
        </w:rPr>
      </w:pPr>
      <w:r>
        <w:rPr>
          <w:rStyle w:val="FootnoteReference"/>
        </w:rPr>
        <w:footnoteRef/>
      </w:r>
      <w:r>
        <w:t xml:space="preserve"> </w:t>
      </w:r>
      <w:r>
        <w:rPr>
          <w:rFonts w:ascii="Georgia" w:hAnsi="Georgia"/>
          <w:sz w:val="20"/>
          <w:szCs w:val="20"/>
        </w:rPr>
        <w:t>Annette Ittig and Michael Karanja</w:t>
      </w:r>
      <w:r w:rsidRPr="00C404D7">
        <w:rPr>
          <w:rFonts w:ascii="Georgia" w:hAnsi="Georgia"/>
          <w:sz w:val="20"/>
          <w:szCs w:val="20"/>
        </w:rPr>
        <w:t xml:space="preserve">, (2017), “The 2014-2018 Kenya United Nations Development Assistance Framework: Final evaluation report”: </w:t>
      </w:r>
      <w:hyperlink r:id="rId13" w:history="1">
        <w:r w:rsidRPr="00146ABE">
          <w:rPr>
            <w:rStyle w:val="Hyperlink"/>
            <w:rFonts w:ascii="Georgia" w:hAnsi="Georgia"/>
            <w:sz w:val="20"/>
            <w:szCs w:val="20"/>
          </w:rPr>
          <w:t>http://ke.one.un.org/content/dam/kenya/docs/unct/Final%20UNDAF%20evaluation%20%20report.docx.pdf</w:t>
        </w:r>
      </w:hyperlink>
      <w:r w:rsidRPr="00146ABE">
        <w:rPr>
          <w:rFonts w:ascii="Georgia" w:hAnsi="Georgia"/>
          <w:sz w:val="20"/>
          <w:szCs w:val="20"/>
        </w:rPr>
        <w:t xml:space="preserve"> </w:t>
      </w:r>
    </w:p>
  </w:footnote>
  <w:footnote w:id="67">
    <w:p w14:paraId="69C96D40" w14:textId="77777777" w:rsidR="00E12475" w:rsidRPr="00146ABE" w:rsidRDefault="00E12475" w:rsidP="00782229">
      <w:pPr>
        <w:pStyle w:val="NormalWeb"/>
        <w:contextualSpacing/>
        <w:rPr>
          <w:rFonts w:ascii="Georgia" w:hAnsi="Georgia"/>
        </w:rPr>
      </w:pPr>
      <w:r w:rsidRPr="00146ABE">
        <w:rPr>
          <w:rStyle w:val="FootnoteReference"/>
          <w:rFonts w:ascii="Georgia" w:hAnsi="Georgia"/>
        </w:rPr>
        <w:footnoteRef/>
      </w:r>
      <w:r w:rsidRPr="00146ABE">
        <w:rPr>
          <w:rFonts w:ascii="Georgia" w:hAnsi="Georgia"/>
        </w:rPr>
        <w:t xml:space="preserve"> Deloitte, (2017), “</w:t>
      </w:r>
      <w:r w:rsidRPr="00146ABE">
        <w:rPr>
          <w:rFonts w:ascii="Georgia" w:hAnsi="Georgia"/>
          <w:bCs/>
        </w:rPr>
        <w:t xml:space="preserve">Kenya Economic Outlook 2017: </w:t>
      </w:r>
      <w:r w:rsidRPr="00146ABE">
        <w:rPr>
          <w:rFonts w:ascii="Georgia" w:hAnsi="Georgia"/>
        </w:rPr>
        <w:t xml:space="preserve">Joining the Dots.” </w:t>
      </w:r>
    </w:p>
  </w:footnote>
  <w:footnote w:id="68">
    <w:p w14:paraId="6F711B8B" w14:textId="77777777" w:rsidR="00E12475" w:rsidRPr="00146ABE" w:rsidRDefault="00E12475" w:rsidP="00782229">
      <w:pPr>
        <w:pStyle w:val="FootnoteText"/>
        <w:contextualSpacing/>
        <w:rPr>
          <w:rFonts w:ascii="Georgia" w:hAnsi="Georgia"/>
          <w:sz w:val="20"/>
          <w:szCs w:val="20"/>
        </w:rPr>
      </w:pPr>
      <w:r w:rsidRPr="00146ABE">
        <w:rPr>
          <w:rStyle w:val="FootnoteReference"/>
          <w:rFonts w:ascii="Georgia" w:hAnsi="Georgia"/>
          <w:sz w:val="20"/>
          <w:szCs w:val="20"/>
        </w:rPr>
        <w:footnoteRef/>
      </w:r>
      <w:r w:rsidRPr="00146ABE">
        <w:rPr>
          <w:rFonts w:ascii="Georgia" w:hAnsi="Georgia"/>
          <w:sz w:val="20"/>
          <w:szCs w:val="20"/>
        </w:rPr>
        <w:t xml:space="preserve"> Apurva Sanghi and Harun Onder, (2016), “Kenya got oil: What next?” Financial Times. </w:t>
      </w:r>
    </w:p>
  </w:footnote>
  <w:footnote w:id="69">
    <w:p w14:paraId="613AA7E5" w14:textId="77777777" w:rsidR="00E12475" w:rsidRPr="00146ABE" w:rsidRDefault="00E12475" w:rsidP="00782229">
      <w:pPr>
        <w:pStyle w:val="FootnoteText"/>
        <w:spacing w:line="276" w:lineRule="auto"/>
        <w:contextualSpacing/>
        <w:jc w:val="both"/>
        <w:rPr>
          <w:rFonts w:ascii="Georgia" w:hAnsi="Georgia"/>
          <w:sz w:val="20"/>
          <w:szCs w:val="20"/>
        </w:rPr>
      </w:pPr>
      <w:r w:rsidRPr="00146ABE">
        <w:rPr>
          <w:rStyle w:val="FootnoteReference"/>
          <w:rFonts w:ascii="Georgia" w:hAnsi="Georgia"/>
          <w:sz w:val="20"/>
          <w:szCs w:val="20"/>
        </w:rPr>
        <w:footnoteRef/>
      </w:r>
      <w:r w:rsidRPr="00146ABE">
        <w:rPr>
          <w:rFonts w:ascii="Georgia" w:hAnsi="Georgia"/>
          <w:sz w:val="20"/>
          <w:szCs w:val="20"/>
        </w:rPr>
        <w:t xml:space="preserve"> The Conversation, (2018), “Oil discoveries in Turkana six years ago haven’t delivered benefits to women,” July 31, 2018. </w:t>
      </w:r>
    </w:p>
  </w:footnote>
  <w:footnote w:id="70">
    <w:p w14:paraId="2247D489" w14:textId="77777777" w:rsidR="00E12475" w:rsidRPr="00146ABE" w:rsidRDefault="00E12475" w:rsidP="00782229">
      <w:pPr>
        <w:pStyle w:val="FootnoteText"/>
        <w:spacing w:line="276" w:lineRule="auto"/>
        <w:contextualSpacing/>
        <w:rPr>
          <w:rFonts w:ascii="Georgia" w:hAnsi="Georgia"/>
          <w:sz w:val="20"/>
          <w:szCs w:val="20"/>
        </w:rPr>
      </w:pPr>
      <w:r w:rsidRPr="00146ABE">
        <w:rPr>
          <w:rStyle w:val="FootnoteReference"/>
          <w:rFonts w:ascii="Georgia" w:hAnsi="Georgia"/>
          <w:sz w:val="20"/>
          <w:szCs w:val="20"/>
        </w:rPr>
        <w:footnoteRef/>
      </w:r>
      <w:r w:rsidRPr="00146ABE">
        <w:rPr>
          <w:rFonts w:ascii="Georgia" w:hAnsi="Georgia"/>
          <w:sz w:val="20"/>
          <w:szCs w:val="20"/>
        </w:rPr>
        <w:t xml:space="preserve"> </w:t>
      </w:r>
      <w:hyperlink r:id="rId14" w:history="1">
        <w:r w:rsidRPr="00146ABE">
          <w:rPr>
            <w:rStyle w:val="Hyperlink"/>
            <w:rFonts w:ascii="Georgia" w:hAnsi="Georgia"/>
            <w:sz w:val="20"/>
            <w:szCs w:val="20"/>
          </w:rPr>
          <w:t>https://www.businessdailyafrica.com/news/Cost-of-Turkana-oil-stand-hits-Sh1bn/539546-4683590-eudxud/index.html</w:t>
        </w:r>
      </w:hyperlink>
      <w:r w:rsidRPr="00146ABE">
        <w:rPr>
          <w:rFonts w:ascii="Georgia" w:hAnsi="Georgia"/>
          <w:sz w:val="20"/>
          <w:szCs w:val="20"/>
        </w:rPr>
        <w:t xml:space="preserve"> </w:t>
      </w:r>
    </w:p>
  </w:footnote>
  <w:footnote w:id="71">
    <w:p w14:paraId="38B1452A" w14:textId="77777777" w:rsidR="00E12475" w:rsidRPr="00146ABE" w:rsidRDefault="00E12475" w:rsidP="00782229">
      <w:pPr>
        <w:pStyle w:val="FootnoteText"/>
        <w:spacing w:line="276" w:lineRule="auto"/>
        <w:contextualSpacing/>
        <w:jc w:val="both"/>
        <w:rPr>
          <w:rFonts w:ascii="Georgia" w:hAnsi="Georgia"/>
          <w:sz w:val="20"/>
          <w:szCs w:val="20"/>
        </w:rPr>
      </w:pPr>
      <w:r w:rsidRPr="00146ABE">
        <w:rPr>
          <w:rStyle w:val="FootnoteReference"/>
          <w:rFonts w:ascii="Georgia" w:hAnsi="Georgia"/>
          <w:sz w:val="20"/>
          <w:szCs w:val="20"/>
        </w:rPr>
        <w:footnoteRef/>
      </w:r>
      <w:r w:rsidRPr="00146ABE">
        <w:rPr>
          <w:rFonts w:ascii="Georgia" w:hAnsi="Georgia"/>
          <w:sz w:val="20"/>
          <w:szCs w:val="20"/>
        </w:rPr>
        <w:t xml:space="preserve"> Ibid</w:t>
      </w:r>
    </w:p>
  </w:footnote>
  <w:footnote w:id="72">
    <w:p w14:paraId="03B73B59" w14:textId="77777777" w:rsidR="00E12475" w:rsidRDefault="00E12475" w:rsidP="00782229">
      <w:pPr>
        <w:pStyle w:val="FootnoteText"/>
        <w:spacing w:line="276" w:lineRule="auto"/>
        <w:contextualSpacing/>
        <w:jc w:val="both"/>
      </w:pPr>
      <w:r w:rsidRPr="00146ABE">
        <w:rPr>
          <w:rStyle w:val="FootnoteReference"/>
          <w:rFonts w:ascii="Georgia" w:hAnsi="Georgia"/>
          <w:sz w:val="20"/>
          <w:szCs w:val="20"/>
        </w:rPr>
        <w:footnoteRef/>
      </w:r>
      <w:r w:rsidRPr="00146ABE">
        <w:rPr>
          <w:rFonts w:ascii="Georgia" w:hAnsi="Georgia"/>
          <w:sz w:val="20"/>
          <w:szCs w:val="20"/>
        </w:rPr>
        <w:t xml:space="preserve"> The Conversation, (2018), “Oil discoveries in Turkana six years ago haven’t delivered benefits to women,” July 31, 2018.</w:t>
      </w:r>
      <w:r>
        <w:t xml:space="preserve"> </w:t>
      </w:r>
    </w:p>
  </w:footnote>
  <w:footnote w:id="73">
    <w:p w14:paraId="1BC94E2E" w14:textId="77777777" w:rsidR="00E12475" w:rsidRPr="00DF2B4C" w:rsidRDefault="00E12475" w:rsidP="00782229">
      <w:pPr>
        <w:pStyle w:val="FootnoteText"/>
        <w:rPr>
          <w:rFonts w:ascii="Georgia" w:hAnsi="Georgia"/>
          <w:sz w:val="20"/>
          <w:szCs w:val="20"/>
        </w:rPr>
      </w:pPr>
      <w:r w:rsidRPr="00DF2B4C">
        <w:rPr>
          <w:rStyle w:val="FootnoteReference"/>
          <w:rFonts w:ascii="Georgia" w:hAnsi="Georgia"/>
          <w:sz w:val="20"/>
          <w:szCs w:val="20"/>
        </w:rPr>
        <w:footnoteRef/>
      </w:r>
      <w:r w:rsidRPr="00DF2B4C">
        <w:rPr>
          <w:rFonts w:ascii="Georgia" w:hAnsi="Georgia"/>
          <w:sz w:val="20"/>
          <w:szCs w:val="20"/>
        </w:rPr>
        <w:t xml:space="preserve"> KNBS, (2015), </w:t>
      </w:r>
      <w:r w:rsidRPr="00DF2B4C">
        <w:rPr>
          <w:rFonts w:ascii="Georgia" w:hAnsi="Georgia"/>
          <w:i/>
          <w:sz w:val="20"/>
          <w:szCs w:val="20"/>
        </w:rPr>
        <w:t>Turkana County Statistical Abstract</w:t>
      </w:r>
      <w:r w:rsidRPr="00DF2B4C">
        <w:rPr>
          <w:rFonts w:ascii="Georgia" w:hAnsi="Georgia"/>
          <w:sz w:val="20"/>
          <w:szCs w:val="20"/>
        </w:rPr>
        <w:t>.</w:t>
      </w:r>
    </w:p>
  </w:footnote>
  <w:footnote w:id="74">
    <w:p w14:paraId="3DE2370B" w14:textId="77777777" w:rsidR="00E12475" w:rsidRPr="00A35A6B" w:rsidRDefault="00E12475" w:rsidP="003B574A">
      <w:pPr>
        <w:pStyle w:val="FootnoteText"/>
        <w:spacing w:line="276" w:lineRule="auto"/>
        <w:jc w:val="both"/>
        <w:rPr>
          <w:rFonts w:ascii="Georgia" w:hAnsi="Georgia"/>
          <w:sz w:val="20"/>
          <w:szCs w:val="20"/>
        </w:rPr>
      </w:pPr>
      <w:r>
        <w:rPr>
          <w:rStyle w:val="FootnoteReference"/>
        </w:rPr>
        <w:footnoteRef/>
      </w:r>
      <w:r>
        <w:t xml:space="preserve"> </w:t>
      </w:r>
      <w:r>
        <w:rPr>
          <w:rFonts w:ascii="Georgia" w:hAnsi="Georgia"/>
          <w:sz w:val="20"/>
          <w:szCs w:val="20"/>
        </w:rPr>
        <w:t xml:space="preserve">KNBS, (2018), </w:t>
      </w:r>
      <w:r w:rsidRPr="00A35A6B">
        <w:rPr>
          <w:rFonts w:ascii="Georgia" w:hAnsi="Georgia"/>
          <w:i/>
          <w:sz w:val="20"/>
          <w:szCs w:val="20"/>
        </w:rPr>
        <w:t>Basic Report on Well-being in Kenya: Based on the 2015/16 Kenya Integrated Household Budget Survey (KIHBS).</w:t>
      </w:r>
      <w:r w:rsidRPr="00A35A6B">
        <w:rPr>
          <w:rFonts w:ascii="Georgia" w:hAnsi="Georgia"/>
          <w:sz w:val="20"/>
          <w:szCs w:val="20"/>
        </w:rPr>
        <w:t xml:space="preserve"> </w:t>
      </w:r>
    </w:p>
  </w:footnote>
  <w:footnote w:id="75">
    <w:p w14:paraId="2A66664E" w14:textId="77777777" w:rsidR="00E12475" w:rsidRPr="00017CD5" w:rsidRDefault="00E12475" w:rsidP="003B574A">
      <w:pPr>
        <w:widowControl w:val="0"/>
        <w:autoSpaceDE w:val="0"/>
        <w:autoSpaceDN w:val="0"/>
        <w:adjustRightInd w:val="0"/>
        <w:spacing w:line="276" w:lineRule="auto"/>
        <w:rPr>
          <w:rFonts w:ascii="Georgia" w:hAnsi="Georgia" w:cs="Times New Roman"/>
          <w:i/>
          <w:sz w:val="20"/>
          <w:szCs w:val="20"/>
        </w:rPr>
      </w:pPr>
      <w:r w:rsidRPr="00A35A6B">
        <w:rPr>
          <w:rStyle w:val="FootnoteReference"/>
          <w:rFonts w:ascii="Georgia" w:hAnsi="Georgia"/>
          <w:sz w:val="20"/>
          <w:szCs w:val="20"/>
        </w:rPr>
        <w:footnoteRef/>
      </w:r>
      <w:r w:rsidRPr="00A35A6B">
        <w:rPr>
          <w:rFonts w:ascii="Georgia" w:hAnsi="Georgia"/>
          <w:sz w:val="20"/>
          <w:szCs w:val="20"/>
        </w:rPr>
        <w:t xml:space="preserve"> </w:t>
      </w:r>
      <w:r>
        <w:rPr>
          <w:rFonts w:ascii="Georgia" w:hAnsi="Georgia"/>
          <w:sz w:val="20"/>
          <w:szCs w:val="20"/>
        </w:rPr>
        <w:t xml:space="preserve">World Bank, </w:t>
      </w:r>
      <w:r w:rsidRPr="00BB53F6">
        <w:rPr>
          <w:rFonts w:ascii="Georgia" w:hAnsi="Georgia"/>
          <w:sz w:val="20"/>
          <w:szCs w:val="20"/>
        </w:rPr>
        <w:t xml:space="preserve">(2018), </w:t>
      </w:r>
      <w:r w:rsidRPr="00BB53F6">
        <w:rPr>
          <w:rFonts w:ascii="Georgia" w:hAnsi="Georgia" w:cs="Times New Roman"/>
          <w:i/>
          <w:sz w:val="20"/>
          <w:szCs w:val="20"/>
        </w:rPr>
        <w:t>Social Assessment Report: Kenya Development Response to Displacement Impacts Project (KDRDIP) Additional Financing</w:t>
      </w:r>
      <w:r w:rsidRPr="00BB53F6">
        <w:rPr>
          <w:rFonts w:ascii="Georgia" w:hAnsi="Georgia" w:cs="Times New Roman"/>
          <w:sz w:val="20"/>
          <w:szCs w:val="20"/>
        </w:rPr>
        <w:t>.</w:t>
      </w:r>
    </w:p>
  </w:footnote>
  <w:footnote w:id="76">
    <w:p w14:paraId="356F98DA" w14:textId="77777777" w:rsidR="00E12475" w:rsidRDefault="00E12475" w:rsidP="003B574A">
      <w:pPr>
        <w:pStyle w:val="FootnoteText"/>
      </w:pPr>
      <w:r>
        <w:rPr>
          <w:rStyle w:val="FootnoteReference"/>
        </w:rPr>
        <w:footnoteRef/>
      </w:r>
      <w:r>
        <w:t xml:space="preserve"> </w:t>
      </w:r>
      <w:r>
        <w:rPr>
          <w:rFonts w:ascii="Georgia" w:hAnsi="Georgia"/>
          <w:sz w:val="20"/>
          <w:szCs w:val="20"/>
        </w:rPr>
        <w:t xml:space="preserve">Ibid </w:t>
      </w:r>
      <w:r>
        <w:t xml:space="preserve"> </w:t>
      </w:r>
    </w:p>
  </w:footnote>
  <w:footnote w:id="77">
    <w:p w14:paraId="1547A6DC" w14:textId="77777777" w:rsidR="00E12475" w:rsidRDefault="00E12475" w:rsidP="003B574A">
      <w:pPr>
        <w:pStyle w:val="FootnoteText"/>
      </w:pPr>
      <w:r>
        <w:rPr>
          <w:rStyle w:val="FootnoteReference"/>
        </w:rPr>
        <w:footnoteRef/>
      </w:r>
      <w:r>
        <w:rPr>
          <w:rFonts w:ascii="Georgia" w:hAnsi="Georgia"/>
          <w:sz w:val="20"/>
          <w:szCs w:val="20"/>
        </w:rPr>
        <w:t xml:space="preserve"> Ibid </w:t>
      </w:r>
      <w:r>
        <w:t xml:space="preserve"> </w:t>
      </w:r>
    </w:p>
  </w:footnote>
  <w:footnote w:id="78">
    <w:p w14:paraId="78D8FA38" w14:textId="77777777" w:rsidR="00E12475" w:rsidRPr="00DA76F8" w:rsidRDefault="00E12475" w:rsidP="003B574A">
      <w:pPr>
        <w:pStyle w:val="FootnoteText"/>
        <w:rPr>
          <w:rFonts w:ascii="Georgia" w:hAnsi="Georgia"/>
          <w:sz w:val="20"/>
          <w:szCs w:val="20"/>
        </w:rPr>
      </w:pPr>
      <w:r>
        <w:rPr>
          <w:rStyle w:val="FootnoteReference"/>
        </w:rPr>
        <w:footnoteRef/>
      </w:r>
      <w:r>
        <w:t xml:space="preserve"> </w:t>
      </w:r>
      <w:r>
        <w:rPr>
          <w:rFonts w:ascii="Georgia" w:hAnsi="Georgia"/>
          <w:sz w:val="20"/>
          <w:szCs w:val="20"/>
        </w:rPr>
        <w:t xml:space="preserve">Garissa CIDP, 2018-2022. </w:t>
      </w:r>
    </w:p>
  </w:footnote>
  <w:footnote w:id="79">
    <w:p w14:paraId="7EDA0240" w14:textId="77777777" w:rsidR="00E12475" w:rsidRDefault="00E12475" w:rsidP="00F8702A">
      <w:pPr>
        <w:pStyle w:val="FootnoteText"/>
      </w:pPr>
      <w:r>
        <w:rPr>
          <w:rStyle w:val="FootnoteReference"/>
        </w:rPr>
        <w:footnoteRef/>
      </w:r>
      <w:r>
        <w:t xml:space="preserve"> </w:t>
      </w:r>
      <w:r w:rsidRPr="00571D95">
        <w:rPr>
          <w:rFonts w:ascii="Georgia" w:hAnsi="Georgia"/>
          <w:sz w:val="20"/>
          <w:szCs w:val="20"/>
        </w:rPr>
        <w:t>Ibid</w:t>
      </w:r>
    </w:p>
  </w:footnote>
  <w:footnote w:id="80">
    <w:p w14:paraId="0C95550D" w14:textId="77777777" w:rsidR="00E12475" w:rsidRDefault="00E12475" w:rsidP="00F8702A">
      <w:pPr>
        <w:pStyle w:val="FootnoteText"/>
      </w:pPr>
      <w:r>
        <w:rPr>
          <w:rStyle w:val="FootnoteReference"/>
        </w:rPr>
        <w:footnoteRef/>
      </w:r>
      <w:r>
        <w:t xml:space="preserve"> </w:t>
      </w:r>
      <w:r w:rsidRPr="00571D95">
        <w:rPr>
          <w:rFonts w:ascii="Georgia" w:hAnsi="Georgia"/>
          <w:sz w:val="20"/>
          <w:szCs w:val="20"/>
        </w:rPr>
        <w:t xml:space="preserve">World Bank, (2016), </w:t>
      </w:r>
      <w:r w:rsidRPr="00571D95">
        <w:rPr>
          <w:rFonts w:ascii="Georgia" w:hAnsi="Georgia"/>
          <w:i/>
          <w:sz w:val="20"/>
          <w:szCs w:val="20"/>
        </w:rPr>
        <w:t>Kenya Urbanization Review</w:t>
      </w:r>
      <w:r>
        <w:rPr>
          <w:rFonts w:ascii="Georgia" w:hAnsi="Georgia"/>
          <w: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B33"/>
    <w:multiLevelType w:val="hybridMultilevel"/>
    <w:tmpl w:val="7074927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2487AF4"/>
    <w:multiLevelType w:val="hybridMultilevel"/>
    <w:tmpl w:val="78FCB9BA"/>
    <w:lvl w:ilvl="0" w:tplc="86969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5531B"/>
    <w:multiLevelType w:val="multilevel"/>
    <w:tmpl w:val="17989A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E33D28"/>
    <w:multiLevelType w:val="hybridMultilevel"/>
    <w:tmpl w:val="7C14682A"/>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46094"/>
    <w:multiLevelType w:val="hybridMultilevel"/>
    <w:tmpl w:val="BECC2B68"/>
    <w:lvl w:ilvl="0" w:tplc="86969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81585"/>
    <w:multiLevelType w:val="multilevel"/>
    <w:tmpl w:val="9086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95C8C"/>
    <w:multiLevelType w:val="hybridMultilevel"/>
    <w:tmpl w:val="F90E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36EAA"/>
    <w:multiLevelType w:val="multilevel"/>
    <w:tmpl w:val="A492210A"/>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Times New Roman" w:eastAsiaTheme="minorEastAsia" w:hAnsi="Times New Roman" w:cs="Times New Roman" w:hint="default"/>
        <w:color w:val="211E1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74F40"/>
    <w:multiLevelType w:val="hybridMultilevel"/>
    <w:tmpl w:val="2CF8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D0089"/>
    <w:multiLevelType w:val="hybridMultilevel"/>
    <w:tmpl w:val="2E4E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9"/>
  </w:num>
  <w:num w:numId="12">
    <w:abstractNumId w:val="8"/>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5A"/>
    <w:rsid w:val="00000561"/>
    <w:rsid w:val="0000143F"/>
    <w:rsid w:val="00003545"/>
    <w:rsid w:val="0000431A"/>
    <w:rsid w:val="000044D6"/>
    <w:rsid w:val="00004E3F"/>
    <w:rsid w:val="0000724C"/>
    <w:rsid w:val="000073A5"/>
    <w:rsid w:val="00010ED8"/>
    <w:rsid w:val="00011519"/>
    <w:rsid w:val="00011B23"/>
    <w:rsid w:val="00013046"/>
    <w:rsid w:val="000132D4"/>
    <w:rsid w:val="00013F63"/>
    <w:rsid w:val="00014637"/>
    <w:rsid w:val="00014E02"/>
    <w:rsid w:val="00015447"/>
    <w:rsid w:val="00015C3C"/>
    <w:rsid w:val="000167E0"/>
    <w:rsid w:val="00016D1E"/>
    <w:rsid w:val="00017867"/>
    <w:rsid w:val="00017B13"/>
    <w:rsid w:val="00017CD5"/>
    <w:rsid w:val="00017FBC"/>
    <w:rsid w:val="000208F4"/>
    <w:rsid w:val="00021118"/>
    <w:rsid w:val="00021FCB"/>
    <w:rsid w:val="00023691"/>
    <w:rsid w:val="00024557"/>
    <w:rsid w:val="0002497C"/>
    <w:rsid w:val="000255CE"/>
    <w:rsid w:val="00025C25"/>
    <w:rsid w:val="00025E89"/>
    <w:rsid w:val="0002658C"/>
    <w:rsid w:val="00027051"/>
    <w:rsid w:val="000278FF"/>
    <w:rsid w:val="00027945"/>
    <w:rsid w:val="0003053E"/>
    <w:rsid w:val="00030BDD"/>
    <w:rsid w:val="000316C3"/>
    <w:rsid w:val="00032B1E"/>
    <w:rsid w:val="00033A3E"/>
    <w:rsid w:val="0003670F"/>
    <w:rsid w:val="00037AFC"/>
    <w:rsid w:val="00037D4E"/>
    <w:rsid w:val="000403B5"/>
    <w:rsid w:val="00041832"/>
    <w:rsid w:val="00042E44"/>
    <w:rsid w:val="00042EE2"/>
    <w:rsid w:val="00043303"/>
    <w:rsid w:val="00043820"/>
    <w:rsid w:val="000467C2"/>
    <w:rsid w:val="00046A1E"/>
    <w:rsid w:val="00047F3F"/>
    <w:rsid w:val="00051B44"/>
    <w:rsid w:val="0005234F"/>
    <w:rsid w:val="0005384F"/>
    <w:rsid w:val="00053F2D"/>
    <w:rsid w:val="0005472A"/>
    <w:rsid w:val="000559ED"/>
    <w:rsid w:val="00057126"/>
    <w:rsid w:val="00057445"/>
    <w:rsid w:val="00062417"/>
    <w:rsid w:val="00063435"/>
    <w:rsid w:val="0006588B"/>
    <w:rsid w:val="00065A17"/>
    <w:rsid w:val="00065FB9"/>
    <w:rsid w:val="00066CC1"/>
    <w:rsid w:val="00067251"/>
    <w:rsid w:val="000674F5"/>
    <w:rsid w:val="00067A36"/>
    <w:rsid w:val="000700D7"/>
    <w:rsid w:val="000711A0"/>
    <w:rsid w:val="00071268"/>
    <w:rsid w:val="00072A53"/>
    <w:rsid w:val="000731D8"/>
    <w:rsid w:val="00073FC6"/>
    <w:rsid w:val="000745E9"/>
    <w:rsid w:val="00075488"/>
    <w:rsid w:val="000767D7"/>
    <w:rsid w:val="00077E8B"/>
    <w:rsid w:val="00081371"/>
    <w:rsid w:val="00082088"/>
    <w:rsid w:val="0008440B"/>
    <w:rsid w:val="00085710"/>
    <w:rsid w:val="000858BB"/>
    <w:rsid w:val="000871B4"/>
    <w:rsid w:val="00090273"/>
    <w:rsid w:val="0009167D"/>
    <w:rsid w:val="00091CA7"/>
    <w:rsid w:val="0009282B"/>
    <w:rsid w:val="000938F7"/>
    <w:rsid w:val="000946C9"/>
    <w:rsid w:val="00096CF1"/>
    <w:rsid w:val="000A2744"/>
    <w:rsid w:val="000A3775"/>
    <w:rsid w:val="000A3840"/>
    <w:rsid w:val="000A4339"/>
    <w:rsid w:val="000A7490"/>
    <w:rsid w:val="000A78CE"/>
    <w:rsid w:val="000B1EE9"/>
    <w:rsid w:val="000B2B8E"/>
    <w:rsid w:val="000B3D24"/>
    <w:rsid w:val="000B3D49"/>
    <w:rsid w:val="000B3E2E"/>
    <w:rsid w:val="000B417B"/>
    <w:rsid w:val="000B4629"/>
    <w:rsid w:val="000B5556"/>
    <w:rsid w:val="000B6204"/>
    <w:rsid w:val="000B648B"/>
    <w:rsid w:val="000C01BC"/>
    <w:rsid w:val="000C03C5"/>
    <w:rsid w:val="000C04A9"/>
    <w:rsid w:val="000C0735"/>
    <w:rsid w:val="000C086B"/>
    <w:rsid w:val="000C0DF2"/>
    <w:rsid w:val="000C0E82"/>
    <w:rsid w:val="000C17ED"/>
    <w:rsid w:val="000C21EE"/>
    <w:rsid w:val="000C4876"/>
    <w:rsid w:val="000C4A81"/>
    <w:rsid w:val="000C5EA3"/>
    <w:rsid w:val="000C6200"/>
    <w:rsid w:val="000C6F16"/>
    <w:rsid w:val="000C70F0"/>
    <w:rsid w:val="000C727D"/>
    <w:rsid w:val="000C7831"/>
    <w:rsid w:val="000C7EE9"/>
    <w:rsid w:val="000D01F1"/>
    <w:rsid w:val="000D2EA8"/>
    <w:rsid w:val="000D31F7"/>
    <w:rsid w:val="000D47F1"/>
    <w:rsid w:val="000D4C5D"/>
    <w:rsid w:val="000D606B"/>
    <w:rsid w:val="000D7967"/>
    <w:rsid w:val="000D798E"/>
    <w:rsid w:val="000E0722"/>
    <w:rsid w:val="000E0C05"/>
    <w:rsid w:val="000E1223"/>
    <w:rsid w:val="000E174B"/>
    <w:rsid w:val="000E1DE3"/>
    <w:rsid w:val="000E474A"/>
    <w:rsid w:val="000E68AF"/>
    <w:rsid w:val="000E7D3E"/>
    <w:rsid w:val="000E7DFC"/>
    <w:rsid w:val="000F0BF2"/>
    <w:rsid w:val="000F11BF"/>
    <w:rsid w:val="000F1433"/>
    <w:rsid w:val="000F159B"/>
    <w:rsid w:val="000F1980"/>
    <w:rsid w:val="000F1C86"/>
    <w:rsid w:val="000F24A0"/>
    <w:rsid w:val="000F37F1"/>
    <w:rsid w:val="000F46F8"/>
    <w:rsid w:val="000F47B7"/>
    <w:rsid w:val="000F6190"/>
    <w:rsid w:val="000F63DE"/>
    <w:rsid w:val="000F7837"/>
    <w:rsid w:val="00101BA6"/>
    <w:rsid w:val="001024F3"/>
    <w:rsid w:val="00102E6A"/>
    <w:rsid w:val="001037C6"/>
    <w:rsid w:val="00103985"/>
    <w:rsid w:val="001046B3"/>
    <w:rsid w:val="00105387"/>
    <w:rsid w:val="00105598"/>
    <w:rsid w:val="0010566F"/>
    <w:rsid w:val="00106DD2"/>
    <w:rsid w:val="00111D52"/>
    <w:rsid w:val="00111EDE"/>
    <w:rsid w:val="001127F1"/>
    <w:rsid w:val="00112CC8"/>
    <w:rsid w:val="0011472E"/>
    <w:rsid w:val="00114C23"/>
    <w:rsid w:val="00116E7D"/>
    <w:rsid w:val="00117EFE"/>
    <w:rsid w:val="00117F31"/>
    <w:rsid w:val="001201FA"/>
    <w:rsid w:val="00125FB6"/>
    <w:rsid w:val="00126968"/>
    <w:rsid w:val="00127564"/>
    <w:rsid w:val="00127A1F"/>
    <w:rsid w:val="001317CD"/>
    <w:rsid w:val="00131BA0"/>
    <w:rsid w:val="00133B1E"/>
    <w:rsid w:val="0013470E"/>
    <w:rsid w:val="00135F11"/>
    <w:rsid w:val="00137234"/>
    <w:rsid w:val="00137AC1"/>
    <w:rsid w:val="00140489"/>
    <w:rsid w:val="00140B34"/>
    <w:rsid w:val="001418EC"/>
    <w:rsid w:val="001422BC"/>
    <w:rsid w:val="00143618"/>
    <w:rsid w:val="00144417"/>
    <w:rsid w:val="00144492"/>
    <w:rsid w:val="00144606"/>
    <w:rsid w:val="00145AB7"/>
    <w:rsid w:val="00146ABE"/>
    <w:rsid w:val="00147ADB"/>
    <w:rsid w:val="001503BA"/>
    <w:rsid w:val="001528FE"/>
    <w:rsid w:val="00154FDD"/>
    <w:rsid w:val="00155A8C"/>
    <w:rsid w:val="00155D5C"/>
    <w:rsid w:val="001562C1"/>
    <w:rsid w:val="0015711C"/>
    <w:rsid w:val="00160227"/>
    <w:rsid w:val="00160266"/>
    <w:rsid w:val="001602C3"/>
    <w:rsid w:val="001604E6"/>
    <w:rsid w:val="0016111C"/>
    <w:rsid w:val="00161659"/>
    <w:rsid w:val="00162276"/>
    <w:rsid w:val="00162594"/>
    <w:rsid w:val="00162EAA"/>
    <w:rsid w:val="001631D4"/>
    <w:rsid w:val="00163DC7"/>
    <w:rsid w:val="001647F4"/>
    <w:rsid w:val="00164E82"/>
    <w:rsid w:val="001650B4"/>
    <w:rsid w:val="00165A85"/>
    <w:rsid w:val="00166046"/>
    <w:rsid w:val="001666A0"/>
    <w:rsid w:val="00166BF4"/>
    <w:rsid w:val="001714B9"/>
    <w:rsid w:val="0017176B"/>
    <w:rsid w:val="00171A45"/>
    <w:rsid w:val="00171C87"/>
    <w:rsid w:val="00171ED3"/>
    <w:rsid w:val="001721A3"/>
    <w:rsid w:val="00172578"/>
    <w:rsid w:val="0017290F"/>
    <w:rsid w:val="00172D55"/>
    <w:rsid w:val="00173B9F"/>
    <w:rsid w:val="00174EFD"/>
    <w:rsid w:val="00176B51"/>
    <w:rsid w:val="001808B5"/>
    <w:rsid w:val="0018104D"/>
    <w:rsid w:val="00181343"/>
    <w:rsid w:val="0018264F"/>
    <w:rsid w:val="00182FCA"/>
    <w:rsid w:val="001832B9"/>
    <w:rsid w:val="00184581"/>
    <w:rsid w:val="00184FAB"/>
    <w:rsid w:val="00185084"/>
    <w:rsid w:val="00185BBC"/>
    <w:rsid w:val="00185C63"/>
    <w:rsid w:val="00186E76"/>
    <w:rsid w:val="001871D1"/>
    <w:rsid w:val="00187629"/>
    <w:rsid w:val="001902B3"/>
    <w:rsid w:val="00192EBB"/>
    <w:rsid w:val="00193259"/>
    <w:rsid w:val="00194476"/>
    <w:rsid w:val="00196115"/>
    <w:rsid w:val="00196653"/>
    <w:rsid w:val="00196A4C"/>
    <w:rsid w:val="00196EA4"/>
    <w:rsid w:val="00196FA4"/>
    <w:rsid w:val="001A09FE"/>
    <w:rsid w:val="001A11C2"/>
    <w:rsid w:val="001A1717"/>
    <w:rsid w:val="001A259E"/>
    <w:rsid w:val="001A2DA8"/>
    <w:rsid w:val="001A2EC0"/>
    <w:rsid w:val="001A31A5"/>
    <w:rsid w:val="001A3B57"/>
    <w:rsid w:val="001A416E"/>
    <w:rsid w:val="001A453B"/>
    <w:rsid w:val="001A6C94"/>
    <w:rsid w:val="001A7048"/>
    <w:rsid w:val="001B06F3"/>
    <w:rsid w:val="001B0AAE"/>
    <w:rsid w:val="001B11B2"/>
    <w:rsid w:val="001B2479"/>
    <w:rsid w:val="001B2CF3"/>
    <w:rsid w:val="001B4452"/>
    <w:rsid w:val="001B483D"/>
    <w:rsid w:val="001B5083"/>
    <w:rsid w:val="001B58BA"/>
    <w:rsid w:val="001B7AE4"/>
    <w:rsid w:val="001C034C"/>
    <w:rsid w:val="001C05D4"/>
    <w:rsid w:val="001C13A9"/>
    <w:rsid w:val="001C2E66"/>
    <w:rsid w:val="001C3CD1"/>
    <w:rsid w:val="001C3DFA"/>
    <w:rsid w:val="001C4ECC"/>
    <w:rsid w:val="001C4F5D"/>
    <w:rsid w:val="001C555F"/>
    <w:rsid w:val="001C5DA6"/>
    <w:rsid w:val="001C68AC"/>
    <w:rsid w:val="001C6D17"/>
    <w:rsid w:val="001C731A"/>
    <w:rsid w:val="001C79FF"/>
    <w:rsid w:val="001D0824"/>
    <w:rsid w:val="001D09FD"/>
    <w:rsid w:val="001D0A8E"/>
    <w:rsid w:val="001D1D0D"/>
    <w:rsid w:val="001D3604"/>
    <w:rsid w:val="001D534A"/>
    <w:rsid w:val="001D5420"/>
    <w:rsid w:val="001D55F3"/>
    <w:rsid w:val="001D5AFD"/>
    <w:rsid w:val="001D5D01"/>
    <w:rsid w:val="001D5D9F"/>
    <w:rsid w:val="001D66F2"/>
    <w:rsid w:val="001D6814"/>
    <w:rsid w:val="001D6FD3"/>
    <w:rsid w:val="001D7F90"/>
    <w:rsid w:val="001E0E19"/>
    <w:rsid w:val="001E1115"/>
    <w:rsid w:val="001E140E"/>
    <w:rsid w:val="001E16FB"/>
    <w:rsid w:val="001E1A1A"/>
    <w:rsid w:val="001E1AB5"/>
    <w:rsid w:val="001E221C"/>
    <w:rsid w:val="001E24F0"/>
    <w:rsid w:val="001E2E34"/>
    <w:rsid w:val="001E33FE"/>
    <w:rsid w:val="001E36F3"/>
    <w:rsid w:val="001E3D47"/>
    <w:rsid w:val="001E4056"/>
    <w:rsid w:val="001E436B"/>
    <w:rsid w:val="001E4778"/>
    <w:rsid w:val="001E6C71"/>
    <w:rsid w:val="001E7BEE"/>
    <w:rsid w:val="001E7C2D"/>
    <w:rsid w:val="001F013A"/>
    <w:rsid w:val="001F0375"/>
    <w:rsid w:val="001F0AFD"/>
    <w:rsid w:val="001F0E5B"/>
    <w:rsid w:val="001F38BD"/>
    <w:rsid w:val="001F3E18"/>
    <w:rsid w:val="001F5D25"/>
    <w:rsid w:val="00200B47"/>
    <w:rsid w:val="00201560"/>
    <w:rsid w:val="00202BA6"/>
    <w:rsid w:val="00204369"/>
    <w:rsid w:val="00204BF3"/>
    <w:rsid w:val="0020529C"/>
    <w:rsid w:val="002054F7"/>
    <w:rsid w:val="00205FE4"/>
    <w:rsid w:val="002067F2"/>
    <w:rsid w:val="00206947"/>
    <w:rsid w:val="00207E7E"/>
    <w:rsid w:val="0021044B"/>
    <w:rsid w:val="00210619"/>
    <w:rsid w:val="00211B3F"/>
    <w:rsid w:val="00211D98"/>
    <w:rsid w:val="00212C61"/>
    <w:rsid w:val="002130EC"/>
    <w:rsid w:val="00213A8A"/>
    <w:rsid w:val="002147F7"/>
    <w:rsid w:val="00214C7F"/>
    <w:rsid w:val="00215051"/>
    <w:rsid w:val="00215AEE"/>
    <w:rsid w:val="002203D0"/>
    <w:rsid w:val="00220E57"/>
    <w:rsid w:val="00220ED5"/>
    <w:rsid w:val="00221BEE"/>
    <w:rsid w:val="00221EE1"/>
    <w:rsid w:val="00222481"/>
    <w:rsid w:val="00222867"/>
    <w:rsid w:val="002228B9"/>
    <w:rsid w:val="00223135"/>
    <w:rsid w:val="0022372A"/>
    <w:rsid w:val="002241EB"/>
    <w:rsid w:val="00224E6A"/>
    <w:rsid w:val="00227502"/>
    <w:rsid w:val="00227C01"/>
    <w:rsid w:val="00230227"/>
    <w:rsid w:val="0023086E"/>
    <w:rsid w:val="00230D78"/>
    <w:rsid w:val="0023181C"/>
    <w:rsid w:val="0023380A"/>
    <w:rsid w:val="00234506"/>
    <w:rsid w:val="002356DA"/>
    <w:rsid w:val="00241AA1"/>
    <w:rsid w:val="00242F5D"/>
    <w:rsid w:val="002438C0"/>
    <w:rsid w:val="00244447"/>
    <w:rsid w:val="00245A2C"/>
    <w:rsid w:val="00245D91"/>
    <w:rsid w:val="00246118"/>
    <w:rsid w:val="00246D81"/>
    <w:rsid w:val="00247045"/>
    <w:rsid w:val="002474C5"/>
    <w:rsid w:val="002532A7"/>
    <w:rsid w:val="00254A34"/>
    <w:rsid w:val="00254C20"/>
    <w:rsid w:val="00255C9E"/>
    <w:rsid w:val="002563ED"/>
    <w:rsid w:val="00257917"/>
    <w:rsid w:val="00257FA4"/>
    <w:rsid w:val="00260AFE"/>
    <w:rsid w:val="00260B81"/>
    <w:rsid w:val="002611A3"/>
    <w:rsid w:val="002614C6"/>
    <w:rsid w:val="0026286F"/>
    <w:rsid w:val="0026396C"/>
    <w:rsid w:val="00264038"/>
    <w:rsid w:val="00265957"/>
    <w:rsid w:val="002664D0"/>
    <w:rsid w:val="00270064"/>
    <w:rsid w:val="00271160"/>
    <w:rsid w:val="00272F42"/>
    <w:rsid w:val="002742D6"/>
    <w:rsid w:val="002758DB"/>
    <w:rsid w:val="00275AD7"/>
    <w:rsid w:val="00275B49"/>
    <w:rsid w:val="0027686B"/>
    <w:rsid w:val="00277B53"/>
    <w:rsid w:val="00280735"/>
    <w:rsid w:val="00280AEA"/>
    <w:rsid w:val="00282763"/>
    <w:rsid w:val="0028314A"/>
    <w:rsid w:val="002833B0"/>
    <w:rsid w:val="00286F77"/>
    <w:rsid w:val="002878C7"/>
    <w:rsid w:val="002879C7"/>
    <w:rsid w:val="00290EDE"/>
    <w:rsid w:val="0029173C"/>
    <w:rsid w:val="0029260D"/>
    <w:rsid w:val="002932D3"/>
    <w:rsid w:val="00293CCE"/>
    <w:rsid w:val="00293F79"/>
    <w:rsid w:val="0029508B"/>
    <w:rsid w:val="002962B3"/>
    <w:rsid w:val="00297B8D"/>
    <w:rsid w:val="002A18E1"/>
    <w:rsid w:val="002A1E0E"/>
    <w:rsid w:val="002A2538"/>
    <w:rsid w:val="002A29FE"/>
    <w:rsid w:val="002A2EE9"/>
    <w:rsid w:val="002A31E4"/>
    <w:rsid w:val="002A481A"/>
    <w:rsid w:val="002A6108"/>
    <w:rsid w:val="002A6A10"/>
    <w:rsid w:val="002A7E99"/>
    <w:rsid w:val="002B0BE5"/>
    <w:rsid w:val="002B136A"/>
    <w:rsid w:val="002B18F0"/>
    <w:rsid w:val="002B30BA"/>
    <w:rsid w:val="002B3BDC"/>
    <w:rsid w:val="002B4919"/>
    <w:rsid w:val="002B5EAC"/>
    <w:rsid w:val="002B702F"/>
    <w:rsid w:val="002B7A1F"/>
    <w:rsid w:val="002C00F9"/>
    <w:rsid w:val="002C085E"/>
    <w:rsid w:val="002C1808"/>
    <w:rsid w:val="002C1DD5"/>
    <w:rsid w:val="002C47B8"/>
    <w:rsid w:val="002C4DC1"/>
    <w:rsid w:val="002C6B39"/>
    <w:rsid w:val="002C7636"/>
    <w:rsid w:val="002C7F80"/>
    <w:rsid w:val="002D10FF"/>
    <w:rsid w:val="002D1675"/>
    <w:rsid w:val="002D22A7"/>
    <w:rsid w:val="002D454A"/>
    <w:rsid w:val="002D4633"/>
    <w:rsid w:val="002D4B68"/>
    <w:rsid w:val="002D59EC"/>
    <w:rsid w:val="002D6158"/>
    <w:rsid w:val="002D6334"/>
    <w:rsid w:val="002E1137"/>
    <w:rsid w:val="002E15B2"/>
    <w:rsid w:val="002E1F85"/>
    <w:rsid w:val="002E2028"/>
    <w:rsid w:val="002E2502"/>
    <w:rsid w:val="002E3F4C"/>
    <w:rsid w:val="002E4F33"/>
    <w:rsid w:val="002E59A5"/>
    <w:rsid w:val="002E63A6"/>
    <w:rsid w:val="002E66AA"/>
    <w:rsid w:val="002F08F4"/>
    <w:rsid w:val="002F1314"/>
    <w:rsid w:val="002F1800"/>
    <w:rsid w:val="002F196E"/>
    <w:rsid w:val="002F2205"/>
    <w:rsid w:val="002F2698"/>
    <w:rsid w:val="002F36EA"/>
    <w:rsid w:val="002F5EA1"/>
    <w:rsid w:val="002F5F71"/>
    <w:rsid w:val="002F6B59"/>
    <w:rsid w:val="002F6E06"/>
    <w:rsid w:val="002F6FCF"/>
    <w:rsid w:val="002F774F"/>
    <w:rsid w:val="00300CC8"/>
    <w:rsid w:val="0030189C"/>
    <w:rsid w:val="00301D62"/>
    <w:rsid w:val="003020D3"/>
    <w:rsid w:val="0030424E"/>
    <w:rsid w:val="00305AD7"/>
    <w:rsid w:val="00306ED1"/>
    <w:rsid w:val="00307202"/>
    <w:rsid w:val="003076BC"/>
    <w:rsid w:val="00310384"/>
    <w:rsid w:val="0031063E"/>
    <w:rsid w:val="003116A6"/>
    <w:rsid w:val="00315FA6"/>
    <w:rsid w:val="00316851"/>
    <w:rsid w:val="00316F21"/>
    <w:rsid w:val="00317576"/>
    <w:rsid w:val="003176A6"/>
    <w:rsid w:val="00320050"/>
    <w:rsid w:val="00321931"/>
    <w:rsid w:val="00322852"/>
    <w:rsid w:val="00322F1F"/>
    <w:rsid w:val="00324A21"/>
    <w:rsid w:val="00325B5E"/>
    <w:rsid w:val="00325E82"/>
    <w:rsid w:val="003262A6"/>
    <w:rsid w:val="00326634"/>
    <w:rsid w:val="00327B4C"/>
    <w:rsid w:val="00331736"/>
    <w:rsid w:val="00331DE7"/>
    <w:rsid w:val="003324C7"/>
    <w:rsid w:val="003329C3"/>
    <w:rsid w:val="00333D5E"/>
    <w:rsid w:val="00333E74"/>
    <w:rsid w:val="003341E4"/>
    <w:rsid w:val="003345B0"/>
    <w:rsid w:val="003346C5"/>
    <w:rsid w:val="00334CD1"/>
    <w:rsid w:val="003350C5"/>
    <w:rsid w:val="00335D64"/>
    <w:rsid w:val="0033671F"/>
    <w:rsid w:val="00340931"/>
    <w:rsid w:val="00340D38"/>
    <w:rsid w:val="003413E3"/>
    <w:rsid w:val="0034147D"/>
    <w:rsid w:val="00344485"/>
    <w:rsid w:val="00345385"/>
    <w:rsid w:val="003456D7"/>
    <w:rsid w:val="00345B8A"/>
    <w:rsid w:val="00345EB6"/>
    <w:rsid w:val="00346C7D"/>
    <w:rsid w:val="00351C16"/>
    <w:rsid w:val="00352ADB"/>
    <w:rsid w:val="00352ED8"/>
    <w:rsid w:val="00353676"/>
    <w:rsid w:val="00354D08"/>
    <w:rsid w:val="0035627B"/>
    <w:rsid w:val="00356D49"/>
    <w:rsid w:val="00357E15"/>
    <w:rsid w:val="00360349"/>
    <w:rsid w:val="00361FAC"/>
    <w:rsid w:val="00362EB3"/>
    <w:rsid w:val="00363783"/>
    <w:rsid w:val="00363936"/>
    <w:rsid w:val="003639ED"/>
    <w:rsid w:val="00364940"/>
    <w:rsid w:val="00364C54"/>
    <w:rsid w:val="00364EB0"/>
    <w:rsid w:val="00364EFE"/>
    <w:rsid w:val="003650A3"/>
    <w:rsid w:val="003653E6"/>
    <w:rsid w:val="00365F5D"/>
    <w:rsid w:val="00367BED"/>
    <w:rsid w:val="00370BA3"/>
    <w:rsid w:val="00371CA1"/>
    <w:rsid w:val="003726FB"/>
    <w:rsid w:val="00373847"/>
    <w:rsid w:val="00373C11"/>
    <w:rsid w:val="00374692"/>
    <w:rsid w:val="00375C20"/>
    <w:rsid w:val="00375F4A"/>
    <w:rsid w:val="0037695C"/>
    <w:rsid w:val="00377C56"/>
    <w:rsid w:val="00381EE4"/>
    <w:rsid w:val="00382CCA"/>
    <w:rsid w:val="00384209"/>
    <w:rsid w:val="00385878"/>
    <w:rsid w:val="00386ECE"/>
    <w:rsid w:val="00387588"/>
    <w:rsid w:val="00387C76"/>
    <w:rsid w:val="00391A44"/>
    <w:rsid w:val="00391A63"/>
    <w:rsid w:val="00391BB2"/>
    <w:rsid w:val="00391C51"/>
    <w:rsid w:val="00391E27"/>
    <w:rsid w:val="0039395B"/>
    <w:rsid w:val="00393E33"/>
    <w:rsid w:val="00393F81"/>
    <w:rsid w:val="00393FB7"/>
    <w:rsid w:val="003949D1"/>
    <w:rsid w:val="00394C61"/>
    <w:rsid w:val="003952DE"/>
    <w:rsid w:val="0039545A"/>
    <w:rsid w:val="00395EE5"/>
    <w:rsid w:val="003A0387"/>
    <w:rsid w:val="003A26AF"/>
    <w:rsid w:val="003A34E0"/>
    <w:rsid w:val="003A5136"/>
    <w:rsid w:val="003B1636"/>
    <w:rsid w:val="003B1AB0"/>
    <w:rsid w:val="003B574A"/>
    <w:rsid w:val="003B58FE"/>
    <w:rsid w:val="003B6506"/>
    <w:rsid w:val="003C0F0D"/>
    <w:rsid w:val="003C2E18"/>
    <w:rsid w:val="003C42EB"/>
    <w:rsid w:val="003C4D98"/>
    <w:rsid w:val="003C7A38"/>
    <w:rsid w:val="003C7AC9"/>
    <w:rsid w:val="003D009F"/>
    <w:rsid w:val="003D04D7"/>
    <w:rsid w:val="003D14C6"/>
    <w:rsid w:val="003D1A5A"/>
    <w:rsid w:val="003D1D34"/>
    <w:rsid w:val="003D2B92"/>
    <w:rsid w:val="003D3FE0"/>
    <w:rsid w:val="003D5116"/>
    <w:rsid w:val="003D6A44"/>
    <w:rsid w:val="003D70C0"/>
    <w:rsid w:val="003D73F9"/>
    <w:rsid w:val="003E066A"/>
    <w:rsid w:val="003E0EC2"/>
    <w:rsid w:val="003E12A3"/>
    <w:rsid w:val="003E386A"/>
    <w:rsid w:val="003E3FEB"/>
    <w:rsid w:val="003E4174"/>
    <w:rsid w:val="003E498B"/>
    <w:rsid w:val="003E4A94"/>
    <w:rsid w:val="003E504A"/>
    <w:rsid w:val="003E5466"/>
    <w:rsid w:val="003E722E"/>
    <w:rsid w:val="003E73B9"/>
    <w:rsid w:val="003E78FE"/>
    <w:rsid w:val="003F03B6"/>
    <w:rsid w:val="003F150E"/>
    <w:rsid w:val="003F230B"/>
    <w:rsid w:val="003F2419"/>
    <w:rsid w:val="003F37AD"/>
    <w:rsid w:val="003F3C89"/>
    <w:rsid w:val="003F6F37"/>
    <w:rsid w:val="003F748E"/>
    <w:rsid w:val="004005E2"/>
    <w:rsid w:val="00401CB7"/>
    <w:rsid w:val="004021DA"/>
    <w:rsid w:val="004043CF"/>
    <w:rsid w:val="004054F9"/>
    <w:rsid w:val="00406C7F"/>
    <w:rsid w:val="00410B0D"/>
    <w:rsid w:val="00413AA9"/>
    <w:rsid w:val="00413C61"/>
    <w:rsid w:val="00413CB3"/>
    <w:rsid w:val="004141A6"/>
    <w:rsid w:val="00414654"/>
    <w:rsid w:val="0041589E"/>
    <w:rsid w:val="00416758"/>
    <w:rsid w:val="00417E99"/>
    <w:rsid w:val="0042149A"/>
    <w:rsid w:val="004228BB"/>
    <w:rsid w:val="00423271"/>
    <w:rsid w:val="004236F5"/>
    <w:rsid w:val="00423D95"/>
    <w:rsid w:val="004246D5"/>
    <w:rsid w:val="00425221"/>
    <w:rsid w:val="0042552C"/>
    <w:rsid w:val="00425F7E"/>
    <w:rsid w:val="00426080"/>
    <w:rsid w:val="0042630C"/>
    <w:rsid w:val="00427A92"/>
    <w:rsid w:val="00427DBB"/>
    <w:rsid w:val="0043110C"/>
    <w:rsid w:val="00432305"/>
    <w:rsid w:val="0043249C"/>
    <w:rsid w:val="00432736"/>
    <w:rsid w:val="00432DAC"/>
    <w:rsid w:val="00434B31"/>
    <w:rsid w:val="004362D9"/>
    <w:rsid w:val="00437443"/>
    <w:rsid w:val="00441D6D"/>
    <w:rsid w:val="00441E6C"/>
    <w:rsid w:val="004426AD"/>
    <w:rsid w:val="004430CE"/>
    <w:rsid w:val="0044327D"/>
    <w:rsid w:val="004457E1"/>
    <w:rsid w:val="00446151"/>
    <w:rsid w:val="004463FA"/>
    <w:rsid w:val="004464B6"/>
    <w:rsid w:val="00450F6E"/>
    <w:rsid w:val="00450FFE"/>
    <w:rsid w:val="00451499"/>
    <w:rsid w:val="00451528"/>
    <w:rsid w:val="00451CE5"/>
    <w:rsid w:val="00452788"/>
    <w:rsid w:val="004547D0"/>
    <w:rsid w:val="00455465"/>
    <w:rsid w:val="00455B78"/>
    <w:rsid w:val="00457B55"/>
    <w:rsid w:val="004602DD"/>
    <w:rsid w:val="00460DC7"/>
    <w:rsid w:val="0046262C"/>
    <w:rsid w:val="004649A0"/>
    <w:rsid w:val="004652C7"/>
    <w:rsid w:val="00465DCE"/>
    <w:rsid w:val="004663A9"/>
    <w:rsid w:val="004671EC"/>
    <w:rsid w:val="0046756A"/>
    <w:rsid w:val="00467B8B"/>
    <w:rsid w:val="00467CAA"/>
    <w:rsid w:val="0047029A"/>
    <w:rsid w:val="0047050D"/>
    <w:rsid w:val="00470D31"/>
    <w:rsid w:val="00472541"/>
    <w:rsid w:val="00472575"/>
    <w:rsid w:val="00472BC8"/>
    <w:rsid w:val="00473762"/>
    <w:rsid w:val="0047407A"/>
    <w:rsid w:val="00474730"/>
    <w:rsid w:val="00474DE5"/>
    <w:rsid w:val="00475958"/>
    <w:rsid w:val="0047613F"/>
    <w:rsid w:val="004771AB"/>
    <w:rsid w:val="0048196C"/>
    <w:rsid w:val="004819BE"/>
    <w:rsid w:val="0048241A"/>
    <w:rsid w:val="00483057"/>
    <w:rsid w:val="00484187"/>
    <w:rsid w:val="004900E0"/>
    <w:rsid w:val="00490DCD"/>
    <w:rsid w:val="004914F9"/>
    <w:rsid w:val="00491601"/>
    <w:rsid w:val="00491717"/>
    <w:rsid w:val="00492FB3"/>
    <w:rsid w:val="004933F9"/>
    <w:rsid w:val="00494AD5"/>
    <w:rsid w:val="004953DF"/>
    <w:rsid w:val="004962D6"/>
    <w:rsid w:val="0049778B"/>
    <w:rsid w:val="004977DC"/>
    <w:rsid w:val="00497894"/>
    <w:rsid w:val="004A0769"/>
    <w:rsid w:val="004A1B38"/>
    <w:rsid w:val="004A26BB"/>
    <w:rsid w:val="004A2BA2"/>
    <w:rsid w:val="004A36CD"/>
    <w:rsid w:val="004A38C9"/>
    <w:rsid w:val="004A4623"/>
    <w:rsid w:val="004A4AB9"/>
    <w:rsid w:val="004A7DAB"/>
    <w:rsid w:val="004B0789"/>
    <w:rsid w:val="004B0BC9"/>
    <w:rsid w:val="004B2F5E"/>
    <w:rsid w:val="004B3863"/>
    <w:rsid w:val="004B415C"/>
    <w:rsid w:val="004B52A5"/>
    <w:rsid w:val="004B6DE0"/>
    <w:rsid w:val="004B7220"/>
    <w:rsid w:val="004B73BD"/>
    <w:rsid w:val="004C114D"/>
    <w:rsid w:val="004C19BD"/>
    <w:rsid w:val="004C2330"/>
    <w:rsid w:val="004C3220"/>
    <w:rsid w:val="004C4F03"/>
    <w:rsid w:val="004C52E0"/>
    <w:rsid w:val="004C66ED"/>
    <w:rsid w:val="004C7396"/>
    <w:rsid w:val="004D0171"/>
    <w:rsid w:val="004D098B"/>
    <w:rsid w:val="004D2391"/>
    <w:rsid w:val="004D4343"/>
    <w:rsid w:val="004D5672"/>
    <w:rsid w:val="004D5B0F"/>
    <w:rsid w:val="004D5E2B"/>
    <w:rsid w:val="004D6017"/>
    <w:rsid w:val="004D64A3"/>
    <w:rsid w:val="004E107F"/>
    <w:rsid w:val="004E1578"/>
    <w:rsid w:val="004E7281"/>
    <w:rsid w:val="004F163A"/>
    <w:rsid w:val="004F19E3"/>
    <w:rsid w:val="004F2F8B"/>
    <w:rsid w:val="004F35C7"/>
    <w:rsid w:val="004F379C"/>
    <w:rsid w:val="004F3D20"/>
    <w:rsid w:val="004F6752"/>
    <w:rsid w:val="004F6DD7"/>
    <w:rsid w:val="004F7E63"/>
    <w:rsid w:val="00500896"/>
    <w:rsid w:val="00500FDE"/>
    <w:rsid w:val="0050204E"/>
    <w:rsid w:val="00502390"/>
    <w:rsid w:val="00502A64"/>
    <w:rsid w:val="00502BB6"/>
    <w:rsid w:val="00504CD7"/>
    <w:rsid w:val="00504FFB"/>
    <w:rsid w:val="0050573A"/>
    <w:rsid w:val="00505974"/>
    <w:rsid w:val="00507EA6"/>
    <w:rsid w:val="0051057A"/>
    <w:rsid w:val="00511E2E"/>
    <w:rsid w:val="00511E51"/>
    <w:rsid w:val="0051302C"/>
    <w:rsid w:val="00513242"/>
    <w:rsid w:val="005139F2"/>
    <w:rsid w:val="00513E2C"/>
    <w:rsid w:val="0051423C"/>
    <w:rsid w:val="0051508B"/>
    <w:rsid w:val="005171FE"/>
    <w:rsid w:val="00517217"/>
    <w:rsid w:val="005179AE"/>
    <w:rsid w:val="00520B52"/>
    <w:rsid w:val="0052162E"/>
    <w:rsid w:val="005218AD"/>
    <w:rsid w:val="00521AB8"/>
    <w:rsid w:val="00521AD6"/>
    <w:rsid w:val="005221BE"/>
    <w:rsid w:val="0052570E"/>
    <w:rsid w:val="0052591F"/>
    <w:rsid w:val="00526592"/>
    <w:rsid w:val="0052777B"/>
    <w:rsid w:val="0052799F"/>
    <w:rsid w:val="00527C59"/>
    <w:rsid w:val="00530478"/>
    <w:rsid w:val="00531111"/>
    <w:rsid w:val="0053191B"/>
    <w:rsid w:val="00531F5E"/>
    <w:rsid w:val="00532AD4"/>
    <w:rsid w:val="00532B23"/>
    <w:rsid w:val="00534895"/>
    <w:rsid w:val="00536D96"/>
    <w:rsid w:val="00536F38"/>
    <w:rsid w:val="005402A6"/>
    <w:rsid w:val="00542204"/>
    <w:rsid w:val="00542898"/>
    <w:rsid w:val="005439AD"/>
    <w:rsid w:val="00543E92"/>
    <w:rsid w:val="00544303"/>
    <w:rsid w:val="00544988"/>
    <w:rsid w:val="00544BAF"/>
    <w:rsid w:val="005459C2"/>
    <w:rsid w:val="00545C7F"/>
    <w:rsid w:val="0054606E"/>
    <w:rsid w:val="00546B11"/>
    <w:rsid w:val="00546D5B"/>
    <w:rsid w:val="0054743A"/>
    <w:rsid w:val="00547B13"/>
    <w:rsid w:val="00550E2C"/>
    <w:rsid w:val="00551C35"/>
    <w:rsid w:val="0055244D"/>
    <w:rsid w:val="00552978"/>
    <w:rsid w:val="00553053"/>
    <w:rsid w:val="00553AF8"/>
    <w:rsid w:val="00553D4C"/>
    <w:rsid w:val="00554CA8"/>
    <w:rsid w:val="005559FF"/>
    <w:rsid w:val="0055666C"/>
    <w:rsid w:val="00557324"/>
    <w:rsid w:val="005575D3"/>
    <w:rsid w:val="005579DC"/>
    <w:rsid w:val="0056128F"/>
    <w:rsid w:val="00562EE1"/>
    <w:rsid w:val="005636C1"/>
    <w:rsid w:val="00564BF6"/>
    <w:rsid w:val="005655E8"/>
    <w:rsid w:val="005656F7"/>
    <w:rsid w:val="005674A1"/>
    <w:rsid w:val="00567A40"/>
    <w:rsid w:val="00570264"/>
    <w:rsid w:val="00570AC6"/>
    <w:rsid w:val="00570B1F"/>
    <w:rsid w:val="00571D95"/>
    <w:rsid w:val="005728B4"/>
    <w:rsid w:val="00572B13"/>
    <w:rsid w:val="00573FB7"/>
    <w:rsid w:val="005748A1"/>
    <w:rsid w:val="00576138"/>
    <w:rsid w:val="00576CA7"/>
    <w:rsid w:val="00577E66"/>
    <w:rsid w:val="005803D5"/>
    <w:rsid w:val="00580636"/>
    <w:rsid w:val="00581D23"/>
    <w:rsid w:val="00581F6F"/>
    <w:rsid w:val="00582A0A"/>
    <w:rsid w:val="00582EB5"/>
    <w:rsid w:val="005833E1"/>
    <w:rsid w:val="00583614"/>
    <w:rsid w:val="00584E8E"/>
    <w:rsid w:val="0058512C"/>
    <w:rsid w:val="005864D5"/>
    <w:rsid w:val="00586D90"/>
    <w:rsid w:val="00587DF0"/>
    <w:rsid w:val="00590F03"/>
    <w:rsid w:val="00590FC6"/>
    <w:rsid w:val="0059375B"/>
    <w:rsid w:val="00594143"/>
    <w:rsid w:val="00595EF4"/>
    <w:rsid w:val="005A18AE"/>
    <w:rsid w:val="005A2D64"/>
    <w:rsid w:val="005A30A5"/>
    <w:rsid w:val="005A3D50"/>
    <w:rsid w:val="005A406A"/>
    <w:rsid w:val="005A4A96"/>
    <w:rsid w:val="005A5D82"/>
    <w:rsid w:val="005A6015"/>
    <w:rsid w:val="005A7C0B"/>
    <w:rsid w:val="005B02B3"/>
    <w:rsid w:val="005B069D"/>
    <w:rsid w:val="005B19B0"/>
    <w:rsid w:val="005B47E1"/>
    <w:rsid w:val="005B5D1A"/>
    <w:rsid w:val="005B628C"/>
    <w:rsid w:val="005B64BC"/>
    <w:rsid w:val="005B6993"/>
    <w:rsid w:val="005B7356"/>
    <w:rsid w:val="005B7C75"/>
    <w:rsid w:val="005C008B"/>
    <w:rsid w:val="005C08D6"/>
    <w:rsid w:val="005C1804"/>
    <w:rsid w:val="005C28FA"/>
    <w:rsid w:val="005C361C"/>
    <w:rsid w:val="005C364D"/>
    <w:rsid w:val="005C4CAD"/>
    <w:rsid w:val="005C4D19"/>
    <w:rsid w:val="005C5235"/>
    <w:rsid w:val="005C621D"/>
    <w:rsid w:val="005C6EDC"/>
    <w:rsid w:val="005D04AA"/>
    <w:rsid w:val="005D06EF"/>
    <w:rsid w:val="005D103F"/>
    <w:rsid w:val="005D2891"/>
    <w:rsid w:val="005D2A4F"/>
    <w:rsid w:val="005D2B15"/>
    <w:rsid w:val="005D2B22"/>
    <w:rsid w:val="005D3327"/>
    <w:rsid w:val="005D40F0"/>
    <w:rsid w:val="005D4883"/>
    <w:rsid w:val="005D5083"/>
    <w:rsid w:val="005D5B04"/>
    <w:rsid w:val="005D64BA"/>
    <w:rsid w:val="005D66A4"/>
    <w:rsid w:val="005D6C04"/>
    <w:rsid w:val="005E042F"/>
    <w:rsid w:val="005E04F8"/>
    <w:rsid w:val="005E1099"/>
    <w:rsid w:val="005E259E"/>
    <w:rsid w:val="005E436E"/>
    <w:rsid w:val="005E44EE"/>
    <w:rsid w:val="005E4DF6"/>
    <w:rsid w:val="005E715F"/>
    <w:rsid w:val="005E775B"/>
    <w:rsid w:val="005E7D33"/>
    <w:rsid w:val="005F06C2"/>
    <w:rsid w:val="005F0F2D"/>
    <w:rsid w:val="005F116F"/>
    <w:rsid w:val="005F187D"/>
    <w:rsid w:val="005F5BF2"/>
    <w:rsid w:val="005F748A"/>
    <w:rsid w:val="005F797A"/>
    <w:rsid w:val="0060011D"/>
    <w:rsid w:val="00601FD3"/>
    <w:rsid w:val="0060212E"/>
    <w:rsid w:val="006028EC"/>
    <w:rsid w:val="006029C7"/>
    <w:rsid w:val="00603449"/>
    <w:rsid w:val="00604B58"/>
    <w:rsid w:val="00604C53"/>
    <w:rsid w:val="00604D86"/>
    <w:rsid w:val="0060574B"/>
    <w:rsid w:val="00605D61"/>
    <w:rsid w:val="006065F0"/>
    <w:rsid w:val="00607928"/>
    <w:rsid w:val="0061092E"/>
    <w:rsid w:val="00612DB6"/>
    <w:rsid w:val="00613953"/>
    <w:rsid w:val="00613E56"/>
    <w:rsid w:val="006143CF"/>
    <w:rsid w:val="00614FB2"/>
    <w:rsid w:val="0061577A"/>
    <w:rsid w:val="0061658C"/>
    <w:rsid w:val="00617740"/>
    <w:rsid w:val="0061798A"/>
    <w:rsid w:val="00620397"/>
    <w:rsid w:val="00620451"/>
    <w:rsid w:val="006246BD"/>
    <w:rsid w:val="00625D15"/>
    <w:rsid w:val="006269EE"/>
    <w:rsid w:val="00630841"/>
    <w:rsid w:val="00630860"/>
    <w:rsid w:val="00630D15"/>
    <w:rsid w:val="00631299"/>
    <w:rsid w:val="006324F4"/>
    <w:rsid w:val="006328E9"/>
    <w:rsid w:val="00632A3B"/>
    <w:rsid w:val="0063352C"/>
    <w:rsid w:val="006336F7"/>
    <w:rsid w:val="00633FA3"/>
    <w:rsid w:val="00634458"/>
    <w:rsid w:val="00634F92"/>
    <w:rsid w:val="00635D04"/>
    <w:rsid w:val="00637D14"/>
    <w:rsid w:val="0064012D"/>
    <w:rsid w:val="006404F8"/>
    <w:rsid w:val="006408BB"/>
    <w:rsid w:val="00640E20"/>
    <w:rsid w:val="006417A4"/>
    <w:rsid w:val="00641D9B"/>
    <w:rsid w:val="00642DC4"/>
    <w:rsid w:val="00643825"/>
    <w:rsid w:val="0064394A"/>
    <w:rsid w:val="006442E2"/>
    <w:rsid w:val="00646729"/>
    <w:rsid w:val="00647A99"/>
    <w:rsid w:val="00650386"/>
    <w:rsid w:val="00652363"/>
    <w:rsid w:val="006524C4"/>
    <w:rsid w:val="00652B9D"/>
    <w:rsid w:val="00653A7B"/>
    <w:rsid w:val="006546B3"/>
    <w:rsid w:val="00654F71"/>
    <w:rsid w:val="00655D93"/>
    <w:rsid w:val="006560BC"/>
    <w:rsid w:val="006563DC"/>
    <w:rsid w:val="0065697D"/>
    <w:rsid w:val="00656D1D"/>
    <w:rsid w:val="00657A05"/>
    <w:rsid w:val="006609A2"/>
    <w:rsid w:val="0066144C"/>
    <w:rsid w:val="00661946"/>
    <w:rsid w:val="006624F2"/>
    <w:rsid w:val="00662EBA"/>
    <w:rsid w:val="006637AB"/>
    <w:rsid w:val="006653BC"/>
    <w:rsid w:val="0066569A"/>
    <w:rsid w:val="006659F6"/>
    <w:rsid w:val="0066644D"/>
    <w:rsid w:val="00667A4E"/>
    <w:rsid w:val="00671713"/>
    <w:rsid w:val="00672253"/>
    <w:rsid w:val="0067298D"/>
    <w:rsid w:val="00675A1E"/>
    <w:rsid w:val="00676241"/>
    <w:rsid w:val="00676315"/>
    <w:rsid w:val="00676B68"/>
    <w:rsid w:val="006813A8"/>
    <w:rsid w:val="00682766"/>
    <w:rsid w:val="00682F88"/>
    <w:rsid w:val="0068380A"/>
    <w:rsid w:val="00684584"/>
    <w:rsid w:val="006848CE"/>
    <w:rsid w:val="00684D7A"/>
    <w:rsid w:val="00686DCA"/>
    <w:rsid w:val="0068775E"/>
    <w:rsid w:val="0068793A"/>
    <w:rsid w:val="006879B2"/>
    <w:rsid w:val="00690163"/>
    <w:rsid w:val="0069140C"/>
    <w:rsid w:val="0069165A"/>
    <w:rsid w:val="00692574"/>
    <w:rsid w:val="00693500"/>
    <w:rsid w:val="00694CDF"/>
    <w:rsid w:val="00695110"/>
    <w:rsid w:val="00696340"/>
    <w:rsid w:val="006A0532"/>
    <w:rsid w:val="006A087D"/>
    <w:rsid w:val="006A0B47"/>
    <w:rsid w:val="006A0C2B"/>
    <w:rsid w:val="006A1319"/>
    <w:rsid w:val="006A1913"/>
    <w:rsid w:val="006A1C37"/>
    <w:rsid w:val="006A4311"/>
    <w:rsid w:val="006A5DBE"/>
    <w:rsid w:val="006A6382"/>
    <w:rsid w:val="006A652E"/>
    <w:rsid w:val="006A659F"/>
    <w:rsid w:val="006B0948"/>
    <w:rsid w:val="006B0D91"/>
    <w:rsid w:val="006B1CC3"/>
    <w:rsid w:val="006B1F32"/>
    <w:rsid w:val="006B2631"/>
    <w:rsid w:val="006B4766"/>
    <w:rsid w:val="006B51A5"/>
    <w:rsid w:val="006B7414"/>
    <w:rsid w:val="006B7ECB"/>
    <w:rsid w:val="006C043D"/>
    <w:rsid w:val="006C0470"/>
    <w:rsid w:val="006C0531"/>
    <w:rsid w:val="006C5588"/>
    <w:rsid w:val="006C5CDC"/>
    <w:rsid w:val="006C669A"/>
    <w:rsid w:val="006C7211"/>
    <w:rsid w:val="006D0976"/>
    <w:rsid w:val="006D0B5C"/>
    <w:rsid w:val="006D38F0"/>
    <w:rsid w:val="006D4C73"/>
    <w:rsid w:val="006D56FD"/>
    <w:rsid w:val="006D60E2"/>
    <w:rsid w:val="006E1E4A"/>
    <w:rsid w:val="006E482D"/>
    <w:rsid w:val="006E5137"/>
    <w:rsid w:val="006E5991"/>
    <w:rsid w:val="006E5D7E"/>
    <w:rsid w:val="006E636A"/>
    <w:rsid w:val="006F0CF0"/>
    <w:rsid w:val="006F1162"/>
    <w:rsid w:val="006F1883"/>
    <w:rsid w:val="006F1E7A"/>
    <w:rsid w:val="006F2987"/>
    <w:rsid w:val="006F5EDE"/>
    <w:rsid w:val="007000C9"/>
    <w:rsid w:val="00701FB5"/>
    <w:rsid w:val="007020D6"/>
    <w:rsid w:val="007025FD"/>
    <w:rsid w:val="00703289"/>
    <w:rsid w:val="0070395D"/>
    <w:rsid w:val="00703C26"/>
    <w:rsid w:val="00704F72"/>
    <w:rsid w:val="00706279"/>
    <w:rsid w:val="00707658"/>
    <w:rsid w:val="007102B2"/>
    <w:rsid w:val="0071065E"/>
    <w:rsid w:val="00711A2B"/>
    <w:rsid w:val="00711C53"/>
    <w:rsid w:val="0071351D"/>
    <w:rsid w:val="0071365A"/>
    <w:rsid w:val="007136FD"/>
    <w:rsid w:val="00713C22"/>
    <w:rsid w:val="00714BF6"/>
    <w:rsid w:val="00715311"/>
    <w:rsid w:val="00716AD7"/>
    <w:rsid w:val="00716C00"/>
    <w:rsid w:val="00717A26"/>
    <w:rsid w:val="00717AE5"/>
    <w:rsid w:val="00717C51"/>
    <w:rsid w:val="00717FE5"/>
    <w:rsid w:val="00720B05"/>
    <w:rsid w:val="0072112E"/>
    <w:rsid w:val="00721311"/>
    <w:rsid w:val="00721579"/>
    <w:rsid w:val="00722188"/>
    <w:rsid w:val="007227F9"/>
    <w:rsid w:val="00723691"/>
    <w:rsid w:val="00725775"/>
    <w:rsid w:val="00726AA7"/>
    <w:rsid w:val="00726F7D"/>
    <w:rsid w:val="00727507"/>
    <w:rsid w:val="00727AD9"/>
    <w:rsid w:val="007302DF"/>
    <w:rsid w:val="0073045F"/>
    <w:rsid w:val="00732617"/>
    <w:rsid w:val="007329D3"/>
    <w:rsid w:val="00733A05"/>
    <w:rsid w:val="00733A65"/>
    <w:rsid w:val="007345D3"/>
    <w:rsid w:val="0073464C"/>
    <w:rsid w:val="007349BD"/>
    <w:rsid w:val="0073544F"/>
    <w:rsid w:val="007359CD"/>
    <w:rsid w:val="00735B43"/>
    <w:rsid w:val="00735B5A"/>
    <w:rsid w:val="00735EF4"/>
    <w:rsid w:val="007363FF"/>
    <w:rsid w:val="00736CEE"/>
    <w:rsid w:val="00737DE1"/>
    <w:rsid w:val="007402B1"/>
    <w:rsid w:val="00741742"/>
    <w:rsid w:val="007426C7"/>
    <w:rsid w:val="00743315"/>
    <w:rsid w:val="00743B7F"/>
    <w:rsid w:val="007448A6"/>
    <w:rsid w:val="00744D20"/>
    <w:rsid w:val="00744DC9"/>
    <w:rsid w:val="007456F4"/>
    <w:rsid w:val="00746C2D"/>
    <w:rsid w:val="00754269"/>
    <w:rsid w:val="007547DA"/>
    <w:rsid w:val="00754862"/>
    <w:rsid w:val="00755ADF"/>
    <w:rsid w:val="00755B19"/>
    <w:rsid w:val="0075758E"/>
    <w:rsid w:val="00757B82"/>
    <w:rsid w:val="00757E08"/>
    <w:rsid w:val="00760425"/>
    <w:rsid w:val="00760DAC"/>
    <w:rsid w:val="00761934"/>
    <w:rsid w:val="00761977"/>
    <w:rsid w:val="007619B3"/>
    <w:rsid w:val="0076229A"/>
    <w:rsid w:val="00762C1C"/>
    <w:rsid w:val="00762CEF"/>
    <w:rsid w:val="00762E20"/>
    <w:rsid w:val="00763A04"/>
    <w:rsid w:val="007643DC"/>
    <w:rsid w:val="00764A1A"/>
    <w:rsid w:val="00764B1F"/>
    <w:rsid w:val="00764BA4"/>
    <w:rsid w:val="007656A5"/>
    <w:rsid w:val="00766564"/>
    <w:rsid w:val="00770254"/>
    <w:rsid w:val="007715B6"/>
    <w:rsid w:val="00771C84"/>
    <w:rsid w:val="00773CD1"/>
    <w:rsid w:val="0077446D"/>
    <w:rsid w:val="00774ABF"/>
    <w:rsid w:val="00774EC7"/>
    <w:rsid w:val="00775849"/>
    <w:rsid w:val="00775BA3"/>
    <w:rsid w:val="00776063"/>
    <w:rsid w:val="00777F61"/>
    <w:rsid w:val="00780083"/>
    <w:rsid w:val="0078135B"/>
    <w:rsid w:val="00782017"/>
    <w:rsid w:val="00782229"/>
    <w:rsid w:val="00782C28"/>
    <w:rsid w:val="00783732"/>
    <w:rsid w:val="00784D54"/>
    <w:rsid w:val="00784ED1"/>
    <w:rsid w:val="007853BE"/>
    <w:rsid w:val="007854AB"/>
    <w:rsid w:val="00785C50"/>
    <w:rsid w:val="00787F26"/>
    <w:rsid w:val="00791665"/>
    <w:rsid w:val="00791698"/>
    <w:rsid w:val="0079241E"/>
    <w:rsid w:val="00793472"/>
    <w:rsid w:val="00793601"/>
    <w:rsid w:val="007945F7"/>
    <w:rsid w:val="007949FB"/>
    <w:rsid w:val="007956A8"/>
    <w:rsid w:val="007A26B0"/>
    <w:rsid w:val="007A27FE"/>
    <w:rsid w:val="007A2DA8"/>
    <w:rsid w:val="007A3EA6"/>
    <w:rsid w:val="007A4440"/>
    <w:rsid w:val="007A4CCB"/>
    <w:rsid w:val="007A4F46"/>
    <w:rsid w:val="007A5E91"/>
    <w:rsid w:val="007A63A2"/>
    <w:rsid w:val="007A7548"/>
    <w:rsid w:val="007A7BF8"/>
    <w:rsid w:val="007B075E"/>
    <w:rsid w:val="007B165E"/>
    <w:rsid w:val="007B175A"/>
    <w:rsid w:val="007B1E74"/>
    <w:rsid w:val="007B39AA"/>
    <w:rsid w:val="007B4272"/>
    <w:rsid w:val="007B4BC5"/>
    <w:rsid w:val="007B5696"/>
    <w:rsid w:val="007B56BD"/>
    <w:rsid w:val="007C221D"/>
    <w:rsid w:val="007C33F5"/>
    <w:rsid w:val="007C3AA9"/>
    <w:rsid w:val="007C3D46"/>
    <w:rsid w:val="007C4AB8"/>
    <w:rsid w:val="007C5E14"/>
    <w:rsid w:val="007C6578"/>
    <w:rsid w:val="007C70C8"/>
    <w:rsid w:val="007D07CF"/>
    <w:rsid w:val="007D0ED6"/>
    <w:rsid w:val="007D1049"/>
    <w:rsid w:val="007D1BE4"/>
    <w:rsid w:val="007D2C4B"/>
    <w:rsid w:val="007D2D1A"/>
    <w:rsid w:val="007D49CE"/>
    <w:rsid w:val="007D523E"/>
    <w:rsid w:val="007D5D10"/>
    <w:rsid w:val="007D5DD4"/>
    <w:rsid w:val="007D643E"/>
    <w:rsid w:val="007D6BDC"/>
    <w:rsid w:val="007E0014"/>
    <w:rsid w:val="007E06F8"/>
    <w:rsid w:val="007E0820"/>
    <w:rsid w:val="007E086F"/>
    <w:rsid w:val="007E3BA3"/>
    <w:rsid w:val="007E3FE0"/>
    <w:rsid w:val="007E5B5E"/>
    <w:rsid w:val="007E6128"/>
    <w:rsid w:val="007F0964"/>
    <w:rsid w:val="007F0E49"/>
    <w:rsid w:val="007F1D86"/>
    <w:rsid w:val="007F2C48"/>
    <w:rsid w:val="007F6D2C"/>
    <w:rsid w:val="007F72C1"/>
    <w:rsid w:val="007F7A20"/>
    <w:rsid w:val="007F7C8C"/>
    <w:rsid w:val="008007FF"/>
    <w:rsid w:val="008025EA"/>
    <w:rsid w:val="0080385D"/>
    <w:rsid w:val="00804713"/>
    <w:rsid w:val="00804A14"/>
    <w:rsid w:val="00807250"/>
    <w:rsid w:val="00807482"/>
    <w:rsid w:val="008075A3"/>
    <w:rsid w:val="00807822"/>
    <w:rsid w:val="008078C3"/>
    <w:rsid w:val="008078F4"/>
    <w:rsid w:val="00807BD3"/>
    <w:rsid w:val="008102AE"/>
    <w:rsid w:val="00810504"/>
    <w:rsid w:val="00810A34"/>
    <w:rsid w:val="0081137F"/>
    <w:rsid w:val="008125A5"/>
    <w:rsid w:val="008146F7"/>
    <w:rsid w:val="008159F5"/>
    <w:rsid w:val="00815B45"/>
    <w:rsid w:val="00817705"/>
    <w:rsid w:val="00817BD7"/>
    <w:rsid w:val="0082171B"/>
    <w:rsid w:val="00822708"/>
    <w:rsid w:val="00823EA5"/>
    <w:rsid w:val="00824D77"/>
    <w:rsid w:val="0082554B"/>
    <w:rsid w:val="008257AF"/>
    <w:rsid w:val="008267F9"/>
    <w:rsid w:val="0082699F"/>
    <w:rsid w:val="008272B3"/>
    <w:rsid w:val="0082749E"/>
    <w:rsid w:val="00827DC6"/>
    <w:rsid w:val="00827E17"/>
    <w:rsid w:val="008301DD"/>
    <w:rsid w:val="008308DD"/>
    <w:rsid w:val="00830D51"/>
    <w:rsid w:val="008313C1"/>
    <w:rsid w:val="00832BEE"/>
    <w:rsid w:val="00833ADB"/>
    <w:rsid w:val="0083407C"/>
    <w:rsid w:val="0083476B"/>
    <w:rsid w:val="00834A5B"/>
    <w:rsid w:val="00835BF5"/>
    <w:rsid w:val="00836667"/>
    <w:rsid w:val="00837E56"/>
    <w:rsid w:val="008404FB"/>
    <w:rsid w:val="00840D69"/>
    <w:rsid w:val="00844581"/>
    <w:rsid w:val="00844939"/>
    <w:rsid w:val="00844AEF"/>
    <w:rsid w:val="00844B39"/>
    <w:rsid w:val="00845A7B"/>
    <w:rsid w:val="00845BB6"/>
    <w:rsid w:val="00846179"/>
    <w:rsid w:val="00846425"/>
    <w:rsid w:val="00846BBD"/>
    <w:rsid w:val="00847339"/>
    <w:rsid w:val="008507AA"/>
    <w:rsid w:val="0085241F"/>
    <w:rsid w:val="00854507"/>
    <w:rsid w:val="00854819"/>
    <w:rsid w:val="00854F87"/>
    <w:rsid w:val="008554AB"/>
    <w:rsid w:val="0085724C"/>
    <w:rsid w:val="00857946"/>
    <w:rsid w:val="008579F0"/>
    <w:rsid w:val="00860D7A"/>
    <w:rsid w:val="00861E34"/>
    <w:rsid w:val="00863297"/>
    <w:rsid w:val="00863939"/>
    <w:rsid w:val="00865AD0"/>
    <w:rsid w:val="00865FBF"/>
    <w:rsid w:val="0086648C"/>
    <w:rsid w:val="00867E7B"/>
    <w:rsid w:val="0087148C"/>
    <w:rsid w:val="00872D49"/>
    <w:rsid w:val="008731AC"/>
    <w:rsid w:val="00873363"/>
    <w:rsid w:val="0087436A"/>
    <w:rsid w:val="00874452"/>
    <w:rsid w:val="00875B7F"/>
    <w:rsid w:val="008760C1"/>
    <w:rsid w:val="00876CE5"/>
    <w:rsid w:val="0087778F"/>
    <w:rsid w:val="0088041E"/>
    <w:rsid w:val="0088074A"/>
    <w:rsid w:val="00881326"/>
    <w:rsid w:val="00881CFF"/>
    <w:rsid w:val="008839BA"/>
    <w:rsid w:val="00884142"/>
    <w:rsid w:val="0088425D"/>
    <w:rsid w:val="00884F0C"/>
    <w:rsid w:val="0088503D"/>
    <w:rsid w:val="008861F9"/>
    <w:rsid w:val="00886CCD"/>
    <w:rsid w:val="00887370"/>
    <w:rsid w:val="00890617"/>
    <w:rsid w:val="0089077F"/>
    <w:rsid w:val="00891AB3"/>
    <w:rsid w:val="00894255"/>
    <w:rsid w:val="00895F46"/>
    <w:rsid w:val="008965BD"/>
    <w:rsid w:val="00896D91"/>
    <w:rsid w:val="008974FB"/>
    <w:rsid w:val="00897BEA"/>
    <w:rsid w:val="008A2818"/>
    <w:rsid w:val="008A2D86"/>
    <w:rsid w:val="008A3443"/>
    <w:rsid w:val="008A47B2"/>
    <w:rsid w:val="008A47CC"/>
    <w:rsid w:val="008B06B5"/>
    <w:rsid w:val="008B0FA1"/>
    <w:rsid w:val="008B1EEA"/>
    <w:rsid w:val="008B1F57"/>
    <w:rsid w:val="008B2E43"/>
    <w:rsid w:val="008B560A"/>
    <w:rsid w:val="008B571A"/>
    <w:rsid w:val="008B6C90"/>
    <w:rsid w:val="008C00D0"/>
    <w:rsid w:val="008C0719"/>
    <w:rsid w:val="008C2566"/>
    <w:rsid w:val="008C339B"/>
    <w:rsid w:val="008C3A3A"/>
    <w:rsid w:val="008C4AE0"/>
    <w:rsid w:val="008C5DD4"/>
    <w:rsid w:val="008C6379"/>
    <w:rsid w:val="008C73FC"/>
    <w:rsid w:val="008C7AF3"/>
    <w:rsid w:val="008D1187"/>
    <w:rsid w:val="008D124E"/>
    <w:rsid w:val="008D1352"/>
    <w:rsid w:val="008D4EE6"/>
    <w:rsid w:val="008D4EE8"/>
    <w:rsid w:val="008D5309"/>
    <w:rsid w:val="008D6287"/>
    <w:rsid w:val="008D6409"/>
    <w:rsid w:val="008D64F9"/>
    <w:rsid w:val="008D7F92"/>
    <w:rsid w:val="008E161D"/>
    <w:rsid w:val="008E28BE"/>
    <w:rsid w:val="008E3936"/>
    <w:rsid w:val="008E3E31"/>
    <w:rsid w:val="008E44DB"/>
    <w:rsid w:val="008E46E3"/>
    <w:rsid w:val="008E5404"/>
    <w:rsid w:val="008E5F4B"/>
    <w:rsid w:val="008F188E"/>
    <w:rsid w:val="008F2C97"/>
    <w:rsid w:val="008F2D50"/>
    <w:rsid w:val="008F43E8"/>
    <w:rsid w:val="008F4ABA"/>
    <w:rsid w:val="008F5FF7"/>
    <w:rsid w:val="008F6C40"/>
    <w:rsid w:val="008F6DF9"/>
    <w:rsid w:val="008F75AC"/>
    <w:rsid w:val="008F7B03"/>
    <w:rsid w:val="00902D97"/>
    <w:rsid w:val="009034D0"/>
    <w:rsid w:val="0090426F"/>
    <w:rsid w:val="009050B5"/>
    <w:rsid w:val="00910C59"/>
    <w:rsid w:val="009117C1"/>
    <w:rsid w:val="00912E04"/>
    <w:rsid w:val="0091321C"/>
    <w:rsid w:val="00913993"/>
    <w:rsid w:val="00913B74"/>
    <w:rsid w:val="00916130"/>
    <w:rsid w:val="00917A73"/>
    <w:rsid w:val="00920341"/>
    <w:rsid w:val="00922AEF"/>
    <w:rsid w:val="00922B95"/>
    <w:rsid w:val="00922BC1"/>
    <w:rsid w:val="00922C8A"/>
    <w:rsid w:val="00922DE3"/>
    <w:rsid w:val="0092309C"/>
    <w:rsid w:val="009239D8"/>
    <w:rsid w:val="009251D1"/>
    <w:rsid w:val="009267AC"/>
    <w:rsid w:val="00926E1D"/>
    <w:rsid w:val="00927619"/>
    <w:rsid w:val="009276D5"/>
    <w:rsid w:val="009278FF"/>
    <w:rsid w:val="00931B8D"/>
    <w:rsid w:val="009322FE"/>
    <w:rsid w:val="0093268B"/>
    <w:rsid w:val="009330D8"/>
    <w:rsid w:val="009338EC"/>
    <w:rsid w:val="00933C34"/>
    <w:rsid w:val="009371DA"/>
    <w:rsid w:val="00937A89"/>
    <w:rsid w:val="0094116F"/>
    <w:rsid w:val="00941E01"/>
    <w:rsid w:val="00942924"/>
    <w:rsid w:val="0094294D"/>
    <w:rsid w:val="00943FFC"/>
    <w:rsid w:val="0094453A"/>
    <w:rsid w:val="00944DFF"/>
    <w:rsid w:val="009456C1"/>
    <w:rsid w:val="009462A8"/>
    <w:rsid w:val="0094644B"/>
    <w:rsid w:val="00947837"/>
    <w:rsid w:val="00947AD2"/>
    <w:rsid w:val="009510A2"/>
    <w:rsid w:val="009510C1"/>
    <w:rsid w:val="00951AF7"/>
    <w:rsid w:val="00951BB3"/>
    <w:rsid w:val="00951F5D"/>
    <w:rsid w:val="0095215F"/>
    <w:rsid w:val="00954B1B"/>
    <w:rsid w:val="00954F93"/>
    <w:rsid w:val="0095568A"/>
    <w:rsid w:val="00956813"/>
    <w:rsid w:val="00960D5A"/>
    <w:rsid w:val="0096155E"/>
    <w:rsid w:val="0096232E"/>
    <w:rsid w:val="00963140"/>
    <w:rsid w:val="00966A34"/>
    <w:rsid w:val="00966A36"/>
    <w:rsid w:val="00966B09"/>
    <w:rsid w:val="00967545"/>
    <w:rsid w:val="00971304"/>
    <w:rsid w:val="009718A0"/>
    <w:rsid w:val="009728E7"/>
    <w:rsid w:val="00972EE6"/>
    <w:rsid w:val="00974A23"/>
    <w:rsid w:val="00974D2A"/>
    <w:rsid w:val="00976755"/>
    <w:rsid w:val="00976DED"/>
    <w:rsid w:val="00977406"/>
    <w:rsid w:val="00980732"/>
    <w:rsid w:val="0098231F"/>
    <w:rsid w:val="00982633"/>
    <w:rsid w:val="009832A6"/>
    <w:rsid w:val="00983DED"/>
    <w:rsid w:val="00985969"/>
    <w:rsid w:val="00986C95"/>
    <w:rsid w:val="00991E9B"/>
    <w:rsid w:val="00992E4F"/>
    <w:rsid w:val="00992E6A"/>
    <w:rsid w:val="009936BB"/>
    <w:rsid w:val="0099488F"/>
    <w:rsid w:val="00995D34"/>
    <w:rsid w:val="009964C1"/>
    <w:rsid w:val="00996CA6"/>
    <w:rsid w:val="009974AB"/>
    <w:rsid w:val="00997717"/>
    <w:rsid w:val="009A1FB8"/>
    <w:rsid w:val="009A2136"/>
    <w:rsid w:val="009A414D"/>
    <w:rsid w:val="009A57B4"/>
    <w:rsid w:val="009A62EB"/>
    <w:rsid w:val="009A6D08"/>
    <w:rsid w:val="009A72FE"/>
    <w:rsid w:val="009B0315"/>
    <w:rsid w:val="009B0D89"/>
    <w:rsid w:val="009B2908"/>
    <w:rsid w:val="009B301D"/>
    <w:rsid w:val="009B4AEA"/>
    <w:rsid w:val="009B5D01"/>
    <w:rsid w:val="009B6270"/>
    <w:rsid w:val="009B708B"/>
    <w:rsid w:val="009B784D"/>
    <w:rsid w:val="009B7BAC"/>
    <w:rsid w:val="009C00F7"/>
    <w:rsid w:val="009C0349"/>
    <w:rsid w:val="009C08C8"/>
    <w:rsid w:val="009C1BCC"/>
    <w:rsid w:val="009C2811"/>
    <w:rsid w:val="009C2E9B"/>
    <w:rsid w:val="009C35E8"/>
    <w:rsid w:val="009C43CC"/>
    <w:rsid w:val="009C62B4"/>
    <w:rsid w:val="009C75BF"/>
    <w:rsid w:val="009D0598"/>
    <w:rsid w:val="009D142C"/>
    <w:rsid w:val="009D19A5"/>
    <w:rsid w:val="009D2744"/>
    <w:rsid w:val="009D29D4"/>
    <w:rsid w:val="009D3A0B"/>
    <w:rsid w:val="009D3DD8"/>
    <w:rsid w:val="009D5C5B"/>
    <w:rsid w:val="009D5F97"/>
    <w:rsid w:val="009D7417"/>
    <w:rsid w:val="009E052C"/>
    <w:rsid w:val="009E4BEA"/>
    <w:rsid w:val="009E4C67"/>
    <w:rsid w:val="009E5632"/>
    <w:rsid w:val="009E6310"/>
    <w:rsid w:val="009E6E6B"/>
    <w:rsid w:val="009F1082"/>
    <w:rsid w:val="009F1658"/>
    <w:rsid w:val="009F28B5"/>
    <w:rsid w:val="009F2E57"/>
    <w:rsid w:val="009F3873"/>
    <w:rsid w:val="009F38F9"/>
    <w:rsid w:val="009F4309"/>
    <w:rsid w:val="009F471F"/>
    <w:rsid w:val="009F581A"/>
    <w:rsid w:val="009F62D4"/>
    <w:rsid w:val="009F6EB2"/>
    <w:rsid w:val="009F74E4"/>
    <w:rsid w:val="009F787D"/>
    <w:rsid w:val="00A005CC"/>
    <w:rsid w:val="00A00876"/>
    <w:rsid w:val="00A00D22"/>
    <w:rsid w:val="00A011C7"/>
    <w:rsid w:val="00A03914"/>
    <w:rsid w:val="00A03AE5"/>
    <w:rsid w:val="00A04272"/>
    <w:rsid w:val="00A047BD"/>
    <w:rsid w:val="00A06207"/>
    <w:rsid w:val="00A07632"/>
    <w:rsid w:val="00A12D9B"/>
    <w:rsid w:val="00A145BC"/>
    <w:rsid w:val="00A1491D"/>
    <w:rsid w:val="00A14EF2"/>
    <w:rsid w:val="00A1532B"/>
    <w:rsid w:val="00A156CB"/>
    <w:rsid w:val="00A1598A"/>
    <w:rsid w:val="00A17516"/>
    <w:rsid w:val="00A179FF"/>
    <w:rsid w:val="00A20A2E"/>
    <w:rsid w:val="00A20DF5"/>
    <w:rsid w:val="00A2244C"/>
    <w:rsid w:val="00A227CF"/>
    <w:rsid w:val="00A244C8"/>
    <w:rsid w:val="00A24D57"/>
    <w:rsid w:val="00A25A1C"/>
    <w:rsid w:val="00A26015"/>
    <w:rsid w:val="00A276FE"/>
    <w:rsid w:val="00A31D56"/>
    <w:rsid w:val="00A3258B"/>
    <w:rsid w:val="00A32ACE"/>
    <w:rsid w:val="00A355E3"/>
    <w:rsid w:val="00A35A6B"/>
    <w:rsid w:val="00A35DA0"/>
    <w:rsid w:val="00A366CF"/>
    <w:rsid w:val="00A37D71"/>
    <w:rsid w:val="00A40D64"/>
    <w:rsid w:val="00A40EC2"/>
    <w:rsid w:val="00A43199"/>
    <w:rsid w:val="00A43D0D"/>
    <w:rsid w:val="00A43D35"/>
    <w:rsid w:val="00A43F2E"/>
    <w:rsid w:val="00A455CD"/>
    <w:rsid w:val="00A479D9"/>
    <w:rsid w:val="00A47C99"/>
    <w:rsid w:val="00A50283"/>
    <w:rsid w:val="00A50403"/>
    <w:rsid w:val="00A514B2"/>
    <w:rsid w:val="00A51A05"/>
    <w:rsid w:val="00A520B2"/>
    <w:rsid w:val="00A52ADA"/>
    <w:rsid w:val="00A55069"/>
    <w:rsid w:val="00A57F30"/>
    <w:rsid w:val="00A6026C"/>
    <w:rsid w:val="00A60644"/>
    <w:rsid w:val="00A60A62"/>
    <w:rsid w:val="00A61E5C"/>
    <w:rsid w:val="00A62BE3"/>
    <w:rsid w:val="00A62D55"/>
    <w:rsid w:val="00A655AE"/>
    <w:rsid w:val="00A66F82"/>
    <w:rsid w:val="00A67588"/>
    <w:rsid w:val="00A70167"/>
    <w:rsid w:val="00A70D77"/>
    <w:rsid w:val="00A712CC"/>
    <w:rsid w:val="00A71384"/>
    <w:rsid w:val="00A71A6E"/>
    <w:rsid w:val="00A71E60"/>
    <w:rsid w:val="00A72796"/>
    <w:rsid w:val="00A74D13"/>
    <w:rsid w:val="00A76806"/>
    <w:rsid w:val="00A77733"/>
    <w:rsid w:val="00A80AB5"/>
    <w:rsid w:val="00A81B44"/>
    <w:rsid w:val="00A81BA1"/>
    <w:rsid w:val="00A8214C"/>
    <w:rsid w:val="00A836E8"/>
    <w:rsid w:val="00A83CD7"/>
    <w:rsid w:val="00A8695B"/>
    <w:rsid w:val="00A877EC"/>
    <w:rsid w:val="00A878CC"/>
    <w:rsid w:val="00A87A16"/>
    <w:rsid w:val="00A87A9A"/>
    <w:rsid w:val="00A908B6"/>
    <w:rsid w:val="00A9136F"/>
    <w:rsid w:val="00A919D0"/>
    <w:rsid w:val="00A939FE"/>
    <w:rsid w:val="00A942D9"/>
    <w:rsid w:val="00A945C2"/>
    <w:rsid w:val="00A94F52"/>
    <w:rsid w:val="00A95C07"/>
    <w:rsid w:val="00AA077C"/>
    <w:rsid w:val="00AA0925"/>
    <w:rsid w:val="00AA0DEC"/>
    <w:rsid w:val="00AA1037"/>
    <w:rsid w:val="00AA182F"/>
    <w:rsid w:val="00AA1A20"/>
    <w:rsid w:val="00AA234F"/>
    <w:rsid w:val="00AA2FAB"/>
    <w:rsid w:val="00AA3E4B"/>
    <w:rsid w:val="00AA67D2"/>
    <w:rsid w:val="00AA6CCC"/>
    <w:rsid w:val="00AB05AD"/>
    <w:rsid w:val="00AB073E"/>
    <w:rsid w:val="00AB1224"/>
    <w:rsid w:val="00AB22BC"/>
    <w:rsid w:val="00AB2632"/>
    <w:rsid w:val="00AB2B53"/>
    <w:rsid w:val="00AB3157"/>
    <w:rsid w:val="00AB36D7"/>
    <w:rsid w:val="00AB3A04"/>
    <w:rsid w:val="00AB4E18"/>
    <w:rsid w:val="00AB515F"/>
    <w:rsid w:val="00AB5755"/>
    <w:rsid w:val="00AB6597"/>
    <w:rsid w:val="00AB6DA4"/>
    <w:rsid w:val="00AB7062"/>
    <w:rsid w:val="00AB73A5"/>
    <w:rsid w:val="00AB73D9"/>
    <w:rsid w:val="00AB75E6"/>
    <w:rsid w:val="00AB7768"/>
    <w:rsid w:val="00AC0D99"/>
    <w:rsid w:val="00AC14F8"/>
    <w:rsid w:val="00AC241E"/>
    <w:rsid w:val="00AC26D0"/>
    <w:rsid w:val="00AC3650"/>
    <w:rsid w:val="00AC4B45"/>
    <w:rsid w:val="00AC5C55"/>
    <w:rsid w:val="00AC6797"/>
    <w:rsid w:val="00AC68EB"/>
    <w:rsid w:val="00AC7A03"/>
    <w:rsid w:val="00AD35CC"/>
    <w:rsid w:val="00AD45EA"/>
    <w:rsid w:val="00AD65E0"/>
    <w:rsid w:val="00AD7D68"/>
    <w:rsid w:val="00AE039C"/>
    <w:rsid w:val="00AE040F"/>
    <w:rsid w:val="00AE0D3E"/>
    <w:rsid w:val="00AE269F"/>
    <w:rsid w:val="00AE2BA3"/>
    <w:rsid w:val="00AE379C"/>
    <w:rsid w:val="00AE5E77"/>
    <w:rsid w:val="00AE5FC2"/>
    <w:rsid w:val="00AE73E3"/>
    <w:rsid w:val="00AE7799"/>
    <w:rsid w:val="00AF0863"/>
    <w:rsid w:val="00AF237F"/>
    <w:rsid w:val="00AF278F"/>
    <w:rsid w:val="00AF471C"/>
    <w:rsid w:val="00AF5A81"/>
    <w:rsid w:val="00B00366"/>
    <w:rsid w:val="00B006D2"/>
    <w:rsid w:val="00B008D0"/>
    <w:rsid w:val="00B00F43"/>
    <w:rsid w:val="00B015E9"/>
    <w:rsid w:val="00B0290D"/>
    <w:rsid w:val="00B0737C"/>
    <w:rsid w:val="00B105F2"/>
    <w:rsid w:val="00B10749"/>
    <w:rsid w:val="00B11BB0"/>
    <w:rsid w:val="00B13224"/>
    <w:rsid w:val="00B136FE"/>
    <w:rsid w:val="00B15CD1"/>
    <w:rsid w:val="00B15EBC"/>
    <w:rsid w:val="00B16873"/>
    <w:rsid w:val="00B16BC4"/>
    <w:rsid w:val="00B17751"/>
    <w:rsid w:val="00B21830"/>
    <w:rsid w:val="00B21D32"/>
    <w:rsid w:val="00B22352"/>
    <w:rsid w:val="00B2302E"/>
    <w:rsid w:val="00B2305D"/>
    <w:rsid w:val="00B238D7"/>
    <w:rsid w:val="00B24D16"/>
    <w:rsid w:val="00B26498"/>
    <w:rsid w:val="00B27C1E"/>
    <w:rsid w:val="00B318A7"/>
    <w:rsid w:val="00B31F85"/>
    <w:rsid w:val="00B3252D"/>
    <w:rsid w:val="00B32592"/>
    <w:rsid w:val="00B328FD"/>
    <w:rsid w:val="00B33C75"/>
    <w:rsid w:val="00B355A0"/>
    <w:rsid w:val="00B3589D"/>
    <w:rsid w:val="00B35E9A"/>
    <w:rsid w:val="00B3676E"/>
    <w:rsid w:val="00B36A67"/>
    <w:rsid w:val="00B372C8"/>
    <w:rsid w:val="00B376D5"/>
    <w:rsid w:val="00B37BF7"/>
    <w:rsid w:val="00B406B5"/>
    <w:rsid w:val="00B418C0"/>
    <w:rsid w:val="00B41D7D"/>
    <w:rsid w:val="00B4281B"/>
    <w:rsid w:val="00B42D66"/>
    <w:rsid w:val="00B42E00"/>
    <w:rsid w:val="00B4302C"/>
    <w:rsid w:val="00B44181"/>
    <w:rsid w:val="00B441F3"/>
    <w:rsid w:val="00B448F8"/>
    <w:rsid w:val="00B44E60"/>
    <w:rsid w:val="00B456E7"/>
    <w:rsid w:val="00B473DB"/>
    <w:rsid w:val="00B47D10"/>
    <w:rsid w:val="00B50A92"/>
    <w:rsid w:val="00B51205"/>
    <w:rsid w:val="00B520A6"/>
    <w:rsid w:val="00B52BEE"/>
    <w:rsid w:val="00B54AE5"/>
    <w:rsid w:val="00B5502F"/>
    <w:rsid w:val="00B55C21"/>
    <w:rsid w:val="00B5627F"/>
    <w:rsid w:val="00B56755"/>
    <w:rsid w:val="00B57487"/>
    <w:rsid w:val="00B60C30"/>
    <w:rsid w:val="00B61411"/>
    <w:rsid w:val="00B61964"/>
    <w:rsid w:val="00B62DBC"/>
    <w:rsid w:val="00B64EBB"/>
    <w:rsid w:val="00B657FD"/>
    <w:rsid w:val="00B6582C"/>
    <w:rsid w:val="00B65869"/>
    <w:rsid w:val="00B65BB5"/>
    <w:rsid w:val="00B67291"/>
    <w:rsid w:val="00B673B8"/>
    <w:rsid w:val="00B7161A"/>
    <w:rsid w:val="00B73E2A"/>
    <w:rsid w:val="00B748CD"/>
    <w:rsid w:val="00B74F22"/>
    <w:rsid w:val="00B75BDE"/>
    <w:rsid w:val="00B7637E"/>
    <w:rsid w:val="00B76A3C"/>
    <w:rsid w:val="00B77D0A"/>
    <w:rsid w:val="00B80AD6"/>
    <w:rsid w:val="00B816BA"/>
    <w:rsid w:val="00B82A8B"/>
    <w:rsid w:val="00B83251"/>
    <w:rsid w:val="00B8356D"/>
    <w:rsid w:val="00B83BFC"/>
    <w:rsid w:val="00B86AD4"/>
    <w:rsid w:val="00B8771B"/>
    <w:rsid w:val="00B87892"/>
    <w:rsid w:val="00B9086D"/>
    <w:rsid w:val="00B9175D"/>
    <w:rsid w:val="00B91C21"/>
    <w:rsid w:val="00B9418D"/>
    <w:rsid w:val="00B97482"/>
    <w:rsid w:val="00B97606"/>
    <w:rsid w:val="00BA31D7"/>
    <w:rsid w:val="00BA3713"/>
    <w:rsid w:val="00BA386F"/>
    <w:rsid w:val="00BA4505"/>
    <w:rsid w:val="00BA6212"/>
    <w:rsid w:val="00BA6346"/>
    <w:rsid w:val="00BA790D"/>
    <w:rsid w:val="00BB0C09"/>
    <w:rsid w:val="00BB1C81"/>
    <w:rsid w:val="00BB1E65"/>
    <w:rsid w:val="00BB1E7A"/>
    <w:rsid w:val="00BB53F6"/>
    <w:rsid w:val="00BB546C"/>
    <w:rsid w:val="00BB5E4A"/>
    <w:rsid w:val="00BB61D3"/>
    <w:rsid w:val="00BC15DD"/>
    <w:rsid w:val="00BC38D9"/>
    <w:rsid w:val="00BC54B9"/>
    <w:rsid w:val="00BC5ECD"/>
    <w:rsid w:val="00BC6684"/>
    <w:rsid w:val="00BC678B"/>
    <w:rsid w:val="00BC6ADF"/>
    <w:rsid w:val="00BD00B8"/>
    <w:rsid w:val="00BD15BD"/>
    <w:rsid w:val="00BD2B9C"/>
    <w:rsid w:val="00BD3264"/>
    <w:rsid w:val="00BD32E8"/>
    <w:rsid w:val="00BD45DA"/>
    <w:rsid w:val="00BD4C9F"/>
    <w:rsid w:val="00BD729C"/>
    <w:rsid w:val="00BD791F"/>
    <w:rsid w:val="00BE0BCA"/>
    <w:rsid w:val="00BE1929"/>
    <w:rsid w:val="00BE2078"/>
    <w:rsid w:val="00BE4187"/>
    <w:rsid w:val="00BE41ED"/>
    <w:rsid w:val="00BE45E5"/>
    <w:rsid w:val="00BE4745"/>
    <w:rsid w:val="00BE4FAB"/>
    <w:rsid w:val="00BE52C0"/>
    <w:rsid w:val="00BE69C6"/>
    <w:rsid w:val="00BE71A3"/>
    <w:rsid w:val="00BE7A92"/>
    <w:rsid w:val="00BF0286"/>
    <w:rsid w:val="00BF062A"/>
    <w:rsid w:val="00BF1B4D"/>
    <w:rsid w:val="00BF2041"/>
    <w:rsid w:val="00BF21C3"/>
    <w:rsid w:val="00BF3A53"/>
    <w:rsid w:val="00BF4061"/>
    <w:rsid w:val="00BF4DB9"/>
    <w:rsid w:val="00BF5811"/>
    <w:rsid w:val="00BF5963"/>
    <w:rsid w:val="00BF5B87"/>
    <w:rsid w:val="00BF7EE4"/>
    <w:rsid w:val="00C01200"/>
    <w:rsid w:val="00C018A6"/>
    <w:rsid w:val="00C024B5"/>
    <w:rsid w:val="00C03110"/>
    <w:rsid w:val="00C037EF"/>
    <w:rsid w:val="00C0397E"/>
    <w:rsid w:val="00C050A8"/>
    <w:rsid w:val="00C059D0"/>
    <w:rsid w:val="00C062E2"/>
    <w:rsid w:val="00C06386"/>
    <w:rsid w:val="00C0681F"/>
    <w:rsid w:val="00C06C02"/>
    <w:rsid w:val="00C07488"/>
    <w:rsid w:val="00C076C0"/>
    <w:rsid w:val="00C077D7"/>
    <w:rsid w:val="00C07C56"/>
    <w:rsid w:val="00C10A60"/>
    <w:rsid w:val="00C1517A"/>
    <w:rsid w:val="00C1590C"/>
    <w:rsid w:val="00C16F88"/>
    <w:rsid w:val="00C17371"/>
    <w:rsid w:val="00C2009F"/>
    <w:rsid w:val="00C2034C"/>
    <w:rsid w:val="00C2101C"/>
    <w:rsid w:val="00C2102F"/>
    <w:rsid w:val="00C217F2"/>
    <w:rsid w:val="00C223F9"/>
    <w:rsid w:val="00C23172"/>
    <w:rsid w:val="00C2388B"/>
    <w:rsid w:val="00C26374"/>
    <w:rsid w:val="00C26B67"/>
    <w:rsid w:val="00C26F46"/>
    <w:rsid w:val="00C271DA"/>
    <w:rsid w:val="00C303BB"/>
    <w:rsid w:val="00C30F2F"/>
    <w:rsid w:val="00C317C5"/>
    <w:rsid w:val="00C32984"/>
    <w:rsid w:val="00C33413"/>
    <w:rsid w:val="00C35A21"/>
    <w:rsid w:val="00C35DE2"/>
    <w:rsid w:val="00C35EA3"/>
    <w:rsid w:val="00C371B6"/>
    <w:rsid w:val="00C378F9"/>
    <w:rsid w:val="00C37CCD"/>
    <w:rsid w:val="00C404D7"/>
    <w:rsid w:val="00C40B2E"/>
    <w:rsid w:val="00C41F9E"/>
    <w:rsid w:val="00C42835"/>
    <w:rsid w:val="00C42BBF"/>
    <w:rsid w:val="00C44C75"/>
    <w:rsid w:val="00C4596C"/>
    <w:rsid w:val="00C460C4"/>
    <w:rsid w:val="00C47D1E"/>
    <w:rsid w:val="00C512F8"/>
    <w:rsid w:val="00C51899"/>
    <w:rsid w:val="00C53B2E"/>
    <w:rsid w:val="00C54942"/>
    <w:rsid w:val="00C55629"/>
    <w:rsid w:val="00C63EDF"/>
    <w:rsid w:val="00C65998"/>
    <w:rsid w:val="00C6690F"/>
    <w:rsid w:val="00C67D5F"/>
    <w:rsid w:val="00C7006C"/>
    <w:rsid w:val="00C71DEC"/>
    <w:rsid w:val="00C7345F"/>
    <w:rsid w:val="00C73C12"/>
    <w:rsid w:val="00C755AC"/>
    <w:rsid w:val="00C75BF3"/>
    <w:rsid w:val="00C76DB5"/>
    <w:rsid w:val="00C76EE8"/>
    <w:rsid w:val="00C77326"/>
    <w:rsid w:val="00C77719"/>
    <w:rsid w:val="00C77814"/>
    <w:rsid w:val="00C845D6"/>
    <w:rsid w:val="00C85336"/>
    <w:rsid w:val="00C8711C"/>
    <w:rsid w:val="00C90FE6"/>
    <w:rsid w:val="00C9251F"/>
    <w:rsid w:val="00C93172"/>
    <w:rsid w:val="00C93201"/>
    <w:rsid w:val="00C93E86"/>
    <w:rsid w:val="00C947CB"/>
    <w:rsid w:val="00C95887"/>
    <w:rsid w:val="00C967E6"/>
    <w:rsid w:val="00C9771A"/>
    <w:rsid w:val="00CA011D"/>
    <w:rsid w:val="00CA0BB3"/>
    <w:rsid w:val="00CA0CFC"/>
    <w:rsid w:val="00CA1453"/>
    <w:rsid w:val="00CA1803"/>
    <w:rsid w:val="00CA5C9F"/>
    <w:rsid w:val="00CA615A"/>
    <w:rsid w:val="00CA68C6"/>
    <w:rsid w:val="00CA68E0"/>
    <w:rsid w:val="00CA736E"/>
    <w:rsid w:val="00CB0E4E"/>
    <w:rsid w:val="00CB3E16"/>
    <w:rsid w:val="00CB3F95"/>
    <w:rsid w:val="00CB4070"/>
    <w:rsid w:val="00CB42BA"/>
    <w:rsid w:val="00CB4BA3"/>
    <w:rsid w:val="00CB5DBC"/>
    <w:rsid w:val="00CC2126"/>
    <w:rsid w:val="00CC2171"/>
    <w:rsid w:val="00CC2250"/>
    <w:rsid w:val="00CC2451"/>
    <w:rsid w:val="00CC28BE"/>
    <w:rsid w:val="00CC360E"/>
    <w:rsid w:val="00CC3965"/>
    <w:rsid w:val="00CC4B99"/>
    <w:rsid w:val="00CC5B6A"/>
    <w:rsid w:val="00CC6CA9"/>
    <w:rsid w:val="00CC75F4"/>
    <w:rsid w:val="00CD0945"/>
    <w:rsid w:val="00CD24CC"/>
    <w:rsid w:val="00CD2AB8"/>
    <w:rsid w:val="00CD319F"/>
    <w:rsid w:val="00CD397D"/>
    <w:rsid w:val="00CD3FEE"/>
    <w:rsid w:val="00CD4864"/>
    <w:rsid w:val="00CD68AE"/>
    <w:rsid w:val="00CD7078"/>
    <w:rsid w:val="00CE079E"/>
    <w:rsid w:val="00CE10AC"/>
    <w:rsid w:val="00CE1846"/>
    <w:rsid w:val="00CE187C"/>
    <w:rsid w:val="00CE2D5C"/>
    <w:rsid w:val="00CE2DDD"/>
    <w:rsid w:val="00CE33FD"/>
    <w:rsid w:val="00CE3669"/>
    <w:rsid w:val="00CE4125"/>
    <w:rsid w:val="00CE41C2"/>
    <w:rsid w:val="00CE53E4"/>
    <w:rsid w:val="00CE582F"/>
    <w:rsid w:val="00CE588A"/>
    <w:rsid w:val="00CE6140"/>
    <w:rsid w:val="00CE6268"/>
    <w:rsid w:val="00CE64EC"/>
    <w:rsid w:val="00CE739A"/>
    <w:rsid w:val="00CE77FB"/>
    <w:rsid w:val="00CF089E"/>
    <w:rsid w:val="00CF154C"/>
    <w:rsid w:val="00CF16F8"/>
    <w:rsid w:val="00CF3238"/>
    <w:rsid w:val="00CF3255"/>
    <w:rsid w:val="00CF3456"/>
    <w:rsid w:val="00CF3C3B"/>
    <w:rsid w:val="00CF49F6"/>
    <w:rsid w:val="00CF4CB5"/>
    <w:rsid w:val="00CF4D69"/>
    <w:rsid w:val="00CF4DCF"/>
    <w:rsid w:val="00CF60A4"/>
    <w:rsid w:val="00CF6428"/>
    <w:rsid w:val="00D001C9"/>
    <w:rsid w:val="00D001D5"/>
    <w:rsid w:val="00D00684"/>
    <w:rsid w:val="00D006C5"/>
    <w:rsid w:val="00D00D53"/>
    <w:rsid w:val="00D015A0"/>
    <w:rsid w:val="00D016F6"/>
    <w:rsid w:val="00D01B77"/>
    <w:rsid w:val="00D0229F"/>
    <w:rsid w:val="00D0361A"/>
    <w:rsid w:val="00D03BF0"/>
    <w:rsid w:val="00D03E89"/>
    <w:rsid w:val="00D05D96"/>
    <w:rsid w:val="00D06774"/>
    <w:rsid w:val="00D0705D"/>
    <w:rsid w:val="00D072BE"/>
    <w:rsid w:val="00D11196"/>
    <w:rsid w:val="00D126B8"/>
    <w:rsid w:val="00D12940"/>
    <w:rsid w:val="00D13CD6"/>
    <w:rsid w:val="00D146A8"/>
    <w:rsid w:val="00D15811"/>
    <w:rsid w:val="00D158AA"/>
    <w:rsid w:val="00D20BB6"/>
    <w:rsid w:val="00D20D85"/>
    <w:rsid w:val="00D20F13"/>
    <w:rsid w:val="00D22284"/>
    <w:rsid w:val="00D240C8"/>
    <w:rsid w:val="00D2451A"/>
    <w:rsid w:val="00D24A01"/>
    <w:rsid w:val="00D254CB"/>
    <w:rsid w:val="00D2553B"/>
    <w:rsid w:val="00D258AC"/>
    <w:rsid w:val="00D25E3F"/>
    <w:rsid w:val="00D263C6"/>
    <w:rsid w:val="00D26731"/>
    <w:rsid w:val="00D27108"/>
    <w:rsid w:val="00D31A8D"/>
    <w:rsid w:val="00D34AD5"/>
    <w:rsid w:val="00D34B52"/>
    <w:rsid w:val="00D34B6C"/>
    <w:rsid w:val="00D351FB"/>
    <w:rsid w:val="00D41A19"/>
    <w:rsid w:val="00D47C10"/>
    <w:rsid w:val="00D5049E"/>
    <w:rsid w:val="00D511AB"/>
    <w:rsid w:val="00D512DA"/>
    <w:rsid w:val="00D51742"/>
    <w:rsid w:val="00D517FF"/>
    <w:rsid w:val="00D52AD6"/>
    <w:rsid w:val="00D539BC"/>
    <w:rsid w:val="00D558FE"/>
    <w:rsid w:val="00D5636C"/>
    <w:rsid w:val="00D57148"/>
    <w:rsid w:val="00D578FA"/>
    <w:rsid w:val="00D57D53"/>
    <w:rsid w:val="00D60CB4"/>
    <w:rsid w:val="00D611E4"/>
    <w:rsid w:val="00D616B9"/>
    <w:rsid w:val="00D61A62"/>
    <w:rsid w:val="00D61B28"/>
    <w:rsid w:val="00D61CA7"/>
    <w:rsid w:val="00D6353C"/>
    <w:rsid w:val="00D63551"/>
    <w:rsid w:val="00D63FCF"/>
    <w:rsid w:val="00D63FE4"/>
    <w:rsid w:val="00D64667"/>
    <w:rsid w:val="00D6536E"/>
    <w:rsid w:val="00D65A42"/>
    <w:rsid w:val="00D661B9"/>
    <w:rsid w:val="00D669F0"/>
    <w:rsid w:val="00D67D0D"/>
    <w:rsid w:val="00D7066F"/>
    <w:rsid w:val="00D706B9"/>
    <w:rsid w:val="00D71DD1"/>
    <w:rsid w:val="00D73986"/>
    <w:rsid w:val="00D74FA8"/>
    <w:rsid w:val="00D76A05"/>
    <w:rsid w:val="00D76F70"/>
    <w:rsid w:val="00D771D0"/>
    <w:rsid w:val="00D775DA"/>
    <w:rsid w:val="00D80158"/>
    <w:rsid w:val="00D80B8B"/>
    <w:rsid w:val="00D80E51"/>
    <w:rsid w:val="00D81D23"/>
    <w:rsid w:val="00D81DD9"/>
    <w:rsid w:val="00D8317D"/>
    <w:rsid w:val="00D83461"/>
    <w:rsid w:val="00D83889"/>
    <w:rsid w:val="00D84F04"/>
    <w:rsid w:val="00D852F2"/>
    <w:rsid w:val="00D85BFE"/>
    <w:rsid w:val="00D92413"/>
    <w:rsid w:val="00D92D3D"/>
    <w:rsid w:val="00D9314D"/>
    <w:rsid w:val="00D97A3C"/>
    <w:rsid w:val="00DA0E38"/>
    <w:rsid w:val="00DA10F9"/>
    <w:rsid w:val="00DA1EC8"/>
    <w:rsid w:val="00DA239A"/>
    <w:rsid w:val="00DA2EB8"/>
    <w:rsid w:val="00DA36BC"/>
    <w:rsid w:val="00DA3A44"/>
    <w:rsid w:val="00DA3BFD"/>
    <w:rsid w:val="00DA3EF7"/>
    <w:rsid w:val="00DA44EF"/>
    <w:rsid w:val="00DA54E1"/>
    <w:rsid w:val="00DA6AF0"/>
    <w:rsid w:val="00DA6B16"/>
    <w:rsid w:val="00DA76F8"/>
    <w:rsid w:val="00DA7995"/>
    <w:rsid w:val="00DB0A34"/>
    <w:rsid w:val="00DB3008"/>
    <w:rsid w:val="00DB55B5"/>
    <w:rsid w:val="00DB6584"/>
    <w:rsid w:val="00DB7D9E"/>
    <w:rsid w:val="00DC1302"/>
    <w:rsid w:val="00DC164B"/>
    <w:rsid w:val="00DC2AEE"/>
    <w:rsid w:val="00DC317D"/>
    <w:rsid w:val="00DC5BC6"/>
    <w:rsid w:val="00DD0F12"/>
    <w:rsid w:val="00DD230A"/>
    <w:rsid w:val="00DD26AC"/>
    <w:rsid w:val="00DD31F7"/>
    <w:rsid w:val="00DD3240"/>
    <w:rsid w:val="00DD3A59"/>
    <w:rsid w:val="00DD40A0"/>
    <w:rsid w:val="00DD5CFB"/>
    <w:rsid w:val="00DD5FD2"/>
    <w:rsid w:val="00DD6513"/>
    <w:rsid w:val="00DD6669"/>
    <w:rsid w:val="00DE0BE1"/>
    <w:rsid w:val="00DE0D65"/>
    <w:rsid w:val="00DE16A5"/>
    <w:rsid w:val="00DE19D5"/>
    <w:rsid w:val="00DE1AEC"/>
    <w:rsid w:val="00DE1B32"/>
    <w:rsid w:val="00DE1CC6"/>
    <w:rsid w:val="00DE1F79"/>
    <w:rsid w:val="00DE3BA9"/>
    <w:rsid w:val="00DE4CA1"/>
    <w:rsid w:val="00DE5153"/>
    <w:rsid w:val="00DE5C9D"/>
    <w:rsid w:val="00DE5F89"/>
    <w:rsid w:val="00DE634B"/>
    <w:rsid w:val="00DE6A4E"/>
    <w:rsid w:val="00DF147A"/>
    <w:rsid w:val="00DF16CF"/>
    <w:rsid w:val="00DF17DD"/>
    <w:rsid w:val="00DF2B3D"/>
    <w:rsid w:val="00DF2B4C"/>
    <w:rsid w:val="00DF3F1E"/>
    <w:rsid w:val="00DF4EC8"/>
    <w:rsid w:val="00DF6016"/>
    <w:rsid w:val="00DF6083"/>
    <w:rsid w:val="00DF6F24"/>
    <w:rsid w:val="00DF7277"/>
    <w:rsid w:val="00DF7668"/>
    <w:rsid w:val="00DF7BF9"/>
    <w:rsid w:val="00E0016C"/>
    <w:rsid w:val="00E00AA7"/>
    <w:rsid w:val="00E01C21"/>
    <w:rsid w:val="00E0224F"/>
    <w:rsid w:val="00E02A2B"/>
    <w:rsid w:val="00E03D77"/>
    <w:rsid w:val="00E04422"/>
    <w:rsid w:val="00E05065"/>
    <w:rsid w:val="00E05FF1"/>
    <w:rsid w:val="00E06827"/>
    <w:rsid w:val="00E101F9"/>
    <w:rsid w:val="00E10A2E"/>
    <w:rsid w:val="00E10F8B"/>
    <w:rsid w:val="00E11861"/>
    <w:rsid w:val="00E11AD7"/>
    <w:rsid w:val="00E12475"/>
    <w:rsid w:val="00E129BF"/>
    <w:rsid w:val="00E161AE"/>
    <w:rsid w:val="00E16901"/>
    <w:rsid w:val="00E16EEF"/>
    <w:rsid w:val="00E17378"/>
    <w:rsid w:val="00E17AF1"/>
    <w:rsid w:val="00E206AC"/>
    <w:rsid w:val="00E20750"/>
    <w:rsid w:val="00E2123F"/>
    <w:rsid w:val="00E21439"/>
    <w:rsid w:val="00E22A7E"/>
    <w:rsid w:val="00E230CC"/>
    <w:rsid w:val="00E23885"/>
    <w:rsid w:val="00E24EF2"/>
    <w:rsid w:val="00E24F6F"/>
    <w:rsid w:val="00E264C7"/>
    <w:rsid w:val="00E2776A"/>
    <w:rsid w:val="00E27A71"/>
    <w:rsid w:val="00E30528"/>
    <w:rsid w:val="00E307F0"/>
    <w:rsid w:val="00E3198C"/>
    <w:rsid w:val="00E3353A"/>
    <w:rsid w:val="00E33553"/>
    <w:rsid w:val="00E3359C"/>
    <w:rsid w:val="00E33B81"/>
    <w:rsid w:val="00E3400F"/>
    <w:rsid w:val="00E34F6E"/>
    <w:rsid w:val="00E35149"/>
    <w:rsid w:val="00E35B83"/>
    <w:rsid w:val="00E3648C"/>
    <w:rsid w:val="00E366F6"/>
    <w:rsid w:val="00E37C79"/>
    <w:rsid w:val="00E37D56"/>
    <w:rsid w:val="00E40062"/>
    <w:rsid w:val="00E40294"/>
    <w:rsid w:val="00E404E5"/>
    <w:rsid w:val="00E41086"/>
    <w:rsid w:val="00E41D6C"/>
    <w:rsid w:val="00E4264B"/>
    <w:rsid w:val="00E43285"/>
    <w:rsid w:val="00E43D88"/>
    <w:rsid w:val="00E44586"/>
    <w:rsid w:val="00E450EE"/>
    <w:rsid w:val="00E458ED"/>
    <w:rsid w:val="00E53C58"/>
    <w:rsid w:val="00E546E9"/>
    <w:rsid w:val="00E54BFB"/>
    <w:rsid w:val="00E54FFC"/>
    <w:rsid w:val="00E55DF7"/>
    <w:rsid w:val="00E56284"/>
    <w:rsid w:val="00E571E2"/>
    <w:rsid w:val="00E57AF1"/>
    <w:rsid w:val="00E6007E"/>
    <w:rsid w:val="00E6069F"/>
    <w:rsid w:val="00E6087B"/>
    <w:rsid w:val="00E608B3"/>
    <w:rsid w:val="00E60E6E"/>
    <w:rsid w:val="00E60E74"/>
    <w:rsid w:val="00E611DC"/>
    <w:rsid w:val="00E63D35"/>
    <w:rsid w:val="00E64C80"/>
    <w:rsid w:val="00E64CA7"/>
    <w:rsid w:val="00E6501A"/>
    <w:rsid w:val="00E6544F"/>
    <w:rsid w:val="00E658B6"/>
    <w:rsid w:val="00E65CFA"/>
    <w:rsid w:val="00E664D6"/>
    <w:rsid w:val="00E676C1"/>
    <w:rsid w:val="00E70175"/>
    <w:rsid w:val="00E745F7"/>
    <w:rsid w:val="00E7519E"/>
    <w:rsid w:val="00E7671E"/>
    <w:rsid w:val="00E777DD"/>
    <w:rsid w:val="00E8035E"/>
    <w:rsid w:val="00E806AF"/>
    <w:rsid w:val="00E811BE"/>
    <w:rsid w:val="00E81AB9"/>
    <w:rsid w:val="00E82E04"/>
    <w:rsid w:val="00E834A7"/>
    <w:rsid w:val="00E835F4"/>
    <w:rsid w:val="00E83C9E"/>
    <w:rsid w:val="00E84925"/>
    <w:rsid w:val="00E876E0"/>
    <w:rsid w:val="00E87F67"/>
    <w:rsid w:val="00E9069A"/>
    <w:rsid w:val="00E90856"/>
    <w:rsid w:val="00E90BF4"/>
    <w:rsid w:val="00E92183"/>
    <w:rsid w:val="00E92415"/>
    <w:rsid w:val="00E9270E"/>
    <w:rsid w:val="00E92807"/>
    <w:rsid w:val="00E9364D"/>
    <w:rsid w:val="00E94D4C"/>
    <w:rsid w:val="00E9558B"/>
    <w:rsid w:val="00E9639C"/>
    <w:rsid w:val="00E967AB"/>
    <w:rsid w:val="00E9783D"/>
    <w:rsid w:val="00EA0679"/>
    <w:rsid w:val="00EA06E9"/>
    <w:rsid w:val="00EA0824"/>
    <w:rsid w:val="00EA0C4B"/>
    <w:rsid w:val="00EA1FFC"/>
    <w:rsid w:val="00EA29B6"/>
    <w:rsid w:val="00EA35DD"/>
    <w:rsid w:val="00EA427A"/>
    <w:rsid w:val="00EA48FA"/>
    <w:rsid w:val="00EA5218"/>
    <w:rsid w:val="00EA5A21"/>
    <w:rsid w:val="00EA75D8"/>
    <w:rsid w:val="00EA7737"/>
    <w:rsid w:val="00EA7FA3"/>
    <w:rsid w:val="00EB01B7"/>
    <w:rsid w:val="00EB19A0"/>
    <w:rsid w:val="00EB3461"/>
    <w:rsid w:val="00EB3C62"/>
    <w:rsid w:val="00EB41FF"/>
    <w:rsid w:val="00EB492A"/>
    <w:rsid w:val="00EB5609"/>
    <w:rsid w:val="00EB6580"/>
    <w:rsid w:val="00EB6801"/>
    <w:rsid w:val="00EB6A35"/>
    <w:rsid w:val="00EB7840"/>
    <w:rsid w:val="00EC007C"/>
    <w:rsid w:val="00EC1391"/>
    <w:rsid w:val="00EC181F"/>
    <w:rsid w:val="00EC3D79"/>
    <w:rsid w:val="00EC3DBD"/>
    <w:rsid w:val="00EC4459"/>
    <w:rsid w:val="00EC4C0A"/>
    <w:rsid w:val="00EC6352"/>
    <w:rsid w:val="00EC679E"/>
    <w:rsid w:val="00EC75B1"/>
    <w:rsid w:val="00ED0CA4"/>
    <w:rsid w:val="00ED259C"/>
    <w:rsid w:val="00ED3926"/>
    <w:rsid w:val="00ED3E30"/>
    <w:rsid w:val="00ED3F35"/>
    <w:rsid w:val="00ED422B"/>
    <w:rsid w:val="00ED4D43"/>
    <w:rsid w:val="00ED5F04"/>
    <w:rsid w:val="00ED6455"/>
    <w:rsid w:val="00ED64D1"/>
    <w:rsid w:val="00ED64DC"/>
    <w:rsid w:val="00ED672B"/>
    <w:rsid w:val="00ED73B0"/>
    <w:rsid w:val="00EE0D81"/>
    <w:rsid w:val="00EE1177"/>
    <w:rsid w:val="00EE1C70"/>
    <w:rsid w:val="00EE24D7"/>
    <w:rsid w:val="00EE310D"/>
    <w:rsid w:val="00EE3C2B"/>
    <w:rsid w:val="00EE5524"/>
    <w:rsid w:val="00EE5A2F"/>
    <w:rsid w:val="00EE6144"/>
    <w:rsid w:val="00EE6C8B"/>
    <w:rsid w:val="00EE7B9D"/>
    <w:rsid w:val="00EF1CBF"/>
    <w:rsid w:val="00EF2737"/>
    <w:rsid w:val="00EF2DED"/>
    <w:rsid w:val="00EF357C"/>
    <w:rsid w:val="00EF3EBA"/>
    <w:rsid w:val="00EF4087"/>
    <w:rsid w:val="00EF40F3"/>
    <w:rsid w:val="00EF44D8"/>
    <w:rsid w:val="00EF5053"/>
    <w:rsid w:val="00EF6159"/>
    <w:rsid w:val="00EF72A4"/>
    <w:rsid w:val="00EF7996"/>
    <w:rsid w:val="00F00A9F"/>
    <w:rsid w:val="00F014B3"/>
    <w:rsid w:val="00F01554"/>
    <w:rsid w:val="00F0169F"/>
    <w:rsid w:val="00F044DF"/>
    <w:rsid w:val="00F04E23"/>
    <w:rsid w:val="00F04EE7"/>
    <w:rsid w:val="00F07157"/>
    <w:rsid w:val="00F105AF"/>
    <w:rsid w:val="00F11102"/>
    <w:rsid w:val="00F120B0"/>
    <w:rsid w:val="00F12FED"/>
    <w:rsid w:val="00F142DA"/>
    <w:rsid w:val="00F17634"/>
    <w:rsid w:val="00F17DC4"/>
    <w:rsid w:val="00F20DD4"/>
    <w:rsid w:val="00F21836"/>
    <w:rsid w:val="00F21D36"/>
    <w:rsid w:val="00F25E85"/>
    <w:rsid w:val="00F26371"/>
    <w:rsid w:val="00F272C2"/>
    <w:rsid w:val="00F3028B"/>
    <w:rsid w:val="00F33155"/>
    <w:rsid w:val="00F331A5"/>
    <w:rsid w:val="00F3328B"/>
    <w:rsid w:val="00F33F71"/>
    <w:rsid w:val="00F34A0A"/>
    <w:rsid w:val="00F34B59"/>
    <w:rsid w:val="00F354C5"/>
    <w:rsid w:val="00F37579"/>
    <w:rsid w:val="00F37A49"/>
    <w:rsid w:val="00F40129"/>
    <w:rsid w:val="00F40164"/>
    <w:rsid w:val="00F407B9"/>
    <w:rsid w:val="00F416EF"/>
    <w:rsid w:val="00F4210B"/>
    <w:rsid w:val="00F43242"/>
    <w:rsid w:val="00F4501E"/>
    <w:rsid w:val="00F46716"/>
    <w:rsid w:val="00F46809"/>
    <w:rsid w:val="00F47374"/>
    <w:rsid w:val="00F509E6"/>
    <w:rsid w:val="00F5105F"/>
    <w:rsid w:val="00F517E0"/>
    <w:rsid w:val="00F55075"/>
    <w:rsid w:val="00F5517F"/>
    <w:rsid w:val="00F5561F"/>
    <w:rsid w:val="00F556BB"/>
    <w:rsid w:val="00F56FD3"/>
    <w:rsid w:val="00F6051B"/>
    <w:rsid w:val="00F61D7B"/>
    <w:rsid w:val="00F637CC"/>
    <w:rsid w:val="00F65FCF"/>
    <w:rsid w:val="00F67151"/>
    <w:rsid w:val="00F67F17"/>
    <w:rsid w:val="00F702DB"/>
    <w:rsid w:val="00F70D05"/>
    <w:rsid w:val="00F7157F"/>
    <w:rsid w:val="00F717F3"/>
    <w:rsid w:val="00F71D53"/>
    <w:rsid w:val="00F73B54"/>
    <w:rsid w:val="00F75C4C"/>
    <w:rsid w:val="00F76AF5"/>
    <w:rsid w:val="00F77415"/>
    <w:rsid w:val="00F7757B"/>
    <w:rsid w:val="00F77A3E"/>
    <w:rsid w:val="00F804D6"/>
    <w:rsid w:val="00F81B08"/>
    <w:rsid w:val="00F81FDD"/>
    <w:rsid w:val="00F820A9"/>
    <w:rsid w:val="00F84E33"/>
    <w:rsid w:val="00F86563"/>
    <w:rsid w:val="00F866AB"/>
    <w:rsid w:val="00F86AFA"/>
    <w:rsid w:val="00F86C74"/>
    <w:rsid w:val="00F8702A"/>
    <w:rsid w:val="00F906CE"/>
    <w:rsid w:val="00F940BE"/>
    <w:rsid w:val="00F94252"/>
    <w:rsid w:val="00F95731"/>
    <w:rsid w:val="00F959FD"/>
    <w:rsid w:val="00F95B9D"/>
    <w:rsid w:val="00F96D8B"/>
    <w:rsid w:val="00F97F7E"/>
    <w:rsid w:val="00FA09F2"/>
    <w:rsid w:val="00FA14E6"/>
    <w:rsid w:val="00FA25BB"/>
    <w:rsid w:val="00FA291B"/>
    <w:rsid w:val="00FA2B19"/>
    <w:rsid w:val="00FA3000"/>
    <w:rsid w:val="00FA34CE"/>
    <w:rsid w:val="00FA5BA8"/>
    <w:rsid w:val="00FB004C"/>
    <w:rsid w:val="00FB03BC"/>
    <w:rsid w:val="00FB12C3"/>
    <w:rsid w:val="00FB2102"/>
    <w:rsid w:val="00FB2248"/>
    <w:rsid w:val="00FB2549"/>
    <w:rsid w:val="00FB4640"/>
    <w:rsid w:val="00FB4CD0"/>
    <w:rsid w:val="00FB7311"/>
    <w:rsid w:val="00FC0136"/>
    <w:rsid w:val="00FC0AFD"/>
    <w:rsid w:val="00FC0FC4"/>
    <w:rsid w:val="00FC46FF"/>
    <w:rsid w:val="00FC56EB"/>
    <w:rsid w:val="00FC6C99"/>
    <w:rsid w:val="00FC6D35"/>
    <w:rsid w:val="00FC6DD6"/>
    <w:rsid w:val="00FD057F"/>
    <w:rsid w:val="00FD05CC"/>
    <w:rsid w:val="00FD0713"/>
    <w:rsid w:val="00FD11A0"/>
    <w:rsid w:val="00FD1464"/>
    <w:rsid w:val="00FD1645"/>
    <w:rsid w:val="00FD17F3"/>
    <w:rsid w:val="00FD2929"/>
    <w:rsid w:val="00FD338A"/>
    <w:rsid w:val="00FD42F8"/>
    <w:rsid w:val="00FD5BB7"/>
    <w:rsid w:val="00FD5ED3"/>
    <w:rsid w:val="00FD681A"/>
    <w:rsid w:val="00FE013B"/>
    <w:rsid w:val="00FE15DA"/>
    <w:rsid w:val="00FE2529"/>
    <w:rsid w:val="00FE2BF7"/>
    <w:rsid w:val="00FE407A"/>
    <w:rsid w:val="00FE52F2"/>
    <w:rsid w:val="00FE55FF"/>
    <w:rsid w:val="00FE573E"/>
    <w:rsid w:val="00FE5A27"/>
    <w:rsid w:val="00FF015A"/>
    <w:rsid w:val="00FF1350"/>
    <w:rsid w:val="00FF1BC2"/>
    <w:rsid w:val="00FF2101"/>
    <w:rsid w:val="00FF2DCA"/>
    <w:rsid w:val="00FF55DE"/>
    <w:rsid w:val="00FF581D"/>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A40623"/>
  <w14:defaultImageDpi w14:val="300"/>
  <w15:docId w15:val="{969DA6D1-D38A-4008-8B36-2ACE9619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3A6"/>
    <w:pPr>
      <w:keepNext/>
      <w:keepLines/>
      <w:spacing w:before="480"/>
      <w:ind w:left="360"/>
      <w:jc w:val="center"/>
      <w:outlineLvl w:val="0"/>
    </w:pPr>
    <w:rPr>
      <w:rFonts w:eastAsiaTheme="majorEastAsia" w:cstheme="majorBidi"/>
      <w:b/>
      <w:bCs/>
      <w:color w:val="345A8A" w:themeColor="accent1" w:themeShade="B5"/>
      <w:sz w:val="28"/>
      <w:szCs w:val="28"/>
      <w:shd w:val="clear" w:color="auto" w:fill="FFFFFF"/>
    </w:rPr>
  </w:style>
  <w:style w:type="paragraph" w:styleId="Heading2">
    <w:name w:val="heading 2"/>
    <w:basedOn w:val="Normal"/>
    <w:next w:val="Normal"/>
    <w:link w:val="Heading2Char"/>
    <w:autoRedefine/>
    <w:uiPriority w:val="9"/>
    <w:unhideWhenUsed/>
    <w:qFormat/>
    <w:rsid w:val="004E1578"/>
    <w:pPr>
      <w:keepNext/>
      <w:keepLines/>
      <w:shd w:val="clear" w:color="auto" w:fill="FFFFFF"/>
      <w:spacing w:before="150" w:after="150"/>
      <w:ind w:right="150"/>
      <w:outlineLvl w:val="1"/>
    </w:pPr>
    <w:rPr>
      <w:rFonts w:eastAsia="Times New Roman" w:cstheme="majorBidi"/>
      <w:b/>
      <w:bCs/>
      <w:color w:val="4F81BD" w:themeColor="accent1"/>
      <w:szCs w:val="20"/>
      <w:lang w:val="en-GB"/>
    </w:rPr>
  </w:style>
  <w:style w:type="paragraph" w:styleId="Heading3">
    <w:name w:val="heading 3"/>
    <w:basedOn w:val="Normal"/>
    <w:next w:val="Normal"/>
    <w:link w:val="Heading3Char"/>
    <w:uiPriority w:val="9"/>
    <w:unhideWhenUsed/>
    <w:qFormat/>
    <w:rsid w:val="00025E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176A6"/>
    <w:pPr>
      <w:spacing w:before="240" w:line="276" w:lineRule="auto"/>
    </w:pPr>
    <w:rPr>
      <w:rFonts w:ascii="Cambria" w:eastAsia="Cambria" w:hAnsi="Cambria" w:cs="Cambria"/>
      <w:b w:val="0"/>
      <w:bCs w:val="0"/>
      <w:color w:val="366091"/>
      <w:lang w:eastAsia="it-IT"/>
    </w:rPr>
  </w:style>
  <w:style w:type="paragraph" w:styleId="ListParagraph">
    <w:name w:val="List Paragraph"/>
    <w:aliases w:val="List_Paragraph,Multilevel para_II,List Paragraph1,Akapit z listą BS,Bullet1,List Paragraph (numbered (a)),Numbered list,Dot pt,No Spacing1,List Paragraph Char Char Char,Indicator Text,Numbered Para 1,List Paragraph12,Bullet Points,lp1"/>
    <w:basedOn w:val="Normal"/>
    <w:link w:val="ListParagraphChar"/>
    <w:uiPriority w:val="34"/>
    <w:qFormat/>
    <w:rsid w:val="00F76AF5"/>
    <w:pPr>
      <w:ind w:left="720"/>
      <w:contextualSpacing/>
    </w:pPr>
  </w:style>
  <w:style w:type="character" w:customStyle="1" w:styleId="Heading2Char">
    <w:name w:val="Heading 2 Char"/>
    <w:basedOn w:val="DefaultParagraphFont"/>
    <w:link w:val="Heading2"/>
    <w:uiPriority w:val="9"/>
    <w:rsid w:val="004E1578"/>
    <w:rPr>
      <w:rFonts w:eastAsia="Times New Roman" w:cstheme="majorBidi"/>
      <w:b/>
      <w:bCs/>
      <w:color w:val="4F81BD" w:themeColor="accent1"/>
      <w:szCs w:val="20"/>
      <w:shd w:val="clear" w:color="auto" w:fill="FFFFFF"/>
      <w:lang w:val="en-GB"/>
    </w:rPr>
  </w:style>
  <w:style w:type="character" w:customStyle="1" w:styleId="Heading1Char">
    <w:name w:val="Heading 1 Char"/>
    <w:basedOn w:val="DefaultParagraphFont"/>
    <w:link w:val="Heading1"/>
    <w:uiPriority w:val="9"/>
    <w:rsid w:val="002E63A6"/>
    <w:rPr>
      <w:rFonts w:eastAsiaTheme="majorEastAsia" w:cstheme="majorBidi"/>
      <w:b/>
      <w:bCs/>
      <w:color w:val="345A8A" w:themeColor="accent1" w:themeShade="B5"/>
      <w:sz w:val="28"/>
      <w:szCs w:val="28"/>
    </w:rPr>
  </w:style>
  <w:style w:type="paragraph" w:customStyle="1" w:styleId="Default">
    <w:name w:val="Default"/>
    <w:rsid w:val="003D1A5A"/>
    <w:pPr>
      <w:autoSpaceDE w:val="0"/>
      <w:autoSpaceDN w:val="0"/>
      <w:adjustRightInd w:val="0"/>
    </w:pPr>
    <w:rPr>
      <w:rFonts w:ascii="Arial" w:eastAsiaTheme="minorHAnsi" w:hAnsi="Arial" w:cs="Arial"/>
      <w:color w:val="000000"/>
    </w:rPr>
  </w:style>
  <w:style w:type="table" w:styleId="TableGrid">
    <w:name w:val="Table Grid"/>
    <w:basedOn w:val="TableNormal"/>
    <w:uiPriority w:val="59"/>
    <w:rsid w:val="003D1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13C1"/>
    <w:rPr>
      <w:sz w:val="18"/>
      <w:szCs w:val="18"/>
    </w:rPr>
  </w:style>
  <w:style w:type="paragraph" w:styleId="CommentText">
    <w:name w:val="annotation text"/>
    <w:basedOn w:val="Normal"/>
    <w:link w:val="CommentTextChar"/>
    <w:uiPriority w:val="99"/>
    <w:unhideWhenUsed/>
    <w:rsid w:val="008313C1"/>
  </w:style>
  <w:style w:type="character" w:customStyle="1" w:styleId="CommentTextChar">
    <w:name w:val="Comment Text Char"/>
    <w:basedOn w:val="DefaultParagraphFont"/>
    <w:link w:val="CommentText"/>
    <w:uiPriority w:val="99"/>
    <w:rsid w:val="008313C1"/>
  </w:style>
  <w:style w:type="paragraph" w:styleId="CommentSubject">
    <w:name w:val="annotation subject"/>
    <w:basedOn w:val="CommentText"/>
    <w:next w:val="CommentText"/>
    <w:link w:val="CommentSubjectChar"/>
    <w:uiPriority w:val="99"/>
    <w:semiHidden/>
    <w:unhideWhenUsed/>
    <w:rsid w:val="008313C1"/>
    <w:rPr>
      <w:b/>
      <w:bCs/>
      <w:sz w:val="20"/>
      <w:szCs w:val="20"/>
    </w:rPr>
  </w:style>
  <w:style w:type="character" w:customStyle="1" w:styleId="CommentSubjectChar">
    <w:name w:val="Comment Subject Char"/>
    <w:basedOn w:val="CommentTextChar"/>
    <w:link w:val="CommentSubject"/>
    <w:uiPriority w:val="99"/>
    <w:semiHidden/>
    <w:rsid w:val="008313C1"/>
    <w:rPr>
      <w:b/>
      <w:bCs/>
      <w:sz w:val="20"/>
      <w:szCs w:val="20"/>
    </w:rPr>
  </w:style>
  <w:style w:type="paragraph" w:styleId="BalloonText">
    <w:name w:val="Balloon Text"/>
    <w:basedOn w:val="Normal"/>
    <w:link w:val="BalloonTextChar"/>
    <w:uiPriority w:val="99"/>
    <w:semiHidden/>
    <w:unhideWhenUsed/>
    <w:rsid w:val="00831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3C1"/>
    <w:rPr>
      <w:rFonts w:ascii="Lucida Grande" w:hAnsi="Lucida Grande" w:cs="Lucida Grande"/>
      <w:sz w:val="18"/>
      <w:szCs w:val="18"/>
    </w:rPr>
  </w:style>
  <w:style w:type="paragraph" w:styleId="NormalWeb">
    <w:name w:val="Normal (Web)"/>
    <w:basedOn w:val="Normal"/>
    <w:uiPriority w:val="99"/>
    <w:unhideWhenUsed/>
    <w:rsid w:val="00105387"/>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733A65"/>
    <w:pPr>
      <w:tabs>
        <w:tab w:val="center" w:pos="4320"/>
        <w:tab w:val="right" w:pos="8640"/>
      </w:tabs>
    </w:pPr>
  </w:style>
  <w:style w:type="character" w:customStyle="1" w:styleId="FooterChar">
    <w:name w:val="Footer Char"/>
    <w:basedOn w:val="DefaultParagraphFont"/>
    <w:link w:val="Footer"/>
    <w:uiPriority w:val="99"/>
    <w:rsid w:val="00733A65"/>
  </w:style>
  <w:style w:type="character" w:styleId="PageNumber">
    <w:name w:val="page number"/>
    <w:basedOn w:val="DefaultParagraphFont"/>
    <w:uiPriority w:val="99"/>
    <w:semiHidden/>
    <w:unhideWhenUsed/>
    <w:rsid w:val="00733A65"/>
  </w:style>
  <w:style w:type="paragraph" w:styleId="FootnoteText">
    <w:name w:val="footnote text"/>
    <w:basedOn w:val="Normal"/>
    <w:link w:val="FootnoteTextChar"/>
    <w:uiPriority w:val="99"/>
    <w:unhideWhenUsed/>
    <w:rsid w:val="00EB41FF"/>
  </w:style>
  <w:style w:type="character" w:customStyle="1" w:styleId="FootnoteTextChar">
    <w:name w:val="Footnote Text Char"/>
    <w:basedOn w:val="DefaultParagraphFont"/>
    <w:link w:val="FootnoteText"/>
    <w:uiPriority w:val="99"/>
    <w:rsid w:val="00EB41FF"/>
  </w:style>
  <w:style w:type="character" w:styleId="FootnoteReference">
    <w:name w:val="footnote reference"/>
    <w:aliases w:val="ftref,fr,16 Point,Superscript 6 Point,Footnote Reference Number,Ref,de nota al pie,BVI fnr,Char Char Char Char Car Char,Footnote, BVI fnr,footnote ref,RSC_WP (footnote reference),Footnote symbol,Footnote Reference1"/>
    <w:basedOn w:val="DefaultParagraphFont"/>
    <w:link w:val="CharChar1CharCharCharChar1CharCharCharCharCharCharCharChar"/>
    <w:uiPriority w:val="99"/>
    <w:unhideWhenUsed/>
    <w:qFormat/>
    <w:rsid w:val="00EB41FF"/>
    <w:rPr>
      <w:vertAlign w:val="superscript"/>
    </w:rPr>
  </w:style>
  <w:style w:type="character" w:styleId="Hyperlink">
    <w:name w:val="Hyperlink"/>
    <w:basedOn w:val="DefaultParagraphFont"/>
    <w:uiPriority w:val="99"/>
    <w:unhideWhenUsed/>
    <w:rsid w:val="00EB41FF"/>
    <w:rPr>
      <w:color w:val="0000FF"/>
      <w:u w:val="single"/>
    </w:rPr>
  </w:style>
  <w:style w:type="character" w:styleId="FollowedHyperlink">
    <w:name w:val="FollowedHyperlink"/>
    <w:basedOn w:val="DefaultParagraphFont"/>
    <w:uiPriority w:val="99"/>
    <w:semiHidden/>
    <w:unhideWhenUsed/>
    <w:rsid w:val="00432DAC"/>
    <w:rPr>
      <w:color w:val="800080" w:themeColor="followedHyperlink"/>
      <w:u w:val="single"/>
    </w:rPr>
  </w:style>
  <w:style w:type="character" w:customStyle="1" w:styleId="apple-converted-space">
    <w:name w:val="apple-converted-space"/>
    <w:basedOn w:val="DefaultParagraphFont"/>
    <w:rsid w:val="001D6814"/>
  </w:style>
  <w:style w:type="character" w:styleId="Emphasis">
    <w:name w:val="Emphasis"/>
    <w:basedOn w:val="DefaultParagraphFont"/>
    <w:uiPriority w:val="20"/>
    <w:qFormat/>
    <w:rsid w:val="00E129BF"/>
    <w:rPr>
      <w:i/>
      <w:iCs/>
    </w:rPr>
  </w:style>
  <w:style w:type="paragraph" w:styleId="TOCHeading">
    <w:name w:val="TOC Heading"/>
    <w:basedOn w:val="Heading1"/>
    <w:next w:val="Normal"/>
    <w:uiPriority w:val="39"/>
    <w:unhideWhenUsed/>
    <w:qFormat/>
    <w:rsid w:val="00E129BF"/>
    <w:pPr>
      <w:spacing w:line="276" w:lineRule="auto"/>
      <w:ind w:left="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A40D64"/>
    <w:pPr>
      <w:tabs>
        <w:tab w:val="left" w:pos="426"/>
        <w:tab w:val="right" w:leader="dot" w:pos="8290"/>
      </w:tabs>
      <w:spacing w:before="120"/>
    </w:pPr>
    <w:rPr>
      <w:rFonts w:ascii="Georgia" w:hAnsi="Georgia"/>
      <w:b/>
      <w:noProof/>
      <w:color w:val="548DD4"/>
      <w:sz w:val="22"/>
      <w:szCs w:val="22"/>
      <w:lang w:val="en-GB"/>
    </w:rPr>
  </w:style>
  <w:style w:type="paragraph" w:styleId="TOC2">
    <w:name w:val="toc 2"/>
    <w:basedOn w:val="Normal"/>
    <w:next w:val="Normal"/>
    <w:autoRedefine/>
    <w:uiPriority w:val="39"/>
    <w:unhideWhenUsed/>
    <w:rsid w:val="00E129BF"/>
    <w:rPr>
      <w:sz w:val="22"/>
      <w:szCs w:val="22"/>
    </w:rPr>
  </w:style>
  <w:style w:type="paragraph" w:styleId="TOC3">
    <w:name w:val="toc 3"/>
    <w:basedOn w:val="Normal"/>
    <w:next w:val="Normal"/>
    <w:autoRedefine/>
    <w:uiPriority w:val="39"/>
    <w:unhideWhenUsed/>
    <w:rsid w:val="00E129BF"/>
    <w:pPr>
      <w:ind w:left="240"/>
    </w:pPr>
    <w:rPr>
      <w:i/>
      <w:sz w:val="22"/>
      <w:szCs w:val="22"/>
    </w:rPr>
  </w:style>
  <w:style w:type="paragraph" w:styleId="TOC4">
    <w:name w:val="toc 4"/>
    <w:basedOn w:val="Normal"/>
    <w:next w:val="Normal"/>
    <w:autoRedefine/>
    <w:uiPriority w:val="39"/>
    <w:semiHidden/>
    <w:unhideWhenUsed/>
    <w:rsid w:val="00E129BF"/>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E129BF"/>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E129BF"/>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E129BF"/>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E129BF"/>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E129BF"/>
    <w:pPr>
      <w:pBdr>
        <w:between w:val="double" w:sz="6" w:space="0" w:color="auto"/>
      </w:pBdr>
      <w:ind w:left="1680"/>
    </w:pPr>
    <w:rPr>
      <w:sz w:val="20"/>
      <w:szCs w:val="20"/>
    </w:rPr>
  </w:style>
  <w:style w:type="paragraph" w:styleId="Caption">
    <w:name w:val="caption"/>
    <w:basedOn w:val="Normal"/>
    <w:next w:val="Normal"/>
    <w:uiPriority w:val="35"/>
    <w:unhideWhenUsed/>
    <w:qFormat/>
    <w:rsid w:val="00CB0E4E"/>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025E8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474C5"/>
    <w:pPr>
      <w:tabs>
        <w:tab w:val="center" w:pos="4320"/>
        <w:tab w:val="right" w:pos="8640"/>
      </w:tabs>
    </w:pPr>
  </w:style>
  <w:style w:type="character" w:customStyle="1" w:styleId="HeaderChar">
    <w:name w:val="Header Char"/>
    <w:basedOn w:val="DefaultParagraphFont"/>
    <w:link w:val="Header"/>
    <w:uiPriority w:val="99"/>
    <w:rsid w:val="002474C5"/>
  </w:style>
  <w:style w:type="table" w:styleId="LightShading-Accent5">
    <w:name w:val="Light Shading Accent 5"/>
    <w:basedOn w:val="TableNormal"/>
    <w:uiPriority w:val="60"/>
    <w:rsid w:val="004D098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ableofFigures">
    <w:name w:val="table of figures"/>
    <w:basedOn w:val="Normal"/>
    <w:next w:val="Normal"/>
    <w:uiPriority w:val="99"/>
    <w:unhideWhenUsed/>
    <w:rsid w:val="006A652E"/>
    <w:pPr>
      <w:ind w:left="480" w:hanging="480"/>
    </w:pPr>
  </w:style>
  <w:style w:type="paragraph" w:styleId="Revision">
    <w:name w:val="Revision"/>
    <w:hidden/>
    <w:uiPriority w:val="99"/>
    <w:semiHidden/>
    <w:rsid w:val="008B1F57"/>
  </w:style>
  <w:style w:type="character" w:customStyle="1" w:styleId="ListParagraphChar">
    <w:name w:val="List Paragraph Char"/>
    <w:aliases w:val="List_Paragraph Char,Multilevel para_II Char,List Paragraph1 Char,Akapit z listą BS Char,Bullet1 Char,List Paragraph (numbered (a)) Char,Numbered list Char,Dot pt Char,No Spacing1 Char,List Paragraph Char Char Char Char,lp1 Char"/>
    <w:basedOn w:val="DefaultParagraphFont"/>
    <w:link w:val="ListParagraph"/>
    <w:uiPriority w:val="34"/>
    <w:qFormat/>
    <w:locked/>
    <w:rsid w:val="00F5561F"/>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B105F2"/>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336">
      <w:bodyDiv w:val="1"/>
      <w:marLeft w:val="0"/>
      <w:marRight w:val="0"/>
      <w:marTop w:val="0"/>
      <w:marBottom w:val="0"/>
      <w:divBdr>
        <w:top w:val="none" w:sz="0" w:space="0" w:color="auto"/>
        <w:left w:val="none" w:sz="0" w:space="0" w:color="auto"/>
        <w:bottom w:val="none" w:sz="0" w:space="0" w:color="auto"/>
        <w:right w:val="none" w:sz="0" w:space="0" w:color="auto"/>
      </w:divBdr>
    </w:div>
    <w:div w:id="15816129">
      <w:bodyDiv w:val="1"/>
      <w:marLeft w:val="0"/>
      <w:marRight w:val="0"/>
      <w:marTop w:val="0"/>
      <w:marBottom w:val="0"/>
      <w:divBdr>
        <w:top w:val="none" w:sz="0" w:space="0" w:color="auto"/>
        <w:left w:val="none" w:sz="0" w:space="0" w:color="auto"/>
        <w:bottom w:val="none" w:sz="0" w:space="0" w:color="auto"/>
        <w:right w:val="none" w:sz="0" w:space="0" w:color="auto"/>
      </w:divBdr>
    </w:div>
    <w:div w:id="18625949">
      <w:bodyDiv w:val="1"/>
      <w:marLeft w:val="0"/>
      <w:marRight w:val="0"/>
      <w:marTop w:val="0"/>
      <w:marBottom w:val="0"/>
      <w:divBdr>
        <w:top w:val="none" w:sz="0" w:space="0" w:color="auto"/>
        <w:left w:val="none" w:sz="0" w:space="0" w:color="auto"/>
        <w:bottom w:val="none" w:sz="0" w:space="0" w:color="auto"/>
        <w:right w:val="none" w:sz="0" w:space="0" w:color="auto"/>
      </w:divBdr>
    </w:div>
    <w:div w:id="18632104">
      <w:bodyDiv w:val="1"/>
      <w:marLeft w:val="0"/>
      <w:marRight w:val="0"/>
      <w:marTop w:val="0"/>
      <w:marBottom w:val="0"/>
      <w:divBdr>
        <w:top w:val="none" w:sz="0" w:space="0" w:color="auto"/>
        <w:left w:val="none" w:sz="0" w:space="0" w:color="auto"/>
        <w:bottom w:val="none" w:sz="0" w:space="0" w:color="auto"/>
        <w:right w:val="none" w:sz="0" w:space="0" w:color="auto"/>
      </w:divBdr>
      <w:divsChild>
        <w:div w:id="1564366163">
          <w:marLeft w:val="0"/>
          <w:marRight w:val="0"/>
          <w:marTop w:val="0"/>
          <w:marBottom w:val="0"/>
          <w:divBdr>
            <w:top w:val="none" w:sz="0" w:space="0" w:color="auto"/>
            <w:left w:val="none" w:sz="0" w:space="0" w:color="auto"/>
            <w:bottom w:val="none" w:sz="0" w:space="0" w:color="auto"/>
            <w:right w:val="none" w:sz="0" w:space="0" w:color="auto"/>
          </w:divBdr>
          <w:divsChild>
            <w:div w:id="174613420">
              <w:marLeft w:val="0"/>
              <w:marRight w:val="0"/>
              <w:marTop w:val="0"/>
              <w:marBottom w:val="0"/>
              <w:divBdr>
                <w:top w:val="none" w:sz="0" w:space="0" w:color="auto"/>
                <w:left w:val="none" w:sz="0" w:space="0" w:color="auto"/>
                <w:bottom w:val="none" w:sz="0" w:space="0" w:color="auto"/>
                <w:right w:val="none" w:sz="0" w:space="0" w:color="auto"/>
              </w:divBdr>
              <w:divsChild>
                <w:div w:id="2377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603">
      <w:bodyDiv w:val="1"/>
      <w:marLeft w:val="0"/>
      <w:marRight w:val="0"/>
      <w:marTop w:val="0"/>
      <w:marBottom w:val="0"/>
      <w:divBdr>
        <w:top w:val="none" w:sz="0" w:space="0" w:color="auto"/>
        <w:left w:val="none" w:sz="0" w:space="0" w:color="auto"/>
        <w:bottom w:val="none" w:sz="0" w:space="0" w:color="auto"/>
        <w:right w:val="none" w:sz="0" w:space="0" w:color="auto"/>
      </w:divBdr>
    </w:div>
    <w:div w:id="44068558">
      <w:bodyDiv w:val="1"/>
      <w:marLeft w:val="0"/>
      <w:marRight w:val="0"/>
      <w:marTop w:val="0"/>
      <w:marBottom w:val="0"/>
      <w:divBdr>
        <w:top w:val="none" w:sz="0" w:space="0" w:color="auto"/>
        <w:left w:val="none" w:sz="0" w:space="0" w:color="auto"/>
        <w:bottom w:val="none" w:sz="0" w:space="0" w:color="auto"/>
        <w:right w:val="none" w:sz="0" w:space="0" w:color="auto"/>
      </w:divBdr>
    </w:div>
    <w:div w:id="60639952">
      <w:bodyDiv w:val="1"/>
      <w:marLeft w:val="0"/>
      <w:marRight w:val="0"/>
      <w:marTop w:val="0"/>
      <w:marBottom w:val="0"/>
      <w:divBdr>
        <w:top w:val="none" w:sz="0" w:space="0" w:color="auto"/>
        <w:left w:val="none" w:sz="0" w:space="0" w:color="auto"/>
        <w:bottom w:val="none" w:sz="0" w:space="0" w:color="auto"/>
        <w:right w:val="none" w:sz="0" w:space="0" w:color="auto"/>
      </w:divBdr>
    </w:div>
    <w:div w:id="65346058">
      <w:bodyDiv w:val="1"/>
      <w:marLeft w:val="0"/>
      <w:marRight w:val="0"/>
      <w:marTop w:val="0"/>
      <w:marBottom w:val="0"/>
      <w:divBdr>
        <w:top w:val="none" w:sz="0" w:space="0" w:color="auto"/>
        <w:left w:val="none" w:sz="0" w:space="0" w:color="auto"/>
        <w:bottom w:val="none" w:sz="0" w:space="0" w:color="auto"/>
        <w:right w:val="none" w:sz="0" w:space="0" w:color="auto"/>
      </w:divBdr>
    </w:div>
    <w:div w:id="65881540">
      <w:bodyDiv w:val="1"/>
      <w:marLeft w:val="0"/>
      <w:marRight w:val="0"/>
      <w:marTop w:val="0"/>
      <w:marBottom w:val="0"/>
      <w:divBdr>
        <w:top w:val="none" w:sz="0" w:space="0" w:color="auto"/>
        <w:left w:val="none" w:sz="0" w:space="0" w:color="auto"/>
        <w:bottom w:val="none" w:sz="0" w:space="0" w:color="auto"/>
        <w:right w:val="none" w:sz="0" w:space="0" w:color="auto"/>
      </w:divBdr>
    </w:div>
    <w:div w:id="68505642">
      <w:bodyDiv w:val="1"/>
      <w:marLeft w:val="0"/>
      <w:marRight w:val="0"/>
      <w:marTop w:val="0"/>
      <w:marBottom w:val="0"/>
      <w:divBdr>
        <w:top w:val="none" w:sz="0" w:space="0" w:color="auto"/>
        <w:left w:val="none" w:sz="0" w:space="0" w:color="auto"/>
        <w:bottom w:val="none" w:sz="0" w:space="0" w:color="auto"/>
        <w:right w:val="none" w:sz="0" w:space="0" w:color="auto"/>
      </w:divBdr>
    </w:div>
    <w:div w:id="76175411">
      <w:bodyDiv w:val="1"/>
      <w:marLeft w:val="0"/>
      <w:marRight w:val="0"/>
      <w:marTop w:val="0"/>
      <w:marBottom w:val="0"/>
      <w:divBdr>
        <w:top w:val="none" w:sz="0" w:space="0" w:color="auto"/>
        <w:left w:val="none" w:sz="0" w:space="0" w:color="auto"/>
        <w:bottom w:val="none" w:sz="0" w:space="0" w:color="auto"/>
        <w:right w:val="none" w:sz="0" w:space="0" w:color="auto"/>
      </w:divBdr>
    </w:div>
    <w:div w:id="80378660">
      <w:bodyDiv w:val="1"/>
      <w:marLeft w:val="0"/>
      <w:marRight w:val="0"/>
      <w:marTop w:val="0"/>
      <w:marBottom w:val="0"/>
      <w:divBdr>
        <w:top w:val="none" w:sz="0" w:space="0" w:color="auto"/>
        <w:left w:val="none" w:sz="0" w:space="0" w:color="auto"/>
        <w:bottom w:val="none" w:sz="0" w:space="0" w:color="auto"/>
        <w:right w:val="none" w:sz="0" w:space="0" w:color="auto"/>
      </w:divBdr>
    </w:div>
    <w:div w:id="85659831">
      <w:bodyDiv w:val="1"/>
      <w:marLeft w:val="0"/>
      <w:marRight w:val="0"/>
      <w:marTop w:val="0"/>
      <w:marBottom w:val="0"/>
      <w:divBdr>
        <w:top w:val="none" w:sz="0" w:space="0" w:color="auto"/>
        <w:left w:val="none" w:sz="0" w:space="0" w:color="auto"/>
        <w:bottom w:val="none" w:sz="0" w:space="0" w:color="auto"/>
        <w:right w:val="none" w:sz="0" w:space="0" w:color="auto"/>
      </w:divBdr>
    </w:div>
    <w:div w:id="108598049">
      <w:bodyDiv w:val="1"/>
      <w:marLeft w:val="0"/>
      <w:marRight w:val="0"/>
      <w:marTop w:val="0"/>
      <w:marBottom w:val="0"/>
      <w:divBdr>
        <w:top w:val="none" w:sz="0" w:space="0" w:color="auto"/>
        <w:left w:val="none" w:sz="0" w:space="0" w:color="auto"/>
        <w:bottom w:val="none" w:sz="0" w:space="0" w:color="auto"/>
        <w:right w:val="none" w:sz="0" w:space="0" w:color="auto"/>
      </w:divBdr>
    </w:div>
    <w:div w:id="125783668">
      <w:bodyDiv w:val="1"/>
      <w:marLeft w:val="0"/>
      <w:marRight w:val="0"/>
      <w:marTop w:val="0"/>
      <w:marBottom w:val="0"/>
      <w:divBdr>
        <w:top w:val="none" w:sz="0" w:space="0" w:color="auto"/>
        <w:left w:val="none" w:sz="0" w:space="0" w:color="auto"/>
        <w:bottom w:val="none" w:sz="0" w:space="0" w:color="auto"/>
        <w:right w:val="none" w:sz="0" w:space="0" w:color="auto"/>
      </w:divBdr>
    </w:div>
    <w:div w:id="127289323">
      <w:bodyDiv w:val="1"/>
      <w:marLeft w:val="0"/>
      <w:marRight w:val="0"/>
      <w:marTop w:val="0"/>
      <w:marBottom w:val="0"/>
      <w:divBdr>
        <w:top w:val="none" w:sz="0" w:space="0" w:color="auto"/>
        <w:left w:val="none" w:sz="0" w:space="0" w:color="auto"/>
        <w:bottom w:val="none" w:sz="0" w:space="0" w:color="auto"/>
        <w:right w:val="none" w:sz="0" w:space="0" w:color="auto"/>
      </w:divBdr>
    </w:div>
    <w:div w:id="127554094">
      <w:bodyDiv w:val="1"/>
      <w:marLeft w:val="0"/>
      <w:marRight w:val="0"/>
      <w:marTop w:val="0"/>
      <w:marBottom w:val="0"/>
      <w:divBdr>
        <w:top w:val="none" w:sz="0" w:space="0" w:color="auto"/>
        <w:left w:val="none" w:sz="0" w:space="0" w:color="auto"/>
        <w:bottom w:val="none" w:sz="0" w:space="0" w:color="auto"/>
        <w:right w:val="none" w:sz="0" w:space="0" w:color="auto"/>
      </w:divBdr>
    </w:div>
    <w:div w:id="141890224">
      <w:bodyDiv w:val="1"/>
      <w:marLeft w:val="0"/>
      <w:marRight w:val="0"/>
      <w:marTop w:val="0"/>
      <w:marBottom w:val="0"/>
      <w:divBdr>
        <w:top w:val="none" w:sz="0" w:space="0" w:color="auto"/>
        <w:left w:val="none" w:sz="0" w:space="0" w:color="auto"/>
        <w:bottom w:val="none" w:sz="0" w:space="0" w:color="auto"/>
        <w:right w:val="none" w:sz="0" w:space="0" w:color="auto"/>
      </w:divBdr>
    </w:div>
    <w:div w:id="152182150">
      <w:bodyDiv w:val="1"/>
      <w:marLeft w:val="0"/>
      <w:marRight w:val="0"/>
      <w:marTop w:val="0"/>
      <w:marBottom w:val="0"/>
      <w:divBdr>
        <w:top w:val="none" w:sz="0" w:space="0" w:color="auto"/>
        <w:left w:val="none" w:sz="0" w:space="0" w:color="auto"/>
        <w:bottom w:val="none" w:sz="0" w:space="0" w:color="auto"/>
        <w:right w:val="none" w:sz="0" w:space="0" w:color="auto"/>
      </w:divBdr>
    </w:div>
    <w:div w:id="161703365">
      <w:bodyDiv w:val="1"/>
      <w:marLeft w:val="0"/>
      <w:marRight w:val="0"/>
      <w:marTop w:val="0"/>
      <w:marBottom w:val="0"/>
      <w:divBdr>
        <w:top w:val="none" w:sz="0" w:space="0" w:color="auto"/>
        <w:left w:val="none" w:sz="0" w:space="0" w:color="auto"/>
        <w:bottom w:val="none" w:sz="0" w:space="0" w:color="auto"/>
        <w:right w:val="none" w:sz="0" w:space="0" w:color="auto"/>
      </w:divBdr>
    </w:div>
    <w:div w:id="164439960">
      <w:bodyDiv w:val="1"/>
      <w:marLeft w:val="0"/>
      <w:marRight w:val="0"/>
      <w:marTop w:val="0"/>
      <w:marBottom w:val="0"/>
      <w:divBdr>
        <w:top w:val="none" w:sz="0" w:space="0" w:color="auto"/>
        <w:left w:val="none" w:sz="0" w:space="0" w:color="auto"/>
        <w:bottom w:val="none" w:sz="0" w:space="0" w:color="auto"/>
        <w:right w:val="none" w:sz="0" w:space="0" w:color="auto"/>
      </w:divBdr>
    </w:div>
    <w:div w:id="169223014">
      <w:bodyDiv w:val="1"/>
      <w:marLeft w:val="0"/>
      <w:marRight w:val="0"/>
      <w:marTop w:val="0"/>
      <w:marBottom w:val="0"/>
      <w:divBdr>
        <w:top w:val="none" w:sz="0" w:space="0" w:color="auto"/>
        <w:left w:val="none" w:sz="0" w:space="0" w:color="auto"/>
        <w:bottom w:val="none" w:sz="0" w:space="0" w:color="auto"/>
        <w:right w:val="none" w:sz="0" w:space="0" w:color="auto"/>
      </w:divBdr>
      <w:divsChild>
        <w:div w:id="1475833063">
          <w:marLeft w:val="0"/>
          <w:marRight w:val="0"/>
          <w:marTop w:val="0"/>
          <w:marBottom w:val="0"/>
          <w:divBdr>
            <w:top w:val="none" w:sz="0" w:space="0" w:color="auto"/>
            <w:left w:val="none" w:sz="0" w:space="0" w:color="auto"/>
            <w:bottom w:val="none" w:sz="0" w:space="0" w:color="auto"/>
            <w:right w:val="none" w:sz="0" w:space="0" w:color="auto"/>
          </w:divBdr>
          <w:divsChild>
            <w:div w:id="1901936823">
              <w:marLeft w:val="0"/>
              <w:marRight w:val="0"/>
              <w:marTop w:val="0"/>
              <w:marBottom w:val="0"/>
              <w:divBdr>
                <w:top w:val="none" w:sz="0" w:space="0" w:color="auto"/>
                <w:left w:val="none" w:sz="0" w:space="0" w:color="auto"/>
                <w:bottom w:val="none" w:sz="0" w:space="0" w:color="auto"/>
                <w:right w:val="none" w:sz="0" w:space="0" w:color="auto"/>
              </w:divBdr>
              <w:divsChild>
                <w:div w:id="18541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1687">
      <w:bodyDiv w:val="1"/>
      <w:marLeft w:val="0"/>
      <w:marRight w:val="0"/>
      <w:marTop w:val="0"/>
      <w:marBottom w:val="0"/>
      <w:divBdr>
        <w:top w:val="none" w:sz="0" w:space="0" w:color="auto"/>
        <w:left w:val="none" w:sz="0" w:space="0" w:color="auto"/>
        <w:bottom w:val="none" w:sz="0" w:space="0" w:color="auto"/>
        <w:right w:val="none" w:sz="0" w:space="0" w:color="auto"/>
      </w:divBdr>
    </w:div>
    <w:div w:id="177503515">
      <w:bodyDiv w:val="1"/>
      <w:marLeft w:val="0"/>
      <w:marRight w:val="0"/>
      <w:marTop w:val="0"/>
      <w:marBottom w:val="0"/>
      <w:divBdr>
        <w:top w:val="none" w:sz="0" w:space="0" w:color="auto"/>
        <w:left w:val="none" w:sz="0" w:space="0" w:color="auto"/>
        <w:bottom w:val="none" w:sz="0" w:space="0" w:color="auto"/>
        <w:right w:val="none" w:sz="0" w:space="0" w:color="auto"/>
      </w:divBdr>
    </w:div>
    <w:div w:id="179011385">
      <w:bodyDiv w:val="1"/>
      <w:marLeft w:val="0"/>
      <w:marRight w:val="0"/>
      <w:marTop w:val="0"/>
      <w:marBottom w:val="0"/>
      <w:divBdr>
        <w:top w:val="none" w:sz="0" w:space="0" w:color="auto"/>
        <w:left w:val="none" w:sz="0" w:space="0" w:color="auto"/>
        <w:bottom w:val="none" w:sz="0" w:space="0" w:color="auto"/>
        <w:right w:val="none" w:sz="0" w:space="0" w:color="auto"/>
      </w:divBdr>
    </w:div>
    <w:div w:id="181282654">
      <w:bodyDiv w:val="1"/>
      <w:marLeft w:val="0"/>
      <w:marRight w:val="0"/>
      <w:marTop w:val="0"/>
      <w:marBottom w:val="0"/>
      <w:divBdr>
        <w:top w:val="none" w:sz="0" w:space="0" w:color="auto"/>
        <w:left w:val="none" w:sz="0" w:space="0" w:color="auto"/>
        <w:bottom w:val="none" w:sz="0" w:space="0" w:color="auto"/>
        <w:right w:val="none" w:sz="0" w:space="0" w:color="auto"/>
      </w:divBdr>
      <w:divsChild>
        <w:div w:id="1093625433">
          <w:marLeft w:val="0"/>
          <w:marRight w:val="0"/>
          <w:marTop w:val="0"/>
          <w:marBottom w:val="0"/>
          <w:divBdr>
            <w:top w:val="none" w:sz="0" w:space="0" w:color="auto"/>
            <w:left w:val="none" w:sz="0" w:space="0" w:color="auto"/>
            <w:bottom w:val="none" w:sz="0" w:space="0" w:color="auto"/>
            <w:right w:val="none" w:sz="0" w:space="0" w:color="auto"/>
          </w:divBdr>
          <w:divsChild>
            <w:div w:id="1382368299">
              <w:marLeft w:val="0"/>
              <w:marRight w:val="0"/>
              <w:marTop w:val="0"/>
              <w:marBottom w:val="0"/>
              <w:divBdr>
                <w:top w:val="none" w:sz="0" w:space="0" w:color="auto"/>
                <w:left w:val="none" w:sz="0" w:space="0" w:color="auto"/>
                <w:bottom w:val="none" w:sz="0" w:space="0" w:color="auto"/>
                <w:right w:val="none" w:sz="0" w:space="0" w:color="auto"/>
              </w:divBdr>
              <w:divsChild>
                <w:div w:id="18410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307">
      <w:bodyDiv w:val="1"/>
      <w:marLeft w:val="0"/>
      <w:marRight w:val="0"/>
      <w:marTop w:val="0"/>
      <w:marBottom w:val="0"/>
      <w:divBdr>
        <w:top w:val="none" w:sz="0" w:space="0" w:color="auto"/>
        <w:left w:val="none" w:sz="0" w:space="0" w:color="auto"/>
        <w:bottom w:val="none" w:sz="0" w:space="0" w:color="auto"/>
        <w:right w:val="none" w:sz="0" w:space="0" w:color="auto"/>
      </w:divBdr>
    </w:div>
    <w:div w:id="187760757">
      <w:bodyDiv w:val="1"/>
      <w:marLeft w:val="0"/>
      <w:marRight w:val="0"/>
      <w:marTop w:val="0"/>
      <w:marBottom w:val="0"/>
      <w:divBdr>
        <w:top w:val="none" w:sz="0" w:space="0" w:color="auto"/>
        <w:left w:val="none" w:sz="0" w:space="0" w:color="auto"/>
        <w:bottom w:val="none" w:sz="0" w:space="0" w:color="auto"/>
        <w:right w:val="none" w:sz="0" w:space="0" w:color="auto"/>
      </w:divBdr>
    </w:div>
    <w:div w:id="222446979">
      <w:bodyDiv w:val="1"/>
      <w:marLeft w:val="0"/>
      <w:marRight w:val="0"/>
      <w:marTop w:val="0"/>
      <w:marBottom w:val="0"/>
      <w:divBdr>
        <w:top w:val="none" w:sz="0" w:space="0" w:color="auto"/>
        <w:left w:val="none" w:sz="0" w:space="0" w:color="auto"/>
        <w:bottom w:val="none" w:sz="0" w:space="0" w:color="auto"/>
        <w:right w:val="none" w:sz="0" w:space="0" w:color="auto"/>
      </w:divBdr>
    </w:div>
    <w:div w:id="227612966">
      <w:bodyDiv w:val="1"/>
      <w:marLeft w:val="0"/>
      <w:marRight w:val="0"/>
      <w:marTop w:val="0"/>
      <w:marBottom w:val="0"/>
      <w:divBdr>
        <w:top w:val="none" w:sz="0" w:space="0" w:color="auto"/>
        <w:left w:val="none" w:sz="0" w:space="0" w:color="auto"/>
        <w:bottom w:val="none" w:sz="0" w:space="0" w:color="auto"/>
        <w:right w:val="none" w:sz="0" w:space="0" w:color="auto"/>
      </w:divBdr>
    </w:div>
    <w:div w:id="239944755">
      <w:bodyDiv w:val="1"/>
      <w:marLeft w:val="0"/>
      <w:marRight w:val="0"/>
      <w:marTop w:val="0"/>
      <w:marBottom w:val="0"/>
      <w:divBdr>
        <w:top w:val="none" w:sz="0" w:space="0" w:color="auto"/>
        <w:left w:val="none" w:sz="0" w:space="0" w:color="auto"/>
        <w:bottom w:val="none" w:sz="0" w:space="0" w:color="auto"/>
        <w:right w:val="none" w:sz="0" w:space="0" w:color="auto"/>
      </w:divBdr>
      <w:divsChild>
        <w:div w:id="1406876840">
          <w:marLeft w:val="0"/>
          <w:marRight w:val="0"/>
          <w:marTop w:val="0"/>
          <w:marBottom w:val="0"/>
          <w:divBdr>
            <w:top w:val="none" w:sz="0" w:space="0" w:color="auto"/>
            <w:left w:val="none" w:sz="0" w:space="0" w:color="auto"/>
            <w:bottom w:val="none" w:sz="0" w:space="0" w:color="auto"/>
            <w:right w:val="none" w:sz="0" w:space="0" w:color="auto"/>
          </w:divBdr>
          <w:divsChild>
            <w:div w:id="1798914255">
              <w:marLeft w:val="0"/>
              <w:marRight w:val="0"/>
              <w:marTop w:val="0"/>
              <w:marBottom w:val="0"/>
              <w:divBdr>
                <w:top w:val="none" w:sz="0" w:space="0" w:color="auto"/>
                <w:left w:val="none" w:sz="0" w:space="0" w:color="auto"/>
                <w:bottom w:val="none" w:sz="0" w:space="0" w:color="auto"/>
                <w:right w:val="none" w:sz="0" w:space="0" w:color="auto"/>
              </w:divBdr>
              <w:divsChild>
                <w:div w:id="1793864103">
                  <w:marLeft w:val="0"/>
                  <w:marRight w:val="0"/>
                  <w:marTop w:val="0"/>
                  <w:marBottom w:val="0"/>
                  <w:divBdr>
                    <w:top w:val="none" w:sz="0" w:space="0" w:color="auto"/>
                    <w:left w:val="none" w:sz="0" w:space="0" w:color="auto"/>
                    <w:bottom w:val="none" w:sz="0" w:space="0" w:color="auto"/>
                    <w:right w:val="none" w:sz="0" w:space="0" w:color="auto"/>
                  </w:divBdr>
                  <w:divsChild>
                    <w:div w:id="102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29331">
      <w:bodyDiv w:val="1"/>
      <w:marLeft w:val="0"/>
      <w:marRight w:val="0"/>
      <w:marTop w:val="0"/>
      <w:marBottom w:val="0"/>
      <w:divBdr>
        <w:top w:val="none" w:sz="0" w:space="0" w:color="auto"/>
        <w:left w:val="none" w:sz="0" w:space="0" w:color="auto"/>
        <w:bottom w:val="none" w:sz="0" w:space="0" w:color="auto"/>
        <w:right w:val="none" w:sz="0" w:space="0" w:color="auto"/>
      </w:divBdr>
      <w:divsChild>
        <w:div w:id="2107532676">
          <w:marLeft w:val="0"/>
          <w:marRight w:val="0"/>
          <w:marTop w:val="0"/>
          <w:marBottom w:val="0"/>
          <w:divBdr>
            <w:top w:val="none" w:sz="0" w:space="0" w:color="auto"/>
            <w:left w:val="none" w:sz="0" w:space="0" w:color="auto"/>
            <w:bottom w:val="none" w:sz="0" w:space="0" w:color="auto"/>
            <w:right w:val="none" w:sz="0" w:space="0" w:color="auto"/>
          </w:divBdr>
          <w:divsChild>
            <w:div w:id="91510640">
              <w:marLeft w:val="0"/>
              <w:marRight w:val="0"/>
              <w:marTop w:val="0"/>
              <w:marBottom w:val="0"/>
              <w:divBdr>
                <w:top w:val="none" w:sz="0" w:space="0" w:color="auto"/>
                <w:left w:val="none" w:sz="0" w:space="0" w:color="auto"/>
                <w:bottom w:val="none" w:sz="0" w:space="0" w:color="auto"/>
                <w:right w:val="none" w:sz="0" w:space="0" w:color="auto"/>
              </w:divBdr>
              <w:divsChild>
                <w:div w:id="125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31110">
      <w:bodyDiv w:val="1"/>
      <w:marLeft w:val="0"/>
      <w:marRight w:val="0"/>
      <w:marTop w:val="0"/>
      <w:marBottom w:val="0"/>
      <w:divBdr>
        <w:top w:val="none" w:sz="0" w:space="0" w:color="auto"/>
        <w:left w:val="none" w:sz="0" w:space="0" w:color="auto"/>
        <w:bottom w:val="none" w:sz="0" w:space="0" w:color="auto"/>
        <w:right w:val="none" w:sz="0" w:space="0" w:color="auto"/>
      </w:divBdr>
    </w:div>
    <w:div w:id="282082909">
      <w:bodyDiv w:val="1"/>
      <w:marLeft w:val="0"/>
      <w:marRight w:val="0"/>
      <w:marTop w:val="0"/>
      <w:marBottom w:val="0"/>
      <w:divBdr>
        <w:top w:val="none" w:sz="0" w:space="0" w:color="auto"/>
        <w:left w:val="none" w:sz="0" w:space="0" w:color="auto"/>
        <w:bottom w:val="none" w:sz="0" w:space="0" w:color="auto"/>
        <w:right w:val="none" w:sz="0" w:space="0" w:color="auto"/>
      </w:divBdr>
    </w:div>
    <w:div w:id="295575119">
      <w:bodyDiv w:val="1"/>
      <w:marLeft w:val="0"/>
      <w:marRight w:val="0"/>
      <w:marTop w:val="0"/>
      <w:marBottom w:val="0"/>
      <w:divBdr>
        <w:top w:val="none" w:sz="0" w:space="0" w:color="auto"/>
        <w:left w:val="none" w:sz="0" w:space="0" w:color="auto"/>
        <w:bottom w:val="none" w:sz="0" w:space="0" w:color="auto"/>
        <w:right w:val="none" w:sz="0" w:space="0" w:color="auto"/>
      </w:divBdr>
    </w:div>
    <w:div w:id="326439387">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345060233">
      <w:bodyDiv w:val="1"/>
      <w:marLeft w:val="0"/>
      <w:marRight w:val="0"/>
      <w:marTop w:val="0"/>
      <w:marBottom w:val="0"/>
      <w:divBdr>
        <w:top w:val="none" w:sz="0" w:space="0" w:color="auto"/>
        <w:left w:val="none" w:sz="0" w:space="0" w:color="auto"/>
        <w:bottom w:val="none" w:sz="0" w:space="0" w:color="auto"/>
        <w:right w:val="none" w:sz="0" w:space="0" w:color="auto"/>
      </w:divBdr>
    </w:div>
    <w:div w:id="346370433">
      <w:bodyDiv w:val="1"/>
      <w:marLeft w:val="0"/>
      <w:marRight w:val="0"/>
      <w:marTop w:val="0"/>
      <w:marBottom w:val="0"/>
      <w:divBdr>
        <w:top w:val="none" w:sz="0" w:space="0" w:color="auto"/>
        <w:left w:val="none" w:sz="0" w:space="0" w:color="auto"/>
        <w:bottom w:val="none" w:sz="0" w:space="0" w:color="auto"/>
        <w:right w:val="none" w:sz="0" w:space="0" w:color="auto"/>
      </w:divBdr>
    </w:div>
    <w:div w:id="357394616">
      <w:bodyDiv w:val="1"/>
      <w:marLeft w:val="0"/>
      <w:marRight w:val="0"/>
      <w:marTop w:val="0"/>
      <w:marBottom w:val="0"/>
      <w:divBdr>
        <w:top w:val="none" w:sz="0" w:space="0" w:color="auto"/>
        <w:left w:val="none" w:sz="0" w:space="0" w:color="auto"/>
        <w:bottom w:val="none" w:sz="0" w:space="0" w:color="auto"/>
        <w:right w:val="none" w:sz="0" w:space="0" w:color="auto"/>
      </w:divBdr>
    </w:div>
    <w:div w:id="361170304">
      <w:bodyDiv w:val="1"/>
      <w:marLeft w:val="0"/>
      <w:marRight w:val="0"/>
      <w:marTop w:val="0"/>
      <w:marBottom w:val="0"/>
      <w:divBdr>
        <w:top w:val="none" w:sz="0" w:space="0" w:color="auto"/>
        <w:left w:val="none" w:sz="0" w:space="0" w:color="auto"/>
        <w:bottom w:val="none" w:sz="0" w:space="0" w:color="auto"/>
        <w:right w:val="none" w:sz="0" w:space="0" w:color="auto"/>
      </w:divBdr>
    </w:div>
    <w:div w:id="362557109">
      <w:bodyDiv w:val="1"/>
      <w:marLeft w:val="0"/>
      <w:marRight w:val="0"/>
      <w:marTop w:val="0"/>
      <w:marBottom w:val="0"/>
      <w:divBdr>
        <w:top w:val="none" w:sz="0" w:space="0" w:color="auto"/>
        <w:left w:val="none" w:sz="0" w:space="0" w:color="auto"/>
        <w:bottom w:val="none" w:sz="0" w:space="0" w:color="auto"/>
        <w:right w:val="none" w:sz="0" w:space="0" w:color="auto"/>
      </w:divBdr>
    </w:div>
    <w:div w:id="370307801">
      <w:bodyDiv w:val="1"/>
      <w:marLeft w:val="0"/>
      <w:marRight w:val="0"/>
      <w:marTop w:val="0"/>
      <w:marBottom w:val="0"/>
      <w:divBdr>
        <w:top w:val="none" w:sz="0" w:space="0" w:color="auto"/>
        <w:left w:val="none" w:sz="0" w:space="0" w:color="auto"/>
        <w:bottom w:val="none" w:sz="0" w:space="0" w:color="auto"/>
        <w:right w:val="none" w:sz="0" w:space="0" w:color="auto"/>
      </w:divBdr>
    </w:div>
    <w:div w:id="387652506">
      <w:bodyDiv w:val="1"/>
      <w:marLeft w:val="0"/>
      <w:marRight w:val="0"/>
      <w:marTop w:val="0"/>
      <w:marBottom w:val="0"/>
      <w:divBdr>
        <w:top w:val="none" w:sz="0" w:space="0" w:color="auto"/>
        <w:left w:val="none" w:sz="0" w:space="0" w:color="auto"/>
        <w:bottom w:val="none" w:sz="0" w:space="0" w:color="auto"/>
        <w:right w:val="none" w:sz="0" w:space="0" w:color="auto"/>
      </w:divBdr>
      <w:divsChild>
        <w:div w:id="925380755">
          <w:marLeft w:val="0"/>
          <w:marRight w:val="0"/>
          <w:marTop w:val="0"/>
          <w:marBottom w:val="0"/>
          <w:divBdr>
            <w:top w:val="none" w:sz="0" w:space="0" w:color="auto"/>
            <w:left w:val="none" w:sz="0" w:space="0" w:color="auto"/>
            <w:bottom w:val="none" w:sz="0" w:space="0" w:color="auto"/>
            <w:right w:val="none" w:sz="0" w:space="0" w:color="auto"/>
          </w:divBdr>
          <w:divsChild>
            <w:div w:id="423579004">
              <w:marLeft w:val="0"/>
              <w:marRight w:val="0"/>
              <w:marTop w:val="0"/>
              <w:marBottom w:val="0"/>
              <w:divBdr>
                <w:top w:val="none" w:sz="0" w:space="0" w:color="auto"/>
                <w:left w:val="none" w:sz="0" w:space="0" w:color="auto"/>
                <w:bottom w:val="none" w:sz="0" w:space="0" w:color="auto"/>
                <w:right w:val="none" w:sz="0" w:space="0" w:color="auto"/>
              </w:divBdr>
              <w:divsChild>
                <w:div w:id="820273790">
                  <w:marLeft w:val="0"/>
                  <w:marRight w:val="0"/>
                  <w:marTop w:val="0"/>
                  <w:marBottom w:val="0"/>
                  <w:divBdr>
                    <w:top w:val="none" w:sz="0" w:space="0" w:color="auto"/>
                    <w:left w:val="none" w:sz="0" w:space="0" w:color="auto"/>
                    <w:bottom w:val="none" w:sz="0" w:space="0" w:color="auto"/>
                    <w:right w:val="none" w:sz="0" w:space="0" w:color="auto"/>
                  </w:divBdr>
                  <w:divsChild>
                    <w:div w:id="8350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95726">
      <w:bodyDiv w:val="1"/>
      <w:marLeft w:val="0"/>
      <w:marRight w:val="0"/>
      <w:marTop w:val="0"/>
      <w:marBottom w:val="0"/>
      <w:divBdr>
        <w:top w:val="none" w:sz="0" w:space="0" w:color="auto"/>
        <w:left w:val="none" w:sz="0" w:space="0" w:color="auto"/>
        <w:bottom w:val="none" w:sz="0" w:space="0" w:color="auto"/>
        <w:right w:val="none" w:sz="0" w:space="0" w:color="auto"/>
      </w:divBdr>
    </w:div>
    <w:div w:id="392893133">
      <w:bodyDiv w:val="1"/>
      <w:marLeft w:val="0"/>
      <w:marRight w:val="0"/>
      <w:marTop w:val="0"/>
      <w:marBottom w:val="0"/>
      <w:divBdr>
        <w:top w:val="none" w:sz="0" w:space="0" w:color="auto"/>
        <w:left w:val="none" w:sz="0" w:space="0" w:color="auto"/>
        <w:bottom w:val="none" w:sz="0" w:space="0" w:color="auto"/>
        <w:right w:val="none" w:sz="0" w:space="0" w:color="auto"/>
      </w:divBdr>
    </w:div>
    <w:div w:id="393085137">
      <w:bodyDiv w:val="1"/>
      <w:marLeft w:val="0"/>
      <w:marRight w:val="0"/>
      <w:marTop w:val="0"/>
      <w:marBottom w:val="0"/>
      <w:divBdr>
        <w:top w:val="none" w:sz="0" w:space="0" w:color="auto"/>
        <w:left w:val="none" w:sz="0" w:space="0" w:color="auto"/>
        <w:bottom w:val="none" w:sz="0" w:space="0" w:color="auto"/>
        <w:right w:val="none" w:sz="0" w:space="0" w:color="auto"/>
      </w:divBdr>
    </w:div>
    <w:div w:id="398789810">
      <w:bodyDiv w:val="1"/>
      <w:marLeft w:val="0"/>
      <w:marRight w:val="0"/>
      <w:marTop w:val="0"/>
      <w:marBottom w:val="0"/>
      <w:divBdr>
        <w:top w:val="none" w:sz="0" w:space="0" w:color="auto"/>
        <w:left w:val="none" w:sz="0" w:space="0" w:color="auto"/>
        <w:bottom w:val="none" w:sz="0" w:space="0" w:color="auto"/>
        <w:right w:val="none" w:sz="0" w:space="0" w:color="auto"/>
      </w:divBdr>
    </w:div>
    <w:div w:id="400062897">
      <w:bodyDiv w:val="1"/>
      <w:marLeft w:val="0"/>
      <w:marRight w:val="0"/>
      <w:marTop w:val="0"/>
      <w:marBottom w:val="0"/>
      <w:divBdr>
        <w:top w:val="none" w:sz="0" w:space="0" w:color="auto"/>
        <w:left w:val="none" w:sz="0" w:space="0" w:color="auto"/>
        <w:bottom w:val="none" w:sz="0" w:space="0" w:color="auto"/>
        <w:right w:val="none" w:sz="0" w:space="0" w:color="auto"/>
      </w:divBdr>
    </w:div>
    <w:div w:id="412362485">
      <w:bodyDiv w:val="1"/>
      <w:marLeft w:val="0"/>
      <w:marRight w:val="0"/>
      <w:marTop w:val="0"/>
      <w:marBottom w:val="0"/>
      <w:divBdr>
        <w:top w:val="none" w:sz="0" w:space="0" w:color="auto"/>
        <w:left w:val="none" w:sz="0" w:space="0" w:color="auto"/>
        <w:bottom w:val="none" w:sz="0" w:space="0" w:color="auto"/>
        <w:right w:val="none" w:sz="0" w:space="0" w:color="auto"/>
      </w:divBdr>
    </w:div>
    <w:div w:id="415635920">
      <w:bodyDiv w:val="1"/>
      <w:marLeft w:val="0"/>
      <w:marRight w:val="0"/>
      <w:marTop w:val="0"/>
      <w:marBottom w:val="0"/>
      <w:divBdr>
        <w:top w:val="none" w:sz="0" w:space="0" w:color="auto"/>
        <w:left w:val="none" w:sz="0" w:space="0" w:color="auto"/>
        <w:bottom w:val="none" w:sz="0" w:space="0" w:color="auto"/>
        <w:right w:val="none" w:sz="0" w:space="0" w:color="auto"/>
      </w:divBdr>
    </w:div>
    <w:div w:id="419177982">
      <w:bodyDiv w:val="1"/>
      <w:marLeft w:val="0"/>
      <w:marRight w:val="0"/>
      <w:marTop w:val="0"/>
      <w:marBottom w:val="0"/>
      <w:divBdr>
        <w:top w:val="none" w:sz="0" w:space="0" w:color="auto"/>
        <w:left w:val="none" w:sz="0" w:space="0" w:color="auto"/>
        <w:bottom w:val="none" w:sz="0" w:space="0" w:color="auto"/>
        <w:right w:val="none" w:sz="0" w:space="0" w:color="auto"/>
      </w:divBdr>
    </w:div>
    <w:div w:id="427195848">
      <w:bodyDiv w:val="1"/>
      <w:marLeft w:val="0"/>
      <w:marRight w:val="0"/>
      <w:marTop w:val="0"/>
      <w:marBottom w:val="0"/>
      <w:divBdr>
        <w:top w:val="none" w:sz="0" w:space="0" w:color="auto"/>
        <w:left w:val="none" w:sz="0" w:space="0" w:color="auto"/>
        <w:bottom w:val="none" w:sz="0" w:space="0" w:color="auto"/>
        <w:right w:val="none" w:sz="0" w:space="0" w:color="auto"/>
      </w:divBdr>
    </w:div>
    <w:div w:id="443034669">
      <w:bodyDiv w:val="1"/>
      <w:marLeft w:val="0"/>
      <w:marRight w:val="0"/>
      <w:marTop w:val="0"/>
      <w:marBottom w:val="0"/>
      <w:divBdr>
        <w:top w:val="none" w:sz="0" w:space="0" w:color="auto"/>
        <w:left w:val="none" w:sz="0" w:space="0" w:color="auto"/>
        <w:bottom w:val="none" w:sz="0" w:space="0" w:color="auto"/>
        <w:right w:val="none" w:sz="0" w:space="0" w:color="auto"/>
      </w:divBdr>
    </w:div>
    <w:div w:id="445781920">
      <w:bodyDiv w:val="1"/>
      <w:marLeft w:val="0"/>
      <w:marRight w:val="0"/>
      <w:marTop w:val="0"/>
      <w:marBottom w:val="0"/>
      <w:divBdr>
        <w:top w:val="none" w:sz="0" w:space="0" w:color="auto"/>
        <w:left w:val="none" w:sz="0" w:space="0" w:color="auto"/>
        <w:bottom w:val="none" w:sz="0" w:space="0" w:color="auto"/>
        <w:right w:val="none" w:sz="0" w:space="0" w:color="auto"/>
      </w:divBdr>
    </w:div>
    <w:div w:id="445857654">
      <w:bodyDiv w:val="1"/>
      <w:marLeft w:val="0"/>
      <w:marRight w:val="0"/>
      <w:marTop w:val="0"/>
      <w:marBottom w:val="0"/>
      <w:divBdr>
        <w:top w:val="none" w:sz="0" w:space="0" w:color="auto"/>
        <w:left w:val="none" w:sz="0" w:space="0" w:color="auto"/>
        <w:bottom w:val="none" w:sz="0" w:space="0" w:color="auto"/>
        <w:right w:val="none" w:sz="0" w:space="0" w:color="auto"/>
      </w:divBdr>
      <w:divsChild>
        <w:div w:id="14696581">
          <w:marLeft w:val="0"/>
          <w:marRight w:val="0"/>
          <w:marTop w:val="0"/>
          <w:marBottom w:val="0"/>
          <w:divBdr>
            <w:top w:val="none" w:sz="0" w:space="0" w:color="auto"/>
            <w:left w:val="none" w:sz="0" w:space="0" w:color="auto"/>
            <w:bottom w:val="none" w:sz="0" w:space="0" w:color="auto"/>
            <w:right w:val="none" w:sz="0" w:space="0" w:color="auto"/>
          </w:divBdr>
        </w:div>
        <w:div w:id="1026909652">
          <w:marLeft w:val="0"/>
          <w:marRight w:val="0"/>
          <w:marTop w:val="0"/>
          <w:marBottom w:val="0"/>
          <w:divBdr>
            <w:top w:val="none" w:sz="0" w:space="0" w:color="auto"/>
            <w:left w:val="none" w:sz="0" w:space="0" w:color="auto"/>
            <w:bottom w:val="none" w:sz="0" w:space="0" w:color="auto"/>
            <w:right w:val="none" w:sz="0" w:space="0" w:color="auto"/>
          </w:divBdr>
        </w:div>
      </w:divsChild>
    </w:div>
    <w:div w:id="458764373">
      <w:bodyDiv w:val="1"/>
      <w:marLeft w:val="0"/>
      <w:marRight w:val="0"/>
      <w:marTop w:val="0"/>
      <w:marBottom w:val="0"/>
      <w:divBdr>
        <w:top w:val="none" w:sz="0" w:space="0" w:color="auto"/>
        <w:left w:val="none" w:sz="0" w:space="0" w:color="auto"/>
        <w:bottom w:val="none" w:sz="0" w:space="0" w:color="auto"/>
        <w:right w:val="none" w:sz="0" w:space="0" w:color="auto"/>
      </w:divBdr>
    </w:div>
    <w:div w:id="463161508">
      <w:bodyDiv w:val="1"/>
      <w:marLeft w:val="0"/>
      <w:marRight w:val="0"/>
      <w:marTop w:val="0"/>
      <w:marBottom w:val="0"/>
      <w:divBdr>
        <w:top w:val="none" w:sz="0" w:space="0" w:color="auto"/>
        <w:left w:val="none" w:sz="0" w:space="0" w:color="auto"/>
        <w:bottom w:val="none" w:sz="0" w:space="0" w:color="auto"/>
        <w:right w:val="none" w:sz="0" w:space="0" w:color="auto"/>
      </w:divBdr>
    </w:div>
    <w:div w:id="467014015">
      <w:bodyDiv w:val="1"/>
      <w:marLeft w:val="0"/>
      <w:marRight w:val="0"/>
      <w:marTop w:val="0"/>
      <w:marBottom w:val="0"/>
      <w:divBdr>
        <w:top w:val="none" w:sz="0" w:space="0" w:color="auto"/>
        <w:left w:val="none" w:sz="0" w:space="0" w:color="auto"/>
        <w:bottom w:val="none" w:sz="0" w:space="0" w:color="auto"/>
        <w:right w:val="none" w:sz="0" w:space="0" w:color="auto"/>
      </w:divBdr>
    </w:div>
    <w:div w:id="472675159">
      <w:bodyDiv w:val="1"/>
      <w:marLeft w:val="0"/>
      <w:marRight w:val="0"/>
      <w:marTop w:val="0"/>
      <w:marBottom w:val="0"/>
      <w:divBdr>
        <w:top w:val="none" w:sz="0" w:space="0" w:color="auto"/>
        <w:left w:val="none" w:sz="0" w:space="0" w:color="auto"/>
        <w:bottom w:val="none" w:sz="0" w:space="0" w:color="auto"/>
        <w:right w:val="none" w:sz="0" w:space="0" w:color="auto"/>
      </w:divBdr>
    </w:div>
    <w:div w:id="485627844">
      <w:bodyDiv w:val="1"/>
      <w:marLeft w:val="0"/>
      <w:marRight w:val="0"/>
      <w:marTop w:val="0"/>
      <w:marBottom w:val="0"/>
      <w:divBdr>
        <w:top w:val="none" w:sz="0" w:space="0" w:color="auto"/>
        <w:left w:val="none" w:sz="0" w:space="0" w:color="auto"/>
        <w:bottom w:val="none" w:sz="0" w:space="0" w:color="auto"/>
        <w:right w:val="none" w:sz="0" w:space="0" w:color="auto"/>
      </w:divBdr>
    </w:div>
    <w:div w:id="531500447">
      <w:bodyDiv w:val="1"/>
      <w:marLeft w:val="0"/>
      <w:marRight w:val="0"/>
      <w:marTop w:val="0"/>
      <w:marBottom w:val="0"/>
      <w:divBdr>
        <w:top w:val="none" w:sz="0" w:space="0" w:color="auto"/>
        <w:left w:val="none" w:sz="0" w:space="0" w:color="auto"/>
        <w:bottom w:val="none" w:sz="0" w:space="0" w:color="auto"/>
        <w:right w:val="none" w:sz="0" w:space="0" w:color="auto"/>
      </w:divBdr>
    </w:div>
    <w:div w:id="535121435">
      <w:bodyDiv w:val="1"/>
      <w:marLeft w:val="0"/>
      <w:marRight w:val="0"/>
      <w:marTop w:val="0"/>
      <w:marBottom w:val="0"/>
      <w:divBdr>
        <w:top w:val="none" w:sz="0" w:space="0" w:color="auto"/>
        <w:left w:val="none" w:sz="0" w:space="0" w:color="auto"/>
        <w:bottom w:val="none" w:sz="0" w:space="0" w:color="auto"/>
        <w:right w:val="none" w:sz="0" w:space="0" w:color="auto"/>
      </w:divBdr>
    </w:div>
    <w:div w:id="535823367">
      <w:bodyDiv w:val="1"/>
      <w:marLeft w:val="0"/>
      <w:marRight w:val="0"/>
      <w:marTop w:val="0"/>
      <w:marBottom w:val="0"/>
      <w:divBdr>
        <w:top w:val="none" w:sz="0" w:space="0" w:color="auto"/>
        <w:left w:val="none" w:sz="0" w:space="0" w:color="auto"/>
        <w:bottom w:val="none" w:sz="0" w:space="0" w:color="auto"/>
        <w:right w:val="none" w:sz="0" w:space="0" w:color="auto"/>
      </w:divBdr>
    </w:div>
    <w:div w:id="536428804">
      <w:bodyDiv w:val="1"/>
      <w:marLeft w:val="0"/>
      <w:marRight w:val="0"/>
      <w:marTop w:val="0"/>
      <w:marBottom w:val="0"/>
      <w:divBdr>
        <w:top w:val="none" w:sz="0" w:space="0" w:color="auto"/>
        <w:left w:val="none" w:sz="0" w:space="0" w:color="auto"/>
        <w:bottom w:val="none" w:sz="0" w:space="0" w:color="auto"/>
        <w:right w:val="none" w:sz="0" w:space="0" w:color="auto"/>
      </w:divBdr>
      <w:divsChild>
        <w:div w:id="194004377">
          <w:marLeft w:val="0"/>
          <w:marRight w:val="0"/>
          <w:marTop w:val="0"/>
          <w:marBottom w:val="0"/>
          <w:divBdr>
            <w:top w:val="none" w:sz="0" w:space="0" w:color="auto"/>
            <w:left w:val="none" w:sz="0" w:space="0" w:color="auto"/>
            <w:bottom w:val="none" w:sz="0" w:space="0" w:color="auto"/>
            <w:right w:val="none" w:sz="0" w:space="0" w:color="auto"/>
          </w:divBdr>
          <w:divsChild>
            <w:div w:id="929580667">
              <w:marLeft w:val="0"/>
              <w:marRight w:val="0"/>
              <w:marTop w:val="0"/>
              <w:marBottom w:val="0"/>
              <w:divBdr>
                <w:top w:val="none" w:sz="0" w:space="0" w:color="auto"/>
                <w:left w:val="none" w:sz="0" w:space="0" w:color="auto"/>
                <w:bottom w:val="none" w:sz="0" w:space="0" w:color="auto"/>
                <w:right w:val="none" w:sz="0" w:space="0" w:color="auto"/>
              </w:divBdr>
              <w:divsChild>
                <w:div w:id="2066565370">
                  <w:marLeft w:val="0"/>
                  <w:marRight w:val="0"/>
                  <w:marTop w:val="0"/>
                  <w:marBottom w:val="0"/>
                  <w:divBdr>
                    <w:top w:val="none" w:sz="0" w:space="0" w:color="auto"/>
                    <w:left w:val="none" w:sz="0" w:space="0" w:color="auto"/>
                    <w:bottom w:val="none" w:sz="0" w:space="0" w:color="auto"/>
                    <w:right w:val="none" w:sz="0" w:space="0" w:color="auto"/>
                  </w:divBdr>
                  <w:divsChild>
                    <w:div w:id="19464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48361">
      <w:bodyDiv w:val="1"/>
      <w:marLeft w:val="0"/>
      <w:marRight w:val="0"/>
      <w:marTop w:val="0"/>
      <w:marBottom w:val="0"/>
      <w:divBdr>
        <w:top w:val="none" w:sz="0" w:space="0" w:color="auto"/>
        <w:left w:val="none" w:sz="0" w:space="0" w:color="auto"/>
        <w:bottom w:val="none" w:sz="0" w:space="0" w:color="auto"/>
        <w:right w:val="none" w:sz="0" w:space="0" w:color="auto"/>
      </w:divBdr>
    </w:div>
    <w:div w:id="552690692">
      <w:bodyDiv w:val="1"/>
      <w:marLeft w:val="0"/>
      <w:marRight w:val="0"/>
      <w:marTop w:val="0"/>
      <w:marBottom w:val="0"/>
      <w:divBdr>
        <w:top w:val="none" w:sz="0" w:space="0" w:color="auto"/>
        <w:left w:val="none" w:sz="0" w:space="0" w:color="auto"/>
        <w:bottom w:val="none" w:sz="0" w:space="0" w:color="auto"/>
        <w:right w:val="none" w:sz="0" w:space="0" w:color="auto"/>
      </w:divBdr>
    </w:div>
    <w:div w:id="553589688">
      <w:bodyDiv w:val="1"/>
      <w:marLeft w:val="0"/>
      <w:marRight w:val="0"/>
      <w:marTop w:val="0"/>
      <w:marBottom w:val="0"/>
      <w:divBdr>
        <w:top w:val="none" w:sz="0" w:space="0" w:color="auto"/>
        <w:left w:val="none" w:sz="0" w:space="0" w:color="auto"/>
        <w:bottom w:val="none" w:sz="0" w:space="0" w:color="auto"/>
        <w:right w:val="none" w:sz="0" w:space="0" w:color="auto"/>
      </w:divBdr>
    </w:div>
    <w:div w:id="557669907">
      <w:bodyDiv w:val="1"/>
      <w:marLeft w:val="0"/>
      <w:marRight w:val="0"/>
      <w:marTop w:val="0"/>
      <w:marBottom w:val="0"/>
      <w:divBdr>
        <w:top w:val="none" w:sz="0" w:space="0" w:color="auto"/>
        <w:left w:val="none" w:sz="0" w:space="0" w:color="auto"/>
        <w:bottom w:val="none" w:sz="0" w:space="0" w:color="auto"/>
        <w:right w:val="none" w:sz="0" w:space="0" w:color="auto"/>
      </w:divBdr>
    </w:div>
    <w:div w:id="559823203">
      <w:bodyDiv w:val="1"/>
      <w:marLeft w:val="0"/>
      <w:marRight w:val="0"/>
      <w:marTop w:val="0"/>
      <w:marBottom w:val="0"/>
      <w:divBdr>
        <w:top w:val="none" w:sz="0" w:space="0" w:color="auto"/>
        <w:left w:val="none" w:sz="0" w:space="0" w:color="auto"/>
        <w:bottom w:val="none" w:sz="0" w:space="0" w:color="auto"/>
        <w:right w:val="none" w:sz="0" w:space="0" w:color="auto"/>
      </w:divBdr>
      <w:divsChild>
        <w:div w:id="1132095883">
          <w:marLeft w:val="0"/>
          <w:marRight w:val="0"/>
          <w:marTop w:val="0"/>
          <w:marBottom w:val="0"/>
          <w:divBdr>
            <w:top w:val="none" w:sz="0" w:space="0" w:color="auto"/>
            <w:left w:val="none" w:sz="0" w:space="0" w:color="auto"/>
            <w:bottom w:val="none" w:sz="0" w:space="0" w:color="auto"/>
            <w:right w:val="none" w:sz="0" w:space="0" w:color="auto"/>
          </w:divBdr>
          <w:divsChild>
            <w:div w:id="79761721">
              <w:marLeft w:val="0"/>
              <w:marRight w:val="0"/>
              <w:marTop w:val="0"/>
              <w:marBottom w:val="0"/>
              <w:divBdr>
                <w:top w:val="none" w:sz="0" w:space="0" w:color="auto"/>
                <w:left w:val="none" w:sz="0" w:space="0" w:color="auto"/>
                <w:bottom w:val="none" w:sz="0" w:space="0" w:color="auto"/>
                <w:right w:val="none" w:sz="0" w:space="0" w:color="auto"/>
              </w:divBdr>
              <w:divsChild>
                <w:div w:id="1589532938">
                  <w:marLeft w:val="0"/>
                  <w:marRight w:val="0"/>
                  <w:marTop w:val="0"/>
                  <w:marBottom w:val="0"/>
                  <w:divBdr>
                    <w:top w:val="none" w:sz="0" w:space="0" w:color="auto"/>
                    <w:left w:val="none" w:sz="0" w:space="0" w:color="auto"/>
                    <w:bottom w:val="none" w:sz="0" w:space="0" w:color="auto"/>
                    <w:right w:val="none" w:sz="0" w:space="0" w:color="auto"/>
                  </w:divBdr>
                  <w:divsChild>
                    <w:div w:id="2259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377">
      <w:bodyDiv w:val="1"/>
      <w:marLeft w:val="0"/>
      <w:marRight w:val="0"/>
      <w:marTop w:val="0"/>
      <w:marBottom w:val="0"/>
      <w:divBdr>
        <w:top w:val="none" w:sz="0" w:space="0" w:color="auto"/>
        <w:left w:val="none" w:sz="0" w:space="0" w:color="auto"/>
        <w:bottom w:val="none" w:sz="0" w:space="0" w:color="auto"/>
        <w:right w:val="none" w:sz="0" w:space="0" w:color="auto"/>
      </w:divBdr>
    </w:div>
    <w:div w:id="581598002">
      <w:bodyDiv w:val="1"/>
      <w:marLeft w:val="0"/>
      <w:marRight w:val="0"/>
      <w:marTop w:val="0"/>
      <w:marBottom w:val="0"/>
      <w:divBdr>
        <w:top w:val="none" w:sz="0" w:space="0" w:color="auto"/>
        <w:left w:val="none" w:sz="0" w:space="0" w:color="auto"/>
        <w:bottom w:val="none" w:sz="0" w:space="0" w:color="auto"/>
        <w:right w:val="none" w:sz="0" w:space="0" w:color="auto"/>
      </w:divBdr>
    </w:div>
    <w:div w:id="585727548">
      <w:bodyDiv w:val="1"/>
      <w:marLeft w:val="0"/>
      <w:marRight w:val="0"/>
      <w:marTop w:val="0"/>
      <w:marBottom w:val="0"/>
      <w:divBdr>
        <w:top w:val="none" w:sz="0" w:space="0" w:color="auto"/>
        <w:left w:val="none" w:sz="0" w:space="0" w:color="auto"/>
        <w:bottom w:val="none" w:sz="0" w:space="0" w:color="auto"/>
        <w:right w:val="none" w:sz="0" w:space="0" w:color="auto"/>
      </w:divBdr>
    </w:div>
    <w:div w:id="609163455">
      <w:bodyDiv w:val="1"/>
      <w:marLeft w:val="0"/>
      <w:marRight w:val="0"/>
      <w:marTop w:val="0"/>
      <w:marBottom w:val="0"/>
      <w:divBdr>
        <w:top w:val="none" w:sz="0" w:space="0" w:color="auto"/>
        <w:left w:val="none" w:sz="0" w:space="0" w:color="auto"/>
        <w:bottom w:val="none" w:sz="0" w:space="0" w:color="auto"/>
        <w:right w:val="none" w:sz="0" w:space="0" w:color="auto"/>
      </w:divBdr>
    </w:div>
    <w:div w:id="623537456">
      <w:bodyDiv w:val="1"/>
      <w:marLeft w:val="0"/>
      <w:marRight w:val="0"/>
      <w:marTop w:val="0"/>
      <w:marBottom w:val="0"/>
      <w:divBdr>
        <w:top w:val="none" w:sz="0" w:space="0" w:color="auto"/>
        <w:left w:val="none" w:sz="0" w:space="0" w:color="auto"/>
        <w:bottom w:val="none" w:sz="0" w:space="0" w:color="auto"/>
        <w:right w:val="none" w:sz="0" w:space="0" w:color="auto"/>
      </w:divBdr>
    </w:div>
    <w:div w:id="678384114">
      <w:bodyDiv w:val="1"/>
      <w:marLeft w:val="0"/>
      <w:marRight w:val="0"/>
      <w:marTop w:val="0"/>
      <w:marBottom w:val="0"/>
      <w:divBdr>
        <w:top w:val="none" w:sz="0" w:space="0" w:color="auto"/>
        <w:left w:val="none" w:sz="0" w:space="0" w:color="auto"/>
        <w:bottom w:val="none" w:sz="0" w:space="0" w:color="auto"/>
        <w:right w:val="none" w:sz="0" w:space="0" w:color="auto"/>
      </w:divBdr>
    </w:div>
    <w:div w:id="681707197">
      <w:bodyDiv w:val="1"/>
      <w:marLeft w:val="0"/>
      <w:marRight w:val="0"/>
      <w:marTop w:val="0"/>
      <w:marBottom w:val="0"/>
      <w:divBdr>
        <w:top w:val="none" w:sz="0" w:space="0" w:color="auto"/>
        <w:left w:val="none" w:sz="0" w:space="0" w:color="auto"/>
        <w:bottom w:val="none" w:sz="0" w:space="0" w:color="auto"/>
        <w:right w:val="none" w:sz="0" w:space="0" w:color="auto"/>
      </w:divBdr>
    </w:div>
    <w:div w:id="688945290">
      <w:bodyDiv w:val="1"/>
      <w:marLeft w:val="0"/>
      <w:marRight w:val="0"/>
      <w:marTop w:val="0"/>
      <w:marBottom w:val="0"/>
      <w:divBdr>
        <w:top w:val="none" w:sz="0" w:space="0" w:color="auto"/>
        <w:left w:val="none" w:sz="0" w:space="0" w:color="auto"/>
        <w:bottom w:val="none" w:sz="0" w:space="0" w:color="auto"/>
        <w:right w:val="none" w:sz="0" w:space="0" w:color="auto"/>
      </w:divBdr>
    </w:div>
    <w:div w:id="690037728">
      <w:bodyDiv w:val="1"/>
      <w:marLeft w:val="0"/>
      <w:marRight w:val="0"/>
      <w:marTop w:val="0"/>
      <w:marBottom w:val="0"/>
      <w:divBdr>
        <w:top w:val="none" w:sz="0" w:space="0" w:color="auto"/>
        <w:left w:val="none" w:sz="0" w:space="0" w:color="auto"/>
        <w:bottom w:val="none" w:sz="0" w:space="0" w:color="auto"/>
        <w:right w:val="none" w:sz="0" w:space="0" w:color="auto"/>
      </w:divBdr>
    </w:div>
    <w:div w:id="692851861">
      <w:bodyDiv w:val="1"/>
      <w:marLeft w:val="0"/>
      <w:marRight w:val="0"/>
      <w:marTop w:val="0"/>
      <w:marBottom w:val="0"/>
      <w:divBdr>
        <w:top w:val="none" w:sz="0" w:space="0" w:color="auto"/>
        <w:left w:val="none" w:sz="0" w:space="0" w:color="auto"/>
        <w:bottom w:val="none" w:sz="0" w:space="0" w:color="auto"/>
        <w:right w:val="none" w:sz="0" w:space="0" w:color="auto"/>
      </w:divBdr>
    </w:div>
    <w:div w:id="694891201">
      <w:bodyDiv w:val="1"/>
      <w:marLeft w:val="0"/>
      <w:marRight w:val="0"/>
      <w:marTop w:val="0"/>
      <w:marBottom w:val="0"/>
      <w:divBdr>
        <w:top w:val="none" w:sz="0" w:space="0" w:color="auto"/>
        <w:left w:val="none" w:sz="0" w:space="0" w:color="auto"/>
        <w:bottom w:val="none" w:sz="0" w:space="0" w:color="auto"/>
        <w:right w:val="none" w:sz="0" w:space="0" w:color="auto"/>
      </w:divBdr>
    </w:div>
    <w:div w:id="705907159">
      <w:bodyDiv w:val="1"/>
      <w:marLeft w:val="0"/>
      <w:marRight w:val="0"/>
      <w:marTop w:val="0"/>
      <w:marBottom w:val="0"/>
      <w:divBdr>
        <w:top w:val="none" w:sz="0" w:space="0" w:color="auto"/>
        <w:left w:val="none" w:sz="0" w:space="0" w:color="auto"/>
        <w:bottom w:val="none" w:sz="0" w:space="0" w:color="auto"/>
        <w:right w:val="none" w:sz="0" w:space="0" w:color="auto"/>
      </w:divBdr>
    </w:div>
    <w:div w:id="714356009">
      <w:bodyDiv w:val="1"/>
      <w:marLeft w:val="0"/>
      <w:marRight w:val="0"/>
      <w:marTop w:val="0"/>
      <w:marBottom w:val="0"/>
      <w:divBdr>
        <w:top w:val="none" w:sz="0" w:space="0" w:color="auto"/>
        <w:left w:val="none" w:sz="0" w:space="0" w:color="auto"/>
        <w:bottom w:val="none" w:sz="0" w:space="0" w:color="auto"/>
        <w:right w:val="none" w:sz="0" w:space="0" w:color="auto"/>
      </w:divBdr>
    </w:div>
    <w:div w:id="719131452">
      <w:bodyDiv w:val="1"/>
      <w:marLeft w:val="0"/>
      <w:marRight w:val="0"/>
      <w:marTop w:val="0"/>
      <w:marBottom w:val="0"/>
      <w:divBdr>
        <w:top w:val="none" w:sz="0" w:space="0" w:color="auto"/>
        <w:left w:val="none" w:sz="0" w:space="0" w:color="auto"/>
        <w:bottom w:val="none" w:sz="0" w:space="0" w:color="auto"/>
        <w:right w:val="none" w:sz="0" w:space="0" w:color="auto"/>
      </w:divBdr>
    </w:div>
    <w:div w:id="723483984">
      <w:bodyDiv w:val="1"/>
      <w:marLeft w:val="0"/>
      <w:marRight w:val="0"/>
      <w:marTop w:val="0"/>
      <w:marBottom w:val="0"/>
      <w:divBdr>
        <w:top w:val="none" w:sz="0" w:space="0" w:color="auto"/>
        <w:left w:val="none" w:sz="0" w:space="0" w:color="auto"/>
        <w:bottom w:val="none" w:sz="0" w:space="0" w:color="auto"/>
        <w:right w:val="none" w:sz="0" w:space="0" w:color="auto"/>
      </w:divBdr>
      <w:divsChild>
        <w:div w:id="956374369">
          <w:marLeft w:val="0"/>
          <w:marRight w:val="0"/>
          <w:marTop w:val="0"/>
          <w:marBottom w:val="0"/>
          <w:divBdr>
            <w:top w:val="none" w:sz="0" w:space="0" w:color="auto"/>
            <w:left w:val="none" w:sz="0" w:space="0" w:color="auto"/>
            <w:bottom w:val="none" w:sz="0" w:space="0" w:color="auto"/>
            <w:right w:val="none" w:sz="0" w:space="0" w:color="auto"/>
          </w:divBdr>
          <w:divsChild>
            <w:div w:id="830948325">
              <w:marLeft w:val="0"/>
              <w:marRight w:val="0"/>
              <w:marTop w:val="0"/>
              <w:marBottom w:val="0"/>
              <w:divBdr>
                <w:top w:val="none" w:sz="0" w:space="0" w:color="auto"/>
                <w:left w:val="none" w:sz="0" w:space="0" w:color="auto"/>
                <w:bottom w:val="none" w:sz="0" w:space="0" w:color="auto"/>
                <w:right w:val="none" w:sz="0" w:space="0" w:color="auto"/>
              </w:divBdr>
              <w:divsChild>
                <w:div w:id="439642127">
                  <w:marLeft w:val="0"/>
                  <w:marRight w:val="0"/>
                  <w:marTop w:val="0"/>
                  <w:marBottom w:val="0"/>
                  <w:divBdr>
                    <w:top w:val="none" w:sz="0" w:space="0" w:color="auto"/>
                    <w:left w:val="none" w:sz="0" w:space="0" w:color="auto"/>
                    <w:bottom w:val="none" w:sz="0" w:space="0" w:color="auto"/>
                    <w:right w:val="none" w:sz="0" w:space="0" w:color="auto"/>
                  </w:divBdr>
                  <w:divsChild>
                    <w:div w:id="14246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3666">
      <w:bodyDiv w:val="1"/>
      <w:marLeft w:val="0"/>
      <w:marRight w:val="0"/>
      <w:marTop w:val="0"/>
      <w:marBottom w:val="0"/>
      <w:divBdr>
        <w:top w:val="none" w:sz="0" w:space="0" w:color="auto"/>
        <w:left w:val="none" w:sz="0" w:space="0" w:color="auto"/>
        <w:bottom w:val="none" w:sz="0" w:space="0" w:color="auto"/>
        <w:right w:val="none" w:sz="0" w:space="0" w:color="auto"/>
      </w:divBdr>
      <w:divsChild>
        <w:div w:id="1724908962">
          <w:marLeft w:val="0"/>
          <w:marRight w:val="0"/>
          <w:marTop w:val="0"/>
          <w:marBottom w:val="0"/>
          <w:divBdr>
            <w:top w:val="none" w:sz="0" w:space="0" w:color="auto"/>
            <w:left w:val="none" w:sz="0" w:space="0" w:color="auto"/>
            <w:bottom w:val="none" w:sz="0" w:space="0" w:color="auto"/>
            <w:right w:val="none" w:sz="0" w:space="0" w:color="auto"/>
          </w:divBdr>
          <w:divsChild>
            <w:div w:id="1211770208">
              <w:marLeft w:val="0"/>
              <w:marRight w:val="0"/>
              <w:marTop w:val="0"/>
              <w:marBottom w:val="0"/>
              <w:divBdr>
                <w:top w:val="none" w:sz="0" w:space="0" w:color="auto"/>
                <w:left w:val="none" w:sz="0" w:space="0" w:color="auto"/>
                <w:bottom w:val="none" w:sz="0" w:space="0" w:color="auto"/>
                <w:right w:val="none" w:sz="0" w:space="0" w:color="auto"/>
              </w:divBdr>
              <w:divsChild>
                <w:div w:id="852960927">
                  <w:marLeft w:val="0"/>
                  <w:marRight w:val="0"/>
                  <w:marTop w:val="0"/>
                  <w:marBottom w:val="0"/>
                  <w:divBdr>
                    <w:top w:val="none" w:sz="0" w:space="0" w:color="auto"/>
                    <w:left w:val="none" w:sz="0" w:space="0" w:color="auto"/>
                    <w:bottom w:val="none" w:sz="0" w:space="0" w:color="auto"/>
                    <w:right w:val="none" w:sz="0" w:space="0" w:color="auto"/>
                  </w:divBdr>
                  <w:divsChild>
                    <w:div w:id="185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16551">
      <w:bodyDiv w:val="1"/>
      <w:marLeft w:val="0"/>
      <w:marRight w:val="0"/>
      <w:marTop w:val="0"/>
      <w:marBottom w:val="0"/>
      <w:divBdr>
        <w:top w:val="none" w:sz="0" w:space="0" w:color="auto"/>
        <w:left w:val="none" w:sz="0" w:space="0" w:color="auto"/>
        <w:bottom w:val="none" w:sz="0" w:space="0" w:color="auto"/>
        <w:right w:val="none" w:sz="0" w:space="0" w:color="auto"/>
      </w:divBdr>
    </w:div>
    <w:div w:id="746535994">
      <w:bodyDiv w:val="1"/>
      <w:marLeft w:val="0"/>
      <w:marRight w:val="0"/>
      <w:marTop w:val="0"/>
      <w:marBottom w:val="0"/>
      <w:divBdr>
        <w:top w:val="none" w:sz="0" w:space="0" w:color="auto"/>
        <w:left w:val="none" w:sz="0" w:space="0" w:color="auto"/>
        <w:bottom w:val="none" w:sz="0" w:space="0" w:color="auto"/>
        <w:right w:val="none" w:sz="0" w:space="0" w:color="auto"/>
      </w:divBdr>
      <w:divsChild>
        <w:div w:id="1768385061">
          <w:marLeft w:val="0"/>
          <w:marRight w:val="0"/>
          <w:marTop w:val="0"/>
          <w:marBottom w:val="0"/>
          <w:divBdr>
            <w:top w:val="none" w:sz="0" w:space="0" w:color="auto"/>
            <w:left w:val="none" w:sz="0" w:space="0" w:color="auto"/>
            <w:bottom w:val="none" w:sz="0" w:space="0" w:color="auto"/>
            <w:right w:val="none" w:sz="0" w:space="0" w:color="auto"/>
          </w:divBdr>
          <w:divsChild>
            <w:div w:id="741684157">
              <w:marLeft w:val="0"/>
              <w:marRight w:val="0"/>
              <w:marTop w:val="0"/>
              <w:marBottom w:val="0"/>
              <w:divBdr>
                <w:top w:val="none" w:sz="0" w:space="0" w:color="auto"/>
                <w:left w:val="none" w:sz="0" w:space="0" w:color="auto"/>
                <w:bottom w:val="none" w:sz="0" w:space="0" w:color="auto"/>
                <w:right w:val="none" w:sz="0" w:space="0" w:color="auto"/>
              </w:divBdr>
              <w:divsChild>
                <w:div w:id="27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4467">
      <w:bodyDiv w:val="1"/>
      <w:marLeft w:val="0"/>
      <w:marRight w:val="0"/>
      <w:marTop w:val="0"/>
      <w:marBottom w:val="0"/>
      <w:divBdr>
        <w:top w:val="none" w:sz="0" w:space="0" w:color="auto"/>
        <w:left w:val="none" w:sz="0" w:space="0" w:color="auto"/>
        <w:bottom w:val="none" w:sz="0" w:space="0" w:color="auto"/>
        <w:right w:val="none" w:sz="0" w:space="0" w:color="auto"/>
      </w:divBdr>
      <w:divsChild>
        <w:div w:id="103230458">
          <w:marLeft w:val="0"/>
          <w:marRight w:val="0"/>
          <w:marTop w:val="0"/>
          <w:marBottom w:val="0"/>
          <w:divBdr>
            <w:top w:val="none" w:sz="0" w:space="0" w:color="auto"/>
            <w:left w:val="none" w:sz="0" w:space="0" w:color="auto"/>
            <w:bottom w:val="none" w:sz="0" w:space="0" w:color="auto"/>
            <w:right w:val="none" w:sz="0" w:space="0" w:color="auto"/>
          </w:divBdr>
          <w:divsChild>
            <w:div w:id="1295716640">
              <w:marLeft w:val="0"/>
              <w:marRight w:val="0"/>
              <w:marTop w:val="0"/>
              <w:marBottom w:val="0"/>
              <w:divBdr>
                <w:top w:val="none" w:sz="0" w:space="0" w:color="auto"/>
                <w:left w:val="none" w:sz="0" w:space="0" w:color="auto"/>
                <w:bottom w:val="none" w:sz="0" w:space="0" w:color="auto"/>
                <w:right w:val="none" w:sz="0" w:space="0" w:color="auto"/>
              </w:divBdr>
              <w:divsChild>
                <w:div w:id="523901762">
                  <w:marLeft w:val="0"/>
                  <w:marRight w:val="0"/>
                  <w:marTop w:val="0"/>
                  <w:marBottom w:val="0"/>
                  <w:divBdr>
                    <w:top w:val="none" w:sz="0" w:space="0" w:color="auto"/>
                    <w:left w:val="none" w:sz="0" w:space="0" w:color="auto"/>
                    <w:bottom w:val="none" w:sz="0" w:space="0" w:color="auto"/>
                    <w:right w:val="none" w:sz="0" w:space="0" w:color="auto"/>
                  </w:divBdr>
                  <w:divsChild>
                    <w:div w:id="11798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3200">
      <w:bodyDiv w:val="1"/>
      <w:marLeft w:val="0"/>
      <w:marRight w:val="0"/>
      <w:marTop w:val="0"/>
      <w:marBottom w:val="0"/>
      <w:divBdr>
        <w:top w:val="none" w:sz="0" w:space="0" w:color="auto"/>
        <w:left w:val="none" w:sz="0" w:space="0" w:color="auto"/>
        <w:bottom w:val="none" w:sz="0" w:space="0" w:color="auto"/>
        <w:right w:val="none" w:sz="0" w:space="0" w:color="auto"/>
      </w:divBdr>
    </w:div>
    <w:div w:id="798836188">
      <w:bodyDiv w:val="1"/>
      <w:marLeft w:val="0"/>
      <w:marRight w:val="0"/>
      <w:marTop w:val="0"/>
      <w:marBottom w:val="0"/>
      <w:divBdr>
        <w:top w:val="none" w:sz="0" w:space="0" w:color="auto"/>
        <w:left w:val="none" w:sz="0" w:space="0" w:color="auto"/>
        <w:bottom w:val="none" w:sz="0" w:space="0" w:color="auto"/>
        <w:right w:val="none" w:sz="0" w:space="0" w:color="auto"/>
      </w:divBdr>
    </w:div>
    <w:div w:id="799879378">
      <w:bodyDiv w:val="1"/>
      <w:marLeft w:val="0"/>
      <w:marRight w:val="0"/>
      <w:marTop w:val="0"/>
      <w:marBottom w:val="0"/>
      <w:divBdr>
        <w:top w:val="none" w:sz="0" w:space="0" w:color="auto"/>
        <w:left w:val="none" w:sz="0" w:space="0" w:color="auto"/>
        <w:bottom w:val="none" w:sz="0" w:space="0" w:color="auto"/>
        <w:right w:val="none" w:sz="0" w:space="0" w:color="auto"/>
      </w:divBdr>
    </w:div>
    <w:div w:id="802234278">
      <w:bodyDiv w:val="1"/>
      <w:marLeft w:val="0"/>
      <w:marRight w:val="0"/>
      <w:marTop w:val="0"/>
      <w:marBottom w:val="0"/>
      <w:divBdr>
        <w:top w:val="none" w:sz="0" w:space="0" w:color="auto"/>
        <w:left w:val="none" w:sz="0" w:space="0" w:color="auto"/>
        <w:bottom w:val="none" w:sz="0" w:space="0" w:color="auto"/>
        <w:right w:val="none" w:sz="0" w:space="0" w:color="auto"/>
      </w:divBdr>
    </w:div>
    <w:div w:id="807740700">
      <w:bodyDiv w:val="1"/>
      <w:marLeft w:val="0"/>
      <w:marRight w:val="0"/>
      <w:marTop w:val="0"/>
      <w:marBottom w:val="0"/>
      <w:divBdr>
        <w:top w:val="none" w:sz="0" w:space="0" w:color="auto"/>
        <w:left w:val="none" w:sz="0" w:space="0" w:color="auto"/>
        <w:bottom w:val="none" w:sz="0" w:space="0" w:color="auto"/>
        <w:right w:val="none" w:sz="0" w:space="0" w:color="auto"/>
      </w:divBdr>
    </w:div>
    <w:div w:id="808597179">
      <w:bodyDiv w:val="1"/>
      <w:marLeft w:val="0"/>
      <w:marRight w:val="0"/>
      <w:marTop w:val="0"/>
      <w:marBottom w:val="0"/>
      <w:divBdr>
        <w:top w:val="none" w:sz="0" w:space="0" w:color="auto"/>
        <w:left w:val="none" w:sz="0" w:space="0" w:color="auto"/>
        <w:bottom w:val="none" w:sz="0" w:space="0" w:color="auto"/>
        <w:right w:val="none" w:sz="0" w:space="0" w:color="auto"/>
      </w:divBdr>
      <w:divsChild>
        <w:div w:id="226305815">
          <w:marLeft w:val="0"/>
          <w:marRight w:val="0"/>
          <w:marTop w:val="0"/>
          <w:marBottom w:val="0"/>
          <w:divBdr>
            <w:top w:val="none" w:sz="0" w:space="0" w:color="auto"/>
            <w:left w:val="none" w:sz="0" w:space="0" w:color="auto"/>
            <w:bottom w:val="none" w:sz="0" w:space="0" w:color="auto"/>
            <w:right w:val="none" w:sz="0" w:space="0" w:color="auto"/>
          </w:divBdr>
          <w:divsChild>
            <w:div w:id="1292634326">
              <w:marLeft w:val="0"/>
              <w:marRight w:val="0"/>
              <w:marTop w:val="0"/>
              <w:marBottom w:val="0"/>
              <w:divBdr>
                <w:top w:val="none" w:sz="0" w:space="0" w:color="auto"/>
                <w:left w:val="none" w:sz="0" w:space="0" w:color="auto"/>
                <w:bottom w:val="none" w:sz="0" w:space="0" w:color="auto"/>
                <w:right w:val="none" w:sz="0" w:space="0" w:color="auto"/>
              </w:divBdr>
              <w:divsChild>
                <w:div w:id="582842325">
                  <w:marLeft w:val="0"/>
                  <w:marRight w:val="0"/>
                  <w:marTop w:val="0"/>
                  <w:marBottom w:val="0"/>
                  <w:divBdr>
                    <w:top w:val="none" w:sz="0" w:space="0" w:color="auto"/>
                    <w:left w:val="none" w:sz="0" w:space="0" w:color="auto"/>
                    <w:bottom w:val="none" w:sz="0" w:space="0" w:color="auto"/>
                    <w:right w:val="none" w:sz="0" w:space="0" w:color="auto"/>
                  </w:divBdr>
                  <w:divsChild>
                    <w:div w:id="1372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41162">
      <w:bodyDiv w:val="1"/>
      <w:marLeft w:val="0"/>
      <w:marRight w:val="0"/>
      <w:marTop w:val="0"/>
      <w:marBottom w:val="0"/>
      <w:divBdr>
        <w:top w:val="none" w:sz="0" w:space="0" w:color="auto"/>
        <w:left w:val="none" w:sz="0" w:space="0" w:color="auto"/>
        <w:bottom w:val="none" w:sz="0" w:space="0" w:color="auto"/>
        <w:right w:val="none" w:sz="0" w:space="0" w:color="auto"/>
      </w:divBdr>
    </w:div>
    <w:div w:id="813642444">
      <w:bodyDiv w:val="1"/>
      <w:marLeft w:val="0"/>
      <w:marRight w:val="0"/>
      <w:marTop w:val="0"/>
      <w:marBottom w:val="0"/>
      <w:divBdr>
        <w:top w:val="none" w:sz="0" w:space="0" w:color="auto"/>
        <w:left w:val="none" w:sz="0" w:space="0" w:color="auto"/>
        <w:bottom w:val="none" w:sz="0" w:space="0" w:color="auto"/>
        <w:right w:val="none" w:sz="0" w:space="0" w:color="auto"/>
      </w:divBdr>
    </w:div>
    <w:div w:id="820266257">
      <w:bodyDiv w:val="1"/>
      <w:marLeft w:val="0"/>
      <w:marRight w:val="0"/>
      <w:marTop w:val="0"/>
      <w:marBottom w:val="0"/>
      <w:divBdr>
        <w:top w:val="none" w:sz="0" w:space="0" w:color="auto"/>
        <w:left w:val="none" w:sz="0" w:space="0" w:color="auto"/>
        <w:bottom w:val="none" w:sz="0" w:space="0" w:color="auto"/>
        <w:right w:val="none" w:sz="0" w:space="0" w:color="auto"/>
      </w:divBdr>
    </w:div>
    <w:div w:id="825780213">
      <w:bodyDiv w:val="1"/>
      <w:marLeft w:val="0"/>
      <w:marRight w:val="0"/>
      <w:marTop w:val="0"/>
      <w:marBottom w:val="0"/>
      <w:divBdr>
        <w:top w:val="none" w:sz="0" w:space="0" w:color="auto"/>
        <w:left w:val="none" w:sz="0" w:space="0" w:color="auto"/>
        <w:bottom w:val="none" w:sz="0" w:space="0" w:color="auto"/>
        <w:right w:val="none" w:sz="0" w:space="0" w:color="auto"/>
      </w:divBdr>
    </w:div>
    <w:div w:id="833641542">
      <w:bodyDiv w:val="1"/>
      <w:marLeft w:val="0"/>
      <w:marRight w:val="0"/>
      <w:marTop w:val="0"/>
      <w:marBottom w:val="0"/>
      <w:divBdr>
        <w:top w:val="none" w:sz="0" w:space="0" w:color="auto"/>
        <w:left w:val="none" w:sz="0" w:space="0" w:color="auto"/>
        <w:bottom w:val="none" w:sz="0" w:space="0" w:color="auto"/>
        <w:right w:val="none" w:sz="0" w:space="0" w:color="auto"/>
      </w:divBdr>
    </w:div>
    <w:div w:id="843978488">
      <w:bodyDiv w:val="1"/>
      <w:marLeft w:val="0"/>
      <w:marRight w:val="0"/>
      <w:marTop w:val="0"/>
      <w:marBottom w:val="0"/>
      <w:divBdr>
        <w:top w:val="none" w:sz="0" w:space="0" w:color="auto"/>
        <w:left w:val="none" w:sz="0" w:space="0" w:color="auto"/>
        <w:bottom w:val="none" w:sz="0" w:space="0" w:color="auto"/>
        <w:right w:val="none" w:sz="0" w:space="0" w:color="auto"/>
      </w:divBdr>
    </w:div>
    <w:div w:id="853299603">
      <w:bodyDiv w:val="1"/>
      <w:marLeft w:val="0"/>
      <w:marRight w:val="0"/>
      <w:marTop w:val="0"/>
      <w:marBottom w:val="0"/>
      <w:divBdr>
        <w:top w:val="none" w:sz="0" w:space="0" w:color="auto"/>
        <w:left w:val="none" w:sz="0" w:space="0" w:color="auto"/>
        <w:bottom w:val="none" w:sz="0" w:space="0" w:color="auto"/>
        <w:right w:val="none" w:sz="0" w:space="0" w:color="auto"/>
      </w:divBdr>
    </w:div>
    <w:div w:id="862790621">
      <w:bodyDiv w:val="1"/>
      <w:marLeft w:val="0"/>
      <w:marRight w:val="0"/>
      <w:marTop w:val="0"/>
      <w:marBottom w:val="0"/>
      <w:divBdr>
        <w:top w:val="none" w:sz="0" w:space="0" w:color="auto"/>
        <w:left w:val="none" w:sz="0" w:space="0" w:color="auto"/>
        <w:bottom w:val="none" w:sz="0" w:space="0" w:color="auto"/>
        <w:right w:val="none" w:sz="0" w:space="0" w:color="auto"/>
      </w:divBdr>
    </w:div>
    <w:div w:id="876314186">
      <w:bodyDiv w:val="1"/>
      <w:marLeft w:val="0"/>
      <w:marRight w:val="0"/>
      <w:marTop w:val="0"/>
      <w:marBottom w:val="0"/>
      <w:divBdr>
        <w:top w:val="none" w:sz="0" w:space="0" w:color="auto"/>
        <w:left w:val="none" w:sz="0" w:space="0" w:color="auto"/>
        <w:bottom w:val="none" w:sz="0" w:space="0" w:color="auto"/>
        <w:right w:val="none" w:sz="0" w:space="0" w:color="auto"/>
      </w:divBdr>
    </w:div>
    <w:div w:id="876502635">
      <w:bodyDiv w:val="1"/>
      <w:marLeft w:val="0"/>
      <w:marRight w:val="0"/>
      <w:marTop w:val="0"/>
      <w:marBottom w:val="0"/>
      <w:divBdr>
        <w:top w:val="none" w:sz="0" w:space="0" w:color="auto"/>
        <w:left w:val="none" w:sz="0" w:space="0" w:color="auto"/>
        <w:bottom w:val="none" w:sz="0" w:space="0" w:color="auto"/>
        <w:right w:val="none" w:sz="0" w:space="0" w:color="auto"/>
      </w:divBdr>
    </w:div>
    <w:div w:id="886917696">
      <w:bodyDiv w:val="1"/>
      <w:marLeft w:val="0"/>
      <w:marRight w:val="0"/>
      <w:marTop w:val="0"/>
      <w:marBottom w:val="0"/>
      <w:divBdr>
        <w:top w:val="none" w:sz="0" w:space="0" w:color="auto"/>
        <w:left w:val="none" w:sz="0" w:space="0" w:color="auto"/>
        <w:bottom w:val="none" w:sz="0" w:space="0" w:color="auto"/>
        <w:right w:val="none" w:sz="0" w:space="0" w:color="auto"/>
      </w:divBdr>
    </w:div>
    <w:div w:id="922495276">
      <w:bodyDiv w:val="1"/>
      <w:marLeft w:val="0"/>
      <w:marRight w:val="0"/>
      <w:marTop w:val="0"/>
      <w:marBottom w:val="0"/>
      <w:divBdr>
        <w:top w:val="none" w:sz="0" w:space="0" w:color="auto"/>
        <w:left w:val="none" w:sz="0" w:space="0" w:color="auto"/>
        <w:bottom w:val="none" w:sz="0" w:space="0" w:color="auto"/>
        <w:right w:val="none" w:sz="0" w:space="0" w:color="auto"/>
      </w:divBdr>
      <w:divsChild>
        <w:div w:id="1811557425">
          <w:marLeft w:val="0"/>
          <w:marRight w:val="0"/>
          <w:marTop w:val="0"/>
          <w:marBottom w:val="0"/>
          <w:divBdr>
            <w:top w:val="none" w:sz="0" w:space="0" w:color="auto"/>
            <w:left w:val="none" w:sz="0" w:space="0" w:color="auto"/>
            <w:bottom w:val="none" w:sz="0" w:space="0" w:color="auto"/>
            <w:right w:val="none" w:sz="0" w:space="0" w:color="auto"/>
          </w:divBdr>
        </w:div>
        <w:div w:id="1752435367">
          <w:marLeft w:val="0"/>
          <w:marRight w:val="0"/>
          <w:marTop w:val="0"/>
          <w:marBottom w:val="0"/>
          <w:divBdr>
            <w:top w:val="none" w:sz="0" w:space="0" w:color="auto"/>
            <w:left w:val="none" w:sz="0" w:space="0" w:color="auto"/>
            <w:bottom w:val="none" w:sz="0" w:space="0" w:color="auto"/>
            <w:right w:val="none" w:sz="0" w:space="0" w:color="auto"/>
          </w:divBdr>
        </w:div>
      </w:divsChild>
    </w:div>
    <w:div w:id="929778035">
      <w:bodyDiv w:val="1"/>
      <w:marLeft w:val="0"/>
      <w:marRight w:val="0"/>
      <w:marTop w:val="0"/>
      <w:marBottom w:val="0"/>
      <w:divBdr>
        <w:top w:val="none" w:sz="0" w:space="0" w:color="auto"/>
        <w:left w:val="none" w:sz="0" w:space="0" w:color="auto"/>
        <w:bottom w:val="none" w:sz="0" w:space="0" w:color="auto"/>
        <w:right w:val="none" w:sz="0" w:space="0" w:color="auto"/>
      </w:divBdr>
    </w:div>
    <w:div w:id="941959198">
      <w:bodyDiv w:val="1"/>
      <w:marLeft w:val="0"/>
      <w:marRight w:val="0"/>
      <w:marTop w:val="0"/>
      <w:marBottom w:val="0"/>
      <w:divBdr>
        <w:top w:val="none" w:sz="0" w:space="0" w:color="auto"/>
        <w:left w:val="none" w:sz="0" w:space="0" w:color="auto"/>
        <w:bottom w:val="none" w:sz="0" w:space="0" w:color="auto"/>
        <w:right w:val="none" w:sz="0" w:space="0" w:color="auto"/>
      </w:divBdr>
    </w:div>
    <w:div w:id="942568772">
      <w:bodyDiv w:val="1"/>
      <w:marLeft w:val="0"/>
      <w:marRight w:val="0"/>
      <w:marTop w:val="0"/>
      <w:marBottom w:val="0"/>
      <w:divBdr>
        <w:top w:val="none" w:sz="0" w:space="0" w:color="auto"/>
        <w:left w:val="none" w:sz="0" w:space="0" w:color="auto"/>
        <w:bottom w:val="none" w:sz="0" w:space="0" w:color="auto"/>
        <w:right w:val="none" w:sz="0" w:space="0" w:color="auto"/>
      </w:divBdr>
    </w:div>
    <w:div w:id="946886658">
      <w:bodyDiv w:val="1"/>
      <w:marLeft w:val="0"/>
      <w:marRight w:val="0"/>
      <w:marTop w:val="0"/>
      <w:marBottom w:val="0"/>
      <w:divBdr>
        <w:top w:val="none" w:sz="0" w:space="0" w:color="auto"/>
        <w:left w:val="none" w:sz="0" w:space="0" w:color="auto"/>
        <w:bottom w:val="none" w:sz="0" w:space="0" w:color="auto"/>
        <w:right w:val="none" w:sz="0" w:space="0" w:color="auto"/>
      </w:divBdr>
    </w:div>
    <w:div w:id="949818520">
      <w:bodyDiv w:val="1"/>
      <w:marLeft w:val="0"/>
      <w:marRight w:val="0"/>
      <w:marTop w:val="0"/>
      <w:marBottom w:val="0"/>
      <w:divBdr>
        <w:top w:val="none" w:sz="0" w:space="0" w:color="auto"/>
        <w:left w:val="none" w:sz="0" w:space="0" w:color="auto"/>
        <w:bottom w:val="none" w:sz="0" w:space="0" w:color="auto"/>
        <w:right w:val="none" w:sz="0" w:space="0" w:color="auto"/>
      </w:divBdr>
    </w:div>
    <w:div w:id="959264943">
      <w:bodyDiv w:val="1"/>
      <w:marLeft w:val="0"/>
      <w:marRight w:val="0"/>
      <w:marTop w:val="0"/>
      <w:marBottom w:val="0"/>
      <w:divBdr>
        <w:top w:val="none" w:sz="0" w:space="0" w:color="auto"/>
        <w:left w:val="none" w:sz="0" w:space="0" w:color="auto"/>
        <w:bottom w:val="none" w:sz="0" w:space="0" w:color="auto"/>
        <w:right w:val="none" w:sz="0" w:space="0" w:color="auto"/>
      </w:divBdr>
    </w:div>
    <w:div w:id="972901934">
      <w:bodyDiv w:val="1"/>
      <w:marLeft w:val="0"/>
      <w:marRight w:val="0"/>
      <w:marTop w:val="0"/>
      <w:marBottom w:val="0"/>
      <w:divBdr>
        <w:top w:val="none" w:sz="0" w:space="0" w:color="auto"/>
        <w:left w:val="none" w:sz="0" w:space="0" w:color="auto"/>
        <w:bottom w:val="none" w:sz="0" w:space="0" w:color="auto"/>
        <w:right w:val="none" w:sz="0" w:space="0" w:color="auto"/>
      </w:divBdr>
    </w:div>
    <w:div w:id="981083138">
      <w:bodyDiv w:val="1"/>
      <w:marLeft w:val="0"/>
      <w:marRight w:val="0"/>
      <w:marTop w:val="0"/>
      <w:marBottom w:val="0"/>
      <w:divBdr>
        <w:top w:val="none" w:sz="0" w:space="0" w:color="auto"/>
        <w:left w:val="none" w:sz="0" w:space="0" w:color="auto"/>
        <w:bottom w:val="none" w:sz="0" w:space="0" w:color="auto"/>
        <w:right w:val="none" w:sz="0" w:space="0" w:color="auto"/>
      </w:divBdr>
    </w:div>
    <w:div w:id="990135615">
      <w:bodyDiv w:val="1"/>
      <w:marLeft w:val="0"/>
      <w:marRight w:val="0"/>
      <w:marTop w:val="0"/>
      <w:marBottom w:val="0"/>
      <w:divBdr>
        <w:top w:val="none" w:sz="0" w:space="0" w:color="auto"/>
        <w:left w:val="none" w:sz="0" w:space="0" w:color="auto"/>
        <w:bottom w:val="none" w:sz="0" w:space="0" w:color="auto"/>
        <w:right w:val="none" w:sz="0" w:space="0" w:color="auto"/>
      </w:divBdr>
      <w:divsChild>
        <w:div w:id="866017258">
          <w:marLeft w:val="0"/>
          <w:marRight w:val="0"/>
          <w:marTop w:val="0"/>
          <w:marBottom w:val="0"/>
          <w:divBdr>
            <w:top w:val="none" w:sz="0" w:space="0" w:color="auto"/>
            <w:left w:val="none" w:sz="0" w:space="0" w:color="auto"/>
            <w:bottom w:val="none" w:sz="0" w:space="0" w:color="auto"/>
            <w:right w:val="none" w:sz="0" w:space="0" w:color="auto"/>
          </w:divBdr>
          <w:divsChild>
            <w:div w:id="780027954">
              <w:marLeft w:val="0"/>
              <w:marRight w:val="0"/>
              <w:marTop w:val="0"/>
              <w:marBottom w:val="0"/>
              <w:divBdr>
                <w:top w:val="none" w:sz="0" w:space="0" w:color="auto"/>
                <w:left w:val="none" w:sz="0" w:space="0" w:color="auto"/>
                <w:bottom w:val="none" w:sz="0" w:space="0" w:color="auto"/>
                <w:right w:val="none" w:sz="0" w:space="0" w:color="auto"/>
              </w:divBdr>
              <w:divsChild>
                <w:div w:id="2023504985">
                  <w:marLeft w:val="0"/>
                  <w:marRight w:val="0"/>
                  <w:marTop w:val="0"/>
                  <w:marBottom w:val="0"/>
                  <w:divBdr>
                    <w:top w:val="none" w:sz="0" w:space="0" w:color="auto"/>
                    <w:left w:val="none" w:sz="0" w:space="0" w:color="auto"/>
                    <w:bottom w:val="none" w:sz="0" w:space="0" w:color="auto"/>
                    <w:right w:val="none" w:sz="0" w:space="0" w:color="auto"/>
                  </w:divBdr>
                  <w:divsChild>
                    <w:div w:id="2033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2023">
      <w:bodyDiv w:val="1"/>
      <w:marLeft w:val="0"/>
      <w:marRight w:val="0"/>
      <w:marTop w:val="0"/>
      <w:marBottom w:val="0"/>
      <w:divBdr>
        <w:top w:val="none" w:sz="0" w:space="0" w:color="auto"/>
        <w:left w:val="none" w:sz="0" w:space="0" w:color="auto"/>
        <w:bottom w:val="none" w:sz="0" w:space="0" w:color="auto"/>
        <w:right w:val="none" w:sz="0" w:space="0" w:color="auto"/>
      </w:divBdr>
    </w:div>
    <w:div w:id="998851982">
      <w:bodyDiv w:val="1"/>
      <w:marLeft w:val="0"/>
      <w:marRight w:val="0"/>
      <w:marTop w:val="0"/>
      <w:marBottom w:val="0"/>
      <w:divBdr>
        <w:top w:val="none" w:sz="0" w:space="0" w:color="auto"/>
        <w:left w:val="none" w:sz="0" w:space="0" w:color="auto"/>
        <w:bottom w:val="none" w:sz="0" w:space="0" w:color="auto"/>
        <w:right w:val="none" w:sz="0" w:space="0" w:color="auto"/>
      </w:divBdr>
    </w:div>
    <w:div w:id="1004014497">
      <w:bodyDiv w:val="1"/>
      <w:marLeft w:val="0"/>
      <w:marRight w:val="0"/>
      <w:marTop w:val="0"/>
      <w:marBottom w:val="0"/>
      <w:divBdr>
        <w:top w:val="none" w:sz="0" w:space="0" w:color="auto"/>
        <w:left w:val="none" w:sz="0" w:space="0" w:color="auto"/>
        <w:bottom w:val="none" w:sz="0" w:space="0" w:color="auto"/>
        <w:right w:val="none" w:sz="0" w:space="0" w:color="auto"/>
      </w:divBdr>
      <w:divsChild>
        <w:div w:id="755833446">
          <w:marLeft w:val="0"/>
          <w:marRight w:val="0"/>
          <w:marTop w:val="0"/>
          <w:marBottom w:val="0"/>
          <w:divBdr>
            <w:top w:val="none" w:sz="0" w:space="0" w:color="auto"/>
            <w:left w:val="none" w:sz="0" w:space="0" w:color="auto"/>
            <w:bottom w:val="none" w:sz="0" w:space="0" w:color="auto"/>
            <w:right w:val="none" w:sz="0" w:space="0" w:color="auto"/>
          </w:divBdr>
          <w:divsChild>
            <w:div w:id="2051032911">
              <w:marLeft w:val="0"/>
              <w:marRight w:val="0"/>
              <w:marTop w:val="0"/>
              <w:marBottom w:val="0"/>
              <w:divBdr>
                <w:top w:val="none" w:sz="0" w:space="0" w:color="auto"/>
                <w:left w:val="none" w:sz="0" w:space="0" w:color="auto"/>
                <w:bottom w:val="none" w:sz="0" w:space="0" w:color="auto"/>
                <w:right w:val="none" w:sz="0" w:space="0" w:color="auto"/>
              </w:divBdr>
              <w:divsChild>
                <w:div w:id="3676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6581">
      <w:bodyDiv w:val="1"/>
      <w:marLeft w:val="0"/>
      <w:marRight w:val="0"/>
      <w:marTop w:val="0"/>
      <w:marBottom w:val="0"/>
      <w:divBdr>
        <w:top w:val="none" w:sz="0" w:space="0" w:color="auto"/>
        <w:left w:val="none" w:sz="0" w:space="0" w:color="auto"/>
        <w:bottom w:val="none" w:sz="0" w:space="0" w:color="auto"/>
        <w:right w:val="none" w:sz="0" w:space="0" w:color="auto"/>
      </w:divBdr>
      <w:divsChild>
        <w:div w:id="1025517989">
          <w:marLeft w:val="0"/>
          <w:marRight w:val="0"/>
          <w:marTop w:val="0"/>
          <w:marBottom w:val="0"/>
          <w:divBdr>
            <w:top w:val="none" w:sz="0" w:space="0" w:color="auto"/>
            <w:left w:val="none" w:sz="0" w:space="0" w:color="auto"/>
            <w:bottom w:val="none" w:sz="0" w:space="0" w:color="auto"/>
            <w:right w:val="none" w:sz="0" w:space="0" w:color="auto"/>
          </w:divBdr>
          <w:divsChild>
            <w:div w:id="1076590258">
              <w:marLeft w:val="0"/>
              <w:marRight w:val="0"/>
              <w:marTop w:val="0"/>
              <w:marBottom w:val="0"/>
              <w:divBdr>
                <w:top w:val="none" w:sz="0" w:space="0" w:color="auto"/>
                <w:left w:val="none" w:sz="0" w:space="0" w:color="auto"/>
                <w:bottom w:val="none" w:sz="0" w:space="0" w:color="auto"/>
                <w:right w:val="none" w:sz="0" w:space="0" w:color="auto"/>
              </w:divBdr>
              <w:divsChild>
                <w:div w:id="1710952180">
                  <w:marLeft w:val="0"/>
                  <w:marRight w:val="0"/>
                  <w:marTop w:val="0"/>
                  <w:marBottom w:val="0"/>
                  <w:divBdr>
                    <w:top w:val="none" w:sz="0" w:space="0" w:color="auto"/>
                    <w:left w:val="none" w:sz="0" w:space="0" w:color="auto"/>
                    <w:bottom w:val="none" w:sz="0" w:space="0" w:color="auto"/>
                    <w:right w:val="none" w:sz="0" w:space="0" w:color="auto"/>
                  </w:divBdr>
                  <w:divsChild>
                    <w:div w:id="19341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5686">
      <w:bodyDiv w:val="1"/>
      <w:marLeft w:val="0"/>
      <w:marRight w:val="0"/>
      <w:marTop w:val="0"/>
      <w:marBottom w:val="0"/>
      <w:divBdr>
        <w:top w:val="none" w:sz="0" w:space="0" w:color="auto"/>
        <w:left w:val="none" w:sz="0" w:space="0" w:color="auto"/>
        <w:bottom w:val="none" w:sz="0" w:space="0" w:color="auto"/>
        <w:right w:val="none" w:sz="0" w:space="0" w:color="auto"/>
      </w:divBdr>
    </w:div>
    <w:div w:id="1010448904">
      <w:bodyDiv w:val="1"/>
      <w:marLeft w:val="0"/>
      <w:marRight w:val="0"/>
      <w:marTop w:val="0"/>
      <w:marBottom w:val="0"/>
      <w:divBdr>
        <w:top w:val="none" w:sz="0" w:space="0" w:color="auto"/>
        <w:left w:val="none" w:sz="0" w:space="0" w:color="auto"/>
        <w:bottom w:val="none" w:sz="0" w:space="0" w:color="auto"/>
        <w:right w:val="none" w:sz="0" w:space="0" w:color="auto"/>
      </w:divBdr>
    </w:div>
    <w:div w:id="1031802661">
      <w:bodyDiv w:val="1"/>
      <w:marLeft w:val="0"/>
      <w:marRight w:val="0"/>
      <w:marTop w:val="0"/>
      <w:marBottom w:val="0"/>
      <w:divBdr>
        <w:top w:val="none" w:sz="0" w:space="0" w:color="auto"/>
        <w:left w:val="none" w:sz="0" w:space="0" w:color="auto"/>
        <w:bottom w:val="none" w:sz="0" w:space="0" w:color="auto"/>
        <w:right w:val="none" w:sz="0" w:space="0" w:color="auto"/>
      </w:divBdr>
    </w:div>
    <w:div w:id="1039747596">
      <w:bodyDiv w:val="1"/>
      <w:marLeft w:val="0"/>
      <w:marRight w:val="0"/>
      <w:marTop w:val="0"/>
      <w:marBottom w:val="0"/>
      <w:divBdr>
        <w:top w:val="none" w:sz="0" w:space="0" w:color="auto"/>
        <w:left w:val="none" w:sz="0" w:space="0" w:color="auto"/>
        <w:bottom w:val="none" w:sz="0" w:space="0" w:color="auto"/>
        <w:right w:val="none" w:sz="0" w:space="0" w:color="auto"/>
      </w:divBdr>
    </w:div>
    <w:div w:id="1040669317">
      <w:bodyDiv w:val="1"/>
      <w:marLeft w:val="0"/>
      <w:marRight w:val="0"/>
      <w:marTop w:val="0"/>
      <w:marBottom w:val="0"/>
      <w:divBdr>
        <w:top w:val="none" w:sz="0" w:space="0" w:color="auto"/>
        <w:left w:val="none" w:sz="0" w:space="0" w:color="auto"/>
        <w:bottom w:val="none" w:sz="0" w:space="0" w:color="auto"/>
        <w:right w:val="none" w:sz="0" w:space="0" w:color="auto"/>
      </w:divBdr>
    </w:div>
    <w:div w:id="1044134738">
      <w:bodyDiv w:val="1"/>
      <w:marLeft w:val="0"/>
      <w:marRight w:val="0"/>
      <w:marTop w:val="0"/>
      <w:marBottom w:val="0"/>
      <w:divBdr>
        <w:top w:val="none" w:sz="0" w:space="0" w:color="auto"/>
        <w:left w:val="none" w:sz="0" w:space="0" w:color="auto"/>
        <w:bottom w:val="none" w:sz="0" w:space="0" w:color="auto"/>
        <w:right w:val="none" w:sz="0" w:space="0" w:color="auto"/>
      </w:divBdr>
    </w:div>
    <w:div w:id="1079600411">
      <w:bodyDiv w:val="1"/>
      <w:marLeft w:val="0"/>
      <w:marRight w:val="0"/>
      <w:marTop w:val="0"/>
      <w:marBottom w:val="0"/>
      <w:divBdr>
        <w:top w:val="none" w:sz="0" w:space="0" w:color="auto"/>
        <w:left w:val="none" w:sz="0" w:space="0" w:color="auto"/>
        <w:bottom w:val="none" w:sz="0" w:space="0" w:color="auto"/>
        <w:right w:val="none" w:sz="0" w:space="0" w:color="auto"/>
      </w:divBdr>
    </w:div>
    <w:div w:id="1081366687">
      <w:bodyDiv w:val="1"/>
      <w:marLeft w:val="0"/>
      <w:marRight w:val="0"/>
      <w:marTop w:val="0"/>
      <w:marBottom w:val="0"/>
      <w:divBdr>
        <w:top w:val="none" w:sz="0" w:space="0" w:color="auto"/>
        <w:left w:val="none" w:sz="0" w:space="0" w:color="auto"/>
        <w:bottom w:val="none" w:sz="0" w:space="0" w:color="auto"/>
        <w:right w:val="none" w:sz="0" w:space="0" w:color="auto"/>
      </w:divBdr>
    </w:div>
    <w:div w:id="1091774835">
      <w:bodyDiv w:val="1"/>
      <w:marLeft w:val="0"/>
      <w:marRight w:val="0"/>
      <w:marTop w:val="0"/>
      <w:marBottom w:val="0"/>
      <w:divBdr>
        <w:top w:val="none" w:sz="0" w:space="0" w:color="auto"/>
        <w:left w:val="none" w:sz="0" w:space="0" w:color="auto"/>
        <w:bottom w:val="none" w:sz="0" w:space="0" w:color="auto"/>
        <w:right w:val="none" w:sz="0" w:space="0" w:color="auto"/>
      </w:divBdr>
    </w:div>
    <w:div w:id="1094739544">
      <w:bodyDiv w:val="1"/>
      <w:marLeft w:val="0"/>
      <w:marRight w:val="0"/>
      <w:marTop w:val="0"/>
      <w:marBottom w:val="0"/>
      <w:divBdr>
        <w:top w:val="none" w:sz="0" w:space="0" w:color="auto"/>
        <w:left w:val="none" w:sz="0" w:space="0" w:color="auto"/>
        <w:bottom w:val="none" w:sz="0" w:space="0" w:color="auto"/>
        <w:right w:val="none" w:sz="0" w:space="0" w:color="auto"/>
      </w:divBdr>
    </w:div>
    <w:div w:id="1104417788">
      <w:bodyDiv w:val="1"/>
      <w:marLeft w:val="0"/>
      <w:marRight w:val="0"/>
      <w:marTop w:val="0"/>
      <w:marBottom w:val="0"/>
      <w:divBdr>
        <w:top w:val="none" w:sz="0" w:space="0" w:color="auto"/>
        <w:left w:val="none" w:sz="0" w:space="0" w:color="auto"/>
        <w:bottom w:val="none" w:sz="0" w:space="0" w:color="auto"/>
        <w:right w:val="none" w:sz="0" w:space="0" w:color="auto"/>
      </w:divBdr>
      <w:divsChild>
        <w:div w:id="1045106047">
          <w:marLeft w:val="0"/>
          <w:marRight w:val="0"/>
          <w:marTop w:val="0"/>
          <w:marBottom w:val="0"/>
          <w:divBdr>
            <w:top w:val="none" w:sz="0" w:space="0" w:color="auto"/>
            <w:left w:val="none" w:sz="0" w:space="0" w:color="auto"/>
            <w:bottom w:val="none" w:sz="0" w:space="0" w:color="auto"/>
            <w:right w:val="none" w:sz="0" w:space="0" w:color="auto"/>
          </w:divBdr>
          <w:divsChild>
            <w:div w:id="1294097369">
              <w:marLeft w:val="0"/>
              <w:marRight w:val="0"/>
              <w:marTop w:val="0"/>
              <w:marBottom w:val="0"/>
              <w:divBdr>
                <w:top w:val="none" w:sz="0" w:space="0" w:color="auto"/>
                <w:left w:val="none" w:sz="0" w:space="0" w:color="auto"/>
                <w:bottom w:val="none" w:sz="0" w:space="0" w:color="auto"/>
                <w:right w:val="none" w:sz="0" w:space="0" w:color="auto"/>
              </w:divBdr>
              <w:divsChild>
                <w:div w:id="1946839863">
                  <w:marLeft w:val="0"/>
                  <w:marRight w:val="0"/>
                  <w:marTop w:val="0"/>
                  <w:marBottom w:val="0"/>
                  <w:divBdr>
                    <w:top w:val="none" w:sz="0" w:space="0" w:color="auto"/>
                    <w:left w:val="none" w:sz="0" w:space="0" w:color="auto"/>
                    <w:bottom w:val="none" w:sz="0" w:space="0" w:color="auto"/>
                    <w:right w:val="none" w:sz="0" w:space="0" w:color="auto"/>
                  </w:divBdr>
                  <w:divsChild>
                    <w:div w:id="1387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06541">
      <w:bodyDiv w:val="1"/>
      <w:marLeft w:val="0"/>
      <w:marRight w:val="0"/>
      <w:marTop w:val="0"/>
      <w:marBottom w:val="0"/>
      <w:divBdr>
        <w:top w:val="none" w:sz="0" w:space="0" w:color="auto"/>
        <w:left w:val="none" w:sz="0" w:space="0" w:color="auto"/>
        <w:bottom w:val="none" w:sz="0" w:space="0" w:color="auto"/>
        <w:right w:val="none" w:sz="0" w:space="0" w:color="auto"/>
      </w:divBdr>
    </w:div>
    <w:div w:id="1134056641">
      <w:bodyDiv w:val="1"/>
      <w:marLeft w:val="0"/>
      <w:marRight w:val="0"/>
      <w:marTop w:val="0"/>
      <w:marBottom w:val="0"/>
      <w:divBdr>
        <w:top w:val="none" w:sz="0" w:space="0" w:color="auto"/>
        <w:left w:val="none" w:sz="0" w:space="0" w:color="auto"/>
        <w:bottom w:val="none" w:sz="0" w:space="0" w:color="auto"/>
        <w:right w:val="none" w:sz="0" w:space="0" w:color="auto"/>
      </w:divBdr>
    </w:div>
    <w:div w:id="1141003065">
      <w:bodyDiv w:val="1"/>
      <w:marLeft w:val="0"/>
      <w:marRight w:val="0"/>
      <w:marTop w:val="0"/>
      <w:marBottom w:val="0"/>
      <w:divBdr>
        <w:top w:val="none" w:sz="0" w:space="0" w:color="auto"/>
        <w:left w:val="none" w:sz="0" w:space="0" w:color="auto"/>
        <w:bottom w:val="none" w:sz="0" w:space="0" w:color="auto"/>
        <w:right w:val="none" w:sz="0" w:space="0" w:color="auto"/>
      </w:divBdr>
      <w:divsChild>
        <w:div w:id="14174815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5243226">
      <w:bodyDiv w:val="1"/>
      <w:marLeft w:val="0"/>
      <w:marRight w:val="0"/>
      <w:marTop w:val="0"/>
      <w:marBottom w:val="0"/>
      <w:divBdr>
        <w:top w:val="none" w:sz="0" w:space="0" w:color="auto"/>
        <w:left w:val="none" w:sz="0" w:space="0" w:color="auto"/>
        <w:bottom w:val="none" w:sz="0" w:space="0" w:color="auto"/>
        <w:right w:val="none" w:sz="0" w:space="0" w:color="auto"/>
      </w:divBdr>
    </w:div>
    <w:div w:id="1152797716">
      <w:bodyDiv w:val="1"/>
      <w:marLeft w:val="0"/>
      <w:marRight w:val="0"/>
      <w:marTop w:val="0"/>
      <w:marBottom w:val="0"/>
      <w:divBdr>
        <w:top w:val="none" w:sz="0" w:space="0" w:color="auto"/>
        <w:left w:val="none" w:sz="0" w:space="0" w:color="auto"/>
        <w:bottom w:val="none" w:sz="0" w:space="0" w:color="auto"/>
        <w:right w:val="none" w:sz="0" w:space="0" w:color="auto"/>
      </w:divBdr>
    </w:div>
    <w:div w:id="1159806156">
      <w:bodyDiv w:val="1"/>
      <w:marLeft w:val="0"/>
      <w:marRight w:val="0"/>
      <w:marTop w:val="0"/>
      <w:marBottom w:val="0"/>
      <w:divBdr>
        <w:top w:val="none" w:sz="0" w:space="0" w:color="auto"/>
        <w:left w:val="none" w:sz="0" w:space="0" w:color="auto"/>
        <w:bottom w:val="none" w:sz="0" w:space="0" w:color="auto"/>
        <w:right w:val="none" w:sz="0" w:space="0" w:color="auto"/>
      </w:divBdr>
    </w:div>
    <w:div w:id="1160273501">
      <w:bodyDiv w:val="1"/>
      <w:marLeft w:val="0"/>
      <w:marRight w:val="0"/>
      <w:marTop w:val="0"/>
      <w:marBottom w:val="0"/>
      <w:divBdr>
        <w:top w:val="none" w:sz="0" w:space="0" w:color="auto"/>
        <w:left w:val="none" w:sz="0" w:space="0" w:color="auto"/>
        <w:bottom w:val="none" w:sz="0" w:space="0" w:color="auto"/>
        <w:right w:val="none" w:sz="0" w:space="0" w:color="auto"/>
      </w:divBdr>
    </w:div>
    <w:div w:id="1164316623">
      <w:bodyDiv w:val="1"/>
      <w:marLeft w:val="0"/>
      <w:marRight w:val="0"/>
      <w:marTop w:val="0"/>
      <w:marBottom w:val="0"/>
      <w:divBdr>
        <w:top w:val="none" w:sz="0" w:space="0" w:color="auto"/>
        <w:left w:val="none" w:sz="0" w:space="0" w:color="auto"/>
        <w:bottom w:val="none" w:sz="0" w:space="0" w:color="auto"/>
        <w:right w:val="none" w:sz="0" w:space="0" w:color="auto"/>
      </w:divBdr>
    </w:div>
    <w:div w:id="1176456363">
      <w:bodyDiv w:val="1"/>
      <w:marLeft w:val="0"/>
      <w:marRight w:val="0"/>
      <w:marTop w:val="0"/>
      <w:marBottom w:val="0"/>
      <w:divBdr>
        <w:top w:val="none" w:sz="0" w:space="0" w:color="auto"/>
        <w:left w:val="none" w:sz="0" w:space="0" w:color="auto"/>
        <w:bottom w:val="none" w:sz="0" w:space="0" w:color="auto"/>
        <w:right w:val="none" w:sz="0" w:space="0" w:color="auto"/>
      </w:divBdr>
      <w:divsChild>
        <w:div w:id="845940189">
          <w:marLeft w:val="0"/>
          <w:marRight w:val="0"/>
          <w:marTop w:val="0"/>
          <w:marBottom w:val="0"/>
          <w:divBdr>
            <w:top w:val="none" w:sz="0" w:space="0" w:color="auto"/>
            <w:left w:val="none" w:sz="0" w:space="0" w:color="auto"/>
            <w:bottom w:val="none" w:sz="0" w:space="0" w:color="auto"/>
            <w:right w:val="none" w:sz="0" w:space="0" w:color="auto"/>
          </w:divBdr>
        </w:div>
        <w:div w:id="1783186745">
          <w:marLeft w:val="0"/>
          <w:marRight w:val="0"/>
          <w:marTop w:val="0"/>
          <w:marBottom w:val="0"/>
          <w:divBdr>
            <w:top w:val="none" w:sz="0" w:space="0" w:color="auto"/>
            <w:left w:val="none" w:sz="0" w:space="0" w:color="auto"/>
            <w:bottom w:val="none" w:sz="0" w:space="0" w:color="auto"/>
            <w:right w:val="none" w:sz="0" w:space="0" w:color="auto"/>
          </w:divBdr>
        </w:div>
      </w:divsChild>
    </w:div>
    <w:div w:id="1177960047">
      <w:bodyDiv w:val="1"/>
      <w:marLeft w:val="0"/>
      <w:marRight w:val="0"/>
      <w:marTop w:val="0"/>
      <w:marBottom w:val="0"/>
      <w:divBdr>
        <w:top w:val="none" w:sz="0" w:space="0" w:color="auto"/>
        <w:left w:val="none" w:sz="0" w:space="0" w:color="auto"/>
        <w:bottom w:val="none" w:sz="0" w:space="0" w:color="auto"/>
        <w:right w:val="none" w:sz="0" w:space="0" w:color="auto"/>
      </w:divBdr>
    </w:div>
    <w:div w:id="1179269995">
      <w:bodyDiv w:val="1"/>
      <w:marLeft w:val="0"/>
      <w:marRight w:val="0"/>
      <w:marTop w:val="0"/>
      <w:marBottom w:val="0"/>
      <w:divBdr>
        <w:top w:val="none" w:sz="0" w:space="0" w:color="auto"/>
        <w:left w:val="none" w:sz="0" w:space="0" w:color="auto"/>
        <w:bottom w:val="none" w:sz="0" w:space="0" w:color="auto"/>
        <w:right w:val="none" w:sz="0" w:space="0" w:color="auto"/>
      </w:divBdr>
    </w:div>
    <w:div w:id="1182161080">
      <w:bodyDiv w:val="1"/>
      <w:marLeft w:val="0"/>
      <w:marRight w:val="0"/>
      <w:marTop w:val="0"/>
      <w:marBottom w:val="0"/>
      <w:divBdr>
        <w:top w:val="none" w:sz="0" w:space="0" w:color="auto"/>
        <w:left w:val="none" w:sz="0" w:space="0" w:color="auto"/>
        <w:bottom w:val="none" w:sz="0" w:space="0" w:color="auto"/>
        <w:right w:val="none" w:sz="0" w:space="0" w:color="auto"/>
      </w:divBdr>
      <w:divsChild>
        <w:div w:id="2076466177">
          <w:marLeft w:val="0"/>
          <w:marRight w:val="0"/>
          <w:marTop w:val="0"/>
          <w:marBottom w:val="0"/>
          <w:divBdr>
            <w:top w:val="none" w:sz="0" w:space="0" w:color="auto"/>
            <w:left w:val="none" w:sz="0" w:space="0" w:color="auto"/>
            <w:bottom w:val="none" w:sz="0" w:space="0" w:color="auto"/>
            <w:right w:val="none" w:sz="0" w:space="0" w:color="auto"/>
          </w:divBdr>
          <w:divsChild>
            <w:div w:id="1952084426">
              <w:marLeft w:val="0"/>
              <w:marRight w:val="0"/>
              <w:marTop w:val="0"/>
              <w:marBottom w:val="0"/>
              <w:divBdr>
                <w:top w:val="none" w:sz="0" w:space="0" w:color="auto"/>
                <w:left w:val="none" w:sz="0" w:space="0" w:color="auto"/>
                <w:bottom w:val="none" w:sz="0" w:space="0" w:color="auto"/>
                <w:right w:val="none" w:sz="0" w:space="0" w:color="auto"/>
              </w:divBdr>
              <w:divsChild>
                <w:div w:id="1024552337">
                  <w:marLeft w:val="0"/>
                  <w:marRight w:val="0"/>
                  <w:marTop w:val="0"/>
                  <w:marBottom w:val="0"/>
                  <w:divBdr>
                    <w:top w:val="none" w:sz="0" w:space="0" w:color="auto"/>
                    <w:left w:val="none" w:sz="0" w:space="0" w:color="auto"/>
                    <w:bottom w:val="none" w:sz="0" w:space="0" w:color="auto"/>
                    <w:right w:val="none" w:sz="0" w:space="0" w:color="auto"/>
                  </w:divBdr>
                  <w:divsChild>
                    <w:div w:id="777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96997">
      <w:bodyDiv w:val="1"/>
      <w:marLeft w:val="0"/>
      <w:marRight w:val="0"/>
      <w:marTop w:val="0"/>
      <w:marBottom w:val="0"/>
      <w:divBdr>
        <w:top w:val="none" w:sz="0" w:space="0" w:color="auto"/>
        <w:left w:val="none" w:sz="0" w:space="0" w:color="auto"/>
        <w:bottom w:val="none" w:sz="0" w:space="0" w:color="auto"/>
        <w:right w:val="none" w:sz="0" w:space="0" w:color="auto"/>
      </w:divBdr>
    </w:div>
    <w:div w:id="1203908780">
      <w:bodyDiv w:val="1"/>
      <w:marLeft w:val="0"/>
      <w:marRight w:val="0"/>
      <w:marTop w:val="0"/>
      <w:marBottom w:val="0"/>
      <w:divBdr>
        <w:top w:val="none" w:sz="0" w:space="0" w:color="auto"/>
        <w:left w:val="none" w:sz="0" w:space="0" w:color="auto"/>
        <w:bottom w:val="none" w:sz="0" w:space="0" w:color="auto"/>
        <w:right w:val="none" w:sz="0" w:space="0" w:color="auto"/>
      </w:divBdr>
    </w:div>
    <w:div w:id="1213737130">
      <w:bodyDiv w:val="1"/>
      <w:marLeft w:val="0"/>
      <w:marRight w:val="0"/>
      <w:marTop w:val="0"/>
      <w:marBottom w:val="0"/>
      <w:divBdr>
        <w:top w:val="none" w:sz="0" w:space="0" w:color="auto"/>
        <w:left w:val="none" w:sz="0" w:space="0" w:color="auto"/>
        <w:bottom w:val="none" w:sz="0" w:space="0" w:color="auto"/>
        <w:right w:val="none" w:sz="0" w:space="0" w:color="auto"/>
      </w:divBdr>
    </w:div>
    <w:div w:id="1227376269">
      <w:bodyDiv w:val="1"/>
      <w:marLeft w:val="0"/>
      <w:marRight w:val="0"/>
      <w:marTop w:val="0"/>
      <w:marBottom w:val="0"/>
      <w:divBdr>
        <w:top w:val="none" w:sz="0" w:space="0" w:color="auto"/>
        <w:left w:val="none" w:sz="0" w:space="0" w:color="auto"/>
        <w:bottom w:val="none" w:sz="0" w:space="0" w:color="auto"/>
        <w:right w:val="none" w:sz="0" w:space="0" w:color="auto"/>
      </w:divBdr>
    </w:div>
    <w:div w:id="1230774122">
      <w:bodyDiv w:val="1"/>
      <w:marLeft w:val="0"/>
      <w:marRight w:val="0"/>
      <w:marTop w:val="0"/>
      <w:marBottom w:val="0"/>
      <w:divBdr>
        <w:top w:val="none" w:sz="0" w:space="0" w:color="auto"/>
        <w:left w:val="none" w:sz="0" w:space="0" w:color="auto"/>
        <w:bottom w:val="none" w:sz="0" w:space="0" w:color="auto"/>
        <w:right w:val="none" w:sz="0" w:space="0" w:color="auto"/>
      </w:divBdr>
    </w:div>
    <w:div w:id="1232737231">
      <w:bodyDiv w:val="1"/>
      <w:marLeft w:val="0"/>
      <w:marRight w:val="0"/>
      <w:marTop w:val="0"/>
      <w:marBottom w:val="0"/>
      <w:divBdr>
        <w:top w:val="none" w:sz="0" w:space="0" w:color="auto"/>
        <w:left w:val="none" w:sz="0" w:space="0" w:color="auto"/>
        <w:bottom w:val="none" w:sz="0" w:space="0" w:color="auto"/>
        <w:right w:val="none" w:sz="0" w:space="0" w:color="auto"/>
      </w:divBdr>
    </w:div>
    <w:div w:id="1238055655">
      <w:bodyDiv w:val="1"/>
      <w:marLeft w:val="0"/>
      <w:marRight w:val="0"/>
      <w:marTop w:val="0"/>
      <w:marBottom w:val="0"/>
      <w:divBdr>
        <w:top w:val="none" w:sz="0" w:space="0" w:color="auto"/>
        <w:left w:val="none" w:sz="0" w:space="0" w:color="auto"/>
        <w:bottom w:val="none" w:sz="0" w:space="0" w:color="auto"/>
        <w:right w:val="none" w:sz="0" w:space="0" w:color="auto"/>
      </w:divBdr>
      <w:divsChild>
        <w:div w:id="678582070">
          <w:marLeft w:val="0"/>
          <w:marRight w:val="0"/>
          <w:marTop w:val="0"/>
          <w:marBottom w:val="0"/>
          <w:divBdr>
            <w:top w:val="none" w:sz="0" w:space="0" w:color="auto"/>
            <w:left w:val="none" w:sz="0" w:space="0" w:color="auto"/>
            <w:bottom w:val="none" w:sz="0" w:space="0" w:color="auto"/>
            <w:right w:val="none" w:sz="0" w:space="0" w:color="auto"/>
          </w:divBdr>
          <w:divsChild>
            <w:div w:id="1744058123">
              <w:marLeft w:val="0"/>
              <w:marRight w:val="0"/>
              <w:marTop w:val="0"/>
              <w:marBottom w:val="0"/>
              <w:divBdr>
                <w:top w:val="none" w:sz="0" w:space="0" w:color="auto"/>
                <w:left w:val="none" w:sz="0" w:space="0" w:color="auto"/>
                <w:bottom w:val="none" w:sz="0" w:space="0" w:color="auto"/>
                <w:right w:val="none" w:sz="0" w:space="0" w:color="auto"/>
              </w:divBdr>
              <w:divsChild>
                <w:div w:id="1241714288">
                  <w:marLeft w:val="0"/>
                  <w:marRight w:val="0"/>
                  <w:marTop w:val="0"/>
                  <w:marBottom w:val="0"/>
                  <w:divBdr>
                    <w:top w:val="none" w:sz="0" w:space="0" w:color="auto"/>
                    <w:left w:val="none" w:sz="0" w:space="0" w:color="auto"/>
                    <w:bottom w:val="none" w:sz="0" w:space="0" w:color="auto"/>
                    <w:right w:val="none" w:sz="0" w:space="0" w:color="auto"/>
                  </w:divBdr>
                  <w:divsChild>
                    <w:div w:id="14475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5213">
      <w:bodyDiv w:val="1"/>
      <w:marLeft w:val="0"/>
      <w:marRight w:val="0"/>
      <w:marTop w:val="0"/>
      <w:marBottom w:val="0"/>
      <w:divBdr>
        <w:top w:val="none" w:sz="0" w:space="0" w:color="auto"/>
        <w:left w:val="none" w:sz="0" w:space="0" w:color="auto"/>
        <w:bottom w:val="none" w:sz="0" w:space="0" w:color="auto"/>
        <w:right w:val="none" w:sz="0" w:space="0" w:color="auto"/>
      </w:divBdr>
    </w:div>
    <w:div w:id="1250456800">
      <w:bodyDiv w:val="1"/>
      <w:marLeft w:val="0"/>
      <w:marRight w:val="0"/>
      <w:marTop w:val="0"/>
      <w:marBottom w:val="0"/>
      <w:divBdr>
        <w:top w:val="none" w:sz="0" w:space="0" w:color="auto"/>
        <w:left w:val="none" w:sz="0" w:space="0" w:color="auto"/>
        <w:bottom w:val="none" w:sz="0" w:space="0" w:color="auto"/>
        <w:right w:val="none" w:sz="0" w:space="0" w:color="auto"/>
      </w:divBdr>
    </w:div>
    <w:div w:id="1250968538">
      <w:bodyDiv w:val="1"/>
      <w:marLeft w:val="0"/>
      <w:marRight w:val="0"/>
      <w:marTop w:val="0"/>
      <w:marBottom w:val="0"/>
      <w:divBdr>
        <w:top w:val="none" w:sz="0" w:space="0" w:color="auto"/>
        <w:left w:val="none" w:sz="0" w:space="0" w:color="auto"/>
        <w:bottom w:val="none" w:sz="0" w:space="0" w:color="auto"/>
        <w:right w:val="none" w:sz="0" w:space="0" w:color="auto"/>
      </w:divBdr>
    </w:div>
    <w:div w:id="1251238651">
      <w:bodyDiv w:val="1"/>
      <w:marLeft w:val="0"/>
      <w:marRight w:val="0"/>
      <w:marTop w:val="0"/>
      <w:marBottom w:val="0"/>
      <w:divBdr>
        <w:top w:val="none" w:sz="0" w:space="0" w:color="auto"/>
        <w:left w:val="none" w:sz="0" w:space="0" w:color="auto"/>
        <w:bottom w:val="none" w:sz="0" w:space="0" w:color="auto"/>
        <w:right w:val="none" w:sz="0" w:space="0" w:color="auto"/>
      </w:divBdr>
      <w:divsChild>
        <w:div w:id="1712222211">
          <w:marLeft w:val="0"/>
          <w:marRight w:val="0"/>
          <w:marTop w:val="0"/>
          <w:marBottom w:val="0"/>
          <w:divBdr>
            <w:top w:val="none" w:sz="0" w:space="0" w:color="auto"/>
            <w:left w:val="none" w:sz="0" w:space="0" w:color="auto"/>
            <w:bottom w:val="none" w:sz="0" w:space="0" w:color="auto"/>
            <w:right w:val="none" w:sz="0" w:space="0" w:color="auto"/>
          </w:divBdr>
          <w:divsChild>
            <w:div w:id="1404256043">
              <w:marLeft w:val="0"/>
              <w:marRight w:val="0"/>
              <w:marTop w:val="0"/>
              <w:marBottom w:val="0"/>
              <w:divBdr>
                <w:top w:val="none" w:sz="0" w:space="0" w:color="auto"/>
                <w:left w:val="none" w:sz="0" w:space="0" w:color="auto"/>
                <w:bottom w:val="none" w:sz="0" w:space="0" w:color="auto"/>
                <w:right w:val="none" w:sz="0" w:space="0" w:color="auto"/>
              </w:divBdr>
              <w:divsChild>
                <w:div w:id="1012416769">
                  <w:marLeft w:val="0"/>
                  <w:marRight w:val="0"/>
                  <w:marTop w:val="0"/>
                  <w:marBottom w:val="0"/>
                  <w:divBdr>
                    <w:top w:val="none" w:sz="0" w:space="0" w:color="auto"/>
                    <w:left w:val="none" w:sz="0" w:space="0" w:color="auto"/>
                    <w:bottom w:val="none" w:sz="0" w:space="0" w:color="auto"/>
                    <w:right w:val="none" w:sz="0" w:space="0" w:color="auto"/>
                  </w:divBdr>
                  <w:divsChild>
                    <w:div w:id="3870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9511">
      <w:bodyDiv w:val="1"/>
      <w:marLeft w:val="0"/>
      <w:marRight w:val="0"/>
      <w:marTop w:val="0"/>
      <w:marBottom w:val="0"/>
      <w:divBdr>
        <w:top w:val="none" w:sz="0" w:space="0" w:color="auto"/>
        <w:left w:val="none" w:sz="0" w:space="0" w:color="auto"/>
        <w:bottom w:val="none" w:sz="0" w:space="0" w:color="auto"/>
        <w:right w:val="none" w:sz="0" w:space="0" w:color="auto"/>
      </w:divBdr>
    </w:div>
    <w:div w:id="1271620399">
      <w:bodyDiv w:val="1"/>
      <w:marLeft w:val="0"/>
      <w:marRight w:val="0"/>
      <w:marTop w:val="0"/>
      <w:marBottom w:val="0"/>
      <w:divBdr>
        <w:top w:val="none" w:sz="0" w:space="0" w:color="auto"/>
        <w:left w:val="none" w:sz="0" w:space="0" w:color="auto"/>
        <w:bottom w:val="none" w:sz="0" w:space="0" w:color="auto"/>
        <w:right w:val="none" w:sz="0" w:space="0" w:color="auto"/>
      </w:divBdr>
    </w:div>
    <w:div w:id="1286081355">
      <w:bodyDiv w:val="1"/>
      <w:marLeft w:val="0"/>
      <w:marRight w:val="0"/>
      <w:marTop w:val="0"/>
      <w:marBottom w:val="0"/>
      <w:divBdr>
        <w:top w:val="none" w:sz="0" w:space="0" w:color="auto"/>
        <w:left w:val="none" w:sz="0" w:space="0" w:color="auto"/>
        <w:bottom w:val="none" w:sz="0" w:space="0" w:color="auto"/>
        <w:right w:val="none" w:sz="0" w:space="0" w:color="auto"/>
      </w:divBdr>
    </w:div>
    <w:div w:id="1325161891">
      <w:bodyDiv w:val="1"/>
      <w:marLeft w:val="0"/>
      <w:marRight w:val="0"/>
      <w:marTop w:val="0"/>
      <w:marBottom w:val="0"/>
      <w:divBdr>
        <w:top w:val="none" w:sz="0" w:space="0" w:color="auto"/>
        <w:left w:val="none" w:sz="0" w:space="0" w:color="auto"/>
        <w:bottom w:val="none" w:sz="0" w:space="0" w:color="auto"/>
        <w:right w:val="none" w:sz="0" w:space="0" w:color="auto"/>
      </w:divBdr>
    </w:div>
    <w:div w:id="1337802636">
      <w:bodyDiv w:val="1"/>
      <w:marLeft w:val="0"/>
      <w:marRight w:val="0"/>
      <w:marTop w:val="0"/>
      <w:marBottom w:val="0"/>
      <w:divBdr>
        <w:top w:val="none" w:sz="0" w:space="0" w:color="auto"/>
        <w:left w:val="none" w:sz="0" w:space="0" w:color="auto"/>
        <w:bottom w:val="none" w:sz="0" w:space="0" w:color="auto"/>
        <w:right w:val="none" w:sz="0" w:space="0" w:color="auto"/>
      </w:divBdr>
    </w:div>
    <w:div w:id="1340813017">
      <w:bodyDiv w:val="1"/>
      <w:marLeft w:val="0"/>
      <w:marRight w:val="0"/>
      <w:marTop w:val="0"/>
      <w:marBottom w:val="0"/>
      <w:divBdr>
        <w:top w:val="none" w:sz="0" w:space="0" w:color="auto"/>
        <w:left w:val="none" w:sz="0" w:space="0" w:color="auto"/>
        <w:bottom w:val="none" w:sz="0" w:space="0" w:color="auto"/>
        <w:right w:val="none" w:sz="0" w:space="0" w:color="auto"/>
      </w:divBdr>
    </w:div>
    <w:div w:id="1343824285">
      <w:bodyDiv w:val="1"/>
      <w:marLeft w:val="0"/>
      <w:marRight w:val="0"/>
      <w:marTop w:val="0"/>
      <w:marBottom w:val="0"/>
      <w:divBdr>
        <w:top w:val="none" w:sz="0" w:space="0" w:color="auto"/>
        <w:left w:val="none" w:sz="0" w:space="0" w:color="auto"/>
        <w:bottom w:val="none" w:sz="0" w:space="0" w:color="auto"/>
        <w:right w:val="none" w:sz="0" w:space="0" w:color="auto"/>
      </w:divBdr>
    </w:div>
    <w:div w:id="1344434321">
      <w:bodyDiv w:val="1"/>
      <w:marLeft w:val="0"/>
      <w:marRight w:val="0"/>
      <w:marTop w:val="0"/>
      <w:marBottom w:val="0"/>
      <w:divBdr>
        <w:top w:val="none" w:sz="0" w:space="0" w:color="auto"/>
        <w:left w:val="none" w:sz="0" w:space="0" w:color="auto"/>
        <w:bottom w:val="none" w:sz="0" w:space="0" w:color="auto"/>
        <w:right w:val="none" w:sz="0" w:space="0" w:color="auto"/>
      </w:divBdr>
    </w:div>
    <w:div w:id="1345741989">
      <w:bodyDiv w:val="1"/>
      <w:marLeft w:val="0"/>
      <w:marRight w:val="0"/>
      <w:marTop w:val="0"/>
      <w:marBottom w:val="0"/>
      <w:divBdr>
        <w:top w:val="none" w:sz="0" w:space="0" w:color="auto"/>
        <w:left w:val="none" w:sz="0" w:space="0" w:color="auto"/>
        <w:bottom w:val="none" w:sz="0" w:space="0" w:color="auto"/>
        <w:right w:val="none" w:sz="0" w:space="0" w:color="auto"/>
      </w:divBdr>
      <w:divsChild>
        <w:div w:id="919633404">
          <w:marLeft w:val="0"/>
          <w:marRight w:val="0"/>
          <w:marTop w:val="0"/>
          <w:marBottom w:val="0"/>
          <w:divBdr>
            <w:top w:val="none" w:sz="0" w:space="0" w:color="auto"/>
            <w:left w:val="none" w:sz="0" w:space="0" w:color="auto"/>
            <w:bottom w:val="none" w:sz="0" w:space="0" w:color="auto"/>
            <w:right w:val="none" w:sz="0" w:space="0" w:color="auto"/>
          </w:divBdr>
          <w:divsChild>
            <w:div w:id="1003388451">
              <w:marLeft w:val="0"/>
              <w:marRight w:val="0"/>
              <w:marTop w:val="0"/>
              <w:marBottom w:val="0"/>
              <w:divBdr>
                <w:top w:val="none" w:sz="0" w:space="0" w:color="auto"/>
                <w:left w:val="none" w:sz="0" w:space="0" w:color="auto"/>
                <w:bottom w:val="none" w:sz="0" w:space="0" w:color="auto"/>
                <w:right w:val="none" w:sz="0" w:space="0" w:color="auto"/>
              </w:divBdr>
              <w:divsChild>
                <w:div w:id="1394280276">
                  <w:marLeft w:val="0"/>
                  <w:marRight w:val="0"/>
                  <w:marTop w:val="0"/>
                  <w:marBottom w:val="0"/>
                  <w:divBdr>
                    <w:top w:val="none" w:sz="0" w:space="0" w:color="auto"/>
                    <w:left w:val="none" w:sz="0" w:space="0" w:color="auto"/>
                    <w:bottom w:val="none" w:sz="0" w:space="0" w:color="auto"/>
                    <w:right w:val="none" w:sz="0" w:space="0" w:color="auto"/>
                  </w:divBdr>
                  <w:divsChild>
                    <w:div w:id="12077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6645">
      <w:bodyDiv w:val="1"/>
      <w:marLeft w:val="0"/>
      <w:marRight w:val="0"/>
      <w:marTop w:val="0"/>
      <w:marBottom w:val="0"/>
      <w:divBdr>
        <w:top w:val="none" w:sz="0" w:space="0" w:color="auto"/>
        <w:left w:val="none" w:sz="0" w:space="0" w:color="auto"/>
        <w:bottom w:val="none" w:sz="0" w:space="0" w:color="auto"/>
        <w:right w:val="none" w:sz="0" w:space="0" w:color="auto"/>
      </w:divBdr>
    </w:div>
    <w:div w:id="1388215343">
      <w:bodyDiv w:val="1"/>
      <w:marLeft w:val="0"/>
      <w:marRight w:val="0"/>
      <w:marTop w:val="0"/>
      <w:marBottom w:val="0"/>
      <w:divBdr>
        <w:top w:val="none" w:sz="0" w:space="0" w:color="auto"/>
        <w:left w:val="none" w:sz="0" w:space="0" w:color="auto"/>
        <w:bottom w:val="none" w:sz="0" w:space="0" w:color="auto"/>
        <w:right w:val="none" w:sz="0" w:space="0" w:color="auto"/>
      </w:divBdr>
    </w:div>
    <w:div w:id="1412316535">
      <w:bodyDiv w:val="1"/>
      <w:marLeft w:val="0"/>
      <w:marRight w:val="0"/>
      <w:marTop w:val="0"/>
      <w:marBottom w:val="0"/>
      <w:divBdr>
        <w:top w:val="none" w:sz="0" w:space="0" w:color="auto"/>
        <w:left w:val="none" w:sz="0" w:space="0" w:color="auto"/>
        <w:bottom w:val="none" w:sz="0" w:space="0" w:color="auto"/>
        <w:right w:val="none" w:sz="0" w:space="0" w:color="auto"/>
      </w:divBdr>
    </w:div>
    <w:div w:id="1422529153">
      <w:bodyDiv w:val="1"/>
      <w:marLeft w:val="0"/>
      <w:marRight w:val="0"/>
      <w:marTop w:val="0"/>
      <w:marBottom w:val="0"/>
      <w:divBdr>
        <w:top w:val="none" w:sz="0" w:space="0" w:color="auto"/>
        <w:left w:val="none" w:sz="0" w:space="0" w:color="auto"/>
        <w:bottom w:val="none" w:sz="0" w:space="0" w:color="auto"/>
        <w:right w:val="none" w:sz="0" w:space="0" w:color="auto"/>
      </w:divBdr>
    </w:div>
    <w:div w:id="1426683380">
      <w:bodyDiv w:val="1"/>
      <w:marLeft w:val="0"/>
      <w:marRight w:val="0"/>
      <w:marTop w:val="0"/>
      <w:marBottom w:val="0"/>
      <w:divBdr>
        <w:top w:val="none" w:sz="0" w:space="0" w:color="auto"/>
        <w:left w:val="none" w:sz="0" w:space="0" w:color="auto"/>
        <w:bottom w:val="none" w:sz="0" w:space="0" w:color="auto"/>
        <w:right w:val="none" w:sz="0" w:space="0" w:color="auto"/>
      </w:divBdr>
    </w:div>
    <w:div w:id="1427772492">
      <w:bodyDiv w:val="1"/>
      <w:marLeft w:val="0"/>
      <w:marRight w:val="0"/>
      <w:marTop w:val="0"/>
      <w:marBottom w:val="0"/>
      <w:divBdr>
        <w:top w:val="none" w:sz="0" w:space="0" w:color="auto"/>
        <w:left w:val="none" w:sz="0" w:space="0" w:color="auto"/>
        <w:bottom w:val="none" w:sz="0" w:space="0" w:color="auto"/>
        <w:right w:val="none" w:sz="0" w:space="0" w:color="auto"/>
      </w:divBdr>
    </w:div>
    <w:div w:id="1434283933">
      <w:bodyDiv w:val="1"/>
      <w:marLeft w:val="0"/>
      <w:marRight w:val="0"/>
      <w:marTop w:val="0"/>
      <w:marBottom w:val="0"/>
      <w:divBdr>
        <w:top w:val="none" w:sz="0" w:space="0" w:color="auto"/>
        <w:left w:val="none" w:sz="0" w:space="0" w:color="auto"/>
        <w:bottom w:val="none" w:sz="0" w:space="0" w:color="auto"/>
        <w:right w:val="none" w:sz="0" w:space="0" w:color="auto"/>
      </w:divBdr>
    </w:div>
    <w:div w:id="1447852921">
      <w:bodyDiv w:val="1"/>
      <w:marLeft w:val="0"/>
      <w:marRight w:val="0"/>
      <w:marTop w:val="0"/>
      <w:marBottom w:val="0"/>
      <w:divBdr>
        <w:top w:val="none" w:sz="0" w:space="0" w:color="auto"/>
        <w:left w:val="none" w:sz="0" w:space="0" w:color="auto"/>
        <w:bottom w:val="none" w:sz="0" w:space="0" w:color="auto"/>
        <w:right w:val="none" w:sz="0" w:space="0" w:color="auto"/>
      </w:divBdr>
    </w:div>
    <w:div w:id="1484614997">
      <w:bodyDiv w:val="1"/>
      <w:marLeft w:val="0"/>
      <w:marRight w:val="0"/>
      <w:marTop w:val="0"/>
      <w:marBottom w:val="0"/>
      <w:divBdr>
        <w:top w:val="none" w:sz="0" w:space="0" w:color="auto"/>
        <w:left w:val="none" w:sz="0" w:space="0" w:color="auto"/>
        <w:bottom w:val="none" w:sz="0" w:space="0" w:color="auto"/>
        <w:right w:val="none" w:sz="0" w:space="0" w:color="auto"/>
      </w:divBdr>
    </w:div>
    <w:div w:id="1495604824">
      <w:bodyDiv w:val="1"/>
      <w:marLeft w:val="0"/>
      <w:marRight w:val="0"/>
      <w:marTop w:val="0"/>
      <w:marBottom w:val="0"/>
      <w:divBdr>
        <w:top w:val="none" w:sz="0" w:space="0" w:color="auto"/>
        <w:left w:val="none" w:sz="0" w:space="0" w:color="auto"/>
        <w:bottom w:val="none" w:sz="0" w:space="0" w:color="auto"/>
        <w:right w:val="none" w:sz="0" w:space="0" w:color="auto"/>
      </w:divBdr>
    </w:div>
    <w:div w:id="1496188879">
      <w:bodyDiv w:val="1"/>
      <w:marLeft w:val="0"/>
      <w:marRight w:val="0"/>
      <w:marTop w:val="0"/>
      <w:marBottom w:val="0"/>
      <w:divBdr>
        <w:top w:val="none" w:sz="0" w:space="0" w:color="auto"/>
        <w:left w:val="none" w:sz="0" w:space="0" w:color="auto"/>
        <w:bottom w:val="none" w:sz="0" w:space="0" w:color="auto"/>
        <w:right w:val="none" w:sz="0" w:space="0" w:color="auto"/>
      </w:divBdr>
    </w:div>
    <w:div w:id="1517769281">
      <w:bodyDiv w:val="1"/>
      <w:marLeft w:val="0"/>
      <w:marRight w:val="0"/>
      <w:marTop w:val="0"/>
      <w:marBottom w:val="0"/>
      <w:divBdr>
        <w:top w:val="none" w:sz="0" w:space="0" w:color="auto"/>
        <w:left w:val="none" w:sz="0" w:space="0" w:color="auto"/>
        <w:bottom w:val="none" w:sz="0" w:space="0" w:color="auto"/>
        <w:right w:val="none" w:sz="0" w:space="0" w:color="auto"/>
      </w:divBdr>
    </w:div>
    <w:div w:id="1528175174">
      <w:bodyDiv w:val="1"/>
      <w:marLeft w:val="0"/>
      <w:marRight w:val="0"/>
      <w:marTop w:val="0"/>
      <w:marBottom w:val="0"/>
      <w:divBdr>
        <w:top w:val="none" w:sz="0" w:space="0" w:color="auto"/>
        <w:left w:val="none" w:sz="0" w:space="0" w:color="auto"/>
        <w:bottom w:val="none" w:sz="0" w:space="0" w:color="auto"/>
        <w:right w:val="none" w:sz="0" w:space="0" w:color="auto"/>
      </w:divBdr>
    </w:div>
    <w:div w:id="1529445872">
      <w:bodyDiv w:val="1"/>
      <w:marLeft w:val="0"/>
      <w:marRight w:val="0"/>
      <w:marTop w:val="0"/>
      <w:marBottom w:val="0"/>
      <w:divBdr>
        <w:top w:val="none" w:sz="0" w:space="0" w:color="auto"/>
        <w:left w:val="none" w:sz="0" w:space="0" w:color="auto"/>
        <w:bottom w:val="none" w:sz="0" w:space="0" w:color="auto"/>
        <w:right w:val="none" w:sz="0" w:space="0" w:color="auto"/>
      </w:divBdr>
    </w:div>
    <w:div w:id="1531989315">
      <w:bodyDiv w:val="1"/>
      <w:marLeft w:val="0"/>
      <w:marRight w:val="0"/>
      <w:marTop w:val="0"/>
      <w:marBottom w:val="0"/>
      <w:divBdr>
        <w:top w:val="none" w:sz="0" w:space="0" w:color="auto"/>
        <w:left w:val="none" w:sz="0" w:space="0" w:color="auto"/>
        <w:bottom w:val="none" w:sz="0" w:space="0" w:color="auto"/>
        <w:right w:val="none" w:sz="0" w:space="0" w:color="auto"/>
      </w:divBdr>
    </w:div>
    <w:div w:id="1534687712">
      <w:bodyDiv w:val="1"/>
      <w:marLeft w:val="0"/>
      <w:marRight w:val="0"/>
      <w:marTop w:val="0"/>
      <w:marBottom w:val="0"/>
      <w:divBdr>
        <w:top w:val="none" w:sz="0" w:space="0" w:color="auto"/>
        <w:left w:val="none" w:sz="0" w:space="0" w:color="auto"/>
        <w:bottom w:val="none" w:sz="0" w:space="0" w:color="auto"/>
        <w:right w:val="none" w:sz="0" w:space="0" w:color="auto"/>
      </w:divBdr>
      <w:divsChild>
        <w:div w:id="2121947214">
          <w:marLeft w:val="0"/>
          <w:marRight w:val="0"/>
          <w:marTop w:val="0"/>
          <w:marBottom w:val="0"/>
          <w:divBdr>
            <w:top w:val="none" w:sz="0" w:space="0" w:color="auto"/>
            <w:left w:val="none" w:sz="0" w:space="0" w:color="auto"/>
            <w:bottom w:val="none" w:sz="0" w:space="0" w:color="auto"/>
            <w:right w:val="none" w:sz="0" w:space="0" w:color="auto"/>
          </w:divBdr>
          <w:divsChild>
            <w:div w:id="649557427">
              <w:marLeft w:val="0"/>
              <w:marRight w:val="0"/>
              <w:marTop w:val="0"/>
              <w:marBottom w:val="0"/>
              <w:divBdr>
                <w:top w:val="none" w:sz="0" w:space="0" w:color="auto"/>
                <w:left w:val="none" w:sz="0" w:space="0" w:color="auto"/>
                <w:bottom w:val="none" w:sz="0" w:space="0" w:color="auto"/>
                <w:right w:val="none" w:sz="0" w:space="0" w:color="auto"/>
              </w:divBdr>
              <w:divsChild>
                <w:div w:id="1583680380">
                  <w:marLeft w:val="0"/>
                  <w:marRight w:val="0"/>
                  <w:marTop w:val="0"/>
                  <w:marBottom w:val="0"/>
                  <w:divBdr>
                    <w:top w:val="none" w:sz="0" w:space="0" w:color="auto"/>
                    <w:left w:val="none" w:sz="0" w:space="0" w:color="auto"/>
                    <w:bottom w:val="none" w:sz="0" w:space="0" w:color="auto"/>
                    <w:right w:val="none" w:sz="0" w:space="0" w:color="auto"/>
                  </w:divBdr>
                  <w:divsChild>
                    <w:div w:id="1919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08427">
      <w:bodyDiv w:val="1"/>
      <w:marLeft w:val="0"/>
      <w:marRight w:val="0"/>
      <w:marTop w:val="0"/>
      <w:marBottom w:val="0"/>
      <w:divBdr>
        <w:top w:val="none" w:sz="0" w:space="0" w:color="auto"/>
        <w:left w:val="none" w:sz="0" w:space="0" w:color="auto"/>
        <w:bottom w:val="none" w:sz="0" w:space="0" w:color="auto"/>
        <w:right w:val="none" w:sz="0" w:space="0" w:color="auto"/>
      </w:divBdr>
      <w:divsChild>
        <w:div w:id="110440177">
          <w:marLeft w:val="0"/>
          <w:marRight w:val="0"/>
          <w:marTop w:val="0"/>
          <w:marBottom w:val="0"/>
          <w:divBdr>
            <w:top w:val="none" w:sz="0" w:space="0" w:color="auto"/>
            <w:left w:val="none" w:sz="0" w:space="0" w:color="auto"/>
            <w:bottom w:val="none" w:sz="0" w:space="0" w:color="auto"/>
            <w:right w:val="none" w:sz="0" w:space="0" w:color="auto"/>
          </w:divBdr>
          <w:divsChild>
            <w:div w:id="1063480945">
              <w:marLeft w:val="0"/>
              <w:marRight w:val="0"/>
              <w:marTop w:val="0"/>
              <w:marBottom w:val="0"/>
              <w:divBdr>
                <w:top w:val="none" w:sz="0" w:space="0" w:color="auto"/>
                <w:left w:val="none" w:sz="0" w:space="0" w:color="auto"/>
                <w:bottom w:val="none" w:sz="0" w:space="0" w:color="auto"/>
                <w:right w:val="none" w:sz="0" w:space="0" w:color="auto"/>
              </w:divBdr>
              <w:divsChild>
                <w:div w:id="800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3068">
      <w:bodyDiv w:val="1"/>
      <w:marLeft w:val="0"/>
      <w:marRight w:val="0"/>
      <w:marTop w:val="0"/>
      <w:marBottom w:val="0"/>
      <w:divBdr>
        <w:top w:val="none" w:sz="0" w:space="0" w:color="auto"/>
        <w:left w:val="none" w:sz="0" w:space="0" w:color="auto"/>
        <w:bottom w:val="none" w:sz="0" w:space="0" w:color="auto"/>
        <w:right w:val="none" w:sz="0" w:space="0" w:color="auto"/>
      </w:divBdr>
      <w:divsChild>
        <w:div w:id="69425210">
          <w:marLeft w:val="0"/>
          <w:marRight w:val="0"/>
          <w:marTop w:val="0"/>
          <w:marBottom w:val="0"/>
          <w:divBdr>
            <w:top w:val="none" w:sz="0" w:space="0" w:color="auto"/>
            <w:left w:val="none" w:sz="0" w:space="0" w:color="auto"/>
            <w:bottom w:val="none" w:sz="0" w:space="0" w:color="auto"/>
            <w:right w:val="none" w:sz="0" w:space="0" w:color="auto"/>
          </w:divBdr>
          <w:divsChild>
            <w:div w:id="1575044308">
              <w:marLeft w:val="0"/>
              <w:marRight w:val="0"/>
              <w:marTop w:val="0"/>
              <w:marBottom w:val="0"/>
              <w:divBdr>
                <w:top w:val="none" w:sz="0" w:space="0" w:color="auto"/>
                <w:left w:val="none" w:sz="0" w:space="0" w:color="auto"/>
                <w:bottom w:val="none" w:sz="0" w:space="0" w:color="auto"/>
                <w:right w:val="none" w:sz="0" w:space="0" w:color="auto"/>
              </w:divBdr>
              <w:divsChild>
                <w:div w:id="15711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8402">
      <w:bodyDiv w:val="1"/>
      <w:marLeft w:val="0"/>
      <w:marRight w:val="0"/>
      <w:marTop w:val="0"/>
      <w:marBottom w:val="0"/>
      <w:divBdr>
        <w:top w:val="none" w:sz="0" w:space="0" w:color="auto"/>
        <w:left w:val="none" w:sz="0" w:space="0" w:color="auto"/>
        <w:bottom w:val="none" w:sz="0" w:space="0" w:color="auto"/>
        <w:right w:val="none" w:sz="0" w:space="0" w:color="auto"/>
      </w:divBdr>
    </w:div>
    <w:div w:id="1572547205">
      <w:bodyDiv w:val="1"/>
      <w:marLeft w:val="0"/>
      <w:marRight w:val="0"/>
      <w:marTop w:val="0"/>
      <w:marBottom w:val="0"/>
      <w:divBdr>
        <w:top w:val="none" w:sz="0" w:space="0" w:color="auto"/>
        <w:left w:val="none" w:sz="0" w:space="0" w:color="auto"/>
        <w:bottom w:val="none" w:sz="0" w:space="0" w:color="auto"/>
        <w:right w:val="none" w:sz="0" w:space="0" w:color="auto"/>
      </w:divBdr>
    </w:div>
    <w:div w:id="1581595974">
      <w:bodyDiv w:val="1"/>
      <w:marLeft w:val="0"/>
      <w:marRight w:val="0"/>
      <w:marTop w:val="0"/>
      <w:marBottom w:val="0"/>
      <w:divBdr>
        <w:top w:val="none" w:sz="0" w:space="0" w:color="auto"/>
        <w:left w:val="none" w:sz="0" w:space="0" w:color="auto"/>
        <w:bottom w:val="none" w:sz="0" w:space="0" w:color="auto"/>
        <w:right w:val="none" w:sz="0" w:space="0" w:color="auto"/>
      </w:divBdr>
    </w:div>
    <w:div w:id="1582332424">
      <w:bodyDiv w:val="1"/>
      <w:marLeft w:val="0"/>
      <w:marRight w:val="0"/>
      <w:marTop w:val="0"/>
      <w:marBottom w:val="0"/>
      <w:divBdr>
        <w:top w:val="none" w:sz="0" w:space="0" w:color="auto"/>
        <w:left w:val="none" w:sz="0" w:space="0" w:color="auto"/>
        <w:bottom w:val="none" w:sz="0" w:space="0" w:color="auto"/>
        <w:right w:val="none" w:sz="0" w:space="0" w:color="auto"/>
      </w:divBdr>
    </w:div>
    <w:div w:id="1602446556">
      <w:bodyDiv w:val="1"/>
      <w:marLeft w:val="0"/>
      <w:marRight w:val="0"/>
      <w:marTop w:val="0"/>
      <w:marBottom w:val="0"/>
      <w:divBdr>
        <w:top w:val="none" w:sz="0" w:space="0" w:color="auto"/>
        <w:left w:val="none" w:sz="0" w:space="0" w:color="auto"/>
        <w:bottom w:val="none" w:sz="0" w:space="0" w:color="auto"/>
        <w:right w:val="none" w:sz="0" w:space="0" w:color="auto"/>
      </w:divBdr>
      <w:divsChild>
        <w:div w:id="1401251906">
          <w:marLeft w:val="0"/>
          <w:marRight w:val="0"/>
          <w:marTop w:val="0"/>
          <w:marBottom w:val="0"/>
          <w:divBdr>
            <w:top w:val="none" w:sz="0" w:space="0" w:color="auto"/>
            <w:left w:val="none" w:sz="0" w:space="0" w:color="auto"/>
            <w:bottom w:val="none" w:sz="0" w:space="0" w:color="auto"/>
            <w:right w:val="none" w:sz="0" w:space="0" w:color="auto"/>
          </w:divBdr>
          <w:divsChild>
            <w:div w:id="1788963112">
              <w:marLeft w:val="0"/>
              <w:marRight w:val="0"/>
              <w:marTop w:val="0"/>
              <w:marBottom w:val="0"/>
              <w:divBdr>
                <w:top w:val="none" w:sz="0" w:space="0" w:color="auto"/>
                <w:left w:val="none" w:sz="0" w:space="0" w:color="auto"/>
                <w:bottom w:val="none" w:sz="0" w:space="0" w:color="auto"/>
                <w:right w:val="none" w:sz="0" w:space="0" w:color="auto"/>
              </w:divBdr>
              <w:divsChild>
                <w:div w:id="1185100049">
                  <w:marLeft w:val="0"/>
                  <w:marRight w:val="0"/>
                  <w:marTop w:val="0"/>
                  <w:marBottom w:val="0"/>
                  <w:divBdr>
                    <w:top w:val="none" w:sz="0" w:space="0" w:color="auto"/>
                    <w:left w:val="none" w:sz="0" w:space="0" w:color="auto"/>
                    <w:bottom w:val="none" w:sz="0" w:space="0" w:color="auto"/>
                    <w:right w:val="none" w:sz="0" w:space="0" w:color="auto"/>
                  </w:divBdr>
                  <w:divsChild>
                    <w:div w:id="1842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7087">
      <w:bodyDiv w:val="1"/>
      <w:marLeft w:val="0"/>
      <w:marRight w:val="0"/>
      <w:marTop w:val="0"/>
      <w:marBottom w:val="0"/>
      <w:divBdr>
        <w:top w:val="none" w:sz="0" w:space="0" w:color="auto"/>
        <w:left w:val="none" w:sz="0" w:space="0" w:color="auto"/>
        <w:bottom w:val="none" w:sz="0" w:space="0" w:color="auto"/>
        <w:right w:val="none" w:sz="0" w:space="0" w:color="auto"/>
      </w:divBdr>
    </w:div>
    <w:div w:id="1605840421">
      <w:bodyDiv w:val="1"/>
      <w:marLeft w:val="0"/>
      <w:marRight w:val="0"/>
      <w:marTop w:val="0"/>
      <w:marBottom w:val="0"/>
      <w:divBdr>
        <w:top w:val="none" w:sz="0" w:space="0" w:color="auto"/>
        <w:left w:val="none" w:sz="0" w:space="0" w:color="auto"/>
        <w:bottom w:val="none" w:sz="0" w:space="0" w:color="auto"/>
        <w:right w:val="none" w:sz="0" w:space="0" w:color="auto"/>
      </w:divBdr>
    </w:div>
    <w:div w:id="1610232230">
      <w:bodyDiv w:val="1"/>
      <w:marLeft w:val="0"/>
      <w:marRight w:val="0"/>
      <w:marTop w:val="0"/>
      <w:marBottom w:val="0"/>
      <w:divBdr>
        <w:top w:val="none" w:sz="0" w:space="0" w:color="auto"/>
        <w:left w:val="none" w:sz="0" w:space="0" w:color="auto"/>
        <w:bottom w:val="none" w:sz="0" w:space="0" w:color="auto"/>
        <w:right w:val="none" w:sz="0" w:space="0" w:color="auto"/>
      </w:divBdr>
      <w:divsChild>
        <w:div w:id="1169716168">
          <w:marLeft w:val="0"/>
          <w:marRight w:val="0"/>
          <w:marTop w:val="0"/>
          <w:marBottom w:val="0"/>
          <w:divBdr>
            <w:top w:val="none" w:sz="0" w:space="0" w:color="auto"/>
            <w:left w:val="none" w:sz="0" w:space="0" w:color="auto"/>
            <w:bottom w:val="none" w:sz="0" w:space="0" w:color="auto"/>
            <w:right w:val="none" w:sz="0" w:space="0" w:color="auto"/>
          </w:divBdr>
          <w:divsChild>
            <w:div w:id="1980961648">
              <w:marLeft w:val="0"/>
              <w:marRight w:val="0"/>
              <w:marTop w:val="0"/>
              <w:marBottom w:val="0"/>
              <w:divBdr>
                <w:top w:val="none" w:sz="0" w:space="0" w:color="auto"/>
                <w:left w:val="none" w:sz="0" w:space="0" w:color="auto"/>
                <w:bottom w:val="none" w:sz="0" w:space="0" w:color="auto"/>
                <w:right w:val="none" w:sz="0" w:space="0" w:color="auto"/>
              </w:divBdr>
              <w:divsChild>
                <w:div w:id="1799494374">
                  <w:marLeft w:val="0"/>
                  <w:marRight w:val="0"/>
                  <w:marTop w:val="0"/>
                  <w:marBottom w:val="0"/>
                  <w:divBdr>
                    <w:top w:val="none" w:sz="0" w:space="0" w:color="auto"/>
                    <w:left w:val="none" w:sz="0" w:space="0" w:color="auto"/>
                    <w:bottom w:val="none" w:sz="0" w:space="0" w:color="auto"/>
                    <w:right w:val="none" w:sz="0" w:space="0" w:color="auto"/>
                  </w:divBdr>
                  <w:divsChild>
                    <w:div w:id="20545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4269">
      <w:bodyDiv w:val="1"/>
      <w:marLeft w:val="0"/>
      <w:marRight w:val="0"/>
      <w:marTop w:val="0"/>
      <w:marBottom w:val="0"/>
      <w:divBdr>
        <w:top w:val="none" w:sz="0" w:space="0" w:color="auto"/>
        <w:left w:val="none" w:sz="0" w:space="0" w:color="auto"/>
        <w:bottom w:val="none" w:sz="0" w:space="0" w:color="auto"/>
        <w:right w:val="none" w:sz="0" w:space="0" w:color="auto"/>
      </w:divBdr>
    </w:div>
    <w:div w:id="1621917199">
      <w:bodyDiv w:val="1"/>
      <w:marLeft w:val="0"/>
      <w:marRight w:val="0"/>
      <w:marTop w:val="0"/>
      <w:marBottom w:val="0"/>
      <w:divBdr>
        <w:top w:val="none" w:sz="0" w:space="0" w:color="auto"/>
        <w:left w:val="none" w:sz="0" w:space="0" w:color="auto"/>
        <w:bottom w:val="none" w:sz="0" w:space="0" w:color="auto"/>
        <w:right w:val="none" w:sz="0" w:space="0" w:color="auto"/>
      </w:divBdr>
    </w:div>
    <w:div w:id="1627394584">
      <w:bodyDiv w:val="1"/>
      <w:marLeft w:val="0"/>
      <w:marRight w:val="0"/>
      <w:marTop w:val="0"/>
      <w:marBottom w:val="0"/>
      <w:divBdr>
        <w:top w:val="none" w:sz="0" w:space="0" w:color="auto"/>
        <w:left w:val="none" w:sz="0" w:space="0" w:color="auto"/>
        <w:bottom w:val="none" w:sz="0" w:space="0" w:color="auto"/>
        <w:right w:val="none" w:sz="0" w:space="0" w:color="auto"/>
      </w:divBdr>
    </w:div>
    <w:div w:id="1634368193">
      <w:bodyDiv w:val="1"/>
      <w:marLeft w:val="0"/>
      <w:marRight w:val="0"/>
      <w:marTop w:val="0"/>
      <w:marBottom w:val="0"/>
      <w:divBdr>
        <w:top w:val="none" w:sz="0" w:space="0" w:color="auto"/>
        <w:left w:val="none" w:sz="0" w:space="0" w:color="auto"/>
        <w:bottom w:val="none" w:sz="0" w:space="0" w:color="auto"/>
        <w:right w:val="none" w:sz="0" w:space="0" w:color="auto"/>
      </w:divBdr>
    </w:div>
    <w:div w:id="1646547460">
      <w:bodyDiv w:val="1"/>
      <w:marLeft w:val="0"/>
      <w:marRight w:val="0"/>
      <w:marTop w:val="0"/>
      <w:marBottom w:val="0"/>
      <w:divBdr>
        <w:top w:val="none" w:sz="0" w:space="0" w:color="auto"/>
        <w:left w:val="none" w:sz="0" w:space="0" w:color="auto"/>
        <w:bottom w:val="none" w:sz="0" w:space="0" w:color="auto"/>
        <w:right w:val="none" w:sz="0" w:space="0" w:color="auto"/>
      </w:divBdr>
    </w:div>
    <w:div w:id="1651901334">
      <w:bodyDiv w:val="1"/>
      <w:marLeft w:val="0"/>
      <w:marRight w:val="0"/>
      <w:marTop w:val="0"/>
      <w:marBottom w:val="0"/>
      <w:divBdr>
        <w:top w:val="none" w:sz="0" w:space="0" w:color="auto"/>
        <w:left w:val="none" w:sz="0" w:space="0" w:color="auto"/>
        <w:bottom w:val="none" w:sz="0" w:space="0" w:color="auto"/>
        <w:right w:val="none" w:sz="0" w:space="0" w:color="auto"/>
      </w:divBdr>
    </w:div>
    <w:div w:id="1654675153">
      <w:bodyDiv w:val="1"/>
      <w:marLeft w:val="0"/>
      <w:marRight w:val="0"/>
      <w:marTop w:val="0"/>
      <w:marBottom w:val="0"/>
      <w:divBdr>
        <w:top w:val="none" w:sz="0" w:space="0" w:color="auto"/>
        <w:left w:val="none" w:sz="0" w:space="0" w:color="auto"/>
        <w:bottom w:val="none" w:sz="0" w:space="0" w:color="auto"/>
        <w:right w:val="none" w:sz="0" w:space="0" w:color="auto"/>
      </w:divBdr>
    </w:div>
    <w:div w:id="1664383834">
      <w:bodyDiv w:val="1"/>
      <w:marLeft w:val="0"/>
      <w:marRight w:val="0"/>
      <w:marTop w:val="0"/>
      <w:marBottom w:val="0"/>
      <w:divBdr>
        <w:top w:val="none" w:sz="0" w:space="0" w:color="auto"/>
        <w:left w:val="none" w:sz="0" w:space="0" w:color="auto"/>
        <w:bottom w:val="none" w:sz="0" w:space="0" w:color="auto"/>
        <w:right w:val="none" w:sz="0" w:space="0" w:color="auto"/>
      </w:divBdr>
    </w:div>
    <w:div w:id="1665671096">
      <w:bodyDiv w:val="1"/>
      <w:marLeft w:val="0"/>
      <w:marRight w:val="0"/>
      <w:marTop w:val="0"/>
      <w:marBottom w:val="0"/>
      <w:divBdr>
        <w:top w:val="none" w:sz="0" w:space="0" w:color="auto"/>
        <w:left w:val="none" w:sz="0" w:space="0" w:color="auto"/>
        <w:bottom w:val="none" w:sz="0" w:space="0" w:color="auto"/>
        <w:right w:val="none" w:sz="0" w:space="0" w:color="auto"/>
      </w:divBdr>
    </w:div>
    <w:div w:id="1672105823">
      <w:bodyDiv w:val="1"/>
      <w:marLeft w:val="0"/>
      <w:marRight w:val="0"/>
      <w:marTop w:val="0"/>
      <w:marBottom w:val="0"/>
      <w:divBdr>
        <w:top w:val="none" w:sz="0" w:space="0" w:color="auto"/>
        <w:left w:val="none" w:sz="0" w:space="0" w:color="auto"/>
        <w:bottom w:val="none" w:sz="0" w:space="0" w:color="auto"/>
        <w:right w:val="none" w:sz="0" w:space="0" w:color="auto"/>
      </w:divBdr>
    </w:div>
    <w:div w:id="1679502034">
      <w:bodyDiv w:val="1"/>
      <w:marLeft w:val="0"/>
      <w:marRight w:val="0"/>
      <w:marTop w:val="0"/>
      <w:marBottom w:val="0"/>
      <w:divBdr>
        <w:top w:val="none" w:sz="0" w:space="0" w:color="auto"/>
        <w:left w:val="none" w:sz="0" w:space="0" w:color="auto"/>
        <w:bottom w:val="none" w:sz="0" w:space="0" w:color="auto"/>
        <w:right w:val="none" w:sz="0" w:space="0" w:color="auto"/>
      </w:divBdr>
    </w:div>
    <w:div w:id="1690905946">
      <w:bodyDiv w:val="1"/>
      <w:marLeft w:val="0"/>
      <w:marRight w:val="0"/>
      <w:marTop w:val="0"/>
      <w:marBottom w:val="0"/>
      <w:divBdr>
        <w:top w:val="none" w:sz="0" w:space="0" w:color="auto"/>
        <w:left w:val="none" w:sz="0" w:space="0" w:color="auto"/>
        <w:bottom w:val="none" w:sz="0" w:space="0" w:color="auto"/>
        <w:right w:val="none" w:sz="0" w:space="0" w:color="auto"/>
      </w:divBdr>
    </w:div>
    <w:div w:id="1692679411">
      <w:bodyDiv w:val="1"/>
      <w:marLeft w:val="0"/>
      <w:marRight w:val="0"/>
      <w:marTop w:val="0"/>
      <w:marBottom w:val="0"/>
      <w:divBdr>
        <w:top w:val="none" w:sz="0" w:space="0" w:color="auto"/>
        <w:left w:val="none" w:sz="0" w:space="0" w:color="auto"/>
        <w:bottom w:val="none" w:sz="0" w:space="0" w:color="auto"/>
        <w:right w:val="none" w:sz="0" w:space="0" w:color="auto"/>
      </w:divBdr>
    </w:div>
    <w:div w:id="1696661875">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4672445">
      <w:bodyDiv w:val="1"/>
      <w:marLeft w:val="0"/>
      <w:marRight w:val="0"/>
      <w:marTop w:val="0"/>
      <w:marBottom w:val="0"/>
      <w:divBdr>
        <w:top w:val="none" w:sz="0" w:space="0" w:color="auto"/>
        <w:left w:val="none" w:sz="0" w:space="0" w:color="auto"/>
        <w:bottom w:val="none" w:sz="0" w:space="0" w:color="auto"/>
        <w:right w:val="none" w:sz="0" w:space="0" w:color="auto"/>
      </w:divBdr>
    </w:div>
    <w:div w:id="1730835702">
      <w:bodyDiv w:val="1"/>
      <w:marLeft w:val="0"/>
      <w:marRight w:val="0"/>
      <w:marTop w:val="0"/>
      <w:marBottom w:val="0"/>
      <w:divBdr>
        <w:top w:val="none" w:sz="0" w:space="0" w:color="auto"/>
        <w:left w:val="none" w:sz="0" w:space="0" w:color="auto"/>
        <w:bottom w:val="none" w:sz="0" w:space="0" w:color="auto"/>
        <w:right w:val="none" w:sz="0" w:space="0" w:color="auto"/>
      </w:divBdr>
    </w:div>
    <w:div w:id="1745714832">
      <w:bodyDiv w:val="1"/>
      <w:marLeft w:val="0"/>
      <w:marRight w:val="0"/>
      <w:marTop w:val="0"/>
      <w:marBottom w:val="0"/>
      <w:divBdr>
        <w:top w:val="none" w:sz="0" w:space="0" w:color="auto"/>
        <w:left w:val="none" w:sz="0" w:space="0" w:color="auto"/>
        <w:bottom w:val="none" w:sz="0" w:space="0" w:color="auto"/>
        <w:right w:val="none" w:sz="0" w:space="0" w:color="auto"/>
      </w:divBdr>
    </w:div>
    <w:div w:id="1758863953">
      <w:bodyDiv w:val="1"/>
      <w:marLeft w:val="0"/>
      <w:marRight w:val="0"/>
      <w:marTop w:val="0"/>
      <w:marBottom w:val="0"/>
      <w:divBdr>
        <w:top w:val="none" w:sz="0" w:space="0" w:color="auto"/>
        <w:left w:val="none" w:sz="0" w:space="0" w:color="auto"/>
        <w:bottom w:val="none" w:sz="0" w:space="0" w:color="auto"/>
        <w:right w:val="none" w:sz="0" w:space="0" w:color="auto"/>
      </w:divBdr>
      <w:divsChild>
        <w:div w:id="531236250">
          <w:marLeft w:val="0"/>
          <w:marRight w:val="0"/>
          <w:marTop w:val="0"/>
          <w:marBottom w:val="0"/>
          <w:divBdr>
            <w:top w:val="none" w:sz="0" w:space="0" w:color="auto"/>
            <w:left w:val="none" w:sz="0" w:space="0" w:color="auto"/>
            <w:bottom w:val="none" w:sz="0" w:space="0" w:color="auto"/>
            <w:right w:val="none" w:sz="0" w:space="0" w:color="auto"/>
          </w:divBdr>
          <w:divsChild>
            <w:div w:id="1747142218">
              <w:marLeft w:val="0"/>
              <w:marRight w:val="0"/>
              <w:marTop w:val="0"/>
              <w:marBottom w:val="0"/>
              <w:divBdr>
                <w:top w:val="none" w:sz="0" w:space="0" w:color="auto"/>
                <w:left w:val="none" w:sz="0" w:space="0" w:color="auto"/>
                <w:bottom w:val="none" w:sz="0" w:space="0" w:color="auto"/>
                <w:right w:val="none" w:sz="0" w:space="0" w:color="auto"/>
              </w:divBdr>
              <w:divsChild>
                <w:div w:id="1132138259">
                  <w:marLeft w:val="0"/>
                  <w:marRight w:val="0"/>
                  <w:marTop w:val="0"/>
                  <w:marBottom w:val="0"/>
                  <w:divBdr>
                    <w:top w:val="none" w:sz="0" w:space="0" w:color="auto"/>
                    <w:left w:val="none" w:sz="0" w:space="0" w:color="auto"/>
                    <w:bottom w:val="none" w:sz="0" w:space="0" w:color="auto"/>
                    <w:right w:val="none" w:sz="0" w:space="0" w:color="auto"/>
                  </w:divBdr>
                  <w:divsChild>
                    <w:div w:id="106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74104">
      <w:bodyDiv w:val="1"/>
      <w:marLeft w:val="0"/>
      <w:marRight w:val="0"/>
      <w:marTop w:val="0"/>
      <w:marBottom w:val="0"/>
      <w:divBdr>
        <w:top w:val="none" w:sz="0" w:space="0" w:color="auto"/>
        <w:left w:val="none" w:sz="0" w:space="0" w:color="auto"/>
        <w:bottom w:val="none" w:sz="0" w:space="0" w:color="auto"/>
        <w:right w:val="none" w:sz="0" w:space="0" w:color="auto"/>
      </w:divBdr>
    </w:div>
    <w:div w:id="1781022830">
      <w:bodyDiv w:val="1"/>
      <w:marLeft w:val="0"/>
      <w:marRight w:val="0"/>
      <w:marTop w:val="0"/>
      <w:marBottom w:val="0"/>
      <w:divBdr>
        <w:top w:val="none" w:sz="0" w:space="0" w:color="auto"/>
        <w:left w:val="none" w:sz="0" w:space="0" w:color="auto"/>
        <w:bottom w:val="none" w:sz="0" w:space="0" w:color="auto"/>
        <w:right w:val="none" w:sz="0" w:space="0" w:color="auto"/>
      </w:divBdr>
    </w:div>
    <w:div w:id="1790320527">
      <w:bodyDiv w:val="1"/>
      <w:marLeft w:val="0"/>
      <w:marRight w:val="0"/>
      <w:marTop w:val="0"/>
      <w:marBottom w:val="0"/>
      <w:divBdr>
        <w:top w:val="none" w:sz="0" w:space="0" w:color="auto"/>
        <w:left w:val="none" w:sz="0" w:space="0" w:color="auto"/>
        <w:bottom w:val="none" w:sz="0" w:space="0" w:color="auto"/>
        <w:right w:val="none" w:sz="0" w:space="0" w:color="auto"/>
      </w:divBdr>
    </w:div>
    <w:div w:id="1792046669">
      <w:bodyDiv w:val="1"/>
      <w:marLeft w:val="0"/>
      <w:marRight w:val="0"/>
      <w:marTop w:val="0"/>
      <w:marBottom w:val="0"/>
      <w:divBdr>
        <w:top w:val="none" w:sz="0" w:space="0" w:color="auto"/>
        <w:left w:val="none" w:sz="0" w:space="0" w:color="auto"/>
        <w:bottom w:val="none" w:sz="0" w:space="0" w:color="auto"/>
        <w:right w:val="none" w:sz="0" w:space="0" w:color="auto"/>
      </w:divBdr>
      <w:divsChild>
        <w:div w:id="1735926022">
          <w:marLeft w:val="0"/>
          <w:marRight w:val="0"/>
          <w:marTop w:val="0"/>
          <w:marBottom w:val="0"/>
          <w:divBdr>
            <w:top w:val="none" w:sz="0" w:space="0" w:color="auto"/>
            <w:left w:val="none" w:sz="0" w:space="0" w:color="auto"/>
            <w:bottom w:val="none" w:sz="0" w:space="0" w:color="auto"/>
            <w:right w:val="none" w:sz="0" w:space="0" w:color="auto"/>
          </w:divBdr>
          <w:divsChild>
            <w:div w:id="1055008149">
              <w:marLeft w:val="0"/>
              <w:marRight w:val="0"/>
              <w:marTop w:val="0"/>
              <w:marBottom w:val="0"/>
              <w:divBdr>
                <w:top w:val="none" w:sz="0" w:space="0" w:color="auto"/>
                <w:left w:val="none" w:sz="0" w:space="0" w:color="auto"/>
                <w:bottom w:val="none" w:sz="0" w:space="0" w:color="auto"/>
                <w:right w:val="none" w:sz="0" w:space="0" w:color="auto"/>
              </w:divBdr>
              <w:divsChild>
                <w:div w:id="620117348">
                  <w:marLeft w:val="0"/>
                  <w:marRight w:val="0"/>
                  <w:marTop w:val="0"/>
                  <w:marBottom w:val="0"/>
                  <w:divBdr>
                    <w:top w:val="none" w:sz="0" w:space="0" w:color="auto"/>
                    <w:left w:val="none" w:sz="0" w:space="0" w:color="auto"/>
                    <w:bottom w:val="none" w:sz="0" w:space="0" w:color="auto"/>
                    <w:right w:val="none" w:sz="0" w:space="0" w:color="auto"/>
                  </w:divBdr>
                  <w:divsChild>
                    <w:div w:id="20225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80841">
      <w:bodyDiv w:val="1"/>
      <w:marLeft w:val="0"/>
      <w:marRight w:val="0"/>
      <w:marTop w:val="0"/>
      <w:marBottom w:val="0"/>
      <w:divBdr>
        <w:top w:val="none" w:sz="0" w:space="0" w:color="auto"/>
        <w:left w:val="none" w:sz="0" w:space="0" w:color="auto"/>
        <w:bottom w:val="none" w:sz="0" w:space="0" w:color="auto"/>
        <w:right w:val="none" w:sz="0" w:space="0" w:color="auto"/>
      </w:divBdr>
      <w:divsChild>
        <w:div w:id="862012253">
          <w:marLeft w:val="0"/>
          <w:marRight w:val="0"/>
          <w:marTop w:val="0"/>
          <w:marBottom w:val="0"/>
          <w:divBdr>
            <w:top w:val="none" w:sz="0" w:space="0" w:color="auto"/>
            <w:left w:val="none" w:sz="0" w:space="0" w:color="auto"/>
            <w:bottom w:val="none" w:sz="0" w:space="0" w:color="auto"/>
            <w:right w:val="none" w:sz="0" w:space="0" w:color="auto"/>
          </w:divBdr>
          <w:divsChild>
            <w:div w:id="216212650">
              <w:marLeft w:val="0"/>
              <w:marRight w:val="0"/>
              <w:marTop w:val="0"/>
              <w:marBottom w:val="0"/>
              <w:divBdr>
                <w:top w:val="none" w:sz="0" w:space="0" w:color="auto"/>
                <w:left w:val="none" w:sz="0" w:space="0" w:color="auto"/>
                <w:bottom w:val="none" w:sz="0" w:space="0" w:color="auto"/>
                <w:right w:val="none" w:sz="0" w:space="0" w:color="auto"/>
              </w:divBdr>
              <w:divsChild>
                <w:div w:id="759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1337">
      <w:bodyDiv w:val="1"/>
      <w:marLeft w:val="0"/>
      <w:marRight w:val="0"/>
      <w:marTop w:val="0"/>
      <w:marBottom w:val="0"/>
      <w:divBdr>
        <w:top w:val="none" w:sz="0" w:space="0" w:color="auto"/>
        <w:left w:val="none" w:sz="0" w:space="0" w:color="auto"/>
        <w:bottom w:val="none" w:sz="0" w:space="0" w:color="auto"/>
        <w:right w:val="none" w:sz="0" w:space="0" w:color="auto"/>
      </w:divBdr>
    </w:div>
    <w:div w:id="1820997919">
      <w:bodyDiv w:val="1"/>
      <w:marLeft w:val="0"/>
      <w:marRight w:val="0"/>
      <w:marTop w:val="0"/>
      <w:marBottom w:val="0"/>
      <w:divBdr>
        <w:top w:val="none" w:sz="0" w:space="0" w:color="auto"/>
        <w:left w:val="none" w:sz="0" w:space="0" w:color="auto"/>
        <w:bottom w:val="none" w:sz="0" w:space="0" w:color="auto"/>
        <w:right w:val="none" w:sz="0" w:space="0" w:color="auto"/>
      </w:divBdr>
    </w:div>
    <w:div w:id="1823738436">
      <w:bodyDiv w:val="1"/>
      <w:marLeft w:val="0"/>
      <w:marRight w:val="0"/>
      <w:marTop w:val="0"/>
      <w:marBottom w:val="0"/>
      <w:divBdr>
        <w:top w:val="none" w:sz="0" w:space="0" w:color="auto"/>
        <w:left w:val="none" w:sz="0" w:space="0" w:color="auto"/>
        <w:bottom w:val="none" w:sz="0" w:space="0" w:color="auto"/>
        <w:right w:val="none" w:sz="0" w:space="0" w:color="auto"/>
      </w:divBdr>
      <w:divsChild>
        <w:div w:id="753891179">
          <w:marLeft w:val="0"/>
          <w:marRight w:val="0"/>
          <w:marTop w:val="0"/>
          <w:marBottom w:val="0"/>
          <w:divBdr>
            <w:top w:val="none" w:sz="0" w:space="0" w:color="auto"/>
            <w:left w:val="none" w:sz="0" w:space="0" w:color="auto"/>
            <w:bottom w:val="none" w:sz="0" w:space="0" w:color="auto"/>
            <w:right w:val="none" w:sz="0" w:space="0" w:color="auto"/>
          </w:divBdr>
          <w:divsChild>
            <w:div w:id="308831293">
              <w:marLeft w:val="0"/>
              <w:marRight w:val="0"/>
              <w:marTop w:val="0"/>
              <w:marBottom w:val="0"/>
              <w:divBdr>
                <w:top w:val="none" w:sz="0" w:space="0" w:color="auto"/>
                <w:left w:val="none" w:sz="0" w:space="0" w:color="auto"/>
                <w:bottom w:val="none" w:sz="0" w:space="0" w:color="auto"/>
                <w:right w:val="none" w:sz="0" w:space="0" w:color="auto"/>
              </w:divBdr>
              <w:divsChild>
                <w:div w:id="872764025">
                  <w:marLeft w:val="0"/>
                  <w:marRight w:val="0"/>
                  <w:marTop w:val="0"/>
                  <w:marBottom w:val="0"/>
                  <w:divBdr>
                    <w:top w:val="none" w:sz="0" w:space="0" w:color="auto"/>
                    <w:left w:val="none" w:sz="0" w:space="0" w:color="auto"/>
                    <w:bottom w:val="none" w:sz="0" w:space="0" w:color="auto"/>
                    <w:right w:val="none" w:sz="0" w:space="0" w:color="auto"/>
                  </w:divBdr>
                  <w:divsChild>
                    <w:div w:id="419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3283">
      <w:bodyDiv w:val="1"/>
      <w:marLeft w:val="0"/>
      <w:marRight w:val="0"/>
      <w:marTop w:val="0"/>
      <w:marBottom w:val="0"/>
      <w:divBdr>
        <w:top w:val="none" w:sz="0" w:space="0" w:color="auto"/>
        <w:left w:val="none" w:sz="0" w:space="0" w:color="auto"/>
        <w:bottom w:val="none" w:sz="0" w:space="0" w:color="auto"/>
        <w:right w:val="none" w:sz="0" w:space="0" w:color="auto"/>
      </w:divBdr>
    </w:div>
    <w:div w:id="1844007944">
      <w:bodyDiv w:val="1"/>
      <w:marLeft w:val="0"/>
      <w:marRight w:val="0"/>
      <w:marTop w:val="0"/>
      <w:marBottom w:val="0"/>
      <w:divBdr>
        <w:top w:val="none" w:sz="0" w:space="0" w:color="auto"/>
        <w:left w:val="none" w:sz="0" w:space="0" w:color="auto"/>
        <w:bottom w:val="none" w:sz="0" w:space="0" w:color="auto"/>
        <w:right w:val="none" w:sz="0" w:space="0" w:color="auto"/>
      </w:divBdr>
      <w:divsChild>
        <w:div w:id="243995127">
          <w:marLeft w:val="0"/>
          <w:marRight w:val="0"/>
          <w:marTop w:val="0"/>
          <w:marBottom w:val="0"/>
          <w:divBdr>
            <w:top w:val="none" w:sz="0" w:space="0" w:color="auto"/>
            <w:left w:val="none" w:sz="0" w:space="0" w:color="auto"/>
            <w:bottom w:val="none" w:sz="0" w:space="0" w:color="auto"/>
            <w:right w:val="none" w:sz="0" w:space="0" w:color="auto"/>
          </w:divBdr>
        </w:div>
        <w:div w:id="1115179249">
          <w:marLeft w:val="0"/>
          <w:marRight w:val="0"/>
          <w:marTop w:val="0"/>
          <w:marBottom w:val="0"/>
          <w:divBdr>
            <w:top w:val="none" w:sz="0" w:space="0" w:color="auto"/>
            <w:left w:val="none" w:sz="0" w:space="0" w:color="auto"/>
            <w:bottom w:val="none" w:sz="0" w:space="0" w:color="auto"/>
            <w:right w:val="none" w:sz="0" w:space="0" w:color="auto"/>
          </w:divBdr>
        </w:div>
        <w:div w:id="1847743233">
          <w:marLeft w:val="0"/>
          <w:marRight w:val="0"/>
          <w:marTop w:val="0"/>
          <w:marBottom w:val="0"/>
          <w:divBdr>
            <w:top w:val="none" w:sz="0" w:space="0" w:color="auto"/>
            <w:left w:val="none" w:sz="0" w:space="0" w:color="auto"/>
            <w:bottom w:val="none" w:sz="0" w:space="0" w:color="auto"/>
            <w:right w:val="none" w:sz="0" w:space="0" w:color="auto"/>
          </w:divBdr>
        </w:div>
      </w:divsChild>
    </w:div>
    <w:div w:id="1846281335">
      <w:bodyDiv w:val="1"/>
      <w:marLeft w:val="0"/>
      <w:marRight w:val="0"/>
      <w:marTop w:val="0"/>
      <w:marBottom w:val="0"/>
      <w:divBdr>
        <w:top w:val="none" w:sz="0" w:space="0" w:color="auto"/>
        <w:left w:val="none" w:sz="0" w:space="0" w:color="auto"/>
        <w:bottom w:val="none" w:sz="0" w:space="0" w:color="auto"/>
        <w:right w:val="none" w:sz="0" w:space="0" w:color="auto"/>
      </w:divBdr>
    </w:div>
    <w:div w:id="1875073114">
      <w:bodyDiv w:val="1"/>
      <w:marLeft w:val="0"/>
      <w:marRight w:val="0"/>
      <w:marTop w:val="0"/>
      <w:marBottom w:val="0"/>
      <w:divBdr>
        <w:top w:val="none" w:sz="0" w:space="0" w:color="auto"/>
        <w:left w:val="none" w:sz="0" w:space="0" w:color="auto"/>
        <w:bottom w:val="none" w:sz="0" w:space="0" w:color="auto"/>
        <w:right w:val="none" w:sz="0" w:space="0" w:color="auto"/>
      </w:divBdr>
    </w:div>
    <w:div w:id="1877429427">
      <w:bodyDiv w:val="1"/>
      <w:marLeft w:val="0"/>
      <w:marRight w:val="0"/>
      <w:marTop w:val="0"/>
      <w:marBottom w:val="0"/>
      <w:divBdr>
        <w:top w:val="none" w:sz="0" w:space="0" w:color="auto"/>
        <w:left w:val="none" w:sz="0" w:space="0" w:color="auto"/>
        <w:bottom w:val="none" w:sz="0" w:space="0" w:color="auto"/>
        <w:right w:val="none" w:sz="0" w:space="0" w:color="auto"/>
      </w:divBdr>
    </w:div>
    <w:div w:id="1899248008">
      <w:bodyDiv w:val="1"/>
      <w:marLeft w:val="0"/>
      <w:marRight w:val="0"/>
      <w:marTop w:val="0"/>
      <w:marBottom w:val="0"/>
      <w:divBdr>
        <w:top w:val="none" w:sz="0" w:space="0" w:color="auto"/>
        <w:left w:val="none" w:sz="0" w:space="0" w:color="auto"/>
        <w:bottom w:val="none" w:sz="0" w:space="0" w:color="auto"/>
        <w:right w:val="none" w:sz="0" w:space="0" w:color="auto"/>
      </w:divBdr>
    </w:div>
    <w:div w:id="1904021888">
      <w:bodyDiv w:val="1"/>
      <w:marLeft w:val="0"/>
      <w:marRight w:val="0"/>
      <w:marTop w:val="0"/>
      <w:marBottom w:val="0"/>
      <w:divBdr>
        <w:top w:val="none" w:sz="0" w:space="0" w:color="auto"/>
        <w:left w:val="none" w:sz="0" w:space="0" w:color="auto"/>
        <w:bottom w:val="none" w:sz="0" w:space="0" w:color="auto"/>
        <w:right w:val="none" w:sz="0" w:space="0" w:color="auto"/>
      </w:divBdr>
    </w:div>
    <w:div w:id="1908151577">
      <w:bodyDiv w:val="1"/>
      <w:marLeft w:val="0"/>
      <w:marRight w:val="0"/>
      <w:marTop w:val="0"/>
      <w:marBottom w:val="0"/>
      <w:divBdr>
        <w:top w:val="none" w:sz="0" w:space="0" w:color="auto"/>
        <w:left w:val="none" w:sz="0" w:space="0" w:color="auto"/>
        <w:bottom w:val="none" w:sz="0" w:space="0" w:color="auto"/>
        <w:right w:val="none" w:sz="0" w:space="0" w:color="auto"/>
      </w:divBdr>
      <w:divsChild>
        <w:div w:id="170417992">
          <w:marLeft w:val="0"/>
          <w:marRight w:val="0"/>
          <w:marTop w:val="0"/>
          <w:marBottom w:val="0"/>
          <w:divBdr>
            <w:top w:val="none" w:sz="0" w:space="0" w:color="auto"/>
            <w:left w:val="none" w:sz="0" w:space="0" w:color="auto"/>
            <w:bottom w:val="none" w:sz="0" w:space="0" w:color="auto"/>
            <w:right w:val="none" w:sz="0" w:space="0" w:color="auto"/>
          </w:divBdr>
          <w:divsChild>
            <w:div w:id="1619527801">
              <w:marLeft w:val="0"/>
              <w:marRight w:val="0"/>
              <w:marTop w:val="0"/>
              <w:marBottom w:val="0"/>
              <w:divBdr>
                <w:top w:val="none" w:sz="0" w:space="0" w:color="auto"/>
                <w:left w:val="none" w:sz="0" w:space="0" w:color="auto"/>
                <w:bottom w:val="none" w:sz="0" w:space="0" w:color="auto"/>
                <w:right w:val="none" w:sz="0" w:space="0" w:color="auto"/>
              </w:divBdr>
              <w:divsChild>
                <w:div w:id="1939629666">
                  <w:marLeft w:val="0"/>
                  <w:marRight w:val="0"/>
                  <w:marTop w:val="0"/>
                  <w:marBottom w:val="0"/>
                  <w:divBdr>
                    <w:top w:val="none" w:sz="0" w:space="0" w:color="auto"/>
                    <w:left w:val="none" w:sz="0" w:space="0" w:color="auto"/>
                    <w:bottom w:val="none" w:sz="0" w:space="0" w:color="auto"/>
                    <w:right w:val="none" w:sz="0" w:space="0" w:color="auto"/>
                  </w:divBdr>
                  <w:divsChild>
                    <w:div w:id="8189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54469">
      <w:bodyDiv w:val="1"/>
      <w:marLeft w:val="0"/>
      <w:marRight w:val="0"/>
      <w:marTop w:val="0"/>
      <w:marBottom w:val="0"/>
      <w:divBdr>
        <w:top w:val="none" w:sz="0" w:space="0" w:color="auto"/>
        <w:left w:val="none" w:sz="0" w:space="0" w:color="auto"/>
        <w:bottom w:val="none" w:sz="0" w:space="0" w:color="auto"/>
        <w:right w:val="none" w:sz="0" w:space="0" w:color="auto"/>
      </w:divBdr>
    </w:div>
    <w:div w:id="1923028960">
      <w:bodyDiv w:val="1"/>
      <w:marLeft w:val="0"/>
      <w:marRight w:val="0"/>
      <w:marTop w:val="0"/>
      <w:marBottom w:val="0"/>
      <w:divBdr>
        <w:top w:val="none" w:sz="0" w:space="0" w:color="auto"/>
        <w:left w:val="none" w:sz="0" w:space="0" w:color="auto"/>
        <w:bottom w:val="none" w:sz="0" w:space="0" w:color="auto"/>
        <w:right w:val="none" w:sz="0" w:space="0" w:color="auto"/>
      </w:divBdr>
    </w:div>
    <w:div w:id="1940523759">
      <w:bodyDiv w:val="1"/>
      <w:marLeft w:val="0"/>
      <w:marRight w:val="0"/>
      <w:marTop w:val="0"/>
      <w:marBottom w:val="0"/>
      <w:divBdr>
        <w:top w:val="none" w:sz="0" w:space="0" w:color="auto"/>
        <w:left w:val="none" w:sz="0" w:space="0" w:color="auto"/>
        <w:bottom w:val="none" w:sz="0" w:space="0" w:color="auto"/>
        <w:right w:val="none" w:sz="0" w:space="0" w:color="auto"/>
      </w:divBdr>
    </w:div>
    <w:div w:id="1968201205">
      <w:bodyDiv w:val="1"/>
      <w:marLeft w:val="0"/>
      <w:marRight w:val="0"/>
      <w:marTop w:val="0"/>
      <w:marBottom w:val="0"/>
      <w:divBdr>
        <w:top w:val="none" w:sz="0" w:space="0" w:color="auto"/>
        <w:left w:val="none" w:sz="0" w:space="0" w:color="auto"/>
        <w:bottom w:val="none" w:sz="0" w:space="0" w:color="auto"/>
        <w:right w:val="none" w:sz="0" w:space="0" w:color="auto"/>
      </w:divBdr>
    </w:div>
    <w:div w:id="1972441639">
      <w:bodyDiv w:val="1"/>
      <w:marLeft w:val="0"/>
      <w:marRight w:val="0"/>
      <w:marTop w:val="0"/>
      <w:marBottom w:val="0"/>
      <w:divBdr>
        <w:top w:val="none" w:sz="0" w:space="0" w:color="auto"/>
        <w:left w:val="none" w:sz="0" w:space="0" w:color="auto"/>
        <w:bottom w:val="none" w:sz="0" w:space="0" w:color="auto"/>
        <w:right w:val="none" w:sz="0" w:space="0" w:color="auto"/>
      </w:divBdr>
      <w:divsChild>
        <w:div w:id="1692877545">
          <w:marLeft w:val="0"/>
          <w:marRight w:val="0"/>
          <w:marTop w:val="0"/>
          <w:marBottom w:val="0"/>
          <w:divBdr>
            <w:top w:val="none" w:sz="0" w:space="0" w:color="auto"/>
            <w:left w:val="none" w:sz="0" w:space="0" w:color="auto"/>
            <w:bottom w:val="none" w:sz="0" w:space="0" w:color="auto"/>
            <w:right w:val="none" w:sz="0" w:space="0" w:color="auto"/>
          </w:divBdr>
          <w:divsChild>
            <w:div w:id="14776371">
              <w:marLeft w:val="0"/>
              <w:marRight w:val="0"/>
              <w:marTop w:val="0"/>
              <w:marBottom w:val="0"/>
              <w:divBdr>
                <w:top w:val="none" w:sz="0" w:space="0" w:color="auto"/>
                <w:left w:val="none" w:sz="0" w:space="0" w:color="auto"/>
                <w:bottom w:val="none" w:sz="0" w:space="0" w:color="auto"/>
                <w:right w:val="none" w:sz="0" w:space="0" w:color="auto"/>
              </w:divBdr>
              <w:divsChild>
                <w:div w:id="4864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4594">
      <w:bodyDiv w:val="1"/>
      <w:marLeft w:val="0"/>
      <w:marRight w:val="0"/>
      <w:marTop w:val="0"/>
      <w:marBottom w:val="0"/>
      <w:divBdr>
        <w:top w:val="none" w:sz="0" w:space="0" w:color="auto"/>
        <w:left w:val="none" w:sz="0" w:space="0" w:color="auto"/>
        <w:bottom w:val="none" w:sz="0" w:space="0" w:color="auto"/>
        <w:right w:val="none" w:sz="0" w:space="0" w:color="auto"/>
      </w:divBdr>
    </w:div>
    <w:div w:id="1985502048">
      <w:bodyDiv w:val="1"/>
      <w:marLeft w:val="0"/>
      <w:marRight w:val="0"/>
      <w:marTop w:val="0"/>
      <w:marBottom w:val="0"/>
      <w:divBdr>
        <w:top w:val="none" w:sz="0" w:space="0" w:color="auto"/>
        <w:left w:val="none" w:sz="0" w:space="0" w:color="auto"/>
        <w:bottom w:val="none" w:sz="0" w:space="0" w:color="auto"/>
        <w:right w:val="none" w:sz="0" w:space="0" w:color="auto"/>
      </w:divBdr>
    </w:div>
    <w:div w:id="2001157532">
      <w:bodyDiv w:val="1"/>
      <w:marLeft w:val="0"/>
      <w:marRight w:val="0"/>
      <w:marTop w:val="0"/>
      <w:marBottom w:val="0"/>
      <w:divBdr>
        <w:top w:val="none" w:sz="0" w:space="0" w:color="auto"/>
        <w:left w:val="none" w:sz="0" w:space="0" w:color="auto"/>
        <w:bottom w:val="none" w:sz="0" w:space="0" w:color="auto"/>
        <w:right w:val="none" w:sz="0" w:space="0" w:color="auto"/>
      </w:divBdr>
    </w:div>
    <w:div w:id="2007315971">
      <w:bodyDiv w:val="1"/>
      <w:marLeft w:val="0"/>
      <w:marRight w:val="0"/>
      <w:marTop w:val="0"/>
      <w:marBottom w:val="0"/>
      <w:divBdr>
        <w:top w:val="none" w:sz="0" w:space="0" w:color="auto"/>
        <w:left w:val="none" w:sz="0" w:space="0" w:color="auto"/>
        <w:bottom w:val="none" w:sz="0" w:space="0" w:color="auto"/>
        <w:right w:val="none" w:sz="0" w:space="0" w:color="auto"/>
      </w:divBdr>
    </w:div>
    <w:div w:id="2017073651">
      <w:bodyDiv w:val="1"/>
      <w:marLeft w:val="0"/>
      <w:marRight w:val="0"/>
      <w:marTop w:val="0"/>
      <w:marBottom w:val="0"/>
      <w:divBdr>
        <w:top w:val="none" w:sz="0" w:space="0" w:color="auto"/>
        <w:left w:val="none" w:sz="0" w:space="0" w:color="auto"/>
        <w:bottom w:val="none" w:sz="0" w:space="0" w:color="auto"/>
        <w:right w:val="none" w:sz="0" w:space="0" w:color="auto"/>
      </w:divBdr>
    </w:div>
    <w:div w:id="2022589550">
      <w:bodyDiv w:val="1"/>
      <w:marLeft w:val="0"/>
      <w:marRight w:val="0"/>
      <w:marTop w:val="0"/>
      <w:marBottom w:val="0"/>
      <w:divBdr>
        <w:top w:val="none" w:sz="0" w:space="0" w:color="auto"/>
        <w:left w:val="none" w:sz="0" w:space="0" w:color="auto"/>
        <w:bottom w:val="none" w:sz="0" w:space="0" w:color="auto"/>
        <w:right w:val="none" w:sz="0" w:space="0" w:color="auto"/>
      </w:divBdr>
    </w:div>
    <w:div w:id="2023167655">
      <w:bodyDiv w:val="1"/>
      <w:marLeft w:val="0"/>
      <w:marRight w:val="0"/>
      <w:marTop w:val="0"/>
      <w:marBottom w:val="0"/>
      <w:divBdr>
        <w:top w:val="none" w:sz="0" w:space="0" w:color="auto"/>
        <w:left w:val="none" w:sz="0" w:space="0" w:color="auto"/>
        <w:bottom w:val="none" w:sz="0" w:space="0" w:color="auto"/>
        <w:right w:val="none" w:sz="0" w:space="0" w:color="auto"/>
      </w:divBdr>
    </w:div>
    <w:div w:id="2051689579">
      <w:bodyDiv w:val="1"/>
      <w:marLeft w:val="0"/>
      <w:marRight w:val="0"/>
      <w:marTop w:val="0"/>
      <w:marBottom w:val="0"/>
      <w:divBdr>
        <w:top w:val="none" w:sz="0" w:space="0" w:color="auto"/>
        <w:left w:val="none" w:sz="0" w:space="0" w:color="auto"/>
        <w:bottom w:val="none" w:sz="0" w:space="0" w:color="auto"/>
        <w:right w:val="none" w:sz="0" w:space="0" w:color="auto"/>
      </w:divBdr>
      <w:divsChild>
        <w:div w:id="2032367584">
          <w:marLeft w:val="0"/>
          <w:marRight w:val="0"/>
          <w:marTop w:val="0"/>
          <w:marBottom w:val="0"/>
          <w:divBdr>
            <w:top w:val="none" w:sz="0" w:space="0" w:color="auto"/>
            <w:left w:val="none" w:sz="0" w:space="0" w:color="auto"/>
            <w:bottom w:val="none" w:sz="0" w:space="0" w:color="auto"/>
            <w:right w:val="none" w:sz="0" w:space="0" w:color="auto"/>
          </w:divBdr>
          <w:divsChild>
            <w:div w:id="1216967014">
              <w:marLeft w:val="0"/>
              <w:marRight w:val="0"/>
              <w:marTop w:val="0"/>
              <w:marBottom w:val="0"/>
              <w:divBdr>
                <w:top w:val="none" w:sz="0" w:space="0" w:color="auto"/>
                <w:left w:val="none" w:sz="0" w:space="0" w:color="auto"/>
                <w:bottom w:val="none" w:sz="0" w:space="0" w:color="auto"/>
                <w:right w:val="none" w:sz="0" w:space="0" w:color="auto"/>
              </w:divBdr>
              <w:divsChild>
                <w:div w:id="981499498">
                  <w:marLeft w:val="0"/>
                  <w:marRight w:val="0"/>
                  <w:marTop w:val="0"/>
                  <w:marBottom w:val="0"/>
                  <w:divBdr>
                    <w:top w:val="none" w:sz="0" w:space="0" w:color="auto"/>
                    <w:left w:val="none" w:sz="0" w:space="0" w:color="auto"/>
                    <w:bottom w:val="none" w:sz="0" w:space="0" w:color="auto"/>
                    <w:right w:val="none" w:sz="0" w:space="0" w:color="auto"/>
                  </w:divBdr>
                  <w:divsChild>
                    <w:div w:id="643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7215">
      <w:bodyDiv w:val="1"/>
      <w:marLeft w:val="0"/>
      <w:marRight w:val="0"/>
      <w:marTop w:val="0"/>
      <w:marBottom w:val="0"/>
      <w:divBdr>
        <w:top w:val="none" w:sz="0" w:space="0" w:color="auto"/>
        <w:left w:val="none" w:sz="0" w:space="0" w:color="auto"/>
        <w:bottom w:val="none" w:sz="0" w:space="0" w:color="auto"/>
        <w:right w:val="none" w:sz="0" w:space="0" w:color="auto"/>
      </w:divBdr>
    </w:div>
    <w:div w:id="2067756708">
      <w:bodyDiv w:val="1"/>
      <w:marLeft w:val="0"/>
      <w:marRight w:val="0"/>
      <w:marTop w:val="0"/>
      <w:marBottom w:val="0"/>
      <w:divBdr>
        <w:top w:val="none" w:sz="0" w:space="0" w:color="auto"/>
        <w:left w:val="none" w:sz="0" w:space="0" w:color="auto"/>
        <w:bottom w:val="none" w:sz="0" w:space="0" w:color="auto"/>
        <w:right w:val="none" w:sz="0" w:space="0" w:color="auto"/>
      </w:divBdr>
      <w:divsChild>
        <w:div w:id="759839431">
          <w:marLeft w:val="0"/>
          <w:marRight w:val="0"/>
          <w:marTop w:val="0"/>
          <w:marBottom w:val="0"/>
          <w:divBdr>
            <w:top w:val="none" w:sz="0" w:space="0" w:color="auto"/>
            <w:left w:val="none" w:sz="0" w:space="0" w:color="auto"/>
            <w:bottom w:val="none" w:sz="0" w:space="0" w:color="auto"/>
            <w:right w:val="none" w:sz="0" w:space="0" w:color="auto"/>
          </w:divBdr>
          <w:divsChild>
            <w:div w:id="60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39436">
      <w:bodyDiv w:val="1"/>
      <w:marLeft w:val="0"/>
      <w:marRight w:val="0"/>
      <w:marTop w:val="0"/>
      <w:marBottom w:val="0"/>
      <w:divBdr>
        <w:top w:val="none" w:sz="0" w:space="0" w:color="auto"/>
        <w:left w:val="none" w:sz="0" w:space="0" w:color="auto"/>
        <w:bottom w:val="none" w:sz="0" w:space="0" w:color="auto"/>
        <w:right w:val="none" w:sz="0" w:space="0" w:color="auto"/>
      </w:divBdr>
      <w:divsChild>
        <w:div w:id="631448118">
          <w:marLeft w:val="0"/>
          <w:marRight w:val="0"/>
          <w:marTop w:val="0"/>
          <w:marBottom w:val="0"/>
          <w:divBdr>
            <w:top w:val="none" w:sz="0" w:space="0" w:color="auto"/>
            <w:left w:val="none" w:sz="0" w:space="0" w:color="auto"/>
            <w:bottom w:val="none" w:sz="0" w:space="0" w:color="auto"/>
            <w:right w:val="none" w:sz="0" w:space="0" w:color="auto"/>
          </w:divBdr>
          <w:divsChild>
            <w:div w:id="519972532">
              <w:marLeft w:val="0"/>
              <w:marRight w:val="0"/>
              <w:marTop w:val="0"/>
              <w:marBottom w:val="0"/>
              <w:divBdr>
                <w:top w:val="none" w:sz="0" w:space="0" w:color="auto"/>
                <w:left w:val="none" w:sz="0" w:space="0" w:color="auto"/>
                <w:bottom w:val="none" w:sz="0" w:space="0" w:color="auto"/>
                <w:right w:val="none" w:sz="0" w:space="0" w:color="auto"/>
              </w:divBdr>
              <w:divsChild>
                <w:div w:id="997419757">
                  <w:marLeft w:val="0"/>
                  <w:marRight w:val="0"/>
                  <w:marTop w:val="0"/>
                  <w:marBottom w:val="0"/>
                  <w:divBdr>
                    <w:top w:val="none" w:sz="0" w:space="0" w:color="auto"/>
                    <w:left w:val="none" w:sz="0" w:space="0" w:color="auto"/>
                    <w:bottom w:val="none" w:sz="0" w:space="0" w:color="auto"/>
                    <w:right w:val="none" w:sz="0" w:space="0" w:color="auto"/>
                  </w:divBdr>
                </w:div>
              </w:divsChild>
            </w:div>
            <w:div w:id="1475413824">
              <w:marLeft w:val="0"/>
              <w:marRight w:val="0"/>
              <w:marTop w:val="0"/>
              <w:marBottom w:val="0"/>
              <w:divBdr>
                <w:top w:val="none" w:sz="0" w:space="0" w:color="auto"/>
                <w:left w:val="none" w:sz="0" w:space="0" w:color="auto"/>
                <w:bottom w:val="none" w:sz="0" w:space="0" w:color="auto"/>
                <w:right w:val="none" w:sz="0" w:space="0" w:color="auto"/>
              </w:divBdr>
              <w:divsChild>
                <w:div w:id="17485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0099">
          <w:marLeft w:val="0"/>
          <w:marRight w:val="0"/>
          <w:marTop w:val="0"/>
          <w:marBottom w:val="0"/>
          <w:divBdr>
            <w:top w:val="none" w:sz="0" w:space="0" w:color="auto"/>
            <w:left w:val="none" w:sz="0" w:space="0" w:color="auto"/>
            <w:bottom w:val="none" w:sz="0" w:space="0" w:color="auto"/>
            <w:right w:val="none" w:sz="0" w:space="0" w:color="auto"/>
          </w:divBdr>
          <w:divsChild>
            <w:div w:id="1236086897">
              <w:marLeft w:val="0"/>
              <w:marRight w:val="0"/>
              <w:marTop w:val="0"/>
              <w:marBottom w:val="0"/>
              <w:divBdr>
                <w:top w:val="none" w:sz="0" w:space="0" w:color="auto"/>
                <w:left w:val="none" w:sz="0" w:space="0" w:color="auto"/>
                <w:bottom w:val="none" w:sz="0" w:space="0" w:color="auto"/>
                <w:right w:val="none" w:sz="0" w:space="0" w:color="auto"/>
              </w:divBdr>
              <w:divsChild>
                <w:div w:id="196629535">
                  <w:marLeft w:val="0"/>
                  <w:marRight w:val="0"/>
                  <w:marTop w:val="0"/>
                  <w:marBottom w:val="0"/>
                  <w:divBdr>
                    <w:top w:val="none" w:sz="0" w:space="0" w:color="auto"/>
                    <w:left w:val="none" w:sz="0" w:space="0" w:color="auto"/>
                    <w:bottom w:val="none" w:sz="0" w:space="0" w:color="auto"/>
                    <w:right w:val="none" w:sz="0" w:space="0" w:color="auto"/>
                  </w:divBdr>
                </w:div>
              </w:divsChild>
            </w:div>
            <w:div w:id="1901820576">
              <w:marLeft w:val="0"/>
              <w:marRight w:val="0"/>
              <w:marTop w:val="0"/>
              <w:marBottom w:val="0"/>
              <w:divBdr>
                <w:top w:val="none" w:sz="0" w:space="0" w:color="auto"/>
                <w:left w:val="none" w:sz="0" w:space="0" w:color="auto"/>
                <w:bottom w:val="none" w:sz="0" w:space="0" w:color="auto"/>
                <w:right w:val="none" w:sz="0" w:space="0" w:color="auto"/>
              </w:divBdr>
              <w:divsChild>
                <w:div w:id="1950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4700">
      <w:bodyDiv w:val="1"/>
      <w:marLeft w:val="0"/>
      <w:marRight w:val="0"/>
      <w:marTop w:val="0"/>
      <w:marBottom w:val="0"/>
      <w:divBdr>
        <w:top w:val="none" w:sz="0" w:space="0" w:color="auto"/>
        <w:left w:val="none" w:sz="0" w:space="0" w:color="auto"/>
        <w:bottom w:val="none" w:sz="0" w:space="0" w:color="auto"/>
        <w:right w:val="none" w:sz="0" w:space="0" w:color="auto"/>
      </w:divBdr>
    </w:div>
    <w:div w:id="2106612864">
      <w:bodyDiv w:val="1"/>
      <w:marLeft w:val="0"/>
      <w:marRight w:val="0"/>
      <w:marTop w:val="0"/>
      <w:marBottom w:val="0"/>
      <w:divBdr>
        <w:top w:val="none" w:sz="0" w:space="0" w:color="auto"/>
        <w:left w:val="none" w:sz="0" w:space="0" w:color="auto"/>
        <w:bottom w:val="none" w:sz="0" w:space="0" w:color="auto"/>
        <w:right w:val="none" w:sz="0" w:space="0" w:color="auto"/>
      </w:divBdr>
    </w:div>
    <w:div w:id="2109082496">
      <w:bodyDiv w:val="1"/>
      <w:marLeft w:val="0"/>
      <w:marRight w:val="0"/>
      <w:marTop w:val="0"/>
      <w:marBottom w:val="0"/>
      <w:divBdr>
        <w:top w:val="none" w:sz="0" w:space="0" w:color="auto"/>
        <w:left w:val="none" w:sz="0" w:space="0" w:color="auto"/>
        <w:bottom w:val="none" w:sz="0" w:space="0" w:color="auto"/>
        <w:right w:val="none" w:sz="0" w:space="0" w:color="auto"/>
      </w:divBdr>
    </w:div>
    <w:div w:id="2115245841">
      <w:bodyDiv w:val="1"/>
      <w:marLeft w:val="0"/>
      <w:marRight w:val="0"/>
      <w:marTop w:val="0"/>
      <w:marBottom w:val="0"/>
      <w:divBdr>
        <w:top w:val="none" w:sz="0" w:space="0" w:color="auto"/>
        <w:left w:val="none" w:sz="0" w:space="0" w:color="auto"/>
        <w:bottom w:val="none" w:sz="0" w:space="0" w:color="auto"/>
        <w:right w:val="none" w:sz="0" w:space="0" w:color="auto"/>
      </w:divBdr>
    </w:div>
    <w:div w:id="2120174383">
      <w:bodyDiv w:val="1"/>
      <w:marLeft w:val="0"/>
      <w:marRight w:val="0"/>
      <w:marTop w:val="0"/>
      <w:marBottom w:val="0"/>
      <w:divBdr>
        <w:top w:val="none" w:sz="0" w:space="0" w:color="auto"/>
        <w:left w:val="none" w:sz="0" w:space="0" w:color="auto"/>
        <w:bottom w:val="none" w:sz="0" w:space="0" w:color="auto"/>
        <w:right w:val="none" w:sz="0" w:space="0" w:color="auto"/>
      </w:divBdr>
    </w:div>
    <w:div w:id="2121412934">
      <w:bodyDiv w:val="1"/>
      <w:marLeft w:val="0"/>
      <w:marRight w:val="0"/>
      <w:marTop w:val="0"/>
      <w:marBottom w:val="0"/>
      <w:divBdr>
        <w:top w:val="none" w:sz="0" w:space="0" w:color="auto"/>
        <w:left w:val="none" w:sz="0" w:space="0" w:color="auto"/>
        <w:bottom w:val="none" w:sz="0" w:space="0" w:color="auto"/>
        <w:right w:val="none" w:sz="0" w:space="0" w:color="auto"/>
      </w:divBdr>
    </w:div>
    <w:div w:id="2124882378">
      <w:bodyDiv w:val="1"/>
      <w:marLeft w:val="0"/>
      <w:marRight w:val="0"/>
      <w:marTop w:val="0"/>
      <w:marBottom w:val="0"/>
      <w:divBdr>
        <w:top w:val="none" w:sz="0" w:space="0" w:color="auto"/>
        <w:left w:val="none" w:sz="0" w:space="0" w:color="auto"/>
        <w:bottom w:val="none" w:sz="0" w:space="0" w:color="auto"/>
        <w:right w:val="none" w:sz="0" w:space="0" w:color="auto"/>
      </w:divBdr>
      <w:divsChild>
        <w:div w:id="69737041">
          <w:marLeft w:val="0"/>
          <w:marRight w:val="0"/>
          <w:marTop w:val="0"/>
          <w:marBottom w:val="0"/>
          <w:divBdr>
            <w:top w:val="none" w:sz="0" w:space="0" w:color="auto"/>
            <w:left w:val="none" w:sz="0" w:space="0" w:color="auto"/>
            <w:bottom w:val="none" w:sz="0" w:space="0" w:color="auto"/>
            <w:right w:val="none" w:sz="0" w:space="0" w:color="auto"/>
          </w:divBdr>
        </w:div>
        <w:div w:id="935215258">
          <w:marLeft w:val="0"/>
          <w:marRight w:val="0"/>
          <w:marTop w:val="0"/>
          <w:marBottom w:val="0"/>
          <w:divBdr>
            <w:top w:val="none" w:sz="0" w:space="0" w:color="auto"/>
            <w:left w:val="none" w:sz="0" w:space="0" w:color="auto"/>
            <w:bottom w:val="none" w:sz="0" w:space="0" w:color="auto"/>
            <w:right w:val="none" w:sz="0" w:space="0" w:color="auto"/>
          </w:divBdr>
        </w:div>
      </w:divsChild>
    </w:div>
    <w:div w:id="2128037918">
      <w:bodyDiv w:val="1"/>
      <w:marLeft w:val="0"/>
      <w:marRight w:val="0"/>
      <w:marTop w:val="0"/>
      <w:marBottom w:val="0"/>
      <w:divBdr>
        <w:top w:val="none" w:sz="0" w:space="0" w:color="auto"/>
        <w:left w:val="none" w:sz="0" w:space="0" w:color="auto"/>
        <w:bottom w:val="none" w:sz="0" w:space="0" w:color="auto"/>
        <w:right w:val="none" w:sz="0" w:space="0" w:color="auto"/>
      </w:divBdr>
    </w:div>
    <w:div w:id="2128236180">
      <w:bodyDiv w:val="1"/>
      <w:marLeft w:val="0"/>
      <w:marRight w:val="0"/>
      <w:marTop w:val="0"/>
      <w:marBottom w:val="0"/>
      <w:divBdr>
        <w:top w:val="none" w:sz="0" w:space="0" w:color="auto"/>
        <w:left w:val="none" w:sz="0" w:space="0" w:color="auto"/>
        <w:bottom w:val="none" w:sz="0" w:space="0" w:color="auto"/>
        <w:right w:val="none" w:sz="0" w:space="0" w:color="auto"/>
      </w:divBdr>
      <w:divsChild>
        <w:div w:id="2146967110">
          <w:marLeft w:val="0"/>
          <w:marRight w:val="0"/>
          <w:marTop w:val="0"/>
          <w:marBottom w:val="0"/>
          <w:divBdr>
            <w:top w:val="none" w:sz="0" w:space="0" w:color="auto"/>
            <w:left w:val="none" w:sz="0" w:space="0" w:color="auto"/>
            <w:bottom w:val="none" w:sz="0" w:space="0" w:color="auto"/>
            <w:right w:val="none" w:sz="0" w:space="0" w:color="auto"/>
          </w:divBdr>
          <w:divsChild>
            <w:div w:id="236719345">
              <w:marLeft w:val="0"/>
              <w:marRight w:val="0"/>
              <w:marTop w:val="0"/>
              <w:marBottom w:val="0"/>
              <w:divBdr>
                <w:top w:val="none" w:sz="0" w:space="0" w:color="auto"/>
                <w:left w:val="none" w:sz="0" w:space="0" w:color="auto"/>
                <w:bottom w:val="none" w:sz="0" w:space="0" w:color="auto"/>
                <w:right w:val="none" w:sz="0" w:space="0" w:color="auto"/>
              </w:divBdr>
              <w:divsChild>
                <w:div w:id="1654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87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llowoil.com/Media/docs/default-source/operations/kenya-eia/stakeholder-engagement-framework-(sef).pdf?sfvrsn=0" TargetMode="External"/><Relationship Id="rId18" Type="http://schemas.openxmlformats.org/officeDocument/2006/relationships/hyperlink" Target="https://www.oxfam.org/en/even-it/kenya-extreme-inequality-numb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hcr.org/ke/wp-content/uploads/sites/2/2018/08/Kenya-Statistics-Package-July-2018.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irinnews.org/report/93210/kenya-turkana-reels-severe-drought"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forcedmigrationforum.com/2017/03/30/nairobi-declaration-on-somali-refugees/" TargetMode="External"/><Relationship Id="rId20" Type="http://schemas.openxmlformats.org/officeDocument/2006/relationships/hyperlink" Target="http://www.ke.undp.org/content/kenya/en/home/blog/2017/3/4/Turkana-county-inspires-hope-for-future-human-securit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hyperlink" Target="https://www.nation.co.ke/lifestyle/smartcompany/Kenya-ought-to-unlock--jua-kali-s-big-potential/1226-3280520-dq9c82z/index.html" TargetMode="Externa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econversation.com/kenyan-study-sheds-new-light-on-gap-between-refugees-and-host-communities-920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fugee-economies.org/news-and-blog/three-questions-on-refugee-livelihoods-self-reliance-and-innovation" TargetMode="External"/><Relationship Id="rId22" Type="http://schemas.openxmlformats.org/officeDocument/2006/relationships/hyperlink" Target="https://www.worldbank.org/en/news/feature/2018/09/27/in-kenya-refugees-are-opening-up-frontiers-the-pull-of-investing-in-underserved-areas"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report/kenya/nearly-impossible-close-dadaab" TargetMode="External"/><Relationship Id="rId13" Type="http://schemas.openxmlformats.org/officeDocument/2006/relationships/hyperlink" Target="http://ke.one.un.org/content/dam/kenya/docs/unct/Final%20UNDAF%20evaluation%20%20report.docx.pdf" TargetMode="External"/><Relationship Id="rId3" Type="http://schemas.openxmlformats.org/officeDocument/2006/relationships/hyperlink" Target="https://www.unocha.org/south-sudan" TargetMode="External"/><Relationship Id="rId7" Type="http://schemas.openxmlformats.org/officeDocument/2006/relationships/hyperlink" Target="http://www.unhcr.org/ke/durable-solutions" TargetMode="External"/><Relationship Id="rId12" Type="http://schemas.openxmlformats.org/officeDocument/2006/relationships/hyperlink" Target="https://www.standardmedia.co.ke/business/article/2001277413/sonko-s-nairobi-maintains-lead-in-revenue-allocation" TargetMode="External"/><Relationship Id="rId2" Type="http://schemas.openxmlformats.org/officeDocument/2006/relationships/hyperlink" Target="http://www.unhcr.org/ke/figures-at-a-glance" TargetMode="External"/><Relationship Id="rId1" Type="http://schemas.openxmlformats.org/officeDocument/2006/relationships/hyperlink" Target="http://europeanevaluation.org/sites/default/files/ees_newsletter/ees-newsletter-2017-10-october-r10_web.pdf" TargetMode="External"/><Relationship Id="rId6" Type="http://schemas.openxmlformats.org/officeDocument/2006/relationships/hyperlink" Target="https://www.barefootsoulutions.com/turkana-north-kenya/" TargetMode="External"/><Relationship Id="rId11" Type="http://schemas.openxmlformats.org/officeDocument/2006/relationships/hyperlink" Target="https://www.irinnews.org/feature/2018/01/15/inside-kenya-s-turkana-region-cattle-climate-change-and-oil" TargetMode="External"/><Relationship Id="rId5" Type="http://schemas.openxmlformats.org/officeDocument/2006/relationships/hyperlink" Target="https://www.standardmedia.co.ke/business/article/2001230740/kenya-s-economy-groans-under-weight-of-its-jobless-youth" TargetMode="External"/><Relationship Id="rId10" Type="http://schemas.openxmlformats.org/officeDocument/2006/relationships/hyperlink" Target="http://www.ke.undp.org/content/kenya/en/home/blog/2017/3/4/Turkana-county-inspires-hope-for-future-human-security.html" TargetMode="External"/><Relationship Id="rId4" Type="http://schemas.openxmlformats.org/officeDocument/2006/relationships/hyperlink" Target="https://www.standardmedia.co.ke/business/article/2001277413/sonko-s-nairobi-maintains-lead-in-revenue-allocation" TargetMode="External"/><Relationship Id="rId9" Type="http://schemas.openxmlformats.org/officeDocument/2006/relationships/hyperlink" Target="http://www.irinnews.org/report/93210/kenya-turkana-reels-severe-drought" TargetMode="External"/><Relationship Id="rId14" Type="http://schemas.openxmlformats.org/officeDocument/2006/relationships/hyperlink" Target="https://www.businessdailyafrica.com/news/Cost-of-Turkana-oil-stand-hits-Sh1bn/539546-4683590-eudxud/inde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#,##0</c:formatCode>
                <c:ptCount val="5"/>
                <c:pt idx="0">
                  <c:v>227242</c:v>
                </c:pt>
                <c:pt idx="1">
                  <c:v>221938</c:v>
                </c:pt>
                <c:pt idx="2">
                  <c:v>176785</c:v>
                </c:pt>
                <c:pt idx="3">
                  <c:v>238152</c:v>
                </c:pt>
                <c:pt idx="4">
                  <c:v>209606</c:v>
                </c:pt>
              </c:numCache>
            </c:numRef>
          </c:val>
          <c:extLst>
            <c:ext xmlns:c16="http://schemas.microsoft.com/office/drawing/2014/chart" uri="{C3380CC4-5D6E-409C-BE32-E72D297353CC}">
              <c16:uniqueId val="{00000000-DD3D-4B07-BDC8-CAA2B7446FED}"/>
            </c:ext>
          </c:extLst>
        </c:ser>
        <c:dLbls>
          <c:showLegendKey val="0"/>
          <c:showVal val="0"/>
          <c:showCatName val="0"/>
          <c:showSerName val="0"/>
          <c:showPercent val="0"/>
          <c:showBubbleSize val="0"/>
        </c:dLbls>
        <c:gapWidth val="150"/>
        <c:axId val="2114224120"/>
        <c:axId val="-2121485976"/>
      </c:barChart>
      <c:catAx>
        <c:axId val="2114224120"/>
        <c:scaling>
          <c:orientation val="minMax"/>
        </c:scaling>
        <c:delete val="0"/>
        <c:axPos val="b"/>
        <c:numFmt formatCode="General" sourceLinked="1"/>
        <c:majorTickMark val="out"/>
        <c:minorTickMark val="none"/>
        <c:tickLblPos val="nextTo"/>
        <c:crossAx val="-2121485976"/>
        <c:crosses val="autoZero"/>
        <c:auto val="1"/>
        <c:lblAlgn val="ctr"/>
        <c:lblOffset val="100"/>
        <c:noMultiLvlLbl val="0"/>
      </c:catAx>
      <c:valAx>
        <c:axId val="-2121485976"/>
        <c:scaling>
          <c:orientation val="minMax"/>
        </c:scaling>
        <c:delete val="0"/>
        <c:axPos val="l"/>
        <c:majorGridlines/>
        <c:numFmt formatCode="#,##0" sourceLinked="1"/>
        <c:majorTickMark val="out"/>
        <c:minorTickMark val="none"/>
        <c:tickLblPos val="nextTo"/>
        <c:crossAx val="21142241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#,##0</c:formatCode>
                <c:ptCount val="5"/>
                <c:pt idx="0">
                  <c:v>178079</c:v>
                </c:pt>
                <c:pt idx="1">
                  <c:v>184550</c:v>
                </c:pt>
                <c:pt idx="2">
                  <c:v>154947</c:v>
                </c:pt>
                <c:pt idx="3">
                  <c:v>185154</c:v>
                </c:pt>
                <c:pt idx="4">
                  <c:v>185615</c:v>
                </c:pt>
              </c:numCache>
            </c:numRef>
          </c:val>
          <c:extLst>
            <c:ext xmlns:c16="http://schemas.microsoft.com/office/drawing/2014/chart" uri="{C3380CC4-5D6E-409C-BE32-E72D297353CC}">
              <c16:uniqueId val="{00000000-D8F9-4EF4-948C-DE35A53757FE}"/>
            </c:ext>
          </c:extLst>
        </c:ser>
        <c:dLbls>
          <c:showLegendKey val="0"/>
          <c:showVal val="0"/>
          <c:showCatName val="0"/>
          <c:showSerName val="0"/>
          <c:showPercent val="0"/>
          <c:showBubbleSize val="0"/>
        </c:dLbls>
        <c:gapWidth val="150"/>
        <c:axId val="-2121767848"/>
        <c:axId val="2116371544"/>
      </c:barChart>
      <c:catAx>
        <c:axId val="-2121767848"/>
        <c:scaling>
          <c:orientation val="minMax"/>
        </c:scaling>
        <c:delete val="0"/>
        <c:axPos val="b"/>
        <c:numFmt formatCode="General" sourceLinked="1"/>
        <c:majorTickMark val="out"/>
        <c:minorTickMark val="none"/>
        <c:tickLblPos val="nextTo"/>
        <c:crossAx val="2116371544"/>
        <c:crosses val="autoZero"/>
        <c:auto val="1"/>
        <c:lblAlgn val="ctr"/>
        <c:lblOffset val="100"/>
        <c:noMultiLvlLbl val="0"/>
      </c:catAx>
      <c:valAx>
        <c:axId val="2116371544"/>
        <c:scaling>
          <c:orientation val="minMax"/>
        </c:scaling>
        <c:delete val="0"/>
        <c:axPos val="l"/>
        <c:majorGridlines/>
        <c:numFmt formatCode="#,##0" sourceLinked="1"/>
        <c:majorTickMark val="out"/>
        <c:minorTickMark val="none"/>
        <c:tickLblPos val="nextTo"/>
        <c:crossAx val="-2121767848"/>
        <c:crosses val="autoZero"/>
        <c:crossBetween val="between"/>
        <c:majorUnit val="100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dBy xmlns="d6267e6a-bf3f-4308-983a-8e32ad3cd070">Joanna Peace De Berry</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3/21/2019</DateSubmission>
    <IsIduRevised xmlns="ee363e03-ffe3-4ea8-891f-7c22e1e48952">No</IsIduRevised>
    <ReportNumber xmlns="d6267e6a-bf3f-4308-983a-8e32ad3cd070" xsi:nil="true"/>
    <Comment1 xmlns="d6267e6a-bf3f-4308-983a-8e32ad3cd070" xsi:nil="true"/>
    <IsitpartofaSeries xmlns="d6267e6a-bf3f-4308-983a-8e32ad3cd070" xsi:nil="true"/>
    <Languages xmlns="d6267e6a-bf3f-4308-983a-8e32ad3cd070">English</Languages>
    <Document_x0020_Submission_x0020_Workflow xmlns="ee363e03-ffe3-4ea8-891f-7c22e1e48952">
      <Url xsi:nil="true"/>
      <Description xsi:nil="true"/>
    </Document_x0020_Submission_x0020_Workflow>
    <DocumentName xmlns="ee363e03-ffe3-4ea8-891f-7c22e1e48952">literaturereviewFINALfordistribution.docx</DocumentName>
    <PublicClassificationApprover xmlns="ee363e03-ffe3-4ea8-891f-7c22e1e48952">xdevictor@worldbank.org</PublicClassificationApprover>
    <SendMail xmlns="d6267e6a-bf3f-4308-983a-8e32ad3cd070">jdeberry@worldbank.org</SendMail>
    <ProjectIDNumber xmlns="d6267e6a-bf3f-4308-983a-8e32ad3cd070">P169281</ProjectIDNumber>
    <UserSubmittedAbstract xmlns="d6267e6a-bf3f-4308-983a-8e32ad3cd0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4BAB-8494-4D9D-977D-0531FA016601}">
  <ds:schemaRefs>
    <ds:schemaRef ds:uri="d6267e6a-bf3f-4308-983a-8e32ad3cd070"/>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ee363e03-ffe3-4ea8-891f-7c22e1e48952"/>
    <ds:schemaRef ds:uri="http://schemas.microsoft.com/office/2006/metadata/properties"/>
  </ds:schemaRefs>
</ds:datastoreItem>
</file>

<file path=customXml/itemProps2.xml><?xml version="1.0" encoding="utf-8"?>
<ds:datastoreItem xmlns:ds="http://schemas.openxmlformats.org/officeDocument/2006/customXml" ds:itemID="{929B7D0C-7CBB-444B-B2F2-06E1BBE79855}">
  <ds:schemaRefs>
    <ds:schemaRef ds:uri="http://schemas.microsoft.com/sharepoint/v3/contenttype/forms"/>
  </ds:schemaRefs>
</ds:datastoreItem>
</file>

<file path=customXml/itemProps3.xml><?xml version="1.0" encoding="utf-8"?>
<ds:datastoreItem xmlns:ds="http://schemas.openxmlformats.org/officeDocument/2006/customXml" ds:itemID="{8D1FF29C-0DB1-46F4-815B-C362D808C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F0154-5CBC-432D-9DC8-30C067A5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27700</Words>
  <Characters>157892</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21_3_2019_11_38_53_literaturereviewFINALfordistribution.docx</vt:lpstr>
    </vt:vector>
  </TitlesOfParts>
  <Company>IIS</Company>
  <LinksUpToDate>false</LinksUpToDate>
  <CharactersWithSpaces>185222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21_3_2019_11_38_53_literaturereviewFINALfordistribution.docx</dc:title>
  <dc:subject/>
  <dc:creator>farah manji</dc:creator>
  <cp:keywords/>
  <dc:description/>
  <cp:lastModifiedBy>Lina Janenaite</cp:lastModifiedBy>
  <cp:revision>2</cp:revision>
  <cp:lastPrinted>2018-09-20T18:15:00Z</cp:lastPrinted>
  <dcterms:created xsi:type="dcterms:W3CDTF">2019-03-21T19:55:00Z</dcterms:created>
  <dcterms:modified xsi:type="dcterms:W3CDTF">2019-03-21T19:55:00Z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