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E4FF" w14:textId="77777777" w:rsidR="00FC1E2A" w:rsidRDefault="00FC1E2A" w:rsidP="0082376E">
      <w:pPr>
        <w:jc w:val="center"/>
        <w:rPr>
          <w:rFonts w:ascii="Arial" w:hAnsi="Arial" w:cs="Arial"/>
          <w:sz w:val="24"/>
          <w:szCs w:val="24"/>
          <w:lang w:val="en-GB"/>
        </w:rPr>
      </w:pPr>
      <w:bookmarkStart w:id="0" w:name="_GoBack"/>
      <w:bookmarkEnd w:id="0"/>
    </w:p>
    <w:p w14:paraId="21904F59" w14:textId="1982560C" w:rsidR="0082376E" w:rsidRPr="00FC1E2A" w:rsidRDefault="0082376E" w:rsidP="0082376E">
      <w:pPr>
        <w:jc w:val="center"/>
        <w:rPr>
          <w:rFonts w:ascii="Arial" w:hAnsi="Arial" w:cs="Arial"/>
          <w:b/>
          <w:sz w:val="24"/>
          <w:szCs w:val="24"/>
        </w:rPr>
      </w:pPr>
      <w:r w:rsidRPr="00FC1E2A">
        <w:rPr>
          <w:rFonts w:ascii="Arial" w:hAnsi="Arial" w:cs="Arial"/>
          <w:b/>
          <w:sz w:val="24"/>
          <w:szCs w:val="24"/>
        </w:rPr>
        <w:t xml:space="preserve">Reforço da Capacidade do </w:t>
      </w:r>
      <w:r w:rsidR="00BD2339" w:rsidRPr="00FC1E2A">
        <w:rPr>
          <w:rFonts w:ascii="Arial" w:hAnsi="Arial" w:cs="Arial"/>
          <w:b/>
          <w:sz w:val="24"/>
          <w:szCs w:val="24"/>
        </w:rPr>
        <w:t xml:space="preserve">Quadro </w:t>
      </w:r>
      <w:r w:rsidRPr="00FC1E2A">
        <w:rPr>
          <w:rFonts w:ascii="Arial" w:hAnsi="Arial" w:cs="Arial"/>
          <w:b/>
          <w:sz w:val="24"/>
          <w:szCs w:val="24"/>
        </w:rPr>
        <w:t xml:space="preserve">Nacional de </w:t>
      </w:r>
      <w:r w:rsidR="009D0E64" w:rsidRPr="00FC1E2A">
        <w:rPr>
          <w:rFonts w:ascii="Arial" w:hAnsi="Arial" w:cs="Arial"/>
          <w:b/>
          <w:sz w:val="24"/>
          <w:szCs w:val="24"/>
        </w:rPr>
        <w:t xml:space="preserve">Avaliação de Impacto </w:t>
      </w:r>
      <w:r w:rsidRPr="00FC1E2A">
        <w:rPr>
          <w:rFonts w:ascii="Arial" w:hAnsi="Arial" w:cs="Arial"/>
          <w:b/>
          <w:sz w:val="24"/>
          <w:szCs w:val="24"/>
        </w:rPr>
        <w:t>Ambiental e Social</w:t>
      </w:r>
    </w:p>
    <w:p w14:paraId="3840E0C6" w14:textId="77777777" w:rsidR="005717F5" w:rsidRPr="00FC7B8F" w:rsidRDefault="005717F5" w:rsidP="0082376E">
      <w:pPr>
        <w:jc w:val="center"/>
        <w:rPr>
          <w:rFonts w:ascii="Arial" w:hAnsi="Arial" w:cs="Arial"/>
          <w:b/>
          <w:noProof/>
          <w:szCs w:val="24"/>
        </w:rPr>
      </w:pPr>
    </w:p>
    <w:p w14:paraId="2BFBE4CC" w14:textId="77777777" w:rsidR="0082376E" w:rsidRPr="002A6A8C" w:rsidRDefault="0082376E" w:rsidP="0082376E">
      <w:pPr>
        <w:jc w:val="center"/>
        <w:rPr>
          <w:rFonts w:ascii="Arial" w:hAnsi="Arial" w:cs="Arial"/>
          <w:sz w:val="24"/>
          <w:szCs w:val="24"/>
        </w:rPr>
      </w:pPr>
      <w:r w:rsidRPr="002A6A8C">
        <w:rPr>
          <w:rFonts w:ascii="Arial" w:hAnsi="Arial" w:cs="Arial"/>
          <w:sz w:val="24"/>
          <w:szCs w:val="24"/>
        </w:rPr>
        <w:t>Guiné-Bissau - P168627</w:t>
      </w:r>
    </w:p>
    <w:p w14:paraId="0F1344F3" w14:textId="77777777" w:rsidR="00441225" w:rsidRDefault="00441225" w:rsidP="00441225">
      <w:pPr>
        <w:jc w:val="center"/>
        <w:rPr>
          <w:rFonts w:ascii="Arial" w:hAnsi="Arial" w:cs="Arial"/>
          <w:noProof/>
          <w:sz w:val="24"/>
          <w:szCs w:val="24"/>
        </w:rPr>
      </w:pPr>
    </w:p>
    <w:p w14:paraId="47291B90" w14:textId="77777777" w:rsidR="00441225" w:rsidRDefault="00441225" w:rsidP="00441225">
      <w:pPr>
        <w:jc w:val="center"/>
        <w:rPr>
          <w:rFonts w:ascii="Arial" w:hAnsi="Arial" w:cs="Arial"/>
          <w:noProof/>
          <w:sz w:val="24"/>
          <w:szCs w:val="24"/>
        </w:rPr>
      </w:pPr>
      <w:r>
        <w:rPr>
          <w:rFonts w:ascii="Arial" w:hAnsi="Arial" w:cs="Arial"/>
          <w:noProof/>
          <w:sz w:val="24"/>
          <w:szCs w:val="24"/>
        </w:rPr>
        <w:t>Dezembro 2019</w:t>
      </w:r>
    </w:p>
    <w:p w14:paraId="70198DCF" w14:textId="77777777" w:rsidR="0082376E" w:rsidRDefault="0082376E" w:rsidP="0082376E">
      <w:pPr>
        <w:jc w:val="center"/>
        <w:rPr>
          <w:rFonts w:ascii="Arial" w:hAnsi="Arial" w:cs="Arial"/>
          <w:noProof/>
          <w:sz w:val="24"/>
          <w:szCs w:val="24"/>
        </w:rPr>
      </w:pPr>
    </w:p>
    <w:p w14:paraId="6DA500AB" w14:textId="77777777" w:rsidR="00FC1E2A" w:rsidRPr="002A6A8C" w:rsidRDefault="00FC1E2A" w:rsidP="0082376E">
      <w:pPr>
        <w:jc w:val="center"/>
        <w:rPr>
          <w:rFonts w:ascii="Arial" w:hAnsi="Arial" w:cs="Arial"/>
          <w:noProof/>
          <w:sz w:val="24"/>
          <w:szCs w:val="24"/>
        </w:rPr>
      </w:pPr>
    </w:p>
    <w:p w14:paraId="1F6237BC" w14:textId="77735ECD" w:rsidR="0082376E" w:rsidRDefault="00923C37" w:rsidP="00752C48">
      <w:pPr>
        <w:jc w:val="center"/>
        <w:rPr>
          <w:rFonts w:ascii="Arial" w:hAnsi="Arial" w:cs="Arial"/>
          <w:b/>
          <w:noProof/>
          <w:szCs w:val="24"/>
        </w:rPr>
      </w:pPr>
      <w:r w:rsidRPr="002A6A8C">
        <w:rPr>
          <w:rFonts w:ascii="Arial" w:hAnsi="Arial" w:cs="Arial"/>
          <w:b/>
          <w:noProof/>
          <w:sz w:val="24"/>
          <w:szCs w:val="24"/>
        </w:rPr>
        <w:t xml:space="preserve"> </w:t>
      </w:r>
      <w:r w:rsidR="00B700AE">
        <w:rPr>
          <w:rFonts w:ascii="Arial" w:hAnsi="Arial" w:cs="Arial"/>
          <w:b/>
          <w:noProof/>
          <w:szCs w:val="24"/>
        </w:rPr>
        <w:t xml:space="preserve">Secção I </w:t>
      </w:r>
      <w:r w:rsidR="00823C5A" w:rsidRPr="002622A8">
        <w:rPr>
          <w:rFonts w:ascii="Arial" w:hAnsi="Arial" w:cs="Arial"/>
          <w:b/>
          <w:noProof/>
          <w:szCs w:val="24"/>
        </w:rPr>
        <w:t xml:space="preserve">: Diagnóstico da Capacidade </w:t>
      </w:r>
      <w:r w:rsidR="00B700AE">
        <w:rPr>
          <w:rFonts w:ascii="Arial" w:hAnsi="Arial" w:cs="Arial"/>
          <w:b/>
          <w:noProof/>
          <w:szCs w:val="24"/>
        </w:rPr>
        <w:t xml:space="preserve">do Quadro Nacional </w:t>
      </w:r>
      <w:r w:rsidR="00823C5A" w:rsidRPr="002622A8">
        <w:rPr>
          <w:rFonts w:ascii="Arial" w:hAnsi="Arial" w:cs="Arial"/>
          <w:b/>
          <w:noProof/>
          <w:szCs w:val="24"/>
        </w:rPr>
        <w:t xml:space="preserve">de </w:t>
      </w:r>
      <w:r w:rsidR="009D0E64">
        <w:rPr>
          <w:rFonts w:ascii="Arial" w:hAnsi="Arial" w:cs="Arial"/>
          <w:b/>
          <w:noProof/>
          <w:szCs w:val="24"/>
        </w:rPr>
        <w:t>Avaliação de Impacto</w:t>
      </w:r>
      <w:r w:rsidR="009D0E64" w:rsidRPr="002622A8">
        <w:rPr>
          <w:rFonts w:ascii="Arial" w:hAnsi="Arial" w:cs="Arial"/>
          <w:b/>
          <w:noProof/>
          <w:szCs w:val="24"/>
        </w:rPr>
        <w:t xml:space="preserve"> </w:t>
      </w:r>
      <w:r w:rsidR="00823C5A" w:rsidRPr="002622A8">
        <w:rPr>
          <w:rFonts w:ascii="Arial" w:hAnsi="Arial" w:cs="Arial"/>
          <w:b/>
          <w:noProof/>
          <w:szCs w:val="24"/>
        </w:rPr>
        <w:t xml:space="preserve">Ambiental e Social </w:t>
      </w:r>
    </w:p>
    <w:p w14:paraId="3B0DED53" w14:textId="77777777" w:rsidR="00B700AE" w:rsidRDefault="00B700AE" w:rsidP="00752C48">
      <w:pPr>
        <w:jc w:val="center"/>
        <w:rPr>
          <w:rFonts w:ascii="Arial" w:hAnsi="Arial" w:cs="Arial"/>
          <w:b/>
          <w:noProof/>
          <w:szCs w:val="24"/>
        </w:rPr>
      </w:pPr>
    </w:p>
    <w:p w14:paraId="27F19362" w14:textId="77777777" w:rsidR="00FC1E2A" w:rsidRDefault="00FC1E2A" w:rsidP="00752C48">
      <w:pPr>
        <w:jc w:val="center"/>
        <w:rPr>
          <w:rFonts w:ascii="Arial" w:hAnsi="Arial" w:cs="Arial"/>
          <w:b/>
          <w:noProof/>
          <w:szCs w:val="24"/>
        </w:rPr>
      </w:pPr>
    </w:p>
    <w:p w14:paraId="20F88455" w14:textId="2008E1D3" w:rsidR="00B700AE" w:rsidRPr="00FC7B8F" w:rsidRDefault="00B700AE" w:rsidP="00FC7B8F">
      <w:pPr>
        <w:jc w:val="center"/>
        <w:rPr>
          <w:rFonts w:ascii="Arial" w:hAnsi="Arial" w:cs="Arial"/>
          <w:b/>
          <w:noProof/>
          <w:szCs w:val="24"/>
        </w:rPr>
      </w:pPr>
      <w:r>
        <w:rPr>
          <w:rFonts w:ascii="Arial" w:hAnsi="Arial" w:cs="Arial"/>
          <w:b/>
          <w:noProof/>
          <w:szCs w:val="24"/>
        </w:rPr>
        <w:t xml:space="preserve">Secção II </w:t>
      </w:r>
      <w:r w:rsidRPr="002622A8">
        <w:rPr>
          <w:rFonts w:ascii="Arial" w:hAnsi="Arial" w:cs="Arial"/>
          <w:b/>
          <w:noProof/>
          <w:szCs w:val="24"/>
        </w:rPr>
        <w:t xml:space="preserve">: </w:t>
      </w:r>
      <w:r>
        <w:rPr>
          <w:rFonts w:ascii="Arial" w:hAnsi="Arial" w:cs="Arial"/>
          <w:b/>
          <w:noProof/>
          <w:szCs w:val="24"/>
        </w:rPr>
        <w:t>Proposta de Reforço e Consolidação do Quadro Nacional de Avaliação de Impacto</w:t>
      </w:r>
      <w:r w:rsidRPr="002622A8">
        <w:rPr>
          <w:rFonts w:ascii="Arial" w:hAnsi="Arial" w:cs="Arial"/>
          <w:b/>
          <w:noProof/>
          <w:szCs w:val="24"/>
        </w:rPr>
        <w:t xml:space="preserve"> Ambiental e Social</w:t>
      </w:r>
    </w:p>
    <w:p w14:paraId="20564BFE" w14:textId="632BC384" w:rsidR="00B700AE" w:rsidRPr="002622A8" w:rsidRDefault="00B700AE" w:rsidP="00752C48">
      <w:pPr>
        <w:jc w:val="center"/>
        <w:rPr>
          <w:rFonts w:ascii="Arial" w:hAnsi="Arial" w:cs="Arial"/>
          <w:b/>
          <w:noProof/>
          <w:szCs w:val="24"/>
        </w:rPr>
      </w:pPr>
    </w:p>
    <w:p w14:paraId="2A1A74C6" w14:textId="77777777" w:rsidR="00FC1E2A" w:rsidRPr="00346981" w:rsidRDefault="00FC1E2A" w:rsidP="007F2B8A">
      <w:pPr>
        <w:jc w:val="both"/>
        <w:rPr>
          <w:rFonts w:ascii="Arial" w:hAnsi="Arial" w:cs="Arial"/>
          <w:noProof/>
          <w:sz w:val="24"/>
          <w:szCs w:val="24"/>
        </w:rPr>
      </w:pPr>
    </w:p>
    <w:p w14:paraId="689BFC16" w14:textId="77777777" w:rsidR="00441225" w:rsidRDefault="00441225" w:rsidP="00FC1E2A">
      <w:pPr>
        <w:jc w:val="center"/>
        <w:rPr>
          <w:rFonts w:ascii="Arial" w:hAnsi="Arial" w:cs="Arial"/>
          <w:noProof/>
          <w:sz w:val="24"/>
          <w:szCs w:val="24"/>
        </w:rPr>
      </w:pPr>
    </w:p>
    <w:p w14:paraId="4322D4BF" w14:textId="77777777" w:rsidR="00441225" w:rsidRDefault="00441225" w:rsidP="00FC1E2A">
      <w:pPr>
        <w:jc w:val="center"/>
        <w:rPr>
          <w:rFonts w:ascii="Arial" w:hAnsi="Arial" w:cs="Arial"/>
          <w:noProof/>
          <w:sz w:val="24"/>
          <w:szCs w:val="24"/>
        </w:rPr>
      </w:pPr>
    </w:p>
    <w:p w14:paraId="0FC96021" w14:textId="77777777" w:rsidR="00441225" w:rsidRDefault="00441225" w:rsidP="00FC1E2A">
      <w:pPr>
        <w:jc w:val="center"/>
        <w:rPr>
          <w:rFonts w:ascii="Arial" w:hAnsi="Arial" w:cs="Arial"/>
          <w:noProof/>
          <w:sz w:val="24"/>
          <w:szCs w:val="24"/>
        </w:rPr>
      </w:pPr>
    </w:p>
    <w:p w14:paraId="018B1AF1" w14:textId="77777777" w:rsidR="00441225" w:rsidRDefault="00441225" w:rsidP="00FC1E2A">
      <w:pPr>
        <w:jc w:val="center"/>
        <w:rPr>
          <w:rFonts w:ascii="Arial" w:hAnsi="Arial" w:cs="Arial"/>
          <w:noProof/>
          <w:sz w:val="24"/>
          <w:szCs w:val="24"/>
        </w:rPr>
      </w:pPr>
    </w:p>
    <w:p w14:paraId="084D7FD3" w14:textId="77777777" w:rsidR="00441225" w:rsidRDefault="00441225" w:rsidP="00FC1E2A">
      <w:pPr>
        <w:jc w:val="center"/>
        <w:rPr>
          <w:rFonts w:ascii="Arial" w:hAnsi="Arial" w:cs="Arial"/>
          <w:noProof/>
          <w:sz w:val="24"/>
          <w:szCs w:val="24"/>
        </w:rPr>
      </w:pPr>
    </w:p>
    <w:p w14:paraId="4267CE45" w14:textId="77777777" w:rsidR="00441225" w:rsidRDefault="00441225" w:rsidP="00FC1E2A">
      <w:pPr>
        <w:jc w:val="center"/>
        <w:rPr>
          <w:rFonts w:ascii="Arial" w:hAnsi="Arial" w:cs="Arial"/>
          <w:noProof/>
          <w:sz w:val="24"/>
          <w:szCs w:val="24"/>
        </w:rPr>
      </w:pPr>
    </w:p>
    <w:p w14:paraId="0A050809" w14:textId="77777777" w:rsidR="00441225" w:rsidRDefault="00441225" w:rsidP="00441225">
      <w:pPr>
        <w:jc w:val="both"/>
        <w:rPr>
          <w:rFonts w:ascii="Arial" w:hAnsi="Arial" w:cs="Arial"/>
          <w:noProof/>
          <w:sz w:val="20"/>
          <w:szCs w:val="20"/>
        </w:rPr>
      </w:pPr>
    </w:p>
    <w:p w14:paraId="3AB2450C" w14:textId="792F41B9" w:rsidR="00441225" w:rsidRPr="00441225" w:rsidRDefault="00441225" w:rsidP="00441225">
      <w:pPr>
        <w:jc w:val="both"/>
        <w:rPr>
          <w:rFonts w:ascii="Arial" w:hAnsi="Arial" w:cs="Arial"/>
          <w:noProof/>
          <w:sz w:val="20"/>
          <w:szCs w:val="20"/>
        </w:rPr>
      </w:pPr>
      <w:r w:rsidRPr="00441225">
        <w:rPr>
          <w:rFonts w:ascii="Arial" w:hAnsi="Arial" w:cs="Arial"/>
          <w:noProof/>
          <w:sz w:val="20"/>
          <w:szCs w:val="20"/>
        </w:rPr>
        <w:t xml:space="preserve">O </w:t>
      </w:r>
      <w:r>
        <w:rPr>
          <w:rFonts w:ascii="Arial" w:hAnsi="Arial" w:cs="Arial"/>
          <w:noProof/>
          <w:sz w:val="20"/>
          <w:szCs w:val="20"/>
        </w:rPr>
        <w:t xml:space="preserve">presente </w:t>
      </w:r>
      <w:r w:rsidRPr="00441225">
        <w:rPr>
          <w:rFonts w:ascii="Arial" w:hAnsi="Arial" w:cs="Arial"/>
          <w:noProof/>
          <w:sz w:val="20"/>
          <w:szCs w:val="20"/>
        </w:rPr>
        <w:t xml:space="preserve">relatório foi </w:t>
      </w:r>
      <w:r>
        <w:rPr>
          <w:rFonts w:ascii="Arial" w:hAnsi="Arial" w:cs="Arial"/>
          <w:noProof/>
          <w:sz w:val="20"/>
          <w:szCs w:val="20"/>
        </w:rPr>
        <w:t xml:space="preserve">elaborado </w:t>
      </w:r>
      <w:r w:rsidRPr="00441225">
        <w:rPr>
          <w:rFonts w:ascii="Arial" w:hAnsi="Arial" w:cs="Arial"/>
          <w:noProof/>
          <w:sz w:val="20"/>
          <w:szCs w:val="20"/>
        </w:rPr>
        <w:t xml:space="preserve">por Nuno Vilela sob a liderança de </w:t>
      </w:r>
      <w:r>
        <w:rPr>
          <w:rFonts w:ascii="Arial" w:hAnsi="Arial" w:cs="Arial"/>
          <w:noProof/>
          <w:sz w:val="20"/>
          <w:szCs w:val="20"/>
        </w:rPr>
        <w:t>Melissa Landesz (especialista sé</w:t>
      </w:r>
      <w:r w:rsidRPr="00441225">
        <w:rPr>
          <w:rFonts w:ascii="Arial" w:hAnsi="Arial" w:cs="Arial"/>
          <w:noProof/>
          <w:sz w:val="20"/>
          <w:szCs w:val="20"/>
        </w:rPr>
        <w:t>nior em gestão de recursos naturais, Banco Mundial), como parte de uma assistência técnica financiada pelo Banco Mundia</w:t>
      </w:r>
      <w:r>
        <w:rPr>
          <w:rFonts w:ascii="Arial" w:hAnsi="Arial" w:cs="Arial"/>
          <w:noProof/>
          <w:sz w:val="20"/>
          <w:szCs w:val="20"/>
        </w:rPr>
        <w:t>l em apoio ao fortalecimento do</w:t>
      </w:r>
      <w:r w:rsidRPr="00441225">
        <w:rPr>
          <w:rFonts w:ascii="Arial" w:hAnsi="Arial" w:cs="Arial"/>
          <w:noProof/>
          <w:sz w:val="20"/>
          <w:szCs w:val="20"/>
        </w:rPr>
        <w:t xml:space="preserve"> </w:t>
      </w:r>
      <w:r>
        <w:rPr>
          <w:rFonts w:ascii="Arial" w:hAnsi="Arial" w:cs="Arial"/>
          <w:noProof/>
          <w:sz w:val="20"/>
          <w:szCs w:val="20"/>
        </w:rPr>
        <w:t>quadro nacional de gestão ambiental e social na</w:t>
      </w:r>
      <w:r w:rsidRPr="00441225">
        <w:rPr>
          <w:rFonts w:ascii="Arial" w:hAnsi="Arial" w:cs="Arial"/>
          <w:noProof/>
          <w:sz w:val="20"/>
          <w:szCs w:val="20"/>
        </w:rPr>
        <w:t xml:space="preserve"> Guiné-Bissau. O relatório não foi revisado por pares.</w:t>
      </w:r>
    </w:p>
    <w:p w14:paraId="22663A2A" w14:textId="24F94627" w:rsidR="00122700" w:rsidRPr="00346981" w:rsidRDefault="00441225" w:rsidP="00441225">
      <w:pPr>
        <w:jc w:val="both"/>
        <w:rPr>
          <w:rFonts w:ascii="Arial" w:hAnsi="Arial" w:cs="Arial"/>
          <w:noProof/>
          <w:sz w:val="24"/>
          <w:szCs w:val="24"/>
        </w:rPr>
      </w:pPr>
      <w:r w:rsidRPr="00441225">
        <w:rPr>
          <w:rFonts w:ascii="Arial" w:hAnsi="Arial" w:cs="Arial"/>
          <w:noProof/>
          <w:sz w:val="20"/>
          <w:szCs w:val="20"/>
        </w:rPr>
        <w:t xml:space="preserve"> As constatações, interpretações e conclusões expressas neste documento não refletem necessariamente as opiniões do Banco Mundial, dos Diretores Executivos do Banco Mundial ou dos governos que eles representam. O Banco Mundial não garante a precisão dos dados incluídos neste trabalho. </w:t>
      </w:r>
      <w:r w:rsidR="00122700" w:rsidRPr="00346981">
        <w:rPr>
          <w:rFonts w:ascii="Arial" w:hAnsi="Arial" w:cs="Arial"/>
          <w:noProof/>
          <w:sz w:val="24"/>
          <w:szCs w:val="24"/>
        </w:rPr>
        <w:br w:type="page"/>
      </w:r>
    </w:p>
    <w:sdt>
      <w:sdtPr>
        <w:rPr>
          <w:rFonts w:asciiTheme="minorHAnsi" w:eastAsiaTheme="minorHAnsi" w:hAnsiTheme="minorHAnsi" w:cstheme="minorBidi"/>
          <w:color w:val="auto"/>
          <w:sz w:val="22"/>
          <w:szCs w:val="22"/>
          <w:lang w:eastAsia="en-US"/>
        </w:rPr>
        <w:id w:val="-707711953"/>
        <w:docPartObj>
          <w:docPartGallery w:val="Table of Contents"/>
          <w:docPartUnique/>
        </w:docPartObj>
      </w:sdtPr>
      <w:sdtEndPr>
        <w:rPr>
          <w:rFonts w:ascii="Arial" w:hAnsi="Arial" w:cs="Arial"/>
          <w:noProof/>
          <w:sz w:val="24"/>
          <w:szCs w:val="24"/>
        </w:rPr>
      </w:sdtEndPr>
      <w:sdtContent>
        <w:p w14:paraId="6B3A8835" w14:textId="4F76BEAD" w:rsidR="00122700" w:rsidRDefault="000624AB">
          <w:pPr>
            <w:pStyle w:val="TOCHeading"/>
          </w:pPr>
          <w:r>
            <w:t>Índice</w:t>
          </w:r>
        </w:p>
        <w:p w14:paraId="019AFA5A" w14:textId="77777777" w:rsidR="00B700AE" w:rsidRDefault="00B700AE" w:rsidP="00B700AE">
          <w:pPr>
            <w:jc w:val="center"/>
            <w:rPr>
              <w:lang w:eastAsia="pt-PT"/>
            </w:rPr>
          </w:pPr>
        </w:p>
        <w:p w14:paraId="4993FCB8" w14:textId="1D1B5A85" w:rsidR="006E105C" w:rsidRDefault="00BC0C10" w:rsidP="00B700AE">
          <w:pPr>
            <w:jc w:val="center"/>
            <w:rPr>
              <w:lang w:eastAsia="pt-PT"/>
            </w:rPr>
          </w:pPr>
          <w:r>
            <w:rPr>
              <w:rFonts w:ascii="Arial" w:hAnsi="Arial" w:cs="Arial"/>
              <w:b/>
              <w:noProof/>
              <w:szCs w:val="24"/>
            </w:rPr>
            <w:t>Secção I</w:t>
          </w:r>
        </w:p>
        <w:p w14:paraId="109D236C" w14:textId="4D52F636" w:rsidR="00B700AE" w:rsidRDefault="00B700AE" w:rsidP="00B700AE">
          <w:pPr>
            <w:jc w:val="center"/>
            <w:rPr>
              <w:rFonts w:ascii="Arial" w:hAnsi="Arial" w:cs="Arial"/>
              <w:b/>
              <w:noProof/>
              <w:szCs w:val="24"/>
            </w:rPr>
          </w:pPr>
          <w:r w:rsidRPr="002622A8">
            <w:rPr>
              <w:rFonts w:ascii="Arial" w:hAnsi="Arial" w:cs="Arial"/>
              <w:b/>
              <w:noProof/>
              <w:szCs w:val="24"/>
            </w:rPr>
            <w:t xml:space="preserve">Diagnóstico da Capacidade </w:t>
          </w:r>
          <w:r>
            <w:rPr>
              <w:rFonts w:ascii="Arial" w:hAnsi="Arial" w:cs="Arial"/>
              <w:b/>
              <w:noProof/>
              <w:szCs w:val="24"/>
            </w:rPr>
            <w:t xml:space="preserve">do Quadro Nacional </w:t>
          </w:r>
          <w:r w:rsidRPr="002622A8">
            <w:rPr>
              <w:rFonts w:ascii="Arial" w:hAnsi="Arial" w:cs="Arial"/>
              <w:b/>
              <w:noProof/>
              <w:szCs w:val="24"/>
            </w:rPr>
            <w:t xml:space="preserve">de </w:t>
          </w:r>
          <w:r>
            <w:rPr>
              <w:rFonts w:ascii="Arial" w:hAnsi="Arial" w:cs="Arial"/>
              <w:b/>
              <w:noProof/>
              <w:szCs w:val="24"/>
            </w:rPr>
            <w:t>Avaliação de Impacto</w:t>
          </w:r>
          <w:r w:rsidRPr="002622A8">
            <w:rPr>
              <w:rFonts w:ascii="Arial" w:hAnsi="Arial" w:cs="Arial"/>
              <w:b/>
              <w:noProof/>
              <w:szCs w:val="24"/>
            </w:rPr>
            <w:t xml:space="preserve"> Ambiental e Social</w:t>
          </w:r>
        </w:p>
        <w:p w14:paraId="5515A711" w14:textId="77777777" w:rsidR="001E31EF" w:rsidRPr="00B700AE" w:rsidRDefault="001E31EF" w:rsidP="00B700AE">
          <w:pPr>
            <w:jc w:val="center"/>
            <w:rPr>
              <w:lang w:eastAsia="pt-PT"/>
            </w:rPr>
          </w:pPr>
        </w:p>
        <w:p w14:paraId="25014782" w14:textId="77777777" w:rsidR="006E105C" w:rsidRDefault="00122700">
          <w:pPr>
            <w:pStyle w:val="TOC1"/>
            <w:rPr>
              <w:rFonts w:eastAsiaTheme="minorEastAsia"/>
              <w:noProof/>
              <w:lang w:eastAsia="pt-PT"/>
            </w:rPr>
          </w:pPr>
          <w:r>
            <w:fldChar w:fldCharType="begin"/>
          </w:r>
          <w:r>
            <w:instrText xml:space="preserve"> TOC \o "1-3" \h \z \u </w:instrText>
          </w:r>
          <w:r>
            <w:fldChar w:fldCharType="separate"/>
          </w:r>
          <w:hyperlink w:anchor="_Toc27320443" w:history="1">
            <w:r w:rsidR="006E105C" w:rsidRPr="0075281D">
              <w:rPr>
                <w:rStyle w:val="Hyperlink"/>
                <w:rFonts w:ascii="Arial" w:hAnsi="Arial" w:cs="Arial"/>
                <w:b/>
                <w:noProof/>
              </w:rPr>
              <w:t>Diagnóstico do Quadro Nacional de Avaliação de Impacto Ambiental e Social</w:t>
            </w:r>
            <w:r w:rsidR="006E105C">
              <w:rPr>
                <w:noProof/>
                <w:webHidden/>
              </w:rPr>
              <w:tab/>
            </w:r>
            <w:r w:rsidR="006E105C">
              <w:rPr>
                <w:noProof/>
                <w:webHidden/>
              </w:rPr>
              <w:fldChar w:fldCharType="begin"/>
            </w:r>
            <w:r w:rsidR="006E105C">
              <w:rPr>
                <w:noProof/>
                <w:webHidden/>
              </w:rPr>
              <w:instrText xml:space="preserve"> PAGEREF _Toc27320443 \h </w:instrText>
            </w:r>
            <w:r w:rsidR="006E105C">
              <w:rPr>
                <w:noProof/>
                <w:webHidden/>
              </w:rPr>
            </w:r>
            <w:r w:rsidR="006E105C">
              <w:rPr>
                <w:noProof/>
                <w:webHidden/>
              </w:rPr>
              <w:fldChar w:fldCharType="separate"/>
            </w:r>
            <w:r w:rsidR="006E105C">
              <w:rPr>
                <w:noProof/>
                <w:webHidden/>
              </w:rPr>
              <w:t>5</w:t>
            </w:r>
            <w:r w:rsidR="006E105C">
              <w:rPr>
                <w:noProof/>
                <w:webHidden/>
              </w:rPr>
              <w:fldChar w:fldCharType="end"/>
            </w:r>
          </w:hyperlink>
        </w:p>
        <w:p w14:paraId="3D2114AD" w14:textId="711747A8" w:rsidR="006E105C" w:rsidRDefault="001D66BA">
          <w:pPr>
            <w:pStyle w:val="TOC1"/>
            <w:tabs>
              <w:tab w:val="left" w:pos="440"/>
            </w:tabs>
            <w:rPr>
              <w:rFonts w:eastAsiaTheme="minorEastAsia"/>
              <w:noProof/>
              <w:lang w:eastAsia="pt-PT"/>
            </w:rPr>
          </w:pPr>
          <w:hyperlink w:anchor="_Toc27320444" w:history="1">
            <w:r w:rsidR="006E105C" w:rsidRPr="0075281D">
              <w:rPr>
                <w:rStyle w:val="Hyperlink"/>
                <w:rFonts w:ascii="Arial" w:hAnsi="Arial" w:cs="Arial"/>
                <w:b/>
                <w:noProof/>
                <w:lang w:val="en-GB"/>
              </w:rPr>
              <w:t>1.</w:t>
            </w:r>
            <w:r w:rsidR="006E105C">
              <w:rPr>
                <w:rFonts w:eastAsiaTheme="minorEastAsia"/>
                <w:noProof/>
                <w:lang w:eastAsia="pt-PT"/>
              </w:rPr>
              <w:tab/>
            </w:r>
            <w:r w:rsidR="006E105C" w:rsidRPr="0075281D">
              <w:rPr>
                <w:rStyle w:val="Hyperlink"/>
                <w:rFonts w:ascii="Arial" w:hAnsi="Arial" w:cs="Arial"/>
                <w:b/>
                <w:noProof/>
                <w:lang w:val="en-GB"/>
              </w:rPr>
              <w:t>Introdução</w:t>
            </w:r>
            <w:r w:rsidR="006E105C">
              <w:rPr>
                <w:noProof/>
                <w:webHidden/>
              </w:rPr>
              <w:tab/>
            </w:r>
            <w:r w:rsidR="006E105C">
              <w:rPr>
                <w:noProof/>
                <w:webHidden/>
              </w:rPr>
              <w:fldChar w:fldCharType="begin"/>
            </w:r>
            <w:r w:rsidR="006E105C">
              <w:rPr>
                <w:noProof/>
                <w:webHidden/>
              </w:rPr>
              <w:instrText xml:space="preserve"> PAGEREF _Toc27320444 \h </w:instrText>
            </w:r>
            <w:r w:rsidR="006E105C">
              <w:rPr>
                <w:noProof/>
                <w:webHidden/>
              </w:rPr>
            </w:r>
            <w:r w:rsidR="006E105C">
              <w:rPr>
                <w:noProof/>
                <w:webHidden/>
              </w:rPr>
              <w:fldChar w:fldCharType="separate"/>
            </w:r>
            <w:r w:rsidR="006E105C">
              <w:rPr>
                <w:noProof/>
                <w:webHidden/>
              </w:rPr>
              <w:t>6</w:t>
            </w:r>
            <w:r w:rsidR="006E105C">
              <w:rPr>
                <w:noProof/>
                <w:webHidden/>
              </w:rPr>
              <w:fldChar w:fldCharType="end"/>
            </w:r>
          </w:hyperlink>
        </w:p>
        <w:p w14:paraId="39231182" w14:textId="77777777" w:rsidR="006E105C" w:rsidRDefault="001D66BA">
          <w:pPr>
            <w:pStyle w:val="TOC2"/>
            <w:tabs>
              <w:tab w:val="left" w:pos="880"/>
              <w:tab w:val="right" w:leader="dot" w:pos="8494"/>
            </w:tabs>
            <w:rPr>
              <w:rFonts w:eastAsiaTheme="minorEastAsia"/>
              <w:noProof/>
              <w:lang w:eastAsia="pt-PT"/>
            </w:rPr>
          </w:pPr>
          <w:hyperlink w:anchor="_Toc27320445" w:history="1">
            <w:r w:rsidR="006E105C" w:rsidRPr="0075281D">
              <w:rPr>
                <w:rStyle w:val="Hyperlink"/>
                <w:rFonts w:ascii="Arial" w:hAnsi="Arial" w:cs="Arial"/>
                <w:noProof/>
              </w:rPr>
              <w:t>1.1.</w:t>
            </w:r>
            <w:r w:rsidR="006E105C">
              <w:rPr>
                <w:rFonts w:eastAsiaTheme="minorEastAsia"/>
                <w:noProof/>
                <w:lang w:eastAsia="pt-PT"/>
              </w:rPr>
              <w:tab/>
            </w:r>
            <w:r w:rsidR="006E105C" w:rsidRPr="0075281D">
              <w:rPr>
                <w:rStyle w:val="Hyperlink"/>
                <w:rFonts w:ascii="Arial" w:hAnsi="Arial" w:cs="Arial"/>
                <w:noProof/>
              </w:rPr>
              <w:t>Objetivo</w:t>
            </w:r>
            <w:r w:rsidR="006E105C">
              <w:rPr>
                <w:noProof/>
                <w:webHidden/>
              </w:rPr>
              <w:tab/>
            </w:r>
            <w:r w:rsidR="006E105C">
              <w:rPr>
                <w:noProof/>
                <w:webHidden/>
              </w:rPr>
              <w:fldChar w:fldCharType="begin"/>
            </w:r>
            <w:r w:rsidR="006E105C">
              <w:rPr>
                <w:noProof/>
                <w:webHidden/>
              </w:rPr>
              <w:instrText xml:space="preserve"> PAGEREF _Toc27320445 \h </w:instrText>
            </w:r>
            <w:r w:rsidR="006E105C">
              <w:rPr>
                <w:noProof/>
                <w:webHidden/>
              </w:rPr>
            </w:r>
            <w:r w:rsidR="006E105C">
              <w:rPr>
                <w:noProof/>
                <w:webHidden/>
              </w:rPr>
              <w:fldChar w:fldCharType="separate"/>
            </w:r>
            <w:r w:rsidR="006E105C">
              <w:rPr>
                <w:noProof/>
                <w:webHidden/>
              </w:rPr>
              <w:t>7</w:t>
            </w:r>
            <w:r w:rsidR="006E105C">
              <w:rPr>
                <w:noProof/>
                <w:webHidden/>
              </w:rPr>
              <w:fldChar w:fldCharType="end"/>
            </w:r>
          </w:hyperlink>
        </w:p>
        <w:p w14:paraId="116367D8" w14:textId="77777777" w:rsidR="006E105C" w:rsidRDefault="001D66BA">
          <w:pPr>
            <w:pStyle w:val="TOC1"/>
            <w:tabs>
              <w:tab w:val="left" w:pos="440"/>
            </w:tabs>
            <w:rPr>
              <w:rFonts w:eastAsiaTheme="minorEastAsia"/>
              <w:noProof/>
              <w:lang w:eastAsia="pt-PT"/>
            </w:rPr>
          </w:pPr>
          <w:hyperlink w:anchor="_Toc27320446" w:history="1">
            <w:r w:rsidR="006E105C" w:rsidRPr="0075281D">
              <w:rPr>
                <w:rStyle w:val="Hyperlink"/>
                <w:rFonts w:ascii="Arial" w:hAnsi="Arial" w:cs="Arial"/>
                <w:b/>
                <w:noProof/>
              </w:rPr>
              <w:t>2.</w:t>
            </w:r>
            <w:r w:rsidR="006E105C">
              <w:rPr>
                <w:rFonts w:eastAsiaTheme="minorEastAsia"/>
                <w:noProof/>
                <w:lang w:eastAsia="pt-PT"/>
              </w:rPr>
              <w:tab/>
            </w:r>
            <w:r w:rsidR="006E105C" w:rsidRPr="0075281D">
              <w:rPr>
                <w:rStyle w:val="Hyperlink"/>
                <w:rFonts w:ascii="Arial" w:hAnsi="Arial" w:cs="Arial"/>
                <w:b/>
                <w:noProof/>
              </w:rPr>
              <w:t>Metodologia</w:t>
            </w:r>
            <w:r w:rsidR="006E105C">
              <w:rPr>
                <w:noProof/>
                <w:webHidden/>
              </w:rPr>
              <w:tab/>
            </w:r>
            <w:r w:rsidR="006E105C">
              <w:rPr>
                <w:noProof/>
                <w:webHidden/>
              </w:rPr>
              <w:fldChar w:fldCharType="begin"/>
            </w:r>
            <w:r w:rsidR="006E105C">
              <w:rPr>
                <w:noProof/>
                <w:webHidden/>
              </w:rPr>
              <w:instrText xml:space="preserve"> PAGEREF _Toc27320446 \h </w:instrText>
            </w:r>
            <w:r w:rsidR="006E105C">
              <w:rPr>
                <w:noProof/>
                <w:webHidden/>
              </w:rPr>
            </w:r>
            <w:r w:rsidR="006E105C">
              <w:rPr>
                <w:noProof/>
                <w:webHidden/>
              </w:rPr>
              <w:fldChar w:fldCharType="separate"/>
            </w:r>
            <w:r w:rsidR="006E105C">
              <w:rPr>
                <w:noProof/>
                <w:webHidden/>
              </w:rPr>
              <w:t>8</w:t>
            </w:r>
            <w:r w:rsidR="006E105C">
              <w:rPr>
                <w:noProof/>
                <w:webHidden/>
              </w:rPr>
              <w:fldChar w:fldCharType="end"/>
            </w:r>
          </w:hyperlink>
        </w:p>
        <w:p w14:paraId="2D93851D" w14:textId="77777777" w:rsidR="006E105C" w:rsidRDefault="001D66BA">
          <w:pPr>
            <w:pStyle w:val="TOC1"/>
            <w:tabs>
              <w:tab w:val="left" w:pos="440"/>
            </w:tabs>
            <w:rPr>
              <w:rFonts w:eastAsiaTheme="minorEastAsia"/>
              <w:noProof/>
              <w:lang w:eastAsia="pt-PT"/>
            </w:rPr>
          </w:pPr>
          <w:hyperlink w:anchor="_Toc27320447" w:history="1">
            <w:r w:rsidR="006E105C" w:rsidRPr="0075281D">
              <w:rPr>
                <w:rStyle w:val="Hyperlink"/>
                <w:rFonts w:ascii="Arial" w:hAnsi="Arial" w:cs="Arial"/>
                <w:b/>
                <w:noProof/>
              </w:rPr>
              <w:t>3.</w:t>
            </w:r>
            <w:r w:rsidR="006E105C">
              <w:rPr>
                <w:rFonts w:eastAsiaTheme="minorEastAsia"/>
                <w:noProof/>
                <w:lang w:eastAsia="pt-PT"/>
              </w:rPr>
              <w:tab/>
            </w:r>
            <w:r w:rsidR="006E105C" w:rsidRPr="0075281D">
              <w:rPr>
                <w:rStyle w:val="Hyperlink"/>
                <w:rFonts w:ascii="Arial" w:hAnsi="Arial" w:cs="Arial"/>
                <w:b/>
                <w:noProof/>
              </w:rPr>
              <w:t>Enquadramento legal</w:t>
            </w:r>
            <w:r w:rsidR="006E105C">
              <w:rPr>
                <w:noProof/>
                <w:webHidden/>
              </w:rPr>
              <w:tab/>
            </w:r>
            <w:r w:rsidR="006E105C">
              <w:rPr>
                <w:noProof/>
                <w:webHidden/>
              </w:rPr>
              <w:fldChar w:fldCharType="begin"/>
            </w:r>
            <w:r w:rsidR="006E105C">
              <w:rPr>
                <w:noProof/>
                <w:webHidden/>
              </w:rPr>
              <w:instrText xml:space="preserve"> PAGEREF _Toc27320447 \h </w:instrText>
            </w:r>
            <w:r w:rsidR="006E105C">
              <w:rPr>
                <w:noProof/>
                <w:webHidden/>
              </w:rPr>
            </w:r>
            <w:r w:rsidR="006E105C">
              <w:rPr>
                <w:noProof/>
                <w:webHidden/>
              </w:rPr>
              <w:fldChar w:fldCharType="separate"/>
            </w:r>
            <w:r w:rsidR="006E105C">
              <w:rPr>
                <w:noProof/>
                <w:webHidden/>
              </w:rPr>
              <w:t>10</w:t>
            </w:r>
            <w:r w:rsidR="006E105C">
              <w:rPr>
                <w:noProof/>
                <w:webHidden/>
              </w:rPr>
              <w:fldChar w:fldCharType="end"/>
            </w:r>
          </w:hyperlink>
        </w:p>
        <w:p w14:paraId="0F66737E" w14:textId="77777777" w:rsidR="006E105C" w:rsidRDefault="001D66BA">
          <w:pPr>
            <w:pStyle w:val="TOC1"/>
            <w:tabs>
              <w:tab w:val="left" w:pos="440"/>
            </w:tabs>
            <w:rPr>
              <w:rFonts w:eastAsiaTheme="minorEastAsia"/>
              <w:noProof/>
              <w:lang w:eastAsia="pt-PT"/>
            </w:rPr>
          </w:pPr>
          <w:hyperlink w:anchor="_Toc27320448" w:history="1">
            <w:r w:rsidR="006E105C" w:rsidRPr="0075281D">
              <w:rPr>
                <w:rStyle w:val="Hyperlink"/>
                <w:rFonts w:ascii="Arial" w:hAnsi="Arial" w:cs="Arial"/>
                <w:b/>
                <w:noProof/>
              </w:rPr>
              <w:t>4.</w:t>
            </w:r>
            <w:r w:rsidR="006E105C">
              <w:rPr>
                <w:rFonts w:eastAsiaTheme="minorEastAsia"/>
                <w:noProof/>
                <w:lang w:eastAsia="pt-PT"/>
              </w:rPr>
              <w:tab/>
            </w:r>
            <w:r w:rsidR="006E105C" w:rsidRPr="0075281D">
              <w:rPr>
                <w:rStyle w:val="Hyperlink"/>
                <w:rFonts w:ascii="Arial" w:hAnsi="Arial" w:cs="Arial"/>
                <w:b/>
                <w:noProof/>
              </w:rPr>
              <w:t>Enquadramento institucional</w:t>
            </w:r>
            <w:r w:rsidR="006E105C">
              <w:rPr>
                <w:noProof/>
                <w:webHidden/>
              </w:rPr>
              <w:tab/>
            </w:r>
            <w:r w:rsidR="006E105C">
              <w:rPr>
                <w:noProof/>
                <w:webHidden/>
              </w:rPr>
              <w:fldChar w:fldCharType="begin"/>
            </w:r>
            <w:r w:rsidR="006E105C">
              <w:rPr>
                <w:noProof/>
                <w:webHidden/>
              </w:rPr>
              <w:instrText xml:space="preserve"> PAGEREF _Toc27320448 \h </w:instrText>
            </w:r>
            <w:r w:rsidR="006E105C">
              <w:rPr>
                <w:noProof/>
                <w:webHidden/>
              </w:rPr>
            </w:r>
            <w:r w:rsidR="006E105C">
              <w:rPr>
                <w:noProof/>
                <w:webHidden/>
              </w:rPr>
              <w:fldChar w:fldCharType="separate"/>
            </w:r>
            <w:r w:rsidR="006E105C">
              <w:rPr>
                <w:noProof/>
                <w:webHidden/>
              </w:rPr>
              <w:t>17</w:t>
            </w:r>
            <w:r w:rsidR="006E105C">
              <w:rPr>
                <w:noProof/>
                <w:webHidden/>
              </w:rPr>
              <w:fldChar w:fldCharType="end"/>
            </w:r>
          </w:hyperlink>
        </w:p>
        <w:p w14:paraId="686966F6" w14:textId="77777777" w:rsidR="006E105C" w:rsidRDefault="001D66BA">
          <w:pPr>
            <w:pStyle w:val="TOC2"/>
            <w:tabs>
              <w:tab w:val="left" w:pos="880"/>
              <w:tab w:val="right" w:leader="dot" w:pos="8494"/>
            </w:tabs>
            <w:rPr>
              <w:rFonts w:eastAsiaTheme="minorEastAsia"/>
              <w:noProof/>
              <w:lang w:eastAsia="pt-PT"/>
            </w:rPr>
          </w:pPr>
          <w:hyperlink w:anchor="_Toc27320449" w:history="1">
            <w:r w:rsidR="006E105C" w:rsidRPr="0075281D">
              <w:rPr>
                <w:rStyle w:val="Hyperlink"/>
                <w:rFonts w:ascii="Arial" w:hAnsi="Arial" w:cs="Arial"/>
                <w:noProof/>
              </w:rPr>
              <w:t>4.1.</w:t>
            </w:r>
            <w:r w:rsidR="006E105C">
              <w:rPr>
                <w:rFonts w:eastAsiaTheme="minorEastAsia"/>
                <w:noProof/>
                <w:lang w:eastAsia="pt-PT"/>
              </w:rPr>
              <w:tab/>
            </w:r>
            <w:r w:rsidR="006E105C" w:rsidRPr="0075281D">
              <w:rPr>
                <w:rStyle w:val="Hyperlink"/>
                <w:rFonts w:ascii="Arial" w:hAnsi="Arial" w:cs="Arial"/>
                <w:noProof/>
              </w:rPr>
              <w:t>Autoridade de Avaliação Ambiental Competente - AAAC</w:t>
            </w:r>
            <w:r w:rsidR="006E105C">
              <w:rPr>
                <w:noProof/>
                <w:webHidden/>
              </w:rPr>
              <w:tab/>
            </w:r>
            <w:r w:rsidR="006E105C">
              <w:rPr>
                <w:noProof/>
                <w:webHidden/>
              </w:rPr>
              <w:fldChar w:fldCharType="begin"/>
            </w:r>
            <w:r w:rsidR="006E105C">
              <w:rPr>
                <w:noProof/>
                <w:webHidden/>
              </w:rPr>
              <w:instrText xml:space="preserve"> PAGEREF _Toc27320449 \h </w:instrText>
            </w:r>
            <w:r w:rsidR="006E105C">
              <w:rPr>
                <w:noProof/>
                <w:webHidden/>
              </w:rPr>
            </w:r>
            <w:r w:rsidR="006E105C">
              <w:rPr>
                <w:noProof/>
                <w:webHidden/>
              </w:rPr>
              <w:fldChar w:fldCharType="separate"/>
            </w:r>
            <w:r w:rsidR="006E105C">
              <w:rPr>
                <w:noProof/>
                <w:webHidden/>
              </w:rPr>
              <w:t>17</w:t>
            </w:r>
            <w:r w:rsidR="006E105C">
              <w:rPr>
                <w:noProof/>
                <w:webHidden/>
              </w:rPr>
              <w:fldChar w:fldCharType="end"/>
            </w:r>
          </w:hyperlink>
        </w:p>
        <w:p w14:paraId="2E9FE26E" w14:textId="77777777" w:rsidR="006E105C" w:rsidRDefault="001D66BA">
          <w:pPr>
            <w:pStyle w:val="TOC2"/>
            <w:tabs>
              <w:tab w:val="left" w:pos="880"/>
              <w:tab w:val="right" w:leader="dot" w:pos="8494"/>
            </w:tabs>
            <w:rPr>
              <w:rFonts w:eastAsiaTheme="minorEastAsia"/>
              <w:noProof/>
              <w:lang w:eastAsia="pt-PT"/>
            </w:rPr>
          </w:pPr>
          <w:hyperlink w:anchor="_Toc27320450" w:history="1">
            <w:r w:rsidR="006E105C" w:rsidRPr="0075281D">
              <w:rPr>
                <w:rStyle w:val="Hyperlink"/>
                <w:rFonts w:ascii="Arial" w:hAnsi="Arial" w:cs="Arial"/>
                <w:noProof/>
              </w:rPr>
              <w:t>4.2.</w:t>
            </w:r>
            <w:r w:rsidR="006E105C">
              <w:rPr>
                <w:rFonts w:eastAsiaTheme="minorEastAsia"/>
                <w:noProof/>
                <w:lang w:eastAsia="pt-PT"/>
              </w:rPr>
              <w:tab/>
            </w:r>
            <w:r w:rsidR="006E105C" w:rsidRPr="0075281D">
              <w:rPr>
                <w:rStyle w:val="Hyperlink"/>
                <w:rFonts w:ascii="Arial" w:hAnsi="Arial" w:cs="Arial"/>
                <w:noProof/>
              </w:rPr>
              <w:t>Instituto de Biodiversidade e Áreas Protegidas - IBAP</w:t>
            </w:r>
            <w:r w:rsidR="006E105C">
              <w:rPr>
                <w:noProof/>
                <w:webHidden/>
              </w:rPr>
              <w:tab/>
            </w:r>
            <w:r w:rsidR="006E105C">
              <w:rPr>
                <w:noProof/>
                <w:webHidden/>
              </w:rPr>
              <w:fldChar w:fldCharType="begin"/>
            </w:r>
            <w:r w:rsidR="006E105C">
              <w:rPr>
                <w:noProof/>
                <w:webHidden/>
              </w:rPr>
              <w:instrText xml:space="preserve"> PAGEREF _Toc27320450 \h </w:instrText>
            </w:r>
            <w:r w:rsidR="006E105C">
              <w:rPr>
                <w:noProof/>
                <w:webHidden/>
              </w:rPr>
            </w:r>
            <w:r w:rsidR="006E105C">
              <w:rPr>
                <w:noProof/>
                <w:webHidden/>
              </w:rPr>
              <w:fldChar w:fldCharType="separate"/>
            </w:r>
            <w:r w:rsidR="006E105C">
              <w:rPr>
                <w:noProof/>
                <w:webHidden/>
              </w:rPr>
              <w:t>20</w:t>
            </w:r>
            <w:r w:rsidR="006E105C">
              <w:rPr>
                <w:noProof/>
                <w:webHidden/>
              </w:rPr>
              <w:fldChar w:fldCharType="end"/>
            </w:r>
          </w:hyperlink>
        </w:p>
        <w:p w14:paraId="46BE617D" w14:textId="77777777" w:rsidR="006E105C" w:rsidRDefault="001D66BA">
          <w:pPr>
            <w:pStyle w:val="TOC2"/>
            <w:tabs>
              <w:tab w:val="left" w:pos="880"/>
              <w:tab w:val="right" w:leader="dot" w:pos="8494"/>
            </w:tabs>
            <w:rPr>
              <w:rFonts w:eastAsiaTheme="minorEastAsia"/>
              <w:noProof/>
              <w:lang w:eastAsia="pt-PT"/>
            </w:rPr>
          </w:pPr>
          <w:hyperlink w:anchor="_Toc27320451" w:history="1">
            <w:r w:rsidR="006E105C" w:rsidRPr="0075281D">
              <w:rPr>
                <w:rStyle w:val="Hyperlink"/>
                <w:rFonts w:ascii="Arial" w:hAnsi="Arial" w:cs="Arial"/>
                <w:noProof/>
              </w:rPr>
              <w:t>4.3.</w:t>
            </w:r>
            <w:r w:rsidR="006E105C">
              <w:rPr>
                <w:rFonts w:eastAsiaTheme="minorEastAsia"/>
                <w:noProof/>
                <w:lang w:eastAsia="pt-PT"/>
              </w:rPr>
              <w:tab/>
            </w:r>
            <w:r w:rsidR="006E105C" w:rsidRPr="0075281D">
              <w:rPr>
                <w:rStyle w:val="Hyperlink"/>
                <w:rFonts w:ascii="Arial" w:hAnsi="Arial" w:cs="Arial"/>
                <w:noProof/>
              </w:rPr>
              <w:t>Inspecção-Geral do Ambiente</w:t>
            </w:r>
            <w:r w:rsidR="006E105C">
              <w:rPr>
                <w:noProof/>
                <w:webHidden/>
              </w:rPr>
              <w:tab/>
            </w:r>
            <w:r w:rsidR="006E105C">
              <w:rPr>
                <w:noProof/>
                <w:webHidden/>
              </w:rPr>
              <w:fldChar w:fldCharType="begin"/>
            </w:r>
            <w:r w:rsidR="006E105C">
              <w:rPr>
                <w:noProof/>
                <w:webHidden/>
              </w:rPr>
              <w:instrText xml:space="preserve"> PAGEREF _Toc27320451 \h </w:instrText>
            </w:r>
            <w:r w:rsidR="006E105C">
              <w:rPr>
                <w:noProof/>
                <w:webHidden/>
              </w:rPr>
            </w:r>
            <w:r w:rsidR="006E105C">
              <w:rPr>
                <w:noProof/>
                <w:webHidden/>
              </w:rPr>
              <w:fldChar w:fldCharType="separate"/>
            </w:r>
            <w:r w:rsidR="006E105C">
              <w:rPr>
                <w:noProof/>
                <w:webHidden/>
              </w:rPr>
              <w:t>20</w:t>
            </w:r>
            <w:r w:rsidR="006E105C">
              <w:rPr>
                <w:noProof/>
                <w:webHidden/>
              </w:rPr>
              <w:fldChar w:fldCharType="end"/>
            </w:r>
          </w:hyperlink>
        </w:p>
        <w:p w14:paraId="10AED5D9" w14:textId="77777777" w:rsidR="006E105C" w:rsidRDefault="001D66BA">
          <w:pPr>
            <w:pStyle w:val="TOC2"/>
            <w:tabs>
              <w:tab w:val="left" w:pos="880"/>
              <w:tab w:val="right" w:leader="dot" w:pos="8494"/>
            </w:tabs>
            <w:rPr>
              <w:rFonts w:eastAsiaTheme="minorEastAsia"/>
              <w:noProof/>
              <w:lang w:eastAsia="pt-PT"/>
            </w:rPr>
          </w:pPr>
          <w:hyperlink w:anchor="_Toc27320452" w:history="1">
            <w:r w:rsidR="006E105C" w:rsidRPr="0075281D">
              <w:rPr>
                <w:rStyle w:val="Hyperlink"/>
                <w:rFonts w:ascii="Arial" w:hAnsi="Arial" w:cs="Arial"/>
                <w:noProof/>
              </w:rPr>
              <w:t>4.4.</w:t>
            </w:r>
            <w:r w:rsidR="006E105C">
              <w:rPr>
                <w:rFonts w:eastAsiaTheme="minorEastAsia"/>
                <w:noProof/>
                <w:lang w:eastAsia="pt-PT"/>
              </w:rPr>
              <w:tab/>
            </w:r>
            <w:r w:rsidR="006E105C" w:rsidRPr="0075281D">
              <w:rPr>
                <w:rStyle w:val="Hyperlink"/>
                <w:rFonts w:ascii="Arial" w:hAnsi="Arial" w:cs="Arial"/>
                <w:noProof/>
              </w:rPr>
              <w:t>Direcção-Geral de diferentes ministérios/atividades sectoriais</w:t>
            </w:r>
            <w:r w:rsidR="006E105C">
              <w:rPr>
                <w:noProof/>
                <w:webHidden/>
              </w:rPr>
              <w:tab/>
            </w:r>
            <w:r w:rsidR="006E105C">
              <w:rPr>
                <w:noProof/>
                <w:webHidden/>
              </w:rPr>
              <w:fldChar w:fldCharType="begin"/>
            </w:r>
            <w:r w:rsidR="006E105C">
              <w:rPr>
                <w:noProof/>
                <w:webHidden/>
              </w:rPr>
              <w:instrText xml:space="preserve"> PAGEREF _Toc27320452 \h </w:instrText>
            </w:r>
            <w:r w:rsidR="006E105C">
              <w:rPr>
                <w:noProof/>
                <w:webHidden/>
              </w:rPr>
            </w:r>
            <w:r w:rsidR="006E105C">
              <w:rPr>
                <w:noProof/>
                <w:webHidden/>
              </w:rPr>
              <w:fldChar w:fldCharType="separate"/>
            </w:r>
            <w:r w:rsidR="006E105C">
              <w:rPr>
                <w:noProof/>
                <w:webHidden/>
              </w:rPr>
              <w:t>21</w:t>
            </w:r>
            <w:r w:rsidR="006E105C">
              <w:rPr>
                <w:noProof/>
                <w:webHidden/>
              </w:rPr>
              <w:fldChar w:fldCharType="end"/>
            </w:r>
          </w:hyperlink>
        </w:p>
        <w:p w14:paraId="1E4EACB7" w14:textId="77777777" w:rsidR="006E105C" w:rsidRDefault="001D66BA">
          <w:pPr>
            <w:pStyle w:val="TOC2"/>
            <w:tabs>
              <w:tab w:val="left" w:pos="880"/>
              <w:tab w:val="right" w:leader="dot" w:pos="8494"/>
            </w:tabs>
            <w:rPr>
              <w:rFonts w:eastAsiaTheme="minorEastAsia"/>
              <w:noProof/>
              <w:lang w:eastAsia="pt-PT"/>
            </w:rPr>
          </w:pPr>
          <w:hyperlink w:anchor="_Toc27320453" w:history="1">
            <w:r w:rsidR="006E105C" w:rsidRPr="0075281D">
              <w:rPr>
                <w:rStyle w:val="Hyperlink"/>
                <w:rFonts w:ascii="Arial" w:hAnsi="Arial" w:cs="Arial"/>
                <w:noProof/>
              </w:rPr>
              <w:t>4.5.</w:t>
            </w:r>
            <w:r w:rsidR="006E105C">
              <w:rPr>
                <w:rFonts w:eastAsiaTheme="minorEastAsia"/>
                <w:noProof/>
                <w:lang w:eastAsia="pt-PT"/>
              </w:rPr>
              <w:tab/>
            </w:r>
            <w:r w:rsidR="006E105C" w:rsidRPr="0075281D">
              <w:rPr>
                <w:rStyle w:val="Hyperlink"/>
                <w:rFonts w:ascii="Arial" w:hAnsi="Arial" w:cs="Arial"/>
                <w:noProof/>
              </w:rPr>
              <w:t>Instabilidade política</w:t>
            </w:r>
            <w:r w:rsidR="006E105C">
              <w:rPr>
                <w:noProof/>
                <w:webHidden/>
              </w:rPr>
              <w:tab/>
            </w:r>
            <w:r w:rsidR="006E105C">
              <w:rPr>
                <w:noProof/>
                <w:webHidden/>
              </w:rPr>
              <w:fldChar w:fldCharType="begin"/>
            </w:r>
            <w:r w:rsidR="006E105C">
              <w:rPr>
                <w:noProof/>
                <w:webHidden/>
              </w:rPr>
              <w:instrText xml:space="preserve"> PAGEREF _Toc27320453 \h </w:instrText>
            </w:r>
            <w:r w:rsidR="006E105C">
              <w:rPr>
                <w:noProof/>
                <w:webHidden/>
              </w:rPr>
            </w:r>
            <w:r w:rsidR="006E105C">
              <w:rPr>
                <w:noProof/>
                <w:webHidden/>
              </w:rPr>
              <w:fldChar w:fldCharType="separate"/>
            </w:r>
            <w:r w:rsidR="006E105C">
              <w:rPr>
                <w:noProof/>
                <w:webHidden/>
              </w:rPr>
              <w:t>22</w:t>
            </w:r>
            <w:r w:rsidR="006E105C">
              <w:rPr>
                <w:noProof/>
                <w:webHidden/>
              </w:rPr>
              <w:fldChar w:fldCharType="end"/>
            </w:r>
          </w:hyperlink>
        </w:p>
        <w:p w14:paraId="4B44BBE0" w14:textId="77777777" w:rsidR="006E105C" w:rsidRDefault="001D66BA">
          <w:pPr>
            <w:pStyle w:val="TOC2"/>
            <w:tabs>
              <w:tab w:val="left" w:pos="880"/>
              <w:tab w:val="right" w:leader="dot" w:pos="8494"/>
            </w:tabs>
            <w:rPr>
              <w:rFonts w:eastAsiaTheme="minorEastAsia"/>
              <w:noProof/>
              <w:lang w:eastAsia="pt-PT"/>
            </w:rPr>
          </w:pPr>
          <w:hyperlink w:anchor="_Toc27320454" w:history="1">
            <w:r w:rsidR="006E105C" w:rsidRPr="0075281D">
              <w:rPr>
                <w:rStyle w:val="Hyperlink"/>
                <w:rFonts w:ascii="Arial" w:hAnsi="Arial" w:cs="Arial"/>
                <w:noProof/>
              </w:rPr>
              <w:t>4.6.</w:t>
            </w:r>
            <w:r w:rsidR="006E105C">
              <w:rPr>
                <w:rFonts w:eastAsiaTheme="minorEastAsia"/>
                <w:noProof/>
                <w:lang w:eastAsia="pt-PT"/>
              </w:rPr>
              <w:tab/>
            </w:r>
            <w:r w:rsidR="006E105C" w:rsidRPr="0075281D">
              <w:rPr>
                <w:rStyle w:val="Hyperlink"/>
                <w:rFonts w:ascii="Arial" w:hAnsi="Arial" w:cs="Arial"/>
                <w:noProof/>
              </w:rPr>
              <w:t>Falta de recursos financeiros</w:t>
            </w:r>
            <w:r w:rsidR="006E105C">
              <w:rPr>
                <w:noProof/>
                <w:webHidden/>
              </w:rPr>
              <w:tab/>
            </w:r>
            <w:r w:rsidR="006E105C">
              <w:rPr>
                <w:noProof/>
                <w:webHidden/>
              </w:rPr>
              <w:fldChar w:fldCharType="begin"/>
            </w:r>
            <w:r w:rsidR="006E105C">
              <w:rPr>
                <w:noProof/>
                <w:webHidden/>
              </w:rPr>
              <w:instrText xml:space="preserve"> PAGEREF _Toc27320454 \h </w:instrText>
            </w:r>
            <w:r w:rsidR="006E105C">
              <w:rPr>
                <w:noProof/>
                <w:webHidden/>
              </w:rPr>
            </w:r>
            <w:r w:rsidR="006E105C">
              <w:rPr>
                <w:noProof/>
                <w:webHidden/>
              </w:rPr>
              <w:fldChar w:fldCharType="separate"/>
            </w:r>
            <w:r w:rsidR="006E105C">
              <w:rPr>
                <w:noProof/>
                <w:webHidden/>
              </w:rPr>
              <w:t>23</w:t>
            </w:r>
            <w:r w:rsidR="006E105C">
              <w:rPr>
                <w:noProof/>
                <w:webHidden/>
              </w:rPr>
              <w:fldChar w:fldCharType="end"/>
            </w:r>
          </w:hyperlink>
        </w:p>
        <w:p w14:paraId="26E86096" w14:textId="77777777" w:rsidR="006E105C" w:rsidRDefault="001D66BA">
          <w:pPr>
            <w:pStyle w:val="TOC2"/>
            <w:tabs>
              <w:tab w:val="left" w:pos="880"/>
              <w:tab w:val="right" w:leader="dot" w:pos="8494"/>
            </w:tabs>
            <w:rPr>
              <w:rFonts w:eastAsiaTheme="minorEastAsia"/>
              <w:noProof/>
              <w:lang w:eastAsia="pt-PT"/>
            </w:rPr>
          </w:pPr>
          <w:hyperlink w:anchor="_Toc27320455" w:history="1">
            <w:r w:rsidR="006E105C" w:rsidRPr="0075281D">
              <w:rPr>
                <w:rStyle w:val="Hyperlink"/>
                <w:rFonts w:ascii="Arial" w:hAnsi="Arial" w:cs="Arial"/>
                <w:noProof/>
              </w:rPr>
              <w:t>4.7.</w:t>
            </w:r>
            <w:r w:rsidR="006E105C">
              <w:rPr>
                <w:rFonts w:eastAsiaTheme="minorEastAsia"/>
                <w:noProof/>
                <w:lang w:eastAsia="pt-PT"/>
              </w:rPr>
              <w:tab/>
            </w:r>
            <w:r w:rsidR="006E105C" w:rsidRPr="0075281D">
              <w:rPr>
                <w:rStyle w:val="Hyperlink"/>
                <w:rFonts w:ascii="Arial" w:hAnsi="Arial" w:cs="Arial"/>
                <w:noProof/>
              </w:rPr>
              <w:t>Descentralização</w:t>
            </w:r>
            <w:r w:rsidR="006E105C">
              <w:rPr>
                <w:noProof/>
                <w:webHidden/>
              </w:rPr>
              <w:tab/>
            </w:r>
            <w:r w:rsidR="006E105C">
              <w:rPr>
                <w:noProof/>
                <w:webHidden/>
              </w:rPr>
              <w:fldChar w:fldCharType="begin"/>
            </w:r>
            <w:r w:rsidR="006E105C">
              <w:rPr>
                <w:noProof/>
                <w:webHidden/>
              </w:rPr>
              <w:instrText xml:space="preserve"> PAGEREF _Toc27320455 \h </w:instrText>
            </w:r>
            <w:r w:rsidR="006E105C">
              <w:rPr>
                <w:noProof/>
                <w:webHidden/>
              </w:rPr>
            </w:r>
            <w:r w:rsidR="006E105C">
              <w:rPr>
                <w:noProof/>
                <w:webHidden/>
              </w:rPr>
              <w:fldChar w:fldCharType="separate"/>
            </w:r>
            <w:r w:rsidR="006E105C">
              <w:rPr>
                <w:noProof/>
                <w:webHidden/>
              </w:rPr>
              <w:t>24</w:t>
            </w:r>
            <w:r w:rsidR="006E105C">
              <w:rPr>
                <w:noProof/>
                <w:webHidden/>
              </w:rPr>
              <w:fldChar w:fldCharType="end"/>
            </w:r>
          </w:hyperlink>
        </w:p>
        <w:p w14:paraId="3BCE16A9" w14:textId="77777777" w:rsidR="006E105C" w:rsidRDefault="001D66BA">
          <w:pPr>
            <w:pStyle w:val="TOC2"/>
            <w:tabs>
              <w:tab w:val="left" w:pos="880"/>
              <w:tab w:val="right" w:leader="dot" w:pos="8494"/>
            </w:tabs>
            <w:rPr>
              <w:rFonts w:eastAsiaTheme="minorEastAsia"/>
              <w:noProof/>
              <w:lang w:eastAsia="pt-PT"/>
            </w:rPr>
          </w:pPr>
          <w:hyperlink w:anchor="_Toc27320456" w:history="1">
            <w:r w:rsidR="006E105C" w:rsidRPr="0075281D">
              <w:rPr>
                <w:rStyle w:val="Hyperlink"/>
                <w:rFonts w:ascii="Arial" w:hAnsi="Arial" w:cs="Arial"/>
                <w:noProof/>
                <w:lang w:val="en-GB"/>
              </w:rPr>
              <w:t>4.8.</w:t>
            </w:r>
            <w:r w:rsidR="006E105C">
              <w:rPr>
                <w:rFonts w:eastAsiaTheme="minorEastAsia"/>
                <w:noProof/>
                <w:lang w:eastAsia="pt-PT"/>
              </w:rPr>
              <w:tab/>
            </w:r>
            <w:r w:rsidR="006E105C" w:rsidRPr="0075281D">
              <w:rPr>
                <w:rStyle w:val="Hyperlink"/>
                <w:rFonts w:ascii="Arial" w:hAnsi="Arial" w:cs="Arial"/>
                <w:noProof/>
                <w:lang w:val="en-GB"/>
              </w:rPr>
              <w:t>Envolvimento das partes interessadas</w:t>
            </w:r>
            <w:r w:rsidR="006E105C">
              <w:rPr>
                <w:noProof/>
                <w:webHidden/>
              </w:rPr>
              <w:tab/>
            </w:r>
            <w:r w:rsidR="006E105C">
              <w:rPr>
                <w:noProof/>
                <w:webHidden/>
              </w:rPr>
              <w:fldChar w:fldCharType="begin"/>
            </w:r>
            <w:r w:rsidR="006E105C">
              <w:rPr>
                <w:noProof/>
                <w:webHidden/>
              </w:rPr>
              <w:instrText xml:space="preserve"> PAGEREF _Toc27320456 \h </w:instrText>
            </w:r>
            <w:r w:rsidR="006E105C">
              <w:rPr>
                <w:noProof/>
                <w:webHidden/>
              </w:rPr>
            </w:r>
            <w:r w:rsidR="006E105C">
              <w:rPr>
                <w:noProof/>
                <w:webHidden/>
              </w:rPr>
              <w:fldChar w:fldCharType="separate"/>
            </w:r>
            <w:r w:rsidR="006E105C">
              <w:rPr>
                <w:noProof/>
                <w:webHidden/>
              </w:rPr>
              <w:t>25</w:t>
            </w:r>
            <w:r w:rsidR="006E105C">
              <w:rPr>
                <w:noProof/>
                <w:webHidden/>
              </w:rPr>
              <w:fldChar w:fldCharType="end"/>
            </w:r>
          </w:hyperlink>
        </w:p>
        <w:p w14:paraId="6C4825C3" w14:textId="77777777" w:rsidR="006E105C" w:rsidRDefault="001D66BA">
          <w:pPr>
            <w:pStyle w:val="TOC2"/>
            <w:tabs>
              <w:tab w:val="left" w:pos="880"/>
              <w:tab w:val="right" w:leader="dot" w:pos="8494"/>
            </w:tabs>
            <w:rPr>
              <w:rFonts w:eastAsiaTheme="minorEastAsia"/>
              <w:noProof/>
              <w:lang w:eastAsia="pt-PT"/>
            </w:rPr>
          </w:pPr>
          <w:hyperlink w:anchor="_Toc27320457" w:history="1">
            <w:r w:rsidR="006E105C" w:rsidRPr="0075281D">
              <w:rPr>
                <w:rStyle w:val="Hyperlink"/>
                <w:rFonts w:ascii="Arial" w:hAnsi="Arial" w:cs="Arial"/>
                <w:noProof/>
              </w:rPr>
              <w:t>4.9.</w:t>
            </w:r>
            <w:r w:rsidR="006E105C">
              <w:rPr>
                <w:rFonts w:eastAsiaTheme="minorEastAsia"/>
                <w:noProof/>
                <w:lang w:eastAsia="pt-PT"/>
              </w:rPr>
              <w:tab/>
            </w:r>
            <w:r w:rsidR="006E105C" w:rsidRPr="0075281D">
              <w:rPr>
                <w:rStyle w:val="Hyperlink"/>
                <w:rFonts w:ascii="Arial" w:hAnsi="Arial" w:cs="Arial"/>
                <w:noProof/>
              </w:rPr>
              <w:t>Procedimentos de divulgação</w:t>
            </w:r>
            <w:r w:rsidR="006E105C">
              <w:rPr>
                <w:noProof/>
                <w:webHidden/>
              </w:rPr>
              <w:tab/>
            </w:r>
            <w:r w:rsidR="006E105C">
              <w:rPr>
                <w:noProof/>
                <w:webHidden/>
              </w:rPr>
              <w:fldChar w:fldCharType="begin"/>
            </w:r>
            <w:r w:rsidR="006E105C">
              <w:rPr>
                <w:noProof/>
                <w:webHidden/>
              </w:rPr>
              <w:instrText xml:space="preserve"> PAGEREF _Toc27320457 \h </w:instrText>
            </w:r>
            <w:r w:rsidR="006E105C">
              <w:rPr>
                <w:noProof/>
                <w:webHidden/>
              </w:rPr>
            </w:r>
            <w:r w:rsidR="006E105C">
              <w:rPr>
                <w:noProof/>
                <w:webHidden/>
              </w:rPr>
              <w:fldChar w:fldCharType="separate"/>
            </w:r>
            <w:r w:rsidR="006E105C">
              <w:rPr>
                <w:noProof/>
                <w:webHidden/>
              </w:rPr>
              <w:t>26</w:t>
            </w:r>
            <w:r w:rsidR="006E105C">
              <w:rPr>
                <w:noProof/>
                <w:webHidden/>
              </w:rPr>
              <w:fldChar w:fldCharType="end"/>
            </w:r>
          </w:hyperlink>
        </w:p>
        <w:p w14:paraId="26DD97E9" w14:textId="77777777" w:rsidR="006E105C" w:rsidRDefault="001D66BA">
          <w:pPr>
            <w:pStyle w:val="TOC2"/>
            <w:tabs>
              <w:tab w:val="left" w:pos="1100"/>
              <w:tab w:val="right" w:leader="dot" w:pos="8494"/>
            </w:tabs>
            <w:rPr>
              <w:rFonts w:eastAsiaTheme="minorEastAsia"/>
              <w:noProof/>
              <w:lang w:eastAsia="pt-PT"/>
            </w:rPr>
          </w:pPr>
          <w:hyperlink w:anchor="_Toc27320458" w:history="1">
            <w:r w:rsidR="006E105C" w:rsidRPr="0075281D">
              <w:rPr>
                <w:rStyle w:val="Hyperlink"/>
                <w:rFonts w:ascii="Arial" w:hAnsi="Arial" w:cs="Arial"/>
                <w:noProof/>
              </w:rPr>
              <w:t>4.10.</w:t>
            </w:r>
            <w:r w:rsidR="006E105C">
              <w:rPr>
                <w:rFonts w:eastAsiaTheme="minorEastAsia"/>
                <w:noProof/>
                <w:lang w:eastAsia="pt-PT"/>
              </w:rPr>
              <w:tab/>
            </w:r>
            <w:r w:rsidR="006E105C" w:rsidRPr="0075281D">
              <w:rPr>
                <w:rStyle w:val="Hyperlink"/>
                <w:rFonts w:ascii="Arial" w:hAnsi="Arial" w:cs="Arial"/>
                <w:noProof/>
              </w:rPr>
              <w:t>Ordenamento do Território</w:t>
            </w:r>
            <w:r w:rsidR="006E105C">
              <w:rPr>
                <w:noProof/>
                <w:webHidden/>
              </w:rPr>
              <w:tab/>
            </w:r>
            <w:r w:rsidR="006E105C">
              <w:rPr>
                <w:noProof/>
                <w:webHidden/>
              </w:rPr>
              <w:fldChar w:fldCharType="begin"/>
            </w:r>
            <w:r w:rsidR="006E105C">
              <w:rPr>
                <w:noProof/>
                <w:webHidden/>
              </w:rPr>
              <w:instrText xml:space="preserve"> PAGEREF _Toc27320458 \h </w:instrText>
            </w:r>
            <w:r w:rsidR="006E105C">
              <w:rPr>
                <w:noProof/>
                <w:webHidden/>
              </w:rPr>
            </w:r>
            <w:r w:rsidR="006E105C">
              <w:rPr>
                <w:noProof/>
                <w:webHidden/>
              </w:rPr>
              <w:fldChar w:fldCharType="separate"/>
            </w:r>
            <w:r w:rsidR="006E105C">
              <w:rPr>
                <w:noProof/>
                <w:webHidden/>
              </w:rPr>
              <w:t>27</w:t>
            </w:r>
            <w:r w:rsidR="006E105C">
              <w:rPr>
                <w:noProof/>
                <w:webHidden/>
              </w:rPr>
              <w:fldChar w:fldCharType="end"/>
            </w:r>
          </w:hyperlink>
        </w:p>
        <w:p w14:paraId="1E19990B" w14:textId="77777777" w:rsidR="006E105C" w:rsidRDefault="001D66BA">
          <w:pPr>
            <w:pStyle w:val="TOC2"/>
            <w:tabs>
              <w:tab w:val="left" w:pos="1100"/>
              <w:tab w:val="right" w:leader="dot" w:pos="8494"/>
            </w:tabs>
            <w:rPr>
              <w:rFonts w:eastAsiaTheme="minorEastAsia"/>
              <w:noProof/>
              <w:lang w:eastAsia="pt-PT"/>
            </w:rPr>
          </w:pPr>
          <w:hyperlink w:anchor="_Toc27320459" w:history="1">
            <w:r w:rsidR="006E105C" w:rsidRPr="0075281D">
              <w:rPr>
                <w:rStyle w:val="Hyperlink"/>
                <w:rFonts w:ascii="Arial" w:hAnsi="Arial" w:cs="Arial"/>
                <w:noProof/>
              </w:rPr>
              <w:t>4.11.</w:t>
            </w:r>
            <w:r w:rsidR="006E105C">
              <w:rPr>
                <w:rFonts w:eastAsiaTheme="minorEastAsia"/>
                <w:noProof/>
                <w:lang w:eastAsia="pt-PT"/>
              </w:rPr>
              <w:tab/>
            </w:r>
            <w:r w:rsidR="006E105C" w:rsidRPr="0075281D">
              <w:rPr>
                <w:rStyle w:val="Hyperlink"/>
                <w:rFonts w:ascii="Arial" w:hAnsi="Arial" w:cs="Arial"/>
                <w:noProof/>
              </w:rPr>
              <w:t>Alterações Climáticas</w:t>
            </w:r>
            <w:r w:rsidR="006E105C">
              <w:rPr>
                <w:noProof/>
                <w:webHidden/>
              </w:rPr>
              <w:tab/>
            </w:r>
            <w:r w:rsidR="006E105C">
              <w:rPr>
                <w:noProof/>
                <w:webHidden/>
              </w:rPr>
              <w:fldChar w:fldCharType="begin"/>
            </w:r>
            <w:r w:rsidR="006E105C">
              <w:rPr>
                <w:noProof/>
                <w:webHidden/>
              </w:rPr>
              <w:instrText xml:space="preserve"> PAGEREF _Toc27320459 \h </w:instrText>
            </w:r>
            <w:r w:rsidR="006E105C">
              <w:rPr>
                <w:noProof/>
                <w:webHidden/>
              </w:rPr>
            </w:r>
            <w:r w:rsidR="006E105C">
              <w:rPr>
                <w:noProof/>
                <w:webHidden/>
              </w:rPr>
              <w:fldChar w:fldCharType="separate"/>
            </w:r>
            <w:r w:rsidR="006E105C">
              <w:rPr>
                <w:noProof/>
                <w:webHidden/>
              </w:rPr>
              <w:t>31</w:t>
            </w:r>
            <w:r w:rsidR="006E105C">
              <w:rPr>
                <w:noProof/>
                <w:webHidden/>
              </w:rPr>
              <w:fldChar w:fldCharType="end"/>
            </w:r>
          </w:hyperlink>
        </w:p>
        <w:p w14:paraId="5710F4D7" w14:textId="77777777" w:rsidR="006E105C" w:rsidRDefault="001D66BA">
          <w:pPr>
            <w:pStyle w:val="TOC2"/>
            <w:tabs>
              <w:tab w:val="left" w:pos="1100"/>
              <w:tab w:val="right" w:leader="dot" w:pos="8494"/>
            </w:tabs>
            <w:rPr>
              <w:rFonts w:eastAsiaTheme="minorEastAsia"/>
              <w:noProof/>
              <w:lang w:eastAsia="pt-PT"/>
            </w:rPr>
          </w:pPr>
          <w:hyperlink w:anchor="_Toc27320460" w:history="1">
            <w:r w:rsidR="006E105C" w:rsidRPr="0075281D">
              <w:rPr>
                <w:rStyle w:val="Hyperlink"/>
                <w:rFonts w:ascii="Arial" w:hAnsi="Arial" w:cs="Arial"/>
                <w:noProof/>
              </w:rPr>
              <w:t>4.12.</w:t>
            </w:r>
            <w:r w:rsidR="006E105C">
              <w:rPr>
                <w:rFonts w:eastAsiaTheme="minorEastAsia"/>
                <w:noProof/>
                <w:lang w:eastAsia="pt-PT"/>
              </w:rPr>
              <w:tab/>
            </w:r>
            <w:r w:rsidR="006E105C" w:rsidRPr="0075281D">
              <w:rPr>
                <w:rStyle w:val="Hyperlink"/>
                <w:rFonts w:ascii="Arial" w:hAnsi="Arial" w:cs="Arial"/>
                <w:noProof/>
              </w:rPr>
              <w:t>Reassentamento e Indemnizações às pessoas afetadas</w:t>
            </w:r>
            <w:r w:rsidR="006E105C">
              <w:rPr>
                <w:noProof/>
                <w:webHidden/>
              </w:rPr>
              <w:tab/>
            </w:r>
            <w:r w:rsidR="006E105C">
              <w:rPr>
                <w:noProof/>
                <w:webHidden/>
              </w:rPr>
              <w:fldChar w:fldCharType="begin"/>
            </w:r>
            <w:r w:rsidR="006E105C">
              <w:rPr>
                <w:noProof/>
                <w:webHidden/>
              </w:rPr>
              <w:instrText xml:space="preserve"> PAGEREF _Toc27320460 \h </w:instrText>
            </w:r>
            <w:r w:rsidR="006E105C">
              <w:rPr>
                <w:noProof/>
                <w:webHidden/>
              </w:rPr>
            </w:r>
            <w:r w:rsidR="006E105C">
              <w:rPr>
                <w:noProof/>
                <w:webHidden/>
              </w:rPr>
              <w:fldChar w:fldCharType="separate"/>
            </w:r>
            <w:r w:rsidR="006E105C">
              <w:rPr>
                <w:noProof/>
                <w:webHidden/>
              </w:rPr>
              <w:t>32</w:t>
            </w:r>
            <w:r w:rsidR="006E105C">
              <w:rPr>
                <w:noProof/>
                <w:webHidden/>
              </w:rPr>
              <w:fldChar w:fldCharType="end"/>
            </w:r>
          </w:hyperlink>
        </w:p>
        <w:p w14:paraId="408DBEA3" w14:textId="77777777" w:rsidR="006E105C" w:rsidRDefault="001D66BA">
          <w:pPr>
            <w:pStyle w:val="TOC2"/>
            <w:tabs>
              <w:tab w:val="left" w:pos="1100"/>
              <w:tab w:val="right" w:leader="dot" w:pos="8494"/>
            </w:tabs>
            <w:rPr>
              <w:rFonts w:eastAsiaTheme="minorEastAsia"/>
              <w:noProof/>
              <w:lang w:eastAsia="pt-PT"/>
            </w:rPr>
          </w:pPr>
          <w:hyperlink w:anchor="_Toc27320461" w:history="1">
            <w:r w:rsidR="006E105C" w:rsidRPr="0075281D">
              <w:rPr>
                <w:rStyle w:val="Hyperlink"/>
                <w:rFonts w:ascii="Arial" w:hAnsi="Arial" w:cs="Arial"/>
                <w:noProof/>
              </w:rPr>
              <w:t>4.13.</w:t>
            </w:r>
            <w:r w:rsidR="006E105C">
              <w:rPr>
                <w:rFonts w:eastAsiaTheme="minorEastAsia"/>
                <w:noProof/>
                <w:lang w:eastAsia="pt-PT"/>
              </w:rPr>
              <w:tab/>
            </w:r>
            <w:r w:rsidR="006E105C" w:rsidRPr="0075281D">
              <w:rPr>
                <w:rStyle w:val="Hyperlink"/>
                <w:rFonts w:ascii="Arial" w:hAnsi="Arial" w:cs="Arial"/>
                <w:noProof/>
              </w:rPr>
              <w:t>Equidade e violência de género</w:t>
            </w:r>
            <w:r w:rsidR="006E105C">
              <w:rPr>
                <w:noProof/>
                <w:webHidden/>
              </w:rPr>
              <w:tab/>
            </w:r>
            <w:r w:rsidR="006E105C">
              <w:rPr>
                <w:noProof/>
                <w:webHidden/>
              </w:rPr>
              <w:fldChar w:fldCharType="begin"/>
            </w:r>
            <w:r w:rsidR="006E105C">
              <w:rPr>
                <w:noProof/>
                <w:webHidden/>
              </w:rPr>
              <w:instrText xml:space="preserve"> PAGEREF _Toc27320461 \h </w:instrText>
            </w:r>
            <w:r w:rsidR="006E105C">
              <w:rPr>
                <w:noProof/>
                <w:webHidden/>
              </w:rPr>
            </w:r>
            <w:r w:rsidR="006E105C">
              <w:rPr>
                <w:noProof/>
                <w:webHidden/>
              </w:rPr>
              <w:fldChar w:fldCharType="separate"/>
            </w:r>
            <w:r w:rsidR="006E105C">
              <w:rPr>
                <w:noProof/>
                <w:webHidden/>
              </w:rPr>
              <w:t>33</w:t>
            </w:r>
            <w:r w:rsidR="006E105C">
              <w:rPr>
                <w:noProof/>
                <w:webHidden/>
              </w:rPr>
              <w:fldChar w:fldCharType="end"/>
            </w:r>
          </w:hyperlink>
        </w:p>
        <w:p w14:paraId="18D74796" w14:textId="77777777" w:rsidR="006E105C" w:rsidRDefault="001D66BA">
          <w:pPr>
            <w:pStyle w:val="TOC2"/>
            <w:tabs>
              <w:tab w:val="left" w:pos="1100"/>
              <w:tab w:val="right" w:leader="dot" w:pos="8494"/>
            </w:tabs>
            <w:rPr>
              <w:rFonts w:eastAsiaTheme="minorEastAsia"/>
              <w:noProof/>
              <w:lang w:eastAsia="pt-PT"/>
            </w:rPr>
          </w:pPr>
          <w:hyperlink w:anchor="_Toc27320462" w:history="1">
            <w:r w:rsidR="006E105C" w:rsidRPr="0075281D">
              <w:rPr>
                <w:rStyle w:val="Hyperlink"/>
                <w:rFonts w:ascii="Arial" w:hAnsi="Arial" w:cs="Arial"/>
                <w:noProof/>
              </w:rPr>
              <w:t>4.14.</w:t>
            </w:r>
            <w:r w:rsidR="006E105C">
              <w:rPr>
                <w:rFonts w:eastAsiaTheme="minorEastAsia"/>
                <w:noProof/>
                <w:lang w:eastAsia="pt-PT"/>
              </w:rPr>
              <w:tab/>
            </w:r>
            <w:r w:rsidR="006E105C" w:rsidRPr="0075281D">
              <w:rPr>
                <w:rStyle w:val="Hyperlink"/>
                <w:rFonts w:ascii="Arial" w:hAnsi="Arial" w:cs="Arial"/>
                <w:noProof/>
              </w:rPr>
              <w:t>Grupos vulneráveis</w:t>
            </w:r>
            <w:r w:rsidR="006E105C">
              <w:rPr>
                <w:noProof/>
                <w:webHidden/>
              </w:rPr>
              <w:tab/>
            </w:r>
            <w:r w:rsidR="006E105C">
              <w:rPr>
                <w:noProof/>
                <w:webHidden/>
              </w:rPr>
              <w:fldChar w:fldCharType="begin"/>
            </w:r>
            <w:r w:rsidR="006E105C">
              <w:rPr>
                <w:noProof/>
                <w:webHidden/>
              </w:rPr>
              <w:instrText xml:space="preserve"> PAGEREF _Toc27320462 \h </w:instrText>
            </w:r>
            <w:r w:rsidR="006E105C">
              <w:rPr>
                <w:noProof/>
                <w:webHidden/>
              </w:rPr>
            </w:r>
            <w:r w:rsidR="006E105C">
              <w:rPr>
                <w:noProof/>
                <w:webHidden/>
              </w:rPr>
              <w:fldChar w:fldCharType="separate"/>
            </w:r>
            <w:r w:rsidR="006E105C">
              <w:rPr>
                <w:noProof/>
                <w:webHidden/>
              </w:rPr>
              <w:t>34</w:t>
            </w:r>
            <w:r w:rsidR="006E105C">
              <w:rPr>
                <w:noProof/>
                <w:webHidden/>
              </w:rPr>
              <w:fldChar w:fldCharType="end"/>
            </w:r>
          </w:hyperlink>
        </w:p>
        <w:p w14:paraId="15E20D34" w14:textId="77777777" w:rsidR="006E105C" w:rsidRDefault="001D66BA">
          <w:pPr>
            <w:pStyle w:val="TOC2"/>
            <w:tabs>
              <w:tab w:val="left" w:pos="1100"/>
              <w:tab w:val="right" w:leader="dot" w:pos="8494"/>
            </w:tabs>
            <w:rPr>
              <w:rFonts w:eastAsiaTheme="minorEastAsia"/>
              <w:noProof/>
              <w:lang w:eastAsia="pt-PT"/>
            </w:rPr>
          </w:pPr>
          <w:hyperlink w:anchor="_Toc27320463" w:history="1">
            <w:r w:rsidR="006E105C" w:rsidRPr="0075281D">
              <w:rPr>
                <w:rStyle w:val="Hyperlink"/>
                <w:rFonts w:ascii="Arial" w:hAnsi="Arial" w:cs="Arial"/>
                <w:noProof/>
              </w:rPr>
              <w:t>4.15.</w:t>
            </w:r>
            <w:r w:rsidR="006E105C">
              <w:rPr>
                <w:rFonts w:eastAsiaTheme="minorEastAsia"/>
                <w:noProof/>
                <w:lang w:eastAsia="pt-PT"/>
              </w:rPr>
              <w:tab/>
            </w:r>
            <w:r w:rsidR="006E105C" w:rsidRPr="0075281D">
              <w:rPr>
                <w:rStyle w:val="Hyperlink"/>
                <w:rFonts w:ascii="Arial" w:hAnsi="Arial" w:cs="Arial"/>
                <w:noProof/>
              </w:rPr>
              <w:t>Mecanismo de Gestão de Queixas</w:t>
            </w:r>
            <w:r w:rsidR="006E105C">
              <w:rPr>
                <w:noProof/>
                <w:webHidden/>
              </w:rPr>
              <w:tab/>
            </w:r>
            <w:r w:rsidR="006E105C">
              <w:rPr>
                <w:noProof/>
                <w:webHidden/>
              </w:rPr>
              <w:fldChar w:fldCharType="begin"/>
            </w:r>
            <w:r w:rsidR="006E105C">
              <w:rPr>
                <w:noProof/>
                <w:webHidden/>
              </w:rPr>
              <w:instrText xml:space="preserve"> PAGEREF _Toc27320463 \h </w:instrText>
            </w:r>
            <w:r w:rsidR="006E105C">
              <w:rPr>
                <w:noProof/>
                <w:webHidden/>
              </w:rPr>
            </w:r>
            <w:r w:rsidR="006E105C">
              <w:rPr>
                <w:noProof/>
                <w:webHidden/>
              </w:rPr>
              <w:fldChar w:fldCharType="separate"/>
            </w:r>
            <w:r w:rsidR="006E105C">
              <w:rPr>
                <w:noProof/>
                <w:webHidden/>
              </w:rPr>
              <w:t>35</w:t>
            </w:r>
            <w:r w:rsidR="006E105C">
              <w:rPr>
                <w:noProof/>
                <w:webHidden/>
              </w:rPr>
              <w:fldChar w:fldCharType="end"/>
            </w:r>
          </w:hyperlink>
        </w:p>
        <w:p w14:paraId="1C2130DA" w14:textId="77777777" w:rsidR="006E105C" w:rsidRDefault="001D66BA">
          <w:pPr>
            <w:pStyle w:val="TOC2"/>
            <w:tabs>
              <w:tab w:val="left" w:pos="1100"/>
              <w:tab w:val="right" w:leader="dot" w:pos="8494"/>
            </w:tabs>
            <w:rPr>
              <w:rFonts w:eastAsiaTheme="minorEastAsia"/>
              <w:noProof/>
              <w:lang w:eastAsia="pt-PT"/>
            </w:rPr>
          </w:pPr>
          <w:hyperlink w:anchor="_Toc27320464" w:history="1">
            <w:r w:rsidR="006E105C" w:rsidRPr="0075281D">
              <w:rPr>
                <w:rStyle w:val="Hyperlink"/>
                <w:rFonts w:ascii="Arial" w:hAnsi="Arial" w:cs="Arial"/>
                <w:noProof/>
                <w:lang w:val="en-GB"/>
              </w:rPr>
              <w:t>4.16.</w:t>
            </w:r>
            <w:r w:rsidR="006E105C">
              <w:rPr>
                <w:rFonts w:eastAsiaTheme="minorEastAsia"/>
                <w:noProof/>
                <w:lang w:eastAsia="pt-PT"/>
              </w:rPr>
              <w:tab/>
            </w:r>
            <w:r w:rsidR="006E105C" w:rsidRPr="0075281D">
              <w:rPr>
                <w:rStyle w:val="Hyperlink"/>
                <w:rFonts w:ascii="Arial" w:hAnsi="Arial" w:cs="Arial"/>
                <w:noProof/>
                <w:lang w:val="en-GB"/>
              </w:rPr>
              <w:t>Sector privado</w:t>
            </w:r>
            <w:r w:rsidR="006E105C">
              <w:rPr>
                <w:noProof/>
                <w:webHidden/>
              </w:rPr>
              <w:tab/>
            </w:r>
            <w:r w:rsidR="006E105C">
              <w:rPr>
                <w:noProof/>
                <w:webHidden/>
              </w:rPr>
              <w:fldChar w:fldCharType="begin"/>
            </w:r>
            <w:r w:rsidR="006E105C">
              <w:rPr>
                <w:noProof/>
                <w:webHidden/>
              </w:rPr>
              <w:instrText xml:space="preserve"> PAGEREF _Toc27320464 \h </w:instrText>
            </w:r>
            <w:r w:rsidR="006E105C">
              <w:rPr>
                <w:noProof/>
                <w:webHidden/>
              </w:rPr>
            </w:r>
            <w:r w:rsidR="006E105C">
              <w:rPr>
                <w:noProof/>
                <w:webHidden/>
              </w:rPr>
              <w:fldChar w:fldCharType="separate"/>
            </w:r>
            <w:r w:rsidR="006E105C">
              <w:rPr>
                <w:noProof/>
                <w:webHidden/>
              </w:rPr>
              <w:t>36</w:t>
            </w:r>
            <w:r w:rsidR="006E105C">
              <w:rPr>
                <w:noProof/>
                <w:webHidden/>
              </w:rPr>
              <w:fldChar w:fldCharType="end"/>
            </w:r>
          </w:hyperlink>
        </w:p>
        <w:p w14:paraId="405BCE12" w14:textId="77777777" w:rsidR="006E105C" w:rsidRDefault="001D66BA">
          <w:pPr>
            <w:pStyle w:val="TOC3"/>
            <w:tabs>
              <w:tab w:val="left" w:pos="1540"/>
              <w:tab w:val="right" w:leader="dot" w:pos="8494"/>
            </w:tabs>
            <w:rPr>
              <w:rFonts w:eastAsiaTheme="minorEastAsia"/>
              <w:noProof/>
              <w:lang w:eastAsia="pt-PT"/>
            </w:rPr>
          </w:pPr>
          <w:hyperlink w:anchor="_Toc27320465" w:history="1">
            <w:r w:rsidR="006E105C" w:rsidRPr="0075281D">
              <w:rPr>
                <w:rStyle w:val="Hyperlink"/>
                <w:rFonts w:ascii="Arial" w:hAnsi="Arial" w:cs="Arial"/>
                <w:noProof/>
              </w:rPr>
              <w:t>4.16.1.</w:t>
            </w:r>
            <w:r w:rsidR="006E105C">
              <w:rPr>
                <w:rFonts w:eastAsiaTheme="minorEastAsia"/>
                <w:noProof/>
                <w:lang w:eastAsia="pt-PT"/>
              </w:rPr>
              <w:tab/>
            </w:r>
            <w:r w:rsidR="006E105C" w:rsidRPr="0075281D">
              <w:rPr>
                <w:rStyle w:val="Hyperlink"/>
                <w:rFonts w:ascii="Arial" w:hAnsi="Arial" w:cs="Arial"/>
                <w:noProof/>
              </w:rPr>
              <w:t>Setor de consultoria em avaliação ambiental</w:t>
            </w:r>
            <w:r w:rsidR="006E105C">
              <w:rPr>
                <w:noProof/>
                <w:webHidden/>
              </w:rPr>
              <w:tab/>
            </w:r>
            <w:r w:rsidR="006E105C">
              <w:rPr>
                <w:noProof/>
                <w:webHidden/>
              </w:rPr>
              <w:fldChar w:fldCharType="begin"/>
            </w:r>
            <w:r w:rsidR="006E105C">
              <w:rPr>
                <w:noProof/>
                <w:webHidden/>
              </w:rPr>
              <w:instrText xml:space="preserve"> PAGEREF _Toc27320465 \h </w:instrText>
            </w:r>
            <w:r w:rsidR="006E105C">
              <w:rPr>
                <w:noProof/>
                <w:webHidden/>
              </w:rPr>
            </w:r>
            <w:r w:rsidR="006E105C">
              <w:rPr>
                <w:noProof/>
                <w:webHidden/>
              </w:rPr>
              <w:fldChar w:fldCharType="separate"/>
            </w:r>
            <w:r w:rsidR="006E105C">
              <w:rPr>
                <w:noProof/>
                <w:webHidden/>
              </w:rPr>
              <w:t>36</w:t>
            </w:r>
            <w:r w:rsidR="006E105C">
              <w:rPr>
                <w:noProof/>
                <w:webHidden/>
              </w:rPr>
              <w:fldChar w:fldCharType="end"/>
            </w:r>
          </w:hyperlink>
        </w:p>
        <w:p w14:paraId="1CFD6F31" w14:textId="77777777" w:rsidR="006E105C" w:rsidRDefault="001D66BA">
          <w:pPr>
            <w:pStyle w:val="TOC2"/>
            <w:tabs>
              <w:tab w:val="left" w:pos="1100"/>
              <w:tab w:val="right" w:leader="dot" w:pos="8494"/>
            </w:tabs>
            <w:rPr>
              <w:rFonts w:eastAsiaTheme="minorEastAsia"/>
              <w:noProof/>
              <w:lang w:eastAsia="pt-PT"/>
            </w:rPr>
          </w:pPr>
          <w:hyperlink w:anchor="_Toc27320466" w:history="1">
            <w:r w:rsidR="006E105C" w:rsidRPr="0075281D">
              <w:rPr>
                <w:rStyle w:val="Hyperlink"/>
                <w:rFonts w:ascii="Arial" w:hAnsi="Arial" w:cs="Arial"/>
                <w:noProof/>
              </w:rPr>
              <w:t>4.17.</w:t>
            </w:r>
            <w:r w:rsidR="006E105C">
              <w:rPr>
                <w:rFonts w:eastAsiaTheme="minorEastAsia"/>
                <w:noProof/>
                <w:lang w:eastAsia="pt-PT"/>
              </w:rPr>
              <w:tab/>
            </w:r>
            <w:r w:rsidR="006E105C" w:rsidRPr="0075281D">
              <w:rPr>
                <w:rStyle w:val="Hyperlink"/>
                <w:rFonts w:ascii="Arial" w:hAnsi="Arial" w:cs="Arial"/>
                <w:noProof/>
              </w:rPr>
              <w:t>Sociedade civil e ONG</w:t>
            </w:r>
            <w:r w:rsidR="006E105C">
              <w:rPr>
                <w:noProof/>
                <w:webHidden/>
              </w:rPr>
              <w:tab/>
            </w:r>
            <w:r w:rsidR="006E105C">
              <w:rPr>
                <w:noProof/>
                <w:webHidden/>
              </w:rPr>
              <w:fldChar w:fldCharType="begin"/>
            </w:r>
            <w:r w:rsidR="006E105C">
              <w:rPr>
                <w:noProof/>
                <w:webHidden/>
              </w:rPr>
              <w:instrText xml:space="preserve"> PAGEREF _Toc27320466 \h </w:instrText>
            </w:r>
            <w:r w:rsidR="006E105C">
              <w:rPr>
                <w:noProof/>
                <w:webHidden/>
              </w:rPr>
            </w:r>
            <w:r w:rsidR="006E105C">
              <w:rPr>
                <w:noProof/>
                <w:webHidden/>
              </w:rPr>
              <w:fldChar w:fldCharType="separate"/>
            </w:r>
            <w:r w:rsidR="006E105C">
              <w:rPr>
                <w:noProof/>
                <w:webHidden/>
              </w:rPr>
              <w:t>37</w:t>
            </w:r>
            <w:r w:rsidR="006E105C">
              <w:rPr>
                <w:noProof/>
                <w:webHidden/>
              </w:rPr>
              <w:fldChar w:fldCharType="end"/>
            </w:r>
          </w:hyperlink>
        </w:p>
        <w:p w14:paraId="419F7ECC" w14:textId="77777777" w:rsidR="006E105C" w:rsidRDefault="001D66BA">
          <w:pPr>
            <w:pStyle w:val="TOC2"/>
            <w:tabs>
              <w:tab w:val="left" w:pos="1100"/>
              <w:tab w:val="right" w:leader="dot" w:pos="8494"/>
            </w:tabs>
            <w:rPr>
              <w:rFonts w:eastAsiaTheme="minorEastAsia"/>
              <w:noProof/>
              <w:lang w:eastAsia="pt-PT"/>
            </w:rPr>
          </w:pPr>
          <w:hyperlink w:anchor="_Toc27320467" w:history="1">
            <w:r w:rsidR="006E105C" w:rsidRPr="0075281D">
              <w:rPr>
                <w:rStyle w:val="Hyperlink"/>
                <w:rFonts w:ascii="Arial" w:hAnsi="Arial" w:cs="Arial"/>
                <w:noProof/>
              </w:rPr>
              <w:t>4.18.</w:t>
            </w:r>
            <w:r w:rsidR="006E105C">
              <w:rPr>
                <w:rFonts w:eastAsiaTheme="minorEastAsia"/>
                <w:noProof/>
                <w:lang w:eastAsia="pt-PT"/>
              </w:rPr>
              <w:tab/>
            </w:r>
            <w:r w:rsidR="006E105C" w:rsidRPr="0075281D">
              <w:rPr>
                <w:rStyle w:val="Hyperlink"/>
                <w:rFonts w:ascii="Arial" w:hAnsi="Arial" w:cs="Arial"/>
                <w:noProof/>
              </w:rPr>
              <w:t>Associação Guineense de Avaliação Ambiental - AGAA</w:t>
            </w:r>
            <w:r w:rsidR="006E105C">
              <w:rPr>
                <w:noProof/>
                <w:webHidden/>
              </w:rPr>
              <w:tab/>
            </w:r>
            <w:r w:rsidR="006E105C">
              <w:rPr>
                <w:noProof/>
                <w:webHidden/>
              </w:rPr>
              <w:fldChar w:fldCharType="begin"/>
            </w:r>
            <w:r w:rsidR="006E105C">
              <w:rPr>
                <w:noProof/>
                <w:webHidden/>
              </w:rPr>
              <w:instrText xml:space="preserve"> PAGEREF _Toc27320467 \h </w:instrText>
            </w:r>
            <w:r w:rsidR="006E105C">
              <w:rPr>
                <w:noProof/>
                <w:webHidden/>
              </w:rPr>
            </w:r>
            <w:r w:rsidR="006E105C">
              <w:rPr>
                <w:noProof/>
                <w:webHidden/>
              </w:rPr>
              <w:fldChar w:fldCharType="separate"/>
            </w:r>
            <w:r w:rsidR="006E105C">
              <w:rPr>
                <w:noProof/>
                <w:webHidden/>
              </w:rPr>
              <w:t>38</w:t>
            </w:r>
            <w:r w:rsidR="006E105C">
              <w:rPr>
                <w:noProof/>
                <w:webHidden/>
              </w:rPr>
              <w:fldChar w:fldCharType="end"/>
            </w:r>
          </w:hyperlink>
        </w:p>
        <w:p w14:paraId="1ED02357" w14:textId="77777777" w:rsidR="006E105C" w:rsidRDefault="001D66BA">
          <w:pPr>
            <w:pStyle w:val="TOC1"/>
            <w:tabs>
              <w:tab w:val="left" w:pos="440"/>
            </w:tabs>
            <w:rPr>
              <w:rFonts w:eastAsiaTheme="minorEastAsia"/>
              <w:noProof/>
              <w:lang w:eastAsia="pt-PT"/>
            </w:rPr>
          </w:pPr>
          <w:hyperlink w:anchor="_Toc27320468" w:history="1">
            <w:r w:rsidR="006E105C" w:rsidRPr="0075281D">
              <w:rPr>
                <w:rStyle w:val="Hyperlink"/>
                <w:rFonts w:ascii="Arial" w:hAnsi="Arial" w:cs="Arial"/>
                <w:b/>
                <w:noProof/>
              </w:rPr>
              <w:t>5.</w:t>
            </w:r>
            <w:r w:rsidR="006E105C">
              <w:rPr>
                <w:rFonts w:eastAsiaTheme="minorEastAsia"/>
                <w:noProof/>
                <w:lang w:eastAsia="pt-PT"/>
              </w:rPr>
              <w:tab/>
            </w:r>
            <w:r w:rsidR="006E105C" w:rsidRPr="0075281D">
              <w:rPr>
                <w:rStyle w:val="Hyperlink"/>
                <w:rFonts w:ascii="Arial" w:hAnsi="Arial" w:cs="Arial"/>
                <w:b/>
                <w:noProof/>
              </w:rPr>
              <w:t>Análise de Lacunas</w:t>
            </w:r>
            <w:r w:rsidR="006E105C">
              <w:rPr>
                <w:noProof/>
                <w:webHidden/>
              </w:rPr>
              <w:tab/>
            </w:r>
            <w:r w:rsidR="006E105C">
              <w:rPr>
                <w:noProof/>
                <w:webHidden/>
              </w:rPr>
              <w:fldChar w:fldCharType="begin"/>
            </w:r>
            <w:r w:rsidR="006E105C">
              <w:rPr>
                <w:noProof/>
                <w:webHidden/>
              </w:rPr>
              <w:instrText xml:space="preserve"> PAGEREF _Toc27320468 \h </w:instrText>
            </w:r>
            <w:r w:rsidR="006E105C">
              <w:rPr>
                <w:noProof/>
                <w:webHidden/>
              </w:rPr>
            </w:r>
            <w:r w:rsidR="006E105C">
              <w:rPr>
                <w:noProof/>
                <w:webHidden/>
              </w:rPr>
              <w:fldChar w:fldCharType="separate"/>
            </w:r>
            <w:r w:rsidR="006E105C">
              <w:rPr>
                <w:noProof/>
                <w:webHidden/>
              </w:rPr>
              <w:t>40</w:t>
            </w:r>
            <w:r w:rsidR="006E105C">
              <w:rPr>
                <w:noProof/>
                <w:webHidden/>
              </w:rPr>
              <w:fldChar w:fldCharType="end"/>
            </w:r>
          </w:hyperlink>
        </w:p>
        <w:p w14:paraId="31E8822B" w14:textId="77777777" w:rsidR="006E105C" w:rsidRDefault="001D66BA">
          <w:pPr>
            <w:pStyle w:val="TOC2"/>
            <w:tabs>
              <w:tab w:val="left" w:pos="880"/>
              <w:tab w:val="right" w:leader="dot" w:pos="8494"/>
            </w:tabs>
            <w:rPr>
              <w:rFonts w:eastAsiaTheme="minorEastAsia"/>
              <w:noProof/>
              <w:lang w:eastAsia="pt-PT"/>
            </w:rPr>
          </w:pPr>
          <w:hyperlink w:anchor="_Toc27320469" w:history="1">
            <w:r w:rsidR="006E105C" w:rsidRPr="0075281D">
              <w:rPr>
                <w:rStyle w:val="Hyperlink"/>
                <w:rFonts w:ascii="Arial" w:hAnsi="Arial" w:cs="Arial"/>
                <w:noProof/>
              </w:rPr>
              <w:t>5.1.</w:t>
            </w:r>
            <w:r w:rsidR="006E105C">
              <w:rPr>
                <w:rFonts w:eastAsiaTheme="minorEastAsia"/>
                <w:noProof/>
                <w:lang w:eastAsia="pt-PT"/>
              </w:rPr>
              <w:tab/>
            </w:r>
            <w:r w:rsidR="006E105C" w:rsidRPr="0075281D">
              <w:rPr>
                <w:rStyle w:val="Hyperlink"/>
                <w:rFonts w:ascii="Arial" w:hAnsi="Arial" w:cs="Arial"/>
                <w:noProof/>
              </w:rPr>
              <w:t>Avaliação e Gestão de Impactos Ambientais e Sociais</w:t>
            </w:r>
            <w:r w:rsidR="006E105C">
              <w:rPr>
                <w:noProof/>
                <w:webHidden/>
              </w:rPr>
              <w:tab/>
            </w:r>
            <w:r w:rsidR="006E105C">
              <w:rPr>
                <w:noProof/>
                <w:webHidden/>
              </w:rPr>
              <w:fldChar w:fldCharType="begin"/>
            </w:r>
            <w:r w:rsidR="006E105C">
              <w:rPr>
                <w:noProof/>
                <w:webHidden/>
              </w:rPr>
              <w:instrText xml:space="preserve"> PAGEREF _Toc27320469 \h </w:instrText>
            </w:r>
            <w:r w:rsidR="006E105C">
              <w:rPr>
                <w:noProof/>
                <w:webHidden/>
              </w:rPr>
            </w:r>
            <w:r w:rsidR="006E105C">
              <w:rPr>
                <w:noProof/>
                <w:webHidden/>
              </w:rPr>
              <w:fldChar w:fldCharType="separate"/>
            </w:r>
            <w:r w:rsidR="006E105C">
              <w:rPr>
                <w:noProof/>
                <w:webHidden/>
              </w:rPr>
              <w:t>40</w:t>
            </w:r>
            <w:r w:rsidR="006E105C">
              <w:rPr>
                <w:noProof/>
                <w:webHidden/>
              </w:rPr>
              <w:fldChar w:fldCharType="end"/>
            </w:r>
          </w:hyperlink>
        </w:p>
        <w:p w14:paraId="3FD682FD" w14:textId="77777777" w:rsidR="006E105C" w:rsidRDefault="001D66BA">
          <w:pPr>
            <w:pStyle w:val="TOC2"/>
            <w:tabs>
              <w:tab w:val="left" w:pos="880"/>
              <w:tab w:val="right" w:leader="dot" w:pos="8494"/>
            </w:tabs>
            <w:rPr>
              <w:rFonts w:eastAsiaTheme="minorEastAsia"/>
              <w:noProof/>
              <w:lang w:eastAsia="pt-PT"/>
            </w:rPr>
          </w:pPr>
          <w:hyperlink w:anchor="_Toc27320470" w:history="1">
            <w:r w:rsidR="006E105C" w:rsidRPr="0075281D">
              <w:rPr>
                <w:rStyle w:val="Hyperlink"/>
                <w:rFonts w:ascii="Arial" w:hAnsi="Arial" w:cs="Arial"/>
                <w:noProof/>
              </w:rPr>
              <w:t>5.2.</w:t>
            </w:r>
            <w:r w:rsidR="006E105C">
              <w:rPr>
                <w:rFonts w:eastAsiaTheme="minorEastAsia"/>
                <w:noProof/>
                <w:lang w:eastAsia="pt-PT"/>
              </w:rPr>
              <w:tab/>
            </w:r>
            <w:r w:rsidR="006E105C" w:rsidRPr="0075281D">
              <w:rPr>
                <w:rStyle w:val="Hyperlink"/>
                <w:rFonts w:ascii="Arial" w:hAnsi="Arial" w:cs="Arial"/>
                <w:noProof/>
              </w:rPr>
              <w:t>Condições dos Trabalhadores e do Trabalho</w:t>
            </w:r>
            <w:r w:rsidR="006E105C">
              <w:rPr>
                <w:noProof/>
                <w:webHidden/>
              </w:rPr>
              <w:tab/>
            </w:r>
            <w:r w:rsidR="006E105C">
              <w:rPr>
                <w:noProof/>
                <w:webHidden/>
              </w:rPr>
              <w:fldChar w:fldCharType="begin"/>
            </w:r>
            <w:r w:rsidR="006E105C">
              <w:rPr>
                <w:noProof/>
                <w:webHidden/>
              </w:rPr>
              <w:instrText xml:space="preserve"> PAGEREF _Toc27320470 \h </w:instrText>
            </w:r>
            <w:r w:rsidR="006E105C">
              <w:rPr>
                <w:noProof/>
                <w:webHidden/>
              </w:rPr>
            </w:r>
            <w:r w:rsidR="006E105C">
              <w:rPr>
                <w:noProof/>
                <w:webHidden/>
              </w:rPr>
              <w:fldChar w:fldCharType="separate"/>
            </w:r>
            <w:r w:rsidR="006E105C">
              <w:rPr>
                <w:noProof/>
                <w:webHidden/>
              </w:rPr>
              <w:t>41</w:t>
            </w:r>
            <w:r w:rsidR="006E105C">
              <w:rPr>
                <w:noProof/>
                <w:webHidden/>
              </w:rPr>
              <w:fldChar w:fldCharType="end"/>
            </w:r>
          </w:hyperlink>
        </w:p>
        <w:p w14:paraId="236BF5CF" w14:textId="77777777" w:rsidR="006E105C" w:rsidRDefault="001D66BA">
          <w:pPr>
            <w:pStyle w:val="TOC2"/>
            <w:tabs>
              <w:tab w:val="left" w:pos="880"/>
              <w:tab w:val="right" w:leader="dot" w:pos="8494"/>
            </w:tabs>
            <w:rPr>
              <w:rFonts w:eastAsiaTheme="minorEastAsia"/>
              <w:noProof/>
              <w:lang w:eastAsia="pt-PT"/>
            </w:rPr>
          </w:pPr>
          <w:hyperlink w:anchor="_Toc27320471" w:history="1">
            <w:r w:rsidR="006E105C" w:rsidRPr="0075281D">
              <w:rPr>
                <w:rStyle w:val="Hyperlink"/>
                <w:rFonts w:ascii="Arial" w:hAnsi="Arial" w:cs="Arial"/>
                <w:noProof/>
              </w:rPr>
              <w:t>5.3.</w:t>
            </w:r>
            <w:r w:rsidR="006E105C">
              <w:rPr>
                <w:rFonts w:eastAsiaTheme="minorEastAsia"/>
                <w:noProof/>
                <w:lang w:eastAsia="pt-PT"/>
              </w:rPr>
              <w:tab/>
            </w:r>
            <w:r w:rsidR="006E105C" w:rsidRPr="0075281D">
              <w:rPr>
                <w:rStyle w:val="Hyperlink"/>
                <w:rFonts w:ascii="Arial" w:hAnsi="Arial" w:cs="Arial"/>
                <w:noProof/>
              </w:rPr>
              <w:t>Eficiência no uso dos recursos e prevenção da poluição</w:t>
            </w:r>
            <w:r w:rsidR="006E105C">
              <w:rPr>
                <w:noProof/>
                <w:webHidden/>
              </w:rPr>
              <w:tab/>
            </w:r>
            <w:r w:rsidR="006E105C">
              <w:rPr>
                <w:noProof/>
                <w:webHidden/>
              </w:rPr>
              <w:fldChar w:fldCharType="begin"/>
            </w:r>
            <w:r w:rsidR="006E105C">
              <w:rPr>
                <w:noProof/>
                <w:webHidden/>
              </w:rPr>
              <w:instrText xml:space="preserve"> PAGEREF _Toc27320471 \h </w:instrText>
            </w:r>
            <w:r w:rsidR="006E105C">
              <w:rPr>
                <w:noProof/>
                <w:webHidden/>
              </w:rPr>
            </w:r>
            <w:r w:rsidR="006E105C">
              <w:rPr>
                <w:noProof/>
                <w:webHidden/>
              </w:rPr>
              <w:fldChar w:fldCharType="separate"/>
            </w:r>
            <w:r w:rsidR="006E105C">
              <w:rPr>
                <w:noProof/>
                <w:webHidden/>
              </w:rPr>
              <w:t>41</w:t>
            </w:r>
            <w:r w:rsidR="006E105C">
              <w:rPr>
                <w:noProof/>
                <w:webHidden/>
              </w:rPr>
              <w:fldChar w:fldCharType="end"/>
            </w:r>
          </w:hyperlink>
        </w:p>
        <w:p w14:paraId="7FC1CE20" w14:textId="77777777" w:rsidR="006E105C" w:rsidRDefault="001D66BA">
          <w:pPr>
            <w:pStyle w:val="TOC2"/>
            <w:tabs>
              <w:tab w:val="left" w:pos="880"/>
              <w:tab w:val="right" w:leader="dot" w:pos="8494"/>
            </w:tabs>
            <w:rPr>
              <w:rFonts w:eastAsiaTheme="minorEastAsia"/>
              <w:noProof/>
              <w:lang w:eastAsia="pt-PT"/>
            </w:rPr>
          </w:pPr>
          <w:hyperlink w:anchor="_Toc27320472" w:history="1">
            <w:r w:rsidR="006E105C" w:rsidRPr="0075281D">
              <w:rPr>
                <w:rStyle w:val="Hyperlink"/>
                <w:rFonts w:ascii="Arial" w:hAnsi="Arial" w:cs="Arial"/>
                <w:noProof/>
              </w:rPr>
              <w:t>5.4.</w:t>
            </w:r>
            <w:r w:rsidR="006E105C">
              <w:rPr>
                <w:rFonts w:eastAsiaTheme="minorEastAsia"/>
                <w:noProof/>
                <w:lang w:eastAsia="pt-PT"/>
              </w:rPr>
              <w:tab/>
            </w:r>
            <w:r w:rsidR="006E105C" w:rsidRPr="0075281D">
              <w:rPr>
                <w:rStyle w:val="Hyperlink"/>
                <w:rFonts w:ascii="Arial" w:hAnsi="Arial" w:cs="Arial"/>
                <w:noProof/>
              </w:rPr>
              <w:t>Saúde e Segurança Comunitária</w:t>
            </w:r>
            <w:r w:rsidR="006E105C">
              <w:rPr>
                <w:noProof/>
                <w:webHidden/>
              </w:rPr>
              <w:tab/>
            </w:r>
            <w:r w:rsidR="006E105C">
              <w:rPr>
                <w:noProof/>
                <w:webHidden/>
              </w:rPr>
              <w:fldChar w:fldCharType="begin"/>
            </w:r>
            <w:r w:rsidR="006E105C">
              <w:rPr>
                <w:noProof/>
                <w:webHidden/>
              </w:rPr>
              <w:instrText xml:space="preserve"> PAGEREF _Toc27320472 \h </w:instrText>
            </w:r>
            <w:r w:rsidR="006E105C">
              <w:rPr>
                <w:noProof/>
                <w:webHidden/>
              </w:rPr>
            </w:r>
            <w:r w:rsidR="006E105C">
              <w:rPr>
                <w:noProof/>
                <w:webHidden/>
              </w:rPr>
              <w:fldChar w:fldCharType="separate"/>
            </w:r>
            <w:r w:rsidR="006E105C">
              <w:rPr>
                <w:noProof/>
                <w:webHidden/>
              </w:rPr>
              <w:t>42</w:t>
            </w:r>
            <w:r w:rsidR="006E105C">
              <w:rPr>
                <w:noProof/>
                <w:webHidden/>
              </w:rPr>
              <w:fldChar w:fldCharType="end"/>
            </w:r>
          </w:hyperlink>
        </w:p>
        <w:p w14:paraId="490DB037" w14:textId="77777777" w:rsidR="006E105C" w:rsidRDefault="001D66BA">
          <w:pPr>
            <w:pStyle w:val="TOC2"/>
            <w:tabs>
              <w:tab w:val="left" w:pos="880"/>
              <w:tab w:val="right" w:leader="dot" w:pos="8494"/>
            </w:tabs>
            <w:rPr>
              <w:rFonts w:eastAsiaTheme="minorEastAsia"/>
              <w:noProof/>
              <w:lang w:eastAsia="pt-PT"/>
            </w:rPr>
          </w:pPr>
          <w:hyperlink w:anchor="_Toc27320473" w:history="1">
            <w:r w:rsidR="006E105C" w:rsidRPr="0075281D">
              <w:rPr>
                <w:rStyle w:val="Hyperlink"/>
                <w:rFonts w:ascii="Arial" w:hAnsi="Arial" w:cs="Arial"/>
                <w:noProof/>
              </w:rPr>
              <w:t>5.5.</w:t>
            </w:r>
            <w:r w:rsidR="006E105C">
              <w:rPr>
                <w:rFonts w:eastAsiaTheme="minorEastAsia"/>
                <w:noProof/>
                <w:lang w:eastAsia="pt-PT"/>
              </w:rPr>
              <w:tab/>
            </w:r>
            <w:r w:rsidR="006E105C" w:rsidRPr="0075281D">
              <w:rPr>
                <w:rStyle w:val="Hyperlink"/>
                <w:rFonts w:ascii="Arial" w:hAnsi="Arial" w:cs="Arial"/>
                <w:noProof/>
              </w:rPr>
              <w:t>Aquisição de terras, restrições ao uso da terra e reassentamento involuntário</w:t>
            </w:r>
            <w:r w:rsidR="006E105C">
              <w:rPr>
                <w:noProof/>
                <w:webHidden/>
              </w:rPr>
              <w:tab/>
            </w:r>
            <w:r w:rsidR="006E105C">
              <w:rPr>
                <w:noProof/>
                <w:webHidden/>
              </w:rPr>
              <w:fldChar w:fldCharType="begin"/>
            </w:r>
            <w:r w:rsidR="006E105C">
              <w:rPr>
                <w:noProof/>
                <w:webHidden/>
              </w:rPr>
              <w:instrText xml:space="preserve"> PAGEREF _Toc27320473 \h </w:instrText>
            </w:r>
            <w:r w:rsidR="006E105C">
              <w:rPr>
                <w:noProof/>
                <w:webHidden/>
              </w:rPr>
            </w:r>
            <w:r w:rsidR="006E105C">
              <w:rPr>
                <w:noProof/>
                <w:webHidden/>
              </w:rPr>
              <w:fldChar w:fldCharType="separate"/>
            </w:r>
            <w:r w:rsidR="006E105C">
              <w:rPr>
                <w:noProof/>
                <w:webHidden/>
              </w:rPr>
              <w:t>43</w:t>
            </w:r>
            <w:r w:rsidR="006E105C">
              <w:rPr>
                <w:noProof/>
                <w:webHidden/>
              </w:rPr>
              <w:fldChar w:fldCharType="end"/>
            </w:r>
          </w:hyperlink>
        </w:p>
        <w:p w14:paraId="2D2DFAEF" w14:textId="77777777" w:rsidR="006E105C" w:rsidRDefault="001D66BA">
          <w:pPr>
            <w:pStyle w:val="TOC2"/>
            <w:tabs>
              <w:tab w:val="left" w:pos="880"/>
              <w:tab w:val="right" w:leader="dot" w:pos="8494"/>
            </w:tabs>
            <w:rPr>
              <w:rFonts w:eastAsiaTheme="minorEastAsia"/>
              <w:noProof/>
              <w:lang w:eastAsia="pt-PT"/>
            </w:rPr>
          </w:pPr>
          <w:hyperlink w:anchor="_Toc27320474" w:history="1">
            <w:r w:rsidR="006E105C" w:rsidRPr="0075281D">
              <w:rPr>
                <w:rStyle w:val="Hyperlink"/>
                <w:rFonts w:ascii="Arial" w:hAnsi="Arial" w:cs="Arial"/>
                <w:noProof/>
              </w:rPr>
              <w:t>5.6.</w:t>
            </w:r>
            <w:r w:rsidR="006E105C">
              <w:rPr>
                <w:rFonts w:eastAsiaTheme="minorEastAsia"/>
                <w:noProof/>
                <w:lang w:eastAsia="pt-PT"/>
              </w:rPr>
              <w:tab/>
            </w:r>
            <w:r w:rsidR="006E105C" w:rsidRPr="0075281D">
              <w:rPr>
                <w:rStyle w:val="Hyperlink"/>
                <w:rFonts w:ascii="Arial" w:hAnsi="Arial" w:cs="Arial"/>
                <w:noProof/>
              </w:rPr>
              <w:t>Conservação da Biodiversidade e Habitats</w:t>
            </w:r>
            <w:r w:rsidR="006E105C">
              <w:rPr>
                <w:noProof/>
                <w:webHidden/>
              </w:rPr>
              <w:tab/>
            </w:r>
            <w:r w:rsidR="006E105C">
              <w:rPr>
                <w:noProof/>
                <w:webHidden/>
              </w:rPr>
              <w:fldChar w:fldCharType="begin"/>
            </w:r>
            <w:r w:rsidR="006E105C">
              <w:rPr>
                <w:noProof/>
                <w:webHidden/>
              </w:rPr>
              <w:instrText xml:space="preserve"> PAGEREF _Toc27320474 \h </w:instrText>
            </w:r>
            <w:r w:rsidR="006E105C">
              <w:rPr>
                <w:noProof/>
                <w:webHidden/>
              </w:rPr>
            </w:r>
            <w:r w:rsidR="006E105C">
              <w:rPr>
                <w:noProof/>
                <w:webHidden/>
              </w:rPr>
              <w:fldChar w:fldCharType="separate"/>
            </w:r>
            <w:r w:rsidR="006E105C">
              <w:rPr>
                <w:noProof/>
                <w:webHidden/>
              </w:rPr>
              <w:t>44</w:t>
            </w:r>
            <w:r w:rsidR="006E105C">
              <w:rPr>
                <w:noProof/>
                <w:webHidden/>
              </w:rPr>
              <w:fldChar w:fldCharType="end"/>
            </w:r>
          </w:hyperlink>
        </w:p>
        <w:p w14:paraId="58006B34" w14:textId="77777777" w:rsidR="006E105C" w:rsidRDefault="001D66BA">
          <w:pPr>
            <w:pStyle w:val="TOC2"/>
            <w:tabs>
              <w:tab w:val="left" w:pos="880"/>
              <w:tab w:val="right" w:leader="dot" w:pos="8494"/>
            </w:tabs>
            <w:rPr>
              <w:rFonts w:eastAsiaTheme="minorEastAsia"/>
              <w:noProof/>
              <w:lang w:eastAsia="pt-PT"/>
            </w:rPr>
          </w:pPr>
          <w:hyperlink w:anchor="_Toc27320475" w:history="1">
            <w:r w:rsidR="006E105C" w:rsidRPr="0075281D">
              <w:rPr>
                <w:rStyle w:val="Hyperlink"/>
                <w:rFonts w:ascii="Arial" w:hAnsi="Arial" w:cs="Arial"/>
                <w:noProof/>
              </w:rPr>
              <w:t>5.7.</w:t>
            </w:r>
            <w:r w:rsidR="006E105C">
              <w:rPr>
                <w:rFonts w:eastAsiaTheme="minorEastAsia"/>
                <w:noProof/>
                <w:lang w:eastAsia="pt-PT"/>
              </w:rPr>
              <w:tab/>
            </w:r>
            <w:r w:rsidR="006E105C" w:rsidRPr="0075281D">
              <w:rPr>
                <w:rStyle w:val="Hyperlink"/>
                <w:rFonts w:ascii="Arial" w:hAnsi="Arial" w:cs="Arial"/>
                <w:noProof/>
              </w:rPr>
              <w:t>Património Cultural</w:t>
            </w:r>
            <w:r w:rsidR="006E105C">
              <w:rPr>
                <w:noProof/>
                <w:webHidden/>
              </w:rPr>
              <w:tab/>
            </w:r>
            <w:r w:rsidR="006E105C">
              <w:rPr>
                <w:noProof/>
                <w:webHidden/>
              </w:rPr>
              <w:fldChar w:fldCharType="begin"/>
            </w:r>
            <w:r w:rsidR="006E105C">
              <w:rPr>
                <w:noProof/>
                <w:webHidden/>
              </w:rPr>
              <w:instrText xml:space="preserve"> PAGEREF _Toc27320475 \h </w:instrText>
            </w:r>
            <w:r w:rsidR="006E105C">
              <w:rPr>
                <w:noProof/>
                <w:webHidden/>
              </w:rPr>
            </w:r>
            <w:r w:rsidR="006E105C">
              <w:rPr>
                <w:noProof/>
                <w:webHidden/>
              </w:rPr>
              <w:fldChar w:fldCharType="separate"/>
            </w:r>
            <w:r w:rsidR="006E105C">
              <w:rPr>
                <w:noProof/>
                <w:webHidden/>
              </w:rPr>
              <w:t>45</w:t>
            </w:r>
            <w:r w:rsidR="006E105C">
              <w:rPr>
                <w:noProof/>
                <w:webHidden/>
              </w:rPr>
              <w:fldChar w:fldCharType="end"/>
            </w:r>
          </w:hyperlink>
        </w:p>
        <w:p w14:paraId="231D9591" w14:textId="77777777" w:rsidR="006E105C" w:rsidRDefault="001D66BA">
          <w:pPr>
            <w:pStyle w:val="TOC2"/>
            <w:tabs>
              <w:tab w:val="left" w:pos="880"/>
              <w:tab w:val="right" w:leader="dot" w:pos="8494"/>
            </w:tabs>
            <w:rPr>
              <w:rFonts w:eastAsiaTheme="minorEastAsia"/>
              <w:noProof/>
              <w:lang w:eastAsia="pt-PT"/>
            </w:rPr>
          </w:pPr>
          <w:hyperlink w:anchor="_Toc27320476" w:history="1">
            <w:r w:rsidR="006E105C" w:rsidRPr="0075281D">
              <w:rPr>
                <w:rStyle w:val="Hyperlink"/>
                <w:rFonts w:ascii="Arial" w:hAnsi="Arial" w:cs="Arial"/>
                <w:noProof/>
              </w:rPr>
              <w:t>5.8.</w:t>
            </w:r>
            <w:r w:rsidR="006E105C">
              <w:rPr>
                <w:rFonts w:eastAsiaTheme="minorEastAsia"/>
                <w:noProof/>
                <w:lang w:eastAsia="pt-PT"/>
              </w:rPr>
              <w:tab/>
            </w:r>
            <w:r w:rsidR="006E105C" w:rsidRPr="0075281D">
              <w:rPr>
                <w:rStyle w:val="Hyperlink"/>
                <w:rFonts w:ascii="Arial" w:hAnsi="Arial" w:cs="Arial"/>
                <w:noProof/>
              </w:rPr>
              <w:t>Envolvimento das partes interessadas e divulgação de informações</w:t>
            </w:r>
            <w:r w:rsidR="006E105C">
              <w:rPr>
                <w:noProof/>
                <w:webHidden/>
              </w:rPr>
              <w:tab/>
            </w:r>
            <w:r w:rsidR="006E105C">
              <w:rPr>
                <w:noProof/>
                <w:webHidden/>
              </w:rPr>
              <w:fldChar w:fldCharType="begin"/>
            </w:r>
            <w:r w:rsidR="006E105C">
              <w:rPr>
                <w:noProof/>
                <w:webHidden/>
              </w:rPr>
              <w:instrText xml:space="preserve"> PAGEREF _Toc27320476 \h </w:instrText>
            </w:r>
            <w:r w:rsidR="006E105C">
              <w:rPr>
                <w:noProof/>
                <w:webHidden/>
              </w:rPr>
            </w:r>
            <w:r w:rsidR="006E105C">
              <w:rPr>
                <w:noProof/>
                <w:webHidden/>
              </w:rPr>
              <w:fldChar w:fldCharType="separate"/>
            </w:r>
            <w:r w:rsidR="006E105C">
              <w:rPr>
                <w:noProof/>
                <w:webHidden/>
              </w:rPr>
              <w:t>46</w:t>
            </w:r>
            <w:r w:rsidR="006E105C">
              <w:rPr>
                <w:noProof/>
                <w:webHidden/>
              </w:rPr>
              <w:fldChar w:fldCharType="end"/>
            </w:r>
          </w:hyperlink>
        </w:p>
        <w:p w14:paraId="40FF8FD3" w14:textId="77777777" w:rsidR="006E105C" w:rsidRDefault="001D66BA">
          <w:pPr>
            <w:pStyle w:val="TOC1"/>
            <w:tabs>
              <w:tab w:val="left" w:pos="440"/>
            </w:tabs>
            <w:rPr>
              <w:rFonts w:eastAsiaTheme="minorEastAsia"/>
              <w:noProof/>
              <w:lang w:eastAsia="pt-PT"/>
            </w:rPr>
          </w:pPr>
          <w:hyperlink w:anchor="_Toc27320477" w:history="1">
            <w:r w:rsidR="006E105C" w:rsidRPr="0075281D">
              <w:rPr>
                <w:rStyle w:val="Hyperlink"/>
                <w:rFonts w:ascii="Arial" w:hAnsi="Arial" w:cs="Arial"/>
                <w:b/>
                <w:noProof/>
              </w:rPr>
              <w:t>6.</w:t>
            </w:r>
            <w:r w:rsidR="006E105C">
              <w:rPr>
                <w:rFonts w:eastAsiaTheme="minorEastAsia"/>
                <w:noProof/>
                <w:lang w:eastAsia="pt-PT"/>
              </w:rPr>
              <w:tab/>
            </w:r>
            <w:r w:rsidR="006E105C" w:rsidRPr="0075281D">
              <w:rPr>
                <w:rStyle w:val="Hyperlink"/>
                <w:rFonts w:ascii="Arial" w:hAnsi="Arial" w:cs="Arial"/>
                <w:b/>
                <w:noProof/>
              </w:rPr>
              <w:t>Análise SWOT</w:t>
            </w:r>
            <w:r w:rsidR="006E105C">
              <w:rPr>
                <w:noProof/>
                <w:webHidden/>
              </w:rPr>
              <w:tab/>
            </w:r>
            <w:r w:rsidR="006E105C">
              <w:rPr>
                <w:noProof/>
                <w:webHidden/>
              </w:rPr>
              <w:fldChar w:fldCharType="begin"/>
            </w:r>
            <w:r w:rsidR="006E105C">
              <w:rPr>
                <w:noProof/>
                <w:webHidden/>
              </w:rPr>
              <w:instrText xml:space="preserve"> PAGEREF _Toc27320477 \h </w:instrText>
            </w:r>
            <w:r w:rsidR="006E105C">
              <w:rPr>
                <w:noProof/>
                <w:webHidden/>
              </w:rPr>
            </w:r>
            <w:r w:rsidR="006E105C">
              <w:rPr>
                <w:noProof/>
                <w:webHidden/>
              </w:rPr>
              <w:fldChar w:fldCharType="separate"/>
            </w:r>
            <w:r w:rsidR="006E105C">
              <w:rPr>
                <w:noProof/>
                <w:webHidden/>
              </w:rPr>
              <w:t>48</w:t>
            </w:r>
            <w:r w:rsidR="006E105C">
              <w:rPr>
                <w:noProof/>
                <w:webHidden/>
              </w:rPr>
              <w:fldChar w:fldCharType="end"/>
            </w:r>
          </w:hyperlink>
        </w:p>
        <w:p w14:paraId="273D7BAD" w14:textId="77777777" w:rsidR="006E105C" w:rsidRDefault="001D66BA">
          <w:pPr>
            <w:pStyle w:val="TOC1"/>
            <w:tabs>
              <w:tab w:val="left" w:pos="440"/>
            </w:tabs>
            <w:rPr>
              <w:rStyle w:val="Hyperlink"/>
              <w:noProof/>
            </w:rPr>
          </w:pPr>
          <w:hyperlink w:anchor="_Toc27320478" w:history="1">
            <w:r w:rsidR="006E105C" w:rsidRPr="0075281D">
              <w:rPr>
                <w:rStyle w:val="Hyperlink"/>
                <w:rFonts w:ascii="Arial" w:hAnsi="Arial" w:cs="Arial"/>
                <w:b/>
                <w:noProof/>
              </w:rPr>
              <w:t>7.</w:t>
            </w:r>
            <w:r w:rsidR="006E105C">
              <w:rPr>
                <w:rFonts w:eastAsiaTheme="minorEastAsia"/>
                <w:noProof/>
                <w:lang w:eastAsia="pt-PT"/>
              </w:rPr>
              <w:tab/>
            </w:r>
            <w:r w:rsidR="006E105C" w:rsidRPr="0075281D">
              <w:rPr>
                <w:rStyle w:val="Hyperlink"/>
                <w:rFonts w:ascii="Arial" w:hAnsi="Arial" w:cs="Arial"/>
                <w:b/>
                <w:noProof/>
              </w:rPr>
              <w:t>Discussão e Validação do Diagnóstico</w:t>
            </w:r>
            <w:r w:rsidR="006E105C">
              <w:rPr>
                <w:noProof/>
                <w:webHidden/>
              </w:rPr>
              <w:tab/>
            </w:r>
            <w:r w:rsidR="006E105C">
              <w:rPr>
                <w:noProof/>
                <w:webHidden/>
              </w:rPr>
              <w:fldChar w:fldCharType="begin"/>
            </w:r>
            <w:r w:rsidR="006E105C">
              <w:rPr>
                <w:noProof/>
                <w:webHidden/>
              </w:rPr>
              <w:instrText xml:space="preserve"> PAGEREF _Toc27320478 \h </w:instrText>
            </w:r>
            <w:r w:rsidR="006E105C">
              <w:rPr>
                <w:noProof/>
                <w:webHidden/>
              </w:rPr>
            </w:r>
            <w:r w:rsidR="006E105C">
              <w:rPr>
                <w:noProof/>
                <w:webHidden/>
              </w:rPr>
              <w:fldChar w:fldCharType="separate"/>
            </w:r>
            <w:r w:rsidR="006E105C">
              <w:rPr>
                <w:noProof/>
                <w:webHidden/>
              </w:rPr>
              <w:t>51</w:t>
            </w:r>
            <w:r w:rsidR="006E105C">
              <w:rPr>
                <w:noProof/>
                <w:webHidden/>
              </w:rPr>
              <w:fldChar w:fldCharType="end"/>
            </w:r>
          </w:hyperlink>
        </w:p>
        <w:p w14:paraId="6A7B7854" w14:textId="77777777" w:rsidR="00BC0C10" w:rsidRDefault="00BC0C10" w:rsidP="00BC0C10"/>
        <w:p w14:paraId="5B0A21C8" w14:textId="77777777" w:rsidR="00BC0C10" w:rsidRDefault="00BC0C10" w:rsidP="00BC0C10"/>
        <w:p w14:paraId="44D271A9" w14:textId="36EEF6A1" w:rsidR="00BC0C10" w:rsidRDefault="00BC0C10" w:rsidP="00BC0C10">
          <w:pPr>
            <w:jc w:val="center"/>
            <w:rPr>
              <w:rFonts w:ascii="Arial" w:hAnsi="Arial" w:cs="Arial"/>
              <w:b/>
              <w:noProof/>
              <w:szCs w:val="24"/>
            </w:rPr>
          </w:pPr>
          <w:r>
            <w:rPr>
              <w:rFonts w:ascii="Arial" w:hAnsi="Arial" w:cs="Arial"/>
              <w:b/>
              <w:noProof/>
              <w:szCs w:val="24"/>
            </w:rPr>
            <w:t xml:space="preserve">Secção II </w:t>
          </w:r>
        </w:p>
        <w:p w14:paraId="06022F65" w14:textId="2EBEE932" w:rsidR="00BC0C10" w:rsidRPr="00BC0C10" w:rsidRDefault="00BC0C10" w:rsidP="00BC0C10">
          <w:pPr>
            <w:jc w:val="center"/>
            <w:rPr>
              <w:rFonts w:ascii="Arial" w:hAnsi="Arial" w:cs="Arial"/>
              <w:b/>
              <w:noProof/>
              <w:szCs w:val="24"/>
            </w:rPr>
          </w:pPr>
          <w:r>
            <w:rPr>
              <w:rFonts w:ascii="Arial" w:hAnsi="Arial" w:cs="Arial"/>
              <w:b/>
              <w:noProof/>
              <w:szCs w:val="24"/>
            </w:rPr>
            <w:t>Proposta de Reforço e Consolidação do Quadro Nacional de Avaliação de Impacto</w:t>
          </w:r>
          <w:r w:rsidRPr="002622A8">
            <w:rPr>
              <w:rFonts w:ascii="Arial" w:hAnsi="Arial" w:cs="Arial"/>
              <w:b/>
              <w:noProof/>
              <w:szCs w:val="24"/>
            </w:rPr>
            <w:t xml:space="preserve"> Ambiental e Social</w:t>
          </w:r>
        </w:p>
        <w:p w14:paraId="1CE0D77D" w14:textId="77777777" w:rsidR="00BC0C10" w:rsidRPr="00BC0C10" w:rsidRDefault="00BC0C10" w:rsidP="00BC0C10"/>
        <w:p w14:paraId="7CBE7682" w14:textId="77777777" w:rsidR="006E105C" w:rsidRDefault="001D66BA">
          <w:pPr>
            <w:pStyle w:val="TOC1"/>
            <w:tabs>
              <w:tab w:val="left" w:pos="440"/>
            </w:tabs>
            <w:rPr>
              <w:rFonts w:eastAsiaTheme="minorEastAsia"/>
              <w:noProof/>
              <w:lang w:eastAsia="pt-PT"/>
            </w:rPr>
          </w:pPr>
          <w:hyperlink w:anchor="_Toc27320479" w:history="1">
            <w:r w:rsidR="006E105C" w:rsidRPr="0075281D">
              <w:rPr>
                <w:rStyle w:val="Hyperlink"/>
                <w:rFonts w:ascii="Arial" w:hAnsi="Arial" w:cs="Arial"/>
                <w:b/>
                <w:noProof/>
              </w:rPr>
              <w:t>1.</w:t>
            </w:r>
            <w:r w:rsidR="006E105C">
              <w:rPr>
                <w:rFonts w:eastAsiaTheme="minorEastAsia"/>
                <w:noProof/>
                <w:lang w:eastAsia="pt-PT"/>
              </w:rPr>
              <w:tab/>
            </w:r>
            <w:r w:rsidR="006E105C" w:rsidRPr="0075281D">
              <w:rPr>
                <w:rStyle w:val="Hyperlink"/>
                <w:rFonts w:ascii="Arial" w:hAnsi="Arial" w:cs="Arial"/>
                <w:b/>
                <w:noProof/>
              </w:rPr>
              <w:t>Introdução</w:t>
            </w:r>
            <w:r w:rsidR="006E105C">
              <w:rPr>
                <w:noProof/>
                <w:webHidden/>
              </w:rPr>
              <w:tab/>
            </w:r>
            <w:r w:rsidR="006E105C">
              <w:rPr>
                <w:noProof/>
                <w:webHidden/>
              </w:rPr>
              <w:fldChar w:fldCharType="begin"/>
            </w:r>
            <w:r w:rsidR="006E105C">
              <w:rPr>
                <w:noProof/>
                <w:webHidden/>
              </w:rPr>
              <w:instrText xml:space="preserve"> PAGEREF _Toc27320479 \h </w:instrText>
            </w:r>
            <w:r w:rsidR="006E105C">
              <w:rPr>
                <w:noProof/>
                <w:webHidden/>
              </w:rPr>
            </w:r>
            <w:r w:rsidR="006E105C">
              <w:rPr>
                <w:noProof/>
                <w:webHidden/>
              </w:rPr>
              <w:fldChar w:fldCharType="separate"/>
            </w:r>
            <w:r w:rsidR="006E105C">
              <w:rPr>
                <w:noProof/>
                <w:webHidden/>
              </w:rPr>
              <w:t>54</w:t>
            </w:r>
            <w:r w:rsidR="006E105C">
              <w:rPr>
                <w:noProof/>
                <w:webHidden/>
              </w:rPr>
              <w:fldChar w:fldCharType="end"/>
            </w:r>
          </w:hyperlink>
        </w:p>
        <w:p w14:paraId="31D55130" w14:textId="77777777" w:rsidR="006E105C" w:rsidRDefault="001D66BA">
          <w:pPr>
            <w:pStyle w:val="TOC1"/>
            <w:tabs>
              <w:tab w:val="left" w:pos="440"/>
            </w:tabs>
            <w:rPr>
              <w:rFonts w:eastAsiaTheme="minorEastAsia"/>
              <w:noProof/>
              <w:lang w:eastAsia="pt-PT"/>
            </w:rPr>
          </w:pPr>
          <w:hyperlink w:anchor="_Toc27320480" w:history="1">
            <w:r w:rsidR="006E105C" w:rsidRPr="0075281D">
              <w:rPr>
                <w:rStyle w:val="Hyperlink"/>
                <w:rFonts w:ascii="Arial" w:hAnsi="Arial" w:cs="Arial"/>
                <w:b/>
                <w:noProof/>
              </w:rPr>
              <w:t>2.</w:t>
            </w:r>
            <w:r w:rsidR="006E105C">
              <w:rPr>
                <w:rFonts w:eastAsiaTheme="minorEastAsia"/>
                <w:noProof/>
                <w:lang w:eastAsia="pt-PT"/>
              </w:rPr>
              <w:tab/>
            </w:r>
            <w:r w:rsidR="006E105C" w:rsidRPr="0075281D">
              <w:rPr>
                <w:rStyle w:val="Hyperlink"/>
                <w:rFonts w:ascii="Arial" w:hAnsi="Arial" w:cs="Arial"/>
                <w:b/>
                <w:noProof/>
              </w:rPr>
              <w:t>Metodologia</w:t>
            </w:r>
            <w:r w:rsidR="006E105C">
              <w:rPr>
                <w:noProof/>
                <w:webHidden/>
              </w:rPr>
              <w:tab/>
            </w:r>
            <w:r w:rsidR="006E105C">
              <w:rPr>
                <w:noProof/>
                <w:webHidden/>
              </w:rPr>
              <w:fldChar w:fldCharType="begin"/>
            </w:r>
            <w:r w:rsidR="006E105C">
              <w:rPr>
                <w:noProof/>
                <w:webHidden/>
              </w:rPr>
              <w:instrText xml:space="preserve"> PAGEREF _Toc27320480 \h </w:instrText>
            </w:r>
            <w:r w:rsidR="006E105C">
              <w:rPr>
                <w:noProof/>
                <w:webHidden/>
              </w:rPr>
            </w:r>
            <w:r w:rsidR="006E105C">
              <w:rPr>
                <w:noProof/>
                <w:webHidden/>
              </w:rPr>
              <w:fldChar w:fldCharType="separate"/>
            </w:r>
            <w:r w:rsidR="006E105C">
              <w:rPr>
                <w:noProof/>
                <w:webHidden/>
              </w:rPr>
              <w:t>55</w:t>
            </w:r>
            <w:r w:rsidR="006E105C">
              <w:rPr>
                <w:noProof/>
                <w:webHidden/>
              </w:rPr>
              <w:fldChar w:fldCharType="end"/>
            </w:r>
          </w:hyperlink>
        </w:p>
        <w:p w14:paraId="5F9870EF" w14:textId="77777777" w:rsidR="006E105C" w:rsidRDefault="001D66BA">
          <w:pPr>
            <w:pStyle w:val="TOC1"/>
            <w:tabs>
              <w:tab w:val="left" w:pos="660"/>
            </w:tabs>
            <w:rPr>
              <w:rFonts w:eastAsiaTheme="minorEastAsia"/>
              <w:noProof/>
              <w:lang w:eastAsia="pt-PT"/>
            </w:rPr>
          </w:pPr>
          <w:hyperlink w:anchor="_Toc27320481" w:history="1">
            <w:r w:rsidR="006E105C" w:rsidRPr="0075281D">
              <w:rPr>
                <w:rStyle w:val="Hyperlink"/>
                <w:rFonts w:ascii="Arial" w:hAnsi="Arial" w:cs="Arial"/>
                <w:b/>
                <w:noProof/>
              </w:rPr>
              <w:t>3.</w:t>
            </w:r>
            <w:r w:rsidR="006E105C">
              <w:rPr>
                <w:rFonts w:eastAsiaTheme="minorEastAsia"/>
                <w:noProof/>
                <w:lang w:eastAsia="pt-PT"/>
              </w:rPr>
              <w:tab/>
            </w:r>
            <w:r w:rsidR="006E105C" w:rsidRPr="0075281D">
              <w:rPr>
                <w:rStyle w:val="Hyperlink"/>
                <w:rFonts w:ascii="Arial" w:hAnsi="Arial" w:cs="Arial"/>
                <w:b/>
                <w:noProof/>
              </w:rPr>
              <w:t>Medidas propostas para o Reforço e de Consolidação do Quadro Nacional de AIA</w:t>
            </w:r>
            <w:r w:rsidR="006E105C">
              <w:rPr>
                <w:noProof/>
                <w:webHidden/>
              </w:rPr>
              <w:tab/>
            </w:r>
            <w:r w:rsidR="006E105C">
              <w:rPr>
                <w:noProof/>
                <w:webHidden/>
              </w:rPr>
              <w:fldChar w:fldCharType="begin"/>
            </w:r>
            <w:r w:rsidR="006E105C">
              <w:rPr>
                <w:noProof/>
                <w:webHidden/>
              </w:rPr>
              <w:instrText xml:space="preserve"> PAGEREF _Toc27320481 \h </w:instrText>
            </w:r>
            <w:r w:rsidR="006E105C">
              <w:rPr>
                <w:noProof/>
                <w:webHidden/>
              </w:rPr>
            </w:r>
            <w:r w:rsidR="006E105C">
              <w:rPr>
                <w:noProof/>
                <w:webHidden/>
              </w:rPr>
              <w:fldChar w:fldCharType="separate"/>
            </w:r>
            <w:r w:rsidR="006E105C">
              <w:rPr>
                <w:noProof/>
                <w:webHidden/>
              </w:rPr>
              <w:t>56</w:t>
            </w:r>
            <w:r w:rsidR="006E105C">
              <w:rPr>
                <w:noProof/>
                <w:webHidden/>
              </w:rPr>
              <w:fldChar w:fldCharType="end"/>
            </w:r>
          </w:hyperlink>
        </w:p>
        <w:p w14:paraId="76315A23" w14:textId="77777777" w:rsidR="006E105C" w:rsidRPr="00BC0C10" w:rsidRDefault="001D66BA">
          <w:pPr>
            <w:pStyle w:val="TOC1"/>
            <w:tabs>
              <w:tab w:val="left" w:pos="660"/>
            </w:tabs>
            <w:rPr>
              <w:rFonts w:eastAsiaTheme="minorEastAsia"/>
              <w:noProof/>
              <w:lang w:eastAsia="pt-PT"/>
            </w:rPr>
          </w:pPr>
          <w:hyperlink w:anchor="_Toc27320482" w:history="1">
            <w:r w:rsidR="006E105C" w:rsidRPr="00BC0C10">
              <w:rPr>
                <w:rStyle w:val="Hyperlink"/>
                <w:rFonts w:ascii="Arial" w:hAnsi="Arial" w:cs="Arial"/>
                <w:noProof/>
              </w:rPr>
              <w:t>3.1.</w:t>
            </w:r>
            <w:r w:rsidR="006E105C" w:rsidRPr="00BC0C10">
              <w:rPr>
                <w:rFonts w:eastAsiaTheme="minorEastAsia"/>
                <w:noProof/>
                <w:lang w:eastAsia="pt-PT"/>
              </w:rPr>
              <w:tab/>
            </w:r>
            <w:r w:rsidR="006E105C" w:rsidRPr="00BC0C10">
              <w:rPr>
                <w:rStyle w:val="Hyperlink"/>
                <w:rFonts w:ascii="Arial" w:hAnsi="Arial" w:cs="Arial"/>
                <w:noProof/>
              </w:rPr>
              <w:t>Quadro Legal</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_Toc27320482 \h </w:instrText>
            </w:r>
            <w:r w:rsidR="006E105C" w:rsidRPr="00BC0C10">
              <w:rPr>
                <w:noProof/>
                <w:webHidden/>
              </w:rPr>
            </w:r>
            <w:r w:rsidR="006E105C" w:rsidRPr="00BC0C10">
              <w:rPr>
                <w:noProof/>
                <w:webHidden/>
              </w:rPr>
              <w:fldChar w:fldCharType="separate"/>
            </w:r>
            <w:r w:rsidR="006E105C" w:rsidRPr="00BC0C10">
              <w:rPr>
                <w:noProof/>
                <w:webHidden/>
              </w:rPr>
              <w:t>57</w:t>
            </w:r>
            <w:r w:rsidR="006E105C" w:rsidRPr="00BC0C10">
              <w:rPr>
                <w:noProof/>
                <w:webHidden/>
              </w:rPr>
              <w:fldChar w:fldCharType="end"/>
            </w:r>
          </w:hyperlink>
        </w:p>
        <w:p w14:paraId="5E5BDE55" w14:textId="77777777" w:rsidR="006E105C" w:rsidRPr="00BC0C10" w:rsidRDefault="001D66BA">
          <w:pPr>
            <w:pStyle w:val="TOC1"/>
            <w:tabs>
              <w:tab w:val="left" w:pos="660"/>
            </w:tabs>
            <w:rPr>
              <w:rFonts w:eastAsiaTheme="minorEastAsia"/>
              <w:noProof/>
              <w:lang w:eastAsia="pt-PT"/>
            </w:rPr>
          </w:pPr>
          <w:hyperlink w:anchor="_Toc27320483" w:history="1">
            <w:r w:rsidR="006E105C" w:rsidRPr="00BC0C10">
              <w:rPr>
                <w:rStyle w:val="Hyperlink"/>
                <w:rFonts w:ascii="Arial" w:hAnsi="Arial" w:cs="Arial"/>
                <w:noProof/>
              </w:rPr>
              <w:t>3.2.</w:t>
            </w:r>
            <w:r w:rsidR="006E105C" w:rsidRPr="00BC0C10">
              <w:rPr>
                <w:rFonts w:eastAsiaTheme="minorEastAsia"/>
                <w:noProof/>
                <w:lang w:eastAsia="pt-PT"/>
              </w:rPr>
              <w:tab/>
            </w:r>
            <w:r w:rsidR="006E105C" w:rsidRPr="00BC0C10">
              <w:rPr>
                <w:rStyle w:val="Hyperlink"/>
                <w:rFonts w:ascii="Arial" w:hAnsi="Arial" w:cs="Arial"/>
                <w:noProof/>
              </w:rPr>
              <w:t>Quadro Institucional</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_Toc27320483 \h </w:instrText>
            </w:r>
            <w:r w:rsidR="006E105C" w:rsidRPr="00BC0C10">
              <w:rPr>
                <w:noProof/>
                <w:webHidden/>
              </w:rPr>
            </w:r>
            <w:r w:rsidR="006E105C" w:rsidRPr="00BC0C10">
              <w:rPr>
                <w:noProof/>
                <w:webHidden/>
              </w:rPr>
              <w:fldChar w:fldCharType="separate"/>
            </w:r>
            <w:r w:rsidR="006E105C" w:rsidRPr="00BC0C10">
              <w:rPr>
                <w:noProof/>
                <w:webHidden/>
              </w:rPr>
              <w:t>59</w:t>
            </w:r>
            <w:r w:rsidR="006E105C" w:rsidRPr="00BC0C10">
              <w:rPr>
                <w:noProof/>
                <w:webHidden/>
              </w:rPr>
              <w:fldChar w:fldCharType="end"/>
            </w:r>
          </w:hyperlink>
        </w:p>
        <w:p w14:paraId="056D5932" w14:textId="77777777" w:rsidR="006E105C" w:rsidRPr="00BC0C10" w:rsidRDefault="001D66BA">
          <w:pPr>
            <w:pStyle w:val="TOC1"/>
            <w:tabs>
              <w:tab w:val="left" w:pos="880"/>
            </w:tabs>
            <w:rPr>
              <w:rFonts w:eastAsiaTheme="minorEastAsia"/>
              <w:noProof/>
              <w:lang w:eastAsia="pt-PT"/>
            </w:rPr>
          </w:pPr>
          <w:hyperlink w:anchor="_Toc27320484" w:history="1">
            <w:r w:rsidR="006E105C" w:rsidRPr="00BC0C10">
              <w:rPr>
                <w:rStyle w:val="Hyperlink"/>
                <w:rFonts w:ascii="Arial" w:hAnsi="Arial" w:cs="Arial"/>
                <w:noProof/>
              </w:rPr>
              <w:t>3.2.1.</w:t>
            </w:r>
            <w:r w:rsidR="006E105C" w:rsidRPr="00BC0C10">
              <w:rPr>
                <w:rFonts w:eastAsiaTheme="minorEastAsia"/>
                <w:noProof/>
                <w:lang w:eastAsia="pt-PT"/>
              </w:rPr>
              <w:tab/>
            </w:r>
            <w:r w:rsidR="006E105C" w:rsidRPr="00BC0C10">
              <w:rPr>
                <w:rStyle w:val="Hyperlink"/>
                <w:rFonts w:ascii="Arial" w:hAnsi="Arial" w:cs="Arial"/>
                <w:noProof/>
              </w:rPr>
              <w:t>Reforma e Reforço Institucional/Orgânico/Governativo</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_Toc27320484 \h </w:instrText>
            </w:r>
            <w:r w:rsidR="006E105C" w:rsidRPr="00BC0C10">
              <w:rPr>
                <w:noProof/>
                <w:webHidden/>
              </w:rPr>
            </w:r>
            <w:r w:rsidR="006E105C" w:rsidRPr="00BC0C10">
              <w:rPr>
                <w:noProof/>
                <w:webHidden/>
              </w:rPr>
              <w:fldChar w:fldCharType="separate"/>
            </w:r>
            <w:r w:rsidR="006E105C" w:rsidRPr="00BC0C10">
              <w:rPr>
                <w:noProof/>
                <w:webHidden/>
              </w:rPr>
              <w:t>59</w:t>
            </w:r>
            <w:r w:rsidR="006E105C" w:rsidRPr="00BC0C10">
              <w:rPr>
                <w:noProof/>
                <w:webHidden/>
              </w:rPr>
              <w:fldChar w:fldCharType="end"/>
            </w:r>
          </w:hyperlink>
        </w:p>
        <w:p w14:paraId="4F037F5F" w14:textId="77777777" w:rsidR="006E105C" w:rsidRPr="00BC0C10" w:rsidRDefault="001D66BA">
          <w:pPr>
            <w:pStyle w:val="TOC1"/>
            <w:tabs>
              <w:tab w:val="left" w:pos="880"/>
            </w:tabs>
            <w:rPr>
              <w:rFonts w:eastAsiaTheme="minorEastAsia"/>
              <w:noProof/>
              <w:lang w:eastAsia="pt-PT"/>
            </w:rPr>
          </w:pPr>
          <w:hyperlink w:anchor="_Toc27320485" w:history="1">
            <w:r w:rsidR="006E105C" w:rsidRPr="00BC0C10">
              <w:rPr>
                <w:rStyle w:val="Hyperlink"/>
                <w:rFonts w:ascii="Arial" w:hAnsi="Arial" w:cs="Arial"/>
                <w:noProof/>
              </w:rPr>
              <w:t>3.2.2.</w:t>
            </w:r>
            <w:r w:rsidR="006E105C" w:rsidRPr="00BC0C10">
              <w:rPr>
                <w:rFonts w:eastAsiaTheme="minorEastAsia"/>
                <w:noProof/>
                <w:lang w:eastAsia="pt-PT"/>
              </w:rPr>
              <w:tab/>
            </w:r>
            <w:r w:rsidR="006E105C" w:rsidRPr="00BC0C10">
              <w:rPr>
                <w:rStyle w:val="Hyperlink"/>
                <w:rFonts w:ascii="Arial" w:hAnsi="Arial" w:cs="Arial"/>
                <w:noProof/>
              </w:rPr>
              <w:t>Reforço da Capacidade técnica</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_Toc27320485 \h </w:instrText>
            </w:r>
            <w:r w:rsidR="006E105C" w:rsidRPr="00BC0C10">
              <w:rPr>
                <w:noProof/>
                <w:webHidden/>
              </w:rPr>
            </w:r>
            <w:r w:rsidR="006E105C" w:rsidRPr="00BC0C10">
              <w:rPr>
                <w:noProof/>
                <w:webHidden/>
              </w:rPr>
              <w:fldChar w:fldCharType="separate"/>
            </w:r>
            <w:r w:rsidR="006E105C" w:rsidRPr="00BC0C10">
              <w:rPr>
                <w:noProof/>
                <w:webHidden/>
              </w:rPr>
              <w:t>60</w:t>
            </w:r>
            <w:r w:rsidR="006E105C" w:rsidRPr="00BC0C10">
              <w:rPr>
                <w:noProof/>
                <w:webHidden/>
              </w:rPr>
              <w:fldChar w:fldCharType="end"/>
            </w:r>
          </w:hyperlink>
        </w:p>
        <w:p w14:paraId="543A3FCB" w14:textId="77777777" w:rsidR="006E105C" w:rsidRPr="00BC0C10" w:rsidRDefault="001D66BA">
          <w:pPr>
            <w:pStyle w:val="TOC1"/>
            <w:tabs>
              <w:tab w:val="left" w:pos="880"/>
            </w:tabs>
            <w:rPr>
              <w:rFonts w:eastAsiaTheme="minorEastAsia"/>
              <w:noProof/>
              <w:lang w:eastAsia="pt-PT"/>
            </w:rPr>
          </w:pPr>
          <w:hyperlink w:anchor="_Toc27320486" w:history="1">
            <w:r w:rsidR="006E105C" w:rsidRPr="00BC0C10">
              <w:rPr>
                <w:rStyle w:val="Hyperlink"/>
                <w:rFonts w:ascii="Arial" w:hAnsi="Arial" w:cs="Arial"/>
                <w:noProof/>
              </w:rPr>
              <w:t>3.2.3.</w:t>
            </w:r>
            <w:r w:rsidR="006E105C" w:rsidRPr="00BC0C10">
              <w:rPr>
                <w:rFonts w:eastAsiaTheme="minorEastAsia"/>
                <w:noProof/>
                <w:lang w:eastAsia="pt-PT"/>
              </w:rPr>
              <w:tab/>
            </w:r>
            <w:r w:rsidR="006E105C" w:rsidRPr="00BC0C10">
              <w:rPr>
                <w:rStyle w:val="Hyperlink"/>
                <w:rFonts w:ascii="Arial" w:hAnsi="Arial" w:cs="Arial"/>
                <w:noProof/>
              </w:rPr>
              <w:t>Reforço dos Recursos Financeiros</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_Toc27320486 \h </w:instrText>
            </w:r>
            <w:r w:rsidR="006E105C" w:rsidRPr="00BC0C10">
              <w:rPr>
                <w:noProof/>
                <w:webHidden/>
              </w:rPr>
            </w:r>
            <w:r w:rsidR="006E105C" w:rsidRPr="00BC0C10">
              <w:rPr>
                <w:noProof/>
                <w:webHidden/>
              </w:rPr>
              <w:fldChar w:fldCharType="separate"/>
            </w:r>
            <w:r w:rsidR="006E105C" w:rsidRPr="00BC0C10">
              <w:rPr>
                <w:noProof/>
                <w:webHidden/>
              </w:rPr>
              <w:t>62</w:t>
            </w:r>
            <w:r w:rsidR="006E105C" w:rsidRPr="00BC0C10">
              <w:rPr>
                <w:noProof/>
                <w:webHidden/>
              </w:rPr>
              <w:fldChar w:fldCharType="end"/>
            </w:r>
          </w:hyperlink>
        </w:p>
        <w:p w14:paraId="59AE383E" w14:textId="77777777" w:rsidR="006E105C" w:rsidRPr="00BC0C10" w:rsidRDefault="001D66BA">
          <w:pPr>
            <w:pStyle w:val="TOC1"/>
            <w:tabs>
              <w:tab w:val="left" w:pos="880"/>
            </w:tabs>
            <w:rPr>
              <w:rFonts w:eastAsiaTheme="minorEastAsia"/>
              <w:noProof/>
              <w:lang w:eastAsia="pt-PT"/>
            </w:rPr>
          </w:pPr>
          <w:hyperlink w:anchor="_Toc27320487" w:history="1">
            <w:r w:rsidR="006E105C" w:rsidRPr="00BC0C10">
              <w:rPr>
                <w:rStyle w:val="Hyperlink"/>
                <w:rFonts w:ascii="Arial" w:hAnsi="Arial" w:cs="Arial"/>
                <w:noProof/>
              </w:rPr>
              <w:t>3.2.4.</w:t>
            </w:r>
            <w:r w:rsidR="006E105C" w:rsidRPr="00BC0C10">
              <w:rPr>
                <w:rFonts w:eastAsiaTheme="minorEastAsia"/>
                <w:noProof/>
                <w:lang w:eastAsia="pt-PT"/>
              </w:rPr>
              <w:tab/>
            </w:r>
            <w:r w:rsidR="006E105C" w:rsidRPr="00BC0C10">
              <w:rPr>
                <w:rStyle w:val="Hyperlink"/>
                <w:rFonts w:ascii="Arial" w:hAnsi="Arial" w:cs="Arial"/>
                <w:noProof/>
              </w:rPr>
              <w:t>Reforço das Condições de trabalho e Equipamentos</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_Toc27320487 \h </w:instrText>
            </w:r>
            <w:r w:rsidR="006E105C" w:rsidRPr="00BC0C10">
              <w:rPr>
                <w:noProof/>
                <w:webHidden/>
              </w:rPr>
            </w:r>
            <w:r w:rsidR="006E105C" w:rsidRPr="00BC0C10">
              <w:rPr>
                <w:noProof/>
                <w:webHidden/>
              </w:rPr>
              <w:fldChar w:fldCharType="separate"/>
            </w:r>
            <w:r w:rsidR="006E105C" w:rsidRPr="00BC0C10">
              <w:rPr>
                <w:noProof/>
                <w:webHidden/>
              </w:rPr>
              <w:t>64</w:t>
            </w:r>
            <w:r w:rsidR="006E105C" w:rsidRPr="00BC0C10">
              <w:rPr>
                <w:noProof/>
                <w:webHidden/>
              </w:rPr>
              <w:fldChar w:fldCharType="end"/>
            </w:r>
          </w:hyperlink>
        </w:p>
        <w:p w14:paraId="0BB09923" w14:textId="77777777" w:rsidR="006E105C" w:rsidRPr="00BC0C10" w:rsidRDefault="001D66BA">
          <w:pPr>
            <w:pStyle w:val="TOC1"/>
            <w:tabs>
              <w:tab w:val="left" w:pos="880"/>
            </w:tabs>
            <w:rPr>
              <w:rFonts w:eastAsiaTheme="minorEastAsia"/>
              <w:noProof/>
              <w:lang w:eastAsia="pt-PT"/>
            </w:rPr>
          </w:pPr>
          <w:hyperlink w:anchor="_Toc27320488" w:history="1">
            <w:r w:rsidR="006E105C" w:rsidRPr="00BC0C10">
              <w:rPr>
                <w:rStyle w:val="Hyperlink"/>
                <w:rFonts w:ascii="Arial" w:hAnsi="Arial" w:cs="Arial"/>
                <w:noProof/>
              </w:rPr>
              <w:t>3.2.5.</w:t>
            </w:r>
            <w:r w:rsidR="006E105C" w:rsidRPr="00BC0C10">
              <w:rPr>
                <w:rFonts w:eastAsiaTheme="minorEastAsia"/>
                <w:noProof/>
                <w:lang w:eastAsia="pt-PT"/>
              </w:rPr>
              <w:tab/>
            </w:r>
            <w:r w:rsidR="006E105C" w:rsidRPr="00BC0C10">
              <w:rPr>
                <w:rStyle w:val="Hyperlink"/>
                <w:rFonts w:ascii="Arial" w:hAnsi="Arial" w:cs="Arial"/>
                <w:noProof/>
              </w:rPr>
              <w:t>Envolvimento Público</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_Toc27320488 \h </w:instrText>
            </w:r>
            <w:r w:rsidR="006E105C" w:rsidRPr="00BC0C10">
              <w:rPr>
                <w:noProof/>
                <w:webHidden/>
              </w:rPr>
            </w:r>
            <w:r w:rsidR="006E105C" w:rsidRPr="00BC0C10">
              <w:rPr>
                <w:noProof/>
                <w:webHidden/>
              </w:rPr>
              <w:fldChar w:fldCharType="separate"/>
            </w:r>
            <w:r w:rsidR="006E105C" w:rsidRPr="00BC0C10">
              <w:rPr>
                <w:noProof/>
                <w:webHidden/>
              </w:rPr>
              <w:t>65</w:t>
            </w:r>
            <w:r w:rsidR="006E105C" w:rsidRPr="00BC0C10">
              <w:rPr>
                <w:noProof/>
                <w:webHidden/>
              </w:rPr>
              <w:fldChar w:fldCharType="end"/>
            </w:r>
          </w:hyperlink>
        </w:p>
        <w:p w14:paraId="10EF9BCD" w14:textId="77777777" w:rsidR="006E105C" w:rsidRPr="00BC0C10" w:rsidRDefault="001D66BA">
          <w:pPr>
            <w:pStyle w:val="TOC1"/>
            <w:tabs>
              <w:tab w:val="left" w:pos="880"/>
            </w:tabs>
            <w:rPr>
              <w:rFonts w:eastAsiaTheme="minorEastAsia"/>
              <w:noProof/>
              <w:lang w:eastAsia="pt-PT"/>
            </w:rPr>
          </w:pPr>
          <w:hyperlink w:anchor="_Toc27320489" w:history="1">
            <w:r w:rsidR="006E105C" w:rsidRPr="00BC0C10">
              <w:rPr>
                <w:rStyle w:val="Hyperlink"/>
                <w:rFonts w:ascii="Arial" w:hAnsi="Arial" w:cs="Arial"/>
                <w:noProof/>
              </w:rPr>
              <w:t>3.2.6.</w:t>
            </w:r>
            <w:r w:rsidR="006E105C" w:rsidRPr="00BC0C10">
              <w:rPr>
                <w:rFonts w:eastAsiaTheme="minorEastAsia"/>
                <w:noProof/>
                <w:lang w:eastAsia="pt-PT"/>
              </w:rPr>
              <w:tab/>
            </w:r>
            <w:r w:rsidR="006E105C" w:rsidRPr="00BC0C10">
              <w:rPr>
                <w:rStyle w:val="Hyperlink"/>
                <w:rFonts w:ascii="Arial" w:hAnsi="Arial" w:cs="Arial"/>
                <w:noProof/>
              </w:rPr>
              <w:t>Sensibilização e Educação Ambiental</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_Toc27320489 \h </w:instrText>
            </w:r>
            <w:r w:rsidR="006E105C" w:rsidRPr="00BC0C10">
              <w:rPr>
                <w:noProof/>
                <w:webHidden/>
              </w:rPr>
            </w:r>
            <w:r w:rsidR="006E105C" w:rsidRPr="00BC0C10">
              <w:rPr>
                <w:noProof/>
                <w:webHidden/>
              </w:rPr>
              <w:fldChar w:fldCharType="separate"/>
            </w:r>
            <w:r w:rsidR="006E105C" w:rsidRPr="00BC0C10">
              <w:rPr>
                <w:noProof/>
                <w:webHidden/>
              </w:rPr>
              <w:t>65</w:t>
            </w:r>
            <w:r w:rsidR="006E105C" w:rsidRPr="00BC0C10">
              <w:rPr>
                <w:noProof/>
                <w:webHidden/>
              </w:rPr>
              <w:fldChar w:fldCharType="end"/>
            </w:r>
          </w:hyperlink>
        </w:p>
        <w:p w14:paraId="5338B0E8" w14:textId="77777777" w:rsidR="006E105C" w:rsidRPr="00BC0C10" w:rsidRDefault="001D66BA">
          <w:pPr>
            <w:pStyle w:val="TOC1"/>
            <w:tabs>
              <w:tab w:val="left" w:pos="880"/>
            </w:tabs>
            <w:rPr>
              <w:rFonts w:eastAsiaTheme="minorEastAsia"/>
              <w:noProof/>
              <w:lang w:eastAsia="pt-PT"/>
            </w:rPr>
          </w:pPr>
          <w:hyperlink w:anchor="_Toc27320490" w:history="1">
            <w:r w:rsidR="006E105C" w:rsidRPr="00BC0C10">
              <w:rPr>
                <w:rStyle w:val="Hyperlink"/>
                <w:rFonts w:ascii="Arial" w:hAnsi="Arial" w:cs="Arial"/>
                <w:noProof/>
              </w:rPr>
              <w:t>3.2.7.</w:t>
            </w:r>
            <w:r w:rsidR="006E105C" w:rsidRPr="00BC0C10">
              <w:rPr>
                <w:rFonts w:eastAsiaTheme="minorEastAsia"/>
                <w:noProof/>
                <w:lang w:eastAsia="pt-PT"/>
              </w:rPr>
              <w:tab/>
            </w:r>
            <w:r w:rsidR="006E105C" w:rsidRPr="00BC0C10">
              <w:rPr>
                <w:rStyle w:val="Hyperlink"/>
                <w:rFonts w:ascii="Arial" w:hAnsi="Arial" w:cs="Arial"/>
                <w:noProof/>
              </w:rPr>
              <w:t>Medidas e Acções Complementares</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_Toc27320490 \h </w:instrText>
            </w:r>
            <w:r w:rsidR="006E105C" w:rsidRPr="00BC0C10">
              <w:rPr>
                <w:noProof/>
                <w:webHidden/>
              </w:rPr>
            </w:r>
            <w:r w:rsidR="006E105C" w:rsidRPr="00BC0C10">
              <w:rPr>
                <w:noProof/>
                <w:webHidden/>
              </w:rPr>
              <w:fldChar w:fldCharType="separate"/>
            </w:r>
            <w:r w:rsidR="006E105C" w:rsidRPr="00BC0C10">
              <w:rPr>
                <w:noProof/>
                <w:webHidden/>
              </w:rPr>
              <w:t>67</w:t>
            </w:r>
            <w:r w:rsidR="006E105C" w:rsidRPr="00BC0C10">
              <w:rPr>
                <w:noProof/>
                <w:webHidden/>
              </w:rPr>
              <w:fldChar w:fldCharType="end"/>
            </w:r>
          </w:hyperlink>
        </w:p>
        <w:p w14:paraId="40E79F47" w14:textId="77777777" w:rsidR="006E105C" w:rsidRPr="00BC0C10" w:rsidRDefault="001D66BA">
          <w:pPr>
            <w:pStyle w:val="TOC1"/>
            <w:tabs>
              <w:tab w:val="left" w:pos="880"/>
            </w:tabs>
            <w:rPr>
              <w:rFonts w:eastAsiaTheme="minorEastAsia"/>
              <w:noProof/>
              <w:lang w:eastAsia="pt-PT"/>
            </w:rPr>
          </w:pPr>
          <w:hyperlink w:anchor="_Toc27320491" w:history="1">
            <w:r w:rsidR="006E105C" w:rsidRPr="00BC0C10">
              <w:rPr>
                <w:rStyle w:val="Hyperlink"/>
                <w:rFonts w:ascii="Arial" w:hAnsi="Arial" w:cs="Arial"/>
                <w:noProof/>
              </w:rPr>
              <w:t>3.2.8.</w:t>
            </w:r>
            <w:r w:rsidR="006E105C" w:rsidRPr="00BC0C10">
              <w:rPr>
                <w:rFonts w:eastAsiaTheme="minorEastAsia"/>
                <w:noProof/>
                <w:lang w:eastAsia="pt-PT"/>
              </w:rPr>
              <w:tab/>
            </w:r>
            <w:r w:rsidR="006E105C" w:rsidRPr="00BC0C10">
              <w:rPr>
                <w:rStyle w:val="Hyperlink"/>
                <w:rFonts w:ascii="Arial" w:hAnsi="Arial" w:cs="Arial"/>
                <w:noProof/>
              </w:rPr>
              <w:t>Propostas adicionais constantes em PNUD 2015</w:t>
            </w:r>
            <w:r w:rsidR="006E105C" w:rsidRPr="00BC0C10">
              <w:rPr>
                <w:noProof/>
                <w:webHidden/>
              </w:rPr>
              <w:tab/>
            </w:r>
            <w:r w:rsidR="006E105C" w:rsidRPr="00BC0C10">
              <w:rPr>
                <w:noProof/>
                <w:webHidden/>
              </w:rPr>
              <w:fldChar w:fldCharType="begin"/>
            </w:r>
            <w:r w:rsidR="006E105C" w:rsidRPr="00BC0C10">
              <w:rPr>
                <w:noProof/>
                <w:webHidden/>
              </w:rPr>
              <w:instrText xml:space="preserve"> PAGEREF _Toc27320491 \h </w:instrText>
            </w:r>
            <w:r w:rsidR="006E105C" w:rsidRPr="00BC0C10">
              <w:rPr>
                <w:noProof/>
                <w:webHidden/>
              </w:rPr>
            </w:r>
            <w:r w:rsidR="006E105C" w:rsidRPr="00BC0C10">
              <w:rPr>
                <w:noProof/>
                <w:webHidden/>
              </w:rPr>
              <w:fldChar w:fldCharType="separate"/>
            </w:r>
            <w:r w:rsidR="006E105C" w:rsidRPr="00BC0C10">
              <w:rPr>
                <w:noProof/>
                <w:webHidden/>
              </w:rPr>
              <w:t>68</w:t>
            </w:r>
            <w:r w:rsidR="006E105C" w:rsidRPr="00BC0C10">
              <w:rPr>
                <w:noProof/>
                <w:webHidden/>
              </w:rPr>
              <w:fldChar w:fldCharType="end"/>
            </w:r>
          </w:hyperlink>
        </w:p>
        <w:p w14:paraId="10D64F52" w14:textId="77777777" w:rsidR="006E105C" w:rsidRDefault="001D66BA">
          <w:pPr>
            <w:pStyle w:val="TOC1"/>
            <w:tabs>
              <w:tab w:val="left" w:pos="440"/>
            </w:tabs>
            <w:rPr>
              <w:rFonts w:eastAsiaTheme="minorEastAsia"/>
              <w:noProof/>
              <w:lang w:eastAsia="pt-PT"/>
            </w:rPr>
          </w:pPr>
          <w:hyperlink w:anchor="_Toc27320492" w:history="1">
            <w:r w:rsidR="006E105C" w:rsidRPr="0075281D">
              <w:rPr>
                <w:rStyle w:val="Hyperlink"/>
                <w:rFonts w:ascii="Arial" w:hAnsi="Arial" w:cs="Arial"/>
                <w:b/>
                <w:noProof/>
              </w:rPr>
              <w:t>4.</w:t>
            </w:r>
            <w:r w:rsidR="006E105C">
              <w:rPr>
                <w:rFonts w:eastAsiaTheme="minorEastAsia"/>
                <w:noProof/>
                <w:lang w:eastAsia="pt-PT"/>
              </w:rPr>
              <w:tab/>
            </w:r>
            <w:r w:rsidR="006E105C" w:rsidRPr="0075281D">
              <w:rPr>
                <w:rStyle w:val="Hyperlink"/>
                <w:rFonts w:ascii="Arial" w:hAnsi="Arial" w:cs="Arial"/>
                <w:b/>
                <w:noProof/>
              </w:rPr>
              <w:t>Plano de Acção</w:t>
            </w:r>
            <w:r w:rsidR="006E105C">
              <w:rPr>
                <w:noProof/>
                <w:webHidden/>
              </w:rPr>
              <w:tab/>
            </w:r>
            <w:r w:rsidR="006E105C">
              <w:rPr>
                <w:noProof/>
                <w:webHidden/>
              </w:rPr>
              <w:fldChar w:fldCharType="begin"/>
            </w:r>
            <w:r w:rsidR="006E105C">
              <w:rPr>
                <w:noProof/>
                <w:webHidden/>
              </w:rPr>
              <w:instrText xml:space="preserve"> PAGEREF _Toc27320492 \h </w:instrText>
            </w:r>
            <w:r w:rsidR="006E105C">
              <w:rPr>
                <w:noProof/>
                <w:webHidden/>
              </w:rPr>
            </w:r>
            <w:r w:rsidR="006E105C">
              <w:rPr>
                <w:noProof/>
                <w:webHidden/>
              </w:rPr>
              <w:fldChar w:fldCharType="separate"/>
            </w:r>
            <w:r w:rsidR="006E105C">
              <w:rPr>
                <w:noProof/>
                <w:webHidden/>
              </w:rPr>
              <w:t>71</w:t>
            </w:r>
            <w:r w:rsidR="006E105C">
              <w:rPr>
                <w:noProof/>
                <w:webHidden/>
              </w:rPr>
              <w:fldChar w:fldCharType="end"/>
            </w:r>
          </w:hyperlink>
        </w:p>
        <w:p w14:paraId="08ADBF2E" w14:textId="77777777" w:rsidR="006E105C" w:rsidRDefault="001D66BA" w:rsidP="00BC0C10">
          <w:pPr>
            <w:pStyle w:val="TOC1"/>
            <w:tabs>
              <w:tab w:val="left" w:pos="0"/>
            </w:tabs>
            <w:rPr>
              <w:rFonts w:eastAsiaTheme="minorEastAsia"/>
              <w:noProof/>
              <w:lang w:eastAsia="pt-PT"/>
            </w:rPr>
          </w:pPr>
          <w:hyperlink w:anchor="_Toc27320493" w:history="1">
            <w:r w:rsidR="006E105C" w:rsidRPr="0075281D">
              <w:rPr>
                <w:rStyle w:val="Hyperlink"/>
                <w:rFonts w:ascii="Arial" w:hAnsi="Arial" w:cs="Arial"/>
                <w:b/>
                <w:noProof/>
              </w:rPr>
              <w:t>4.1.</w:t>
            </w:r>
            <w:r w:rsidR="006E105C">
              <w:rPr>
                <w:rFonts w:eastAsiaTheme="minorEastAsia"/>
                <w:noProof/>
                <w:lang w:eastAsia="pt-PT"/>
              </w:rPr>
              <w:tab/>
            </w:r>
            <w:r w:rsidR="006E105C" w:rsidRPr="0075281D">
              <w:rPr>
                <w:rStyle w:val="Hyperlink"/>
                <w:rFonts w:ascii="Arial" w:hAnsi="Arial" w:cs="Arial"/>
                <w:b/>
                <w:noProof/>
              </w:rPr>
              <w:t>Caracterização das Medidas de Reforço e Consolidação do Quadro Nacional de AIA</w:t>
            </w:r>
            <w:r w:rsidR="006E105C">
              <w:rPr>
                <w:noProof/>
                <w:webHidden/>
              </w:rPr>
              <w:tab/>
            </w:r>
            <w:r w:rsidR="006E105C">
              <w:rPr>
                <w:noProof/>
                <w:webHidden/>
              </w:rPr>
              <w:fldChar w:fldCharType="begin"/>
            </w:r>
            <w:r w:rsidR="006E105C">
              <w:rPr>
                <w:noProof/>
                <w:webHidden/>
              </w:rPr>
              <w:instrText xml:space="preserve"> PAGEREF _Toc27320493 \h </w:instrText>
            </w:r>
            <w:r w:rsidR="006E105C">
              <w:rPr>
                <w:noProof/>
                <w:webHidden/>
              </w:rPr>
            </w:r>
            <w:r w:rsidR="006E105C">
              <w:rPr>
                <w:noProof/>
                <w:webHidden/>
              </w:rPr>
              <w:fldChar w:fldCharType="separate"/>
            </w:r>
            <w:r w:rsidR="006E105C">
              <w:rPr>
                <w:noProof/>
                <w:webHidden/>
              </w:rPr>
              <w:t>71</w:t>
            </w:r>
            <w:r w:rsidR="006E105C">
              <w:rPr>
                <w:noProof/>
                <w:webHidden/>
              </w:rPr>
              <w:fldChar w:fldCharType="end"/>
            </w:r>
          </w:hyperlink>
        </w:p>
        <w:p w14:paraId="0C8BF8A5" w14:textId="77777777" w:rsidR="006E105C" w:rsidRDefault="001D66BA">
          <w:pPr>
            <w:pStyle w:val="TOC1"/>
            <w:tabs>
              <w:tab w:val="left" w:pos="660"/>
            </w:tabs>
            <w:rPr>
              <w:rFonts w:eastAsiaTheme="minorEastAsia"/>
              <w:noProof/>
              <w:lang w:eastAsia="pt-PT"/>
            </w:rPr>
          </w:pPr>
          <w:hyperlink w:anchor="_Toc27320494" w:history="1">
            <w:r w:rsidR="006E105C" w:rsidRPr="0075281D">
              <w:rPr>
                <w:rStyle w:val="Hyperlink"/>
                <w:rFonts w:ascii="Arial" w:hAnsi="Arial" w:cs="Arial"/>
                <w:b/>
                <w:noProof/>
              </w:rPr>
              <w:t>4.2.</w:t>
            </w:r>
            <w:r w:rsidR="006E105C">
              <w:rPr>
                <w:rFonts w:eastAsiaTheme="minorEastAsia"/>
                <w:noProof/>
                <w:lang w:eastAsia="pt-PT"/>
              </w:rPr>
              <w:tab/>
            </w:r>
            <w:r w:rsidR="006E105C" w:rsidRPr="0075281D">
              <w:rPr>
                <w:rStyle w:val="Hyperlink"/>
                <w:rFonts w:ascii="Arial" w:hAnsi="Arial" w:cs="Arial"/>
                <w:b/>
                <w:noProof/>
              </w:rPr>
              <w:t>Análise de Prioridades</w:t>
            </w:r>
            <w:r w:rsidR="006E105C">
              <w:rPr>
                <w:noProof/>
                <w:webHidden/>
              </w:rPr>
              <w:tab/>
            </w:r>
            <w:r w:rsidR="006E105C">
              <w:rPr>
                <w:noProof/>
                <w:webHidden/>
              </w:rPr>
              <w:fldChar w:fldCharType="begin"/>
            </w:r>
            <w:r w:rsidR="006E105C">
              <w:rPr>
                <w:noProof/>
                <w:webHidden/>
              </w:rPr>
              <w:instrText xml:space="preserve"> PAGEREF _Toc27320494 \h </w:instrText>
            </w:r>
            <w:r w:rsidR="006E105C">
              <w:rPr>
                <w:noProof/>
                <w:webHidden/>
              </w:rPr>
            </w:r>
            <w:r w:rsidR="006E105C">
              <w:rPr>
                <w:noProof/>
                <w:webHidden/>
              </w:rPr>
              <w:fldChar w:fldCharType="separate"/>
            </w:r>
            <w:r w:rsidR="006E105C">
              <w:rPr>
                <w:noProof/>
                <w:webHidden/>
              </w:rPr>
              <w:t>73</w:t>
            </w:r>
            <w:r w:rsidR="006E105C">
              <w:rPr>
                <w:noProof/>
                <w:webHidden/>
              </w:rPr>
              <w:fldChar w:fldCharType="end"/>
            </w:r>
          </w:hyperlink>
        </w:p>
        <w:p w14:paraId="70CE7681" w14:textId="77777777" w:rsidR="006E105C" w:rsidRDefault="001D66BA">
          <w:pPr>
            <w:pStyle w:val="TOC1"/>
            <w:tabs>
              <w:tab w:val="left" w:pos="660"/>
            </w:tabs>
            <w:rPr>
              <w:rFonts w:eastAsiaTheme="minorEastAsia"/>
              <w:noProof/>
              <w:lang w:eastAsia="pt-PT"/>
            </w:rPr>
          </w:pPr>
          <w:hyperlink w:anchor="_Toc27320495" w:history="1">
            <w:r w:rsidR="006E105C" w:rsidRPr="0075281D">
              <w:rPr>
                <w:rStyle w:val="Hyperlink"/>
                <w:rFonts w:ascii="Arial" w:hAnsi="Arial" w:cs="Arial"/>
                <w:b/>
                <w:noProof/>
              </w:rPr>
              <w:t>4.3.</w:t>
            </w:r>
            <w:r w:rsidR="006E105C">
              <w:rPr>
                <w:rFonts w:eastAsiaTheme="minorEastAsia"/>
                <w:noProof/>
                <w:lang w:eastAsia="pt-PT"/>
              </w:rPr>
              <w:tab/>
            </w:r>
            <w:r w:rsidR="006E105C" w:rsidRPr="0075281D">
              <w:rPr>
                <w:rStyle w:val="Hyperlink"/>
                <w:rFonts w:ascii="Arial" w:hAnsi="Arial" w:cs="Arial"/>
                <w:b/>
                <w:noProof/>
              </w:rPr>
              <w:t>Plano de Investimento</w:t>
            </w:r>
            <w:r w:rsidR="006E105C">
              <w:rPr>
                <w:noProof/>
                <w:webHidden/>
              </w:rPr>
              <w:tab/>
            </w:r>
            <w:r w:rsidR="006E105C">
              <w:rPr>
                <w:noProof/>
                <w:webHidden/>
              </w:rPr>
              <w:fldChar w:fldCharType="begin"/>
            </w:r>
            <w:r w:rsidR="006E105C">
              <w:rPr>
                <w:noProof/>
                <w:webHidden/>
              </w:rPr>
              <w:instrText xml:space="preserve"> PAGEREF _Toc27320495 \h </w:instrText>
            </w:r>
            <w:r w:rsidR="006E105C">
              <w:rPr>
                <w:noProof/>
                <w:webHidden/>
              </w:rPr>
            </w:r>
            <w:r w:rsidR="006E105C">
              <w:rPr>
                <w:noProof/>
                <w:webHidden/>
              </w:rPr>
              <w:fldChar w:fldCharType="separate"/>
            </w:r>
            <w:r w:rsidR="006E105C">
              <w:rPr>
                <w:noProof/>
                <w:webHidden/>
              </w:rPr>
              <w:t>83</w:t>
            </w:r>
            <w:r w:rsidR="006E105C">
              <w:rPr>
                <w:noProof/>
                <w:webHidden/>
              </w:rPr>
              <w:fldChar w:fldCharType="end"/>
            </w:r>
          </w:hyperlink>
        </w:p>
        <w:p w14:paraId="3BA52548" w14:textId="77777777" w:rsidR="006E105C" w:rsidRDefault="001D66BA">
          <w:pPr>
            <w:pStyle w:val="TOC1"/>
            <w:rPr>
              <w:rFonts w:eastAsiaTheme="minorEastAsia"/>
              <w:noProof/>
              <w:lang w:eastAsia="pt-PT"/>
            </w:rPr>
          </w:pPr>
          <w:hyperlink w:anchor="_Toc27320496" w:history="1">
            <w:r w:rsidR="006E105C" w:rsidRPr="0075281D">
              <w:rPr>
                <w:rStyle w:val="Hyperlink"/>
                <w:rFonts w:ascii="Arial" w:hAnsi="Arial" w:cs="Arial"/>
                <w:b/>
                <w:noProof/>
              </w:rPr>
              <w:t>Referências</w:t>
            </w:r>
            <w:r w:rsidR="006E105C">
              <w:rPr>
                <w:noProof/>
                <w:webHidden/>
              </w:rPr>
              <w:tab/>
            </w:r>
            <w:r w:rsidR="006E105C">
              <w:rPr>
                <w:noProof/>
                <w:webHidden/>
              </w:rPr>
              <w:fldChar w:fldCharType="begin"/>
            </w:r>
            <w:r w:rsidR="006E105C">
              <w:rPr>
                <w:noProof/>
                <w:webHidden/>
              </w:rPr>
              <w:instrText xml:space="preserve"> PAGEREF _Toc27320496 \h </w:instrText>
            </w:r>
            <w:r w:rsidR="006E105C">
              <w:rPr>
                <w:noProof/>
                <w:webHidden/>
              </w:rPr>
            </w:r>
            <w:r w:rsidR="006E105C">
              <w:rPr>
                <w:noProof/>
                <w:webHidden/>
              </w:rPr>
              <w:fldChar w:fldCharType="separate"/>
            </w:r>
            <w:r w:rsidR="006E105C">
              <w:rPr>
                <w:noProof/>
                <w:webHidden/>
              </w:rPr>
              <w:t>85</w:t>
            </w:r>
            <w:r w:rsidR="006E105C">
              <w:rPr>
                <w:noProof/>
                <w:webHidden/>
              </w:rPr>
              <w:fldChar w:fldCharType="end"/>
            </w:r>
          </w:hyperlink>
        </w:p>
        <w:p w14:paraId="0783F7DA" w14:textId="77777777" w:rsidR="002C574B" w:rsidRDefault="00122700" w:rsidP="0007351D">
          <w:pPr>
            <w:rPr>
              <w:b/>
              <w:bCs/>
            </w:rPr>
          </w:pPr>
          <w:r>
            <w:rPr>
              <w:b/>
              <w:bCs/>
            </w:rPr>
            <w:fldChar w:fldCharType="end"/>
          </w:r>
        </w:p>
        <w:p w14:paraId="35268E61" w14:textId="6CC827AE" w:rsidR="0007351D" w:rsidRPr="00AA2F7D" w:rsidRDefault="0007351D" w:rsidP="0007351D">
          <w:pPr>
            <w:rPr>
              <w:rFonts w:ascii="Arial" w:hAnsi="Arial" w:cs="Arial"/>
              <w:noProof/>
              <w:sz w:val="24"/>
              <w:szCs w:val="24"/>
            </w:rPr>
          </w:pPr>
          <w:r w:rsidRPr="00AA2F7D">
            <w:rPr>
              <w:rFonts w:ascii="Arial" w:hAnsi="Arial" w:cs="Arial"/>
              <w:b/>
              <w:noProof/>
              <w:sz w:val="24"/>
              <w:szCs w:val="24"/>
            </w:rPr>
            <w:t>Anexo I</w:t>
          </w:r>
          <w:r w:rsidRPr="00AA2F7D">
            <w:rPr>
              <w:rFonts w:ascii="Arial" w:hAnsi="Arial" w:cs="Arial"/>
              <w:noProof/>
              <w:sz w:val="24"/>
              <w:szCs w:val="24"/>
            </w:rPr>
            <w:t xml:space="preserve"> – Lista de entidades auscultadas</w:t>
          </w:r>
          <w:r w:rsidR="00B700AE">
            <w:rPr>
              <w:rFonts w:ascii="Arial" w:hAnsi="Arial" w:cs="Arial"/>
              <w:noProof/>
              <w:sz w:val="24"/>
              <w:szCs w:val="24"/>
            </w:rPr>
            <w:t xml:space="preserve"> e consultadas</w:t>
          </w:r>
          <w:r w:rsidRPr="00AA2F7D">
            <w:rPr>
              <w:rFonts w:ascii="Arial" w:hAnsi="Arial" w:cs="Arial"/>
              <w:noProof/>
              <w:sz w:val="24"/>
              <w:szCs w:val="24"/>
            </w:rPr>
            <w:t xml:space="preserve"> em </w:t>
          </w:r>
          <w:r>
            <w:rPr>
              <w:rFonts w:ascii="Arial" w:hAnsi="Arial" w:cs="Arial"/>
              <w:noProof/>
              <w:sz w:val="24"/>
              <w:szCs w:val="24"/>
            </w:rPr>
            <w:t>Março 2019</w:t>
          </w:r>
        </w:p>
        <w:p w14:paraId="2330E0A7" w14:textId="06C311DE" w:rsidR="0007351D" w:rsidRDefault="0007351D" w:rsidP="0007351D">
          <w:r w:rsidRPr="00AA2F7D">
            <w:rPr>
              <w:rFonts w:ascii="Arial" w:hAnsi="Arial" w:cs="Arial"/>
              <w:b/>
              <w:noProof/>
              <w:sz w:val="24"/>
              <w:szCs w:val="24"/>
            </w:rPr>
            <w:t xml:space="preserve">Anexo II </w:t>
          </w:r>
          <w:r w:rsidRPr="00AA2F7D">
            <w:rPr>
              <w:rFonts w:ascii="Arial" w:hAnsi="Arial" w:cs="Arial"/>
              <w:noProof/>
              <w:sz w:val="24"/>
              <w:szCs w:val="24"/>
            </w:rPr>
            <w:t xml:space="preserve">- Lista de entidades auscultadas </w:t>
          </w:r>
          <w:r w:rsidR="00B700AE">
            <w:rPr>
              <w:rFonts w:ascii="Arial" w:hAnsi="Arial" w:cs="Arial"/>
              <w:noProof/>
              <w:sz w:val="24"/>
              <w:szCs w:val="24"/>
            </w:rPr>
            <w:t xml:space="preserve">e consultadas </w:t>
          </w:r>
          <w:r w:rsidRPr="00AA2F7D">
            <w:rPr>
              <w:rFonts w:ascii="Arial" w:hAnsi="Arial" w:cs="Arial"/>
              <w:noProof/>
              <w:sz w:val="24"/>
              <w:szCs w:val="24"/>
            </w:rPr>
            <w:t xml:space="preserve">em </w:t>
          </w:r>
          <w:r>
            <w:rPr>
              <w:rFonts w:ascii="Arial" w:hAnsi="Arial" w:cs="Arial"/>
              <w:noProof/>
              <w:sz w:val="24"/>
              <w:szCs w:val="24"/>
            </w:rPr>
            <w:t>Maio de 2019</w:t>
          </w:r>
        </w:p>
        <w:p w14:paraId="16974FA0" w14:textId="77777777" w:rsidR="006E105C" w:rsidRDefault="006E105C" w:rsidP="00667FE9">
          <w:pPr>
            <w:ind w:left="1276" w:hanging="1276"/>
            <w:rPr>
              <w:rFonts w:ascii="Arial" w:hAnsi="Arial" w:cs="Arial"/>
              <w:noProof/>
              <w:sz w:val="24"/>
              <w:szCs w:val="24"/>
            </w:rPr>
          </w:pPr>
          <w:r w:rsidRPr="006E105C">
            <w:rPr>
              <w:rFonts w:ascii="Arial" w:hAnsi="Arial" w:cs="Arial"/>
              <w:b/>
              <w:noProof/>
              <w:sz w:val="24"/>
              <w:szCs w:val="24"/>
            </w:rPr>
            <w:t>Anexo III</w:t>
          </w:r>
          <w:r w:rsidRPr="006E105C">
            <w:rPr>
              <w:rFonts w:ascii="Arial" w:hAnsi="Arial" w:cs="Arial"/>
              <w:noProof/>
              <w:sz w:val="24"/>
              <w:szCs w:val="24"/>
            </w:rPr>
            <w:t xml:space="preserve"> - Medidas e acções propostas para Reforço e Consolidação do Quadro Nacional de Avaliação de Impacto Ambiental e Social da Guiné-Bissau</w:t>
          </w:r>
        </w:p>
        <w:p w14:paraId="29E7E004" w14:textId="77777777" w:rsidR="006E105C" w:rsidRDefault="006E105C" w:rsidP="00667FE9">
          <w:pPr>
            <w:ind w:left="1276" w:hanging="1276"/>
            <w:rPr>
              <w:rFonts w:ascii="Arial" w:hAnsi="Arial" w:cs="Arial"/>
              <w:noProof/>
              <w:sz w:val="24"/>
              <w:szCs w:val="24"/>
            </w:rPr>
          </w:pPr>
          <w:r w:rsidRPr="006E105C">
            <w:rPr>
              <w:rFonts w:ascii="Arial" w:hAnsi="Arial" w:cs="Arial"/>
              <w:b/>
              <w:noProof/>
              <w:sz w:val="24"/>
              <w:szCs w:val="24"/>
            </w:rPr>
            <w:t>Anexo IV</w:t>
          </w:r>
          <w:r>
            <w:rPr>
              <w:rFonts w:ascii="Arial" w:hAnsi="Arial" w:cs="Arial"/>
              <w:noProof/>
              <w:sz w:val="24"/>
              <w:szCs w:val="24"/>
            </w:rPr>
            <w:t xml:space="preserve"> - </w:t>
          </w:r>
          <w:r w:rsidRPr="006E105C">
            <w:rPr>
              <w:rFonts w:ascii="Arial" w:hAnsi="Arial" w:cs="Arial"/>
              <w:noProof/>
              <w:sz w:val="24"/>
              <w:szCs w:val="24"/>
            </w:rPr>
            <w:t>Caracterização das Medidas e Acções propostas para Reforço e Consolidação do Quadro Nacional de Avaliação de Impacto Ambiental e Social da Guiné-Bissau</w:t>
          </w:r>
        </w:p>
        <w:p w14:paraId="3F885004" w14:textId="736E3FD6" w:rsidR="00122700" w:rsidRPr="006E105C" w:rsidRDefault="006E105C" w:rsidP="00667FE9">
          <w:pPr>
            <w:ind w:left="1276" w:hanging="1276"/>
            <w:rPr>
              <w:rFonts w:ascii="Arial" w:hAnsi="Arial" w:cs="Arial"/>
              <w:noProof/>
              <w:sz w:val="24"/>
              <w:szCs w:val="24"/>
            </w:rPr>
          </w:pPr>
          <w:r w:rsidRPr="006E105C">
            <w:rPr>
              <w:rFonts w:ascii="Arial" w:hAnsi="Arial" w:cs="Arial"/>
              <w:b/>
              <w:noProof/>
              <w:sz w:val="24"/>
              <w:szCs w:val="24"/>
            </w:rPr>
            <w:t>Anexo V</w:t>
          </w:r>
          <w:r>
            <w:rPr>
              <w:rFonts w:ascii="Arial" w:hAnsi="Arial" w:cs="Arial"/>
              <w:noProof/>
              <w:sz w:val="24"/>
              <w:szCs w:val="24"/>
            </w:rPr>
            <w:t xml:space="preserve"> - </w:t>
          </w:r>
          <w:r w:rsidRPr="006E105C">
            <w:rPr>
              <w:rFonts w:ascii="Arial" w:hAnsi="Arial" w:cs="Arial"/>
              <w:noProof/>
              <w:sz w:val="24"/>
              <w:szCs w:val="24"/>
            </w:rPr>
            <w:t>Priorização das Medidas e Acções propostas, para Reforço e Consolidação do Quadro Nacional de Avaliação de Impacto Ambiental e Social da Guiné-Bissau</w:t>
          </w:r>
        </w:p>
      </w:sdtContent>
    </w:sdt>
    <w:p w14:paraId="6C0E39A2" w14:textId="77777777" w:rsidR="005717F5" w:rsidRPr="006E105C" w:rsidRDefault="005717F5" w:rsidP="007F2B8A">
      <w:pPr>
        <w:jc w:val="both"/>
        <w:rPr>
          <w:rFonts w:ascii="Arial" w:hAnsi="Arial" w:cs="Arial"/>
          <w:noProof/>
          <w:sz w:val="24"/>
          <w:szCs w:val="24"/>
        </w:rPr>
      </w:pPr>
    </w:p>
    <w:p w14:paraId="53747711" w14:textId="77777777" w:rsidR="009D0E64" w:rsidRPr="009C076E" w:rsidRDefault="009D0E64">
      <w:pPr>
        <w:rPr>
          <w:rFonts w:ascii="Arial" w:hAnsi="Arial" w:cs="Arial"/>
          <w:noProof/>
          <w:sz w:val="24"/>
          <w:szCs w:val="24"/>
        </w:rPr>
      </w:pPr>
    </w:p>
    <w:p w14:paraId="46D2293C" w14:textId="0A395438" w:rsidR="005717F5" w:rsidRPr="009B103C" w:rsidRDefault="005717F5">
      <w:pPr>
        <w:rPr>
          <w:rFonts w:ascii="Arial" w:hAnsi="Arial" w:cs="Arial"/>
          <w:noProof/>
          <w:sz w:val="24"/>
          <w:szCs w:val="24"/>
        </w:rPr>
      </w:pPr>
      <w:r w:rsidRPr="009B103C">
        <w:rPr>
          <w:rFonts w:ascii="Arial" w:hAnsi="Arial" w:cs="Arial"/>
          <w:noProof/>
          <w:sz w:val="24"/>
          <w:szCs w:val="24"/>
        </w:rPr>
        <w:br w:type="page"/>
      </w:r>
    </w:p>
    <w:p w14:paraId="7706F41D" w14:textId="77777777" w:rsidR="00D53FAE" w:rsidRPr="009C076E" w:rsidRDefault="00D53FAE" w:rsidP="00FC7B8F">
      <w:pPr>
        <w:pStyle w:val="ListParagraph"/>
        <w:ind w:left="0"/>
        <w:jc w:val="center"/>
        <w:rPr>
          <w:rFonts w:ascii="Arial" w:hAnsi="Arial" w:cs="Arial"/>
          <w:b/>
          <w:sz w:val="24"/>
          <w:szCs w:val="24"/>
        </w:rPr>
      </w:pPr>
    </w:p>
    <w:p w14:paraId="53C021F9" w14:textId="77777777" w:rsidR="00E13415" w:rsidRPr="009C076E" w:rsidRDefault="00E13415" w:rsidP="00FC7B8F">
      <w:pPr>
        <w:pStyle w:val="ListParagraph"/>
        <w:ind w:left="0"/>
        <w:jc w:val="center"/>
        <w:rPr>
          <w:rFonts w:ascii="Arial" w:hAnsi="Arial" w:cs="Arial"/>
          <w:b/>
          <w:sz w:val="24"/>
          <w:szCs w:val="24"/>
        </w:rPr>
      </w:pPr>
    </w:p>
    <w:p w14:paraId="551F1364" w14:textId="12A552FE" w:rsidR="00D53FAE" w:rsidRPr="009B103C" w:rsidRDefault="00E13415" w:rsidP="009B103C">
      <w:pPr>
        <w:jc w:val="center"/>
        <w:rPr>
          <w:rFonts w:ascii="Arial" w:hAnsi="Arial" w:cs="Arial"/>
          <w:b/>
          <w:noProof/>
          <w:sz w:val="28"/>
          <w:szCs w:val="24"/>
        </w:rPr>
      </w:pPr>
      <w:r w:rsidRPr="009B103C">
        <w:rPr>
          <w:rFonts w:ascii="Arial" w:hAnsi="Arial" w:cs="Arial"/>
          <w:b/>
          <w:noProof/>
          <w:sz w:val="28"/>
          <w:szCs w:val="24"/>
        </w:rPr>
        <w:t xml:space="preserve">SECÇÃO </w:t>
      </w:r>
      <w:r w:rsidR="00D53FAE" w:rsidRPr="009B103C">
        <w:rPr>
          <w:rFonts w:ascii="Arial" w:hAnsi="Arial" w:cs="Arial"/>
          <w:b/>
          <w:noProof/>
          <w:sz w:val="28"/>
          <w:szCs w:val="24"/>
        </w:rPr>
        <w:t>I</w:t>
      </w:r>
    </w:p>
    <w:p w14:paraId="70E3B66F" w14:textId="77777777" w:rsidR="003C5F25" w:rsidRPr="009B103C" w:rsidRDefault="003C5F25" w:rsidP="00FC7B8F">
      <w:pPr>
        <w:jc w:val="center"/>
        <w:rPr>
          <w:rFonts w:ascii="Arial" w:hAnsi="Arial" w:cs="Arial"/>
          <w:b/>
          <w:sz w:val="24"/>
          <w:szCs w:val="24"/>
        </w:rPr>
      </w:pPr>
    </w:p>
    <w:p w14:paraId="60CFEC40" w14:textId="7E41C502" w:rsidR="00D53FAE" w:rsidRPr="009B103C" w:rsidRDefault="00D53FAE" w:rsidP="009B103C">
      <w:pPr>
        <w:jc w:val="center"/>
        <w:outlineLvl w:val="0"/>
        <w:rPr>
          <w:rFonts w:ascii="Arial" w:hAnsi="Arial" w:cs="Arial"/>
          <w:b/>
          <w:sz w:val="24"/>
          <w:szCs w:val="24"/>
        </w:rPr>
      </w:pPr>
      <w:bookmarkStart w:id="1" w:name="_Toc27320443"/>
      <w:r w:rsidRPr="009B103C">
        <w:rPr>
          <w:rFonts w:ascii="Arial" w:hAnsi="Arial" w:cs="Arial"/>
          <w:b/>
          <w:sz w:val="24"/>
          <w:szCs w:val="24"/>
        </w:rPr>
        <w:t>Diagnóstico do Quadro Nacional de Avaliação de Impacto Ambiental e Social</w:t>
      </w:r>
      <w:bookmarkEnd w:id="1"/>
    </w:p>
    <w:p w14:paraId="25050949" w14:textId="77777777" w:rsidR="00D53FAE" w:rsidRDefault="00D53FAE" w:rsidP="00FC7B8F">
      <w:pPr>
        <w:jc w:val="center"/>
        <w:rPr>
          <w:rFonts w:ascii="Arial" w:hAnsi="Arial" w:cs="Arial"/>
          <w:b/>
          <w:sz w:val="24"/>
          <w:szCs w:val="24"/>
        </w:rPr>
      </w:pPr>
    </w:p>
    <w:p w14:paraId="6ADAB669" w14:textId="77777777" w:rsidR="003C5F25" w:rsidRDefault="003C5F25" w:rsidP="00FC7B8F">
      <w:pPr>
        <w:jc w:val="center"/>
        <w:rPr>
          <w:rFonts w:ascii="Arial" w:hAnsi="Arial" w:cs="Arial"/>
          <w:b/>
          <w:sz w:val="24"/>
          <w:szCs w:val="24"/>
        </w:rPr>
      </w:pPr>
    </w:p>
    <w:p w14:paraId="0CE41E15" w14:textId="77777777" w:rsidR="00E13415" w:rsidRDefault="00E13415" w:rsidP="00FC7B8F">
      <w:pPr>
        <w:jc w:val="center"/>
        <w:rPr>
          <w:rFonts w:ascii="Arial" w:hAnsi="Arial" w:cs="Arial"/>
          <w:b/>
          <w:sz w:val="24"/>
          <w:szCs w:val="24"/>
        </w:rPr>
      </w:pPr>
    </w:p>
    <w:p w14:paraId="7C6DFD3A" w14:textId="77777777" w:rsidR="00E13415" w:rsidRDefault="00E13415" w:rsidP="00FC7B8F">
      <w:pPr>
        <w:jc w:val="center"/>
        <w:rPr>
          <w:rFonts w:ascii="Arial" w:hAnsi="Arial" w:cs="Arial"/>
          <w:b/>
          <w:sz w:val="24"/>
          <w:szCs w:val="24"/>
        </w:rPr>
      </w:pPr>
    </w:p>
    <w:p w14:paraId="69322EAF" w14:textId="77777777" w:rsidR="00E13415" w:rsidRPr="004F164D" w:rsidRDefault="00E13415" w:rsidP="00E13415">
      <w:pPr>
        <w:jc w:val="center"/>
        <w:rPr>
          <w:rFonts w:ascii="Arial" w:hAnsi="Arial" w:cs="Arial"/>
          <w:b/>
          <w:noProof/>
          <w:sz w:val="28"/>
          <w:szCs w:val="24"/>
        </w:rPr>
      </w:pPr>
      <w:r w:rsidRPr="004F164D">
        <w:rPr>
          <w:rFonts w:ascii="Arial" w:hAnsi="Arial" w:cs="Arial"/>
          <w:b/>
          <w:noProof/>
          <w:sz w:val="28"/>
          <w:szCs w:val="24"/>
        </w:rPr>
        <w:t>NOTA PRÉVIA</w:t>
      </w:r>
    </w:p>
    <w:p w14:paraId="4535D793" w14:textId="77777777" w:rsidR="00E13415" w:rsidRDefault="00E13415" w:rsidP="00E13415">
      <w:pPr>
        <w:jc w:val="both"/>
        <w:rPr>
          <w:rFonts w:ascii="Arial" w:hAnsi="Arial" w:cs="Arial"/>
          <w:noProof/>
          <w:sz w:val="24"/>
          <w:szCs w:val="24"/>
        </w:rPr>
      </w:pPr>
    </w:p>
    <w:p w14:paraId="3D9C00BD" w14:textId="79818FC1" w:rsidR="00E13415" w:rsidRDefault="00E13415" w:rsidP="00E13415">
      <w:pPr>
        <w:jc w:val="both"/>
        <w:rPr>
          <w:rFonts w:ascii="Arial" w:hAnsi="Arial" w:cs="Arial"/>
          <w:noProof/>
          <w:sz w:val="24"/>
          <w:szCs w:val="24"/>
        </w:rPr>
      </w:pPr>
      <w:r w:rsidRPr="004F164D">
        <w:rPr>
          <w:rFonts w:ascii="Arial" w:hAnsi="Arial" w:cs="Arial"/>
          <w:noProof/>
          <w:sz w:val="24"/>
          <w:szCs w:val="24"/>
        </w:rPr>
        <w:t xml:space="preserve">O presente </w:t>
      </w:r>
      <w:r>
        <w:rPr>
          <w:rFonts w:ascii="Arial" w:hAnsi="Arial" w:cs="Arial"/>
          <w:noProof/>
          <w:sz w:val="24"/>
          <w:szCs w:val="24"/>
        </w:rPr>
        <w:t>diagnóstico</w:t>
      </w:r>
      <w:r w:rsidRPr="004F164D">
        <w:rPr>
          <w:rFonts w:ascii="Arial" w:hAnsi="Arial" w:cs="Arial"/>
          <w:noProof/>
          <w:sz w:val="24"/>
          <w:szCs w:val="24"/>
        </w:rPr>
        <w:t xml:space="preserve"> não </w:t>
      </w:r>
      <w:r>
        <w:rPr>
          <w:rFonts w:ascii="Arial" w:hAnsi="Arial" w:cs="Arial"/>
          <w:noProof/>
          <w:sz w:val="24"/>
          <w:szCs w:val="24"/>
        </w:rPr>
        <w:t xml:space="preserve">pretende realizar </w:t>
      </w:r>
      <w:r w:rsidRPr="004F164D">
        <w:rPr>
          <w:rFonts w:ascii="Arial" w:hAnsi="Arial" w:cs="Arial"/>
          <w:noProof/>
          <w:sz w:val="24"/>
          <w:szCs w:val="24"/>
        </w:rPr>
        <w:t xml:space="preserve">a </w:t>
      </w:r>
      <w:r>
        <w:rPr>
          <w:rFonts w:ascii="Arial" w:hAnsi="Arial" w:cs="Arial"/>
          <w:noProof/>
          <w:sz w:val="24"/>
          <w:szCs w:val="24"/>
        </w:rPr>
        <w:t>a</w:t>
      </w:r>
      <w:r w:rsidRPr="004F164D">
        <w:rPr>
          <w:rFonts w:ascii="Arial" w:hAnsi="Arial" w:cs="Arial"/>
          <w:noProof/>
          <w:sz w:val="24"/>
          <w:szCs w:val="24"/>
        </w:rPr>
        <w:t>valiaç</w:t>
      </w:r>
      <w:r>
        <w:rPr>
          <w:rFonts w:ascii="Arial" w:hAnsi="Arial" w:cs="Arial"/>
          <w:noProof/>
          <w:sz w:val="24"/>
          <w:szCs w:val="24"/>
        </w:rPr>
        <w:t xml:space="preserve">ão do estado do ambiente e respectivas problemáticas ambientais da Guiné-Bissau, </w:t>
      </w:r>
      <w:r w:rsidR="000E4C91">
        <w:rPr>
          <w:rFonts w:ascii="Arial" w:hAnsi="Arial" w:cs="Arial"/>
          <w:noProof/>
          <w:sz w:val="24"/>
          <w:szCs w:val="24"/>
        </w:rPr>
        <w:t xml:space="preserve">na sua óptica abrangente de governança ambiental da nação </w:t>
      </w:r>
      <w:r>
        <w:rPr>
          <w:rFonts w:ascii="Arial" w:hAnsi="Arial" w:cs="Arial"/>
          <w:noProof/>
          <w:sz w:val="24"/>
          <w:szCs w:val="24"/>
        </w:rPr>
        <w:t>mas sim, analisar e avaliar o quadro nacional relativo ao procedimento de avaliação de impacto ambiental e social de projectos</w:t>
      </w:r>
      <w:r>
        <w:rPr>
          <w:rStyle w:val="FootnoteReference"/>
          <w:rFonts w:ascii="Arial" w:hAnsi="Arial" w:cs="Arial"/>
          <w:noProof/>
          <w:sz w:val="24"/>
          <w:szCs w:val="24"/>
        </w:rPr>
        <w:footnoteReference w:id="1"/>
      </w:r>
      <w:r>
        <w:rPr>
          <w:rFonts w:ascii="Arial" w:hAnsi="Arial" w:cs="Arial"/>
          <w:noProof/>
          <w:sz w:val="24"/>
          <w:szCs w:val="24"/>
        </w:rPr>
        <w:t xml:space="preserve">, seu diagnóstico e suas necessidades de fortalecimento. </w:t>
      </w:r>
    </w:p>
    <w:p w14:paraId="22988F8F" w14:textId="51C83398" w:rsidR="00E13415" w:rsidRDefault="00E13415">
      <w:pPr>
        <w:rPr>
          <w:rFonts w:ascii="Arial" w:hAnsi="Arial" w:cs="Arial"/>
          <w:noProof/>
          <w:sz w:val="24"/>
          <w:szCs w:val="24"/>
        </w:rPr>
      </w:pPr>
      <w:r>
        <w:rPr>
          <w:rFonts w:ascii="Arial" w:hAnsi="Arial" w:cs="Arial"/>
          <w:noProof/>
          <w:sz w:val="24"/>
          <w:szCs w:val="24"/>
        </w:rPr>
        <w:br w:type="page"/>
      </w:r>
    </w:p>
    <w:p w14:paraId="08703579" w14:textId="77777777" w:rsidR="00E13415" w:rsidRPr="004F164D" w:rsidRDefault="00E13415" w:rsidP="00E13415">
      <w:pPr>
        <w:jc w:val="both"/>
        <w:rPr>
          <w:rFonts w:ascii="Arial" w:hAnsi="Arial" w:cs="Arial"/>
          <w:noProof/>
          <w:sz w:val="24"/>
          <w:szCs w:val="24"/>
        </w:rPr>
      </w:pPr>
    </w:p>
    <w:p w14:paraId="675C1F0C" w14:textId="77777777" w:rsidR="00D53FAE" w:rsidRPr="009B103C" w:rsidRDefault="00D53FAE" w:rsidP="00FC7B8F">
      <w:pPr>
        <w:pStyle w:val="ListParagraph"/>
        <w:ind w:left="714"/>
        <w:jc w:val="center"/>
        <w:rPr>
          <w:rFonts w:ascii="Arial" w:hAnsi="Arial" w:cs="Arial"/>
          <w:b/>
          <w:sz w:val="24"/>
          <w:szCs w:val="24"/>
        </w:rPr>
      </w:pPr>
    </w:p>
    <w:p w14:paraId="0B53BEBC" w14:textId="77777777" w:rsidR="0082376E" w:rsidRPr="006E73F2" w:rsidRDefault="00AA5C56" w:rsidP="00F65ABA">
      <w:pPr>
        <w:pStyle w:val="ListParagraph"/>
        <w:numPr>
          <w:ilvl w:val="0"/>
          <w:numId w:val="1"/>
        </w:numPr>
        <w:ind w:left="714" w:hanging="357"/>
        <w:jc w:val="both"/>
        <w:outlineLvl w:val="0"/>
        <w:rPr>
          <w:rFonts w:ascii="Arial" w:hAnsi="Arial" w:cs="Arial"/>
          <w:b/>
          <w:sz w:val="24"/>
          <w:szCs w:val="24"/>
          <w:lang w:val="en-GB"/>
        </w:rPr>
      </w:pPr>
      <w:bookmarkStart w:id="2" w:name="_Toc27320444"/>
      <w:r w:rsidRPr="006E73F2">
        <w:rPr>
          <w:rFonts w:ascii="Arial" w:hAnsi="Arial" w:cs="Arial"/>
          <w:b/>
          <w:sz w:val="24"/>
          <w:szCs w:val="24"/>
          <w:lang w:val="en-GB"/>
        </w:rPr>
        <w:t>Introdução</w:t>
      </w:r>
      <w:bookmarkEnd w:id="2"/>
    </w:p>
    <w:p w14:paraId="26C8E194" w14:textId="38B4DA80" w:rsidR="0007463A" w:rsidRPr="002A6A8C" w:rsidRDefault="009D2DDF" w:rsidP="00557A28">
      <w:pPr>
        <w:jc w:val="both"/>
        <w:rPr>
          <w:rFonts w:ascii="Arial" w:eastAsia="Calibri" w:hAnsi="Arial" w:cs="Arial"/>
          <w:color w:val="000000"/>
          <w:sz w:val="24"/>
          <w:szCs w:val="24"/>
        </w:rPr>
      </w:pPr>
      <w:r w:rsidRPr="002A6A8C">
        <w:rPr>
          <w:rFonts w:ascii="Arial" w:eastAsia="Calibri" w:hAnsi="Arial" w:cs="Arial"/>
          <w:color w:val="000000"/>
          <w:sz w:val="24"/>
          <w:szCs w:val="24"/>
        </w:rPr>
        <w:t>A Guiné-Bissau</w:t>
      </w:r>
      <w:r w:rsidR="0007463A" w:rsidRPr="002A6A8C">
        <w:rPr>
          <w:rFonts w:ascii="Arial" w:eastAsia="Calibri" w:hAnsi="Arial" w:cs="Arial"/>
          <w:color w:val="000000"/>
          <w:sz w:val="24"/>
          <w:szCs w:val="24"/>
        </w:rPr>
        <w:t xml:space="preserve"> é um país </w:t>
      </w:r>
      <w:r w:rsidR="00BE0AC0">
        <w:rPr>
          <w:rFonts w:ascii="Arial" w:eastAsia="Calibri" w:hAnsi="Arial" w:cs="Arial"/>
          <w:color w:val="000000"/>
          <w:sz w:val="24"/>
          <w:szCs w:val="24"/>
        </w:rPr>
        <w:t>rico</w:t>
      </w:r>
      <w:r w:rsidR="00BE0AC0" w:rsidRPr="002A6A8C">
        <w:rPr>
          <w:rFonts w:ascii="Arial" w:eastAsia="Calibri" w:hAnsi="Arial" w:cs="Arial"/>
          <w:color w:val="000000"/>
          <w:sz w:val="24"/>
          <w:szCs w:val="24"/>
        </w:rPr>
        <w:t xml:space="preserve"> </w:t>
      </w:r>
      <w:r w:rsidR="00BE0AC0">
        <w:rPr>
          <w:rFonts w:ascii="Arial" w:eastAsia="Calibri" w:hAnsi="Arial" w:cs="Arial"/>
          <w:color w:val="000000"/>
          <w:sz w:val="24"/>
          <w:szCs w:val="24"/>
        </w:rPr>
        <w:t>na</w:t>
      </w:r>
      <w:r w:rsidR="0007463A" w:rsidRPr="002A6A8C">
        <w:rPr>
          <w:rFonts w:ascii="Arial" w:eastAsia="Calibri" w:hAnsi="Arial" w:cs="Arial"/>
          <w:color w:val="000000"/>
          <w:sz w:val="24"/>
          <w:szCs w:val="24"/>
        </w:rPr>
        <w:t xml:space="preserve"> diversidade de povos, culturas, </w:t>
      </w:r>
      <w:r w:rsidR="00300CEB" w:rsidRPr="002A6A8C">
        <w:rPr>
          <w:rFonts w:ascii="Arial" w:eastAsia="Calibri" w:hAnsi="Arial" w:cs="Arial"/>
          <w:color w:val="000000"/>
          <w:sz w:val="24"/>
          <w:szCs w:val="24"/>
        </w:rPr>
        <w:t>paisagens e</w:t>
      </w:r>
      <w:r w:rsidR="0007463A" w:rsidRPr="002A6A8C">
        <w:rPr>
          <w:rFonts w:ascii="Arial" w:eastAsia="Calibri" w:hAnsi="Arial" w:cs="Arial"/>
          <w:color w:val="000000"/>
          <w:sz w:val="24"/>
          <w:szCs w:val="24"/>
        </w:rPr>
        <w:t xml:space="preserve"> recursos naturais.</w:t>
      </w:r>
    </w:p>
    <w:p w14:paraId="0382B5D9" w14:textId="77777777" w:rsidR="009D2DDF" w:rsidRPr="002A6A8C" w:rsidRDefault="0007463A" w:rsidP="00557A28">
      <w:pPr>
        <w:jc w:val="both"/>
        <w:rPr>
          <w:rFonts w:ascii="Arial" w:eastAsia="Calibri" w:hAnsi="Arial" w:cs="Arial"/>
          <w:color w:val="000000"/>
          <w:sz w:val="24"/>
          <w:szCs w:val="24"/>
        </w:rPr>
      </w:pPr>
      <w:r w:rsidRPr="002A6A8C">
        <w:rPr>
          <w:rFonts w:ascii="Arial" w:eastAsia="Calibri" w:hAnsi="Arial" w:cs="Arial"/>
          <w:color w:val="000000"/>
          <w:sz w:val="24"/>
          <w:szCs w:val="24"/>
        </w:rPr>
        <w:t xml:space="preserve">O país enfrenta </w:t>
      </w:r>
      <w:r w:rsidR="004308AB" w:rsidRPr="002A6A8C">
        <w:rPr>
          <w:rFonts w:ascii="Arial" w:eastAsia="Calibri" w:hAnsi="Arial" w:cs="Arial"/>
          <w:color w:val="000000"/>
          <w:sz w:val="24"/>
          <w:szCs w:val="24"/>
        </w:rPr>
        <w:t>um enorme desafio político, económico, social e ambiental</w:t>
      </w:r>
      <w:r w:rsidRPr="002A6A8C">
        <w:rPr>
          <w:rFonts w:ascii="Arial" w:eastAsia="Calibri" w:hAnsi="Arial" w:cs="Arial"/>
          <w:color w:val="000000"/>
          <w:sz w:val="24"/>
          <w:szCs w:val="24"/>
        </w:rPr>
        <w:t>, devido a diferentes pressões:</w:t>
      </w:r>
    </w:p>
    <w:p w14:paraId="4886F975" w14:textId="3BBA2886" w:rsidR="0007463A" w:rsidRPr="002A6A8C" w:rsidRDefault="002760D5" w:rsidP="0007463A">
      <w:pPr>
        <w:pStyle w:val="ListParagraph"/>
        <w:numPr>
          <w:ilvl w:val="0"/>
          <w:numId w:val="2"/>
        </w:numPr>
        <w:jc w:val="both"/>
        <w:rPr>
          <w:rFonts w:ascii="Arial" w:eastAsia="Calibri" w:hAnsi="Arial" w:cs="Arial"/>
          <w:color w:val="000000"/>
          <w:sz w:val="24"/>
          <w:szCs w:val="24"/>
        </w:rPr>
      </w:pPr>
      <w:r w:rsidRPr="002A6A8C">
        <w:rPr>
          <w:rFonts w:ascii="Arial" w:eastAsia="Calibri" w:hAnsi="Arial" w:cs="Arial"/>
          <w:color w:val="000000"/>
          <w:sz w:val="24"/>
          <w:szCs w:val="24"/>
        </w:rPr>
        <w:t>(i) do ponto de vista político,</w:t>
      </w:r>
      <w:r w:rsidR="0007463A" w:rsidRPr="002A6A8C">
        <w:rPr>
          <w:rFonts w:ascii="Arial" w:eastAsia="Calibri" w:hAnsi="Arial" w:cs="Arial"/>
          <w:color w:val="000000"/>
          <w:sz w:val="24"/>
          <w:szCs w:val="24"/>
        </w:rPr>
        <w:t xml:space="preserve"> uma grave instabilidade</w:t>
      </w:r>
      <w:r w:rsidR="00482F2E" w:rsidRPr="002A6A8C">
        <w:rPr>
          <w:rFonts w:ascii="Arial" w:eastAsia="Calibri" w:hAnsi="Arial" w:cs="Arial"/>
          <w:color w:val="000000"/>
          <w:sz w:val="24"/>
          <w:szCs w:val="24"/>
        </w:rPr>
        <w:t xml:space="preserve"> que dura há </w:t>
      </w:r>
      <w:r w:rsidRPr="002A6A8C">
        <w:rPr>
          <w:rFonts w:ascii="Arial" w:eastAsia="Calibri" w:hAnsi="Arial" w:cs="Arial"/>
          <w:color w:val="000000"/>
          <w:sz w:val="24"/>
          <w:szCs w:val="24"/>
        </w:rPr>
        <w:t xml:space="preserve">mais de </w:t>
      </w:r>
      <w:r w:rsidR="0007463A" w:rsidRPr="002A6A8C">
        <w:rPr>
          <w:rFonts w:ascii="Arial" w:eastAsia="Calibri" w:hAnsi="Arial" w:cs="Arial"/>
          <w:color w:val="000000"/>
          <w:sz w:val="24"/>
          <w:szCs w:val="24"/>
        </w:rPr>
        <w:t>40 anos; o país continua à espera de um novo Governo após as recentes eleições</w:t>
      </w:r>
      <w:r w:rsidRPr="002A6A8C">
        <w:rPr>
          <w:rFonts w:ascii="Arial" w:eastAsia="Calibri" w:hAnsi="Arial" w:cs="Arial"/>
          <w:color w:val="000000"/>
          <w:sz w:val="24"/>
          <w:szCs w:val="24"/>
        </w:rPr>
        <w:t xml:space="preserve"> de</w:t>
      </w:r>
      <w:r w:rsidR="0007463A" w:rsidRPr="002A6A8C">
        <w:rPr>
          <w:rFonts w:ascii="Arial" w:eastAsia="Calibri" w:hAnsi="Arial" w:cs="Arial"/>
          <w:color w:val="000000"/>
          <w:sz w:val="24"/>
          <w:szCs w:val="24"/>
        </w:rPr>
        <w:t xml:space="preserve"> Março de 2019; </w:t>
      </w:r>
      <w:r w:rsidRPr="002A6A8C">
        <w:rPr>
          <w:rFonts w:ascii="Arial" w:eastAsia="Calibri" w:hAnsi="Arial" w:cs="Arial"/>
          <w:color w:val="000000"/>
          <w:sz w:val="24"/>
          <w:szCs w:val="24"/>
        </w:rPr>
        <w:t>este novo Governo eleito</w:t>
      </w:r>
      <w:r w:rsidR="00943D86" w:rsidRPr="002A6A8C">
        <w:rPr>
          <w:rFonts w:ascii="Arial" w:eastAsia="Calibri" w:hAnsi="Arial" w:cs="Arial"/>
          <w:color w:val="000000"/>
          <w:sz w:val="24"/>
          <w:szCs w:val="24"/>
        </w:rPr>
        <w:t xml:space="preserve"> traz esperança e </w:t>
      </w:r>
      <w:r w:rsidRPr="002A6A8C">
        <w:rPr>
          <w:rFonts w:ascii="Arial" w:eastAsia="Calibri" w:hAnsi="Arial" w:cs="Arial"/>
          <w:color w:val="000000"/>
          <w:sz w:val="24"/>
          <w:szCs w:val="24"/>
        </w:rPr>
        <w:t xml:space="preserve">grandes expectativas de </w:t>
      </w:r>
      <w:r w:rsidR="0007463A" w:rsidRPr="002A6A8C">
        <w:rPr>
          <w:rFonts w:ascii="Arial" w:eastAsia="Calibri" w:hAnsi="Arial" w:cs="Arial"/>
          <w:color w:val="000000"/>
          <w:sz w:val="24"/>
          <w:szCs w:val="24"/>
        </w:rPr>
        <w:t>tempos de estabilidade política no futuro</w:t>
      </w:r>
      <w:r w:rsidRPr="002A6A8C">
        <w:rPr>
          <w:rFonts w:ascii="Arial" w:eastAsia="Calibri" w:hAnsi="Arial" w:cs="Arial"/>
          <w:color w:val="000000"/>
          <w:sz w:val="24"/>
          <w:szCs w:val="24"/>
        </w:rPr>
        <w:t xml:space="preserve"> e uma forte </w:t>
      </w:r>
      <w:r w:rsidR="00152E19" w:rsidRPr="002A6A8C">
        <w:rPr>
          <w:rFonts w:ascii="Arial" w:eastAsia="Calibri" w:hAnsi="Arial" w:cs="Arial"/>
          <w:color w:val="000000"/>
          <w:sz w:val="24"/>
          <w:szCs w:val="24"/>
        </w:rPr>
        <w:t xml:space="preserve">vontade de implementar a estratégia nacional </w:t>
      </w:r>
      <w:r w:rsidR="00943D86" w:rsidRPr="002A6A8C">
        <w:rPr>
          <w:rFonts w:ascii="Arial" w:eastAsia="Calibri" w:hAnsi="Arial" w:cs="Arial"/>
          <w:color w:val="000000"/>
          <w:sz w:val="24"/>
          <w:szCs w:val="24"/>
        </w:rPr>
        <w:t>"</w:t>
      </w:r>
      <w:r w:rsidR="00152E19" w:rsidRPr="002A6A8C">
        <w:rPr>
          <w:rFonts w:ascii="Arial" w:eastAsia="Calibri" w:hAnsi="Arial" w:cs="Arial"/>
          <w:color w:val="000000"/>
          <w:sz w:val="24"/>
          <w:szCs w:val="24"/>
        </w:rPr>
        <w:t xml:space="preserve">Guiné-Bissau 2025 </w:t>
      </w:r>
      <w:r w:rsidR="00152E19" w:rsidRPr="002A6A8C">
        <w:rPr>
          <w:rFonts w:ascii="Arial" w:eastAsia="Calibri" w:hAnsi="Arial" w:cs="Arial"/>
          <w:i/>
          <w:color w:val="000000"/>
          <w:sz w:val="24"/>
          <w:szCs w:val="24"/>
        </w:rPr>
        <w:t>Terra Ranka</w:t>
      </w:r>
      <w:r w:rsidRPr="002A6A8C">
        <w:rPr>
          <w:rFonts w:ascii="Arial" w:eastAsia="Calibri" w:hAnsi="Arial" w:cs="Arial"/>
          <w:color w:val="000000"/>
          <w:sz w:val="24"/>
          <w:szCs w:val="24"/>
        </w:rPr>
        <w:t>"</w:t>
      </w:r>
      <w:r w:rsidR="0007463A" w:rsidRPr="002A6A8C">
        <w:rPr>
          <w:rFonts w:ascii="Arial" w:eastAsia="Calibri" w:hAnsi="Arial" w:cs="Arial"/>
          <w:color w:val="000000"/>
          <w:sz w:val="24"/>
          <w:szCs w:val="24"/>
        </w:rPr>
        <w:t>;</w:t>
      </w:r>
      <w:r w:rsidR="00943D86" w:rsidRPr="002A6A8C">
        <w:rPr>
          <w:rFonts w:ascii="Arial" w:hAnsi="Arial" w:cs="Arial"/>
          <w:sz w:val="24"/>
          <w:szCs w:val="24"/>
        </w:rPr>
        <w:t xml:space="preserve"> </w:t>
      </w:r>
      <w:r w:rsidR="00D851A8">
        <w:rPr>
          <w:rFonts w:ascii="Arial" w:hAnsi="Arial" w:cs="Arial"/>
          <w:sz w:val="24"/>
          <w:szCs w:val="24"/>
        </w:rPr>
        <w:t xml:space="preserve">procurando ainda </w:t>
      </w:r>
      <w:r w:rsidR="00C6338F">
        <w:rPr>
          <w:rFonts w:ascii="Arial" w:hAnsi="Arial" w:cs="Arial"/>
          <w:sz w:val="24"/>
          <w:szCs w:val="24"/>
        </w:rPr>
        <w:t>diminui</w:t>
      </w:r>
      <w:r w:rsidR="00D851A8">
        <w:rPr>
          <w:rFonts w:ascii="Arial" w:hAnsi="Arial" w:cs="Arial"/>
          <w:sz w:val="24"/>
          <w:szCs w:val="24"/>
        </w:rPr>
        <w:t>r</w:t>
      </w:r>
      <w:r w:rsidR="00C6338F">
        <w:rPr>
          <w:rFonts w:ascii="Arial" w:hAnsi="Arial" w:cs="Arial"/>
          <w:sz w:val="24"/>
          <w:szCs w:val="24"/>
        </w:rPr>
        <w:t xml:space="preserve"> os </w:t>
      </w:r>
      <w:r w:rsidR="00943D86" w:rsidRPr="002A6A8C">
        <w:rPr>
          <w:rFonts w:ascii="Arial" w:hAnsi="Arial" w:cs="Arial"/>
          <w:sz w:val="24"/>
          <w:szCs w:val="24"/>
        </w:rPr>
        <w:t>elevados níveis de corrupção a nível político e administrativo;</w:t>
      </w:r>
    </w:p>
    <w:p w14:paraId="7D1CDD1C" w14:textId="68A1647B" w:rsidR="0007463A" w:rsidRPr="002A6A8C" w:rsidRDefault="002760D5" w:rsidP="004308AB">
      <w:pPr>
        <w:pStyle w:val="ListParagraph"/>
        <w:numPr>
          <w:ilvl w:val="0"/>
          <w:numId w:val="2"/>
        </w:numPr>
        <w:jc w:val="both"/>
        <w:rPr>
          <w:rFonts w:ascii="Arial" w:hAnsi="Arial" w:cs="Arial"/>
          <w:sz w:val="24"/>
          <w:szCs w:val="24"/>
        </w:rPr>
      </w:pPr>
      <w:r w:rsidRPr="002A6A8C">
        <w:rPr>
          <w:rFonts w:ascii="Arial" w:eastAsia="Calibri" w:hAnsi="Arial" w:cs="Arial"/>
          <w:color w:val="000000"/>
          <w:sz w:val="24"/>
          <w:szCs w:val="24"/>
        </w:rPr>
        <w:t>(ii) Económica:</w:t>
      </w:r>
      <w:r w:rsidR="0007463A" w:rsidRPr="002A6A8C">
        <w:rPr>
          <w:rFonts w:ascii="Arial" w:eastAsia="Calibri" w:hAnsi="Arial" w:cs="Arial"/>
          <w:color w:val="000000"/>
          <w:sz w:val="24"/>
          <w:szCs w:val="24"/>
        </w:rPr>
        <w:t xml:space="preserve"> apesar de rica em recursos, a Guiné-Bissau continua a ser um dos países mais pobres do mundo, </w:t>
      </w:r>
      <w:r w:rsidR="0007463A" w:rsidRPr="002A6A8C">
        <w:rPr>
          <w:rFonts w:ascii="Arial" w:hAnsi="Arial" w:cs="Arial"/>
          <w:sz w:val="24"/>
          <w:szCs w:val="24"/>
        </w:rPr>
        <w:t>ocupando</w:t>
      </w:r>
      <w:r w:rsidRPr="002A6A8C">
        <w:rPr>
          <w:rFonts w:ascii="Arial" w:hAnsi="Arial" w:cs="Arial"/>
          <w:sz w:val="24"/>
          <w:szCs w:val="24"/>
        </w:rPr>
        <w:t xml:space="preserve"> o 177º lugar, </w:t>
      </w:r>
      <w:r w:rsidR="0007463A" w:rsidRPr="002A6A8C">
        <w:rPr>
          <w:rFonts w:ascii="Arial" w:hAnsi="Arial" w:cs="Arial"/>
          <w:sz w:val="24"/>
          <w:szCs w:val="24"/>
        </w:rPr>
        <w:t>num total de 188 países</w:t>
      </w:r>
      <w:r w:rsidRPr="002A6A8C">
        <w:rPr>
          <w:rFonts w:ascii="Arial" w:hAnsi="Arial" w:cs="Arial"/>
          <w:sz w:val="24"/>
          <w:szCs w:val="24"/>
        </w:rPr>
        <w:t>, no</w:t>
      </w:r>
      <w:r w:rsidR="0007463A" w:rsidRPr="002A6A8C">
        <w:rPr>
          <w:rFonts w:ascii="Arial" w:hAnsi="Arial" w:cs="Arial"/>
          <w:sz w:val="24"/>
          <w:szCs w:val="24"/>
        </w:rPr>
        <w:t xml:space="preserve"> Índice de Desenvolvimento Humano (IDH) das Nações Unidas de 2018;</w:t>
      </w:r>
      <w:r w:rsidR="004308AB" w:rsidRPr="002A6A8C">
        <w:rPr>
          <w:rFonts w:ascii="Arial" w:hAnsi="Arial" w:cs="Arial"/>
          <w:sz w:val="24"/>
          <w:szCs w:val="24"/>
        </w:rPr>
        <w:t xml:space="preserve"> as recessões económicas e a falta de financiamento</w:t>
      </w:r>
      <w:r w:rsidR="00943D86" w:rsidRPr="002A6A8C">
        <w:rPr>
          <w:rFonts w:ascii="Arial" w:hAnsi="Arial" w:cs="Arial"/>
          <w:sz w:val="24"/>
          <w:szCs w:val="24"/>
        </w:rPr>
        <w:t xml:space="preserve"> público </w:t>
      </w:r>
      <w:r w:rsidR="004308AB" w:rsidRPr="002A6A8C">
        <w:rPr>
          <w:rFonts w:ascii="Arial" w:hAnsi="Arial" w:cs="Arial"/>
          <w:sz w:val="24"/>
          <w:szCs w:val="24"/>
        </w:rPr>
        <w:t xml:space="preserve">adequado para </w:t>
      </w:r>
      <w:r w:rsidR="00870138">
        <w:rPr>
          <w:rFonts w:ascii="Arial" w:hAnsi="Arial" w:cs="Arial"/>
          <w:sz w:val="24"/>
          <w:szCs w:val="24"/>
        </w:rPr>
        <w:t xml:space="preserve">providenciar </w:t>
      </w:r>
      <w:r w:rsidR="004308AB" w:rsidRPr="002A6A8C">
        <w:rPr>
          <w:rFonts w:ascii="Arial" w:hAnsi="Arial" w:cs="Arial"/>
          <w:sz w:val="24"/>
          <w:szCs w:val="24"/>
        </w:rPr>
        <w:t>os serviços</w:t>
      </w:r>
      <w:r w:rsidR="00870138">
        <w:rPr>
          <w:rFonts w:ascii="Arial" w:hAnsi="Arial" w:cs="Arial"/>
          <w:sz w:val="24"/>
          <w:szCs w:val="24"/>
        </w:rPr>
        <w:t xml:space="preserve"> públicos</w:t>
      </w:r>
      <w:r w:rsidR="004308AB" w:rsidRPr="002A6A8C">
        <w:rPr>
          <w:rFonts w:ascii="Arial" w:hAnsi="Arial" w:cs="Arial"/>
          <w:sz w:val="24"/>
          <w:szCs w:val="24"/>
        </w:rPr>
        <w:t xml:space="preserve"> básicos minam a capacidade do país </w:t>
      </w:r>
      <w:r w:rsidR="00870138">
        <w:rPr>
          <w:rFonts w:ascii="Arial" w:hAnsi="Arial" w:cs="Arial"/>
          <w:sz w:val="24"/>
          <w:szCs w:val="24"/>
        </w:rPr>
        <w:t xml:space="preserve">em </w:t>
      </w:r>
      <w:r w:rsidR="004308AB" w:rsidRPr="002A6A8C">
        <w:rPr>
          <w:rFonts w:ascii="Arial" w:hAnsi="Arial" w:cs="Arial"/>
          <w:sz w:val="24"/>
          <w:szCs w:val="24"/>
        </w:rPr>
        <w:t>tirar a sua população da pobreza</w:t>
      </w:r>
      <w:r w:rsidR="004308AB" w:rsidRPr="002A6A8C">
        <w:rPr>
          <w:rFonts w:ascii="Arial" w:eastAsia="Calibri" w:hAnsi="Arial" w:cs="Arial"/>
          <w:color w:val="000000"/>
          <w:sz w:val="24"/>
          <w:szCs w:val="24"/>
        </w:rPr>
        <w:t>;</w:t>
      </w:r>
    </w:p>
    <w:p w14:paraId="575B72AE" w14:textId="2585686A" w:rsidR="004308AB" w:rsidRPr="002A6A8C" w:rsidRDefault="002760D5" w:rsidP="004308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(iii) Social: o </w:t>
      </w:r>
      <w:r w:rsidR="004308AB" w:rsidRPr="002A6A8C">
        <w:rPr>
          <w:rFonts w:ascii="Arial" w:hAnsi="Arial" w:cs="Arial"/>
          <w:sz w:val="24"/>
          <w:szCs w:val="24"/>
        </w:rPr>
        <w:t xml:space="preserve">nível de vida e o acesso aos serviços </w:t>
      </w:r>
      <w:r w:rsidR="00870138">
        <w:rPr>
          <w:rFonts w:ascii="Arial" w:hAnsi="Arial" w:cs="Arial"/>
          <w:sz w:val="24"/>
          <w:szCs w:val="24"/>
        </w:rPr>
        <w:t xml:space="preserve">públicos </w:t>
      </w:r>
      <w:r w:rsidR="004308AB" w:rsidRPr="002A6A8C">
        <w:rPr>
          <w:rFonts w:ascii="Arial" w:hAnsi="Arial" w:cs="Arial"/>
          <w:sz w:val="24"/>
          <w:szCs w:val="24"/>
        </w:rPr>
        <w:t xml:space="preserve">básicos são muito baixos, </w:t>
      </w:r>
      <w:r w:rsidR="00482F2E" w:rsidRPr="002A6A8C">
        <w:rPr>
          <w:rFonts w:ascii="Arial" w:hAnsi="Arial" w:cs="Arial"/>
          <w:sz w:val="24"/>
          <w:szCs w:val="24"/>
        </w:rPr>
        <w:t xml:space="preserve">especialmente </w:t>
      </w:r>
      <w:r w:rsidR="004308AB" w:rsidRPr="002A6A8C">
        <w:rPr>
          <w:rFonts w:ascii="Arial" w:hAnsi="Arial" w:cs="Arial"/>
          <w:sz w:val="24"/>
          <w:szCs w:val="24"/>
        </w:rPr>
        <w:t>fora da capital</w:t>
      </w:r>
      <w:r w:rsidR="00482F2E" w:rsidRPr="002A6A8C">
        <w:rPr>
          <w:rFonts w:ascii="Arial" w:hAnsi="Arial" w:cs="Arial"/>
          <w:sz w:val="24"/>
          <w:szCs w:val="24"/>
        </w:rPr>
        <w:t xml:space="preserve"> Bissau</w:t>
      </w:r>
      <w:r w:rsidR="004308AB" w:rsidRPr="002A6A8C">
        <w:rPr>
          <w:rFonts w:ascii="Arial" w:hAnsi="Arial" w:cs="Arial"/>
          <w:sz w:val="24"/>
          <w:szCs w:val="24"/>
        </w:rPr>
        <w:t xml:space="preserve">; o recente aumento da </w:t>
      </w:r>
      <w:r w:rsidR="00482F2E" w:rsidRPr="002A6A8C">
        <w:rPr>
          <w:rFonts w:ascii="Arial" w:hAnsi="Arial" w:cs="Arial"/>
          <w:sz w:val="24"/>
          <w:szCs w:val="24"/>
        </w:rPr>
        <w:t>migração/influxo</w:t>
      </w:r>
      <w:r w:rsidR="004308AB" w:rsidRPr="002A6A8C">
        <w:rPr>
          <w:rFonts w:ascii="Arial" w:hAnsi="Arial" w:cs="Arial"/>
          <w:sz w:val="24"/>
          <w:szCs w:val="24"/>
        </w:rPr>
        <w:t xml:space="preserve"> de comunidades de países vizinhos, por vezes com culturas diferentes, está a criar alguma instabilidade em certas regiões, aumentando</w:t>
      </w:r>
      <w:r w:rsidR="00FA0E39" w:rsidRPr="002A6A8C">
        <w:rPr>
          <w:rFonts w:ascii="Arial" w:hAnsi="Arial" w:cs="Arial"/>
          <w:sz w:val="24"/>
          <w:szCs w:val="24"/>
        </w:rPr>
        <w:t xml:space="preserve"> a</w:t>
      </w:r>
      <w:r w:rsidR="004308AB" w:rsidRPr="002A6A8C">
        <w:rPr>
          <w:rFonts w:ascii="Arial" w:hAnsi="Arial" w:cs="Arial"/>
          <w:sz w:val="24"/>
          <w:szCs w:val="24"/>
        </w:rPr>
        <w:t xml:space="preserve"> pressão sobre os serviços básicos</w:t>
      </w:r>
      <w:r w:rsidR="00943D86" w:rsidRPr="002A6A8C">
        <w:rPr>
          <w:rFonts w:ascii="Arial" w:hAnsi="Arial" w:cs="Arial"/>
          <w:sz w:val="24"/>
          <w:szCs w:val="24"/>
        </w:rPr>
        <w:t xml:space="preserve"> (incluindo a segurança alimentar)</w:t>
      </w:r>
      <w:r w:rsidR="004308AB" w:rsidRPr="002A6A8C">
        <w:rPr>
          <w:rFonts w:ascii="Arial" w:hAnsi="Arial" w:cs="Arial"/>
          <w:sz w:val="24"/>
          <w:szCs w:val="24"/>
        </w:rPr>
        <w:t xml:space="preserve"> e os recursos naturais;</w:t>
      </w:r>
    </w:p>
    <w:p w14:paraId="6A4B729F" w14:textId="3E560508" w:rsidR="004308AB" w:rsidRPr="002A6A8C" w:rsidRDefault="00FA0E39" w:rsidP="004308AB">
      <w:pPr>
        <w:pStyle w:val="ListParagraph"/>
        <w:numPr>
          <w:ilvl w:val="0"/>
          <w:numId w:val="2"/>
        </w:numPr>
        <w:jc w:val="both"/>
        <w:rPr>
          <w:rFonts w:ascii="Arial" w:hAnsi="Arial" w:cs="Arial"/>
          <w:sz w:val="24"/>
          <w:szCs w:val="24"/>
        </w:rPr>
      </w:pPr>
      <w:r w:rsidRPr="002A6A8C">
        <w:rPr>
          <w:rFonts w:ascii="Arial" w:hAnsi="Arial" w:cs="Arial"/>
          <w:sz w:val="24"/>
          <w:szCs w:val="24"/>
        </w:rPr>
        <w:t>(iv) Ambiental: um</w:t>
      </w:r>
      <w:r w:rsidR="004308AB" w:rsidRPr="002A6A8C">
        <w:rPr>
          <w:rFonts w:ascii="Arial" w:hAnsi="Arial" w:cs="Arial"/>
          <w:sz w:val="24"/>
          <w:szCs w:val="24"/>
        </w:rPr>
        <w:t xml:space="preserve"> país rico em recursos naturais</w:t>
      </w:r>
      <w:r w:rsidR="00482F2E" w:rsidRPr="002A6A8C">
        <w:rPr>
          <w:rFonts w:ascii="Arial" w:hAnsi="Arial" w:cs="Arial"/>
          <w:sz w:val="24"/>
          <w:szCs w:val="24"/>
        </w:rPr>
        <w:t>,</w:t>
      </w:r>
      <w:r w:rsidR="004308AB" w:rsidRPr="002A6A8C">
        <w:rPr>
          <w:rFonts w:ascii="Arial" w:hAnsi="Arial" w:cs="Arial"/>
          <w:sz w:val="24"/>
          <w:szCs w:val="24"/>
        </w:rPr>
        <w:t xml:space="preserve"> tais como florestas, pescas, minerais, biodiversidade e petróleo e gás</w:t>
      </w:r>
      <w:r w:rsidR="00870138">
        <w:rPr>
          <w:rFonts w:ascii="Arial" w:hAnsi="Arial" w:cs="Arial"/>
          <w:sz w:val="24"/>
          <w:szCs w:val="24"/>
        </w:rPr>
        <w:t>,</w:t>
      </w:r>
      <w:r w:rsidR="004308AB" w:rsidRPr="002A6A8C">
        <w:rPr>
          <w:rFonts w:ascii="Arial" w:hAnsi="Arial" w:cs="Arial"/>
          <w:sz w:val="24"/>
          <w:szCs w:val="24"/>
        </w:rPr>
        <w:t xml:space="preserve"> recentemente descobertos</w:t>
      </w:r>
      <w:r w:rsidR="00482F2E" w:rsidRPr="002A6A8C">
        <w:rPr>
          <w:rFonts w:ascii="Arial" w:hAnsi="Arial" w:cs="Arial"/>
          <w:sz w:val="24"/>
          <w:szCs w:val="24"/>
        </w:rPr>
        <w:t>,</w:t>
      </w:r>
      <w:r w:rsidR="004308AB" w:rsidRPr="002A6A8C">
        <w:rPr>
          <w:rFonts w:ascii="Arial" w:hAnsi="Arial" w:cs="Arial"/>
          <w:sz w:val="24"/>
          <w:szCs w:val="24"/>
        </w:rPr>
        <w:t xml:space="preserve"> enfrenta um enorme desafio </w:t>
      </w:r>
      <w:r w:rsidR="00566F2B" w:rsidRPr="002A6A8C">
        <w:rPr>
          <w:rFonts w:ascii="Arial" w:hAnsi="Arial" w:cs="Arial"/>
          <w:sz w:val="24"/>
          <w:szCs w:val="24"/>
        </w:rPr>
        <w:t>para os gerir de uma forma sustentável</w:t>
      </w:r>
      <w:r w:rsidR="00482F2E" w:rsidRPr="002A6A8C">
        <w:rPr>
          <w:rFonts w:ascii="Arial" w:hAnsi="Arial" w:cs="Arial"/>
          <w:sz w:val="24"/>
          <w:szCs w:val="24"/>
        </w:rPr>
        <w:t>;</w:t>
      </w:r>
      <w:r w:rsidR="00566F2B" w:rsidRPr="002A6A8C">
        <w:rPr>
          <w:rFonts w:ascii="Arial" w:hAnsi="Arial" w:cs="Arial"/>
          <w:sz w:val="24"/>
          <w:szCs w:val="24"/>
        </w:rPr>
        <w:t xml:space="preserve"> enquanto o sistema nacional carece de informações adequadas </w:t>
      </w:r>
      <w:r w:rsidRPr="002A6A8C">
        <w:rPr>
          <w:rFonts w:ascii="Arial" w:hAnsi="Arial" w:cs="Arial"/>
          <w:sz w:val="24"/>
          <w:szCs w:val="24"/>
        </w:rPr>
        <w:t>sobre o estatuto/nível/</w:t>
      </w:r>
      <w:r w:rsidR="00104C46">
        <w:rPr>
          <w:rFonts w:ascii="Arial" w:hAnsi="Arial" w:cs="Arial"/>
          <w:sz w:val="24"/>
          <w:szCs w:val="24"/>
        </w:rPr>
        <w:t>stock</w:t>
      </w:r>
      <w:r w:rsidR="00943D86" w:rsidRPr="002A6A8C">
        <w:rPr>
          <w:rFonts w:ascii="Arial" w:hAnsi="Arial" w:cs="Arial"/>
          <w:sz w:val="24"/>
          <w:szCs w:val="24"/>
        </w:rPr>
        <w:t xml:space="preserve"> desses recursos;</w:t>
      </w:r>
      <w:r w:rsidR="00482F2E" w:rsidRPr="002A6A8C">
        <w:rPr>
          <w:rFonts w:ascii="Arial" w:hAnsi="Arial" w:cs="Arial"/>
          <w:sz w:val="24"/>
          <w:szCs w:val="24"/>
        </w:rPr>
        <w:t xml:space="preserve"> </w:t>
      </w:r>
      <w:r w:rsidR="00C6338F">
        <w:rPr>
          <w:rFonts w:ascii="Arial" w:hAnsi="Arial" w:cs="Arial"/>
          <w:sz w:val="24"/>
          <w:szCs w:val="24"/>
        </w:rPr>
        <w:t xml:space="preserve">verifica-se </w:t>
      </w:r>
      <w:r w:rsidR="00482F2E" w:rsidRPr="002A6A8C">
        <w:rPr>
          <w:rFonts w:ascii="Arial" w:hAnsi="Arial" w:cs="Arial"/>
          <w:sz w:val="24"/>
          <w:szCs w:val="24"/>
        </w:rPr>
        <w:t xml:space="preserve">o aumento do número </w:t>
      </w:r>
      <w:r w:rsidR="00943D86" w:rsidRPr="002A6A8C">
        <w:rPr>
          <w:rFonts w:ascii="Arial" w:hAnsi="Arial" w:cs="Arial"/>
          <w:sz w:val="24"/>
          <w:szCs w:val="24"/>
        </w:rPr>
        <w:t>de</w:t>
      </w:r>
      <w:r w:rsidR="00566F2B" w:rsidRPr="002A6A8C">
        <w:rPr>
          <w:rFonts w:ascii="Arial" w:hAnsi="Arial" w:cs="Arial"/>
          <w:sz w:val="24"/>
          <w:szCs w:val="24"/>
        </w:rPr>
        <w:t xml:space="preserve"> países vizinhos </w:t>
      </w:r>
      <w:r w:rsidR="00943D86" w:rsidRPr="002A6A8C">
        <w:rPr>
          <w:rFonts w:ascii="Arial" w:hAnsi="Arial" w:cs="Arial"/>
          <w:sz w:val="24"/>
          <w:szCs w:val="24"/>
        </w:rPr>
        <w:t>(</w:t>
      </w:r>
      <w:r w:rsidR="00566F2B" w:rsidRPr="002A6A8C">
        <w:rPr>
          <w:rFonts w:ascii="Arial" w:hAnsi="Arial" w:cs="Arial"/>
          <w:sz w:val="24"/>
          <w:szCs w:val="24"/>
        </w:rPr>
        <w:t>e outros</w:t>
      </w:r>
      <w:r w:rsidRPr="002A6A8C">
        <w:rPr>
          <w:rFonts w:ascii="Arial" w:hAnsi="Arial" w:cs="Arial"/>
          <w:sz w:val="24"/>
          <w:szCs w:val="24"/>
        </w:rPr>
        <w:t xml:space="preserve"> países</w:t>
      </w:r>
      <w:r w:rsidR="00566F2B" w:rsidRPr="002A6A8C">
        <w:rPr>
          <w:rFonts w:ascii="Arial" w:hAnsi="Arial" w:cs="Arial"/>
          <w:sz w:val="24"/>
          <w:szCs w:val="24"/>
        </w:rPr>
        <w:t xml:space="preserve"> como a China</w:t>
      </w:r>
      <w:r w:rsidR="00943D86" w:rsidRPr="002A6A8C">
        <w:rPr>
          <w:rFonts w:ascii="Arial" w:hAnsi="Arial" w:cs="Arial"/>
          <w:sz w:val="24"/>
          <w:szCs w:val="24"/>
        </w:rPr>
        <w:t>)</w:t>
      </w:r>
      <w:r w:rsidR="00566F2B" w:rsidRPr="002A6A8C">
        <w:rPr>
          <w:rFonts w:ascii="Arial" w:hAnsi="Arial" w:cs="Arial"/>
          <w:sz w:val="24"/>
          <w:szCs w:val="24"/>
        </w:rPr>
        <w:t xml:space="preserve"> que exploram os seus recursos (floresta, pescas</w:t>
      </w:r>
      <w:r w:rsidR="00482F2E" w:rsidRPr="002A6A8C">
        <w:rPr>
          <w:rFonts w:ascii="Arial" w:hAnsi="Arial" w:cs="Arial"/>
          <w:sz w:val="24"/>
          <w:szCs w:val="24"/>
        </w:rPr>
        <w:t>, minerais, etc.).</w:t>
      </w:r>
      <w:r w:rsidR="00566F2B" w:rsidRPr="002A6A8C">
        <w:rPr>
          <w:rFonts w:ascii="Arial" w:hAnsi="Arial" w:cs="Arial"/>
          <w:sz w:val="24"/>
          <w:szCs w:val="24"/>
        </w:rPr>
        <w:t xml:space="preserve"> uma </w:t>
      </w:r>
      <w:r w:rsidR="00D851A8" w:rsidRPr="00FD5CEF">
        <w:rPr>
          <w:rFonts w:ascii="Arial" w:hAnsi="Arial" w:cs="Arial"/>
          <w:sz w:val="24"/>
          <w:szCs w:val="24"/>
        </w:rPr>
        <w:t xml:space="preserve">quase inexistente </w:t>
      </w:r>
      <w:r w:rsidR="00566F2B" w:rsidRPr="002A6A8C">
        <w:rPr>
          <w:rFonts w:ascii="Arial" w:hAnsi="Arial" w:cs="Arial"/>
          <w:sz w:val="24"/>
          <w:szCs w:val="24"/>
        </w:rPr>
        <w:t>inspeção/vigilância da</w:t>
      </w:r>
      <w:r w:rsidR="00943D86" w:rsidRPr="002A6A8C">
        <w:rPr>
          <w:rFonts w:ascii="Arial" w:hAnsi="Arial" w:cs="Arial"/>
          <w:sz w:val="24"/>
          <w:szCs w:val="24"/>
        </w:rPr>
        <w:t xml:space="preserve"> exploração dos recursos naturais;</w:t>
      </w:r>
      <w:r w:rsidR="00566F2B" w:rsidRPr="002A6A8C">
        <w:rPr>
          <w:rFonts w:ascii="Arial" w:hAnsi="Arial" w:cs="Arial"/>
          <w:sz w:val="24"/>
          <w:szCs w:val="24"/>
        </w:rPr>
        <w:t xml:space="preserve"> uma autoridade nacional fraca </w:t>
      </w:r>
      <w:r w:rsidR="00943D86" w:rsidRPr="002A6A8C">
        <w:rPr>
          <w:rFonts w:ascii="Arial" w:hAnsi="Arial" w:cs="Arial"/>
          <w:sz w:val="24"/>
          <w:szCs w:val="24"/>
        </w:rPr>
        <w:t>em matéria de procedimentos</w:t>
      </w:r>
      <w:r w:rsidR="00566F2B" w:rsidRPr="002A6A8C">
        <w:rPr>
          <w:rFonts w:ascii="Arial" w:hAnsi="Arial" w:cs="Arial"/>
          <w:sz w:val="24"/>
          <w:szCs w:val="24"/>
        </w:rPr>
        <w:t xml:space="preserve"> de avaliação do impacto ambiental e social</w:t>
      </w:r>
      <w:r w:rsidR="00943D86" w:rsidRPr="002A6A8C">
        <w:rPr>
          <w:rFonts w:ascii="Arial" w:hAnsi="Arial" w:cs="Arial"/>
          <w:sz w:val="24"/>
          <w:szCs w:val="24"/>
        </w:rPr>
        <w:t xml:space="preserve"> aplicáveis às atividades e projetos económicos</w:t>
      </w:r>
      <w:r w:rsidRPr="002A6A8C">
        <w:rPr>
          <w:rFonts w:ascii="Arial" w:hAnsi="Arial" w:cs="Arial"/>
          <w:sz w:val="24"/>
          <w:szCs w:val="24"/>
        </w:rPr>
        <w:t xml:space="preserve">; bem como </w:t>
      </w:r>
      <w:r w:rsidR="00D851A8">
        <w:rPr>
          <w:rFonts w:ascii="Arial" w:hAnsi="Arial" w:cs="Arial"/>
          <w:sz w:val="24"/>
          <w:szCs w:val="24"/>
        </w:rPr>
        <w:t>uma</w:t>
      </w:r>
      <w:r w:rsidR="00482F2E" w:rsidRPr="002A6A8C">
        <w:rPr>
          <w:rFonts w:ascii="Arial" w:hAnsi="Arial" w:cs="Arial"/>
          <w:sz w:val="24"/>
          <w:szCs w:val="24"/>
        </w:rPr>
        <w:t xml:space="preserve"> vulnerabilidade às alterações climáticas, sendo </w:t>
      </w:r>
      <w:r w:rsidR="00D851A8" w:rsidRPr="009970BA">
        <w:rPr>
          <w:rFonts w:ascii="Arial" w:hAnsi="Arial" w:cs="Arial"/>
          <w:sz w:val="24"/>
          <w:szCs w:val="24"/>
        </w:rPr>
        <w:t>o país</w:t>
      </w:r>
      <w:r w:rsidR="00870138">
        <w:rPr>
          <w:rFonts w:ascii="Arial" w:hAnsi="Arial" w:cs="Arial"/>
          <w:sz w:val="24"/>
          <w:szCs w:val="24"/>
        </w:rPr>
        <w:t>,</w:t>
      </w:r>
      <w:r w:rsidR="00D851A8" w:rsidRPr="009970BA">
        <w:rPr>
          <w:rFonts w:ascii="Arial" w:hAnsi="Arial" w:cs="Arial"/>
          <w:sz w:val="24"/>
          <w:szCs w:val="24"/>
        </w:rPr>
        <w:t xml:space="preserve"> </w:t>
      </w:r>
      <w:r w:rsidR="00482F2E" w:rsidRPr="002A6A8C">
        <w:rPr>
          <w:rFonts w:ascii="Arial" w:hAnsi="Arial" w:cs="Arial"/>
          <w:sz w:val="24"/>
          <w:szCs w:val="24"/>
        </w:rPr>
        <w:t xml:space="preserve">na sua maioria </w:t>
      </w:r>
      <w:r w:rsidR="00D851A8" w:rsidRPr="002A6A8C">
        <w:rPr>
          <w:rFonts w:ascii="Arial" w:hAnsi="Arial" w:cs="Arial"/>
          <w:sz w:val="24"/>
          <w:szCs w:val="24"/>
        </w:rPr>
        <w:t>plan</w:t>
      </w:r>
      <w:r w:rsidR="00D851A8">
        <w:rPr>
          <w:rFonts w:ascii="Arial" w:hAnsi="Arial" w:cs="Arial"/>
          <w:sz w:val="24"/>
          <w:szCs w:val="24"/>
        </w:rPr>
        <w:t>o</w:t>
      </w:r>
      <w:r w:rsidR="00482F2E" w:rsidRPr="002A6A8C">
        <w:rPr>
          <w:rFonts w:ascii="Arial" w:hAnsi="Arial" w:cs="Arial"/>
          <w:sz w:val="24"/>
          <w:szCs w:val="24"/>
        </w:rPr>
        <w:t xml:space="preserve">, </w:t>
      </w:r>
      <w:r w:rsidR="00D851A8">
        <w:rPr>
          <w:rFonts w:ascii="Arial" w:hAnsi="Arial" w:cs="Arial"/>
          <w:sz w:val="24"/>
          <w:szCs w:val="24"/>
        </w:rPr>
        <w:t>e por isso</w:t>
      </w:r>
      <w:r w:rsidR="00D851A8" w:rsidRPr="002A6A8C">
        <w:rPr>
          <w:rFonts w:ascii="Arial" w:hAnsi="Arial" w:cs="Arial"/>
          <w:sz w:val="24"/>
          <w:szCs w:val="24"/>
        </w:rPr>
        <w:t xml:space="preserve"> </w:t>
      </w:r>
      <w:r w:rsidR="00482F2E" w:rsidRPr="002A6A8C">
        <w:rPr>
          <w:rFonts w:ascii="Arial" w:hAnsi="Arial" w:cs="Arial"/>
          <w:sz w:val="24"/>
          <w:szCs w:val="24"/>
        </w:rPr>
        <w:t>muito propenso a</w:t>
      </w:r>
      <w:r w:rsidR="00104C46">
        <w:rPr>
          <w:rFonts w:ascii="Arial" w:hAnsi="Arial" w:cs="Arial"/>
          <w:sz w:val="24"/>
          <w:szCs w:val="24"/>
        </w:rPr>
        <w:t>o aumento das</w:t>
      </w:r>
      <w:r w:rsidR="00482F2E" w:rsidRPr="002A6A8C">
        <w:rPr>
          <w:rFonts w:ascii="Arial" w:hAnsi="Arial" w:cs="Arial"/>
          <w:sz w:val="24"/>
          <w:szCs w:val="24"/>
        </w:rPr>
        <w:t xml:space="preserve"> inundações</w:t>
      </w:r>
      <w:r w:rsidR="00104C46">
        <w:rPr>
          <w:rFonts w:ascii="Arial" w:hAnsi="Arial" w:cs="Arial"/>
          <w:sz w:val="24"/>
          <w:szCs w:val="24"/>
        </w:rPr>
        <w:t>, com a subida do nível médio das águas do mar</w:t>
      </w:r>
      <w:r w:rsidR="00482F2E" w:rsidRPr="002A6A8C">
        <w:rPr>
          <w:rFonts w:ascii="Arial" w:hAnsi="Arial" w:cs="Arial"/>
          <w:sz w:val="24"/>
          <w:szCs w:val="24"/>
        </w:rPr>
        <w:t>.</w:t>
      </w:r>
    </w:p>
    <w:p w14:paraId="6B792FCD" w14:textId="12D84567" w:rsidR="009D2DDF" w:rsidRPr="002A6A8C" w:rsidRDefault="009D2DDF" w:rsidP="00557A28">
      <w:pPr>
        <w:jc w:val="both"/>
        <w:rPr>
          <w:rFonts w:ascii="Arial" w:hAnsi="Arial" w:cs="Arial"/>
          <w:sz w:val="24"/>
          <w:szCs w:val="24"/>
        </w:rPr>
      </w:pPr>
      <w:r w:rsidRPr="002A6A8C">
        <w:rPr>
          <w:rFonts w:ascii="Arial" w:eastAsia="Calibri" w:hAnsi="Arial" w:cs="Arial"/>
          <w:color w:val="000000"/>
          <w:sz w:val="24"/>
          <w:szCs w:val="24"/>
        </w:rPr>
        <w:t>O Governo da Guiné-Bissau reconhece a necessidade de assegurar</w:t>
      </w:r>
      <w:r w:rsidR="00A44850" w:rsidRPr="002A6A8C">
        <w:rPr>
          <w:rFonts w:ascii="Arial" w:eastAsia="Calibri" w:hAnsi="Arial" w:cs="Arial"/>
          <w:color w:val="000000"/>
          <w:sz w:val="24"/>
          <w:szCs w:val="24"/>
        </w:rPr>
        <w:t xml:space="preserve"> políticas</w:t>
      </w:r>
      <w:r w:rsidRPr="002A6A8C">
        <w:rPr>
          <w:rFonts w:ascii="Arial" w:eastAsia="Calibri" w:hAnsi="Arial" w:cs="Arial"/>
          <w:color w:val="000000"/>
          <w:sz w:val="24"/>
          <w:szCs w:val="24"/>
        </w:rPr>
        <w:t xml:space="preserve"> sólidas de salvaguardas ambientais e sociais nos projectos de desenvolvimento e de</w:t>
      </w:r>
      <w:r w:rsidR="00A44850" w:rsidRPr="002A6A8C">
        <w:rPr>
          <w:rFonts w:ascii="Arial" w:eastAsia="Calibri" w:hAnsi="Arial" w:cs="Arial"/>
          <w:color w:val="000000"/>
          <w:sz w:val="24"/>
          <w:szCs w:val="24"/>
        </w:rPr>
        <w:t xml:space="preserve"> aumentar a </w:t>
      </w:r>
      <w:r w:rsidR="00870138">
        <w:rPr>
          <w:rFonts w:ascii="Arial" w:eastAsia="Calibri" w:hAnsi="Arial" w:cs="Arial"/>
          <w:color w:val="000000"/>
          <w:sz w:val="24"/>
          <w:szCs w:val="24"/>
        </w:rPr>
        <w:t>competência</w:t>
      </w:r>
      <w:r w:rsidR="00870138" w:rsidRPr="002A6A8C">
        <w:rPr>
          <w:rFonts w:ascii="Arial" w:eastAsia="Calibri" w:hAnsi="Arial" w:cs="Arial"/>
          <w:color w:val="000000"/>
          <w:sz w:val="24"/>
          <w:szCs w:val="24"/>
        </w:rPr>
        <w:t xml:space="preserve"> </w:t>
      </w:r>
      <w:r w:rsidR="00A44850" w:rsidRPr="002A6A8C">
        <w:rPr>
          <w:rFonts w:ascii="Arial" w:eastAsia="Calibri" w:hAnsi="Arial" w:cs="Arial"/>
          <w:color w:val="000000"/>
          <w:sz w:val="24"/>
          <w:szCs w:val="24"/>
        </w:rPr>
        <w:t>dos</w:t>
      </w:r>
      <w:r w:rsidRPr="002A6A8C">
        <w:rPr>
          <w:rFonts w:ascii="Arial" w:eastAsia="Calibri" w:hAnsi="Arial" w:cs="Arial"/>
          <w:color w:val="000000"/>
          <w:sz w:val="24"/>
          <w:szCs w:val="24"/>
        </w:rPr>
        <w:t xml:space="preserve"> </w:t>
      </w:r>
      <w:r w:rsidR="00870138">
        <w:rPr>
          <w:rFonts w:ascii="Arial" w:eastAsia="Calibri" w:hAnsi="Arial" w:cs="Arial"/>
          <w:color w:val="000000"/>
          <w:sz w:val="24"/>
          <w:szCs w:val="24"/>
        </w:rPr>
        <w:t>orgãos</w:t>
      </w:r>
      <w:r w:rsidR="00870138" w:rsidRPr="002A6A8C">
        <w:rPr>
          <w:rFonts w:ascii="Arial" w:eastAsia="Calibri" w:hAnsi="Arial" w:cs="Arial"/>
          <w:color w:val="000000"/>
          <w:sz w:val="24"/>
          <w:szCs w:val="24"/>
        </w:rPr>
        <w:t xml:space="preserve"> </w:t>
      </w:r>
      <w:r w:rsidR="00A44850" w:rsidRPr="002A6A8C">
        <w:rPr>
          <w:rFonts w:ascii="Arial" w:eastAsia="Calibri" w:hAnsi="Arial" w:cs="Arial"/>
          <w:color w:val="000000"/>
          <w:sz w:val="24"/>
          <w:szCs w:val="24"/>
        </w:rPr>
        <w:t>nacionais</w:t>
      </w:r>
      <w:r w:rsidRPr="002A6A8C">
        <w:rPr>
          <w:rFonts w:ascii="Arial" w:eastAsia="Calibri" w:hAnsi="Arial" w:cs="Arial"/>
          <w:color w:val="000000"/>
          <w:sz w:val="24"/>
          <w:szCs w:val="24"/>
        </w:rPr>
        <w:t xml:space="preserve"> na gestão ambiental e social, apoiando as instituições relevantes e </w:t>
      </w:r>
      <w:r w:rsidR="00870138">
        <w:rPr>
          <w:rFonts w:ascii="Arial" w:eastAsia="Calibri" w:hAnsi="Arial" w:cs="Arial"/>
          <w:color w:val="000000"/>
          <w:sz w:val="24"/>
          <w:szCs w:val="24"/>
        </w:rPr>
        <w:t xml:space="preserve">implementando adequadamente </w:t>
      </w:r>
      <w:r w:rsidR="00A44850" w:rsidRPr="002A6A8C">
        <w:rPr>
          <w:rFonts w:ascii="Arial" w:eastAsia="Calibri" w:hAnsi="Arial" w:cs="Arial"/>
          <w:color w:val="000000"/>
          <w:sz w:val="24"/>
          <w:szCs w:val="24"/>
        </w:rPr>
        <w:t xml:space="preserve">os </w:t>
      </w:r>
      <w:r w:rsidRPr="002A6A8C">
        <w:rPr>
          <w:rFonts w:ascii="Arial" w:eastAsia="Calibri" w:hAnsi="Arial" w:cs="Arial"/>
          <w:color w:val="000000"/>
          <w:sz w:val="24"/>
          <w:szCs w:val="24"/>
        </w:rPr>
        <w:t xml:space="preserve">principais regulamentos e procedimentos. </w:t>
      </w:r>
    </w:p>
    <w:p w14:paraId="232BB6D9" w14:textId="77777777" w:rsidR="009D2DDF" w:rsidRPr="002A6A8C" w:rsidRDefault="009D2DDF" w:rsidP="00557A28">
      <w:pPr>
        <w:jc w:val="both"/>
        <w:rPr>
          <w:rFonts w:ascii="Arial" w:hAnsi="Arial" w:cs="Arial"/>
          <w:sz w:val="24"/>
          <w:szCs w:val="24"/>
        </w:rPr>
      </w:pPr>
    </w:p>
    <w:p w14:paraId="5F12618C" w14:textId="050BCBFE" w:rsidR="0082376E" w:rsidRPr="002A6A8C" w:rsidRDefault="0082376E" w:rsidP="00F65ABA">
      <w:pPr>
        <w:pStyle w:val="ListParagraph"/>
        <w:numPr>
          <w:ilvl w:val="1"/>
          <w:numId w:val="7"/>
        </w:numPr>
        <w:jc w:val="both"/>
        <w:outlineLvl w:val="1"/>
        <w:rPr>
          <w:rFonts w:ascii="Arial" w:hAnsi="Arial" w:cs="Arial"/>
          <w:sz w:val="24"/>
          <w:szCs w:val="24"/>
        </w:rPr>
      </w:pPr>
      <w:bookmarkStart w:id="3" w:name="_Toc27320445"/>
      <w:r w:rsidRPr="002A6A8C">
        <w:rPr>
          <w:rFonts w:ascii="Arial" w:hAnsi="Arial" w:cs="Arial"/>
          <w:sz w:val="24"/>
          <w:szCs w:val="24"/>
          <w:u w:val="single"/>
        </w:rPr>
        <w:t>Objetivo</w:t>
      </w:r>
      <w:bookmarkEnd w:id="3"/>
    </w:p>
    <w:p w14:paraId="5F3512F8" w14:textId="1DFE86A0" w:rsidR="009D2DDF" w:rsidRPr="002A6A8C" w:rsidRDefault="007128C7" w:rsidP="00557A28">
      <w:pPr>
        <w:jc w:val="both"/>
        <w:rPr>
          <w:rFonts w:ascii="Arial" w:eastAsia="Calibri" w:hAnsi="Arial" w:cs="Arial"/>
          <w:color w:val="000000"/>
          <w:sz w:val="24"/>
          <w:szCs w:val="24"/>
        </w:rPr>
      </w:pPr>
      <w:r>
        <w:rPr>
          <w:rFonts w:ascii="Arial" w:eastAsia="Calibri" w:hAnsi="Arial" w:cs="Arial"/>
          <w:color w:val="000000"/>
          <w:sz w:val="24"/>
          <w:szCs w:val="24"/>
        </w:rPr>
        <w:t xml:space="preserve">O presente diagnóstico </w:t>
      </w:r>
      <w:r w:rsidR="008C0351">
        <w:rPr>
          <w:rFonts w:ascii="Arial" w:eastAsia="Calibri" w:hAnsi="Arial" w:cs="Arial"/>
          <w:color w:val="000000"/>
          <w:sz w:val="24"/>
          <w:szCs w:val="24"/>
        </w:rPr>
        <w:t xml:space="preserve">pretende </w:t>
      </w:r>
      <w:r>
        <w:rPr>
          <w:rFonts w:ascii="Arial" w:eastAsia="Calibri" w:hAnsi="Arial" w:cs="Arial"/>
          <w:color w:val="000000"/>
          <w:sz w:val="24"/>
          <w:szCs w:val="24"/>
        </w:rPr>
        <w:t>contribuir a identificação</w:t>
      </w:r>
      <w:r w:rsidR="009D2DDF" w:rsidRPr="002A6A8C">
        <w:rPr>
          <w:rFonts w:ascii="Arial" w:eastAsia="Calibri" w:hAnsi="Arial" w:cs="Arial"/>
          <w:color w:val="000000"/>
          <w:sz w:val="24"/>
          <w:szCs w:val="24"/>
        </w:rPr>
        <w:t xml:space="preserve"> </w:t>
      </w:r>
      <w:r>
        <w:rPr>
          <w:rFonts w:ascii="Arial" w:eastAsia="Calibri" w:hAnsi="Arial" w:cs="Arial"/>
          <w:color w:val="000000"/>
          <w:sz w:val="24"/>
          <w:szCs w:val="24"/>
        </w:rPr>
        <w:t>d</w:t>
      </w:r>
      <w:r w:rsidR="009D2DDF" w:rsidRPr="002A6A8C">
        <w:rPr>
          <w:rFonts w:ascii="Arial" w:eastAsia="Calibri" w:hAnsi="Arial" w:cs="Arial"/>
          <w:color w:val="000000"/>
          <w:sz w:val="24"/>
          <w:szCs w:val="24"/>
        </w:rPr>
        <w:t>a</w:t>
      </w:r>
      <w:r>
        <w:rPr>
          <w:rFonts w:ascii="Arial" w:eastAsia="Calibri" w:hAnsi="Arial" w:cs="Arial"/>
          <w:color w:val="000000"/>
          <w:sz w:val="24"/>
          <w:szCs w:val="24"/>
        </w:rPr>
        <w:t>s necessidades de</w:t>
      </w:r>
      <w:r w:rsidR="009D2DDF" w:rsidRPr="002A6A8C">
        <w:rPr>
          <w:rFonts w:ascii="Arial" w:eastAsia="Calibri" w:hAnsi="Arial" w:cs="Arial"/>
          <w:color w:val="000000"/>
          <w:sz w:val="24"/>
          <w:szCs w:val="24"/>
        </w:rPr>
        <w:t xml:space="preserve"> reforç</w:t>
      </w:r>
      <w:r>
        <w:rPr>
          <w:rFonts w:ascii="Arial" w:eastAsia="Calibri" w:hAnsi="Arial" w:cs="Arial"/>
          <w:color w:val="000000"/>
          <w:sz w:val="24"/>
          <w:szCs w:val="24"/>
        </w:rPr>
        <w:t>o</w:t>
      </w:r>
      <w:r w:rsidR="009D2DDF" w:rsidRPr="002A6A8C">
        <w:rPr>
          <w:rFonts w:ascii="Arial" w:eastAsia="Calibri" w:hAnsi="Arial" w:cs="Arial"/>
          <w:color w:val="000000"/>
          <w:sz w:val="24"/>
          <w:szCs w:val="24"/>
        </w:rPr>
        <w:t xml:space="preserve"> </w:t>
      </w:r>
      <w:r>
        <w:rPr>
          <w:rFonts w:ascii="Arial" w:eastAsia="Calibri" w:hAnsi="Arial" w:cs="Arial"/>
          <w:color w:val="000000"/>
          <w:sz w:val="24"/>
          <w:szCs w:val="24"/>
        </w:rPr>
        <w:t>d</w:t>
      </w:r>
      <w:r w:rsidR="009D2DDF" w:rsidRPr="002A6A8C">
        <w:rPr>
          <w:rFonts w:ascii="Arial" w:eastAsia="Calibri" w:hAnsi="Arial" w:cs="Arial"/>
          <w:color w:val="000000"/>
          <w:sz w:val="24"/>
          <w:szCs w:val="24"/>
        </w:rPr>
        <w:t xml:space="preserve">a capacidade institucional e as competências </w:t>
      </w:r>
      <w:r>
        <w:rPr>
          <w:rFonts w:ascii="Arial" w:eastAsia="Calibri" w:hAnsi="Arial" w:cs="Arial"/>
          <w:color w:val="000000"/>
          <w:sz w:val="24"/>
          <w:szCs w:val="24"/>
        </w:rPr>
        <w:t xml:space="preserve">do </w:t>
      </w:r>
      <w:r w:rsidRPr="002A6A8C">
        <w:rPr>
          <w:rFonts w:ascii="Arial" w:eastAsia="Calibri" w:hAnsi="Arial" w:cs="Arial"/>
          <w:color w:val="000000"/>
          <w:sz w:val="24"/>
          <w:szCs w:val="24"/>
        </w:rPr>
        <w:t xml:space="preserve">Governo da Guiné-Bissau </w:t>
      </w:r>
      <w:r w:rsidR="008C0351">
        <w:rPr>
          <w:rFonts w:ascii="Arial" w:eastAsia="Calibri" w:hAnsi="Arial" w:cs="Arial"/>
          <w:color w:val="000000"/>
          <w:sz w:val="24"/>
          <w:szCs w:val="24"/>
        </w:rPr>
        <w:t>ao nível</w:t>
      </w:r>
      <w:r w:rsidR="009D2DDF" w:rsidRPr="002A6A8C">
        <w:rPr>
          <w:rFonts w:ascii="Arial" w:eastAsia="Calibri" w:hAnsi="Arial" w:cs="Arial"/>
          <w:color w:val="000000"/>
          <w:sz w:val="24"/>
          <w:szCs w:val="24"/>
        </w:rPr>
        <w:t xml:space="preserve"> </w:t>
      </w:r>
      <w:r w:rsidR="008C0351">
        <w:rPr>
          <w:rFonts w:ascii="Arial" w:eastAsia="Calibri" w:hAnsi="Arial" w:cs="Arial"/>
          <w:color w:val="000000"/>
          <w:sz w:val="24"/>
          <w:szCs w:val="24"/>
        </w:rPr>
        <w:t>d</w:t>
      </w:r>
      <w:r w:rsidR="009D2DDF" w:rsidRPr="002A6A8C">
        <w:rPr>
          <w:rFonts w:ascii="Arial" w:eastAsia="Calibri" w:hAnsi="Arial" w:cs="Arial"/>
          <w:color w:val="000000"/>
          <w:sz w:val="24"/>
          <w:szCs w:val="24"/>
        </w:rPr>
        <w:t>as</w:t>
      </w:r>
      <w:r w:rsidR="00A44850" w:rsidRPr="002A6A8C">
        <w:rPr>
          <w:rFonts w:ascii="Arial" w:eastAsia="Calibri" w:hAnsi="Arial" w:cs="Arial"/>
          <w:color w:val="000000"/>
          <w:sz w:val="24"/>
          <w:szCs w:val="24"/>
        </w:rPr>
        <w:t xml:space="preserve"> políticas </w:t>
      </w:r>
      <w:r w:rsidR="009D2DDF" w:rsidRPr="002A6A8C">
        <w:rPr>
          <w:rFonts w:ascii="Arial" w:eastAsia="Calibri" w:hAnsi="Arial" w:cs="Arial"/>
          <w:color w:val="000000"/>
          <w:sz w:val="24"/>
          <w:szCs w:val="24"/>
        </w:rPr>
        <w:t>de gestão ambiental e social</w:t>
      </w:r>
      <w:r w:rsidR="00152E19" w:rsidRPr="002A6A8C">
        <w:rPr>
          <w:rFonts w:ascii="Arial" w:eastAsia="Calibri" w:hAnsi="Arial" w:cs="Arial"/>
          <w:color w:val="000000"/>
          <w:sz w:val="24"/>
          <w:szCs w:val="24"/>
        </w:rPr>
        <w:t>, tendo em vista os desafios</w:t>
      </w:r>
      <w:r w:rsidR="00CA4ADB" w:rsidRPr="002A6A8C">
        <w:rPr>
          <w:rFonts w:ascii="Arial" w:eastAsia="Calibri" w:hAnsi="Arial" w:cs="Arial"/>
          <w:color w:val="000000"/>
          <w:sz w:val="24"/>
          <w:szCs w:val="24"/>
        </w:rPr>
        <w:t xml:space="preserve"> de desenvolvimento </w:t>
      </w:r>
      <w:r w:rsidR="00152E19" w:rsidRPr="002A6A8C">
        <w:rPr>
          <w:rFonts w:ascii="Arial" w:eastAsia="Calibri" w:hAnsi="Arial" w:cs="Arial"/>
          <w:color w:val="000000"/>
          <w:sz w:val="24"/>
          <w:szCs w:val="24"/>
        </w:rPr>
        <w:t xml:space="preserve">presentes e futuros </w:t>
      </w:r>
      <w:r w:rsidR="00CA4ADB" w:rsidRPr="002A6A8C">
        <w:rPr>
          <w:rFonts w:ascii="Arial" w:eastAsia="Calibri" w:hAnsi="Arial" w:cs="Arial"/>
          <w:color w:val="000000"/>
          <w:sz w:val="24"/>
          <w:szCs w:val="24"/>
        </w:rPr>
        <w:t>do país</w:t>
      </w:r>
      <w:r w:rsidR="009D2DDF" w:rsidRPr="002A6A8C">
        <w:rPr>
          <w:rFonts w:ascii="Arial" w:eastAsia="Calibri" w:hAnsi="Arial" w:cs="Arial"/>
          <w:color w:val="000000"/>
          <w:sz w:val="24"/>
          <w:szCs w:val="24"/>
        </w:rPr>
        <w:t xml:space="preserve">. É importante ressaltar que também promoverá uma maior participação da sociedade civil e do público em geral no monitoramento do cumprimento </w:t>
      </w:r>
      <w:r w:rsidR="008C0351">
        <w:rPr>
          <w:rFonts w:ascii="Arial" w:eastAsia="Calibri" w:hAnsi="Arial" w:cs="Arial"/>
          <w:color w:val="000000"/>
          <w:sz w:val="24"/>
          <w:szCs w:val="24"/>
        </w:rPr>
        <w:t xml:space="preserve">e da implementação adequada </w:t>
      </w:r>
      <w:r w:rsidR="009D2DDF" w:rsidRPr="002A6A8C">
        <w:rPr>
          <w:rFonts w:ascii="Arial" w:eastAsia="Calibri" w:hAnsi="Arial" w:cs="Arial"/>
          <w:color w:val="000000"/>
          <w:sz w:val="24"/>
          <w:szCs w:val="24"/>
        </w:rPr>
        <w:t xml:space="preserve">dos </w:t>
      </w:r>
      <w:r w:rsidR="008C0351">
        <w:rPr>
          <w:rFonts w:ascii="Arial" w:eastAsia="Calibri" w:hAnsi="Arial" w:cs="Arial"/>
          <w:color w:val="000000"/>
          <w:sz w:val="24"/>
          <w:szCs w:val="24"/>
        </w:rPr>
        <w:t xml:space="preserve">procedimentos </w:t>
      </w:r>
      <w:r w:rsidR="009D2DDF" w:rsidRPr="002A6A8C">
        <w:rPr>
          <w:rFonts w:ascii="Arial" w:eastAsia="Calibri" w:hAnsi="Arial" w:cs="Arial"/>
          <w:color w:val="000000"/>
          <w:sz w:val="24"/>
          <w:szCs w:val="24"/>
        </w:rPr>
        <w:t>de gestão ambiental e social do país.</w:t>
      </w:r>
    </w:p>
    <w:p w14:paraId="1225AF81" w14:textId="77777777" w:rsidR="005717F5" w:rsidRPr="002A6A8C" w:rsidRDefault="005717F5">
      <w:pPr>
        <w:rPr>
          <w:rFonts w:ascii="Arial" w:hAnsi="Arial" w:cs="Arial"/>
          <w:sz w:val="24"/>
          <w:szCs w:val="24"/>
        </w:rPr>
      </w:pPr>
      <w:r w:rsidRPr="002A6A8C">
        <w:rPr>
          <w:rFonts w:ascii="Arial" w:hAnsi="Arial" w:cs="Arial"/>
          <w:sz w:val="24"/>
          <w:szCs w:val="24"/>
        </w:rPr>
        <w:br w:type="page"/>
      </w:r>
    </w:p>
    <w:p w14:paraId="5AA4BF8B" w14:textId="77777777" w:rsidR="0082376E" w:rsidRPr="002A6A8C" w:rsidRDefault="0082376E" w:rsidP="00F65ABA">
      <w:pPr>
        <w:pStyle w:val="ListParagraph"/>
        <w:numPr>
          <w:ilvl w:val="0"/>
          <w:numId w:val="7"/>
        </w:numPr>
        <w:jc w:val="both"/>
        <w:outlineLvl w:val="0"/>
        <w:rPr>
          <w:rFonts w:ascii="Arial" w:hAnsi="Arial" w:cs="Arial"/>
          <w:b/>
          <w:sz w:val="24"/>
          <w:szCs w:val="24"/>
        </w:rPr>
      </w:pPr>
      <w:bookmarkStart w:id="4" w:name="_Toc27320446"/>
      <w:r w:rsidRPr="002A6A8C">
        <w:rPr>
          <w:rFonts w:ascii="Arial" w:hAnsi="Arial" w:cs="Arial"/>
          <w:b/>
          <w:sz w:val="24"/>
          <w:szCs w:val="24"/>
        </w:rPr>
        <w:t>Metodologia</w:t>
      </w:r>
      <w:bookmarkEnd w:id="4"/>
    </w:p>
    <w:p w14:paraId="7D55141B" w14:textId="77777777" w:rsidR="008717FB" w:rsidRPr="002A6A8C" w:rsidRDefault="00300CEB" w:rsidP="00CA4ADB">
      <w:pPr>
        <w:jc w:val="both"/>
        <w:rPr>
          <w:rFonts w:ascii="Arial" w:hAnsi="Arial" w:cs="Arial"/>
          <w:sz w:val="24"/>
          <w:szCs w:val="24"/>
        </w:rPr>
      </w:pPr>
      <w:r w:rsidRPr="002A6A8C">
        <w:rPr>
          <w:rFonts w:ascii="Arial" w:hAnsi="Arial" w:cs="Arial"/>
          <w:sz w:val="24"/>
          <w:szCs w:val="24"/>
        </w:rPr>
        <w:t>A fim de realizar esta tarefa</w:t>
      </w:r>
      <w:r w:rsidR="00A44850" w:rsidRPr="002A6A8C">
        <w:rPr>
          <w:rFonts w:ascii="Arial" w:hAnsi="Arial" w:cs="Arial"/>
          <w:sz w:val="24"/>
          <w:szCs w:val="24"/>
        </w:rPr>
        <w:t>,</w:t>
      </w:r>
      <w:r w:rsidRPr="002A6A8C">
        <w:rPr>
          <w:rFonts w:ascii="Arial" w:hAnsi="Arial" w:cs="Arial"/>
          <w:sz w:val="24"/>
          <w:szCs w:val="24"/>
        </w:rPr>
        <w:t xml:space="preserve"> foi realizada uma abordagem integrada, reunindo e recolhendo dados de </w:t>
      </w:r>
      <w:r w:rsidR="008717FB" w:rsidRPr="002A6A8C">
        <w:rPr>
          <w:rFonts w:ascii="Arial" w:hAnsi="Arial" w:cs="Arial"/>
          <w:sz w:val="24"/>
          <w:szCs w:val="24"/>
        </w:rPr>
        <w:t xml:space="preserve">diferentes partes interessadas, tais como </w:t>
      </w:r>
      <w:r w:rsidRPr="002A6A8C">
        <w:rPr>
          <w:rFonts w:ascii="Arial" w:hAnsi="Arial" w:cs="Arial"/>
          <w:sz w:val="24"/>
          <w:szCs w:val="24"/>
        </w:rPr>
        <w:t xml:space="preserve">fontes do Governo, </w:t>
      </w:r>
      <w:r w:rsidR="000639FB" w:rsidRPr="002A6A8C">
        <w:rPr>
          <w:rFonts w:ascii="Arial" w:hAnsi="Arial" w:cs="Arial"/>
          <w:sz w:val="24"/>
          <w:szCs w:val="24"/>
        </w:rPr>
        <w:t>doadores</w:t>
      </w:r>
      <w:r w:rsidR="008717FB" w:rsidRPr="002A6A8C">
        <w:rPr>
          <w:rFonts w:ascii="Arial" w:hAnsi="Arial" w:cs="Arial"/>
          <w:sz w:val="24"/>
          <w:szCs w:val="24"/>
        </w:rPr>
        <w:t>,</w:t>
      </w:r>
      <w:r w:rsidR="000639FB" w:rsidRPr="002A6A8C">
        <w:rPr>
          <w:rFonts w:ascii="Arial" w:hAnsi="Arial" w:cs="Arial"/>
          <w:sz w:val="24"/>
          <w:szCs w:val="24"/>
        </w:rPr>
        <w:t xml:space="preserve"> parceiros financeiros </w:t>
      </w:r>
      <w:r w:rsidR="008717FB" w:rsidRPr="002A6A8C">
        <w:rPr>
          <w:rFonts w:ascii="Arial" w:hAnsi="Arial" w:cs="Arial"/>
          <w:sz w:val="24"/>
          <w:szCs w:val="24"/>
        </w:rPr>
        <w:t>e de desenvolvimento</w:t>
      </w:r>
      <w:r w:rsidR="000639FB" w:rsidRPr="002A6A8C">
        <w:rPr>
          <w:rFonts w:ascii="Arial" w:hAnsi="Arial" w:cs="Arial"/>
          <w:sz w:val="24"/>
          <w:szCs w:val="24"/>
        </w:rPr>
        <w:t xml:space="preserve">, </w:t>
      </w:r>
      <w:r w:rsidRPr="002A6A8C">
        <w:rPr>
          <w:rFonts w:ascii="Arial" w:hAnsi="Arial" w:cs="Arial"/>
          <w:sz w:val="24"/>
          <w:szCs w:val="24"/>
        </w:rPr>
        <w:t xml:space="preserve">sector privado e sociedade civil. </w:t>
      </w:r>
    </w:p>
    <w:p w14:paraId="43F13D21" w14:textId="605810EC" w:rsidR="008717FB" w:rsidRPr="002A6A8C" w:rsidRDefault="008717FB" w:rsidP="00CA4ADB">
      <w:pPr>
        <w:jc w:val="both"/>
        <w:rPr>
          <w:rFonts w:ascii="Arial" w:hAnsi="Arial" w:cs="Arial"/>
          <w:sz w:val="24"/>
          <w:szCs w:val="24"/>
        </w:rPr>
      </w:pPr>
      <w:r w:rsidRPr="002A6A8C">
        <w:rPr>
          <w:rFonts w:ascii="Arial" w:hAnsi="Arial" w:cs="Arial"/>
          <w:sz w:val="24"/>
          <w:szCs w:val="24"/>
        </w:rPr>
        <w:t xml:space="preserve">A </w:t>
      </w:r>
      <w:r w:rsidR="00AA78B6" w:rsidRPr="002A6A8C">
        <w:rPr>
          <w:rFonts w:ascii="Arial" w:hAnsi="Arial" w:cs="Arial"/>
          <w:sz w:val="24"/>
          <w:szCs w:val="24"/>
        </w:rPr>
        <w:t>abordagem</w:t>
      </w:r>
      <w:r w:rsidRPr="002A6A8C">
        <w:rPr>
          <w:rFonts w:ascii="Arial" w:hAnsi="Arial" w:cs="Arial"/>
          <w:sz w:val="24"/>
          <w:szCs w:val="24"/>
        </w:rPr>
        <w:t xml:space="preserve"> começou com a revisão da literatura e passou depois por conjuntos de reuniões com representantes de diferentes partes interessadas. </w:t>
      </w:r>
      <w:r w:rsidR="00C07765" w:rsidRPr="002A6A8C">
        <w:rPr>
          <w:rFonts w:ascii="Arial" w:hAnsi="Arial" w:cs="Arial"/>
          <w:sz w:val="24"/>
          <w:szCs w:val="24"/>
        </w:rPr>
        <w:t>A revisão da literatura abrangeu leis e decretos nacionais, publicações</w:t>
      </w:r>
      <w:r w:rsidR="004B3BFD" w:rsidRPr="002A6A8C">
        <w:rPr>
          <w:rFonts w:ascii="Arial" w:hAnsi="Arial" w:cs="Arial"/>
          <w:sz w:val="24"/>
          <w:szCs w:val="24"/>
        </w:rPr>
        <w:t>, relatórios</w:t>
      </w:r>
      <w:r w:rsidR="00C07765" w:rsidRPr="002A6A8C">
        <w:rPr>
          <w:rFonts w:ascii="Arial" w:hAnsi="Arial" w:cs="Arial"/>
          <w:sz w:val="24"/>
          <w:szCs w:val="24"/>
        </w:rPr>
        <w:t xml:space="preserve"> sobre </w:t>
      </w:r>
      <w:r w:rsidR="00FF5321" w:rsidRPr="002A6A8C">
        <w:rPr>
          <w:rFonts w:ascii="Arial" w:hAnsi="Arial" w:cs="Arial"/>
          <w:sz w:val="24"/>
          <w:szCs w:val="24"/>
        </w:rPr>
        <w:t>estas matérias</w:t>
      </w:r>
      <w:r w:rsidR="00C07765" w:rsidRPr="002A6A8C">
        <w:rPr>
          <w:rFonts w:ascii="Arial" w:hAnsi="Arial" w:cs="Arial"/>
          <w:sz w:val="24"/>
          <w:szCs w:val="24"/>
        </w:rPr>
        <w:t xml:space="preserve">, </w:t>
      </w:r>
      <w:r w:rsidR="00A44850" w:rsidRPr="002A6A8C">
        <w:rPr>
          <w:rFonts w:ascii="Arial" w:hAnsi="Arial" w:cs="Arial"/>
          <w:sz w:val="24"/>
          <w:szCs w:val="24"/>
        </w:rPr>
        <w:t xml:space="preserve">particularmente </w:t>
      </w:r>
      <w:r w:rsidR="00C07765" w:rsidRPr="002A6A8C">
        <w:rPr>
          <w:rFonts w:ascii="Arial" w:hAnsi="Arial" w:cs="Arial"/>
          <w:sz w:val="24"/>
          <w:szCs w:val="24"/>
        </w:rPr>
        <w:t>o PNUD 2015</w:t>
      </w:r>
      <w:r w:rsidR="00A44850">
        <w:rPr>
          <w:rStyle w:val="FootnoteReference"/>
          <w:rFonts w:ascii="Arial" w:hAnsi="Arial" w:cs="Arial"/>
          <w:sz w:val="24"/>
          <w:szCs w:val="24"/>
          <w:lang w:val="en-GB"/>
        </w:rPr>
        <w:footnoteReference w:id="2"/>
      </w:r>
      <w:r w:rsidR="00C07765" w:rsidRPr="002A6A8C">
        <w:rPr>
          <w:rFonts w:ascii="Arial" w:hAnsi="Arial" w:cs="Arial"/>
          <w:sz w:val="24"/>
          <w:szCs w:val="24"/>
        </w:rPr>
        <w:t xml:space="preserve"> ou </w:t>
      </w:r>
      <w:r w:rsidR="00D851A8">
        <w:rPr>
          <w:rFonts w:ascii="Arial" w:hAnsi="Arial" w:cs="Arial"/>
          <w:sz w:val="24"/>
          <w:szCs w:val="24"/>
        </w:rPr>
        <w:t xml:space="preserve">o </w:t>
      </w:r>
      <w:r w:rsidR="00C07765" w:rsidRPr="002A6A8C">
        <w:rPr>
          <w:rFonts w:ascii="Arial" w:hAnsi="Arial" w:cs="Arial"/>
          <w:sz w:val="24"/>
          <w:szCs w:val="24"/>
        </w:rPr>
        <w:t>PRCM 2019</w:t>
      </w:r>
      <w:r w:rsidR="00A44850">
        <w:rPr>
          <w:rStyle w:val="FootnoteReference"/>
          <w:rFonts w:ascii="Arial" w:hAnsi="Arial" w:cs="Arial"/>
          <w:sz w:val="24"/>
          <w:szCs w:val="24"/>
          <w:lang w:val="en-GB"/>
        </w:rPr>
        <w:footnoteReference w:id="3"/>
      </w:r>
      <w:r w:rsidR="00FF5321" w:rsidRPr="002A6A8C">
        <w:rPr>
          <w:rFonts w:ascii="Arial" w:hAnsi="Arial" w:cs="Arial"/>
          <w:sz w:val="24"/>
          <w:szCs w:val="24"/>
        </w:rPr>
        <w:t xml:space="preserve">; as reuniões abrangeram desde instituições governamentais a ONGs, empresas do setor público, doadores e parceiros financeiros/desenvolvimento, bem como empresas do setor privado, </w:t>
      </w:r>
      <w:r w:rsidR="005842CE" w:rsidRPr="002A6A8C">
        <w:rPr>
          <w:rFonts w:ascii="Arial" w:hAnsi="Arial" w:cs="Arial"/>
          <w:sz w:val="24"/>
          <w:szCs w:val="24"/>
        </w:rPr>
        <w:t xml:space="preserve">também </w:t>
      </w:r>
      <w:r w:rsidR="00FF5321" w:rsidRPr="002A6A8C">
        <w:rPr>
          <w:rFonts w:ascii="Arial" w:hAnsi="Arial" w:cs="Arial"/>
          <w:sz w:val="24"/>
          <w:szCs w:val="24"/>
        </w:rPr>
        <w:t xml:space="preserve">com </w:t>
      </w:r>
      <w:r w:rsidR="004B3BFD" w:rsidRPr="002A6A8C">
        <w:rPr>
          <w:rFonts w:ascii="Arial" w:hAnsi="Arial" w:cs="Arial"/>
          <w:sz w:val="24"/>
          <w:szCs w:val="24"/>
        </w:rPr>
        <w:t>ênfase</w:t>
      </w:r>
      <w:r w:rsidR="00FF5321" w:rsidRPr="002A6A8C">
        <w:rPr>
          <w:rFonts w:ascii="Arial" w:hAnsi="Arial" w:cs="Arial"/>
          <w:sz w:val="24"/>
          <w:szCs w:val="24"/>
        </w:rPr>
        <w:t xml:space="preserve"> para empresas de consultoria em estudos de avaliação ambiental e social.</w:t>
      </w:r>
    </w:p>
    <w:p w14:paraId="18C2F56E" w14:textId="77777777" w:rsidR="00AA78B6" w:rsidRPr="006E73F2" w:rsidRDefault="00AA78B6" w:rsidP="00CA4ADB">
      <w:pPr>
        <w:jc w:val="both"/>
        <w:rPr>
          <w:rFonts w:ascii="Arial" w:hAnsi="Arial" w:cs="Arial"/>
          <w:sz w:val="24"/>
          <w:szCs w:val="24"/>
        </w:rPr>
      </w:pPr>
      <w:r w:rsidRPr="006E73F2">
        <w:rPr>
          <w:rFonts w:ascii="Arial" w:hAnsi="Arial" w:cs="Arial"/>
          <w:sz w:val="24"/>
          <w:szCs w:val="24"/>
        </w:rPr>
        <w:t>Fontes governamentais:</w:t>
      </w:r>
    </w:p>
    <w:p w14:paraId="0A4E39A8" w14:textId="77777777" w:rsidR="00AA78B6" w:rsidRPr="006E73F2" w:rsidRDefault="00AA78B6" w:rsidP="00AA78B6">
      <w:pPr>
        <w:pStyle w:val="ListParagraph"/>
        <w:numPr>
          <w:ilvl w:val="0"/>
          <w:numId w:val="2"/>
        </w:numPr>
        <w:jc w:val="both"/>
        <w:rPr>
          <w:rFonts w:ascii="Arial" w:hAnsi="Arial" w:cs="Arial"/>
          <w:sz w:val="24"/>
          <w:szCs w:val="24"/>
          <w:lang w:val="en-GB"/>
        </w:rPr>
      </w:pPr>
      <w:r w:rsidRPr="006E73F2">
        <w:rPr>
          <w:rFonts w:ascii="Arial" w:hAnsi="Arial" w:cs="Arial"/>
          <w:sz w:val="24"/>
          <w:szCs w:val="24"/>
          <w:lang w:val="en-GB"/>
        </w:rPr>
        <w:t xml:space="preserve">Secretário de Estado </w:t>
      </w:r>
      <w:r w:rsidR="00E00B0F" w:rsidRPr="006E73F2">
        <w:rPr>
          <w:rFonts w:ascii="Arial" w:hAnsi="Arial" w:cs="Arial"/>
          <w:sz w:val="24"/>
          <w:szCs w:val="24"/>
          <w:lang w:val="en-GB"/>
        </w:rPr>
        <w:t>do</w:t>
      </w:r>
      <w:r w:rsidRPr="006E73F2">
        <w:rPr>
          <w:rFonts w:ascii="Arial" w:hAnsi="Arial" w:cs="Arial"/>
          <w:sz w:val="24"/>
          <w:szCs w:val="24"/>
          <w:lang w:val="en-GB"/>
        </w:rPr>
        <w:t xml:space="preserve"> Ambiente</w:t>
      </w:r>
    </w:p>
    <w:p w14:paraId="76069A73" w14:textId="77777777" w:rsidR="00AA78B6" w:rsidRPr="006E73F2" w:rsidRDefault="00AA78B6" w:rsidP="00AA78B6">
      <w:pPr>
        <w:pStyle w:val="ListParagraph"/>
        <w:numPr>
          <w:ilvl w:val="0"/>
          <w:numId w:val="2"/>
        </w:numPr>
        <w:jc w:val="both"/>
        <w:rPr>
          <w:rFonts w:ascii="Arial" w:hAnsi="Arial" w:cs="Arial"/>
          <w:sz w:val="24"/>
          <w:szCs w:val="24"/>
          <w:lang w:val="en-GB"/>
        </w:rPr>
      </w:pPr>
      <w:r w:rsidRPr="006E73F2">
        <w:rPr>
          <w:rFonts w:ascii="Arial" w:hAnsi="Arial" w:cs="Arial"/>
          <w:sz w:val="24"/>
          <w:szCs w:val="24"/>
          <w:lang w:val="en-GB"/>
        </w:rPr>
        <w:t>Direcção-Geral do</w:t>
      </w:r>
      <w:r w:rsidR="00611DEC">
        <w:rPr>
          <w:rFonts w:ascii="Arial" w:hAnsi="Arial" w:cs="Arial"/>
          <w:sz w:val="24"/>
          <w:szCs w:val="24"/>
          <w:lang w:val="en-GB"/>
        </w:rPr>
        <w:t xml:space="preserve"> Ambiente </w:t>
      </w:r>
    </w:p>
    <w:p w14:paraId="7660255C" w14:textId="77777777" w:rsidR="00AA78B6" w:rsidRPr="006E73F2" w:rsidRDefault="00AA78B6" w:rsidP="00AA78B6">
      <w:pPr>
        <w:pStyle w:val="ListParagraph"/>
        <w:numPr>
          <w:ilvl w:val="0"/>
          <w:numId w:val="2"/>
        </w:numPr>
        <w:jc w:val="both"/>
        <w:rPr>
          <w:rFonts w:ascii="Arial" w:hAnsi="Arial" w:cs="Arial"/>
          <w:sz w:val="24"/>
          <w:szCs w:val="24"/>
          <w:lang w:val="en-GB"/>
        </w:rPr>
      </w:pPr>
      <w:r w:rsidRPr="006E73F2">
        <w:rPr>
          <w:rFonts w:ascii="Arial" w:hAnsi="Arial" w:cs="Arial"/>
          <w:sz w:val="24"/>
          <w:szCs w:val="24"/>
          <w:lang w:val="en-GB"/>
        </w:rPr>
        <w:t>Direcção-Geral</w:t>
      </w:r>
      <w:r w:rsidR="00611DEC">
        <w:rPr>
          <w:rFonts w:ascii="Arial" w:hAnsi="Arial" w:cs="Arial"/>
          <w:sz w:val="24"/>
          <w:szCs w:val="24"/>
          <w:lang w:val="en-GB"/>
        </w:rPr>
        <w:t xml:space="preserve"> do Desenvolvimento Sustentável </w:t>
      </w:r>
    </w:p>
    <w:p w14:paraId="618636BA" w14:textId="77777777" w:rsidR="00AA78B6" w:rsidRPr="002A6A8C" w:rsidRDefault="00AA78B6" w:rsidP="00AA78B6">
      <w:pPr>
        <w:pStyle w:val="ListParagraph"/>
        <w:numPr>
          <w:ilvl w:val="0"/>
          <w:numId w:val="2"/>
        </w:numPr>
        <w:jc w:val="both"/>
        <w:rPr>
          <w:rFonts w:ascii="Arial" w:hAnsi="Arial" w:cs="Arial"/>
          <w:sz w:val="24"/>
          <w:szCs w:val="24"/>
        </w:rPr>
      </w:pPr>
      <w:r w:rsidRPr="002A6A8C">
        <w:rPr>
          <w:rFonts w:ascii="Arial" w:hAnsi="Arial" w:cs="Arial"/>
          <w:sz w:val="24"/>
          <w:szCs w:val="24"/>
        </w:rPr>
        <w:t>Instituto de</w:t>
      </w:r>
      <w:r w:rsidR="00611DEC" w:rsidRPr="002A6A8C">
        <w:rPr>
          <w:rFonts w:ascii="Arial" w:hAnsi="Arial" w:cs="Arial"/>
          <w:sz w:val="24"/>
          <w:szCs w:val="24"/>
        </w:rPr>
        <w:t xml:space="preserve"> Biodiversidade e Áreas Protegidas </w:t>
      </w:r>
    </w:p>
    <w:p w14:paraId="74EE6498" w14:textId="77777777" w:rsidR="00AA78B6" w:rsidRPr="006E73F2" w:rsidRDefault="00611DEC" w:rsidP="00AA78B6">
      <w:pPr>
        <w:pStyle w:val="ListParagraph"/>
        <w:numPr>
          <w:ilvl w:val="0"/>
          <w:numId w:val="2"/>
        </w:numPr>
        <w:jc w:val="both"/>
        <w:rPr>
          <w:rFonts w:ascii="Arial" w:hAnsi="Arial" w:cs="Arial"/>
          <w:sz w:val="24"/>
          <w:szCs w:val="24"/>
        </w:rPr>
      </w:pPr>
      <w:r>
        <w:rPr>
          <w:rFonts w:ascii="Arial" w:hAnsi="Arial" w:cs="Arial"/>
          <w:sz w:val="24"/>
          <w:szCs w:val="24"/>
        </w:rPr>
        <w:t>Autoridade de Avaliação Ambiental</w:t>
      </w:r>
      <w:r w:rsidR="00AA78B6" w:rsidRPr="006E73F2">
        <w:rPr>
          <w:rFonts w:ascii="Arial" w:hAnsi="Arial" w:cs="Arial"/>
          <w:sz w:val="24"/>
          <w:szCs w:val="24"/>
        </w:rPr>
        <w:t xml:space="preserve"> Competente </w:t>
      </w:r>
    </w:p>
    <w:p w14:paraId="7896120D" w14:textId="77777777" w:rsidR="00A87275" w:rsidRPr="006E73F2" w:rsidRDefault="00A87275" w:rsidP="00AA78B6">
      <w:pPr>
        <w:pStyle w:val="ListParagraph"/>
        <w:numPr>
          <w:ilvl w:val="0"/>
          <w:numId w:val="2"/>
        </w:numPr>
        <w:jc w:val="both"/>
        <w:rPr>
          <w:rFonts w:ascii="Arial" w:hAnsi="Arial" w:cs="Arial"/>
          <w:sz w:val="24"/>
          <w:szCs w:val="24"/>
        </w:rPr>
      </w:pPr>
      <w:r w:rsidRPr="006E73F2">
        <w:rPr>
          <w:rFonts w:ascii="Arial" w:hAnsi="Arial" w:cs="Arial"/>
          <w:sz w:val="24"/>
          <w:szCs w:val="24"/>
        </w:rPr>
        <w:t xml:space="preserve">Inspecção Geral do Ambiente </w:t>
      </w:r>
    </w:p>
    <w:p w14:paraId="303F8039" w14:textId="77777777" w:rsidR="00AA78B6" w:rsidRPr="006E73F2" w:rsidRDefault="00AA78B6" w:rsidP="00AA78B6">
      <w:pPr>
        <w:pStyle w:val="ListParagraph"/>
        <w:numPr>
          <w:ilvl w:val="0"/>
          <w:numId w:val="2"/>
        </w:numPr>
        <w:jc w:val="both"/>
        <w:rPr>
          <w:rFonts w:ascii="Arial" w:hAnsi="Arial" w:cs="Arial"/>
          <w:sz w:val="24"/>
          <w:szCs w:val="24"/>
        </w:rPr>
      </w:pPr>
      <w:r w:rsidRPr="006E73F2">
        <w:rPr>
          <w:rFonts w:ascii="Arial" w:hAnsi="Arial" w:cs="Arial"/>
          <w:sz w:val="24"/>
          <w:szCs w:val="24"/>
          <w:lang w:val="en-GB"/>
        </w:rPr>
        <w:t>Direcção-Geral da Agricultura</w:t>
      </w:r>
    </w:p>
    <w:p w14:paraId="0F26DC28" w14:textId="32AE5422" w:rsidR="00AA78B6" w:rsidRPr="006E73F2" w:rsidRDefault="00AA78B6" w:rsidP="00AA78B6">
      <w:pPr>
        <w:pStyle w:val="ListParagraph"/>
        <w:numPr>
          <w:ilvl w:val="0"/>
          <w:numId w:val="2"/>
        </w:numPr>
        <w:jc w:val="both"/>
        <w:rPr>
          <w:rFonts w:ascii="Arial" w:hAnsi="Arial" w:cs="Arial"/>
          <w:sz w:val="24"/>
          <w:szCs w:val="24"/>
        </w:rPr>
      </w:pPr>
      <w:r w:rsidRPr="002A6A8C">
        <w:rPr>
          <w:rFonts w:ascii="Arial" w:hAnsi="Arial" w:cs="Arial"/>
          <w:sz w:val="24"/>
          <w:szCs w:val="24"/>
        </w:rPr>
        <w:t>Direcção-Geral das</w:t>
      </w:r>
      <w:r w:rsidR="00A87275" w:rsidRPr="002A6A8C">
        <w:rPr>
          <w:rFonts w:ascii="Arial" w:hAnsi="Arial" w:cs="Arial"/>
          <w:sz w:val="24"/>
          <w:szCs w:val="24"/>
        </w:rPr>
        <w:t xml:space="preserve"> </w:t>
      </w:r>
      <w:r w:rsidR="00D851A8" w:rsidRPr="00D851A8">
        <w:rPr>
          <w:rFonts w:ascii="Arial" w:hAnsi="Arial" w:cs="Arial"/>
          <w:sz w:val="24"/>
          <w:szCs w:val="24"/>
        </w:rPr>
        <w:t>Infraestruturas</w:t>
      </w:r>
      <w:r w:rsidR="00A87275" w:rsidRPr="002A6A8C">
        <w:rPr>
          <w:rFonts w:ascii="Arial" w:hAnsi="Arial" w:cs="Arial"/>
          <w:sz w:val="24"/>
          <w:szCs w:val="24"/>
        </w:rPr>
        <w:t xml:space="preserve"> de Transportes</w:t>
      </w:r>
    </w:p>
    <w:p w14:paraId="60D8AF04" w14:textId="77777777" w:rsidR="00A87275" w:rsidRPr="006E73F2" w:rsidRDefault="00A87275" w:rsidP="00AA78B6">
      <w:pPr>
        <w:pStyle w:val="ListParagraph"/>
        <w:numPr>
          <w:ilvl w:val="0"/>
          <w:numId w:val="2"/>
        </w:numPr>
        <w:jc w:val="both"/>
        <w:rPr>
          <w:rFonts w:ascii="Arial" w:hAnsi="Arial" w:cs="Arial"/>
          <w:sz w:val="24"/>
          <w:szCs w:val="24"/>
        </w:rPr>
      </w:pPr>
      <w:r w:rsidRPr="006E73F2">
        <w:rPr>
          <w:rFonts w:ascii="Arial" w:hAnsi="Arial" w:cs="Arial"/>
          <w:sz w:val="24"/>
          <w:szCs w:val="24"/>
          <w:lang w:val="en-GB"/>
        </w:rPr>
        <w:t>Direcção-Geral da Energia</w:t>
      </w:r>
    </w:p>
    <w:p w14:paraId="73BF070A" w14:textId="77777777" w:rsidR="00A87275" w:rsidRPr="002A6A8C" w:rsidRDefault="00A87275" w:rsidP="00AA78B6">
      <w:pPr>
        <w:pStyle w:val="ListParagraph"/>
        <w:numPr>
          <w:ilvl w:val="0"/>
          <w:numId w:val="2"/>
        </w:numPr>
        <w:jc w:val="both"/>
        <w:rPr>
          <w:rFonts w:ascii="Arial" w:hAnsi="Arial" w:cs="Arial"/>
          <w:sz w:val="24"/>
          <w:szCs w:val="24"/>
        </w:rPr>
      </w:pPr>
      <w:r w:rsidRPr="002A6A8C">
        <w:rPr>
          <w:rFonts w:ascii="Arial" w:hAnsi="Arial" w:cs="Arial"/>
          <w:sz w:val="24"/>
          <w:szCs w:val="24"/>
        </w:rPr>
        <w:t xml:space="preserve">Direcção-Geral de Geologia e Minas </w:t>
      </w:r>
    </w:p>
    <w:p w14:paraId="027DFBA1" w14:textId="77777777" w:rsidR="00A87275" w:rsidRPr="002A6A8C" w:rsidRDefault="00A87275" w:rsidP="00AA78B6">
      <w:pPr>
        <w:pStyle w:val="ListParagraph"/>
        <w:numPr>
          <w:ilvl w:val="0"/>
          <w:numId w:val="2"/>
        </w:numPr>
        <w:jc w:val="both"/>
        <w:rPr>
          <w:rFonts w:ascii="Arial" w:hAnsi="Arial" w:cs="Arial"/>
          <w:sz w:val="24"/>
          <w:szCs w:val="24"/>
        </w:rPr>
      </w:pPr>
      <w:r w:rsidRPr="002A6A8C">
        <w:rPr>
          <w:rFonts w:ascii="Arial" w:hAnsi="Arial" w:cs="Arial"/>
          <w:sz w:val="24"/>
          <w:szCs w:val="24"/>
        </w:rPr>
        <w:t>Administração Portuária da Guiné-Bissau</w:t>
      </w:r>
    </w:p>
    <w:p w14:paraId="362AFFAB" w14:textId="77777777" w:rsidR="008717FB" w:rsidRPr="006E73F2" w:rsidRDefault="00A87275" w:rsidP="00CA4ADB">
      <w:pPr>
        <w:jc w:val="both"/>
        <w:rPr>
          <w:rFonts w:ascii="Arial" w:hAnsi="Arial" w:cs="Arial"/>
          <w:sz w:val="24"/>
          <w:szCs w:val="24"/>
          <w:lang w:val="en-GB"/>
        </w:rPr>
      </w:pPr>
      <w:r w:rsidRPr="002A6A8C">
        <w:rPr>
          <w:rFonts w:ascii="Arial" w:hAnsi="Arial" w:cs="Arial"/>
          <w:sz w:val="24"/>
          <w:szCs w:val="24"/>
        </w:rPr>
        <w:t>Sector</w:t>
      </w:r>
      <w:r w:rsidRPr="006E73F2">
        <w:rPr>
          <w:rFonts w:ascii="Arial" w:hAnsi="Arial" w:cs="Arial"/>
          <w:sz w:val="24"/>
          <w:szCs w:val="24"/>
          <w:lang w:val="en-GB"/>
        </w:rPr>
        <w:t xml:space="preserve"> </w:t>
      </w:r>
      <w:r w:rsidRPr="002A6A8C">
        <w:rPr>
          <w:rFonts w:ascii="Arial" w:hAnsi="Arial" w:cs="Arial"/>
          <w:sz w:val="24"/>
          <w:szCs w:val="24"/>
        </w:rPr>
        <w:t>Público</w:t>
      </w:r>
      <w:r w:rsidRPr="006E73F2">
        <w:rPr>
          <w:rFonts w:ascii="Arial" w:hAnsi="Arial" w:cs="Arial"/>
          <w:sz w:val="24"/>
          <w:szCs w:val="24"/>
          <w:lang w:val="en-GB"/>
        </w:rPr>
        <w:t>:</w:t>
      </w:r>
    </w:p>
    <w:p w14:paraId="2A9F1519" w14:textId="64DE693A" w:rsidR="00A87275" w:rsidRPr="002A6A8C" w:rsidRDefault="00E00B0F" w:rsidP="00A87275">
      <w:pPr>
        <w:pStyle w:val="ListParagraph"/>
        <w:numPr>
          <w:ilvl w:val="0"/>
          <w:numId w:val="2"/>
        </w:numPr>
        <w:jc w:val="both"/>
        <w:rPr>
          <w:rFonts w:ascii="Arial" w:hAnsi="Arial" w:cs="Arial"/>
          <w:sz w:val="24"/>
          <w:szCs w:val="24"/>
        </w:rPr>
      </w:pPr>
      <w:r w:rsidRPr="002A6A8C">
        <w:rPr>
          <w:rFonts w:ascii="Arial" w:hAnsi="Arial" w:cs="Arial"/>
          <w:sz w:val="24"/>
          <w:szCs w:val="24"/>
        </w:rPr>
        <w:t>Companhia de</w:t>
      </w:r>
      <w:r w:rsidR="00A87275" w:rsidRPr="002A6A8C">
        <w:rPr>
          <w:rFonts w:ascii="Arial" w:hAnsi="Arial" w:cs="Arial"/>
          <w:sz w:val="24"/>
          <w:szCs w:val="24"/>
        </w:rPr>
        <w:t xml:space="preserve"> Água </w:t>
      </w:r>
      <w:r w:rsidRPr="002A6A8C">
        <w:rPr>
          <w:rFonts w:ascii="Arial" w:hAnsi="Arial" w:cs="Arial"/>
          <w:sz w:val="24"/>
          <w:szCs w:val="24"/>
        </w:rPr>
        <w:t>e Eletricidade da Guiné-Bissau</w:t>
      </w:r>
    </w:p>
    <w:p w14:paraId="33F91F9F" w14:textId="77777777" w:rsidR="00A87275" w:rsidRPr="002A6A8C" w:rsidRDefault="00A87275" w:rsidP="00CA4ADB">
      <w:pPr>
        <w:jc w:val="both"/>
        <w:rPr>
          <w:rFonts w:ascii="Arial" w:hAnsi="Arial" w:cs="Arial"/>
          <w:sz w:val="24"/>
          <w:szCs w:val="24"/>
        </w:rPr>
      </w:pPr>
      <w:r w:rsidRPr="002A6A8C">
        <w:rPr>
          <w:rFonts w:ascii="Arial" w:hAnsi="Arial" w:cs="Arial"/>
          <w:sz w:val="24"/>
          <w:szCs w:val="24"/>
        </w:rPr>
        <w:t>Sector privado:</w:t>
      </w:r>
    </w:p>
    <w:p w14:paraId="773EF1CC" w14:textId="77777777" w:rsidR="00E00B0F" w:rsidRPr="002A6A8C" w:rsidRDefault="00E00B0F" w:rsidP="00A87275">
      <w:pPr>
        <w:pStyle w:val="ListParagraph"/>
        <w:numPr>
          <w:ilvl w:val="0"/>
          <w:numId w:val="2"/>
        </w:numPr>
        <w:jc w:val="both"/>
        <w:rPr>
          <w:rFonts w:ascii="Arial" w:hAnsi="Arial" w:cs="Arial"/>
          <w:sz w:val="24"/>
          <w:szCs w:val="24"/>
        </w:rPr>
      </w:pPr>
      <w:r w:rsidRPr="002A6A8C">
        <w:rPr>
          <w:rFonts w:ascii="Arial" w:hAnsi="Arial" w:cs="Arial"/>
          <w:sz w:val="24"/>
          <w:szCs w:val="24"/>
        </w:rPr>
        <w:t>Eco Progresso</w:t>
      </w:r>
    </w:p>
    <w:p w14:paraId="44CF138C" w14:textId="3228F339" w:rsidR="00E00B0F" w:rsidRPr="007128C7" w:rsidRDefault="00E00B0F" w:rsidP="00A87275">
      <w:pPr>
        <w:pStyle w:val="ListParagraph"/>
        <w:numPr>
          <w:ilvl w:val="0"/>
          <w:numId w:val="2"/>
        </w:numPr>
        <w:jc w:val="both"/>
        <w:rPr>
          <w:rFonts w:ascii="Arial" w:hAnsi="Arial" w:cs="Arial"/>
          <w:sz w:val="24"/>
          <w:szCs w:val="24"/>
        </w:rPr>
      </w:pPr>
      <w:r w:rsidRPr="007128C7">
        <w:rPr>
          <w:rFonts w:ascii="Arial" w:hAnsi="Arial" w:cs="Arial"/>
          <w:sz w:val="24"/>
          <w:szCs w:val="24"/>
        </w:rPr>
        <w:t>Eco-Social-</w:t>
      </w:r>
      <w:r w:rsidR="007128C7" w:rsidRPr="007128C7">
        <w:rPr>
          <w:rFonts w:ascii="Arial" w:hAnsi="Arial" w:cs="Arial"/>
          <w:sz w:val="24"/>
          <w:szCs w:val="24"/>
        </w:rPr>
        <w:t>Economy</w:t>
      </w:r>
    </w:p>
    <w:p w14:paraId="572DC630"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GEAD</w:t>
      </w:r>
    </w:p>
    <w:p w14:paraId="12190199" w14:textId="63BAF743" w:rsidR="00A87275" w:rsidRPr="002A6A8C" w:rsidRDefault="00A87275" w:rsidP="00A87275">
      <w:pPr>
        <w:pStyle w:val="ListParagraph"/>
        <w:numPr>
          <w:ilvl w:val="0"/>
          <w:numId w:val="2"/>
        </w:numPr>
        <w:jc w:val="both"/>
        <w:rPr>
          <w:rFonts w:ascii="Arial" w:hAnsi="Arial" w:cs="Arial"/>
          <w:sz w:val="24"/>
          <w:szCs w:val="24"/>
        </w:rPr>
      </w:pPr>
      <w:r w:rsidRPr="002A6A8C">
        <w:rPr>
          <w:rFonts w:ascii="Arial" w:hAnsi="Arial" w:cs="Arial"/>
          <w:sz w:val="24"/>
          <w:szCs w:val="24"/>
        </w:rPr>
        <w:t>Petromar/Galp</w:t>
      </w:r>
    </w:p>
    <w:p w14:paraId="148785F4" w14:textId="77777777" w:rsidR="00A76653" w:rsidRDefault="00A76653" w:rsidP="00CA4ADB">
      <w:pPr>
        <w:jc w:val="both"/>
        <w:rPr>
          <w:rFonts w:ascii="Arial" w:hAnsi="Arial" w:cs="Arial"/>
          <w:sz w:val="24"/>
          <w:szCs w:val="24"/>
        </w:rPr>
      </w:pPr>
    </w:p>
    <w:p w14:paraId="645EFC1C" w14:textId="624F3A96" w:rsidR="00E00B0F" w:rsidRPr="002A6A8C" w:rsidRDefault="00E00B0F" w:rsidP="00CA4ADB">
      <w:pPr>
        <w:jc w:val="both"/>
        <w:rPr>
          <w:rFonts w:ascii="Arial" w:hAnsi="Arial" w:cs="Arial"/>
          <w:sz w:val="24"/>
          <w:szCs w:val="24"/>
        </w:rPr>
      </w:pPr>
      <w:r w:rsidRPr="002A6A8C">
        <w:rPr>
          <w:rFonts w:ascii="Arial" w:hAnsi="Arial" w:cs="Arial"/>
          <w:sz w:val="24"/>
          <w:szCs w:val="24"/>
        </w:rPr>
        <w:t>Doadores, parceiros financeiros e de desenvolvimento:</w:t>
      </w:r>
    </w:p>
    <w:p w14:paraId="2AFA9A7C"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Banco Africano de Desenvolvimento</w:t>
      </w:r>
    </w:p>
    <w:p w14:paraId="6B05587E"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União Europeia</w:t>
      </w:r>
    </w:p>
    <w:p w14:paraId="4720C49F"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IUCN</w:t>
      </w:r>
    </w:p>
    <w:p w14:paraId="4F23E280"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PNUD</w:t>
      </w:r>
    </w:p>
    <w:p w14:paraId="2EB52111"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Banco Mundial</w:t>
      </w:r>
    </w:p>
    <w:p w14:paraId="75C25779" w14:textId="77777777" w:rsidR="00E00B0F" w:rsidRPr="006E73F2" w:rsidRDefault="00E00B0F" w:rsidP="00CA4ADB">
      <w:pPr>
        <w:jc w:val="both"/>
        <w:rPr>
          <w:rFonts w:ascii="Arial" w:hAnsi="Arial" w:cs="Arial"/>
          <w:sz w:val="24"/>
          <w:szCs w:val="24"/>
          <w:lang w:val="en-GB"/>
        </w:rPr>
      </w:pPr>
      <w:r w:rsidRPr="006E73F2">
        <w:rPr>
          <w:rFonts w:ascii="Arial" w:hAnsi="Arial" w:cs="Arial"/>
          <w:sz w:val="24"/>
          <w:szCs w:val="24"/>
          <w:lang w:val="en-GB"/>
        </w:rPr>
        <w:t>Sociedade civil:</w:t>
      </w:r>
    </w:p>
    <w:p w14:paraId="3BA2B60B" w14:textId="77777777" w:rsidR="00C07765"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 xml:space="preserve">Movimento Nacional da Sociedade Civil </w:t>
      </w:r>
    </w:p>
    <w:p w14:paraId="6C2E8BDA" w14:textId="77777777" w:rsidR="00E00B0F" w:rsidRPr="002A6A8C" w:rsidRDefault="00E00B0F" w:rsidP="00C07765">
      <w:pPr>
        <w:pStyle w:val="ListParagraph"/>
        <w:jc w:val="both"/>
        <w:rPr>
          <w:rFonts w:ascii="Arial" w:hAnsi="Arial" w:cs="Arial"/>
          <w:sz w:val="24"/>
          <w:szCs w:val="24"/>
        </w:rPr>
      </w:pPr>
      <w:r w:rsidRPr="002A6A8C">
        <w:rPr>
          <w:rFonts w:ascii="Arial" w:hAnsi="Arial" w:cs="Arial"/>
          <w:sz w:val="24"/>
          <w:szCs w:val="24"/>
        </w:rPr>
        <w:t>(</w:t>
      </w:r>
      <w:r w:rsidR="00F43CBD" w:rsidRPr="002A6A8C">
        <w:rPr>
          <w:rFonts w:ascii="Arial" w:hAnsi="Arial" w:cs="Arial"/>
          <w:sz w:val="24"/>
          <w:szCs w:val="24"/>
        </w:rPr>
        <w:t>congrega mais de 170 organizações da sociedade civil</w:t>
      </w:r>
      <w:r w:rsidRPr="002A6A8C">
        <w:rPr>
          <w:rFonts w:ascii="Arial" w:hAnsi="Arial" w:cs="Arial"/>
          <w:sz w:val="24"/>
          <w:szCs w:val="24"/>
        </w:rPr>
        <w:t>)</w:t>
      </w:r>
    </w:p>
    <w:p w14:paraId="50B80B74" w14:textId="77777777"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Tiniguena (ONG)</w:t>
      </w:r>
    </w:p>
    <w:p w14:paraId="3F9C324A" w14:textId="201ED82F" w:rsidR="00E00B0F" w:rsidRPr="002A6A8C" w:rsidRDefault="00E00B0F" w:rsidP="00E00B0F">
      <w:pPr>
        <w:pStyle w:val="ListParagraph"/>
        <w:numPr>
          <w:ilvl w:val="0"/>
          <w:numId w:val="2"/>
        </w:numPr>
        <w:jc w:val="both"/>
        <w:rPr>
          <w:rFonts w:ascii="Arial" w:hAnsi="Arial" w:cs="Arial"/>
          <w:sz w:val="24"/>
          <w:szCs w:val="24"/>
        </w:rPr>
      </w:pPr>
      <w:r w:rsidRPr="002A6A8C">
        <w:rPr>
          <w:rFonts w:ascii="Arial" w:hAnsi="Arial" w:cs="Arial"/>
          <w:sz w:val="24"/>
          <w:szCs w:val="24"/>
        </w:rPr>
        <w:t>Universidade</w:t>
      </w:r>
      <w:r w:rsidR="00A24282" w:rsidRPr="002A6A8C">
        <w:rPr>
          <w:rFonts w:ascii="Arial" w:hAnsi="Arial" w:cs="Arial"/>
          <w:sz w:val="24"/>
          <w:szCs w:val="24"/>
        </w:rPr>
        <w:t xml:space="preserve"> Lusófona</w:t>
      </w:r>
      <w:r w:rsidR="004B3BFD" w:rsidRPr="002A6A8C">
        <w:rPr>
          <w:rFonts w:ascii="Arial" w:hAnsi="Arial" w:cs="Arial"/>
          <w:sz w:val="24"/>
          <w:szCs w:val="24"/>
        </w:rPr>
        <w:t xml:space="preserve"> (</w:t>
      </w:r>
      <w:r w:rsidR="00BE0AC0">
        <w:rPr>
          <w:rFonts w:ascii="Arial" w:hAnsi="Arial" w:cs="Arial"/>
          <w:sz w:val="24"/>
          <w:szCs w:val="24"/>
        </w:rPr>
        <w:t>única com</w:t>
      </w:r>
      <w:r w:rsidR="004B3BFD" w:rsidRPr="002A6A8C">
        <w:rPr>
          <w:rFonts w:ascii="Arial" w:hAnsi="Arial" w:cs="Arial"/>
          <w:sz w:val="24"/>
          <w:szCs w:val="24"/>
        </w:rPr>
        <w:t xml:space="preserve"> ensino </w:t>
      </w:r>
      <w:r w:rsidR="00C662AF">
        <w:rPr>
          <w:rFonts w:ascii="Arial" w:hAnsi="Arial" w:cs="Arial"/>
          <w:sz w:val="24"/>
          <w:szCs w:val="24"/>
        </w:rPr>
        <w:t>A</w:t>
      </w:r>
      <w:r w:rsidR="004B3BFD" w:rsidRPr="002A6A8C">
        <w:rPr>
          <w:rFonts w:ascii="Arial" w:hAnsi="Arial" w:cs="Arial"/>
          <w:sz w:val="24"/>
          <w:szCs w:val="24"/>
        </w:rPr>
        <w:t>IA</w:t>
      </w:r>
      <w:r w:rsidR="00C662AF">
        <w:rPr>
          <w:rFonts w:ascii="Arial" w:hAnsi="Arial" w:cs="Arial"/>
          <w:sz w:val="24"/>
          <w:szCs w:val="24"/>
        </w:rPr>
        <w:t>S</w:t>
      </w:r>
      <w:r w:rsidR="004B3BFD" w:rsidRPr="002A6A8C">
        <w:rPr>
          <w:rFonts w:ascii="Arial" w:hAnsi="Arial" w:cs="Arial"/>
          <w:sz w:val="24"/>
          <w:szCs w:val="24"/>
        </w:rPr>
        <w:t>)</w:t>
      </w:r>
    </w:p>
    <w:p w14:paraId="66420FDB" w14:textId="77777777" w:rsidR="00FF5321" w:rsidRPr="002A6A8C" w:rsidRDefault="00FF5321" w:rsidP="00E00B0F">
      <w:pPr>
        <w:pStyle w:val="ListParagraph"/>
        <w:numPr>
          <w:ilvl w:val="0"/>
          <w:numId w:val="2"/>
        </w:numPr>
        <w:jc w:val="both"/>
        <w:rPr>
          <w:rFonts w:ascii="Arial" w:hAnsi="Arial" w:cs="Arial"/>
          <w:sz w:val="24"/>
          <w:szCs w:val="24"/>
        </w:rPr>
      </w:pPr>
      <w:r w:rsidRPr="002A6A8C">
        <w:rPr>
          <w:rFonts w:ascii="Arial" w:hAnsi="Arial" w:cs="Arial"/>
          <w:sz w:val="24"/>
          <w:szCs w:val="24"/>
        </w:rPr>
        <w:t>Associação Guineense de</w:t>
      </w:r>
      <w:r w:rsidR="00611DEC" w:rsidRPr="002A6A8C">
        <w:rPr>
          <w:rFonts w:ascii="Arial" w:hAnsi="Arial" w:cs="Arial"/>
          <w:sz w:val="24"/>
          <w:szCs w:val="24"/>
        </w:rPr>
        <w:t xml:space="preserve"> Avaliação Ambiental </w:t>
      </w:r>
    </w:p>
    <w:p w14:paraId="0F672FA2" w14:textId="77777777" w:rsidR="00E00B0F" w:rsidRPr="002A6A8C" w:rsidRDefault="00E00B0F" w:rsidP="00C07765">
      <w:pPr>
        <w:pStyle w:val="ListParagraph"/>
        <w:jc w:val="both"/>
        <w:rPr>
          <w:rFonts w:ascii="Arial" w:hAnsi="Arial" w:cs="Arial"/>
          <w:sz w:val="24"/>
          <w:szCs w:val="24"/>
        </w:rPr>
      </w:pPr>
    </w:p>
    <w:p w14:paraId="049B22FC" w14:textId="073083D9" w:rsidR="00E00B0F" w:rsidRPr="002A6A8C" w:rsidRDefault="00C07765" w:rsidP="00CA4ADB">
      <w:pPr>
        <w:jc w:val="both"/>
        <w:rPr>
          <w:rFonts w:ascii="Arial" w:hAnsi="Arial" w:cs="Arial"/>
          <w:sz w:val="24"/>
          <w:szCs w:val="24"/>
        </w:rPr>
      </w:pPr>
      <w:r w:rsidRPr="002A6A8C">
        <w:rPr>
          <w:rFonts w:ascii="Arial" w:hAnsi="Arial" w:cs="Arial"/>
          <w:sz w:val="24"/>
          <w:szCs w:val="24"/>
        </w:rPr>
        <w:t xml:space="preserve">Como a autoridade nacional responsável pela avaliação do impacto ambiental e social era uma das principais </w:t>
      </w:r>
      <w:r w:rsidR="00BE0AC0">
        <w:rPr>
          <w:rFonts w:ascii="Arial" w:hAnsi="Arial" w:cs="Arial"/>
          <w:sz w:val="24"/>
          <w:szCs w:val="24"/>
        </w:rPr>
        <w:t>entidades a auscultar</w:t>
      </w:r>
      <w:r w:rsidRPr="002A6A8C">
        <w:rPr>
          <w:rFonts w:ascii="Arial" w:hAnsi="Arial" w:cs="Arial"/>
          <w:sz w:val="24"/>
          <w:szCs w:val="24"/>
        </w:rPr>
        <w:t>, foram realizadas três</w:t>
      </w:r>
      <w:r w:rsidR="004B3BFD" w:rsidRPr="002A6A8C">
        <w:rPr>
          <w:rFonts w:ascii="Arial" w:hAnsi="Arial" w:cs="Arial"/>
          <w:sz w:val="24"/>
          <w:szCs w:val="24"/>
        </w:rPr>
        <w:t xml:space="preserve"> reuniões</w:t>
      </w:r>
      <w:r w:rsidRPr="002A6A8C">
        <w:rPr>
          <w:rFonts w:ascii="Arial" w:hAnsi="Arial" w:cs="Arial"/>
          <w:sz w:val="24"/>
          <w:szCs w:val="24"/>
        </w:rPr>
        <w:t xml:space="preserve"> com a Autoridade de Avaliação Ambiental Competente (AAAC). </w:t>
      </w:r>
      <w:r w:rsidR="00FF5321" w:rsidRPr="002A6A8C">
        <w:rPr>
          <w:rFonts w:ascii="Arial" w:hAnsi="Arial" w:cs="Arial"/>
          <w:sz w:val="24"/>
          <w:szCs w:val="24"/>
        </w:rPr>
        <w:t>Um</w:t>
      </w:r>
      <w:r w:rsidR="00A76653">
        <w:rPr>
          <w:rFonts w:ascii="Arial" w:hAnsi="Arial" w:cs="Arial"/>
          <w:sz w:val="24"/>
          <w:szCs w:val="24"/>
        </w:rPr>
        <w:t>a</w:t>
      </w:r>
      <w:r w:rsidR="00FF5321" w:rsidRPr="002A6A8C">
        <w:rPr>
          <w:rFonts w:ascii="Arial" w:hAnsi="Arial" w:cs="Arial"/>
          <w:sz w:val="24"/>
          <w:szCs w:val="24"/>
        </w:rPr>
        <w:t xml:space="preserve"> </w:t>
      </w:r>
      <w:r w:rsidR="00BE0AC0">
        <w:rPr>
          <w:rFonts w:ascii="Arial" w:hAnsi="Arial" w:cs="Arial"/>
          <w:sz w:val="24"/>
          <w:szCs w:val="24"/>
        </w:rPr>
        <w:t>outra</w:t>
      </w:r>
      <w:r w:rsidR="007128C7">
        <w:rPr>
          <w:rFonts w:ascii="Arial" w:hAnsi="Arial" w:cs="Arial"/>
          <w:sz w:val="24"/>
          <w:szCs w:val="24"/>
        </w:rPr>
        <w:t xml:space="preserve"> </w:t>
      </w:r>
      <w:r w:rsidR="00A76653">
        <w:rPr>
          <w:rFonts w:ascii="Arial" w:hAnsi="Arial" w:cs="Arial"/>
          <w:sz w:val="24"/>
          <w:szCs w:val="24"/>
        </w:rPr>
        <w:t xml:space="preserve">parte interessada </w:t>
      </w:r>
      <w:r w:rsidR="004B3BFD" w:rsidRPr="002A6A8C">
        <w:rPr>
          <w:rFonts w:ascii="Arial" w:hAnsi="Arial" w:cs="Arial"/>
          <w:sz w:val="24"/>
          <w:szCs w:val="24"/>
        </w:rPr>
        <w:t>(potencialmente)</w:t>
      </w:r>
      <w:r w:rsidR="00FF5321" w:rsidRPr="002A6A8C">
        <w:rPr>
          <w:rFonts w:ascii="Arial" w:hAnsi="Arial" w:cs="Arial"/>
          <w:sz w:val="24"/>
          <w:szCs w:val="24"/>
        </w:rPr>
        <w:t xml:space="preserve"> importante a considerar é a Associação Guineense de Avaliação Ambiental (AGAA), uma associação muito pequena e jovem que visa agregar empresas</w:t>
      </w:r>
      <w:r w:rsidR="00A44850" w:rsidRPr="002A6A8C">
        <w:rPr>
          <w:rFonts w:ascii="Arial" w:hAnsi="Arial" w:cs="Arial"/>
          <w:sz w:val="24"/>
          <w:szCs w:val="24"/>
        </w:rPr>
        <w:t>,</w:t>
      </w:r>
      <w:r w:rsidR="00FF5321" w:rsidRPr="002A6A8C">
        <w:rPr>
          <w:rFonts w:ascii="Arial" w:hAnsi="Arial" w:cs="Arial"/>
          <w:sz w:val="24"/>
          <w:szCs w:val="24"/>
        </w:rPr>
        <w:t xml:space="preserve"> profissionais </w:t>
      </w:r>
      <w:r w:rsidR="00A44850" w:rsidRPr="002A6A8C">
        <w:rPr>
          <w:rFonts w:ascii="Arial" w:hAnsi="Arial" w:cs="Arial"/>
          <w:sz w:val="24"/>
          <w:szCs w:val="24"/>
        </w:rPr>
        <w:t>e pessoas interessadas</w:t>
      </w:r>
      <w:r w:rsidR="00FF5321" w:rsidRPr="002A6A8C">
        <w:rPr>
          <w:rFonts w:ascii="Arial" w:hAnsi="Arial" w:cs="Arial"/>
          <w:sz w:val="24"/>
          <w:szCs w:val="24"/>
        </w:rPr>
        <w:t xml:space="preserve"> neste sector profissional</w:t>
      </w:r>
      <w:r w:rsidR="00A44850" w:rsidRPr="002A6A8C">
        <w:rPr>
          <w:rFonts w:ascii="Arial" w:hAnsi="Arial" w:cs="Arial"/>
          <w:sz w:val="24"/>
          <w:szCs w:val="24"/>
        </w:rPr>
        <w:t>,</w:t>
      </w:r>
      <w:r w:rsidR="00FF5321" w:rsidRPr="002A6A8C">
        <w:rPr>
          <w:rFonts w:ascii="Arial" w:hAnsi="Arial" w:cs="Arial"/>
          <w:sz w:val="24"/>
          <w:szCs w:val="24"/>
        </w:rPr>
        <w:t xml:space="preserve"> para um papel mais reconhecido da avaliação do impacto ambiental e social de projetos, planos, programas e políticas a nível nacional.</w:t>
      </w:r>
    </w:p>
    <w:p w14:paraId="4E99DBD0" w14:textId="309D78B6" w:rsidR="00BF0557" w:rsidRDefault="00BE0AC0" w:rsidP="00CA4ADB">
      <w:pPr>
        <w:jc w:val="both"/>
        <w:rPr>
          <w:rFonts w:ascii="Arial" w:hAnsi="Arial" w:cs="Arial"/>
          <w:sz w:val="24"/>
          <w:szCs w:val="24"/>
        </w:rPr>
      </w:pPr>
      <w:r>
        <w:rPr>
          <w:rFonts w:ascii="Arial" w:hAnsi="Arial" w:cs="Arial"/>
          <w:sz w:val="24"/>
          <w:szCs w:val="24"/>
        </w:rPr>
        <w:t>A presente</w:t>
      </w:r>
      <w:r w:rsidR="00BF0557" w:rsidRPr="002A6A8C">
        <w:rPr>
          <w:rFonts w:ascii="Arial" w:hAnsi="Arial" w:cs="Arial"/>
          <w:sz w:val="24"/>
          <w:szCs w:val="24"/>
        </w:rPr>
        <w:t xml:space="preserve"> fase, o diagnóstico </w:t>
      </w:r>
      <w:r w:rsidR="004528E7" w:rsidRPr="002A6A8C">
        <w:rPr>
          <w:rFonts w:ascii="Arial" w:hAnsi="Arial" w:cs="Arial"/>
          <w:sz w:val="24"/>
          <w:szCs w:val="24"/>
        </w:rPr>
        <w:t>do</w:t>
      </w:r>
      <w:r w:rsidR="000B0319" w:rsidRPr="002A6A8C">
        <w:rPr>
          <w:rFonts w:ascii="Arial" w:hAnsi="Arial" w:cs="Arial"/>
          <w:sz w:val="24"/>
          <w:szCs w:val="24"/>
        </w:rPr>
        <w:t xml:space="preserve"> quadro</w:t>
      </w:r>
      <w:r w:rsidR="00BF0557" w:rsidRPr="002A6A8C">
        <w:rPr>
          <w:rFonts w:ascii="Arial" w:hAnsi="Arial" w:cs="Arial"/>
          <w:sz w:val="24"/>
          <w:szCs w:val="24"/>
        </w:rPr>
        <w:t xml:space="preserve"> nacional</w:t>
      </w:r>
      <w:r w:rsidR="000B0319" w:rsidRPr="002A6A8C">
        <w:rPr>
          <w:rFonts w:ascii="Arial" w:hAnsi="Arial" w:cs="Arial"/>
          <w:sz w:val="24"/>
          <w:szCs w:val="24"/>
        </w:rPr>
        <w:t xml:space="preserve">, </w:t>
      </w:r>
      <w:r w:rsidR="0007351D">
        <w:rPr>
          <w:rFonts w:ascii="Arial" w:hAnsi="Arial" w:cs="Arial"/>
          <w:sz w:val="24"/>
          <w:szCs w:val="24"/>
        </w:rPr>
        <w:t>foi já</w:t>
      </w:r>
      <w:r w:rsidR="0007351D" w:rsidRPr="002A6A8C">
        <w:rPr>
          <w:rFonts w:ascii="Arial" w:hAnsi="Arial" w:cs="Arial"/>
          <w:sz w:val="24"/>
          <w:szCs w:val="24"/>
        </w:rPr>
        <w:t xml:space="preserve"> </w:t>
      </w:r>
      <w:r w:rsidR="00BF0557" w:rsidRPr="002A6A8C">
        <w:rPr>
          <w:rFonts w:ascii="Arial" w:hAnsi="Arial" w:cs="Arial"/>
          <w:sz w:val="24"/>
          <w:szCs w:val="24"/>
        </w:rPr>
        <w:t xml:space="preserve">objeto de partilha e validação prévias através de uma sessão pública </w:t>
      </w:r>
      <w:r w:rsidR="0007351D">
        <w:rPr>
          <w:rFonts w:ascii="Arial" w:hAnsi="Arial" w:cs="Arial"/>
          <w:sz w:val="24"/>
          <w:szCs w:val="24"/>
        </w:rPr>
        <w:t xml:space="preserve">(30 de Maio 2019) </w:t>
      </w:r>
      <w:r w:rsidR="00BF0557" w:rsidRPr="002A6A8C">
        <w:rPr>
          <w:rFonts w:ascii="Arial" w:hAnsi="Arial" w:cs="Arial"/>
          <w:sz w:val="24"/>
          <w:szCs w:val="24"/>
        </w:rPr>
        <w:t xml:space="preserve">em que </w:t>
      </w:r>
      <w:r w:rsidR="000B0319" w:rsidRPr="002A6A8C">
        <w:rPr>
          <w:rFonts w:ascii="Arial" w:hAnsi="Arial" w:cs="Arial"/>
          <w:sz w:val="24"/>
          <w:szCs w:val="24"/>
        </w:rPr>
        <w:t xml:space="preserve">todas as </w:t>
      </w:r>
      <w:r w:rsidR="00BF0557" w:rsidRPr="002A6A8C">
        <w:rPr>
          <w:rFonts w:ascii="Arial" w:hAnsi="Arial" w:cs="Arial"/>
          <w:sz w:val="24"/>
          <w:szCs w:val="24"/>
        </w:rPr>
        <w:t xml:space="preserve">partes interessadas </w:t>
      </w:r>
      <w:r w:rsidR="001770D1">
        <w:rPr>
          <w:rFonts w:ascii="Arial" w:hAnsi="Arial" w:cs="Arial"/>
          <w:sz w:val="24"/>
          <w:szCs w:val="24"/>
        </w:rPr>
        <w:t>foram</w:t>
      </w:r>
      <w:r w:rsidR="000B0319" w:rsidRPr="002A6A8C">
        <w:rPr>
          <w:rFonts w:ascii="Arial" w:hAnsi="Arial" w:cs="Arial"/>
          <w:sz w:val="24"/>
          <w:szCs w:val="24"/>
        </w:rPr>
        <w:t xml:space="preserve"> </w:t>
      </w:r>
      <w:r w:rsidR="00BF0557" w:rsidRPr="002A6A8C">
        <w:rPr>
          <w:rFonts w:ascii="Arial" w:hAnsi="Arial" w:cs="Arial"/>
          <w:sz w:val="24"/>
          <w:szCs w:val="24"/>
        </w:rPr>
        <w:t xml:space="preserve">convidadas e </w:t>
      </w:r>
      <w:r w:rsidR="000B0319" w:rsidRPr="002A6A8C">
        <w:rPr>
          <w:rFonts w:ascii="Arial" w:hAnsi="Arial" w:cs="Arial"/>
          <w:sz w:val="24"/>
          <w:szCs w:val="24"/>
        </w:rPr>
        <w:t xml:space="preserve">incentivadas </w:t>
      </w:r>
      <w:r w:rsidR="00BF0557" w:rsidRPr="002A6A8C">
        <w:rPr>
          <w:rFonts w:ascii="Arial" w:hAnsi="Arial" w:cs="Arial"/>
          <w:sz w:val="24"/>
          <w:szCs w:val="24"/>
        </w:rPr>
        <w:t>a comentar e propor alterações a</w:t>
      </w:r>
      <w:r>
        <w:rPr>
          <w:rFonts w:ascii="Arial" w:hAnsi="Arial" w:cs="Arial"/>
          <w:sz w:val="24"/>
          <w:szCs w:val="24"/>
        </w:rPr>
        <w:t>os</w:t>
      </w:r>
      <w:r w:rsidR="00BF0557" w:rsidRPr="002A6A8C">
        <w:rPr>
          <w:rFonts w:ascii="Arial" w:hAnsi="Arial" w:cs="Arial"/>
          <w:sz w:val="24"/>
          <w:szCs w:val="24"/>
        </w:rPr>
        <w:t xml:space="preserve"> diferentes </w:t>
      </w:r>
      <w:r>
        <w:rPr>
          <w:rFonts w:ascii="Arial" w:hAnsi="Arial" w:cs="Arial"/>
          <w:sz w:val="24"/>
          <w:szCs w:val="24"/>
        </w:rPr>
        <w:t>conteúdos deste diagnóstico</w:t>
      </w:r>
      <w:r w:rsidR="0007351D">
        <w:rPr>
          <w:rFonts w:ascii="Arial" w:hAnsi="Arial" w:cs="Arial"/>
          <w:sz w:val="24"/>
          <w:szCs w:val="24"/>
        </w:rPr>
        <w:t>, da qual resulta a presente versão</w:t>
      </w:r>
      <w:r w:rsidR="00BF0557" w:rsidRPr="002A6A8C">
        <w:rPr>
          <w:rFonts w:ascii="Arial" w:hAnsi="Arial" w:cs="Arial"/>
          <w:sz w:val="24"/>
          <w:szCs w:val="24"/>
        </w:rPr>
        <w:t>.</w:t>
      </w:r>
    </w:p>
    <w:p w14:paraId="00FF0435" w14:textId="7E1B5199" w:rsidR="0007351D" w:rsidRPr="002A6A8C" w:rsidRDefault="0007351D" w:rsidP="0007351D">
      <w:pPr>
        <w:jc w:val="both"/>
        <w:rPr>
          <w:rFonts w:ascii="Arial" w:hAnsi="Arial" w:cs="Arial"/>
          <w:sz w:val="24"/>
          <w:szCs w:val="24"/>
        </w:rPr>
      </w:pPr>
      <w:r>
        <w:rPr>
          <w:rFonts w:ascii="Arial" w:hAnsi="Arial" w:cs="Arial"/>
          <w:sz w:val="24"/>
          <w:szCs w:val="24"/>
        </w:rPr>
        <w:t>Nos Anexos I e II estão elenca</w:t>
      </w:r>
      <w:r w:rsidR="001770D1">
        <w:rPr>
          <w:rFonts w:ascii="Arial" w:hAnsi="Arial" w:cs="Arial"/>
          <w:sz w:val="24"/>
          <w:szCs w:val="24"/>
        </w:rPr>
        <w:t>das as entidades auscul</w:t>
      </w:r>
      <w:r>
        <w:rPr>
          <w:rFonts w:ascii="Arial" w:hAnsi="Arial" w:cs="Arial"/>
          <w:sz w:val="24"/>
          <w:szCs w:val="24"/>
        </w:rPr>
        <w:t>tadas e os seus representantes.</w:t>
      </w:r>
    </w:p>
    <w:p w14:paraId="4AECFEFD" w14:textId="77777777" w:rsidR="0007351D" w:rsidRPr="002A6A8C" w:rsidRDefault="0007351D" w:rsidP="00CA4ADB">
      <w:pPr>
        <w:jc w:val="both"/>
        <w:rPr>
          <w:rFonts w:ascii="Arial" w:hAnsi="Arial" w:cs="Arial"/>
          <w:sz w:val="24"/>
          <w:szCs w:val="24"/>
        </w:rPr>
      </w:pPr>
    </w:p>
    <w:p w14:paraId="7F92923A" w14:textId="77777777" w:rsidR="007A7FA0" w:rsidRPr="002A6A8C" w:rsidRDefault="00BF0557" w:rsidP="00CA4ADB">
      <w:pPr>
        <w:jc w:val="both"/>
        <w:rPr>
          <w:rFonts w:ascii="Arial" w:hAnsi="Arial" w:cs="Arial"/>
          <w:sz w:val="24"/>
          <w:szCs w:val="24"/>
        </w:rPr>
      </w:pPr>
      <w:r w:rsidRPr="002A6A8C">
        <w:rPr>
          <w:rFonts w:ascii="Arial" w:hAnsi="Arial" w:cs="Arial"/>
          <w:sz w:val="24"/>
          <w:szCs w:val="24"/>
        </w:rPr>
        <w:t xml:space="preserve"> </w:t>
      </w:r>
    </w:p>
    <w:p w14:paraId="3500A8D7" w14:textId="77777777" w:rsidR="007A7FA0" w:rsidRPr="002A6A8C" w:rsidRDefault="007A7FA0">
      <w:pPr>
        <w:rPr>
          <w:rFonts w:ascii="Arial" w:hAnsi="Arial" w:cs="Arial"/>
          <w:sz w:val="24"/>
          <w:szCs w:val="24"/>
        </w:rPr>
      </w:pPr>
      <w:r w:rsidRPr="002A6A8C">
        <w:rPr>
          <w:rFonts w:ascii="Arial" w:hAnsi="Arial" w:cs="Arial"/>
          <w:sz w:val="24"/>
          <w:szCs w:val="24"/>
        </w:rPr>
        <w:br w:type="page"/>
      </w:r>
    </w:p>
    <w:p w14:paraId="1D3D639B" w14:textId="77777777" w:rsidR="0082376E" w:rsidRPr="002A6A8C" w:rsidRDefault="0082376E" w:rsidP="00F65ABA">
      <w:pPr>
        <w:pStyle w:val="ListParagraph"/>
        <w:numPr>
          <w:ilvl w:val="0"/>
          <w:numId w:val="7"/>
        </w:numPr>
        <w:ind w:left="391" w:hanging="391"/>
        <w:jc w:val="both"/>
        <w:outlineLvl w:val="0"/>
        <w:rPr>
          <w:rFonts w:ascii="Arial" w:hAnsi="Arial" w:cs="Arial"/>
          <w:b/>
          <w:sz w:val="24"/>
          <w:szCs w:val="24"/>
        </w:rPr>
      </w:pPr>
      <w:bookmarkStart w:id="5" w:name="_Toc27320447"/>
      <w:r w:rsidRPr="002A6A8C">
        <w:rPr>
          <w:rFonts w:ascii="Arial" w:hAnsi="Arial" w:cs="Arial"/>
          <w:b/>
          <w:sz w:val="24"/>
          <w:szCs w:val="24"/>
        </w:rPr>
        <w:t>Enquadramento legal</w:t>
      </w:r>
      <w:bookmarkEnd w:id="5"/>
    </w:p>
    <w:p w14:paraId="5722EBFA" w14:textId="28CB0633" w:rsidR="00C811A5" w:rsidRPr="002A6A8C" w:rsidRDefault="00BF0557" w:rsidP="00BF0557">
      <w:pPr>
        <w:jc w:val="both"/>
        <w:rPr>
          <w:rFonts w:ascii="Arial" w:hAnsi="Arial" w:cs="Arial"/>
          <w:sz w:val="24"/>
          <w:szCs w:val="24"/>
        </w:rPr>
      </w:pPr>
      <w:r w:rsidRPr="002A6A8C">
        <w:rPr>
          <w:rFonts w:ascii="Arial" w:hAnsi="Arial" w:cs="Arial"/>
          <w:sz w:val="24"/>
          <w:szCs w:val="24"/>
        </w:rPr>
        <w:t xml:space="preserve">A Guiné-Bissau tem um quadro legal relacionado com o </w:t>
      </w:r>
      <w:r w:rsidR="000B0319" w:rsidRPr="002A6A8C">
        <w:rPr>
          <w:rFonts w:ascii="Arial" w:hAnsi="Arial" w:cs="Arial"/>
          <w:sz w:val="24"/>
          <w:szCs w:val="24"/>
        </w:rPr>
        <w:t xml:space="preserve">processo de </w:t>
      </w:r>
      <w:r w:rsidRPr="002A6A8C">
        <w:rPr>
          <w:rFonts w:ascii="Arial" w:hAnsi="Arial" w:cs="Arial"/>
          <w:sz w:val="24"/>
          <w:szCs w:val="24"/>
        </w:rPr>
        <w:t xml:space="preserve">avaliação de impacto ambiental e social de projetos, planos, programas e </w:t>
      </w:r>
      <w:r w:rsidR="00E81BAB" w:rsidRPr="002A6A8C">
        <w:rPr>
          <w:rFonts w:ascii="Arial" w:hAnsi="Arial" w:cs="Arial"/>
          <w:sz w:val="24"/>
          <w:szCs w:val="24"/>
        </w:rPr>
        <w:t>políticas que se baseiam</w:t>
      </w:r>
      <w:r w:rsidR="00265BF5" w:rsidRPr="002A6A8C">
        <w:rPr>
          <w:rFonts w:ascii="Arial" w:hAnsi="Arial" w:cs="Arial"/>
          <w:sz w:val="24"/>
          <w:szCs w:val="24"/>
        </w:rPr>
        <w:t xml:space="preserve"> predominantemente </w:t>
      </w:r>
      <w:r w:rsidRPr="002A6A8C">
        <w:rPr>
          <w:rFonts w:ascii="Arial" w:hAnsi="Arial" w:cs="Arial"/>
          <w:sz w:val="24"/>
          <w:szCs w:val="24"/>
        </w:rPr>
        <w:t>n</w:t>
      </w:r>
      <w:r w:rsidR="00834EC6">
        <w:rPr>
          <w:rFonts w:ascii="Arial" w:hAnsi="Arial" w:cs="Arial"/>
          <w:sz w:val="24"/>
          <w:szCs w:val="24"/>
        </w:rPr>
        <w:t>a</w:t>
      </w:r>
      <w:r w:rsidRPr="002A6A8C">
        <w:rPr>
          <w:rFonts w:ascii="Arial" w:hAnsi="Arial" w:cs="Arial"/>
          <w:sz w:val="24"/>
          <w:szCs w:val="24"/>
        </w:rPr>
        <w:t xml:space="preserve"> </w:t>
      </w:r>
      <w:r w:rsidR="00834EC6">
        <w:rPr>
          <w:rFonts w:ascii="Arial" w:hAnsi="Arial" w:cs="Arial"/>
          <w:sz w:val="24"/>
          <w:szCs w:val="24"/>
        </w:rPr>
        <w:t xml:space="preserve">Lei de Bases </w:t>
      </w:r>
      <w:r w:rsidRPr="002A6A8C">
        <w:rPr>
          <w:rFonts w:ascii="Arial" w:hAnsi="Arial" w:cs="Arial"/>
          <w:sz w:val="24"/>
          <w:szCs w:val="24"/>
        </w:rPr>
        <w:t>do Ambiente e na Lei da Avaliação Ambiental</w:t>
      </w:r>
      <w:r w:rsidR="000B0319" w:rsidRPr="002A6A8C">
        <w:rPr>
          <w:rFonts w:ascii="Arial" w:hAnsi="Arial" w:cs="Arial"/>
          <w:sz w:val="24"/>
          <w:szCs w:val="24"/>
        </w:rPr>
        <w:t xml:space="preserve">; além disso, </w:t>
      </w:r>
      <w:r w:rsidR="00E4106E" w:rsidRPr="002A6A8C">
        <w:rPr>
          <w:rFonts w:ascii="Arial" w:hAnsi="Arial" w:cs="Arial"/>
          <w:sz w:val="24"/>
          <w:szCs w:val="24"/>
        </w:rPr>
        <w:t>também ao nível da legislação sectorial</w:t>
      </w:r>
      <w:r w:rsidR="000B0319" w:rsidRPr="002A6A8C">
        <w:rPr>
          <w:rFonts w:ascii="Arial" w:hAnsi="Arial" w:cs="Arial"/>
          <w:sz w:val="24"/>
          <w:szCs w:val="24"/>
        </w:rPr>
        <w:t>,</w:t>
      </w:r>
      <w:r w:rsidR="00E81BAB" w:rsidRPr="002A6A8C">
        <w:rPr>
          <w:rFonts w:ascii="Arial" w:hAnsi="Arial" w:cs="Arial"/>
          <w:sz w:val="24"/>
          <w:szCs w:val="24"/>
        </w:rPr>
        <w:t xml:space="preserve"> são feitas referências à avaliação ambiental</w:t>
      </w:r>
      <w:r w:rsidR="00E81BAB" w:rsidRPr="006E73F2">
        <w:rPr>
          <w:rStyle w:val="FootnoteReference"/>
          <w:rFonts w:ascii="Arial" w:hAnsi="Arial" w:cs="Arial"/>
          <w:sz w:val="24"/>
          <w:szCs w:val="24"/>
          <w:lang w:val="en-GB"/>
        </w:rPr>
        <w:footnoteReference w:id="4"/>
      </w:r>
      <w:r w:rsidR="00C811A5" w:rsidRPr="002A6A8C">
        <w:rPr>
          <w:rFonts w:ascii="Arial" w:hAnsi="Arial" w:cs="Arial"/>
          <w:sz w:val="24"/>
          <w:szCs w:val="24"/>
        </w:rPr>
        <w:t>. Na Tabela</w:t>
      </w:r>
      <w:r w:rsidR="000B0319" w:rsidRPr="002A6A8C">
        <w:rPr>
          <w:rFonts w:ascii="Arial" w:hAnsi="Arial" w:cs="Arial"/>
          <w:sz w:val="24"/>
          <w:szCs w:val="24"/>
        </w:rPr>
        <w:t xml:space="preserve"> 1 será apresentada</w:t>
      </w:r>
      <w:r w:rsidR="00C811A5" w:rsidRPr="002A6A8C">
        <w:rPr>
          <w:rFonts w:ascii="Arial" w:hAnsi="Arial" w:cs="Arial"/>
          <w:sz w:val="24"/>
          <w:szCs w:val="24"/>
        </w:rPr>
        <w:t xml:space="preserve"> uma visão geral do </w:t>
      </w:r>
      <w:r w:rsidR="00A95222" w:rsidRPr="002A6A8C">
        <w:rPr>
          <w:rFonts w:ascii="Arial" w:hAnsi="Arial" w:cs="Arial"/>
          <w:sz w:val="24"/>
          <w:szCs w:val="24"/>
        </w:rPr>
        <w:t xml:space="preserve">principal </w:t>
      </w:r>
      <w:r w:rsidR="00C811A5" w:rsidRPr="002A6A8C">
        <w:rPr>
          <w:rFonts w:ascii="Arial" w:hAnsi="Arial" w:cs="Arial"/>
          <w:sz w:val="24"/>
          <w:szCs w:val="24"/>
        </w:rPr>
        <w:t>quadro jurídico do país</w:t>
      </w:r>
      <w:r w:rsidR="000B0319" w:rsidRPr="002A6A8C">
        <w:rPr>
          <w:rFonts w:ascii="Arial" w:hAnsi="Arial" w:cs="Arial"/>
          <w:sz w:val="24"/>
          <w:szCs w:val="24"/>
        </w:rPr>
        <w:t>, abrangendo temas interligados relacionados com o processo de avaliação do impacto ambiental e social.</w:t>
      </w:r>
    </w:p>
    <w:p w14:paraId="4061DFEF" w14:textId="77777777" w:rsidR="00851BEC" w:rsidRPr="002A6A8C" w:rsidRDefault="00851BEC" w:rsidP="00BF0557">
      <w:pPr>
        <w:jc w:val="both"/>
        <w:rPr>
          <w:rFonts w:ascii="Arial" w:hAnsi="Arial" w:cs="Arial"/>
          <w:sz w:val="24"/>
          <w:szCs w:val="24"/>
        </w:rPr>
      </w:pPr>
    </w:p>
    <w:p w14:paraId="71C3B846" w14:textId="77777777" w:rsidR="00265BF5" w:rsidRPr="002A6A8C" w:rsidRDefault="00265BF5" w:rsidP="00265BF5">
      <w:pPr>
        <w:jc w:val="center"/>
        <w:rPr>
          <w:rFonts w:ascii="Arial" w:hAnsi="Arial" w:cs="Arial"/>
        </w:rPr>
      </w:pPr>
      <w:r w:rsidRPr="002A6A8C">
        <w:rPr>
          <w:rFonts w:ascii="Arial" w:hAnsi="Arial" w:cs="Arial"/>
        </w:rPr>
        <w:t>Tabela 1 - Principais diplomas do quadro legal da Guiné-Bissau relativos à avaliação de impacto ambiental e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4"/>
        <w:gridCol w:w="4608"/>
      </w:tblGrid>
      <w:tr w:rsidR="00C811A5" w:rsidRPr="00F155A5" w14:paraId="46EDBFDE" w14:textId="77777777" w:rsidTr="00E26D12">
        <w:tc>
          <w:tcPr>
            <w:tcW w:w="1951" w:type="dxa"/>
            <w:shd w:val="clear" w:color="auto" w:fill="EEECE1" w:themeFill="background2"/>
            <w:vAlign w:val="center"/>
          </w:tcPr>
          <w:p w14:paraId="7C814931" w14:textId="77777777" w:rsidR="00C811A5" w:rsidRPr="002A6A8C" w:rsidRDefault="007D3EFF" w:rsidP="008A6D00">
            <w:pPr>
              <w:jc w:val="center"/>
              <w:rPr>
                <w:rFonts w:ascii="Arial" w:hAnsi="Arial" w:cs="Arial"/>
                <w:b/>
              </w:rPr>
            </w:pPr>
            <w:r w:rsidRPr="002A6A8C">
              <w:rPr>
                <w:rFonts w:ascii="Arial" w:hAnsi="Arial" w:cs="Arial"/>
                <w:b/>
              </w:rPr>
              <w:t>Assunto</w:t>
            </w:r>
          </w:p>
        </w:tc>
        <w:tc>
          <w:tcPr>
            <w:tcW w:w="1985" w:type="dxa"/>
            <w:shd w:val="clear" w:color="auto" w:fill="EEECE1" w:themeFill="background2"/>
            <w:vAlign w:val="center"/>
          </w:tcPr>
          <w:p w14:paraId="06E1CF12" w14:textId="77777777" w:rsidR="00C811A5" w:rsidRPr="002A6A8C" w:rsidRDefault="00816455" w:rsidP="008A6D00">
            <w:pPr>
              <w:jc w:val="center"/>
              <w:rPr>
                <w:rFonts w:ascii="Arial" w:hAnsi="Arial" w:cs="Arial"/>
                <w:b/>
              </w:rPr>
            </w:pPr>
            <w:r w:rsidRPr="002A6A8C">
              <w:rPr>
                <w:rFonts w:ascii="Arial" w:hAnsi="Arial" w:cs="Arial"/>
                <w:b/>
              </w:rPr>
              <w:t>Leis e decretos</w:t>
            </w:r>
          </w:p>
        </w:tc>
        <w:tc>
          <w:tcPr>
            <w:tcW w:w="4708" w:type="dxa"/>
            <w:shd w:val="clear" w:color="auto" w:fill="EEECE1" w:themeFill="background2"/>
            <w:vAlign w:val="center"/>
          </w:tcPr>
          <w:p w14:paraId="1FD1992B" w14:textId="77777777" w:rsidR="00C811A5" w:rsidRPr="002A6A8C" w:rsidRDefault="007D3EFF" w:rsidP="008A6D00">
            <w:pPr>
              <w:jc w:val="center"/>
              <w:rPr>
                <w:rFonts w:ascii="Arial" w:hAnsi="Arial" w:cs="Arial"/>
                <w:b/>
              </w:rPr>
            </w:pPr>
            <w:r w:rsidRPr="002A6A8C">
              <w:rPr>
                <w:rFonts w:ascii="Arial" w:hAnsi="Arial" w:cs="Arial"/>
                <w:b/>
              </w:rPr>
              <w:t>Notas</w:t>
            </w:r>
          </w:p>
        </w:tc>
      </w:tr>
      <w:tr w:rsidR="00C811A5" w:rsidRPr="00F65ABA" w14:paraId="544A1385" w14:textId="77777777" w:rsidTr="00E26D12">
        <w:tc>
          <w:tcPr>
            <w:tcW w:w="1951" w:type="dxa"/>
            <w:vAlign w:val="center"/>
          </w:tcPr>
          <w:p w14:paraId="29E678CC" w14:textId="77777777" w:rsidR="00C811A5" w:rsidRPr="006E73F2" w:rsidRDefault="00615DE1" w:rsidP="002A6A8C">
            <w:pPr>
              <w:rPr>
                <w:rFonts w:ascii="Arial" w:hAnsi="Arial" w:cs="Arial"/>
                <w:lang w:val="en-GB"/>
              </w:rPr>
            </w:pPr>
            <w:r w:rsidRPr="006E73F2">
              <w:rPr>
                <w:rFonts w:ascii="Arial" w:hAnsi="Arial" w:cs="Arial"/>
                <w:lang w:val="en-GB"/>
              </w:rPr>
              <w:t>Lei de Enquadramento Ambiental</w:t>
            </w:r>
          </w:p>
        </w:tc>
        <w:tc>
          <w:tcPr>
            <w:tcW w:w="1985" w:type="dxa"/>
            <w:vAlign w:val="center"/>
          </w:tcPr>
          <w:p w14:paraId="09B4F916" w14:textId="567646A8" w:rsidR="00C811A5" w:rsidRPr="002A6A8C" w:rsidRDefault="00615DE1" w:rsidP="002A6A8C">
            <w:pPr>
              <w:rPr>
                <w:rFonts w:ascii="Arial" w:hAnsi="Arial" w:cs="Arial"/>
              </w:rPr>
            </w:pPr>
            <w:r w:rsidRPr="002A6A8C">
              <w:rPr>
                <w:rFonts w:ascii="Arial" w:hAnsi="Arial" w:cs="Arial"/>
              </w:rPr>
              <w:t>Lei nº 1/2011, de</w:t>
            </w:r>
            <w:r w:rsidRPr="002A6A8C">
              <w:rPr>
                <w:rFonts w:ascii="Arial" w:hAnsi="Arial" w:cs="Arial"/>
                <w:vertAlign w:val="superscript"/>
              </w:rPr>
              <w:t xml:space="preserve"> </w:t>
            </w:r>
            <w:r w:rsidRPr="00441423">
              <w:rPr>
                <w:rFonts w:ascii="Arial" w:hAnsi="Arial" w:cs="Arial"/>
              </w:rPr>
              <w:t>2</w:t>
            </w:r>
            <w:r w:rsidRPr="002A6A8C">
              <w:rPr>
                <w:rFonts w:ascii="Arial" w:hAnsi="Arial" w:cs="Arial"/>
              </w:rPr>
              <w:t xml:space="preserve"> de Março</w:t>
            </w:r>
          </w:p>
        </w:tc>
        <w:tc>
          <w:tcPr>
            <w:tcW w:w="4708" w:type="dxa"/>
            <w:vAlign w:val="center"/>
          </w:tcPr>
          <w:p w14:paraId="7EC485B3" w14:textId="6D7EFC02" w:rsidR="00C811A5" w:rsidRPr="002A6A8C" w:rsidRDefault="00CA2C74" w:rsidP="002A6A8C">
            <w:pPr>
              <w:rPr>
                <w:rFonts w:ascii="Arial" w:hAnsi="Arial" w:cs="Arial"/>
              </w:rPr>
            </w:pPr>
            <w:r w:rsidRPr="002A6A8C">
              <w:rPr>
                <w:rFonts w:ascii="Arial" w:hAnsi="Arial" w:cs="Arial"/>
              </w:rPr>
              <w:t xml:space="preserve">Define os princípios fundamentais da política nacional de protecção do ambiente. </w:t>
            </w:r>
            <w:r w:rsidR="00615DE1" w:rsidRPr="002A6A8C">
              <w:rPr>
                <w:rFonts w:ascii="Arial" w:hAnsi="Arial" w:cs="Arial"/>
              </w:rPr>
              <w:t xml:space="preserve">Entre muitas contribuições refere-se que </w:t>
            </w:r>
            <w:r w:rsidR="00F155A5">
              <w:rPr>
                <w:rFonts w:ascii="Arial" w:hAnsi="Arial" w:cs="Arial"/>
              </w:rPr>
              <w:t xml:space="preserve">os </w:t>
            </w:r>
            <w:r w:rsidR="00615DE1" w:rsidRPr="002A6A8C">
              <w:rPr>
                <w:rFonts w:ascii="Arial" w:hAnsi="Arial" w:cs="Arial"/>
              </w:rPr>
              <w:t>projetos, planos, programas, públicos ou privados</w:t>
            </w:r>
            <w:r w:rsidRPr="002A6A8C">
              <w:rPr>
                <w:rFonts w:ascii="Arial" w:hAnsi="Arial" w:cs="Arial"/>
              </w:rPr>
              <w:t>, que afetem o meio ambiente ou as pessoas</w:t>
            </w:r>
            <w:r w:rsidR="00615DE1" w:rsidRPr="002A6A8C">
              <w:rPr>
                <w:rFonts w:ascii="Arial" w:hAnsi="Arial" w:cs="Arial"/>
              </w:rPr>
              <w:t xml:space="preserve"> precisam </w:t>
            </w:r>
            <w:r w:rsidRPr="002A6A8C">
              <w:rPr>
                <w:rFonts w:ascii="Arial" w:hAnsi="Arial" w:cs="Arial"/>
              </w:rPr>
              <w:t xml:space="preserve">respeitar a </w:t>
            </w:r>
            <w:r w:rsidR="00615DE1" w:rsidRPr="002A6A8C">
              <w:rPr>
                <w:rFonts w:ascii="Arial" w:hAnsi="Arial" w:cs="Arial"/>
              </w:rPr>
              <w:t>Lei de Avaliação Ambiental</w:t>
            </w:r>
            <w:r w:rsidRPr="002A6A8C">
              <w:rPr>
                <w:rFonts w:ascii="Arial" w:hAnsi="Arial" w:cs="Arial"/>
              </w:rPr>
              <w:t>.</w:t>
            </w:r>
          </w:p>
        </w:tc>
      </w:tr>
      <w:tr w:rsidR="00C811A5" w:rsidRPr="00F65ABA" w14:paraId="2C340495" w14:textId="77777777" w:rsidTr="00E26D12">
        <w:tc>
          <w:tcPr>
            <w:tcW w:w="1951" w:type="dxa"/>
            <w:vAlign w:val="center"/>
          </w:tcPr>
          <w:p w14:paraId="38DBB9F2" w14:textId="741C0BF8" w:rsidR="00C811A5" w:rsidRPr="006E73F2" w:rsidRDefault="00BD2339" w:rsidP="002A6A8C">
            <w:pPr>
              <w:rPr>
                <w:rFonts w:ascii="Arial" w:hAnsi="Arial" w:cs="Arial"/>
                <w:lang w:val="en-GB"/>
              </w:rPr>
            </w:pPr>
            <w:r>
              <w:rPr>
                <w:rFonts w:ascii="Arial" w:hAnsi="Arial" w:cs="Arial"/>
                <w:lang w:val="en-GB"/>
              </w:rPr>
              <w:t>Lei</w:t>
            </w:r>
            <w:r w:rsidRPr="006E73F2">
              <w:rPr>
                <w:rFonts w:ascii="Arial" w:hAnsi="Arial" w:cs="Arial"/>
                <w:lang w:val="en-GB"/>
              </w:rPr>
              <w:t xml:space="preserve"> </w:t>
            </w:r>
            <w:r w:rsidR="00CA2C74" w:rsidRPr="006E73F2">
              <w:rPr>
                <w:rFonts w:ascii="Arial" w:hAnsi="Arial" w:cs="Arial"/>
                <w:lang w:val="en-GB"/>
              </w:rPr>
              <w:t>da Avaliação Ambiental</w:t>
            </w:r>
          </w:p>
        </w:tc>
        <w:tc>
          <w:tcPr>
            <w:tcW w:w="1985" w:type="dxa"/>
            <w:vAlign w:val="center"/>
          </w:tcPr>
          <w:p w14:paraId="60795094" w14:textId="1281844F" w:rsidR="00C811A5" w:rsidRPr="002A6A8C" w:rsidRDefault="00CA2C74" w:rsidP="002A6A8C">
            <w:pPr>
              <w:rPr>
                <w:rFonts w:ascii="Arial" w:hAnsi="Arial" w:cs="Arial"/>
              </w:rPr>
            </w:pPr>
            <w:r w:rsidRPr="002A6A8C">
              <w:rPr>
                <w:rFonts w:ascii="Arial" w:hAnsi="Arial" w:cs="Arial"/>
              </w:rPr>
              <w:t>Lei nº 10/2010, de 24 de Setembro</w:t>
            </w:r>
          </w:p>
        </w:tc>
        <w:tc>
          <w:tcPr>
            <w:tcW w:w="4708" w:type="dxa"/>
            <w:vAlign w:val="center"/>
          </w:tcPr>
          <w:p w14:paraId="29152B8A" w14:textId="68079D75" w:rsidR="00C811A5" w:rsidRPr="002A6A8C" w:rsidRDefault="00CA2C74" w:rsidP="002A6A8C">
            <w:pPr>
              <w:rPr>
                <w:rFonts w:ascii="Arial" w:hAnsi="Arial" w:cs="Arial"/>
              </w:rPr>
            </w:pPr>
            <w:r w:rsidRPr="002A6A8C">
              <w:rPr>
                <w:rFonts w:ascii="Arial" w:hAnsi="Arial" w:cs="Arial"/>
              </w:rPr>
              <w:t xml:space="preserve">Define os princípios </w:t>
            </w:r>
            <w:r w:rsidR="00964529" w:rsidRPr="002A6A8C">
              <w:rPr>
                <w:rFonts w:ascii="Arial" w:hAnsi="Arial" w:cs="Arial"/>
              </w:rPr>
              <w:t xml:space="preserve">e metodologias </w:t>
            </w:r>
            <w:r w:rsidRPr="002A6A8C">
              <w:rPr>
                <w:rFonts w:ascii="Arial" w:hAnsi="Arial" w:cs="Arial"/>
              </w:rPr>
              <w:t>fundamentais do processo de avaliação ambiental nacional</w:t>
            </w:r>
            <w:r w:rsidR="00964529" w:rsidRPr="002A6A8C">
              <w:rPr>
                <w:rFonts w:ascii="Arial" w:hAnsi="Arial" w:cs="Arial"/>
              </w:rPr>
              <w:t xml:space="preserve"> para projetos, planos e programas</w:t>
            </w:r>
            <w:r w:rsidRPr="002A6A8C">
              <w:rPr>
                <w:rFonts w:ascii="Arial" w:hAnsi="Arial" w:cs="Arial"/>
              </w:rPr>
              <w:t xml:space="preserve">. Os projectos sujeitos a </w:t>
            </w:r>
            <w:r w:rsidR="00670A21">
              <w:rPr>
                <w:rFonts w:ascii="Arial" w:hAnsi="Arial" w:cs="Arial"/>
              </w:rPr>
              <w:t>Avaliação Ambiental</w:t>
            </w:r>
            <w:r w:rsidR="007128C7">
              <w:rPr>
                <w:rFonts w:ascii="Arial" w:hAnsi="Arial" w:cs="Arial"/>
              </w:rPr>
              <w:t xml:space="preserve"> </w:t>
            </w:r>
            <w:r w:rsidR="00670A21">
              <w:rPr>
                <w:rFonts w:ascii="Arial" w:hAnsi="Arial" w:cs="Arial"/>
              </w:rPr>
              <w:t>(</w:t>
            </w:r>
            <w:r w:rsidR="00252FB4">
              <w:rPr>
                <w:rFonts w:ascii="Arial" w:hAnsi="Arial" w:cs="Arial"/>
              </w:rPr>
              <w:t>AA</w:t>
            </w:r>
            <w:r w:rsidR="00670A21">
              <w:rPr>
                <w:rFonts w:ascii="Arial" w:hAnsi="Arial" w:cs="Arial"/>
              </w:rPr>
              <w:t>)</w:t>
            </w:r>
            <w:r w:rsidR="00252FB4" w:rsidRPr="002A6A8C">
              <w:rPr>
                <w:rFonts w:ascii="Arial" w:hAnsi="Arial" w:cs="Arial"/>
              </w:rPr>
              <w:t xml:space="preserve"> </w:t>
            </w:r>
            <w:r w:rsidRPr="002A6A8C">
              <w:rPr>
                <w:rFonts w:ascii="Arial" w:hAnsi="Arial" w:cs="Arial"/>
              </w:rPr>
              <w:t xml:space="preserve">necessitam de um </w:t>
            </w:r>
            <w:r w:rsidR="00964529" w:rsidRPr="002A6A8C">
              <w:rPr>
                <w:rFonts w:ascii="Arial" w:hAnsi="Arial" w:cs="Arial"/>
              </w:rPr>
              <w:t>certificado</w:t>
            </w:r>
            <w:r w:rsidRPr="002A6A8C">
              <w:rPr>
                <w:rFonts w:ascii="Arial" w:hAnsi="Arial" w:cs="Arial"/>
              </w:rPr>
              <w:t xml:space="preserve"> ambiental </w:t>
            </w:r>
            <w:r w:rsidR="00964529" w:rsidRPr="002A6A8C">
              <w:rPr>
                <w:rFonts w:ascii="Arial" w:hAnsi="Arial" w:cs="Arial"/>
              </w:rPr>
              <w:t>positivo antes da emissão de qualquer Licença</w:t>
            </w:r>
            <w:r w:rsidR="000B0319" w:rsidRPr="002A6A8C">
              <w:rPr>
                <w:rFonts w:ascii="Arial" w:hAnsi="Arial" w:cs="Arial"/>
              </w:rPr>
              <w:t xml:space="preserve"> e início de obra</w:t>
            </w:r>
            <w:r w:rsidR="00964529" w:rsidRPr="002A6A8C">
              <w:rPr>
                <w:rFonts w:ascii="Arial" w:hAnsi="Arial" w:cs="Arial"/>
              </w:rPr>
              <w:t xml:space="preserve">. </w:t>
            </w:r>
            <w:r w:rsidR="00670A21">
              <w:rPr>
                <w:rFonts w:ascii="Arial" w:hAnsi="Arial" w:cs="Arial"/>
              </w:rPr>
              <w:t>A c</w:t>
            </w:r>
            <w:r w:rsidRPr="002A6A8C">
              <w:rPr>
                <w:rFonts w:ascii="Arial" w:hAnsi="Arial" w:cs="Arial"/>
              </w:rPr>
              <w:t>ategorização do</w:t>
            </w:r>
            <w:r w:rsidR="00670A21">
              <w:rPr>
                <w:rFonts w:ascii="Arial" w:hAnsi="Arial" w:cs="Arial"/>
              </w:rPr>
              <w:t>s</w:t>
            </w:r>
            <w:r w:rsidRPr="002A6A8C">
              <w:rPr>
                <w:rFonts w:ascii="Arial" w:hAnsi="Arial" w:cs="Arial"/>
              </w:rPr>
              <w:t xml:space="preserve"> projecto</w:t>
            </w:r>
            <w:r w:rsidR="00670A21">
              <w:rPr>
                <w:rFonts w:ascii="Arial" w:hAnsi="Arial" w:cs="Arial"/>
              </w:rPr>
              <w:t>s</w:t>
            </w:r>
            <w:r w:rsidR="00964529" w:rsidRPr="002A6A8C">
              <w:rPr>
                <w:rFonts w:ascii="Arial" w:hAnsi="Arial" w:cs="Arial"/>
              </w:rPr>
              <w:t xml:space="preserve"> em </w:t>
            </w:r>
            <w:r w:rsidR="00670A21">
              <w:rPr>
                <w:rFonts w:ascii="Arial" w:hAnsi="Arial" w:cs="Arial"/>
              </w:rPr>
              <w:t xml:space="preserve">categoria </w:t>
            </w:r>
            <w:r w:rsidR="00964529" w:rsidRPr="002A6A8C">
              <w:rPr>
                <w:rFonts w:ascii="Arial" w:hAnsi="Arial" w:cs="Arial"/>
              </w:rPr>
              <w:t xml:space="preserve">A, B e C. </w:t>
            </w:r>
            <w:r w:rsidR="00667F32" w:rsidRPr="002A6A8C">
              <w:rPr>
                <w:rFonts w:ascii="Arial" w:hAnsi="Arial" w:cs="Arial"/>
              </w:rPr>
              <w:t xml:space="preserve">Esta lei deixa em aberto a possibilidade de futuros diplomas </w:t>
            </w:r>
            <w:r w:rsidR="000B0319" w:rsidRPr="002A6A8C">
              <w:rPr>
                <w:rFonts w:ascii="Arial" w:hAnsi="Arial" w:cs="Arial"/>
              </w:rPr>
              <w:t xml:space="preserve">regulamentarem e detalharem </w:t>
            </w:r>
            <w:r w:rsidR="00667F32" w:rsidRPr="002A6A8C">
              <w:rPr>
                <w:rFonts w:ascii="Arial" w:hAnsi="Arial" w:cs="Arial"/>
              </w:rPr>
              <w:t>temas como procedimentos de Participação Pública, Auditorias Ambientais, Distribuição de Receitas de Impostos e Multas,</w:t>
            </w:r>
            <w:r w:rsidR="000B0319" w:rsidRPr="002A6A8C">
              <w:rPr>
                <w:rFonts w:ascii="Arial" w:hAnsi="Arial" w:cs="Arial"/>
              </w:rPr>
              <w:t xml:space="preserve"> bem</w:t>
            </w:r>
            <w:r w:rsidR="00667F32" w:rsidRPr="002A6A8C">
              <w:rPr>
                <w:rFonts w:ascii="Arial" w:hAnsi="Arial" w:cs="Arial"/>
              </w:rPr>
              <w:t xml:space="preserve"> como a acreditação de empresas para elaboração de relatórios e estudos ESIA. </w:t>
            </w:r>
          </w:p>
        </w:tc>
      </w:tr>
      <w:tr w:rsidR="00C811A5" w:rsidRPr="00F65ABA" w14:paraId="03D4289E" w14:textId="77777777" w:rsidTr="00E26D12">
        <w:tc>
          <w:tcPr>
            <w:tcW w:w="1951" w:type="dxa"/>
            <w:vAlign w:val="center"/>
          </w:tcPr>
          <w:p w14:paraId="62A08B7D" w14:textId="77777777" w:rsidR="00C811A5" w:rsidRPr="006E73F2" w:rsidRDefault="00667F32" w:rsidP="002A6A8C">
            <w:pPr>
              <w:rPr>
                <w:rFonts w:ascii="Arial" w:hAnsi="Arial" w:cs="Arial"/>
                <w:lang w:val="en-GB"/>
              </w:rPr>
            </w:pPr>
            <w:r w:rsidRPr="006E73F2">
              <w:rPr>
                <w:rFonts w:ascii="Arial" w:hAnsi="Arial" w:cs="Arial"/>
                <w:lang w:val="en-GB"/>
              </w:rPr>
              <w:t>Participação Pública</w:t>
            </w:r>
          </w:p>
        </w:tc>
        <w:tc>
          <w:tcPr>
            <w:tcW w:w="1985" w:type="dxa"/>
            <w:vAlign w:val="center"/>
          </w:tcPr>
          <w:p w14:paraId="44141F90" w14:textId="384B717D" w:rsidR="00C811A5" w:rsidRPr="002A6A8C" w:rsidRDefault="009569CB" w:rsidP="002A6A8C">
            <w:pPr>
              <w:rPr>
                <w:rFonts w:ascii="Arial" w:hAnsi="Arial" w:cs="Arial"/>
              </w:rPr>
            </w:pPr>
            <w:r w:rsidRPr="002A6A8C">
              <w:rPr>
                <w:rFonts w:ascii="Arial" w:hAnsi="Arial" w:cs="Arial"/>
              </w:rPr>
              <w:t>Decreto nº 5/2017, de 28 de Junho</w:t>
            </w:r>
          </w:p>
        </w:tc>
        <w:tc>
          <w:tcPr>
            <w:tcW w:w="4708" w:type="dxa"/>
            <w:vAlign w:val="center"/>
          </w:tcPr>
          <w:p w14:paraId="530BB965" w14:textId="77777777" w:rsidR="00C811A5" w:rsidRPr="002A6A8C" w:rsidRDefault="000B0319" w:rsidP="002A6A8C">
            <w:pPr>
              <w:rPr>
                <w:rFonts w:ascii="Arial" w:hAnsi="Arial" w:cs="Arial"/>
              </w:rPr>
            </w:pPr>
            <w:r w:rsidRPr="002A6A8C">
              <w:rPr>
                <w:rFonts w:ascii="Arial" w:hAnsi="Arial" w:cs="Arial"/>
              </w:rPr>
              <w:t xml:space="preserve">Define </w:t>
            </w:r>
            <w:r w:rsidR="00C0382B" w:rsidRPr="002A6A8C">
              <w:rPr>
                <w:rFonts w:ascii="Arial" w:hAnsi="Arial" w:cs="Arial"/>
              </w:rPr>
              <w:t>os diferentes procedimentos de Participação Pública no âmbito do processo de Avaliação Ambiental (e Social).</w:t>
            </w:r>
          </w:p>
        </w:tc>
      </w:tr>
      <w:tr w:rsidR="00C0382B" w:rsidRPr="00F65ABA" w14:paraId="40C0198F" w14:textId="77777777" w:rsidTr="00E26D12">
        <w:tc>
          <w:tcPr>
            <w:tcW w:w="1951" w:type="dxa"/>
            <w:vAlign w:val="center"/>
          </w:tcPr>
          <w:p w14:paraId="7D26EF77" w14:textId="77777777" w:rsidR="00C0382B" w:rsidRPr="006E73F2" w:rsidRDefault="00C0382B" w:rsidP="002A6A8C">
            <w:pPr>
              <w:rPr>
                <w:rFonts w:ascii="Arial" w:hAnsi="Arial" w:cs="Arial"/>
                <w:lang w:val="en-GB"/>
              </w:rPr>
            </w:pPr>
            <w:r w:rsidRPr="006E73F2">
              <w:rPr>
                <w:rFonts w:ascii="Arial" w:hAnsi="Arial" w:cs="Arial"/>
                <w:lang w:val="en-GB"/>
              </w:rPr>
              <w:t>Fundo Ambiental</w:t>
            </w:r>
          </w:p>
        </w:tc>
        <w:tc>
          <w:tcPr>
            <w:tcW w:w="1985" w:type="dxa"/>
            <w:vAlign w:val="center"/>
          </w:tcPr>
          <w:p w14:paraId="59BD9FAA" w14:textId="414DAC5D" w:rsidR="00C0382B" w:rsidRPr="002A6A8C" w:rsidRDefault="00C0382B" w:rsidP="002A6A8C">
            <w:pPr>
              <w:rPr>
                <w:rFonts w:ascii="Arial" w:hAnsi="Arial" w:cs="Arial"/>
              </w:rPr>
            </w:pPr>
            <w:r w:rsidRPr="002A6A8C">
              <w:rPr>
                <w:rFonts w:ascii="Arial" w:hAnsi="Arial" w:cs="Arial"/>
              </w:rPr>
              <w:t>Decreto nº 6/2017, de 28 de Junho</w:t>
            </w:r>
          </w:p>
        </w:tc>
        <w:tc>
          <w:tcPr>
            <w:tcW w:w="4708" w:type="dxa"/>
            <w:vAlign w:val="center"/>
          </w:tcPr>
          <w:p w14:paraId="5AA32B47" w14:textId="77777777" w:rsidR="00C0382B" w:rsidRPr="002A6A8C" w:rsidRDefault="00C0382B" w:rsidP="002A6A8C">
            <w:pPr>
              <w:rPr>
                <w:rFonts w:ascii="Arial" w:hAnsi="Arial" w:cs="Arial"/>
              </w:rPr>
            </w:pPr>
            <w:r w:rsidRPr="002A6A8C">
              <w:rPr>
                <w:rFonts w:ascii="Arial" w:hAnsi="Arial" w:cs="Arial"/>
              </w:rPr>
              <w:t>Um fundo criado para promover a protecção dos recursos naturais nacionais e do ambiente, dedicado a promover actividades de gestão sustentável dos recursos naturais, educação ambiental, recuperação de habitats degradados,</w:t>
            </w:r>
            <w:r w:rsidR="00181AC2" w:rsidRPr="002A6A8C">
              <w:rPr>
                <w:rFonts w:ascii="Arial" w:hAnsi="Arial" w:cs="Arial"/>
              </w:rPr>
              <w:t xml:space="preserve"> apoio à inspecção ambiental e ao processo de avaliação ambiental, entre outros</w:t>
            </w:r>
            <w:r w:rsidRPr="002A6A8C">
              <w:rPr>
                <w:rFonts w:ascii="Arial" w:hAnsi="Arial" w:cs="Arial"/>
              </w:rPr>
              <w:t>.</w:t>
            </w:r>
          </w:p>
        </w:tc>
      </w:tr>
      <w:tr w:rsidR="00C0382B" w:rsidRPr="00F65ABA" w14:paraId="4E2E5ED4" w14:textId="77777777" w:rsidTr="00E26D12">
        <w:tc>
          <w:tcPr>
            <w:tcW w:w="1951" w:type="dxa"/>
            <w:vAlign w:val="center"/>
          </w:tcPr>
          <w:p w14:paraId="24A169D4" w14:textId="77777777" w:rsidR="00C0382B" w:rsidRPr="002A6A8C" w:rsidRDefault="00181AC2" w:rsidP="002A6A8C">
            <w:pPr>
              <w:rPr>
                <w:rFonts w:ascii="Arial" w:hAnsi="Arial" w:cs="Arial"/>
              </w:rPr>
            </w:pPr>
            <w:r w:rsidRPr="002A6A8C">
              <w:rPr>
                <w:rFonts w:ascii="Arial" w:hAnsi="Arial" w:cs="Arial"/>
              </w:rPr>
              <w:t>Estudo de Impacto Ambiental e Social</w:t>
            </w:r>
          </w:p>
        </w:tc>
        <w:tc>
          <w:tcPr>
            <w:tcW w:w="1985" w:type="dxa"/>
            <w:vAlign w:val="center"/>
          </w:tcPr>
          <w:p w14:paraId="5F65AC8D" w14:textId="5BDA5176" w:rsidR="00C0382B" w:rsidRPr="002A6A8C" w:rsidRDefault="00181AC2" w:rsidP="002A6A8C">
            <w:pPr>
              <w:rPr>
                <w:rFonts w:ascii="Arial" w:hAnsi="Arial" w:cs="Arial"/>
              </w:rPr>
            </w:pPr>
            <w:r w:rsidRPr="002A6A8C">
              <w:rPr>
                <w:rFonts w:ascii="Arial" w:hAnsi="Arial" w:cs="Arial"/>
              </w:rPr>
              <w:t>Decreto nº 7/2017, de 28 de Junho</w:t>
            </w:r>
          </w:p>
        </w:tc>
        <w:tc>
          <w:tcPr>
            <w:tcW w:w="4708" w:type="dxa"/>
            <w:vAlign w:val="center"/>
          </w:tcPr>
          <w:p w14:paraId="5A998273" w14:textId="27AB5D80" w:rsidR="00C0382B" w:rsidRPr="002A6A8C" w:rsidRDefault="00181AC2" w:rsidP="002A6A8C">
            <w:pPr>
              <w:rPr>
                <w:rFonts w:ascii="Arial" w:hAnsi="Arial" w:cs="Arial"/>
              </w:rPr>
            </w:pPr>
            <w:r w:rsidRPr="002A6A8C">
              <w:rPr>
                <w:rFonts w:ascii="Arial" w:hAnsi="Arial" w:cs="Arial"/>
              </w:rPr>
              <w:t xml:space="preserve">Definição de diferentes etapas do processo de </w:t>
            </w:r>
            <w:r w:rsidR="00252FB4">
              <w:rPr>
                <w:rFonts w:ascii="Arial" w:hAnsi="Arial" w:cs="Arial"/>
              </w:rPr>
              <w:t>AA</w:t>
            </w:r>
            <w:r w:rsidRPr="002A6A8C">
              <w:rPr>
                <w:rFonts w:ascii="Arial" w:hAnsi="Arial" w:cs="Arial"/>
              </w:rPr>
              <w:t xml:space="preserve">, tais como exame prévio </w:t>
            </w:r>
            <w:r w:rsidR="000B0319" w:rsidRPr="002A6A8C">
              <w:rPr>
                <w:rFonts w:ascii="Arial" w:hAnsi="Arial" w:cs="Arial"/>
              </w:rPr>
              <w:t>e</w:t>
            </w:r>
            <w:r w:rsidRPr="002A6A8C">
              <w:rPr>
                <w:rFonts w:ascii="Arial" w:hAnsi="Arial" w:cs="Arial"/>
              </w:rPr>
              <w:t xml:space="preserve"> categorização de projetos, </w:t>
            </w:r>
            <w:r w:rsidR="00F155A5">
              <w:rPr>
                <w:rFonts w:ascii="Arial" w:hAnsi="Arial" w:cs="Arial"/>
              </w:rPr>
              <w:t xml:space="preserve">os </w:t>
            </w:r>
            <w:r w:rsidRPr="002A6A8C">
              <w:rPr>
                <w:rFonts w:ascii="Arial" w:hAnsi="Arial" w:cs="Arial"/>
              </w:rPr>
              <w:t xml:space="preserve">Termos de Referência do estudo ESIA, atribuições da </w:t>
            </w:r>
            <w:r w:rsidR="00F00B5B" w:rsidRPr="002A6A8C">
              <w:rPr>
                <w:rFonts w:ascii="Arial" w:hAnsi="Arial" w:cs="Arial"/>
              </w:rPr>
              <w:t xml:space="preserve">Autoridade </w:t>
            </w:r>
            <w:r w:rsidRPr="002A6A8C">
              <w:rPr>
                <w:rFonts w:ascii="Arial" w:hAnsi="Arial" w:cs="Arial"/>
              </w:rPr>
              <w:t xml:space="preserve">de Avaliação Ambiental </w:t>
            </w:r>
            <w:r w:rsidR="00F155A5" w:rsidRPr="0055676F">
              <w:rPr>
                <w:rFonts w:ascii="Arial" w:hAnsi="Arial" w:cs="Arial"/>
              </w:rPr>
              <w:t>Competente</w:t>
            </w:r>
            <w:r w:rsidR="00F155A5" w:rsidRPr="00F155A5">
              <w:rPr>
                <w:rFonts w:ascii="Arial" w:hAnsi="Arial" w:cs="Arial"/>
              </w:rPr>
              <w:t xml:space="preserve"> </w:t>
            </w:r>
            <w:r w:rsidRPr="002A6A8C">
              <w:rPr>
                <w:rFonts w:ascii="Arial" w:hAnsi="Arial" w:cs="Arial"/>
              </w:rPr>
              <w:t xml:space="preserve">(AAAC), sanções, multas, </w:t>
            </w:r>
            <w:r w:rsidR="00D76B1C" w:rsidRPr="002A6A8C">
              <w:rPr>
                <w:rFonts w:ascii="Arial" w:hAnsi="Arial" w:cs="Arial"/>
              </w:rPr>
              <w:t>entre outros</w:t>
            </w:r>
            <w:r w:rsidRPr="002A6A8C">
              <w:rPr>
                <w:rFonts w:ascii="Arial" w:hAnsi="Arial" w:cs="Arial"/>
              </w:rPr>
              <w:t>.</w:t>
            </w:r>
          </w:p>
        </w:tc>
      </w:tr>
      <w:tr w:rsidR="00C0382B" w:rsidRPr="00F65ABA" w14:paraId="6A76A898" w14:textId="77777777" w:rsidTr="00E26D12">
        <w:tc>
          <w:tcPr>
            <w:tcW w:w="1951" w:type="dxa"/>
            <w:vAlign w:val="center"/>
          </w:tcPr>
          <w:p w14:paraId="63F8B7D1" w14:textId="77777777" w:rsidR="00C0382B" w:rsidRPr="006E73F2" w:rsidRDefault="004A548E" w:rsidP="002A6A8C">
            <w:pPr>
              <w:rPr>
                <w:rFonts w:ascii="Arial" w:hAnsi="Arial" w:cs="Arial"/>
                <w:lang w:val="en-GB"/>
              </w:rPr>
            </w:pPr>
            <w:r w:rsidRPr="006E73F2">
              <w:rPr>
                <w:rFonts w:ascii="Arial" w:hAnsi="Arial" w:cs="Arial"/>
                <w:lang w:val="en-GB"/>
              </w:rPr>
              <w:t>Licença Ambiental</w:t>
            </w:r>
          </w:p>
        </w:tc>
        <w:tc>
          <w:tcPr>
            <w:tcW w:w="1985" w:type="dxa"/>
            <w:vAlign w:val="center"/>
          </w:tcPr>
          <w:p w14:paraId="57B0ADBB" w14:textId="742ECB1E" w:rsidR="00C0382B" w:rsidRPr="002A6A8C" w:rsidRDefault="004A548E" w:rsidP="002A6A8C">
            <w:pPr>
              <w:rPr>
                <w:rFonts w:ascii="Arial" w:hAnsi="Arial" w:cs="Arial"/>
              </w:rPr>
            </w:pPr>
            <w:r w:rsidRPr="002A6A8C">
              <w:rPr>
                <w:rFonts w:ascii="Arial" w:hAnsi="Arial" w:cs="Arial"/>
              </w:rPr>
              <w:t>Decreto nº 8/2017, de 28 de Junho</w:t>
            </w:r>
          </w:p>
        </w:tc>
        <w:tc>
          <w:tcPr>
            <w:tcW w:w="4708" w:type="dxa"/>
            <w:vAlign w:val="center"/>
          </w:tcPr>
          <w:p w14:paraId="3005D2D9" w14:textId="77777777" w:rsidR="00C0382B" w:rsidRPr="002A6A8C" w:rsidRDefault="004A548E" w:rsidP="002A6A8C">
            <w:pPr>
              <w:rPr>
                <w:rFonts w:ascii="Arial" w:hAnsi="Arial" w:cs="Arial"/>
              </w:rPr>
            </w:pPr>
            <w:r w:rsidRPr="002A6A8C">
              <w:rPr>
                <w:rFonts w:ascii="Arial" w:hAnsi="Arial" w:cs="Arial"/>
              </w:rPr>
              <w:t>Regulamenta os procedimentos de Licenciamento Ambiental de projectos, diferentes fases do processo e diferentes deveres das entidades</w:t>
            </w:r>
            <w:r w:rsidR="009F6055" w:rsidRPr="002A6A8C">
              <w:rPr>
                <w:rFonts w:ascii="Arial" w:hAnsi="Arial" w:cs="Arial"/>
              </w:rPr>
              <w:t xml:space="preserve">, sanções, multas, </w:t>
            </w:r>
            <w:r w:rsidR="00D76B1C" w:rsidRPr="002A6A8C">
              <w:rPr>
                <w:rFonts w:ascii="Arial" w:hAnsi="Arial" w:cs="Arial"/>
              </w:rPr>
              <w:t>entre outros</w:t>
            </w:r>
            <w:r w:rsidRPr="002A6A8C">
              <w:rPr>
                <w:rFonts w:ascii="Arial" w:hAnsi="Arial" w:cs="Arial"/>
              </w:rPr>
              <w:t>.</w:t>
            </w:r>
          </w:p>
        </w:tc>
      </w:tr>
      <w:tr w:rsidR="00C0382B" w:rsidRPr="00F65ABA" w14:paraId="4DF05FC0" w14:textId="77777777" w:rsidTr="00E26D12">
        <w:tc>
          <w:tcPr>
            <w:tcW w:w="1951" w:type="dxa"/>
            <w:vAlign w:val="center"/>
          </w:tcPr>
          <w:p w14:paraId="652EC049" w14:textId="77777777" w:rsidR="00C0382B" w:rsidRPr="006E73F2" w:rsidRDefault="004A548E" w:rsidP="002A6A8C">
            <w:pPr>
              <w:rPr>
                <w:rFonts w:ascii="Arial" w:hAnsi="Arial" w:cs="Arial"/>
                <w:lang w:val="en-GB"/>
              </w:rPr>
            </w:pPr>
            <w:r w:rsidRPr="006E73F2">
              <w:rPr>
                <w:rFonts w:ascii="Arial" w:hAnsi="Arial" w:cs="Arial"/>
                <w:lang w:val="en-GB"/>
              </w:rPr>
              <w:t>Auditoria Ambiental</w:t>
            </w:r>
          </w:p>
        </w:tc>
        <w:tc>
          <w:tcPr>
            <w:tcW w:w="1985" w:type="dxa"/>
            <w:vAlign w:val="center"/>
          </w:tcPr>
          <w:p w14:paraId="4D938E08" w14:textId="42334166" w:rsidR="00C0382B" w:rsidRPr="002A6A8C" w:rsidRDefault="004A548E" w:rsidP="002A6A8C">
            <w:pPr>
              <w:rPr>
                <w:rFonts w:ascii="Arial" w:hAnsi="Arial" w:cs="Arial"/>
              </w:rPr>
            </w:pPr>
            <w:r w:rsidRPr="002A6A8C">
              <w:rPr>
                <w:rFonts w:ascii="Arial" w:hAnsi="Arial" w:cs="Arial"/>
              </w:rPr>
              <w:t>Decreto nº 9/2017, de 28 de Junho</w:t>
            </w:r>
          </w:p>
        </w:tc>
        <w:tc>
          <w:tcPr>
            <w:tcW w:w="4708" w:type="dxa"/>
            <w:vAlign w:val="center"/>
          </w:tcPr>
          <w:p w14:paraId="30BC96C2" w14:textId="77777777" w:rsidR="00C0382B" w:rsidRPr="002A6A8C" w:rsidRDefault="004A548E" w:rsidP="002A6A8C">
            <w:pPr>
              <w:rPr>
                <w:rFonts w:ascii="Arial" w:hAnsi="Arial" w:cs="Arial"/>
              </w:rPr>
            </w:pPr>
            <w:r w:rsidRPr="002A6A8C">
              <w:rPr>
                <w:rFonts w:ascii="Arial" w:hAnsi="Arial" w:cs="Arial"/>
              </w:rPr>
              <w:t xml:space="preserve">Define </w:t>
            </w:r>
            <w:r w:rsidR="009F6055" w:rsidRPr="002A6A8C">
              <w:rPr>
                <w:rFonts w:ascii="Arial" w:hAnsi="Arial" w:cs="Arial"/>
              </w:rPr>
              <w:t xml:space="preserve">os </w:t>
            </w:r>
            <w:r w:rsidRPr="002A6A8C">
              <w:rPr>
                <w:rFonts w:ascii="Arial" w:hAnsi="Arial" w:cs="Arial"/>
              </w:rPr>
              <w:t>procedimentos das Auditorias Ambientais a projetos, planos</w:t>
            </w:r>
            <w:r w:rsidR="009F6055" w:rsidRPr="002A6A8C">
              <w:rPr>
                <w:rFonts w:ascii="Arial" w:hAnsi="Arial" w:cs="Arial"/>
              </w:rPr>
              <w:t>, programas e</w:t>
            </w:r>
            <w:r w:rsidR="00F00B5B" w:rsidRPr="002A6A8C">
              <w:rPr>
                <w:rFonts w:ascii="Arial" w:hAnsi="Arial" w:cs="Arial"/>
              </w:rPr>
              <w:t xml:space="preserve"> políticas; o papel das diferentes entidades</w:t>
            </w:r>
            <w:r w:rsidR="009F6055" w:rsidRPr="002A6A8C">
              <w:rPr>
                <w:rFonts w:ascii="Arial" w:hAnsi="Arial" w:cs="Arial"/>
              </w:rPr>
              <w:t xml:space="preserve">, sanções, multas, </w:t>
            </w:r>
            <w:r w:rsidR="00D76B1C" w:rsidRPr="002A6A8C">
              <w:rPr>
                <w:rFonts w:ascii="Arial" w:hAnsi="Arial" w:cs="Arial"/>
              </w:rPr>
              <w:t>entre outros</w:t>
            </w:r>
            <w:r w:rsidR="009F6055" w:rsidRPr="002A6A8C">
              <w:rPr>
                <w:rFonts w:ascii="Arial" w:hAnsi="Arial" w:cs="Arial"/>
              </w:rPr>
              <w:t>.</w:t>
            </w:r>
          </w:p>
        </w:tc>
      </w:tr>
      <w:tr w:rsidR="005E0AED" w:rsidRPr="00F65ABA" w14:paraId="606B12CC" w14:textId="77777777" w:rsidTr="00E26D12">
        <w:tc>
          <w:tcPr>
            <w:tcW w:w="1951" w:type="dxa"/>
            <w:vAlign w:val="center"/>
          </w:tcPr>
          <w:p w14:paraId="19962956" w14:textId="4360B780" w:rsidR="005E0AED" w:rsidRPr="006E73F2" w:rsidRDefault="005E0AED" w:rsidP="002A6A8C">
            <w:pPr>
              <w:rPr>
                <w:rFonts w:ascii="Arial" w:hAnsi="Arial" w:cs="Arial"/>
                <w:lang w:val="en-GB"/>
              </w:rPr>
            </w:pPr>
            <w:r w:rsidRPr="006E73F2">
              <w:rPr>
                <w:rFonts w:ascii="Arial" w:hAnsi="Arial" w:cs="Arial"/>
                <w:lang w:val="en-GB"/>
              </w:rPr>
              <w:t>Inspe</w:t>
            </w:r>
            <w:r w:rsidR="000425A2">
              <w:rPr>
                <w:rFonts w:ascii="Arial" w:hAnsi="Arial" w:cs="Arial"/>
                <w:lang w:val="en-GB"/>
              </w:rPr>
              <w:t>c</w:t>
            </w:r>
            <w:r w:rsidRPr="006E73F2">
              <w:rPr>
                <w:rFonts w:ascii="Arial" w:hAnsi="Arial" w:cs="Arial"/>
                <w:lang w:val="en-GB"/>
              </w:rPr>
              <w:t>ção Ambiental</w:t>
            </w:r>
          </w:p>
        </w:tc>
        <w:tc>
          <w:tcPr>
            <w:tcW w:w="1985" w:type="dxa"/>
            <w:vAlign w:val="center"/>
          </w:tcPr>
          <w:p w14:paraId="30BC80E4" w14:textId="1083F4EC" w:rsidR="005E0AED" w:rsidRPr="002A6A8C" w:rsidRDefault="005E0AED" w:rsidP="002A6A8C">
            <w:pPr>
              <w:rPr>
                <w:rFonts w:ascii="Arial" w:hAnsi="Arial" w:cs="Arial"/>
              </w:rPr>
            </w:pPr>
            <w:r w:rsidRPr="002A6A8C">
              <w:rPr>
                <w:rFonts w:ascii="Arial" w:hAnsi="Arial" w:cs="Arial"/>
              </w:rPr>
              <w:t>Decreto nº 10/2017, de 28 de Junho</w:t>
            </w:r>
          </w:p>
        </w:tc>
        <w:tc>
          <w:tcPr>
            <w:tcW w:w="4708" w:type="dxa"/>
            <w:vAlign w:val="center"/>
          </w:tcPr>
          <w:p w14:paraId="4AA96A97" w14:textId="77777777" w:rsidR="005E0AED" w:rsidRPr="002A6A8C" w:rsidRDefault="005E0AED" w:rsidP="002A6A8C">
            <w:pPr>
              <w:rPr>
                <w:rFonts w:ascii="Arial" w:hAnsi="Arial" w:cs="Arial"/>
              </w:rPr>
            </w:pPr>
            <w:r w:rsidRPr="002A6A8C">
              <w:rPr>
                <w:rFonts w:ascii="Arial" w:hAnsi="Arial" w:cs="Arial"/>
              </w:rPr>
              <w:t xml:space="preserve">Define os procedimentos de Inspeção Ambiental, sanções, multas, </w:t>
            </w:r>
            <w:r w:rsidR="00D76B1C" w:rsidRPr="002A6A8C">
              <w:rPr>
                <w:rFonts w:ascii="Arial" w:hAnsi="Arial" w:cs="Arial"/>
              </w:rPr>
              <w:t>entre outros</w:t>
            </w:r>
            <w:r w:rsidRPr="002A6A8C">
              <w:rPr>
                <w:rFonts w:ascii="Arial" w:hAnsi="Arial" w:cs="Arial"/>
              </w:rPr>
              <w:t>.</w:t>
            </w:r>
          </w:p>
        </w:tc>
      </w:tr>
      <w:tr w:rsidR="005E0AED" w:rsidRPr="00F65ABA" w14:paraId="25F067E0" w14:textId="77777777" w:rsidTr="00E26D12">
        <w:tc>
          <w:tcPr>
            <w:tcW w:w="1951" w:type="dxa"/>
            <w:vAlign w:val="center"/>
          </w:tcPr>
          <w:p w14:paraId="06BD0430" w14:textId="77777777" w:rsidR="005E0AED" w:rsidRPr="006E73F2" w:rsidRDefault="001463AD" w:rsidP="002A6A8C">
            <w:pPr>
              <w:rPr>
                <w:rFonts w:ascii="Arial" w:hAnsi="Arial" w:cs="Arial"/>
                <w:lang w:val="en-GB"/>
              </w:rPr>
            </w:pPr>
            <w:r w:rsidRPr="006E73F2">
              <w:rPr>
                <w:rFonts w:ascii="Arial" w:hAnsi="Arial" w:cs="Arial"/>
                <w:lang w:val="en-GB"/>
              </w:rPr>
              <w:t>Lei de Áreas Protegidas</w:t>
            </w:r>
          </w:p>
        </w:tc>
        <w:tc>
          <w:tcPr>
            <w:tcW w:w="1985" w:type="dxa"/>
            <w:vAlign w:val="center"/>
          </w:tcPr>
          <w:p w14:paraId="1C566461" w14:textId="3157CC70" w:rsidR="005E0AED" w:rsidRPr="002A6A8C" w:rsidRDefault="001463AD" w:rsidP="002A6A8C">
            <w:pPr>
              <w:rPr>
                <w:rFonts w:ascii="Arial" w:hAnsi="Arial" w:cs="Arial"/>
              </w:rPr>
            </w:pPr>
            <w:r w:rsidRPr="002A6A8C">
              <w:rPr>
                <w:rFonts w:ascii="Arial" w:hAnsi="Arial" w:cs="Arial"/>
              </w:rPr>
              <w:t>Decreto-Lei nº 5-A/2011, de</w:t>
            </w:r>
            <w:r w:rsidRPr="002A6A8C">
              <w:rPr>
                <w:rFonts w:ascii="Arial" w:hAnsi="Arial" w:cs="Arial"/>
                <w:vertAlign w:val="superscript"/>
              </w:rPr>
              <w:t xml:space="preserve"> 1</w:t>
            </w:r>
            <w:r w:rsidRPr="002A6A8C">
              <w:rPr>
                <w:rFonts w:ascii="Arial" w:hAnsi="Arial" w:cs="Arial"/>
              </w:rPr>
              <w:t xml:space="preserve"> de Março</w:t>
            </w:r>
          </w:p>
        </w:tc>
        <w:tc>
          <w:tcPr>
            <w:tcW w:w="4708" w:type="dxa"/>
            <w:vAlign w:val="center"/>
          </w:tcPr>
          <w:p w14:paraId="3955A6E5" w14:textId="77777777" w:rsidR="005E0AED" w:rsidRPr="002A6A8C" w:rsidRDefault="001463AD" w:rsidP="002A6A8C">
            <w:pPr>
              <w:rPr>
                <w:rFonts w:ascii="Arial" w:hAnsi="Arial" w:cs="Arial"/>
              </w:rPr>
            </w:pPr>
            <w:r w:rsidRPr="002A6A8C">
              <w:rPr>
                <w:rFonts w:ascii="Arial" w:hAnsi="Arial" w:cs="Arial"/>
              </w:rPr>
              <w:t xml:space="preserve">Define a proteção da fauna, flora e ecossistemas dentro de áreas protegidas, incluindo os procedimentos </w:t>
            </w:r>
            <w:r w:rsidR="003646DF" w:rsidRPr="002A6A8C">
              <w:rPr>
                <w:rFonts w:ascii="Arial" w:hAnsi="Arial" w:cs="Arial"/>
              </w:rPr>
              <w:t>a serem considerados, como a avaliação ambiental de projetos e atividades dentro dessas áreas</w:t>
            </w:r>
            <w:r w:rsidRPr="002A6A8C">
              <w:rPr>
                <w:rFonts w:ascii="Arial" w:hAnsi="Arial" w:cs="Arial"/>
              </w:rPr>
              <w:t>.</w:t>
            </w:r>
          </w:p>
        </w:tc>
      </w:tr>
      <w:tr w:rsidR="00EC053F" w:rsidRPr="00F65ABA" w14:paraId="5178AECE" w14:textId="77777777" w:rsidTr="00E26D12">
        <w:tc>
          <w:tcPr>
            <w:tcW w:w="1951" w:type="dxa"/>
            <w:vAlign w:val="center"/>
          </w:tcPr>
          <w:p w14:paraId="1C09E95A" w14:textId="73043189" w:rsidR="00EC053F" w:rsidRDefault="000425A2" w:rsidP="000425A2">
            <w:pPr>
              <w:rPr>
                <w:rFonts w:ascii="Arial" w:hAnsi="Arial" w:cs="Arial"/>
                <w:lang w:val="en-GB"/>
              </w:rPr>
            </w:pPr>
            <w:r>
              <w:rPr>
                <w:rFonts w:ascii="Arial" w:hAnsi="Arial" w:cs="Arial"/>
                <w:lang w:val="en-GB"/>
              </w:rPr>
              <w:t xml:space="preserve">Lei da </w:t>
            </w:r>
            <w:r w:rsidR="00EC053F" w:rsidRPr="006E73F2">
              <w:rPr>
                <w:rFonts w:ascii="Arial" w:hAnsi="Arial" w:cs="Arial"/>
                <w:lang w:val="en-GB"/>
              </w:rPr>
              <w:t>Floresta</w:t>
            </w:r>
          </w:p>
          <w:p w14:paraId="12CDB732" w14:textId="5B385B0D" w:rsidR="000425A2" w:rsidRPr="006E73F2" w:rsidRDefault="000425A2" w:rsidP="000425A2">
            <w:pPr>
              <w:rPr>
                <w:rFonts w:ascii="Arial" w:hAnsi="Arial" w:cs="Arial"/>
                <w:lang w:val="en-GB"/>
              </w:rPr>
            </w:pPr>
          </w:p>
        </w:tc>
        <w:tc>
          <w:tcPr>
            <w:tcW w:w="1985" w:type="dxa"/>
            <w:vAlign w:val="center"/>
          </w:tcPr>
          <w:p w14:paraId="78F9C331" w14:textId="104AC234" w:rsidR="00EC053F" w:rsidRPr="000425A2" w:rsidRDefault="00EC053F" w:rsidP="000425A2">
            <w:pPr>
              <w:rPr>
                <w:rFonts w:ascii="Arial" w:hAnsi="Arial" w:cs="Arial"/>
              </w:rPr>
            </w:pPr>
            <w:r w:rsidRPr="000425A2">
              <w:rPr>
                <w:rFonts w:ascii="Arial" w:hAnsi="Arial" w:cs="Arial"/>
              </w:rPr>
              <w:t>Decreto-Lei n.º 5/2011, de 22 de Fevereiro</w:t>
            </w:r>
          </w:p>
        </w:tc>
        <w:tc>
          <w:tcPr>
            <w:tcW w:w="4708" w:type="dxa"/>
            <w:vAlign w:val="center"/>
          </w:tcPr>
          <w:p w14:paraId="20C21A53" w14:textId="77777777" w:rsidR="00EC053F" w:rsidRPr="000425A2" w:rsidRDefault="00EC053F" w:rsidP="000425A2">
            <w:pPr>
              <w:rPr>
                <w:rFonts w:ascii="Arial" w:hAnsi="Arial" w:cs="Arial"/>
              </w:rPr>
            </w:pPr>
            <w:r w:rsidRPr="000425A2">
              <w:rPr>
                <w:rFonts w:ascii="Arial" w:hAnsi="Arial" w:cs="Arial"/>
              </w:rPr>
              <w:t>Regulamenta as atividades florestais no país; estipula concessões ou outras atividades florestais</w:t>
            </w:r>
            <w:r w:rsidR="00F00B5B" w:rsidRPr="000425A2">
              <w:rPr>
                <w:rFonts w:ascii="Arial" w:hAnsi="Arial" w:cs="Arial"/>
              </w:rPr>
              <w:t xml:space="preserve"> que</w:t>
            </w:r>
            <w:r w:rsidRPr="000425A2">
              <w:rPr>
                <w:rFonts w:ascii="Arial" w:hAnsi="Arial" w:cs="Arial"/>
              </w:rPr>
              <w:t xml:space="preserve"> requerem uma Licença Ambiental.</w:t>
            </w:r>
          </w:p>
        </w:tc>
      </w:tr>
      <w:tr w:rsidR="00EC053F" w:rsidRPr="00F65ABA" w14:paraId="77B4EA1E" w14:textId="77777777" w:rsidTr="00E26D12">
        <w:tc>
          <w:tcPr>
            <w:tcW w:w="1951" w:type="dxa"/>
            <w:vAlign w:val="center"/>
          </w:tcPr>
          <w:p w14:paraId="1DD6E7B6" w14:textId="77777777" w:rsidR="00EC053F" w:rsidRPr="006E73F2" w:rsidRDefault="00EC053F" w:rsidP="002A6A8C">
            <w:pPr>
              <w:rPr>
                <w:rFonts w:ascii="Arial" w:hAnsi="Arial" w:cs="Arial"/>
                <w:lang w:val="en-GB"/>
              </w:rPr>
            </w:pPr>
            <w:r w:rsidRPr="006E73F2">
              <w:rPr>
                <w:rFonts w:ascii="Arial" w:hAnsi="Arial" w:cs="Arial"/>
                <w:lang w:val="en-GB"/>
              </w:rPr>
              <w:t>Código da Água</w:t>
            </w:r>
          </w:p>
        </w:tc>
        <w:tc>
          <w:tcPr>
            <w:tcW w:w="1985" w:type="dxa"/>
            <w:vAlign w:val="center"/>
          </w:tcPr>
          <w:p w14:paraId="5883E08C" w14:textId="4349DD30" w:rsidR="00EC053F" w:rsidRPr="002A6A8C" w:rsidRDefault="00EC053F" w:rsidP="002A6A8C">
            <w:pPr>
              <w:rPr>
                <w:rFonts w:ascii="Arial" w:hAnsi="Arial" w:cs="Arial"/>
              </w:rPr>
            </w:pPr>
            <w:r w:rsidRPr="002A6A8C">
              <w:rPr>
                <w:rFonts w:ascii="Arial" w:hAnsi="Arial" w:cs="Arial"/>
              </w:rPr>
              <w:t>Decreto-Lei nº 5-A/1992, de 17 de Setembro</w:t>
            </w:r>
          </w:p>
        </w:tc>
        <w:tc>
          <w:tcPr>
            <w:tcW w:w="4708" w:type="dxa"/>
            <w:vAlign w:val="center"/>
          </w:tcPr>
          <w:p w14:paraId="564A33E0" w14:textId="77777777" w:rsidR="00EC053F" w:rsidRPr="002A6A8C" w:rsidRDefault="00EC053F" w:rsidP="002A6A8C">
            <w:pPr>
              <w:rPr>
                <w:rFonts w:ascii="Arial" w:hAnsi="Arial" w:cs="Arial"/>
              </w:rPr>
            </w:pPr>
            <w:r w:rsidRPr="002A6A8C">
              <w:rPr>
                <w:rFonts w:ascii="Arial" w:hAnsi="Arial" w:cs="Arial"/>
              </w:rPr>
              <w:t xml:space="preserve">Quadro para a </w:t>
            </w:r>
            <w:r w:rsidR="00F00B5B" w:rsidRPr="002A6A8C">
              <w:rPr>
                <w:rFonts w:ascii="Arial" w:hAnsi="Arial" w:cs="Arial"/>
              </w:rPr>
              <w:t xml:space="preserve">gestão </w:t>
            </w:r>
            <w:r w:rsidRPr="002A6A8C">
              <w:rPr>
                <w:rFonts w:ascii="Arial" w:hAnsi="Arial" w:cs="Arial"/>
              </w:rPr>
              <w:t>dos recursos hídricos na Guiné-Bissau. Estipula a exigência de um estudo de impacto ambiental sobre as águas quando um projeto pode afetar a qualidade da água.</w:t>
            </w:r>
          </w:p>
        </w:tc>
      </w:tr>
      <w:tr w:rsidR="00EC053F" w:rsidRPr="00F65ABA" w14:paraId="43970667" w14:textId="77777777" w:rsidTr="00E26D12">
        <w:tc>
          <w:tcPr>
            <w:tcW w:w="1951" w:type="dxa"/>
            <w:vAlign w:val="center"/>
          </w:tcPr>
          <w:p w14:paraId="7286879E" w14:textId="77777777" w:rsidR="00EC053F" w:rsidRPr="002A6A8C" w:rsidRDefault="00586F70" w:rsidP="002A6A8C">
            <w:pPr>
              <w:rPr>
                <w:rFonts w:ascii="Arial" w:hAnsi="Arial" w:cs="Arial"/>
              </w:rPr>
            </w:pPr>
            <w:r w:rsidRPr="002A6A8C">
              <w:rPr>
                <w:rFonts w:ascii="Arial" w:hAnsi="Arial" w:cs="Arial"/>
              </w:rPr>
              <w:t>Lei de Minas e Minerais</w:t>
            </w:r>
          </w:p>
        </w:tc>
        <w:tc>
          <w:tcPr>
            <w:tcW w:w="1985" w:type="dxa"/>
            <w:vAlign w:val="center"/>
          </w:tcPr>
          <w:p w14:paraId="2E0DA904" w14:textId="03B75CD3" w:rsidR="00EC053F" w:rsidRPr="006E73F2" w:rsidRDefault="00586F70" w:rsidP="002A6A8C">
            <w:pPr>
              <w:rPr>
                <w:rFonts w:ascii="Arial" w:hAnsi="Arial" w:cs="Arial"/>
              </w:rPr>
            </w:pPr>
            <w:r w:rsidRPr="006E73F2">
              <w:rPr>
                <w:rFonts w:ascii="Arial" w:hAnsi="Arial" w:cs="Arial"/>
              </w:rPr>
              <w:t>Lei nº 3/2014, de 29 de Abril</w:t>
            </w:r>
          </w:p>
        </w:tc>
        <w:tc>
          <w:tcPr>
            <w:tcW w:w="4708" w:type="dxa"/>
            <w:vAlign w:val="center"/>
          </w:tcPr>
          <w:p w14:paraId="5D19D897" w14:textId="2C70AAB9" w:rsidR="00EC053F" w:rsidRPr="000425A2" w:rsidRDefault="00DD7E02" w:rsidP="002A6A8C">
            <w:pPr>
              <w:rPr>
                <w:rFonts w:ascii="Arial" w:hAnsi="Arial" w:cs="Arial"/>
              </w:rPr>
            </w:pPr>
            <w:r w:rsidRPr="000425A2">
              <w:rPr>
                <w:rFonts w:ascii="Arial" w:hAnsi="Arial" w:cs="Arial"/>
              </w:rPr>
              <w:t xml:space="preserve">Regula as atividades de extração de minerais e minas. Estabelece que, para ser atribuída a concessão </w:t>
            </w:r>
            <w:r w:rsidR="00F00B5B" w:rsidRPr="000425A2">
              <w:rPr>
                <w:rFonts w:ascii="Arial" w:hAnsi="Arial" w:cs="Arial"/>
              </w:rPr>
              <w:t>do título mineiro/</w:t>
            </w:r>
            <w:r w:rsidR="008A6D00">
              <w:rPr>
                <w:rFonts w:ascii="Arial" w:hAnsi="Arial" w:cs="Arial"/>
              </w:rPr>
              <w:t>licença</w:t>
            </w:r>
            <w:r w:rsidRPr="000425A2">
              <w:rPr>
                <w:rFonts w:ascii="Arial" w:hAnsi="Arial" w:cs="Arial"/>
              </w:rPr>
              <w:t>, deve ser realizada</w:t>
            </w:r>
            <w:r w:rsidR="00F00B5B" w:rsidRPr="000425A2">
              <w:rPr>
                <w:rFonts w:ascii="Arial" w:hAnsi="Arial" w:cs="Arial"/>
              </w:rPr>
              <w:t xml:space="preserve"> uma</w:t>
            </w:r>
            <w:r w:rsidRPr="000425A2">
              <w:rPr>
                <w:rFonts w:ascii="Arial" w:hAnsi="Arial" w:cs="Arial"/>
              </w:rPr>
              <w:t xml:space="preserve"> avaliação de impacto ambiental para prevenir, reduzir, controlar e compensar os impactos ambientais e sociais do projecto.</w:t>
            </w:r>
          </w:p>
        </w:tc>
      </w:tr>
      <w:tr w:rsidR="00EC053F" w:rsidRPr="00F65ABA" w14:paraId="38B35211" w14:textId="77777777" w:rsidTr="00E26D12">
        <w:tc>
          <w:tcPr>
            <w:tcW w:w="1951" w:type="dxa"/>
            <w:vAlign w:val="center"/>
          </w:tcPr>
          <w:p w14:paraId="13DD6654" w14:textId="77777777" w:rsidR="00EC053F" w:rsidRPr="006E73F2" w:rsidRDefault="00792C37" w:rsidP="000425A2">
            <w:pPr>
              <w:rPr>
                <w:rFonts w:ascii="Arial" w:hAnsi="Arial" w:cs="Arial"/>
                <w:lang w:val="en-GB"/>
              </w:rPr>
            </w:pPr>
            <w:r w:rsidRPr="006E73F2">
              <w:rPr>
                <w:rFonts w:ascii="Arial" w:hAnsi="Arial" w:cs="Arial"/>
                <w:lang w:val="en-GB"/>
              </w:rPr>
              <w:t>Lei do Petróleo</w:t>
            </w:r>
          </w:p>
        </w:tc>
        <w:tc>
          <w:tcPr>
            <w:tcW w:w="1985" w:type="dxa"/>
            <w:vAlign w:val="center"/>
          </w:tcPr>
          <w:p w14:paraId="2FAB4DE1" w14:textId="79524B27" w:rsidR="00EC053F" w:rsidRPr="000425A2" w:rsidRDefault="00792C37" w:rsidP="000425A2">
            <w:pPr>
              <w:rPr>
                <w:rFonts w:ascii="Arial" w:hAnsi="Arial" w:cs="Arial"/>
              </w:rPr>
            </w:pPr>
            <w:r w:rsidRPr="000425A2">
              <w:rPr>
                <w:rFonts w:ascii="Arial" w:hAnsi="Arial" w:cs="Arial"/>
              </w:rPr>
              <w:t>Lei nº 4/2014, de</w:t>
            </w:r>
            <w:r w:rsidRPr="000425A2">
              <w:rPr>
                <w:rFonts w:ascii="Arial" w:hAnsi="Arial" w:cs="Arial"/>
                <w:vertAlign w:val="superscript"/>
              </w:rPr>
              <w:t xml:space="preserve"> 15</w:t>
            </w:r>
            <w:r w:rsidRPr="000425A2">
              <w:rPr>
                <w:rFonts w:ascii="Arial" w:hAnsi="Arial" w:cs="Arial"/>
              </w:rPr>
              <w:t xml:space="preserve"> de Abril</w:t>
            </w:r>
          </w:p>
        </w:tc>
        <w:tc>
          <w:tcPr>
            <w:tcW w:w="4708" w:type="dxa"/>
            <w:vAlign w:val="center"/>
          </w:tcPr>
          <w:p w14:paraId="59D76E67" w14:textId="651A101A" w:rsidR="00EC053F" w:rsidRPr="000425A2" w:rsidRDefault="00792C37" w:rsidP="000425A2">
            <w:pPr>
              <w:rPr>
                <w:rFonts w:ascii="Arial" w:hAnsi="Arial" w:cs="Arial"/>
              </w:rPr>
            </w:pPr>
            <w:r w:rsidRPr="000425A2">
              <w:rPr>
                <w:rFonts w:ascii="Arial" w:hAnsi="Arial" w:cs="Arial"/>
              </w:rPr>
              <w:t xml:space="preserve">Define o regime de </w:t>
            </w:r>
            <w:r w:rsidR="00A95222" w:rsidRPr="000425A2">
              <w:rPr>
                <w:rFonts w:ascii="Arial" w:hAnsi="Arial" w:cs="Arial"/>
              </w:rPr>
              <w:t xml:space="preserve">pesquisa e exploração de petróleo/hidrocarbonetos. Estabelece que, para que lhe seja atribuído o </w:t>
            </w:r>
            <w:r w:rsidR="00F00B5B" w:rsidRPr="000425A2">
              <w:rPr>
                <w:rFonts w:ascii="Arial" w:hAnsi="Arial" w:cs="Arial"/>
              </w:rPr>
              <w:t>título/</w:t>
            </w:r>
            <w:r w:rsidR="008A6D00">
              <w:rPr>
                <w:rFonts w:ascii="Arial" w:hAnsi="Arial" w:cs="Arial"/>
              </w:rPr>
              <w:t>licença</w:t>
            </w:r>
            <w:r w:rsidR="008A6D00" w:rsidRPr="000425A2">
              <w:rPr>
                <w:rFonts w:ascii="Arial" w:hAnsi="Arial" w:cs="Arial"/>
              </w:rPr>
              <w:t xml:space="preserve"> </w:t>
            </w:r>
            <w:r w:rsidR="00F00B5B" w:rsidRPr="000425A2">
              <w:rPr>
                <w:rFonts w:ascii="Arial" w:hAnsi="Arial" w:cs="Arial"/>
              </w:rPr>
              <w:t>de</w:t>
            </w:r>
            <w:r w:rsidR="00A95222" w:rsidRPr="000425A2">
              <w:rPr>
                <w:rFonts w:ascii="Arial" w:hAnsi="Arial" w:cs="Arial"/>
              </w:rPr>
              <w:t xml:space="preserve"> pesquisa </w:t>
            </w:r>
            <w:r w:rsidR="00F00B5B" w:rsidRPr="000425A2">
              <w:rPr>
                <w:rFonts w:ascii="Arial" w:hAnsi="Arial" w:cs="Arial"/>
              </w:rPr>
              <w:t>ou exploração,</w:t>
            </w:r>
            <w:r w:rsidR="00A95222" w:rsidRPr="000425A2">
              <w:rPr>
                <w:rFonts w:ascii="Arial" w:hAnsi="Arial" w:cs="Arial"/>
              </w:rPr>
              <w:t xml:space="preserve"> deve ser realizada</w:t>
            </w:r>
            <w:r w:rsidR="00F00B5B" w:rsidRPr="000425A2">
              <w:rPr>
                <w:rFonts w:ascii="Arial" w:hAnsi="Arial" w:cs="Arial"/>
              </w:rPr>
              <w:t xml:space="preserve"> uma</w:t>
            </w:r>
            <w:r w:rsidR="00A95222" w:rsidRPr="000425A2">
              <w:rPr>
                <w:rFonts w:ascii="Arial" w:hAnsi="Arial" w:cs="Arial"/>
              </w:rPr>
              <w:t xml:space="preserve"> avaliação de impacto ambiental para prevenir, reduzir, controlar e compensar os impactos ambientais e sociais do projecto.</w:t>
            </w:r>
          </w:p>
        </w:tc>
      </w:tr>
      <w:tr w:rsidR="00EC053F" w:rsidRPr="00F65ABA" w14:paraId="4211AB33" w14:textId="77777777" w:rsidTr="00E26D12">
        <w:tc>
          <w:tcPr>
            <w:tcW w:w="1951" w:type="dxa"/>
            <w:vAlign w:val="center"/>
          </w:tcPr>
          <w:p w14:paraId="52601830" w14:textId="62D17246" w:rsidR="00EC053F" w:rsidRPr="006E73F2" w:rsidRDefault="00792C37" w:rsidP="000425A2">
            <w:pPr>
              <w:rPr>
                <w:rFonts w:ascii="Arial" w:hAnsi="Arial" w:cs="Arial"/>
                <w:lang w:val="en-GB"/>
              </w:rPr>
            </w:pPr>
            <w:r w:rsidRPr="006E73F2">
              <w:rPr>
                <w:rFonts w:ascii="Arial" w:hAnsi="Arial" w:cs="Arial"/>
                <w:lang w:val="en-GB"/>
              </w:rPr>
              <w:t>Lei d</w:t>
            </w:r>
            <w:r w:rsidR="000425A2">
              <w:rPr>
                <w:rFonts w:ascii="Arial" w:hAnsi="Arial" w:cs="Arial"/>
                <w:lang w:val="en-GB"/>
              </w:rPr>
              <w:t>a</w:t>
            </w:r>
            <w:r w:rsidRPr="006E73F2">
              <w:rPr>
                <w:rFonts w:ascii="Arial" w:hAnsi="Arial" w:cs="Arial"/>
                <w:lang w:val="en-GB"/>
              </w:rPr>
              <w:t xml:space="preserve"> </w:t>
            </w:r>
            <w:r w:rsidR="00DD7E02" w:rsidRPr="006E73F2">
              <w:rPr>
                <w:rFonts w:ascii="Arial" w:hAnsi="Arial" w:cs="Arial"/>
                <w:lang w:val="en-GB"/>
              </w:rPr>
              <w:t>Terra</w:t>
            </w:r>
          </w:p>
        </w:tc>
        <w:tc>
          <w:tcPr>
            <w:tcW w:w="1985" w:type="dxa"/>
            <w:vAlign w:val="center"/>
          </w:tcPr>
          <w:p w14:paraId="4B8CC440" w14:textId="33E895E1" w:rsidR="00EC053F" w:rsidRPr="000425A2" w:rsidRDefault="00792C37" w:rsidP="000425A2">
            <w:pPr>
              <w:rPr>
                <w:rFonts w:ascii="Arial" w:hAnsi="Arial" w:cs="Arial"/>
              </w:rPr>
            </w:pPr>
            <w:r w:rsidRPr="000425A2">
              <w:rPr>
                <w:rFonts w:ascii="Arial" w:hAnsi="Arial" w:cs="Arial"/>
              </w:rPr>
              <w:t>Lei nº 5/1998, de 28 de Abril</w:t>
            </w:r>
          </w:p>
        </w:tc>
        <w:tc>
          <w:tcPr>
            <w:tcW w:w="4708" w:type="dxa"/>
            <w:vAlign w:val="center"/>
          </w:tcPr>
          <w:p w14:paraId="7251AAC8" w14:textId="5515E1E8" w:rsidR="00EC053F" w:rsidRPr="000425A2" w:rsidRDefault="00792C37" w:rsidP="000425A2">
            <w:pPr>
              <w:rPr>
                <w:rFonts w:ascii="Arial" w:hAnsi="Arial" w:cs="Arial"/>
              </w:rPr>
            </w:pPr>
            <w:r w:rsidRPr="000425A2">
              <w:rPr>
                <w:rFonts w:ascii="Arial" w:hAnsi="Arial" w:cs="Arial"/>
              </w:rPr>
              <w:t>Define o</w:t>
            </w:r>
            <w:r w:rsidR="00DD7E02" w:rsidRPr="000425A2">
              <w:rPr>
                <w:rFonts w:ascii="Arial" w:hAnsi="Arial" w:cs="Arial"/>
              </w:rPr>
              <w:t xml:space="preserve"> regime </w:t>
            </w:r>
            <w:r w:rsidRPr="000425A2">
              <w:rPr>
                <w:rFonts w:ascii="Arial" w:hAnsi="Arial" w:cs="Arial"/>
              </w:rPr>
              <w:t xml:space="preserve">de acesso </w:t>
            </w:r>
            <w:r w:rsidR="00DD7E02" w:rsidRPr="000425A2">
              <w:rPr>
                <w:rFonts w:ascii="Arial" w:hAnsi="Arial" w:cs="Arial"/>
              </w:rPr>
              <w:t xml:space="preserve">à terra na Guiné-Bissau. </w:t>
            </w:r>
            <w:r w:rsidRPr="000425A2">
              <w:rPr>
                <w:rFonts w:ascii="Arial" w:hAnsi="Arial" w:cs="Arial"/>
              </w:rPr>
              <w:t xml:space="preserve">A terra pertence ao Estado, é propriedade do Estado, apenas através de </w:t>
            </w:r>
            <w:r w:rsidR="008A6D00">
              <w:rPr>
                <w:rFonts w:ascii="Arial" w:hAnsi="Arial" w:cs="Arial"/>
              </w:rPr>
              <w:t>concessões</w:t>
            </w:r>
            <w:r w:rsidR="008A6D00" w:rsidRPr="000425A2">
              <w:rPr>
                <w:rFonts w:ascii="Arial" w:hAnsi="Arial" w:cs="Arial"/>
              </w:rPr>
              <w:t xml:space="preserve"> </w:t>
            </w:r>
            <w:r w:rsidR="008A6D00">
              <w:rPr>
                <w:rFonts w:ascii="Arial" w:hAnsi="Arial" w:cs="Arial"/>
              </w:rPr>
              <w:t xml:space="preserve">as pessoas e </w:t>
            </w:r>
            <w:r w:rsidRPr="000425A2">
              <w:rPr>
                <w:rFonts w:ascii="Arial" w:hAnsi="Arial" w:cs="Arial"/>
              </w:rPr>
              <w:t xml:space="preserve">o sector privado </w:t>
            </w:r>
            <w:r w:rsidR="008A6D00" w:rsidRPr="008A6D00">
              <w:rPr>
                <w:rFonts w:ascii="Arial" w:hAnsi="Arial" w:cs="Arial"/>
              </w:rPr>
              <w:t>podem</w:t>
            </w:r>
            <w:r w:rsidRPr="000425A2">
              <w:rPr>
                <w:rFonts w:ascii="Arial" w:hAnsi="Arial" w:cs="Arial"/>
              </w:rPr>
              <w:t xml:space="preserve"> ter acesso à terra.</w:t>
            </w:r>
          </w:p>
        </w:tc>
      </w:tr>
      <w:tr w:rsidR="00E26D12" w:rsidRPr="00F65ABA" w14:paraId="1BDCE38F" w14:textId="77777777" w:rsidTr="00E26D12">
        <w:tc>
          <w:tcPr>
            <w:tcW w:w="1951" w:type="dxa"/>
            <w:vAlign w:val="center"/>
          </w:tcPr>
          <w:p w14:paraId="1B2A3844" w14:textId="5654481F" w:rsidR="00E26D12" w:rsidRPr="000425A2" w:rsidRDefault="00E26D12" w:rsidP="000425A2">
            <w:pPr>
              <w:rPr>
                <w:rFonts w:ascii="Arial" w:hAnsi="Arial" w:cs="Arial"/>
              </w:rPr>
            </w:pPr>
            <w:r>
              <w:rPr>
                <w:rFonts w:ascii="Arial" w:hAnsi="Arial" w:cs="Arial"/>
              </w:rPr>
              <w:t>Acidentes de Trabalho</w:t>
            </w:r>
          </w:p>
        </w:tc>
        <w:tc>
          <w:tcPr>
            <w:tcW w:w="1985" w:type="dxa"/>
            <w:vAlign w:val="center"/>
          </w:tcPr>
          <w:p w14:paraId="3DBD4146" w14:textId="2C1C5777" w:rsidR="00E26D12" w:rsidRPr="000425A2" w:rsidRDefault="00E26D12" w:rsidP="000425A2">
            <w:pPr>
              <w:rPr>
                <w:rFonts w:ascii="Arial" w:hAnsi="Arial" w:cs="Arial"/>
              </w:rPr>
            </w:pPr>
            <w:r>
              <w:rPr>
                <w:rFonts w:ascii="Arial" w:hAnsi="Arial" w:cs="Arial"/>
              </w:rPr>
              <w:t>Decreto-Lei nº 6/1980, de 6 de Fevereiro</w:t>
            </w:r>
          </w:p>
        </w:tc>
        <w:tc>
          <w:tcPr>
            <w:tcW w:w="4708" w:type="dxa"/>
            <w:vAlign w:val="center"/>
          </w:tcPr>
          <w:p w14:paraId="207DF997" w14:textId="7A5FA992" w:rsidR="00E26D12" w:rsidRPr="000425A2" w:rsidRDefault="00E26D12" w:rsidP="000425A2">
            <w:pPr>
              <w:rPr>
                <w:rFonts w:ascii="Arial" w:hAnsi="Arial" w:cs="Arial"/>
              </w:rPr>
            </w:pPr>
            <w:r>
              <w:rPr>
                <w:rFonts w:ascii="Arial" w:hAnsi="Arial" w:cs="Arial"/>
              </w:rPr>
              <w:t>Regulamenta sobre acidentes de trabalho e doenças profissionais.</w:t>
            </w:r>
          </w:p>
        </w:tc>
      </w:tr>
      <w:tr w:rsidR="00EC053F" w:rsidRPr="00F65ABA" w14:paraId="5C4F71EA" w14:textId="77777777" w:rsidTr="00E26D12">
        <w:tc>
          <w:tcPr>
            <w:tcW w:w="1951" w:type="dxa"/>
            <w:vAlign w:val="center"/>
          </w:tcPr>
          <w:p w14:paraId="3AE196C6" w14:textId="77777777" w:rsidR="00816455" w:rsidRPr="000425A2" w:rsidRDefault="004B5C84" w:rsidP="000425A2">
            <w:pPr>
              <w:rPr>
                <w:rFonts w:ascii="Arial" w:hAnsi="Arial" w:cs="Arial"/>
              </w:rPr>
            </w:pPr>
            <w:r w:rsidRPr="000425A2">
              <w:rPr>
                <w:rFonts w:ascii="Arial" w:hAnsi="Arial" w:cs="Arial"/>
              </w:rPr>
              <w:t xml:space="preserve">Direito do Trabalho </w:t>
            </w:r>
          </w:p>
          <w:p w14:paraId="7B61FC33" w14:textId="32E3DA07" w:rsidR="00EC053F" w:rsidRPr="000425A2" w:rsidRDefault="00816455" w:rsidP="000425A2">
            <w:pPr>
              <w:rPr>
                <w:rFonts w:ascii="Arial" w:hAnsi="Arial" w:cs="Arial"/>
              </w:rPr>
            </w:pPr>
            <w:r w:rsidRPr="000425A2">
              <w:rPr>
                <w:rFonts w:ascii="Arial" w:hAnsi="Arial" w:cs="Arial"/>
              </w:rPr>
              <w:t>(</w:t>
            </w:r>
            <w:r w:rsidR="008A6D00">
              <w:rPr>
                <w:rFonts w:ascii="Arial" w:hAnsi="Arial" w:cs="Arial"/>
              </w:rPr>
              <w:t>normas</w:t>
            </w:r>
            <w:r w:rsidR="008A6D00" w:rsidRPr="000425A2">
              <w:rPr>
                <w:rFonts w:ascii="Arial" w:hAnsi="Arial" w:cs="Arial"/>
              </w:rPr>
              <w:t xml:space="preserve"> </w:t>
            </w:r>
            <w:r w:rsidRPr="000425A2">
              <w:rPr>
                <w:rFonts w:ascii="Arial" w:hAnsi="Arial" w:cs="Arial"/>
              </w:rPr>
              <w:t>de saúde e segurança)</w:t>
            </w:r>
          </w:p>
        </w:tc>
        <w:tc>
          <w:tcPr>
            <w:tcW w:w="1985" w:type="dxa"/>
            <w:vAlign w:val="center"/>
          </w:tcPr>
          <w:p w14:paraId="79151B4C" w14:textId="6A300C17" w:rsidR="00EC053F" w:rsidRPr="000425A2" w:rsidRDefault="004B5C84" w:rsidP="000425A2">
            <w:pPr>
              <w:rPr>
                <w:rFonts w:ascii="Arial" w:hAnsi="Arial" w:cs="Arial"/>
              </w:rPr>
            </w:pPr>
            <w:r w:rsidRPr="000425A2">
              <w:rPr>
                <w:rFonts w:ascii="Arial" w:hAnsi="Arial" w:cs="Arial"/>
              </w:rPr>
              <w:t>Decreto nº 2/2012, de</w:t>
            </w:r>
            <w:r w:rsidRPr="000425A2">
              <w:rPr>
                <w:rFonts w:ascii="Arial" w:hAnsi="Arial" w:cs="Arial"/>
                <w:vertAlign w:val="superscript"/>
              </w:rPr>
              <w:t xml:space="preserve"> </w:t>
            </w:r>
            <w:r w:rsidRPr="000425A2">
              <w:rPr>
                <w:rFonts w:ascii="Arial" w:hAnsi="Arial" w:cs="Arial"/>
              </w:rPr>
              <w:t>3 de</w:t>
            </w:r>
            <w:r w:rsidRPr="007128C7">
              <w:rPr>
                <w:rFonts w:ascii="Arial" w:hAnsi="Arial" w:cs="Arial"/>
              </w:rPr>
              <w:t xml:space="preserve"> Janeiro</w:t>
            </w:r>
          </w:p>
        </w:tc>
        <w:tc>
          <w:tcPr>
            <w:tcW w:w="4708" w:type="dxa"/>
            <w:vAlign w:val="center"/>
          </w:tcPr>
          <w:p w14:paraId="39C52CAB" w14:textId="77777777" w:rsidR="00EC053F" w:rsidRPr="000425A2" w:rsidRDefault="004B5C84" w:rsidP="000425A2">
            <w:pPr>
              <w:rPr>
                <w:rFonts w:ascii="Arial" w:hAnsi="Arial" w:cs="Arial"/>
              </w:rPr>
            </w:pPr>
            <w:r w:rsidRPr="000425A2">
              <w:rPr>
                <w:rFonts w:ascii="Arial" w:hAnsi="Arial" w:cs="Arial"/>
              </w:rPr>
              <w:t>Estipula a exigência, no trabalho, de planos de saúde e segurança para</w:t>
            </w:r>
            <w:r w:rsidR="00CE1871" w:rsidRPr="000425A2">
              <w:rPr>
                <w:rFonts w:ascii="Arial" w:hAnsi="Arial" w:cs="Arial"/>
              </w:rPr>
              <w:t xml:space="preserve"> garantir condições de trabalho adequadas e serviço médico</w:t>
            </w:r>
            <w:r w:rsidR="00801281" w:rsidRPr="000425A2">
              <w:rPr>
                <w:rFonts w:ascii="Arial" w:hAnsi="Arial" w:cs="Arial"/>
              </w:rPr>
              <w:t xml:space="preserve"> básico</w:t>
            </w:r>
            <w:r w:rsidR="00CE1871" w:rsidRPr="000425A2">
              <w:rPr>
                <w:rFonts w:ascii="Arial" w:hAnsi="Arial" w:cs="Arial"/>
              </w:rPr>
              <w:t>, bem como</w:t>
            </w:r>
            <w:r w:rsidRPr="000425A2">
              <w:rPr>
                <w:rFonts w:ascii="Arial" w:hAnsi="Arial" w:cs="Arial"/>
              </w:rPr>
              <w:t xml:space="preserve"> salário mínimo</w:t>
            </w:r>
            <w:r w:rsidR="00801281" w:rsidRPr="000425A2">
              <w:rPr>
                <w:rFonts w:ascii="Arial" w:hAnsi="Arial" w:cs="Arial"/>
              </w:rPr>
              <w:t>, entre outros</w:t>
            </w:r>
            <w:r w:rsidRPr="000425A2">
              <w:rPr>
                <w:rFonts w:ascii="Arial" w:hAnsi="Arial" w:cs="Arial"/>
              </w:rPr>
              <w:t xml:space="preserve">. </w:t>
            </w:r>
          </w:p>
        </w:tc>
      </w:tr>
      <w:tr w:rsidR="00EC053F" w:rsidRPr="00F65ABA" w14:paraId="597F087A" w14:textId="77777777" w:rsidTr="00E26D12">
        <w:tc>
          <w:tcPr>
            <w:tcW w:w="1951" w:type="dxa"/>
            <w:vAlign w:val="center"/>
          </w:tcPr>
          <w:p w14:paraId="6ED1F705" w14:textId="242CA2C1" w:rsidR="00EC053F" w:rsidRPr="000425A2" w:rsidRDefault="008A6D00" w:rsidP="000425A2">
            <w:pPr>
              <w:rPr>
                <w:rFonts w:ascii="Arial" w:hAnsi="Arial" w:cs="Arial"/>
              </w:rPr>
            </w:pPr>
            <w:r w:rsidRPr="000425A2">
              <w:rPr>
                <w:rFonts w:ascii="Arial" w:hAnsi="Arial" w:cs="Arial"/>
              </w:rPr>
              <w:t xml:space="preserve">Leis </w:t>
            </w:r>
            <w:r>
              <w:rPr>
                <w:rFonts w:ascii="Arial" w:hAnsi="Arial" w:cs="Arial"/>
              </w:rPr>
              <w:t xml:space="preserve">sobre a </w:t>
            </w:r>
            <w:r w:rsidR="00A557EE" w:rsidRPr="000425A2">
              <w:rPr>
                <w:rFonts w:ascii="Arial" w:hAnsi="Arial" w:cs="Arial"/>
              </w:rPr>
              <w:t xml:space="preserve">Violência </w:t>
            </w:r>
            <w:r>
              <w:rPr>
                <w:rFonts w:ascii="Arial" w:hAnsi="Arial" w:cs="Arial"/>
              </w:rPr>
              <w:t>baseada no</w:t>
            </w:r>
            <w:r w:rsidRPr="000425A2">
              <w:rPr>
                <w:rFonts w:ascii="Arial" w:hAnsi="Arial" w:cs="Arial"/>
              </w:rPr>
              <w:t xml:space="preserve"> </w:t>
            </w:r>
            <w:r w:rsidR="00F8659C">
              <w:rPr>
                <w:rFonts w:ascii="Arial" w:hAnsi="Arial" w:cs="Arial"/>
              </w:rPr>
              <w:t>G</w:t>
            </w:r>
            <w:r>
              <w:rPr>
                <w:rFonts w:ascii="Arial" w:hAnsi="Arial" w:cs="Arial"/>
              </w:rPr>
              <w:t>é</w:t>
            </w:r>
            <w:r w:rsidRPr="000425A2">
              <w:rPr>
                <w:rFonts w:ascii="Arial" w:hAnsi="Arial" w:cs="Arial"/>
              </w:rPr>
              <w:t xml:space="preserve">nero </w:t>
            </w:r>
          </w:p>
        </w:tc>
        <w:tc>
          <w:tcPr>
            <w:tcW w:w="1985" w:type="dxa"/>
            <w:vAlign w:val="center"/>
          </w:tcPr>
          <w:p w14:paraId="07FE72EE" w14:textId="0A79158B" w:rsidR="00EC053F" w:rsidRPr="009B103C" w:rsidRDefault="00A557EE" w:rsidP="000425A2">
            <w:pPr>
              <w:rPr>
                <w:rFonts w:ascii="Arial" w:hAnsi="Arial" w:cs="Arial"/>
              </w:rPr>
            </w:pPr>
            <w:r w:rsidRPr="009B103C">
              <w:rPr>
                <w:rFonts w:ascii="Arial" w:hAnsi="Arial" w:cs="Arial"/>
              </w:rPr>
              <w:t>Lei nº 14/2011</w:t>
            </w:r>
            <w:r w:rsidR="00F8659C" w:rsidRPr="009B103C">
              <w:rPr>
                <w:rFonts w:ascii="Arial" w:hAnsi="Arial" w:cs="Arial"/>
              </w:rPr>
              <w:t>, de 6 de Julho</w:t>
            </w:r>
            <w:r w:rsidRPr="009B103C">
              <w:rPr>
                <w:rFonts w:ascii="Arial" w:hAnsi="Arial" w:cs="Arial"/>
              </w:rPr>
              <w:t>; Lei nº 6/2014</w:t>
            </w:r>
            <w:r w:rsidR="00F8659C" w:rsidRPr="009B103C">
              <w:rPr>
                <w:rFonts w:ascii="Arial" w:hAnsi="Arial" w:cs="Arial"/>
              </w:rPr>
              <w:t>, de 4 de Fev</w:t>
            </w:r>
            <w:r w:rsidR="001770D1">
              <w:rPr>
                <w:rFonts w:ascii="Arial" w:hAnsi="Arial" w:cs="Arial"/>
              </w:rPr>
              <w:t>e</w:t>
            </w:r>
            <w:r w:rsidR="00F8659C" w:rsidRPr="009B103C">
              <w:rPr>
                <w:rFonts w:ascii="Arial" w:hAnsi="Arial" w:cs="Arial"/>
              </w:rPr>
              <w:t>reiro</w:t>
            </w:r>
          </w:p>
        </w:tc>
        <w:tc>
          <w:tcPr>
            <w:tcW w:w="4708" w:type="dxa"/>
            <w:vAlign w:val="center"/>
          </w:tcPr>
          <w:p w14:paraId="478BCE88" w14:textId="442BFB4B" w:rsidR="00EC053F" w:rsidRPr="00AB685F" w:rsidRDefault="00A557EE" w:rsidP="00F8659C">
            <w:pPr>
              <w:rPr>
                <w:rFonts w:ascii="Arial" w:hAnsi="Arial" w:cs="Arial"/>
              </w:rPr>
            </w:pPr>
            <w:r w:rsidRPr="00AB685F">
              <w:rPr>
                <w:rFonts w:ascii="Arial" w:hAnsi="Arial" w:cs="Arial"/>
              </w:rPr>
              <w:t xml:space="preserve">A primeira lei </w:t>
            </w:r>
            <w:r w:rsidR="00F8659C">
              <w:rPr>
                <w:rFonts w:ascii="Arial" w:hAnsi="Arial" w:cs="Arial"/>
              </w:rPr>
              <w:t>estabelece o combate e repressão à</w:t>
            </w:r>
            <w:r w:rsidRPr="00AB685F">
              <w:rPr>
                <w:rFonts w:ascii="Arial" w:hAnsi="Arial" w:cs="Arial"/>
              </w:rPr>
              <w:t xml:space="preserve"> prática da mutilação genital feminina; a segunda lei </w:t>
            </w:r>
            <w:r w:rsidR="00F8659C">
              <w:rPr>
                <w:rFonts w:ascii="Arial" w:hAnsi="Arial" w:cs="Arial"/>
              </w:rPr>
              <w:t>criminaliza a</w:t>
            </w:r>
            <w:r w:rsidRPr="00AB685F">
              <w:rPr>
                <w:rFonts w:ascii="Arial" w:hAnsi="Arial" w:cs="Arial"/>
              </w:rPr>
              <w:t xml:space="preserve"> violência doméstica</w:t>
            </w:r>
            <w:r w:rsidR="00F8659C">
              <w:rPr>
                <w:rFonts w:ascii="Arial" w:hAnsi="Arial" w:cs="Arial"/>
              </w:rPr>
              <w:t>, nas suas diferentes tipologias,</w:t>
            </w:r>
            <w:r w:rsidRPr="00AB685F">
              <w:rPr>
                <w:rFonts w:ascii="Arial" w:hAnsi="Arial" w:cs="Arial"/>
              </w:rPr>
              <w:t xml:space="preserve"> considera</w:t>
            </w:r>
            <w:r w:rsidR="00F8659C">
              <w:rPr>
                <w:rFonts w:ascii="Arial" w:hAnsi="Arial" w:cs="Arial"/>
              </w:rPr>
              <w:t>ndo</w:t>
            </w:r>
            <w:r w:rsidRPr="00AB685F">
              <w:rPr>
                <w:rFonts w:ascii="Arial" w:hAnsi="Arial" w:cs="Arial"/>
              </w:rPr>
              <w:t>-a um crime público.</w:t>
            </w:r>
          </w:p>
        </w:tc>
      </w:tr>
      <w:tr w:rsidR="00425511" w:rsidRPr="00F65ABA" w14:paraId="78DF4DF5" w14:textId="77777777" w:rsidTr="00E26D12">
        <w:tc>
          <w:tcPr>
            <w:tcW w:w="1951" w:type="dxa"/>
            <w:vAlign w:val="center"/>
          </w:tcPr>
          <w:p w14:paraId="79751EB0" w14:textId="742E75D2" w:rsidR="00425511" w:rsidRPr="00AB685F" w:rsidRDefault="00425511" w:rsidP="00AB685F">
            <w:pPr>
              <w:rPr>
                <w:rFonts w:ascii="Arial" w:hAnsi="Arial" w:cs="Arial"/>
              </w:rPr>
            </w:pPr>
            <w:r w:rsidRPr="00AB685F">
              <w:rPr>
                <w:rFonts w:ascii="Arial" w:hAnsi="Arial" w:cs="Arial"/>
              </w:rPr>
              <w:t xml:space="preserve">Lei </w:t>
            </w:r>
            <w:r w:rsidR="00AB685F">
              <w:rPr>
                <w:rFonts w:ascii="Arial" w:hAnsi="Arial" w:cs="Arial"/>
              </w:rPr>
              <w:t xml:space="preserve">da Paridade </w:t>
            </w:r>
            <w:r w:rsidRPr="00AB685F">
              <w:rPr>
                <w:rFonts w:ascii="Arial" w:hAnsi="Arial" w:cs="Arial"/>
              </w:rPr>
              <w:t>de Género</w:t>
            </w:r>
          </w:p>
        </w:tc>
        <w:tc>
          <w:tcPr>
            <w:tcW w:w="1985" w:type="dxa"/>
            <w:vAlign w:val="center"/>
          </w:tcPr>
          <w:p w14:paraId="1D273522" w14:textId="356AF958" w:rsidR="00425511" w:rsidRPr="00AB685F" w:rsidRDefault="00425511" w:rsidP="00AB685F">
            <w:pPr>
              <w:rPr>
                <w:rFonts w:ascii="Arial" w:hAnsi="Arial" w:cs="Arial"/>
              </w:rPr>
            </w:pPr>
            <w:r w:rsidRPr="00AB685F">
              <w:rPr>
                <w:rFonts w:ascii="Arial" w:hAnsi="Arial" w:cs="Arial"/>
              </w:rPr>
              <w:t xml:space="preserve">Lei </w:t>
            </w:r>
            <w:r w:rsidR="00AB685F">
              <w:rPr>
                <w:rFonts w:ascii="Arial" w:hAnsi="Arial" w:cs="Arial"/>
              </w:rPr>
              <w:t>d</w:t>
            </w:r>
            <w:r w:rsidR="008909CA" w:rsidRPr="00AB685F">
              <w:rPr>
                <w:rFonts w:ascii="Arial" w:hAnsi="Arial" w:cs="Arial"/>
              </w:rPr>
              <w:t>e</w:t>
            </w:r>
            <w:r w:rsidRPr="00AB685F">
              <w:rPr>
                <w:rFonts w:ascii="Arial" w:hAnsi="Arial" w:cs="Arial"/>
              </w:rPr>
              <w:t xml:space="preserve"> 2018, 12 de Setembro</w:t>
            </w:r>
          </w:p>
        </w:tc>
        <w:tc>
          <w:tcPr>
            <w:tcW w:w="4708" w:type="dxa"/>
            <w:vAlign w:val="center"/>
          </w:tcPr>
          <w:p w14:paraId="042E221C" w14:textId="6654384C" w:rsidR="00425511" w:rsidRPr="00AB685F" w:rsidRDefault="005323DB" w:rsidP="00F8659C">
            <w:pPr>
              <w:rPr>
                <w:rFonts w:ascii="Arial" w:hAnsi="Arial" w:cs="Arial"/>
              </w:rPr>
            </w:pPr>
            <w:r w:rsidRPr="00AB685F">
              <w:rPr>
                <w:rFonts w:ascii="Arial" w:hAnsi="Arial" w:cs="Arial"/>
              </w:rPr>
              <w:t xml:space="preserve">Estabelece uma quota mínima de 36% para as mulheres nas </w:t>
            </w:r>
            <w:r w:rsidR="00F8659C">
              <w:rPr>
                <w:rFonts w:ascii="Arial" w:hAnsi="Arial" w:cs="Arial"/>
              </w:rPr>
              <w:t>posições de tomada de decisão e electivas</w:t>
            </w:r>
            <w:r w:rsidRPr="00AB685F">
              <w:rPr>
                <w:rFonts w:ascii="Arial" w:hAnsi="Arial" w:cs="Arial"/>
              </w:rPr>
              <w:t>.</w:t>
            </w:r>
          </w:p>
        </w:tc>
      </w:tr>
      <w:tr w:rsidR="00F94649" w:rsidRPr="006E73F2" w14:paraId="593A2897" w14:textId="77777777" w:rsidTr="00E26D12">
        <w:tc>
          <w:tcPr>
            <w:tcW w:w="1951" w:type="dxa"/>
            <w:vAlign w:val="center"/>
          </w:tcPr>
          <w:p w14:paraId="29BE9C47" w14:textId="77777777" w:rsidR="00F94649" w:rsidRPr="00AB685F" w:rsidRDefault="00F94649" w:rsidP="00AB685F">
            <w:pPr>
              <w:rPr>
                <w:rFonts w:ascii="Arial" w:hAnsi="Arial" w:cs="Arial"/>
              </w:rPr>
            </w:pPr>
            <w:r w:rsidRPr="00AB685F">
              <w:rPr>
                <w:rFonts w:ascii="Arial" w:hAnsi="Arial" w:cs="Arial"/>
              </w:rPr>
              <w:t xml:space="preserve">Planeamento e Ordenamento do Território </w:t>
            </w:r>
          </w:p>
        </w:tc>
        <w:tc>
          <w:tcPr>
            <w:tcW w:w="1985" w:type="dxa"/>
            <w:vAlign w:val="center"/>
          </w:tcPr>
          <w:p w14:paraId="107E1568" w14:textId="63EC68C7" w:rsidR="00F94649" w:rsidRPr="00AB685F" w:rsidRDefault="00F94649" w:rsidP="00AB685F">
            <w:pPr>
              <w:rPr>
                <w:rFonts w:ascii="Arial" w:hAnsi="Arial" w:cs="Arial"/>
              </w:rPr>
            </w:pPr>
            <w:r w:rsidRPr="00AB685F">
              <w:rPr>
                <w:rFonts w:ascii="Arial" w:hAnsi="Arial" w:cs="Arial"/>
              </w:rPr>
              <w:t>Decreto nº 17/95, de 30 de Outubro</w:t>
            </w:r>
          </w:p>
        </w:tc>
        <w:tc>
          <w:tcPr>
            <w:tcW w:w="4708" w:type="dxa"/>
            <w:vAlign w:val="center"/>
          </w:tcPr>
          <w:p w14:paraId="5007E071" w14:textId="44251719" w:rsidR="00F94649" w:rsidRPr="00AB685F" w:rsidRDefault="00F94649" w:rsidP="00AB685F">
            <w:pPr>
              <w:rPr>
                <w:rFonts w:ascii="Arial" w:hAnsi="Arial" w:cs="Arial"/>
              </w:rPr>
            </w:pPr>
            <w:r w:rsidRPr="00AB685F">
              <w:rPr>
                <w:rFonts w:ascii="Arial" w:hAnsi="Arial" w:cs="Arial"/>
              </w:rPr>
              <w:t xml:space="preserve">Aprova o Plano Urbano da Cidade de Bissau, seu zoneamento e regulamentação para os próximos 20 anos. </w:t>
            </w:r>
            <w:r w:rsidR="00861273" w:rsidRPr="00AB685F">
              <w:rPr>
                <w:rFonts w:ascii="Arial" w:hAnsi="Arial" w:cs="Arial"/>
              </w:rPr>
              <w:t xml:space="preserve">Atualmente encontra-se </w:t>
            </w:r>
            <w:r w:rsidR="00AB685F">
              <w:rPr>
                <w:rFonts w:ascii="Arial" w:hAnsi="Arial" w:cs="Arial"/>
              </w:rPr>
              <w:t>caducado</w:t>
            </w:r>
            <w:r w:rsidRPr="00AB685F">
              <w:rPr>
                <w:rFonts w:ascii="Arial" w:hAnsi="Arial" w:cs="Arial"/>
              </w:rPr>
              <w:t xml:space="preserve">. </w:t>
            </w:r>
          </w:p>
        </w:tc>
      </w:tr>
      <w:tr w:rsidR="00E26D12" w:rsidRPr="006E73F2" w14:paraId="2984F009" w14:textId="77777777" w:rsidTr="00E26D12">
        <w:tc>
          <w:tcPr>
            <w:tcW w:w="1951" w:type="dxa"/>
            <w:vAlign w:val="center"/>
          </w:tcPr>
          <w:p w14:paraId="69989B11" w14:textId="6037D512" w:rsidR="00E26D12" w:rsidRDefault="00E26D12" w:rsidP="00E26D12">
            <w:pPr>
              <w:rPr>
                <w:rFonts w:ascii="Arial" w:hAnsi="Arial" w:cs="Arial"/>
              </w:rPr>
            </w:pPr>
            <w:r>
              <w:rPr>
                <w:rFonts w:ascii="Arial" w:hAnsi="Arial" w:cs="Arial"/>
              </w:rPr>
              <w:t>Salário Mínimo</w:t>
            </w:r>
          </w:p>
        </w:tc>
        <w:tc>
          <w:tcPr>
            <w:tcW w:w="1985" w:type="dxa"/>
            <w:vAlign w:val="center"/>
          </w:tcPr>
          <w:p w14:paraId="1E81D696" w14:textId="58F60787" w:rsidR="00E26D12" w:rsidRDefault="00E26D12" w:rsidP="00AB685F">
            <w:pPr>
              <w:rPr>
                <w:rFonts w:ascii="Arial" w:hAnsi="Arial" w:cs="Arial"/>
              </w:rPr>
            </w:pPr>
            <w:r>
              <w:rPr>
                <w:rFonts w:ascii="Arial" w:hAnsi="Arial" w:cs="Arial"/>
              </w:rPr>
              <w:t>Decreto nº 17/1988, de 9 de Março</w:t>
            </w:r>
          </w:p>
        </w:tc>
        <w:tc>
          <w:tcPr>
            <w:tcW w:w="4708" w:type="dxa"/>
            <w:vAlign w:val="center"/>
          </w:tcPr>
          <w:p w14:paraId="7611F22F" w14:textId="718BA6C6" w:rsidR="00E26D12" w:rsidRDefault="00E26D12" w:rsidP="00E26D12">
            <w:pPr>
              <w:rPr>
                <w:rFonts w:ascii="Arial" w:hAnsi="Arial" w:cs="Arial"/>
              </w:rPr>
            </w:pPr>
            <w:r>
              <w:rPr>
                <w:rFonts w:ascii="Arial" w:hAnsi="Arial" w:cs="Arial"/>
              </w:rPr>
              <w:t>Fixa o salário mínimo nacional</w:t>
            </w:r>
          </w:p>
        </w:tc>
      </w:tr>
      <w:tr w:rsidR="00E26D12" w:rsidRPr="006E73F2" w14:paraId="1B5E1664" w14:textId="77777777" w:rsidTr="00E26D12">
        <w:tc>
          <w:tcPr>
            <w:tcW w:w="1951" w:type="dxa"/>
            <w:vAlign w:val="center"/>
          </w:tcPr>
          <w:p w14:paraId="2DE95E25" w14:textId="048BDAA4" w:rsidR="00E26D12" w:rsidRPr="00AB685F" w:rsidRDefault="00E26D12" w:rsidP="00E26D12">
            <w:pPr>
              <w:rPr>
                <w:rFonts w:ascii="Arial" w:hAnsi="Arial" w:cs="Arial"/>
              </w:rPr>
            </w:pPr>
            <w:r>
              <w:rPr>
                <w:rFonts w:ascii="Arial" w:hAnsi="Arial" w:cs="Arial"/>
              </w:rPr>
              <w:t>Segurança social de trabalhadores</w:t>
            </w:r>
          </w:p>
        </w:tc>
        <w:tc>
          <w:tcPr>
            <w:tcW w:w="1985" w:type="dxa"/>
            <w:vAlign w:val="center"/>
          </w:tcPr>
          <w:p w14:paraId="6CCD6FEE" w14:textId="6F2054AF" w:rsidR="00E26D12" w:rsidRPr="00AB685F" w:rsidRDefault="00E26D12" w:rsidP="00AB685F">
            <w:pPr>
              <w:rPr>
                <w:rFonts w:ascii="Arial" w:hAnsi="Arial" w:cs="Arial"/>
              </w:rPr>
            </w:pPr>
            <w:r>
              <w:rPr>
                <w:rFonts w:ascii="Arial" w:hAnsi="Arial" w:cs="Arial"/>
              </w:rPr>
              <w:t>Decreto-Lei nº 5/1986, de 26 de Março</w:t>
            </w:r>
          </w:p>
        </w:tc>
        <w:tc>
          <w:tcPr>
            <w:tcW w:w="4708" w:type="dxa"/>
            <w:vAlign w:val="center"/>
          </w:tcPr>
          <w:p w14:paraId="204BEA09" w14:textId="2495ABE6" w:rsidR="00E26D12" w:rsidRPr="00AB685F" w:rsidRDefault="00E26D12" w:rsidP="00E26D12">
            <w:pPr>
              <w:rPr>
                <w:rFonts w:ascii="Arial" w:hAnsi="Arial" w:cs="Arial"/>
              </w:rPr>
            </w:pPr>
            <w:r>
              <w:rPr>
                <w:rFonts w:ascii="Arial" w:hAnsi="Arial" w:cs="Arial"/>
              </w:rPr>
              <w:t>Estabelece o regime de Segurança social dos trabalhadores.</w:t>
            </w:r>
          </w:p>
        </w:tc>
      </w:tr>
      <w:tr w:rsidR="00E26D12" w:rsidRPr="006E73F2" w14:paraId="606F7984" w14:textId="77777777" w:rsidTr="00E26D12">
        <w:tc>
          <w:tcPr>
            <w:tcW w:w="1951" w:type="dxa"/>
            <w:vAlign w:val="center"/>
          </w:tcPr>
          <w:p w14:paraId="7F74723C" w14:textId="01E91640" w:rsidR="00E26D12" w:rsidRDefault="00E26D12" w:rsidP="00E26D12">
            <w:pPr>
              <w:rPr>
                <w:rFonts w:ascii="Arial" w:hAnsi="Arial" w:cs="Arial"/>
              </w:rPr>
            </w:pPr>
            <w:r>
              <w:rPr>
                <w:rFonts w:ascii="Arial" w:hAnsi="Arial" w:cs="Arial"/>
              </w:rPr>
              <w:t>Protecção Social</w:t>
            </w:r>
          </w:p>
        </w:tc>
        <w:tc>
          <w:tcPr>
            <w:tcW w:w="1985" w:type="dxa"/>
            <w:vAlign w:val="center"/>
          </w:tcPr>
          <w:p w14:paraId="314F6BAC" w14:textId="19C96FC8" w:rsidR="00E26D12" w:rsidRDefault="00E26D12" w:rsidP="00AB685F">
            <w:pPr>
              <w:rPr>
                <w:rFonts w:ascii="Arial" w:hAnsi="Arial" w:cs="Arial"/>
              </w:rPr>
            </w:pPr>
            <w:r>
              <w:rPr>
                <w:rFonts w:ascii="Arial" w:hAnsi="Arial" w:cs="Arial"/>
              </w:rPr>
              <w:t>Lei nº 4/2007, de 3 de Setembro</w:t>
            </w:r>
          </w:p>
        </w:tc>
        <w:tc>
          <w:tcPr>
            <w:tcW w:w="4708" w:type="dxa"/>
            <w:vAlign w:val="center"/>
          </w:tcPr>
          <w:p w14:paraId="4EE27356" w14:textId="1CF06096" w:rsidR="00E26D12" w:rsidRDefault="00E26D12" w:rsidP="00E26D12">
            <w:pPr>
              <w:rPr>
                <w:rFonts w:ascii="Arial" w:hAnsi="Arial" w:cs="Arial"/>
              </w:rPr>
            </w:pPr>
            <w:r>
              <w:rPr>
                <w:rFonts w:ascii="Arial" w:hAnsi="Arial" w:cs="Arial"/>
              </w:rPr>
              <w:t>Enquadramento da Protecção social.</w:t>
            </w:r>
          </w:p>
        </w:tc>
      </w:tr>
    </w:tbl>
    <w:p w14:paraId="27340505" w14:textId="77777777" w:rsidR="00C811A5" w:rsidRPr="00E26D12" w:rsidRDefault="00C811A5" w:rsidP="00BF0557">
      <w:pPr>
        <w:jc w:val="both"/>
        <w:rPr>
          <w:rFonts w:ascii="Arial" w:hAnsi="Arial" w:cs="Arial"/>
          <w:sz w:val="24"/>
          <w:szCs w:val="24"/>
        </w:rPr>
      </w:pPr>
    </w:p>
    <w:p w14:paraId="11B15454" w14:textId="3B9F24FD" w:rsidR="00E81BAB" w:rsidRPr="002A6A8C" w:rsidRDefault="00E81BAB" w:rsidP="00BF0557">
      <w:pPr>
        <w:jc w:val="both"/>
        <w:rPr>
          <w:rFonts w:ascii="Arial" w:hAnsi="Arial" w:cs="Arial"/>
          <w:sz w:val="24"/>
          <w:szCs w:val="24"/>
        </w:rPr>
      </w:pPr>
      <w:r w:rsidRPr="002A6A8C">
        <w:rPr>
          <w:rFonts w:ascii="Arial" w:hAnsi="Arial" w:cs="Arial"/>
          <w:sz w:val="24"/>
          <w:szCs w:val="24"/>
        </w:rPr>
        <w:t xml:space="preserve">Da Tabela 1, </w:t>
      </w:r>
      <w:r w:rsidR="00801281" w:rsidRPr="002A6A8C">
        <w:rPr>
          <w:rFonts w:ascii="Arial" w:hAnsi="Arial" w:cs="Arial"/>
          <w:sz w:val="24"/>
          <w:szCs w:val="24"/>
        </w:rPr>
        <w:t xml:space="preserve">fica claro </w:t>
      </w:r>
      <w:r w:rsidRPr="002A6A8C">
        <w:rPr>
          <w:rFonts w:ascii="Arial" w:hAnsi="Arial" w:cs="Arial"/>
          <w:sz w:val="24"/>
          <w:szCs w:val="24"/>
        </w:rPr>
        <w:t>que a legislação nacional sobre avaliação ambiental (e social), auditoria, inspeção e seus procedimentos são, na sua maioria, bastante recentes.</w:t>
      </w:r>
    </w:p>
    <w:p w14:paraId="5AFCE73E" w14:textId="02ED4C22" w:rsidR="00A95222" w:rsidRDefault="00E4106E" w:rsidP="00BF0557">
      <w:pPr>
        <w:jc w:val="both"/>
        <w:rPr>
          <w:rFonts w:ascii="Arial" w:hAnsi="Arial" w:cs="Arial"/>
          <w:sz w:val="24"/>
          <w:szCs w:val="24"/>
        </w:rPr>
      </w:pPr>
      <w:r w:rsidRPr="002A6A8C">
        <w:rPr>
          <w:rFonts w:ascii="Arial" w:hAnsi="Arial" w:cs="Arial"/>
          <w:sz w:val="24"/>
          <w:szCs w:val="24"/>
        </w:rPr>
        <w:t>A Guiné-Bissau demonstrou igualmente a sua vontade política</w:t>
      </w:r>
      <w:r w:rsidR="00BD2339">
        <w:rPr>
          <w:rFonts w:ascii="Arial" w:hAnsi="Arial" w:cs="Arial"/>
          <w:sz w:val="24"/>
          <w:szCs w:val="24"/>
        </w:rPr>
        <w:t>,</w:t>
      </w:r>
      <w:r w:rsidRPr="002A6A8C">
        <w:rPr>
          <w:rFonts w:ascii="Arial" w:hAnsi="Arial" w:cs="Arial"/>
          <w:sz w:val="24"/>
          <w:szCs w:val="24"/>
        </w:rPr>
        <w:t xml:space="preserve"> o seu empenho no desenvolvimento sustentável e na proteção do ambiente</w:t>
      </w:r>
      <w:r w:rsidR="00801281" w:rsidRPr="002A6A8C">
        <w:rPr>
          <w:rFonts w:ascii="Arial" w:hAnsi="Arial" w:cs="Arial"/>
          <w:sz w:val="24"/>
          <w:szCs w:val="24"/>
        </w:rPr>
        <w:t>, através da criação do quadro jurídico apresentado no quadro 1, mas também</w:t>
      </w:r>
      <w:r w:rsidRPr="002A6A8C">
        <w:rPr>
          <w:rFonts w:ascii="Arial" w:hAnsi="Arial" w:cs="Arial"/>
          <w:sz w:val="24"/>
          <w:szCs w:val="24"/>
        </w:rPr>
        <w:t xml:space="preserve"> através da assinatura e ratificação de diferentes protocolos e convenções internacionais</w:t>
      </w:r>
      <w:r w:rsidR="00801281" w:rsidRPr="002A6A8C">
        <w:rPr>
          <w:rFonts w:ascii="Arial" w:hAnsi="Arial" w:cs="Arial"/>
          <w:sz w:val="24"/>
          <w:szCs w:val="24"/>
        </w:rPr>
        <w:t xml:space="preserve"> sobre estas matérias específicas</w:t>
      </w:r>
      <w:r w:rsidRPr="002A6A8C">
        <w:rPr>
          <w:rFonts w:ascii="Arial" w:hAnsi="Arial" w:cs="Arial"/>
          <w:sz w:val="24"/>
          <w:szCs w:val="24"/>
        </w:rPr>
        <w:t>, sendo que o quadro seguinte resume os principais.</w:t>
      </w:r>
    </w:p>
    <w:p w14:paraId="6062E870" w14:textId="77777777" w:rsidR="00861273" w:rsidRPr="002A6A8C" w:rsidRDefault="00861273" w:rsidP="00BF0557">
      <w:pPr>
        <w:jc w:val="both"/>
        <w:rPr>
          <w:rFonts w:ascii="Arial" w:hAnsi="Arial" w:cs="Arial"/>
          <w:sz w:val="24"/>
          <w:szCs w:val="24"/>
        </w:rPr>
      </w:pPr>
    </w:p>
    <w:p w14:paraId="33400F5D" w14:textId="77777777" w:rsidR="00E4106E" w:rsidRPr="002A6A8C" w:rsidRDefault="00E4106E" w:rsidP="00E4106E">
      <w:pPr>
        <w:jc w:val="center"/>
        <w:rPr>
          <w:rFonts w:ascii="Arial" w:hAnsi="Arial" w:cs="Arial"/>
          <w:szCs w:val="24"/>
        </w:rPr>
      </w:pPr>
      <w:r w:rsidRPr="002A6A8C">
        <w:rPr>
          <w:rFonts w:ascii="Arial" w:hAnsi="Arial" w:cs="Arial"/>
          <w:szCs w:val="24"/>
        </w:rPr>
        <w:t>Tabela 2 - Principais protocolos e convenções internacionais assinados e/ou ratificados pela Guiné-Bissau.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1927"/>
      </w:tblGrid>
      <w:tr w:rsidR="00E4106E" w:rsidRPr="00861273" w14:paraId="6815306A" w14:textId="77777777" w:rsidTr="00E26D12">
        <w:trPr>
          <w:jc w:val="center"/>
        </w:trPr>
        <w:tc>
          <w:tcPr>
            <w:tcW w:w="4692" w:type="dxa"/>
            <w:shd w:val="clear" w:color="auto" w:fill="EEECE1" w:themeFill="background2"/>
            <w:vAlign w:val="center"/>
          </w:tcPr>
          <w:p w14:paraId="3B9A3475" w14:textId="77777777" w:rsidR="00E4106E" w:rsidRPr="002A6A8C" w:rsidRDefault="00E4106E" w:rsidP="00861273">
            <w:pPr>
              <w:jc w:val="center"/>
              <w:rPr>
                <w:rFonts w:ascii="Arial" w:hAnsi="Arial" w:cs="Arial"/>
                <w:b/>
                <w:szCs w:val="24"/>
              </w:rPr>
            </w:pPr>
            <w:r w:rsidRPr="002A6A8C">
              <w:rPr>
                <w:rFonts w:ascii="Arial" w:hAnsi="Arial" w:cs="Arial"/>
                <w:b/>
                <w:szCs w:val="24"/>
              </w:rPr>
              <w:t>Protocolo ou Convenção</w:t>
            </w:r>
          </w:p>
        </w:tc>
        <w:tc>
          <w:tcPr>
            <w:tcW w:w="1927" w:type="dxa"/>
            <w:shd w:val="clear" w:color="auto" w:fill="EEECE1" w:themeFill="background2"/>
            <w:vAlign w:val="center"/>
          </w:tcPr>
          <w:p w14:paraId="25DB45E5" w14:textId="77777777" w:rsidR="00E4106E" w:rsidRPr="002A6A8C" w:rsidRDefault="00E4106E" w:rsidP="00861273">
            <w:pPr>
              <w:jc w:val="center"/>
              <w:rPr>
                <w:rFonts w:ascii="Arial" w:hAnsi="Arial" w:cs="Arial"/>
                <w:b/>
                <w:szCs w:val="24"/>
              </w:rPr>
            </w:pPr>
            <w:r w:rsidRPr="002A6A8C">
              <w:rPr>
                <w:rFonts w:ascii="Arial" w:hAnsi="Arial" w:cs="Arial"/>
                <w:b/>
                <w:szCs w:val="24"/>
              </w:rPr>
              <w:t>Estado</w:t>
            </w:r>
          </w:p>
        </w:tc>
      </w:tr>
      <w:tr w:rsidR="00E26D12" w:rsidRPr="00861273" w14:paraId="6CBF974A" w14:textId="77777777" w:rsidTr="00E26D12">
        <w:trPr>
          <w:jc w:val="center"/>
        </w:trPr>
        <w:tc>
          <w:tcPr>
            <w:tcW w:w="4692" w:type="dxa"/>
            <w:vAlign w:val="center"/>
          </w:tcPr>
          <w:p w14:paraId="579E88D5" w14:textId="3262DEEF" w:rsidR="00E26D12" w:rsidRPr="002A6A8C" w:rsidRDefault="00E26D12" w:rsidP="002A6A8C">
            <w:pPr>
              <w:rPr>
                <w:rFonts w:ascii="Arial" w:hAnsi="Arial" w:cs="Arial"/>
                <w:szCs w:val="24"/>
              </w:rPr>
            </w:pPr>
            <w:r w:rsidRPr="00E26D12">
              <w:rPr>
                <w:rFonts w:ascii="Arial" w:hAnsi="Arial" w:cs="Arial"/>
                <w:szCs w:val="24"/>
              </w:rPr>
              <w:t>Convenção sobre a abolição do trabalho forçado</w:t>
            </w:r>
          </w:p>
        </w:tc>
        <w:tc>
          <w:tcPr>
            <w:tcW w:w="1927" w:type="dxa"/>
            <w:vAlign w:val="center"/>
          </w:tcPr>
          <w:p w14:paraId="77F4286B" w14:textId="4CDCE69A" w:rsidR="00E26D12" w:rsidRPr="002A6A8C" w:rsidRDefault="00E26D12" w:rsidP="00861273">
            <w:pPr>
              <w:jc w:val="center"/>
              <w:rPr>
                <w:rFonts w:ascii="Arial" w:hAnsi="Arial" w:cs="Arial"/>
                <w:szCs w:val="24"/>
              </w:rPr>
            </w:pPr>
            <w:r>
              <w:rPr>
                <w:rFonts w:ascii="Arial" w:hAnsi="Arial" w:cs="Arial"/>
                <w:szCs w:val="24"/>
              </w:rPr>
              <w:t>Ratificado  em 21/02/1977</w:t>
            </w:r>
          </w:p>
        </w:tc>
      </w:tr>
      <w:tr w:rsidR="004C4C73" w:rsidRPr="00861273" w14:paraId="50E11854" w14:textId="77777777" w:rsidTr="00E26D12">
        <w:trPr>
          <w:jc w:val="center"/>
        </w:trPr>
        <w:tc>
          <w:tcPr>
            <w:tcW w:w="4692" w:type="dxa"/>
            <w:vAlign w:val="center"/>
          </w:tcPr>
          <w:p w14:paraId="0FEF44A0" w14:textId="77777777" w:rsidR="004C4C73" w:rsidRPr="002A6A8C" w:rsidRDefault="004C4C73" w:rsidP="002A6A8C">
            <w:pPr>
              <w:rPr>
                <w:rFonts w:ascii="Arial" w:hAnsi="Arial" w:cs="Arial"/>
                <w:szCs w:val="24"/>
              </w:rPr>
            </w:pPr>
            <w:r w:rsidRPr="002A6A8C">
              <w:rPr>
                <w:rFonts w:ascii="Arial" w:hAnsi="Arial" w:cs="Arial"/>
                <w:szCs w:val="24"/>
              </w:rPr>
              <w:t>Convenção das Nações Unidas sobre a Eliminação de Todas as Formas de Discriminação contra as Mulheres</w:t>
            </w:r>
          </w:p>
        </w:tc>
        <w:tc>
          <w:tcPr>
            <w:tcW w:w="1927" w:type="dxa"/>
            <w:vAlign w:val="center"/>
          </w:tcPr>
          <w:p w14:paraId="69287A1A" w14:textId="77777777" w:rsidR="004C4C73" w:rsidRPr="002A6A8C" w:rsidRDefault="004C4C73" w:rsidP="00861273">
            <w:pPr>
              <w:jc w:val="center"/>
              <w:rPr>
                <w:rFonts w:ascii="Arial" w:hAnsi="Arial" w:cs="Arial"/>
                <w:szCs w:val="24"/>
              </w:rPr>
            </w:pPr>
            <w:r w:rsidRPr="002A6A8C">
              <w:rPr>
                <w:rFonts w:ascii="Arial" w:hAnsi="Arial" w:cs="Arial"/>
                <w:szCs w:val="24"/>
              </w:rPr>
              <w:t>Ratificado em 23/08/1985</w:t>
            </w:r>
          </w:p>
        </w:tc>
      </w:tr>
      <w:tr w:rsidR="004C4C73" w:rsidRPr="00861273" w14:paraId="21440D17" w14:textId="77777777" w:rsidTr="00E26D12">
        <w:trPr>
          <w:jc w:val="center"/>
        </w:trPr>
        <w:tc>
          <w:tcPr>
            <w:tcW w:w="4692" w:type="dxa"/>
            <w:vAlign w:val="center"/>
          </w:tcPr>
          <w:p w14:paraId="666F2308" w14:textId="77777777" w:rsidR="004C4C73" w:rsidRPr="002A6A8C" w:rsidRDefault="004C4C73" w:rsidP="002A6A8C">
            <w:pPr>
              <w:rPr>
                <w:rFonts w:ascii="Arial" w:hAnsi="Arial" w:cs="Arial"/>
                <w:szCs w:val="24"/>
              </w:rPr>
            </w:pPr>
            <w:r w:rsidRPr="002A6A8C">
              <w:rPr>
                <w:rFonts w:ascii="Arial" w:hAnsi="Arial" w:cs="Arial"/>
                <w:szCs w:val="24"/>
              </w:rPr>
              <w:t>Convenção de Ramsar sobre Zonas Húmidas</w:t>
            </w:r>
          </w:p>
        </w:tc>
        <w:tc>
          <w:tcPr>
            <w:tcW w:w="1927" w:type="dxa"/>
            <w:vAlign w:val="center"/>
          </w:tcPr>
          <w:p w14:paraId="509FE5E9"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Assinado em </w:t>
            </w:r>
            <w:r w:rsidRPr="00861273">
              <w:rPr>
                <w:rFonts w:ascii="Arial" w:hAnsi="Arial" w:cs="Arial"/>
                <w:szCs w:val="24"/>
              </w:rPr>
              <w:t>14/05/1990</w:t>
            </w:r>
          </w:p>
        </w:tc>
      </w:tr>
      <w:tr w:rsidR="004C4C73" w:rsidRPr="00861273" w14:paraId="486496E5" w14:textId="77777777" w:rsidTr="00E26D12">
        <w:trPr>
          <w:jc w:val="center"/>
        </w:trPr>
        <w:tc>
          <w:tcPr>
            <w:tcW w:w="4692" w:type="dxa"/>
            <w:vAlign w:val="center"/>
          </w:tcPr>
          <w:p w14:paraId="4AB6DEFB" w14:textId="77777777" w:rsidR="004C4C73" w:rsidRPr="002A6A8C" w:rsidRDefault="004C4C73" w:rsidP="002A6A8C">
            <w:pPr>
              <w:rPr>
                <w:rFonts w:ascii="Arial" w:hAnsi="Arial" w:cs="Arial"/>
                <w:szCs w:val="24"/>
              </w:rPr>
            </w:pPr>
            <w:r w:rsidRPr="002A6A8C">
              <w:rPr>
                <w:rFonts w:ascii="Arial" w:hAnsi="Arial" w:cs="Arial"/>
                <w:szCs w:val="24"/>
              </w:rPr>
              <w:t>Convenção Internacional sobre o Comércio de Espécies Ameaçadas de Extinção - CITES</w:t>
            </w:r>
          </w:p>
        </w:tc>
        <w:tc>
          <w:tcPr>
            <w:tcW w:w="1927" w:type="dxa"/>
            <w:vAlign w:val="center"/>
          </w:tcPr>
          <w:p w14:paraId="649522CA"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Assinado em </w:t>
            </w:r>
            <w:r w:rsidRPr="00861273">
              <w:rPr>
                <w:rFonts w:ascii="Arial" w:hAnsi="Arial" w:cs="Arial"/>
                <w:szCs w:val="24"/>
              </w:rPr>
              <w:t>16/05/1990</w:t>
            </w:r>
          </w:p>
        </w:tc>
      </w:tr>
      <w:tr w:rsidR="004C4C73" w:rsidRPr="00861273" w14:paraId="6EDF3202" w14:textId="77777777" w:rsidTr="00E26D12">
        <w:trPr>
          <w:jc w:val="center"/>
        </w:trPr>
        <w:tc>
          <w:tcPr>
            <w:tcW w:w="4692" w:type="dxa"/>
            <w:vAlign w:val="center"/>
          </w:tcPr>
          <w:p w14:paraId="55FD9E2A" w14:textId="77777777" w:rsidR="004C4C73" w:rsidRPr="002A6A8C" w:rsidRDefault="004C4C73" w:rsidP="002A6A8C">
            <w:pPr>
              <w:rPr>
                <w:rFonts w:ascii="Arial" w:hAnsi="Arial" w:cs="Arial"/>
                <w:szCs w:val="24"/>
              </w:rPr>
            </w:pPr>
            <w:r w:rsidRPr="002A6A8C">
              <w:rPr>
                <w:rFonts w:ascii="Arial" w:hAnsi="Arial" w:cs="Arial"/>
                <w:szCs w:val="24"/>
              </w:rPr>
              <w:t>Convenção-Quadro das Nações Unidas sobre as Alterações Climáticas</w:t>
            </w:r>
          </w:p>
        </w:tc>
        <w:tc>
          <w:tcPr>
            <w:tcW w:w="1927" w:type="dxa"/>
            <w:vAlign w:val="center"/>
          </w:tcPr>
          <w:p w14:paraId="7DA99C54"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Ratificado em </w:t>
            </w:r>
            <w:r w:rsidRPr="00861273">
              <w:rPr>
                <w:rFonts w:ascii="Arial" w:hAnsi="Arial" w:cs="Arial"/>
                <w:szCs w:val="24"/>
              </w:rPr>
              <w:t>27/10/1995</w:t>
            </w:r>
          </w:p>
        </w:tc>
      </w:tr>
      <w:tr w:rsidR="004C4C73" w:rsidRPr="00861273" w14:paraId="2ADA4BD9" w14:textId="77777777" w:rsidTr="00E26D12">
        <w:trPr>
          <w:jc w:val="center"/>
        </w:trPr>
        <w:tc>
          <w:tcPr>
            <w:tcW w:w="4692" w:type="dxa"/>
            <w:vAlign w:val="center"/>
          </w:tcPr>
          <w:p w14:paraId="038E5B5C" w14:textId="77777777" w:rsidR="004C4C73" w:rsidRPr="002A6A8C" w:rsidRDefault="004C4C73" w:rsidP="002A6A8C">
            <w:pPr>
              <w:rPr>
                <w:rFonts w:ascii="Arial" w:hAnsi="Arial" w:cs="Arial"/>
                <w:szCs w:val="24"/>
              </w:rPr>
            </w:pPr>
            <w:r w:rsidRPr="002A6A8C">
              <w:rPr>
                <w:rFonts w:ascii="Arial" w:hAnsi="Arial" w:cs="Arial"/>
                <w:szCs w:val="24"/>
              </w:rPr>
              <w:t>Convenção sobre Diversidade Biológica</w:t>
            </w:r>
          </w:p>
        </w:tc>
        <w:tc>
          <w:tcPr>
            <w:tcW w:w="1927" w:type="dxa"/>
            <w:vAlign w:val="center"/>
          </w:tcPr>
          <w:p w14:paraId="075389CE" w14:textId="77777777" w:rsidR="004C4C73" w:rsidRPr="002A6A8C" w:rsidRDefault="004C4C73" w:rsidP="00861273">
            <w:pPr>
              <w:jc w:val="center"/>
              <w:rPr>
                <w:rFonts w:ascii="Arial" w:hAnsi="Arial" w:cs="Arial"/>
                <w:szCs w:val="24"/>
              </w:rPr>
            </w:pPr>
            <w:r w:rsidRPr="00861273">
              <w:rPr>
                <w:rFonts w:ascii="Arial" w:hAnsi="Arial" w:cs="Arial"/>
                <w:szCs w:val="24"/>
              </w:rPr>
              <w:t>Ratificado em 27/10/1995</w:t>
            </w:r>
          </w:p>
        </w:tc>
      </w:tr>
      <w:tr w:rsidR="004C4C73" w:rsidRPr="00861273" w14:paraId="7EFB8123" w14:textId="77777777" w:rsidTr="00E26D12">
        <w:trPr>
          <w:jc w:val="center"/>
        </w:trPr>
        <w:tc>
          <w:tcPr>
            <w:tcW w:w="4692" w:type="dxa"/>
            <w:vAlign w:val="center"/>
          </w:tcPr>
          <w:p w14:paraId="139C9D86" w14:textId="2B78FBF0" w:rsidR="004C4C73" w:rsidRPr="002A6A8C" w:rsidRDefault="004C4C73" w:rsidP="002A6A8C">
            <w:pPr>
              <w:rPr>
                <w:rFonts w:ascii="Arial" w:hAnsi="Arial" w:cs="Arial"/>
                <w:szCs w:val="24"/>
              </w:rPr>
            </w:pPr>
            <w:r w:rsidRPr="002A6A8C">
              <w:rPr>
                <w:rFonts w:ascii="Arial" w:hAnsi="Arial" w:cs="Arial"/>
                <w:szCs w:val="24"/>
              </w:rPr>
              <w:t>Convenção sobre as Espécies Migratórias - Convenção de Bona</w:t>
            </w:r>
          </w:p>
        </w:tc>
        <w:tc>
          <w:tcPr>
            <w:tcW w:w="1927" w:type="dxa"/>
            <w:vAlign w:val="center"/>
          </w:tcPr>
          <w:p w14:paraId="7A53E169"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Assinado em </w:t>
            </w:r>
            <w:r w:rsidRPr="00861273">
              <w:rPr>
                <w:rFonts w:ascii="Arial" w:hAnsi="Arial" w:cs="Arial"/>
                <w:szCs w:val="24"/>
              </w:rPr>
              <w:t>01/09/1995</w:t>
            </w:r>
          </w:p>
        </w:tc>
      </w:tr>
      <w:tr w:rsidR="004C4C73" w:rsidRPr="00861273" w14:paraId="3D890130" w14:textId="77777777" w:rsidTr="00E26D12">
        <w:trPr>
          <w:jc w:val="center"/>
        </w:trPr>
        <w:tc>
          <w:tcPr>
            <w:tcW w:w="4692" w:type="dxa"/>
            <w:vAlign w:val="center"/>
          </w:tcPr>
          <w:p w14:paraId="11960FA2" w14:textId="77777777" w:rsidR="004C4C73" w:rsidRPr="002A6A8C" w:rsidRDefault="004C4C73" w:rsidP="002A6A8C">
            <w:pPr>
              <w:rPr>
                <w:rFonts w:ascii="Arial" w:hAnsi="Arial" w:cs="Arial"/>
                <w:szCs w:val="24"/>
              </w:rPr>
            </w:pPr>
            <w:r w:rsidRPr="002A6A8C">
              <w:rPr>
                <w:rFonts w:ascii="Arial" w:hAnsi="Arial" w:cs="Arial"/>
                <w:szCs w:val="24"/>
              </w:rPr>
              <w:t>Convenção de Combate à Desertificação</w:t>
            </w:r>
          </w:p>
        </w:tc>
        <w:tc>
          <w:tcPr>
            <w:tcW w:w="1927" w:type="dxa"/>
            <w:vAlign w:val="center"/>
          </w:tcPr>
          <w:p w14:paraId="44E26D54"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Ratificado em </w:t>
            </w:r>
            <w:r w:rsidRPr="00861273">
              <w:rPr>
                <w:rFonts w:ascii="Arial" w:hAnsi="Arial" w:cs="Arial"/>
                <w:szCs w:val="24"/>
              </w:rPr>
              <w:t>27/10/1995</w:t>
            </w:r>
          </w:p>
        </w:tc>
      </w:tr>
      <w:tr w:rsidR="004C4C73" w:rsidRPr="00861273" w14:paraId="2BAC5C47" w14:textId="77777777" w:rsidTr="00E26D12">
        <w:trPr>
          <w:jc w:val="center"/>
        </w:trPr>
        <w:tc>
          <w:tcPr>
            <w:tcW w:w="4692" w:type="dxa"/>
            <w:vAlign w:val="center"/>
          </w:tcPr>
          <w:p w14:paraId="4BFF67D4" w14:textId="77777777" w:rsidR="004C4C73" w:rsidRPr="002A6A8C" w:rsidRDefault="004C4C73" w:rsidP="002A6A8C">
            <w:pPr>
              <w:rPr>
                <w:rFonts w:ascii="Arial" w:hAnsi="Arial" w:cs="Arial"/>
                <w:szCs w:val="24"/>
              </w:rPr>
            </w:pPr>
            <w:r w:rsidRPr="002A6A8C">
              <w:rPr>
                <w:rFonts w:ascii="Arial" w:hAnsi="Arial" w:cs="Arial"/>
                <w:szCs w:val="24"/>
              </w:rPr>
              <w:t>Protocolo de Montreal relativo às substâncias que empobrecem a camada de ozono</w:t>
            </w:r>
          </w:p>
        </w:tc>
        <w:tc>
          <w:tcPr>
            <w:tcW w:w="1927" w:type="dxa"/>
            <w:vAlign w:val="center"/>
          </w:tcPr>
          <w:p w14:paraId="203EFE3E" w14:textId="70923BFA" w:rsidR="004C4C73" w:rsidRPr="002A6A8C" w:rsidRDefault="00E26D12" w:rsidP="00861273">
            <w:pPr>
              <w:jc w:val="center"/>
              <w:rPr>
                <w:rFonts w:ascii="Arial" w:hAnsi="Arial" w:cs="Arial"/>
                <w:szCs w:val="24"/>
              </w:rPr>
            </w:pPr>
            <w:r>
              <w:rPr>
                <w:rFonts w:ascii="Arial" w:hAnsi="Arial" w:cs="Arial"/>
                <w:szCs w:val="24"/>
              </w:rPr>
              <w:t>Ratificado</w:t>
            </w:r>
            <w:r w:rsidR="004C4C73" w:rsidRPr="002A6A8C">
              <w:rPr>
                <w:rFonts w:ascii="Arial" w:hAnsi="Arial" w:cs="Arial"/>
                <w:szCs w:val="24"/>
              </w:rPr>
              <w:t xml:space="preserve"> em </w:t>
            </w:r>
            <w:r w:rsidR="004C4C73" w:rsidRPr="00861273">
              <w:rPr>
                <w:rFonts w:ascii="Arial" w:hAnsi="Arial" w:cs="Arial"/>
                <w:szCs w:val="24"/>
              </w:rPr>
              <w:t>12/11/2002</w:t>
            </w:r>
          </w:p>
        </w:tc>
      </w:tr>
      <w:tr w:rsidR="004C4C73" w:rsidRPr="00861273" w14:paraId="7E40114B" w14:textId="77777777" w:rsidTr="00E26D12">
        <w:trPr>
          <w:jc w:val="center"/>
        </w:trPr>
        <w:tc>
          <w:tcPr>
            <w:tcW w:w="4692" w:type="dxa"/>
            <w:vAlign w:val="center"/>
          </w:tcPr>
          <w:p w14:paraId="0E5CDBC6" w14:textId="77777777" w:rsidR="004C4C73" w:rsidRPr="002A6A8C" w:rsidRDefault="004C4C73" w:rsidP="002A6A8C">
            <w:pPr>
              <w:rPr>
                <w:rFonts w:ascii="Arial" w:hAnsi="Arial" w:cs="Arial"/>
                <w:szCs w:val="24"/>
              </w:rPr>
            </w:pPr>
            <w:r w:rsidRPr="002A6A8C">
              <w:rPr>
                <w:rFonts w:ascii="Arial" w:hAnsi="Arial" w:cs="Arial"/>
                <w:szCs w:val="24"/>
              </w:rPr>
              <w:t>Convenção de Basileia sobre o Controlo dos Movimentos Transfronteiriços de Resíduos Perigosos e sua Eliminação</w:t>
            </w:r>
          </w:p>
        </w:tc>
        <w:tc>
          <w:tcPr>
            <w:tcW w:w="1927" w:type="dxa"/>
            <w:vAlign w:val="center"/>
          </w:tcPr>
          <w:p w14:paraId="1B67F574"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Assinado em </w:t>
            </w:r>
            <w:r w:rsidRPr="00861273">
              <w:rPr>
                <w:rFonts w:ascii="Arial" w:hAnsi="Arial" w:cs="Arial"/>
                <w:szCs w:val="24"/>
              </w:rPr>
              <w:t>09/02/2005</w:t>
            </w:r>
          </w:p>
        </w:tc>
      </w:tr>
      <w:tr w:rsidR="004C4C73" w:rsidRPr="00861273" w14:paraId="012BBE3D" w14:textId="77777777" w:rsidTr="00E26D12">
        <w:trPr>
          <w:jc w:val="center"/>
        </w:trPr>
        <w:tc>
          <w:tcPr>
            <w:tcW w:w="4692" w:type="dxa"/>
            <w:vAlign w:val="center"/>
          </w:tcPr>
          <w:p w14:paraId="7AE46640" w14:textId="77777777" w:rsidR="004C4C73" w:rsidRPr="002A6A8C" w:rsidRDefault="004C4C73" w:rsidP="002A6A8C">
            <w:pPr>
              <w:rPr>
                <w:rFonts w:ascii="Arial" w:hAnsi="Arial" w:cs="Arial"/>
                <w:szCs w:val="24"/>
              </w:rPr>
            </w:pPr>
            <w:r w:rsidRPr="002A6A8C">
              <w:rPr>
                <w:rFonts w:ascii="Arial" w:hAnsi="Arial" w:cs="Arial"/>
                <w:szCs w:val="24"/>
              </w:rPr>
              <w:t>Protocolo de Quioto relativo à redução das emissões de gases com efeito de estufa (no âmbito da Convenção sobre as Alterações Climáticas)</w:t>
            </w:r>
          </w:p>
        </w:tc>
        <w:tc>
          <w:tcPr>
            <w:tcW w:w="1927" w:type="dxa"/>
            <w:shd w:val="clear" w:color="auto" w:fill="auto"/>
            <w:vAlign w:val="center"/>
          </w:tcPr>
          <w:p w14:paraId="273396C5" w14:textId="33960063" w:rsidR="004C4C73" w:rsidRPr="002A6A8C" w:rsidRDefault="00E26D12" w:rsidP="00861273">
            <w:pPr>
              <w:jc w:val="center"/>
              <w:rPr>
                <w:rFonts w:ascii="Arial" w:hAnsi="Arial" w:cs="Arial"/>
                <w:szCs w:val="24"/>
              </w:rPr>
            </w:pPr>
            <w:r>
              <w:rPr>
                <w:rFonts w:ascii="Arial" w:hAnsi="Arial" w:cs="Arial"/>
                <w:szCs w:val="24"/>
              </w:rPr>
              <w:t>Ratificado</w:t>
            </w:r>
            <w:r w:rsidR="004C4C73" w:rsidRPr="002A6A8C">
              <w:rPr>
                <w:rFonts w:ascii="Arial" w:hAnsi="Arial" w:cs="Arial"/>
                <w:szCs w:val="24"/>
              </w:rPr>
              <w:t xml:space="preserve"> em </w:t>
            </w:r>
            <w:r w:rsidR="004C4C73" w:rsidRPr="00861273">
              <w:rPr>
                <w:rFonts w:ascii="Arial" w:hAnsi="Arial" w:cs="Arial"/>
                <w:szCs w:val="24"/>
              </w:rPr>
              <w:t>18/11/2005</w:t>
            </w:r>
          </w:p>
        </w:tc>
      </w:tr>
      <w:tr w:rsidR="004C4C73" w:rsidRPr="00861273" w14:paraId="21B785C8" w14:textId="77777777" w:rsidTr="00E26D12">
        <w:trPr>
          <w:jc w:val="center"/>
        </w:trPr>
        <w:tc>
          <w:tcPr>
            <w:tcW w:w="4692" w:type="dxa"/>
            <w:vAlign w:val="center"/>
          </w:tcPr>
          <w:p w14:paraId="062DE642" w14:textId="77777777" w:rsidR="004C4C73" w:rsidRPr="002A6A8C" w:rsidRDefault="004C4C73" w:rsidP="002A6A8C">
            <w:pPr>
              <w:rPr>
                <w:rFonts w:ascii="Arial" w:hAnsi="Arial" w:cs="Arial"/>
                <w:szCs w:val="24"/>
              </w:rPr>
            </w:pPr>
            <w:r w:rsidRPr="002A6A8C">
              <w:rPr>
                <w:rFonts w:ascii="Arial" w:hAnsi="Arial" w:cs="Arial"/>
                <w:szCs w:val="24"/>
              </w:rPr>
              <w:t>Convenção de Roterdão sobre o Comércio de Produtos Químicos e Pesticidas Perigosos</w:t>
            </w:r>
          </w:p>
        </w:tc>
        <w:tc>
          <w:tcPr>
            <w:tcW w:w="1927" w:type="dxa"/>
            <w:vAlign w:val="center"/>
          </w:tcPr>
          <w:p w14:paraId="29E71904"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Ratificado em </w:t>
            </w:r>
            <w:r w:rsidRPr="00861273">
              <w:rPr>
                <w:rFonts w:ascii="Arial" w:hAnsi="Arial" w:cs="Arial"/>
                <w:szCs w:val="24"/>
              </w:rPr>
              <w:t>12/06/2008</w:t>
            </w:r>
          </w:p>
        </w:tc>
      </w:tr>
      <w:tr w:rsidR="009326B1" w:rsidRPr="00861273" w14:paraId="0BCB9E38" w14:textId="77777777" w:rsidTr="00E26D12">
        <w:trPr>
          <w:jc w:val="center"/>
        </w:trPr>
        <w:tc>
          <w:tcPr>
            <w:tcW w:w="4692" w:type="dxa"/>
            <w:shd w:val="clear" w:color="auto" w:fill="auto"/>
            <w:vAlign w:val="center"/>
          </w:tcPr>
          <w:p w14:paraId="07C30A77" w14:textId="488D7A00" w:rsidR="009326B1" w:rsidRPr="002A6A8C" w:rsidRDefault="009326B1" w:rsidP="002A6A8C">
            <w:pPr>
              <w:rPr>
                <w:rFonts w:ascii="Arial" w:hAnsi="Arial" w:cs="Arial"/>
                <w:szCs w:val="24"/>
              </w:rPr>
            </w:pPr>
            <w:r w:rsidRPr="009B103C">
              <w:rPr>
                <w:rFonts w:ascii="Arial" w:hAnsi="Arial" w:cs="Arial"/>
                <w:szCs w:val="24"/>
              </w:rPr>
              <w:t xml:space="preserve">Protocolo à Carta Africana dos Direitos Humanos e dos Povos sobre os Direitos das Mulheres na África </w:t>
            </w:r>
          </w:p>
        </w:tc>
        <w:tc>
          <w:tcPr>
            <w:tcW w:w="1927" w:type="dxa"/>
            <w:shd w:val="clear" w:color="auto" w:fill="auto"/>
            <w:vAlign w:val="center"/>
          </w:tcPr>
          <w:p w14:paraId="607536FE" w14:textId="768E3EF1" w:rsidR="009326B1" w:rsidRPr="002A6A8C" w:rsidRDefault="009326B1" w:rsidP="00861273">
            <w:pPr>
              <w:jc w:val="center"/>
              <w:rPr>
                <w:rFonts w:ascii="Arial" w:hAnsi="Arial" w:cs="Arial"/>
                <w:szCs w:val="24"/>
              </w:rPr>
            </w:pPr>
            <w:r>
              <w:rPr>
                <w:rFonts w:ascii="Arial" w:hAnsi="Arial" w:cs="Arial"/>
                <w:szCs w:val="24"/>
              </w:rPr>
              <w:t>Ratificado em 2008</w:t>
            </w:r>
          </w:p>
        </w:tc>
      </w:tr>
      <w:tr w:rsidR="004C4C73" w:rsidRPr="00861273" w14:paraId="0FB00569" w14:textId="77777777" w:rsidTr="00E26D12">
        <w:trPr>
          <w:jc w:val="center"/>
        </w:trPr>
        <w:tc>
          <w:tcPr>
            <w:tcW w:w="4692" w:type="dxa"/>
            <w:vAlign w:val="center"/>
          </w:tcPr>
          <w:p w14:paraId="1893FD3F" w14:textId="77777777" w:rsidR="004C4C73" w:rsidRPr="002A6A8C" w:rsidRDefault="004C4C73" w:rsidP="002A6A8C">
            <w:pPr>
              <w:rPr>
                <w:rFonts w:ascii="Arial" w:hAnsi="Arial" w:cs="Arial"/>
                <w:szCs w:val="24"/>
              </w:rPr>
            </w:pPr>
            <w:r w:rsidRPr="002A6A8C">
              <w:rPr>
                <w:rFonts w:ascii="Arial" w:hAnsi="Arial" w:cs="Arial"/>
                <w:szCs w:val="24"/>
              </w:rPr>
              <w:t>Convenção de Estocolmo sobre Poluentes Orgânicos Persistentes (POP)</w:t>
            </w:r>
          </w:p>
        </w:tc>
        <w:tc>
          <w:tcPr>
            <w:tcW w:w="1927" w:type="dxa"/>
            <w:vAlign w:val="center"/>
          </w:tcPr>
          <w:p w14:paraId="006722D5" w14:textId="72F8A882" w:rsidR="004C4C73" w:rsidRPr="002A6A8C" w:rsidRDefault="00E26D12" w:rsidP="00861273">
            <w:pPr>
              <w:jc w:val="center"/>
              <w:rPr>
                <w:rFonts w:ascii="Arial" w:hAnsi="Arial" w:cs="Arial"/>
                <w:szCs w:val="24"/>
              </w:rPr>
            </w:pPr>
            <w:r>
              <w:rPr>
                <w:rFonts w:ascii="Arial" w:hAnsi="Arial" w:cs="Arial"/>
                <w:szCs w:val="24"/>
              </w:rPr>
              <w:t>Ratificada</w:t>
            </w:r>
            <w:r w:rsidR="004C4C73" w:rsidRPr="002A6A8C">
              <w:rPr>
                <w:rFonts w:ascii="Arial" w:hAnsi="Arial" w:cs="Arial"/>
                <w:szCs w:val="24"/>
              </w:rPr>
              <w:t xml:space="preserve"> em </w:t>
            </w:r>
            <w:r w:rsidR="004C4C73" w:rsidRPr="00861273">
              <w:rPr>
                <w:rFonts w:ascii="Arial" w:hAnsi="Arial" w:cs="Arial"/>
                <w:szCs w:val="24"/>
              </w:rPr>
              <w:t>06/08/2008</w:t>
            </w:r>
          </w:p>
        </w:tc>
      </w:tr>
      <w:tr w:rsidR="00E26D12" w:rsidRPr="00861273" w14:paraId="35741449" w14:textId="77777777" w:rsidTr="00E26D12">
        <w:trPr>
          <w:jc w:val="center"/>
        </w:trPr>
        <w:tc>
          <w:tcPr>
            <w:tcW w:w="4692" w:type="dxa"/>
            <w:vAlign w:val="center"/>
          </w:tcPr>
          <w:p w14:paraId="279F33BA" w14:textId="164EA0E7" w:rsidR="00E26D12" w:rsidRPr="002A6A8C" w:rsidRDefault="00E26D12" w:rsidP="00E26D12">
            <w:pPr>
              <w:rPr>
                <w:rFonts w:ascii="Arial" w:hAnsi="Arial" w:cs="Arial"/>
                <w:szCs w:val="24"/>
              </w:rPr>
            </w:pPr>
            <w:r w:rsidRPr="00E26D12">
              <w:rPr>
                <w:rFonts w:ascii="Arial" w:hAnsi="Arial" w:cs="Arial"/>
                <w:szCs w:val="24"/>
              </w:rPr>
              <w:t>Convenção para a proibição e acção imediata para a eliminação das piores formas de trabalho infantil</w:t>
            </w:r>
          </w:p>
        </w:tc>
        <w:tc>
          <w:tcPr>
            <w:tcW w:w="1927" w:type="dxa"/>
            <w:vAlign w:val="center"/>
          </w:tcPr>
          <w:p w14:paraId="21903CAA" w14:textId="3AAC3A11" w:rsidR="00E26D12" w:rsidRPr="002A6A8C" w:rsidRDefault="00E26D12" w:rsidP="00861273">
            <w:pPr>
              <w:jc w:val="center"/>
              <w:rPr>
                <w:rFonts w:ascii="Arial" w:hAnsi="Arial" w:cs="Arial"/>
                <w:szCs w:val="24"/>
              </w:rPr>
            </w:pPr>
            <w:r>
              <w:rPr>
                <w:rFonts w:ascii="Arial" w:hAnsi="Arial" w:cs="Arial"/>
                <w:szCs w:val="24"/>
              </w:rPr>
              <w:t>Ratificada em 26/08/2008</w:t>
            </w:r>
          </w:p>
        </w:tc>
      </w:tr>
      <w:tr w:rsidR="00E26D12" w:rsidRPr="00861273" w14:paraId="5ECBCAC8" w14:textId="77777777" w:rsidTr="00E26D12">
        <w:trPr>
          <w:jc w:val="center"/>
        </w:trPr>
        <w:tc>
          <w:tcPr>
            <w:tcW w:w="4692" w:type="dxa"/>
            <w:vAlign w:val="center"/>
          </w:tcPr>
          <w:p w14:paraId="709A9967" w14:textId="31034BC0" w:rsidR="00E26D12" w:rsidRPr="002A6A8C" w:rsidRDefault="00E26D12" w:rsidP="00E26D12">
            <w:pPr>
              <w:rPr>
                <w:rFonts w:ascii="Arial" w:hAnsi="Arial" w:cs="Arial"/>
                <w:szCs w:val="24"/>
              </w:rPr>
            </w:pPr>
            <w:r w:rsidRPr="00E26D12">
              <w:rPr>
                <w:rFonts w:ascii="Arial" w:hAnsi="Arial" w:cs="Arial"/>
                <w:szCs w:val="24"/>
              </w:rPr>
              <w:t>Convenção sobre a Idade mínima (para emprego</w:t>
            </w:r>
            <w:r>
              <w:rPr>
                <w:rFonts w:ascii="Arial" w:hAnsi="Arial" w:cs="Arial"/>
                <w:szCs w:val="24"/>
              </w:rPr>
              <w:t xml:space="preserve"> – 14 anos</w:t>
            </w:r>
            <w:r w:rsidRPr="00E26D12">
              <w:rPr>
                <w:rFonts w:ascii="Arial" w:hAnsi="Arial" w:cs="Arial"/>
                <w:szCs w:val="24"/>
              </w:rPr>
              <w:t>)</w:t>
            </w:r>
          </w:p>
        </w:tc>
        <w:tc>
          <w:tcPr>
            <w:tcW w:w="1927" w:type="dxa"/>
            <w:vAlign w:val="center"/>
          </w:tcPr>
          <w:p w14:paraId="75FBFAA7" w14:textId="20C6972F" w:rsidR="00E26D12" w:rsidRPr="002A6A8C" w:rsidRDefault="00E26D12" w:rsidP="00861273">
            <w:pPr>
              <w:jc w:val="center"/>
              <w:rPr>
                <w:rFonts w:ascii="Arial" w:hAnsi="Arial" w:cs="Arial"/>
                <w:szCs w:val="24"/>
              </w:rPr>
            </w:pPr>
            <w:r>
              <w:rPr>
                <w:rFonts w:ascii="Arial" w:hAnsi="Arial" w:cs="Arial"/>
                <w:szCs w:val="24"/>
              </w:rPr>
              <w:t>Ratificada em 5/03/2009</w:t>
            </w:r>
          </w:p>
        </w:tc>
      </w:tr>
      <w:tr w:rsidR="004C4C73" w:rsidRPr="00861273" w14:paraId="6A1ED919" w14:textId="77777777" w:rsidTr="00E26D12">
        <w:trPr>
          <w:jc w:val="center"/>
        </w:trPr>
        <w:tc>
          <w:tcPr>
            <w:tcW w:w="4692" w:type="dxa"/>
            <w:vAlign w:val="center"/>
          </w:tcPr>
          <w:p w14:paraId="6ECC3591" w14:textId="7F5863DB" w:rsidR="004C4C73" w:rsidRPr="002A6A8C" w:rsidRDefault="004C4C73" w:rsidP="002A6A8C">
            <w:pPr>
              <w:rPr>
                <w:rFonts w:ascii="Arial" w:hAnsi="Arial" w:cs="Arial"/>
                <w:szCs w:val="24"/>
              </w:rPr>
            </w:pPr>
            <w:r w:rsidRPr="002A6A8C">
              <w:rPr>
                <w:rFonts w:ascii="Arial" w:hAnsi="Arial" w:cs="Arial"/>
                <w:szCs w:val="24"/>
              </w:rPr>
              <w:t>Protocolo de Cartagena sobre Biossegurança (OGM</w:t>
            </w:r>
            <w:r w:rsidR="00173ACF">
              <w:rPr>
                <w:rFonts w:ascii="Arial" w:hAnsi="Arial" w:cs="Arial"/>
                <w:szCs w:val="24"/>
              </w:rPr>
              <w:t>s</w:t>
            </w:r>
            <w:r w:rsidRPr="002A6A8C">
              <w:rPr>
                <w:rFonts w:ascii="Arial" w:hAnsi="Arial" w:cs="Arial"/>
                <w:szCs w:val="24"/>
              </w:rPr>
              <w:t>) relativo à Convenção sobre a Diversidade Biológica</w:t>
            </w:r>
          </w:p>
        </w:tc>
        <w:tc>
          <w:tcPr>
            <w:tcW w:w="1927" w:type="dxa"/>
            <w:vAlign w:val="center"/>
          </w:tcPr>
          <w:p w14:paraId="2B2FF6E1"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Assinado em </w:t>
            </w:r>
            <w:r w:rsidRPr="00861273">
              <w:rPr>
                <w:rFonts w:ascii="Arial" w:hAnsi="Arial" w:cs="Arial"/>
                <w:szCs w:val="24"/>
              </w:rPr>
              <w:t>19/05/2010</w:t>
            </w:r>
          </w:p>
        </w:tc>
      </w:tr>
      <w:tr w:rsidR="004C4C73" w:rsidRPr="00861273" w14:paraId="1D818CAA" w14:textId="77777777" w:rsidTr="00E26D12">
        <w:trPr>
          <w:jc w:val="center"/>
        </w:trPr>
        <w:tc>
          <w:tcPr>
            <w:tcW w:w="4692" w:type="dxa"/>
            <w:vAlign w:val="center"/>
          </w:tcPr>
          <w:p w14:paraId="3C7B793C" w14:textId="5B65EBB8" w:rsidR="004C4C73" w:rsidRPr="002A6A8C" w:rsidRDefault="004C4C73" w:rsidP="002A6A8C">
            <w:pPr>
              <w:rPr>
                <w:rFonts w:ascii="Arial" w:hAnsi="Arial" w:cs="Arial"/>
                <w:szCs w:val="24"/>
              </w:rPr>
            </w:pPr>
            <w:r w:rsidRPr="002A6A8C">
              <w:rPr>
                <w:rFonts w:ascii="Arial" w:hAnsi="Arial" w:cs="Arial"/>
                <w:szCs w:val="24"/>
              </w:rPr>
              <w:t>Convenção para a Cooperação para a Proteção e o Desenvolvimento do Meio Marinho e Costeiro da Região da África Ocidental e Central - Convenção de Abidjan</w:t>
            </w:r>
          </w:p>
        </w:tc>
        <w:tc>
          <w:tcPr>
            <w:tcW w:w="1927" w:type="dxa"/>
            <w:vAlign w:val="center"/>
          </w:tcPr>
          <w:p w14:paraId="67E6D4E0"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Ratificado em </w:t>
            </w:r>
            <w:r w:rsidRPr="00861273">
              <w:rPr>
                <w:rFonts w:ascii="Arial" w:hAnsi="Arial" w:cs="Arial"/>
                <w:szCs w:val="24"/>
              </w:rPr>
              <w:t>02/03/2011</w:t>
            </w:r>
          </w:p>
        </w:tc>
      </w:tr>
      <w:tr w:rsidR="004C4C73" w:rsidRPr="00861273" w14:paraId="57137F5C" w14:textId="77777777" w:rsidTr="00E26D12">
        <w:trPr>
          <w:jc w:val="center"/>
        </w:trPr>
        <w:tc>
          <w:tcPr>
            <w:tcW w:w="4692" w:type="dxa"/>
            <w:vAlign w:val="center"/>
          </w:tcPr>
          <w:p w14:paraId="0DFE0FD5" w14:textId="77777777" w:rsidR="004C4C73" w:rsidRPr="002A6A8C" w:rsidRDefault="004C4C73" w:rsidP="002A6A8C">
            <w:pPr>
              <w:rPr>
                <w:rFonts w:ascii="Arial" w:hAnsi="Arial" w:cs="Arial"/>
                <w:szCs w:val="24"/>
              </w:rPr>
            </w:pPr>
            <w:r w:rsidRPr="002A6A8C">
              <w:rPr>
                <w:rFonts w:ascii="Arial" w:hAnsi="Arial" w:cs="Arial"/>
                <w:szCs w:val="24"/>
              </w:rPr>
              <w:t>O Protocolo de Nagoya sobre o acesso aos recursos genéticos e a partilha equitativa dos benefícios (no âmbito da Convenção sobre a Diversidade Biológica)</w:t>
            </w:r>
          </w:p>
        </w:tc>
        <w:tc>
          <w:tcPr>
            <w:tcW w:w="1927" w:type="dxa"/>
            <w:vAlign w:val="center"/>
          </w:tcPr>
          <w:p w14:paraId="66B20916" w14:textId="77777777" w:rsidR="004C4C73" w:rsidRPr="002A6A8C" w:rsidRDefault="004C4C73" w:rsidP="00861273">
            <w:pPr>
              <w:jc w:val="center"/>
              <w:rPr>
                <w:rFonts w:ascii="Arial" w:hAnsi="Arial" w:cs="Arial"/>
                <w:szCs w:val="24"/>
              </w:rPr>
            </w:pPr>
            <w:r w:rsidRPr="002A6A8C">
              <w:rPr>
                <w:rFonts w:ascii="Arial" w:hAnsi="Arial" w:cs="Arial"/>
                <w:szCs w:val="24"/>
              </w:rPr>
              <w:t xml:space="preserve">Ratificado em </w:t>
            </w:r>
            <w:r w:rsidRPr="00861273">
              <w:rPr>
                <w:rFonts w:ascii="Arial" w:hAnsi="Arial" w:cs="Arial"/>
                <w:szCs w:val="24"/>
              </w:rPr>
              <w:t>24/09/2013</w:t>
            </w:r>
          </w:p>
        </w:tc>
      </w:tr>
    </w:tbl>
    <w:p w14:paraId="2209DB9E" w14:textId="77777777" w:rsidR="00E4106E" w:rsidRPr="006E73F2" w:rsidRDefault="00E4106E" w:rsidP="00BF0557">
      <w:pPr>
        <w:jc w:val="both"/>
        <w:rPr>
          <w:rFonts w:ascii="Arial" w:hAnsi="Arial" w:cs="Arial"/>
          <w:sz w:val="24"/>
          <w:szCs w:val="24"/>
          <w:lang w:val="en-GB"/>
        </w:rPr>
      </w:pPr>
    </w:p>
    <w:p w14:paraId="6F3B0527" w14:textId="529EA500" w:rsidR="004C4C73" w:rsidRPr="002A6A8C" w:rsidRDefault="004C4C73" w:rsidP="004C4C73">
      <w:pPr>
        <w:jc w:val="both"/>
        <w:rPr>
          <w:rFonts w:ascii="Arial" w:hAnsi="Arial" w:cs="Arial"/>
          <w:sz w:val="24"/>
          <w:szCs w:val="24"/>
        </w:rPr>
      </w:pPr>
      <w:r w:rsidRPr="002A6A8C">
        <w:rPr>
          <w:rFonts w:ascii="Arial" w:hAnsi="Arial" w:cs="Arial"/>
          <w:sz w:val="24"/>
          <w:szCs w:val="24"/>
        </w:rPr>
        <w:t xml:space="preserve">Nos últimos anos, o Governo da Guiné-Bissau tem demonstrado vontade política e empenho ao assinar e ratificar Convenções e Protocolos internacionais de proteção ambiental e conservação da Natureza e ao designar como importantes trunfos na estratégia de desenvolvimento do país importantes ecossistemas (marinhos e terrestres), criando proteção legal para 26% do seu território, como áreas protegidas para a conservação da natureza. </w:t>
      </w:r>
    </w:p>
    <w:p w14:paraId="46419151" w14:textId="0194F515" w:rsidR="004C4C73" w:rsidRPr="002A6A8C" w:rsidRDefault="004C4C73" w:rsidP="004C4C73">
      <w:pPr>
        <w:jc w:val="both"/>
        <w:rPr>
          <w:rFonts w:ascii="Arial" w:hAnsi="Arial" w:cs="Arial"/>
          <w:sz w:val="24"/>
          <w:szCs w:val="24"/>
        </w:rPr>
      </w:pPr>
      <w:r w:rsidRPr="002A6A8C">
        <w:rPr>
          <w:rFonts w:ascii="Arial" w:hAnsi="Arial" w:cs="Arial"/>
          <w:sz w:val="24"/>
          <w:szCs w:val="24"/>
        </w:rPr>
        <w:t xml:space="preserve">O quadro legal da Tabela 1 não é bem conhecido por todas as instituições governamentais, </w:t>
      </w:r>
      <w:r w:rsidR="00173ACF">
        <w:rPr>
          <w:rFonts w:ascii="Arial" w:hAnsi="Arial" w:cs="Arial"/>
          <w:sz w:val="24"/>
          <w:szCs w:val="24"/>
        </w:rPr>
        <w:t>quer estejam sobre a alçada d</w:t>
      </w:r>
      <w:r w:rsidR="00AB685F">
        <w:rPr>
          <w:rFonts w:ascii="Arial" w:hAnsi="Arial" w:cs="Arial"/>
          <w:sz w:val="24"/>
          <w:szCs w:val="24"/>
        </w:rPr>
        <w:t>a</w:t>
      </w:r>
      <w:r w:rsidR="00173ACF">
        <w:rPr>
          <w:rFonts w:ascii="Arial" w:hAnsi="Arial" w:cs="Arial"/>
          <w:sz w:val="24"/>
          <w:szCs w:val="24"/>
        </w:rPr>
        <w:t xml:space="preserve"> </w:t>
      </w:r>
      <w:r w:rsidRPr="002A6A8C">
        <w:rPr>
          <w:rFonts w:ascii="Arial" w:hAnsi="Arial" w:cs="Arial"/>
          <w:sz w:val="24"/>
          <w:szCs w:val="24"/>
        </w:rPr>
        <w:t>Secretári</w:t>
      </w:r>
      <w:r w:rsidR="00AB685F">
        <w:rPr>
          <w:rFonts w:ascii="Arial" w:hAnsi="Arial" w:cs="Arial"/>
          <w:sz w:val="24"/>
          <w:szCs w:val="24"/>
        </w:rPr>
        <w:t>a</w:t>
      </w:r>
      <w:r w:rsidRPr="002A6A8C">
        <w:rPr>
          <w:rFonts w:ascii="Arial" w:hAnsi="Arial" w:cs="Arial"/>
          <w:sz w:val="24"/>
          <w:szCs w:val="24"/>
        </w:rPr>
        <w:t xml:space="preserve"> de Estado do Ambiente, </w:t>
      </w:r>
      <w:r w:rsidR="00AB685F">
        <w:rPr>
          <w:rFonts w:ascii="Arial" w:hAnsi="Arial" w:cs="Arial"/>
          <w:sz w:val="24"/>
          <w:szCs w:val="24"/>
        </w:rPr>
        <w:t xml:space="preserve">quer </w:t>
      </w:r>
      <w:r w:rsidR="00173ACF">
        <w:rPr>
          <w:rFonts w:ascii="Arial" w:hAnsi="Arial" w:cs="Arial"/>
          <w:sz w:val="24"/>
          <w:szCs w:val="24"/>
        </w:rPr>
        <w:t>d</w:t>
      </w:r>
      <w:r w:rsidRPr="002A6A8C">
        <w:rPr>
          <w:rFonts w:ascii="Arial" w:hAnsi="Arial" w:cs="Arial"/>
          <w:sz w:val="24"/>
          <w:szCs w:val="24"/>
        </w:rPr>
        <w:t xml:space="preserve">os ministérios sectoriais ou mesmo a nível regional/local, </w:t>
      </w:r>
      <w:r w:rsidR="00AB685F">
        <w:rPr>
          <w:rFonts w:ascii="Arial" w:hAnsi="Arial" w:cs="Arial"/>
          <w:sz w:val="24"/>
          <w:szCs w:val="24"/>
        </w:rPr>
        <w:t>quer</w:t>
      </w:r>
      <w:r w:rsidR="00AB685F" w:rsidRPr="002A6A8C">
        <w:rPr>
          <w:rFonts w:ascii="Arial" w:hAnsi="Arial" w:cs="Arial"/>
          <w:sz w:val="24"/>
          <w:szCs w:val="24"/>
        </w:rPr>
        <w:t xml:space="preserve"> </w:t>
      </w:r>
      <w:r w:rsidRPr="002A6A8C">
        <w:rPr>
          <w:rFonts w:ascii="Arial" w:hAnsi="Arial" w:cs="Arial"/>
          <w:sz w:val="24"/>
          <w:szCs w:val="24"/>
        </w:rPr>
        <w:t xml:space="preserve">pelo sector privado </w:t>
      </w:r>
      <w:r w:rsidR="00173ACF">
        <w:rPr>
          <w:rFonts w:ascii="Arial" w:hAnsi="Arial" w:cs="Arial"/>
          <w:sz w:val="24"/>
          <w:szCs w:val="24"/>
        </w:rPr>
        <w:t>ou</w:t>
      </w:r>
      <w:r w:rsidR="00173ACF" w:rsidRPr="002A6A8C">
        <w:rPr>
          <w:rFonts w:ascii="Arial" w:hAnsi="Arial" w:cs="Arial"/>
          <w:sz w:val="24"/>
          <w:szCs w:val="24"/>
        </w:rPr>
        <w:t xml:space="preserve"> </w:t>
      </w:r>
      <w:r w:rsidRPr="002A6A8C">
        <w:rPr>
          <w:rFonts w:ascii="Arial" w:hAnsi="Arial" w:cs="Arial"/>
          <w:sz w:val="24"/>
          <w:szCs w:val="24"/>
        </w:rPr>
        <w:t>pela sociedade civil.</w:t>
      </w:r>
      <w:r w:rsidR="00F24C11">
        <w:rPr>
          <w:rFonts w:ascii="Arial" w:hAnsi="Arial" w:cs="Arial"/>
          <w:sz w:val="24"/>
          <w:szCs w:val="24"/>
        </w:rPr>
        <w:t xml:space="preserve"> Este desconhecimento das leis e procedimentos ambientais do país origina constrangimentos e violações da lei</w:t>
      </w:r>
      <w:r w:rsidR="00A96A61">
        <w:rPr>
          <w:rFonts w:ascii="Arial" w:hAnsi="Arial" w:cs="Arial"/>
          <w:sz w:val="24"/>
          <w:szCs w:val="24"/>
        </w:rPr>
        <w:t>,</w:t>
      </w:r>
      <w:r w:rsidR="00F24C11">
        <w:rPr>
          <w:rFonts w:ascii="Arial" w:hAnsi="Arial" w:cs="Arial"/>
          <w:sz w:val="24"/>
          <w:szCs w:val="24"/>
        </w:rPr>
        <w:t xml:space="preserve"> </w:t>
      </w:r>
      <w:r w:rsidR="00897458">
        <w:rPr>
          <w:rFonts w:ascii="Arial" w:hAnsi="Arial" w:cs="Arial"/>
          <w:sz w:val="24"/>
          <w:szCs w:val="24"/>
        </w:rPr>
        <w:t>com alguma regularidade</w:t>
      </w:r>
      <w:r w:rsidR="00A96A61">
        <w:rPr>
          <w:rFonts w:ascii="Arial" w:hAnsi="Arial" w:cs="Arial"/>
          <w:sz w:val="24"/>
          <w:szCs w:val="24"/>
        </w:rPr>
        <w:t>,</w:t>
      </w:r>
      <w:r w:rsidR="00897458">
        <w:rPr>
          <w:rFonts w:ascii="Arial" w:hAnsi="Arial" w:cs="Arial"/>
          <w:sz w:val="24"/>
          <w:szCs w:val="24"/>
        </w:rPr>
        <w:t xml:space="preserve"> ao nível da execução e implementação de projectos, mas também na sua monitoria e auditoria.</w:t>
      </w:r>
      <w:r w:rsidR="00A96A61">
        <w:rPr>
          <w:rFonts w:ascii="Arial" w:hAnsi="Arial" w:cs="Arial"/>
          <w:sz w:val="24"/>
          <w:szCs w:val="24"/>
        </w:rPr>
        <w:t xml:space="preserve"> Particularmente importante também é o desconhecimento das leis e procedimentos ambientais por parte do Ministério Público, juízes e advogado, configurando um contexto ainda mais frágil com vista à aplicação das leis ambientais e da justiça ambiental. </w:t>
      </w:r>
    </w:p>
    <w:p w14:paraId="5C70BCD8" w14:textId="4E0CEB42" w:rsidR="00BF1B54" w:rsidRPr="002A6A8C" w:rsidRDefault="00BF1B54" w:rsidP="00BF0557">
      <w:pPr>
        <w:jc w:val="both"/>
        <w:rPr>
          <w:rFonts w:ascii="Arial" w:hAnsi="Arial" w:cs="Arial"/>
          <w:sz w:val="24"/>
          <w:szCs w:val="24"/>
        </w:rPr>
      </w:pPr>
      <w:r w:rsidRPr="002A6A8C">
        <w:rPr>
          <w:rFonts w:ascii="Arial" w:hAnsi="Arial" w:cs="Arial"/>
          <w:sz w:val="24"/>
          <w:szCs w:val="24"/>
        </w:rPr>
        <w:t xml:space="preserve">É </w:t>
      </w:r>
      <w:r w:rsidR="004C4C73" w:rsidRPr="002A6A8C">
        <w:rPr>
          <w:rFonts w:ascii="Arial" w:hAnsi="Arial" w:cs="Arial"/>
          <w:sz w:val="24"/>
          <w:szCs w:val="24"/>
        </w:rPr>
        <w:t xml:space="preserve">também bastante </w:t>
      </w:r>
      <w:r w:rsidRPr="002A6A8C">
        <w:rPr>
          <w:rFonts w:ascii="Arial" w:hAnsi="Arial" w:cs="Arial"/>
          <w:sz w:val="24"/>
          <w:szCs w:val="24"/>
        </w:rPr>
        <w:t>evidente que em alguma legislação setorial</w:t>
      </w:r>
      <w:r w:rsidR="004C4C73" w:rsidRPr="002A6A8C">
        <w:rPr>
          <w:rFonts w:ascii="Arial" w:hAnsi="Arial" w:cs="Arial"/>
          <w:sz w:val="24"/>
          <w:szCs w:val="24"/>
        </w:rPr>
        <w:t>,</w:t>
      </w:r>
      <w:r w:rsidRPr="002A6A8C">
        <w:rPr>
          <w:rFonts w:ascii="Arial" w:hAnsi="Arial" w:cs="Arial"/>
          <w:sz w:val="24"/>
          <w:szCs w:val="24"/>
        </w:rPr>
        <w:t xml:space="preserve"> as referências à avaliação ambiental (e social) ou aos requisitos da Licença Ambiental não são claras </w:t>
      </w:r>
      <w:r w:rsidR="004C4C73" w:rsidRPr="002A6A8C">
        <w:rPr>
          <w:rFonts w:ascii="Arial" w:hAnsi="Arial" w:cs="Arial"/>
          <w:sz w:val="24"/>
          <w:szCs w:val="24"/>
        </w:rPr>
        <w:t>nem</w:t>
      </w:r>
      <w:r w:rsidRPr="002A6A8C">
        <w:rPr>
          <w:rFonts w:ascii="Arial" w:hAnsi="Arial" w:cs="Arial"/>
          <w:sz w:val="24"/>
          <w:szCs w:val="24"/>
        </w:rPr>
        <w:t xml:space="preserve"> se referem aos mesmos procedimentos e exigências da</w:t>
      </w:r>
      <w:r w:rsidR="004C4C73" w:rsidRPr="002A6A8C">
        <w:rPr>
          <w:rFonts w:ascii="Arial" w:hAnsi="Arial" w:cs="Arial"/>
          <w:sz w:val="24"/>
          <w:szCs w:val="24"/>
        </w:rPr>
        <w:t xml:space="preserve"> Lei de Avaliação Ambiental</w:t>
      </w:r>
      <w:r w:rsidRPr="002A6A8C">
        <w:rPr>
          <w:rFonts w:ascii="Arial" w:hAnsi="Arial" w:cs="Arial"/>
          <w:sz w:val="24"/>
          <w:szCs w:val="24"/>
        </w:rPr>
        <w:t>, deixando espaço para diferentes interpretações do que deve ser feito de acordo com cada legislação, às vezes contradições</w:t>
      </w:r>
      <w:r w:rsidR="004C4C73" w:rsidRPr="002A6A8C">
        <w:rPr>
          <w:rFonts w:ascii="Arial" w:hAnsi="Arial" w:cs="Arial"/>
          <w:sz w:val="24"/>
          <w:szCs w:val="24"/>
        </w:rPr>
        <w:t xml:space="preserve"> (e tensões)</w:t>
      </w:r>
      <w:r w:rsidRPr="002A6A8C">
        <w:rPr>
          <w:rFonts w:ascii="Arial" w:hAnsi="Arial" w:cs="Arial"/>
          <w:sz w:val="24"/>
          <w:szCs w:val="24"/>
        </w:rPr>
        <w:t xml:space="preserve">. </w:t>
      </w:r>
      <w:r w:rsidR="004C4C73" w:rsidRPr="002A6A8C">
        <w:rPr>
          <w:rFonts w:ascii="Arial" w:hAnsi="Arial" w:cs="Arial"/>
          <w:sz w:val="24"/>
          <w:szCs w:val="24"/>
        </w:rPr>
        <w:t>Por exemplo,</w:t>
      </w:r>
      <w:r w:rsidRPr="002A6A8C">
        <w:rPr>
          <w:rFonts w:ascii="Arial" w:hAnsi="Arial" w:cs="Arial"/>
          <w:sz w:val="24"/>
          <w:szCs w:val="24"/>
        </w:rPr>
        <w:t xml:space="preserve"> em algumas leis sectoriais é mencionado o requisito de elaboração de um estudo </w:t>
      </w:r>
      <w:r w:rsidR="004C4C73" w:rsidRPr="002A6A8C">
        <w:rPr>
          <w:rFonts w:ascii="Arial" w:hAnsi="Arial" w:cs="Arial"/>
          <w:sz w:val="24"/>
          <w:szCs w:val="24"/>
        </w:rPr>
        <w:t xml:space="preserve">de avaliação de </w:t>
      </w:r>
      <w:r w:rsidRPr="002A6A8C">
        <w:rPr>
          <w:rFonts w:ascii="Arial" w:hAnsi="Arial" w:cs="Arial"/>
          <w:sz w:val="24"/>
          <w:szCs w:val="24"/>
        </w:rPr>
        <w:t xml:space="preserve">impacto ambiental, mas não se refere ao processo de avaliação ambiental como um todo, com participação do público, com uma Comissão </w:t>
      </w:r>
      <w:r w:rsidRPr="002A6A8C">
        <w:rPr>
          <w:rFonts w:ascii="Arial" w:hAnsi="Arial" w:cs="Arial"/>
          <w:i/>
          <w:sz w:val="24"/>
          <w:szCs w:val="24"/>
        </w:rPr>
        <w:t>ad hoc</w:t>
      </w:r>
      <w:r w:rsidRPr="002A6A8C">
        <w:rPr>
          <w:rFonts w:ascii="Arial" w:hAnsi="Arial" w:cs="Arial"/>
          <w:sz w:val="24"/>
          <w:szCs w:val="24"/>
        </w:rPr>
        <w:t xml:space="preserve"> a avaliar </w:t>
      </w:r>
      <w:r w:rsidR="00632BB0" w:rsidRPr="002A6A8C">
        <w:rPr>
          <w:rFonts w:ascii="Arial" w:hAnsi="Arial" w:cs="Arial"/>
          <w:sz w:val="24"/>
          <w:szCs w:val="24"/>
        </w:rPr>
        <w:t>o estudo e uma decisão final. Os setores onde estas inconsistências ocorrem são principalmente Minas e</w:t>
      </w:r>
      <w:r w:rsidR="004C4C73" w:rsidRPr="002A6A8C">
        <w:rPr>
          <w:rFonts w:ascii="Arial" w:hAnsi="Arial" w:cs="Arial"/>
          <w:sz w:val="24"/>
          <w:szCs w:val="24"/>
        </w:rPr>
        <w:t xml:space="preserve"> Minerais</w:t>
      </w:r>
      <w:r w:rsidR="00632BB0" w:rsidRPr="002A6A8C">
        <w:rPr>
          <w:rFonts w:ascii="Arial" w:hAnsi="Arial" w:cs="Arial"/>
          <w:sz w:val="24"/>
          <w:szCs w:val="24"/>
        </w:rPr>
        <w:t>, Recursos Hídricos e</w:t>
      </w:r>
      <w:r w:rsidR="004C4C73" w:rsidRPr="002A6A8C">
        <w:rPr>
          <w:rFonts w:ascii="Arial" w:hAnsi="Arial" w:cs="Arial"/>
          <w:sz w:val="24"/>
          <w:szCs w:val="24"/>
        </w:rPr>
        <w:t xml:space="preserve"> Hidrocarbonetos. Mais detalhes sobre estas questões</w:t>
      </w:r>
      <w:r w:rsidR="00632BB0" w:rsidRPr="002A6A8C">
        <w:rPr>
          <w:rFonts w:ascii="Arial" w:hAnsi="Arial" w:cs="Arial"/>
          <w:sz w:val="24"/>
          <w:szCs w:val="24"/>
        </w:rPr>
        <w:t xml:space="preserve"> devem ser seguidos </w:t>
      </w:r>
      <w:r w:rsidR="00173ACF">
        <w:rPr>
          <w:rFonts w:ascii="Arial" w:hAnsi="Arial" w:cs="Arial"/>
          <w:sz w:val="24"/>
          <w:szCs w:val="24"/>
        </w:rPr>
        <w:t>no</w:t>
      </w:r>
      <w:r w:rsidR="00632BB0" w:rsidRPr="002A6A8C">
        <w:rPr>
          <w:rFonts w:ascii="Arial" w:hAnsi="Arial" w:cs="Arial"/>
          <w:sz w:val="24"/>
          <w:szCs w:val="24"/>
        </w:rPr>
        <w:t xml:space="preserve"> documento recente de Silva 2018</w:t>
      </w:r>
      <w:r w:rsidR="00632BB0" w:rsidRPr="006E73F2">
        <w:rPr>
          <w:rStyle w:val="FootnoteReference"/>
          <w:rFonts w:ascii="Arial" w:hAnsi="Arial" w:cs="Arial"/>
          <w:sz w:val="24"/>
          <w:szCs w:val="24"/>
          <w:lang w:val="en-GB"/>
        </w:rPr>
        <w:footnoteReference w:id="5"/>
      </w:r>
      <w:r w:rsidR="008837B4" w:rsidRPr="002A6A8C">
        <w:rPr>
          <w:rFonts w:ascii="Arial" w:hAnsi="Arial" w:cs="Arial"/>
          <w:sz w:val="24"/>
          <w:szCs w:val="24"/>
        </w:rPr>
        <w:t xml:space="preserve"> ou em Airaud 2015</w:t>
      </w:r>
      <w:r w:rsidR="008837B4" w:rsidRPr="006E73F2">
        <w:rPr>
          <w:rStyle w:val="FootnoteReference"/>
          <w:rFonts w:ascii="Arial" w:hAnsi="Arial" w:cs="Arial"/>
          <w:sz w:val="24"/>
          <w:szCs w:val="24"/>
          <w:lang w:val="en-GB"/>
        </w:rPr>
        <w:footnoteReference w:id="6"/>
      </w:r>
      <w:r w:rsidR="00632BB0" w:rsidRPr="002A6A8C">
        <w:rPr>
          <w:rFonts w:ascii="Arial" w:hAnsi="Arial" w:cs="Arial"/>
          <w:sz w:val="24"/>
          <w:szCs w:val="24"/>
        </w:rPr>
        <w:t xml:space="preserve">. </w:t>
      </w:r>
    </w:p>
    <w:p w14:paraId="6C09A44D" w14:textId="60AA22F5" w:rsidR="00993193" w:rsidRPr="002A6A8C" w:rsidRDefault="00993193" w:rsidP="00BF0557">
      <w:pPr>
        <w:jc w:val="both"/>
        <w:rPr>
          <w:rFonts w:ascii="Arial" w:hAnsi="Arial" w:cs="Arial"/>
          <w:sz w:val="24"/>
          <w:szCs w:val="24"/>
        </w:rPr>
      </w:pPr>
      <w:r w:rsidRPr="002A6A8C">
        <w:rPr>
          <w:rFonts w:ascii="Arial" w:hAnsi="Arial" w:cs="Arial"/>
          <w:sz w:val="24"/>
          <w:szCs w:val="24"/>
        </w:rPr>
        <w:t>O sistema jurídico do país</w:t>
      </w:r>
      <w:r w:rsidR="00186F1F" w:rsidRPr="002A6A8C">
        <w:rPr>
          <w:rFonts w:ascii="Arial" w:hAnsi="Arial" w:cs="Arial"/>
          <w:sz w:val="24"/>
          <w:szCs w:val="24"/>
        </w:rPr>
        <w:t>, a Lei de Avaliação Ambiental,</w:t>
      </w:r>
      <w:r w:rsidRPr="002A6A8C">
        <w:rPr>
          <w:rFonts w:ascii="Arial" w:hAnsi="Arial" w:cs="Arial"/>
          <w:sz w:val="24"/>
          <w:szCs w:val="24"/>
        </w:rPr>
        <w:t xml:space="preserve"> apenas permite que as empresas </w:t>
      </w:r>
      <w:r w:rsidR="00186F1F" w:rsidRPr="002A6A8C">
        <w:rPr>
          <w:rFonts w:ascii="Arial" w:hAnsi="Arial" w:cs="Arial"/>
          <w:sz w:val="24"/>
          <w:szCs w:val="24"/>
        </w:rPr>
        <w:t xml:space="preserve">submetam estudos/relatórios de Avaliação de Impacto Ambiental e Social à AAAC; não </w:t>
      </w:r>
      <w:r w:rsidR="00D02AFE">
        <w:rPr>
          <w:rFonts w:ascii="Arial" w:hAnsi="Arial" w:cs="Arial"/>
          <w:sz w:val="24"/>
          <w:szCs w:val="24"/>
        </w:rPr>
        <w:t>sendo</w:t>
      </w:r>
      <w:r w:rsidR="00D02AFE" w:rsidRPr="002A6A8C">
        <w:rPr>
          <w:rFonts w:ascii="Arial" w:hAnsi="Arial" w:cs="Arial"/>
          <w:sz w:val="24"/>
          <w:szCs w:val="24"/>
        </w:rPr>
        <w:t xml:space="preserve"> </w:t>
      </w:r>
      <w:r w:rsidR="00186F1F" w:rsidRPr="002A6A8C">
        <w:rPr>
          <w:rFonts w:ascii="Arial" w:hAnsi="Arial" w:cs="Arial"/>
          <w:sz w:val="24"/>
          <w:szCs w:val="24"/>
        </w:rPr>
        <w:t>permitidos consultores individuais.</w:t>
      </w:r>
    </w:p>
    <w:p w14:paraId="48F10526" w14:textId="7A0C04FD" w:rsidR="007B1511" w:rsidRPr="002A6A8C" w:rsidRDefault="007B1511" w:rsidP="00BF0557">
      <w:pPr>
        <w:jc w:val="both"/>
        <w:rPr>
          <w:rFonts w:ascii="Arial" w:hAnsi="Arial" w:cs="Arial"/>
          <w:sz w:val="24"/>
          <w:szCs w:val="24"/>
        </w:rPr>
      </w:pPr>
      <w:r w:rsidRPr="002A6A8C">
        <w:rPr>
          <w:rFonts w:ascii="Arial" w:hAnsi="Arial" w:cs="Arial"/>
          <w:sz w:val="24"/>
          <w:szCs w:val="24"/>
        </w:rPr>
        <w:t>As sanções pecuniárias por crimes ambientais e o incumprimento do quadro jurídico de proteção do ambiente são considerados muito baixos e, normalmente, as empresas pagam as sanções e prosseguem o comportamento ilegal. Muitas vezes, nem sequer pagam a sanção</w:t>
      </w:r>
      <w:r w:rsidR="00B90C07" w:rsidRPr="002A6A8C">
        <w:rPr>
          <w:rFonts w:ascii="Arial" w:hAnsi="Arial" w:cs="Arial"/>
          <w:sz w:val="24"/>
          <w:szCs w:val="24"/>
        </w:rPr>
        <w:t xml:space="preserve">, pois o desempenho do sistema judicial nacional e dos tribunais é muito fraco, e continuam com o comportamento ilegal. </w:t>
      </w:r>
      <w:r w:rsidRPr="002A6A8C">
        <w:rPr>
          <w:rFonts w:ascii="Arial" w:hAnsi="Arial" w:cs="Arial"/>
          <w:sz w:val="24"/>
          <w:szCs w:val="24"/>
        </w:rPr>
        <w:t xml:space="preserve"> </w:t>
      </w:r>
    </w:p>
    <w:p w14:paraId="615F614A" w14:textId="3265E1B8" w:rsidR="00396E85" w:rsidRPr="002A6A8C" w:rsidRDefault="00976B54" w:rsidP="00BF0557">
      <w:pPr>
        <w:jc w:val="both"/>
        <w:rPr>
          <w:rFonts w:ascii="Arial" w:hAnsi="Arial" w:cs="Arial"/>
          <w:sz w:val="24"/>
          <w:szCs w:val="24"/>
        </w:rPr>
      </w:pPr>
      <w:r>
        <w:rPr>
          <w:rFonts w:ascii="Arial" w:hAnsi="Arial" w:cs="Arial"/>
          <w:sz w:val="24"/>
          <w:szCs w:val="24"/>
        </w:rPr>
        <w:t xml:space="preserve">Refira-se que ao nível da ratificação das diferentes convenções e protocolos e dos respectivos objectivos de cada uma, é ainda insuficiente a sua transposição e concretização ao nível da legislação nacional.  </w:t>
      </w:r>
    </w:p>
    <w:p w14:paraId="23242F99" w14:textId="0FF739B3" w:rsidR="008F2A0E" w:rsidRDefault="008F2A0E">
      <w:pPr>
        <w:rPr>
          <w:rFonts w:ascii="Arial" w:hAnsi="Arial" w:cs="Arial"/>
          <w:sz w:val="24"/>
          <w:szCs w:val="24"/>
        </w:rPr>
      </w:pPr>
      <w:r>
        <w:rPr>
          <w:rFonts w:ascii="Arial" w:hAnsi="Arial" w:cs="Arial"/>
          <w:sz w:val="24"/>
          <w:szCs w:val="24"/>
        </w:rPr>
        <w:br w:type="page"/>
      </w:r>
    </w:p>
    <w:p w14:paraId="1A6D3450" w14:textId="77777777" w:rsidR="00B34D3A" w:rsidRPr="002A6A8C" w:rsidRDefault="00B34D3A" w:rsidP="007A7FA0">
      <w:pPr>
        <w:pStyle w:val="ListParagraph"/>
        <w:tabs>
          <w:tab w:val="left" w:pos="2706"/>
        </w:tabs>
        <w:jc w:val="both"/>
        <w:rPr>
          <w:rFonts w:ascii="Arial" w:hAnsi="Arial" w:cs="Arial"/>
          <w:sz w:val="24"/>
          <w:szCs w:val="24"/>
        </w:rPr>
      </w:pPr>
    </w:p>
    <w:p w14:paraId="3E42C0A5" w14:textId="77777777" w:rsidR="008909CA" w:rsidRPr="002A6A8C" w:rsidRDefault="008909CA" w:rsidP="003B3F47">
      <w:pPr>
        <w:pStyle w:val="ListParagraph"/>
        <w:jc w:val="both"/>
        <w:rPr>
          <w:rFonts w:ascii="Arial" w:hAnsi="Arial" w:cs="Arial"/>
          <w:sz w:val="24"/>
          <w:szCs w:val="24"/>
        </w:rPr>
      </w:pPr>
    </w:p>
    <w:p w14:paraId="21E55F65" w14:textId="77777777" w:rsidR="0082376E" w:rsidRPr="002A6A8C" w:rsidRDefault="0082376E" w:rsidP="00F65ABA">
      <w:pPr>
        <w:pStyle w:val="ListParagraph"/>
        <w:numPr>
          <w:ilvl w:val="0"/>
          <w:numId w:val="7"/>
        </w:numPr>
        <w:ind w:left="391" w:hanging="391"/>
        <w:jc w:val="both"/>
        <w:outlineLvl w:val="0"/>
        <w:rPr>
          <w:rFonts w:ascii="Arial" w:hAnsi="Arial" w:cs="Arial"/>
          <w:b/>
          <w:sz w:val="24"/>
          <w:szCs w:val="24"/>
        </w:rPr>
      </w:pPr>
      <w:bookmarkStart w:id="6" w:name="_Toc27320448"/>
      <w:r w:rsidRPr="002A6A8C">
        <w:rPr>
          <w:rFonts w:ascii="Arial" w:hAnsi="Arial" w:cs="Arial"/>
          <w:b/>
          <w:sz w:val="24"/>
          <w:szCs w:val="24"/>
        </w:rPr>
        <w:t>Enquadramento institucional</w:t>
      </w:r>
      <w:bookmarkEnd w:id="6"/>
    </w:p>
    <w:p w14:paraId="77897D48" w14:textId="648E7576" w:rsidR="0085631A" w:rsidRPr="002A6A8C" w:rsidRDefault="0085631A" w:rsidP="00816455">
      <w:pPr>
        <w:jc w:val="both"/>
        <w:rPr>
          <w:rFonts w:ascii="Arial" w:hAnsi="Arial" w:cs="Arial"/>
          <w:sz w:val="24"/>
          <w:szCs w:val="24"/>
        </w:rPr>
      </w:pPr>
      <w:r w:rsidRPr="002A6A8C">
        <w:rPr>
          <w:rFonts w:ascii="Arial" w:hAnsi="Arial" w:cs="Arial"/>
          <w:sz w:val="24"/>
          <w:szCs w:val="24"/>
        </w:rPr>
        <w:t xml:space="preserve">A fim de alcançar um desempenho satisfatório </w:t>
      </w:r>
      <w:r w:rsidR="00986C4F" w:rsidRPr="002A6A8C">
        <w:rPr>
          <w:rFonts w:ascii="Arial" w:hAnsi="Arial" w:cs="Arial"/>
          <w:sz w:val="24"/>
          <w:szCs w:val="24"/>
        </w:rPr>
        <w:t>em matéria de</w:t>
      </w:r>
      <w:r w:rsidRPr="002A6A8C">
        <w:rPr>
          <w:rFonts w:ascii="Arial" w:hAnsi="Arial" w:cs="Arial"/>
          <w:sz w:val="24"/>
          <w:szCs w:val="24"/>
        </w:rPr>
        <w:t xml:space="preserve"> governação ambiental, é necessário não só um quadro jurídico adequado, mas também</w:t>
      </w:r>
      <w:r w:rsidR="007128C7">
        <w:rPr>
          <w:rFonts w:ascii="Arial" w:hAnsi="Arial" w:cs="Arial"/>
          <w:sz w:val="24"/>
          <w:szCs w:val="24"/>
        </w:rPr>
        <w:t xml:space="preserve"> </w:t>
      </w:r>
      <w:r w:rsidRPr="002A6A8C">
        <w:rPr>
          <w:rFonts w:ascii="Arial" w:hAnsi="Arial" w:cs="Arial"/>
          <w:sz w:val="24"/>
          <w:szCs w:val="24"/>
        </w:rPr>
        <w:t>que as diferentes instituições e autoridades com responsabilidades nas políticas ambientais dos países e</w:t>
      </w:r>
      <w:r w:rsidR="00306746" w:rsidRPr="002A6A8C">
        <w:rPr>
          <w:rFonts w:ascii="Arial" w:hAnsi="Arial" w:cs="Arial"/>
          <w:sz w:val="24"/>
          <w:szCs w:val="24"/>
        </w:rPr>
        <w:t xml:space="preserve"> no</w:t>
      </w:r>
      <w:r w:rsidRPr="002A6A8C">
        <w:rPr>
          <w:rFonts w:ascii="Arial" w:hAnsi="Arial" w:cs="Arial"/>
          <w:sz w:val="24"/>
          <w:szCs w:val="24"/>
        </w:rPr>
        <w:t xml:space="preserve"> processo de avaliação ambiental </w:t>
      </w:r>
      <w:r w:rsidR="00BD2339">
        <w:rPr>
          <w:rFonts w:ascii="Arial" w:hAnsi="Arial" w:cs="Arial"/>
          <w:sz w:val="24"/>
          <w:szCs w:val="24"/>
        </w:rPr>
        <w:t>est</w:t>
      </w:r>
      <w:r w:rsidRPr="002A6A8C">
        <w:rPr>
          <w:rFonts w:ascii="Arial" w:hAnsi="Arial" w:cs="Arial"/>
          <w:sz w:val="24"/>
          <w:szCs w:val="24"/>
        </w:rPr>
        <w:t>ejam bem coordenadas</w:t>
      </w:r>
      <w:r w:rsidR="00611DEC" w:rsidRPr="002A6A8C">
        <w:rPr>
          <w:rFonts w:ascii="Arial" w:hAnsi="Arial" w:cs="Arial"/>
          <w:sz w:val="24"/>
          <w:szCs w:val="24"/>
        </w:rPr>
        <w:t>, capacitadas</w:t>
      </w:r>
      <w:r w:rsidRPr="002A6A8C">
        <w:rPr>
          <w:rFonts w:ascii="Arial" w:hAnsi="Arial" w:cs="Arial"/>
          <w:sz w:val="24"/>
          <w:szCs w:val="24"/>
        </w:rPr>
        <w:t xml:space="preserve"> e preparadas para acompanhar, apoiar e informar sobre a sua aplicação.</w:t>
      </w:r>
    </w:p>
    <w:p w14:paraId="709819F5" w14:textId="483D2A27" w:rsidR="007800A8" w:rsidRPr="002A6A8C" w:rsidRDefault="00986C4F" w:rsidP="00816455">
      <w:pPr>
        <w:jc w:val="both"/>
        <w:rPr>
          <w:rFonts w:ascii="Arial" w:hAnsi="Arial" w:cs="Arial"/>
          <w:sz w:val="24"/>
          <w:szCs w:val="24"/>
        </w:rPr>
      </w:pPr>
      <w:r w:rsidRPr="002A6A8C">
        <w:rPr>
          <w:rFonts w:ascii="Arial" w:hAnsi="Arial" w:cs="Arial"/>
          <w:sz w:val="24"/>
          <w:szCs w:val="24"/>
        </w:rPr>
        <w:t>A Secretaria de Estado do Ambiente é a instituição pública responsável pela definição, coordenação e implementação de políticas públicas ambientais e ações</w:t>
      </w:r>
      <w:r w:rsidR="007800A8" w:rsidRPr="002A6A8C">
        <w:rPr>
          <w:rFonts w:ascii="Arial" w:hAnsi="Arial" w:cs="Arial"/>
          <w:sz w:val="24"/>
          <w:szCs w:val="24"/>
        </w:rPr>
        <w:t xml:space="preserve"> de desenvolvimento sustentável,</w:t>
      </w:r>
      <w:r w:rsidRPr="002A6A8C">
        <w:rPr>
          <w:rFonts w:ascii="Arial" w:hAnsi="Arial" w:cs="Arial"/>
          <w:sz w:val="24"/>
          <w:szCs w:val="24"/>
        </w:rPr>
        <w:t xml:space="preserve"> proteção ambiental</w:t>
      </w:r>
      <w:r w:rsidR="007800A8" w:rsidRPr="002A6A8C">
        <w:rPr>
          <w:rFonts w:ascii="Arial" w:hAnsi="Arial" w:cs="Arial"/>
          <w:sz w:val="24"/>
          <w:szCs w:val="24"/>
        </w:rPr>
        <w:t xml:space="preserve"> e compromissos ambientais internacionais</w:t>
      </w:r>
      <w:r w:rsidRPr="002A6A8C">
        <w:rPr>
          <w:rFonts w:ascii="Arial" w:hAnsi="Arial" w:cs="Arial"/>
          <w:sz w:val="24"/>
          <w:szCs w:val="24"/>
        </w:rPr>
        <w:t xml:space="preserve">. </w:t>
      </w:r>
      <w:r w:rsidR="00AB685F">
        <w:rPr>
          <w:rFonts w:ascii="Arial" w:hAnsi="Arial" w:cs="Arial"/>
          <w:sz w:val="24"/>
          <w:szCs w:val="24"/>
        </w:rPr>
        <w:t>A</w:t>
      </w:r>
      <w:r w:rsidR="007800A8" w:rsidRPr="002A6A8C">
        <w:rPr>
          <w:rFonts w:ascii="Arial" w:hAnsi="Arial" w:cs="Arial"/>
          <w:sz w:val="24"/>
          <w:szCs w:val="24"/>
        </w:rPr>
        <w:t xml:space="preserve"> Secretári</w:t>
      </w:r>
      <w:r w:rsidR="00AB685F">
        <w:rPr>
          <w:rFonts w:ascii="Arial" w:hAnsi="Arial" w:cs="Arial"/>
          <w:sz w:val="24"/>
          <w:szCs w:val="24"/>
        </w:rPr>
        <w:t>a</w:t>
      </w:r>
      <w:r w:rsidR="007800A8" w:rsidRPr="002A6A8C">
        <w:rPr>
          <w:rFonts w:ascii="Arial" w:hAnsi="Arial" w:cs="Arial"/>
          <w:sz w:val="24"/>
          <w:szCs w:val="24"/>
        </w:rPr>
        <w:t xml:space="preserve"> de Estado do Ambiente </w:t>
      </w:r>
      <w:r w:rsidR="00AB685F">
        <w:rPr>
          <w:rFonts w:ascii="Arial" w:hAnsi="Arial" w:cs="Arial"/>
          <w:sz w:val="24"/>
          <w:szCs w:val="24"/>
        </w:rPr>
        <w:t>tutela</w:t>
      </w:r>
      <w:r w:rsidR="007800A8" w:rsidRPr="002A6A8C">
        <w:rPr>
          <w:rFonts w:ascii="Arial" w:hAnsi="Arial" w:cs="Arial"/>
          <w:sz w:val="24"/>
          <w:szCs w:val="24"/>
        </w:rPr>
        <w:t xml:space="preserve"> 5 outras instituições importantes que trabalham em conjunto para alcançar estes objetivos:</w:t>
      </w:r>
    </w:p>
    <w:p w14:paraId="1628ADF0" w14:textId="77777777" w:rsidR="007800A8" w:rsidRPr="002A6A8C" w:rsidRDefault="007800A8" w:rsidP="007800A8">
      <w:pPr>
        <w:pStyle w:val="ListParagraph"/>
        <w:numPr>
          <w:ilvl w:val="0"/>
          <w:numId w:val="3"/>
        </w:numPr>
        <w:jc w:val="both"/>
        <w:rPr>
          <w:rFonts w:ascii="Arial" w:hAnsi="Arial" w:cs="Arial"/>
          <w:sz w:val="24"/>
          <w:szCs w:val="24"/>
        </w:rPr>
      </w:pPr>
      <w:r w:rsidRPr="002A6A8C">
        <w:rPr>
          <w:rFonts w:ascii="Arial" w:hAnsi="Arial" w:cs="Arial"/>
          <w:sz w:val="24"/>
          <w:szCs w:val="24"/>
        </w:rPr>
        <w:t>Direcção-Geral do</w:t>
      </w:r>
      <w:r w:rsidR="00453B7D" w:rsidRPr="002A6A8C">
        <w:rPr>
          <w:rFonts w:ascii="Arial" w:hAnsi="Arial" w:cs="Arial"/>
          <w:sz w:val="24"/>
          <w:szCs w:val="24"/>
        </w:rPr>
        <w:t xml:space="preserve"> Ambiente - DGA</w:t>
      </w:r>
    </w:p>
    <w:p w14:paraId="31A59340" w14:textId="585DAEFC" w:rsidR="007800A8" w:rsidRPr="002A6A8C" w:rsidRDefault="007800A8" w:rsidP="007800A8">
      <w:pPr>
        <w:pStyle w:val="ListParagraph"/>
        <w:numPr>
          <w:ilvl w:val="0"/>
          <w:numId w:val="3"/>
        </w:numPr>
        <w:jc w:val="both"/>
        <w:rPr>
          <w:rFonts w:ascii="Arial" w:hAnsi="Arial" w:cs="Arial"/>
          <w:sz w:val="24"/>
          <w:szCs w:val="24"/>
        </w:rPr>
      </w:pPr>
      <w:r w:rsidRPr="002A6A8C">
        <w:rPr>
          <w:rFonts w:ascii="Arial" w:hAnsi="Arial" w:cs="Arial"/>
          <w:sz w:val="24"/>
          <w:szCs w:val="24"/>
        </w:rPr>
        <w:t xml:space="preserve">Direcção-Geral do Desenvolvimento Sustentável - </w:t>
      </w:r>
      <w:r w:rsidR="00D02AFE" w:rsidRPr="002A6A8C">
        <w:rPr>
          <w:rFonts w:ascii="Arial" w:hAnsi="Arial" w:cs="Arial"/>
          <w:sz w:val="24"/>
          <w:szCs w:val="24"/>
        </w:rPr>
        <w:t>DGD</w:t>
      </w:r>
      <w:r w:rsidR="00D02AFE">
        <w:rPr>
          <w:rFonts w:ascii="Arial" w:hAnsi="Arial" w:cs="Arial"/>
          <w:sz w:val="24"/>
          <w:szCs w:val="24"/>
        </w:rPr>
        <w:t>S</w:t>
      </w:r>
    </w:p>
    <w:p w14:paraId="380EC788" w14:textId="77777777" w:rsidR="007800A8" w:rsidRPr="002A6A8C" w:rsidRDefault="007800A8" w:rsidP="007800A8">
      <w:pPr>
        <w:pStyle w:val="ListParagraph"/>
        <w:numPr>
          <w:ilvl w:val="0"/>
          <w:numId w:val="3"/>
        </w:numPr>
        <w:jc w:val="both"/>
        <w:rPr>
          <w:rFonts w:ascii="Arial" w:hAnsi="Arial" w:cs="Arial"/>
          <w:sz w:val="24"/>
          <w:szCs w:val="24"/>
        </w:rPr>
      </w:pPr>
      <w:r w:rsidRPr="002A6A8C">
        <w:rPr>
          <w:rFonts w:ascii="Arial" w:hAnsi="Arial" w:cs="Arial"/>
          <w:sz w:val="24"/>
          <w:szCs w:val="24"/>
        </w:rPr>
        <w:t>Autoridade de Avaliação Ambiental Competente - AAAC</w:t>
      </w:r>
    </w:p>
    <w:p w14:paraId="2A09789C" w14:textId="77777777" w:rsidR="007800A8" w:rsidRPr="002A6A8C" w:rsidRDefault="007800A8" w:rsidP="007800A8">
      <w:pPr>
        <w:pStyle w:val="ListParagraph"/>
        <w:numPr>
          <w:ilvl w:val="0"/>
          <w:numId w:val="3"/>
        </w:numPr>
        <w:jc w:val="both"/>
        <w:rPr>
          <w:rFonts w:ascii="Arial" w:hAnsi="Arial" w:cs="Arial"/>
          <w:sz w:val="24"/>
          <w:szCs w:val="24"/>
        </w:rPr>
      </w:pPr>
      <w:r w:rsidRPr="002A6A8C">
        <w:rPr>
          <w:rFonts w:ascii="Arial" w:hAnsi="Arial" w:cs="Arial"/>
          <w:sz w:val="24"/>
          <w:szCs w:val="24"/>
        </w:rPr>
        <w:t>Instituto de Biodiversidade e Áreas Protegidas - IBAP</w:t>
      </w:r>
    </w:p>
    <w:p w14:paraId="4864C818" w14:textId="1D0EE260" w:rsidR="00816455" w:rsidRPr="002A6A8C" w:rsidRDefault="007800A8" w:rsidP="007800A8">
      <w:pPr>
        <w:pStyle w:val="ListParagraph"/>
        <w:numPr>
          <w:ilvl w:val="0"/>
          <w:numId w:val="3"/>
        </w:numPr>
        <w:jc w:val="both"/>
        <w:rPr>
          <w:rFonts w:ascii="Arial" w:hAnsi="Arial" w:cs="Arial"/>
          <w:sz w:val="24"/>
          <w:szCs w:val="24"/>
        </w:rPr>
      </w:pPr>
      <w:r w:rsidRPr="002A6A8C">
        <w:rPr>
          <w:rFonts w:ascii="Arial" w:hAnsi="Arial" w:cs="Arial"/>
          <w:sz w:val="24"/>
          <w:szCs w:val="24"/>
        </w:rPr>
        <w:t>Inspeção Geral do Ambiente</w:t>
      </w:r>
    </w:p>
    <w:p w14:paraId="5D5D2F3D" w14:textId="6D86F56E" w:rsidR="00816455" w:rsidRPr="002A6A8C" w:rsidRDefault="007800A8" w:rsidP="00F310CF">
      <w:pPr>
        <w:jc w:val="both"/>
        <w:rPr>
          <w:rFonts w:ascii="Arial" w:hAnsi="Arial" w:cs="Arial"/>
          <w:sz w:val="24"/>
          <w:szCs w:val="24"/>
        </w:rPr>
      </w:pPr>
      <w:r w:rsidRPr="002A6A8C">
        <w:rPr>
          <w:rFonts w:ascii="Arial" w:hAnsi="Arial" w:cs="Arial"/>
          <w:sz w:val="24"/>
          <w:szCs w:val="24"/>
        </w:rPr>
        <w:t>Quanto à capacidade do país para realizar a avaliação ambiental e social de projetos, planos e programas, esta análise deve destacar a importância (i) da</w:t>
      </w:r>
      <w:r w:rsidR="00F310CF" w:rsidRPr="002A6A8C">
        <w:rPr>
          <w:rFonts w:ascii="Arial" w:hAnsi="Arial" w:cs="Arial"/>
          <w:sz w:val="24"/>
          <w:szCs w:val="24"/>
        </w:rPr>
        <w:t xml:space="preserve"> Autoridade</w:t>
      </w:r>
      <w:r w:rsidRPr="002A6A8C">
        <w:rPr>
          <w:rFonts w:ascii="Arial" w:hAnsi="Arial" w:cs="Arial"/>
          <w:sz w:val="24"/>
          <w:szCs w:val="24"/>
        </w:rPr>
        <w:t xml:space="preserve"> </w:t>
      </w:r>
      <w:r w:rsidR="00F310CF" w:rsidRPr="002A6A8C">
        <w:rPr>
          <w:rFonts w:ascii="Arial" w:hAnsi="Arial" w:cs="Arial"/>
          <w:sz w:val="24"/>
          <w:szCs w:val="24"/>
        </w:rPr>
        <w:t xml:space="preserve">de Avaliação Ambiental </w:t>
      </w:r>
      <w:r w:rsidR="00D02AFE" w:rsidRPr="00BD7C6E">
        <w:rPr>
          <w:rFonts w:ascii="Arial" w:hAnsi="Arial" w:cs="Arial"/>
          <w:sz w:val="24"/>
          <w:szCs w:val="24"/>
        </w:rPr>
        <w:t xml:space="preserve">Competente </w:t>
      </w:r>
      <w:r w:rsidR="00F310CF" w:rsidRPr="002A6A8C">
        <w:rPr>
          <w:rFonts w:ascii="Arial" w:hAnsi="Arial" w:cs="Arial"/>
          <w:sz w:val="24"/>
          <w:szCs w:val="24"/>
        </w:rPr>
        <w:t>(</w:t>
      </w:r>
      <w:r w:rsidRPr="002A6A8C">
        <w:rPr>
          <w:rFonts w:ascii="Arial" w:hAnsi="Arial" w:cs="Arial"/>
          <w:sz w:val="24"/>
          <w:szCs w:val="24"/>
        </w:rPr>
        <w:t>AAAC</w:t>
      </w:r>
      <w:r w:rsidR="00F310CF" w:rsidRPr="002A6A8C">
        <w:rPr>
          <w:rFonts w:ascii="Arial" w:hAnsi="Arial" w:cs="Arial"/>
          <w:sz w:val="24"/>
          <w:szCs w:val="24"/>
        </w:rPr>
        <w:t>)</w:t>
      </w:r>
      <w:r w:rsidRPr="002A6A8C">
        <w:rPr>
          <w:rFonts w:ascii="Arial" w:hAnsi="Arial" w:cs="Arial"/>
          <w:sz w:val="24"/>
          <w:szCs w:val="24"/>
        </w:rPr>
        <w:t xml:space="preserve">, (ii) do Instituto de Biodiversidade e Áreas Protegidas </w:t>
      </w:r>
      <w:r w:rsidR="00F310CF" w:rsidRPr="002A6A8C">
        <w:rPr>
          <w:rFonts w:ascii="Arial" w:hAnsi="Arial" w:cs="Arial"/>
          <w:sz w:val="24"/>
          <w:szCs w:val="24"/>
        </w:rPr>
        <w:t>(</w:t>
      </w:r>
      <w:r w:rsidRPr="002A6A8C">
        <w:rPr>
          <w:rFonts w:ascii="Arial" w:hAnsi="Arial" w:cs="Arial"/>
          <w:sz w:val="24"/>
          <w:szCs w:val="24"/>
        </w:rPr>
        <w:t>IBAP</w:t>
      </w:r>
      <w:r w:rsidR="00F310CF" w:rsidRPr="002A6A8C">
        <w:rPr>
          <w:rFonts w:ascii="Arial" w:hAnsi="Arial" w:cs="Arial"/>
          <w:sz w:val="24"/>
          <w:szCs w:val="24"/>
        </w:rPr>
        <w:t>)</w:t>
      </w:r>
      <w:r w:rsidRPr="002A6A8C">
        <w:rPr>
          <w:rFonts w:ascii="Arial" w:hAnsi="Arial" w:cs="Arial"/>
          <w:sz w:val="24"/>
          <w:szCs w:val="24"/>
        </w:rPr>
        <w:t xml:space="preserve"> e (iii) da </w:t>
      </w:r>
      <w:r w:rsidR="00317B43">
        <w:rPr>
          <w:rFonts w:ascii="Arial" w:hAnsi="Arial" w:cs="Arial"/>
          <w:sz w:val="24"/>
          <w:szCs w:val="24"/>
        </w:rPr>
        <w:t>Inspecção-</w:t>
      </w:r>
      <w:r w:rsidRPr="002A6A8C">
        <w:rPr>
          <w:rFonts w:ascii="Arial" w:hAnsi="Arial" w:cs="Arial"/>
          <w:sz w:val="24"/>
          <w:szCs w:val="24"/>
        </w:rPr>
        <w:t>Geral do Ambiente</w:t>
      </w:r>
      <w:r w:rsidR="00F310CF" w:rsidRPr="002A6A8C">
        <w:rPr>
          <w:rFonts w:ascii="Arial" w:hAnsi="Arial" w:cs="Arial"/>
          <w:sz w:val="24"/>
          <w:szCs w:val="24"/>
        </w:rPr>
        <w:t>, devido ao</w:t>
      </w:r>
      <w:r w:rsidR="00BD2339">
        <w:rPr>
          <w:rFonts w:ascii="Arial" w:hAnsi="Arial" w:cs="Arial"/>
          <w:sz w:val="24"/>
          <w:szCs w:val="24"/>
        </w:rPr>
        <w:t>s</w:t>
      </w:r>
      <w:r w:rsidR="00F310CF" w:rsidRPr="002A6A8C">
        <w:rPr>
          <w:rFonts w:ascii="Arial" w:hAnsi="Arial" w:cs="Arial"/>
          <w:sz w:val="24"/>
          <w:szCs w:val="24"/>
        </w:rPr>
        <w:t xml:space="preserve"> seu</w:t>
      </w:r>
      <w:r w:rsidR="00BD2339">
        <w:rPr>
          <w:rFonts w:ascii="Arial" w:hAnsi="Arial" w:cs="Arial"/>
          <w:sz w:val="24"/>
          <w:szCs w:val="24"/>
        </w:rPr>
        <w:t>s</w:t>
      </w:r>
      <w:r w:rsidR="00F310CF" w:rsidRPr="002A6A8C">
        <w:rPr>
          <w:rFonts w:ascii="Arial" w:hAnsi="Arial" w:cs="Arial"/>
          <w:sz w:val="24"/>
          <w:szCs w:val="24"/>
        </w:rPr>
        <w:t xml:space="preserve"> importante</w:t>
      </w:r>
      <w:r w:rsidR="00BD2339">
        <w:rPr>
          <w:rFonts w:ascii="Arial" w:hAnsi="Arial" w:cs="Arial"/>
          <w:sz w:val="24"/>
          <w:szCs w:val="24"/>
        </w:rPr>
        <w:t>s</w:t>
      </w:r>
      <w:r w:rsidR="00F310CF" w:rsidRPr="002A6A8C">
        <w:rPr>
          <w:rFonts w:ascii="Arial" w:hAnsi="Arial" w:cs="Arial"/>
          <w:sz w:val="24"/>
          <w:szCs w:val="24"/>
        </w:rPr>
        <w:t xml:space="preserve"> pape</w:t>
      </w:r>
      <w:r w:rsidR="00BD2339">
        <w:rPr>
          <w:rFonts w:ascii="Arial" w:hAnsi="Arial" w:cs="Arial"/>
          <w:sz w:val="24"/>
          <w:szCs w:val="24"/>
        </w:rPr>
        <w:t>is</w:t>
      </w:r>
      <w:r w:rsidR="00F310CF" w:rsidRPr="002A6A8C">
        <w:rPr>
          <w:rFonts w:ascii="Arial" w:hAnsi="Arial" w:cs="Arial"/>
          <w:sz w:val="24"/>
          <w:szCs w:val="24"/>
        </w:rPr>
        <w:t xml:space="preserve"> no licenciamento de projetos, no processo de avaliação de impactos ambientais e sociais, na gestão das áreas protegidas do país </w:t>
      </w:r>
      <w:r w:rsidR="0022679F" w:rsidRPr="002A6A8C">
        <w:rPr>
          <w:rFonts w:ascii="Arial" w:hAnsi="Arial" w:cs="Arial"/>
          <w:sz w:val="24"/>
          <w:szCs w:val="24"/>
        </w:rPr>
        <w:t xml:space="preserve">para fins de conservação da natureza </w:t>
      </w:r>
      <w:r w:rsidR="00F310CF" w:rsidRPr="002A6A8C">
        <w:rPr>
          <w:rFonts w:ascii="Arial" w:hAnsi="Arial" w:cs="Arial"/>
          <w:sz w:val="24"/>
          <w:szCs w:val="24"/>
        </w:rPr>
        <w:t xml:space="preserve">e na vigilância/controle da conformidade ambiental </w:t>
      </w:r>
      <w:r w:rsidR="0022679F" w:rsidRPr="002A6A8C">
        <w:rPr>
          <w:rFonts w:ascii="Arial" w:hAnsi="Arial" w:cs="Arial"/>
          <w:sz w:val="24"/>
          <w:szCs w:val="24"/>
        </w:rPr>
        <w:t>de todos os atores</w:t>
      </w:r>
      <w:r w:rsidR="00D02AFE">
        <w:rPr>
          <w:rFonts w:ascii="Arial" w:hAnsi="Arial" w:cs="Arial"/>
          <w:sz w:val="24"/>
          <w:szCs w:val="24"/>
        </w:rPr>
        <w:t>,</w:t>
      </w:r>
      <w:r w:rsidR="0022679F" w:rsidRPr="002A6A8C">
        <w:rPr>
          <w:rFonts w:ascii="Arial" w:hAnsi="Arial" w:cs="Arial"/>
          <w:sz w:val="24"/>
          <w:szCs w:val="24"/>
        </w:rPr>
        <w:t xml:space="preserve"> </w:t>
      </w:r>
      <w:r w:rsidR="00F310CF" w:rsidRPr="002A6A8C">
        <w:rPr>
          <w:rFonts w:ascii="Arial" w:hAnsi="Arial" w:cs="Arial"/>
          <w:sz w:val="24"/>
          <w:szCs w:val="24"/>
        </w:rPr>
        <w:t>de todos os</w:t>
      </w:r>
      <w:r w:rsidR="00306746" w:rsidRPr="002A6A8C">
        <w:rPr>
          <w:rFonts w:ascii="Arial" w:hAnsi="Arial" w:cs="Arial"/>
          <w:sz w:val="24"/>
          <w:szCs w:val="24"/>
        </w:rPr>
        <w:t xml:space="preserve"> setores</w:t>
      </w:r>
      <w:r w:rsidR="00F310CF" w:rsidRPr="002A6A8C">
        <w:rPr>
          <w:rFonts w:ascii="Arial" w:hAnsi="Arial" w:cs="Arial"/>
          <w:sz w:val="24"/>
          <w:szCs w:val="24"/>
        </w:rPr>
        <w:t xml:space="preserve"> e atividades</w:t>
      </w:r>
      <w:r w:rsidRPr="002A6A8C">
        <w:rPr>
          <w:rFonts w:ascii="Arial" w:hAnsi="Arial" w:cs="Arial"/>
          <w:sz w:val="24"/>
          <w:szCs w:val="24"/>
        </w:rPr>
        <w:t xml:space="preserve">. </w:t>
      </w:r>
      <w:r w:rsidR="00F310CF" w:rsidRPr="002A6A8C">
        <w:rPr>
          <w:rFonts w:ascii="Arial" w:hAnsi="Arial" w:cs="Arial"/>
          <w:sz w:val="24"/>
          <w:szCs w:val="24"/>
        </w:rPr>
        <w:t>A Direcção-Geral do Ambiente (DGA)</w:t>
      </w:r>
      <w:r w:rsidR="00306746" w:rsidRPr="002A6A8C">
        <w:rPr>
          <w:rFonts w:ascii="Arial" w:hAnsi="Arial" w:cs="Arial"/>
          <w:sz w:val="24"/>
          <w:szCs w:val="24"/>
        </w:rPr>
        <w:t xml:space="preserve"> e a</w:t>
      </w:r>
      <w:r w:rsidR="00F310CF" w:rsidRPr="002A6A8C">
        <w:rPr>
          <w:rFonts w:ascii="Arial" w:hAnsi="Arial" w:cs="Arial"/>
          <w:sz w:val="24"/>
          <w:szCs w:val="24"/>
        </w:rPr>
        <w:t xml:space="preserve"> Direcção-Geral do Desenvolvimento Sustentável </w:t>
      </w:r>
      <w:r w:rsidR="0038579A" w:rsidRPr="002A6A8C">
        <w:rPr>
          <w:rFonts w:ascii="Arial" w:hAnsi="Arial" w:cs="Arial"/>
          <w:sz w:val="24"/>
          <w:szCs w:val="24"/>
        </w:rPr>
        <w:t>(</w:t>
      </w:r>
      <w:r w:rsidR="00D02AFE" w:rsidRPr="002A6A8C">
        <w:rPr>
          <w:rFonts w:ascii="Arial" w:hAnsi="Arial" w:cs="Arial"/>
          <w:sz w:val="24"/>
          <w:szCs w:val="24"/>
        </w:rPr>
        <w:t>DGD</w:t>
      </w:r>
      <w:r w:rsidR="00D02AFE">
        <w:rPr>
          <w:rFonts w:ascii="Arial" w:hAnsi="Arial" w:cs="Arial"/>
          <w:sz w:val="24"/>
          <w:szCs w:val="24"/>
        </w:rPr>
        <w:t>S</w:t>
      </w:r>
      <w:r w:rsidR="0038579A" w:rsidRPr="002A6A8C">
        <w:rPr>
          <w:rFonts w:ascii="Arial" w:hAnsi="Arial" w:cs="Arial"/>
          <w:sz w:val="24"/>
          <w:szCs w:val="24"/>
        </w:rPr>
        <w:t>)</w:t>
      </w:r>
      <w:r w:rsidR="00F310CF" w:rsidRPr="002A6A8C">
        <w:rPr>
          <w:rFonts w:ascii="Arial" w:hAnsi="Arial" w:cs="Arial"/>
          <w:sz w:val="24"/>
          <w:szCs w:val="24"/>
        </w:rPr>
        <w:t xml:space="preserve"> são responsáveis pela</w:t>
      </w:r>
      <w:r w:rsidR="0022679F" w:rsidRPr="002A6A8C">
        <w:rPr>
          <w:rFonts w:ascii="Arial" w:hAnsi="Arial" w:cs="Arial"/>
          <w:sz w:val="24"/>
          <w:szCs w:val="24"/>
        </w:rPr>
        <w:t xml:space="preserve"> conceção</w:t>
      </w:r>
      <w:r w:rsidR="00F310CF" w:rsidRPr="002A6A8C">
        <w:rPr>
          <w:rFonts w:ascii="Arial" w:hAnsi="Arial" w:cs="Arial"/>
          <w:sz w:val="24"/>
          <w:szCs w:val="24"/>
        </w:rPr>
        <w:t xml:space="preserve"> e implementação das políticas ambientais do país </w:t>
      </w:r>
      <w:r w:rsidR="004A097B" w:rsidRPr="002A6A8C">
        <w:rPr>
          <w:rFonts w:ascii="Arial" w:hAnsi="Arial" w:cs="Arial"/>
          <w:sz w:val="24"/>
          <w:szCs w:val="24"/>
        </w:rPr>
        <w:t>e dos compromissos ambientais internacionais.</w:t>
      </w:r>
    </w:p>
    <w:p w14:paraId="5AEA0DED" w14:textId="77777777" w:rsidR="00816455" w:rsidRPr="002A6A8C" w:rsidRDefault="00816455" w:rsidP="00816455">
      <w:pPr>
        <w:jc w:val="both"/>
        <w:rPr>
          <w:rFonts w:ascii="Arial" w:hAnsi="Arial" w:cs="Arial"/>
          <w:sz w:val="24"/>
          <w:szCs w:val="24"/>
        </w:rPr>
      </w:pPr>
    </w:p>
    <w:p w14:paraId="602523F9" w14:textId="7B593427" w:rsidR="00816455" w:rsidRPr="002A6A8C" w:rsidRDefault="00306746" w:rsidP="00F65ABA">
      <w:pPr>
        <w:pStyle w:val="ListParagraph"/>
        <w:numPr>
          <w:ilvl w:val="1"/>
          <w:numId w:val="7"/>
        </w:numPr>
        <w:jc w:val="both"/>
        <w:outlineLvl w:val="1"/>
        <w:rPr>
          <w:rFonts w:ascii="Arial" w:hAnsi="Arial" w:cs="Arial"/>
          <w:sz w:val="24"/>
          <w:szCs w:val="24"/>
        </w:rPr>
      </w:pPr>
      <w:bookmarkStart w:id="7" w:name="_Toc27320449"/>
      <w:r w:rsidRPr="002A6A8C">
        <w:rPr>
          <w:rFonts w:ascii="Arial" w:hAnsi="Arial" w:cs="Arial"/>
          <w:sz w:val="24"/>
          <w:szCs w:val="24"/>
          <w:u w:val="single"/>
        </w:rPr>
        <w:t>Autoridade de Avaliação Ambiental Competente</w:t>
      </w:r>
      <w:r w:rsidR="006E73F2" w:rsidRPr="002A6A8C">
        <w:rPr>
          <w:rFonts w:ascii="Arial" w:hAnsi="Arial" w:cs="Arial"/>
          <w:sz w:val="24"/>
          <w:szCs w:val="24"/>
        </w:rPr>
        <w:t xml:space="preserve"> - </w:t>
      </w:r>
      <w:r w:rsidR="006E73F2" w:rsidRPr="002A6A8C">
        <w:rPr>
          <w:rFonts w:ascii="Arial" w:hAnsi="Arial" w:cs="Arial"/>
          <w:sz w:val="24"/>
          <w:szCs w:val="24"/>
          <w:u w:val="single"/>
        </w:rPr>
        <w:t>AAAC</w:t>
      </w:r>
      <w:bookmarkEnd w:id="7"/>
    </w:p>
    <w:p w14:paraId="0BE1F05C" w14:textId="78F40D56" w:rsidR="00816455" w:rsidRPr="002A6A8C" w:rsidRDefault="007D5094" w:rsidP="00816455">
      <w:pPr>
        <w:jc w:val="both"/>
        <w:rPr>
          <w:rFonts w:ascii="Arial" w:hAnsi="Arial" w:cs="Arial"/>
          <w:sz w:val="24"/>
          <w:szCs w:val="24"/>
        </w:rPr>
      </w:pPr>
      <w:r w:rsidRPr="002A6A8C">
        <w:rPr>
          <w:rFonts w:ascii="Arial" w:hAnsi="Arial" w:cs="Arial"/>
          <w:sz w:val="24"/>
          <w:szCs w:val="24"/>
        </w:rPr>
        <w:t xml:space="preserve">A Autoridade de Avaliação Ambiental Competente (AAAC) é uma </w:t>
      </w:r>
      <w:r w:rsidR="00306746" w:rsidRPr="002A6A8C">
        <w:rPr>
          <w:rFonts w:ascii="Arial" w:hAnsi="Arial" w:cs="Arial"/>
          <w:sz w:val="24"/>
          <w:szCs w:val="24"/>
        </w:rPr>
        <w:t>instituição pública criada em 2004 sob uma designação diferente, ainda muito popular no país</w:t>
      </w:r>
      <w:r w:rsidRPr="002A6A8C">
        <w:rPr>
          <w:rFonts w:ascii="Arial" w:hAnsi="Arial" w:cs="Arial"/>
          <w:sz w:val="24"/>
          <w:szCs w:val="24"/>
        </w:rPr>
        <w:t xml:space="preserve"> (</w:t>
      </w:r>
      <w:r w:rsidR="00306746" w:rsidRPr="002A6A8C">
        <w:rPr>
          <w:rFonts w:ascii="Arial" w:hAnsi="Arial" w:cs="Arial"/>
          <w:sz w:val="24"/>
          <w:szCs w:val="24"/>
        </w:rPr>
        <w:t>a Célula de Avaliação de Impacte Ambiental</w:t>
      </w:r>
      <w:r w:rsidRPr="002A6A8C">
        <w:rPr>
          <w:rFonts w:ascii="Arial" w:hAnsi="Arial" w:cs="Arial"/>
          <w:sz w:val="24"/>
          <w:szCs w:val="24"/>
        </w:rPr>
        <w:t xml:space="preserve"> </w:t>
      </w:r>
      <w:r w:rsidR="00D02AFE">
        <w:rPr>
          <w:rFonts w:ascii="Arial" w:hAnsi="Arial" w:cs="Arial"/>
          <w:sz w:val="24"/>
          <w:szCs w:val="24"/>
        </w:rPr>
        <w:t>-</w:t>
      </w:r>
      <w:r w:rsidRPr="002A6A8C">
        <w:rPr>
          <w:rFonts w:ascii="Arial" w:hAnsi="Arial" w:cs="Arial"/>
          <w:sz w:val="24"/>
          <w:szCs w:val="24"/>
        </w:rPr>
        <w:t xml:space="preserve"> </w:t>
      </w:r>
      <w:r w:rsidR="00306746" w:rsidRPr="002A6A8C">
        <w:rPr>
          <w:rFonts w:ascii="Arial" w:hAnsi="Arial" w:cs="Arial"/>
          <w:sz w:val="24"/>
          <w:szCs w:val="24"/>
        </w:rPr>
        <w:t xml:space="preserve">CAIA), para realizar procedimentos </w:t>
      </w:r>
      <w:r w:rsidR="00D02AFE">
        <w:rPr>
          <w:rFonts w:ascii="Arial" w:hAnsi="Arial" w:cs="Arial"/>
          <w:sz w:val="24"/>
          <w:szCs w:val="24"/>
        </w:rPr>
        <w:t xml:space="preserve">que tenham </w:t>
      </w:r>
      <w:r w:rsidR="00306746" w:rsidRPr="002A6A8C">
        <w:rPr>
          <w:rFonts w:ascii="Arial" w:hAnsi="Arial" w:cs="Arial"/>
          <w:sz w:val="24"/>
          <w:szCs w:val="24"/>
        </w:rPr>
        <w:t>em conta considerações ambientais e sociais na avaliação e licenciamento de projetos; e</w:t>
      </w:r>
      <w:r w:rsidRPr="002A6A8C">
        <w:rPr>
          <w:rFonts w:ascii="Arial" w:hAnsi="Arial" w:cs="Arial"/>
          <w:sz w:val="24"/>
          <w:szCs w:val="24"/>
        </w:rPr>
        <w:t>,</w:t>
      </w:r>
      <w:r w:rsidR="00306746" w:rsidRPr="002A6A8C">
        <w:rPr>
          <w:rFonts w:ascii="Arial" w:hAnsi="Arial" w:cs="Arial"/>
          <w:sz w:val="24"/>
          <w:szCs w:val="24"/>
        </w:rPr>
        <w:t xml:space="preserve"> alguns anos depois</w:t>
      </w:r>
      <w:r w:rsidRPr="002A6A8C">
        <w:rPr>
          <w:rFonts w:ascii="Arial" w:hAnsi="Arial" w:cs="Arial"/>
          <w:sz w:val="24"/>
          <w:szCs w:val="24"/>
        </w:rPr>
        <w:t>,</w:t>
      </w:r>
      <w:r w:rsidR="00306746" w:rsidRPr="002A6A8C">
        <w:rPr>
          <w:rFonts w:ascii="Arial" w:hAnsi="Arial" w:cs="Arial"/>
          <w:sz w:val="24"/>
          <w:szCs w:val="24"/>
        </w:rPr>
        <w:t xml:space="preserve"> para implementar a Lei de Avaliação Ambiental (Lei n.º 10/2010, de 24 de Setembro); visando não só a implementação da avaliação ambiental nos projectos propostos, mas também nos planos, programas e políticas.</w:t>
      </w:r>
    </w:p>
    <w:p w14:paraId="75CEB849" w14:textId="2A21F016" w:rsidR="00306746" w:rsidRPr="002A6A8C" w:rsidRDefault="00F7219B" w:rsidP="00816455">
      <w:pPr>
        <w:jc w:val="both"/>
        <w:rPr>
          <w:rFonts w:ascii="Arial" w:hAnsi="Arial" w:cs="Arial"/>
          <w:sz w:val="24"/>
          <w:szCs w:val="24"/>
        </w:rPr>
      </w:pPr>
      <w:r w:rsidRPr="002A6A8C">
        <w:rPr>
          <w:rFonts w:ascii="Arial" w:hAnsi="Arial" w:cs="Arial"/>
          <w:sz w:val="24"/>
          <w:szCs w:val="24"/>
        </w:rPr>
        <w:t xml:space="preserve">Em termos de recursos humanos, </w:t>
      </w:r>
      <w:r w:rsidR="00E340F5" w:rsidRPr="002A6A8C">
        <w:rPr>
          <w:rFonts w:ascii="Arial" w:hAnsi="Arial" w:cs="Arial"/>
          <w:sz w:val="24"/>
          <w:szCs w:val="24"/>
        </w:rPr>
        <w:t xml:space="preserve">actualmente, </w:t>
      </w:r>
      <w:r w:rsidRPr="002A6A8C">
        <w:rPr>
          <w:rFonts w:ascii="Arial" w:hAnsi="Arial" w:cs="Arial"/>
          <w:sz w:val="24"/>
          <w:szCs w:val="24"/>
        </w:rPr>
        <w:t xml:space="preserve">o </w:t>
      </w:r>
      <w:r w:rsidR="00317B43">
        <w:rPr>
          <w:rFonts w:ascii="Arial" w:hAnsi="Arial" w:cs="Arial"/>
          <w:sz w:val="24"/>
          <w:szCs w:val="24"/>
        </w:rPr>
        <w:t xml:space="preserve">quadro de </w:t>
      </w:r>
      <w:r w:rsidRPr="002A6A8C">
        <w:rPr>
          <w:rFonts w:ascii="Arial" w:hAnsi="Arial" w:cs="Arial"/>
          <w:sz w:val="24"/>
          <w:szCs w:val="24"/>
        </w:rPr>
        <w:t>pessoal</w:t>
      </w:r>
      <w:r w:rsidR="007D5094" w:rsidRPr="002A6A8C">
        <w:rPr>
          <w:rFonts w:ascii="Arial" w:hAnsi="Arial" w:cs="Arial"/>
          <w:sz w:val="24"/>
          <w:szCs w:val="24"/>
        </w:rPr>
        <w:t xml:space="preserve"> desta instituição </w:t>
      </w:r>
      <w:r w:rsidRPr="002A6A8C">
        <w:rPr>
          <w:rFonts w:ascii="Arial" w:hAnsi="Arial" w:cs="Arial"/>
          <w:sz w:val="24"/>
          <w:szCs w:val="24"/>
        </w:rPr>
        <w:t>é composto por:</w:t>
      </w:r>
    </w:p>
    <w:p w14:paraId="1680B192" w14:textId="77777777"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1 Director-Geral</w:t>
      </w:r>
    </w:p>
    <w:p w14:paraId="6228FAFD" w14:textId="4F50EA07" w:rsidR="00F7219B" w:rsidRPr="002A6A8C" w:rsidRDefault="00D86465" w:rsidP="00F7219B">
      <w:pPr>
        <w:pStyle w:val="ListParagraph"/>
        <w:numPr>
          <w:ilvl w:val="0"/>
          <w:numId w:val="2"/>
        </w:numPr>
        <w:jc w:val="both"/>
        <w:rPr>
          <w:rFonts w:ascii="Arial" w:hAnsi="Arial" w:cs="Arial"/>
          <w:sz w:val="24"/>
          <w:szCs w:val="24"/>
        </w:rPr>
      </w:pPr>
      <w:r>
        <w:rPr>
          <w:rFonts w:ascii="Arial" w:hAnsi="Arial" w:cs="Arial"/>
          <w:sz w:val="24"/>
          <w:szCs w:val="24"/>
        </w:rPr>
        <w:t>10</w:t>
      </w:r>
      <w:r w:rsidR="00F7219B" w:rsidRPr="002A6A8C">
        <w:rPr>
          <w:rFonts w:ascii="Arial" w:hAnsi="Arial" w:cs="Arial"/>
          <w:sz w:val="24"/>
          <w:szCs w:val="24"/>
        </w:rPr>
        <w:t xml:space="preserve"> Técnicos </w:t>
      </w:r>
    </w:p>
    <w:p w14:paraId="5931AAA7" w14:textId="77777777" w:rsidR="00F7219B" w:rsidRPr="002A6A8C" w:rsidRDefault="00E73C57" w:rsidP="00F7219B">
      <w:pPr>
        <w:pStyle w:val="ListParagraph"/>
        <w:numPr>
          <w:ilvl w:val="0"/>
          <w:numId w:val="2"/>
        </w:numPr>
        <w:jc w:val="both"/>
        <w:rPr>
          <w:rFonts w:ascii="Arial" w:hAnsi="Arial" w:cs="Arial"/>
          <w:sz w:val="24"/>
          <w:szCs w:val="24"/>
        </w:rPr>
      </w:pPr>
      <w:r w:rsidRPr="002A6A8C">
        <w:rPr>
          <w:rFonts w:ascii="Arial" w:hAnsi="Arial" w:cs="Arial"/>
          <w:sz w:val="24"/>
          <w:szCs w:val="24"/>
        </w:rPr>
        <w:t>5</w:t>
      </w:r>
      <w:r w:rsidR="00F7219B" w:rsidRPr="002A6A8C">
        <w:rPr>
          <w:rFonts w:ascii="Arial" w:hAnsi="Arial" w:cs="Arial"/>
          <w:sz w:val="24"/>
          <w:szCs w:val="24"/>
        </w:rPr>
        <w:t xml:space="preserve"> Administrativos</w:t>
      </w:r>
    </w:p>
    <w:p w14:paraId="616CB457" w14:textId="77777777"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7 Estagiários</w:t>
      </w:r>
    </w:p>
    <w:p w14:paraId="224F481F" w14:textId="45B08B5C" w:rsidR="00306746" w:rsidRPr="002A6A8C" w:rsidRDefault="00F7219B" w:rsidP="00816455">
      <w:pPr>
        <w:jc w:val="both"/>
        <w:rPr>
          <w:rFonts w:ascii="Arial" w:hAnsi="Arial" w:cs="Arial"/>
          <w:sz w:val="24"/>
          <w:szCs w:val="24"/>
        </w:rPr>
      </w:pPr>
      <w:r w:rsidRPr="002A6A8C">
        <w:rPr>
          <w:rFonts w:ascii="Arial" w:hAnsi="Arial" w:cs="Arial"/>
          <w:sz w:val="24"/>
          <w:szCs w:val="24"/>
        </w:rPr>
        <w:t>A formação técnica d</w:t>
      </w:r>
      <w:r w:rsidR="00317B43">
        <w:rPr>
          <w:rFonts w:ascii="Arial" w:hAnsi="Arial" w:cs="Arial"/>
          <w:sz w:val="24"/>
          <w:szCs w:val="24"/>
        </w:rPr>
        <w:t>a equipa</w:t>
      </w:r>
      <w:r w:rsidRPr="002A6A8C">
        <w:rPr>
          <w:rFonts w:ascii="Arial" w:hAnsi="Arial" w:cs="Arial"/>
          <w:sz w:val="24"/>
          <w:szCs w:val="24"/>
        </w:rPr>
        <w:t xml:space="preserve"> varia entre:</w:t>
      </w:r>
    </w:p>
    <w:p w14:paraId="568E90EC" w14:textId="3D1A6067"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Agronomia</w:t>
      </w:r>
      <w:r w:rsidR="00E340F5" w:rsidRPr="002A6A8C">
        <w:rPr>
          <w:rFonts w:ascii="Arial" w:hAnsi="Arial" w:cs="Arial"/>
          <w:sz w:val="24"/>
          <w:szCs w:val="24"/>
        </w:rPr>
        <w:t xml:space="preserve"> e Agro</w:t>
      </w:r>
      <w:r w:rsidR="00317B43">
        <w:rPr>
          <w:rFonts w:ascii="Arial" w:hAnsi="Arial" w:cs="Arial"/>
          <w:sz w:val="24"/>
          <w:szCs w:val="24"/>
        </w:rPr>
        <w:t>-</w:t>
      </w:r>
      <w:r w:rsidR="00E340F5" w:rsidRPr="002A6A8C">
        <w:rPr>
          <w:rFonts w:ascii="Arial" w:hAnsi="Arial" w:cs="Arial"/>
          <w:sz w:val="24"/>
          <w:szCs w:val="24"/>
        </w:rPr>
        <w:t>economia</w:t>
      </w:r>
      <w:r w:rsidR="00D86465">
        <w:rPr>
          <w:rFonts w:ascii="Arial" w:hAnsi="Arial" w:cs="Arial"/>
          <w:sz w:val="24"/>
          <w:szCs w:val="24"/>
        </w:rPr>
        <w:t xml:space="preserve"> (1)</w:t>
      </w:r>
    </w:p>
    <w:p w14:paraId="365A8866" w14:textId="3B8B0737"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Ecologia</w:t>
      </w:r>
      <w:r w:rsidR="00D86465">
        <w:rPr>
          <w:rFonts w:ascii="Arial" w:hAnsi="Arial" w:cs="Arial"/>
          <w:sz w:val="24"/>
          <w:szCs w:val="24"/>
        </w:rPr>
        <w:t xml:space="preserve"> (1)</w:t>
      </w:r>
    </w:p>
    <w:p w14:paraId="4A2F82A7" w14:textId="2769E781"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Economia</w:t>
      </w:r>
      <w:r w:rsidR="00D86465">
        <w:rPr>
          <w:rFonts w:ascii="Arial" w:hAnsi="Arial" w:cs="Arial"/>
          <w:sz w:val="24"/>
          <w:szCs w:val="24"/>
        </w:rPr>
        <w:t xml:space="preserve"> (1)</w:t>
      </w:r>
    </w:p>
    <w:p w14:paraId="1BB41317" w14:textId="369A68DC"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Gestão ambiental</w:t>
      </w:r>
      <w:r w:rsidR="00D86465">
        <w:rPr>
          <w:rFonts w:ascii="Arial" w:hAnsi="Arial" w:cs="Arial"/>
          <w:sz w:val="24"/>
          <w:szCs w:val="24"/>
        </w:rPr>
        <w:t xml:space="preserve"> (1)</w:t>
      </w:r>
    </w:p>
    <w:p w14:paraId="664D2BB3" w14:textId="5CB57EA3"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 xml:space="preserve">Geologia </w:t>
      </w:r>
      <w:r w:rsidR="00D86465">
        <w:rPr>
          <w:rFonts w:ascii="Arial" w:hAnsi="Arial" w:cs="Arial"/>
          <w:sz w:val="24"/>
          <w:szCs w:val="24"/>
        </w:rPr>
        <w:t>(1)</w:t>
      </w:r>
    </w:p>
    <w:p w14:paraId="399263C5" w14:textId="4ADA818F"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Especialista legal</w:t>
      </w:r>
      <w:r w:rsidR="00D86465">
        <w:rPr>
          <w:rFonts w:ascii="Arial" w:hAnsi="Arial" w:cs="Arial"/>
          <w:sz w:val="24"/>
          <w:szCs w:val="24"/>
        </w:rPr>
        <w:t xml:space="preserve"> (1)</w:t>
      </w:r>
    </w:p>
    <w:p w14:paraId="400A4C11" w14:textId="0174C461" w:rsidR="00F7219B" w:rsidRPr="002A6A8C" w:rsidRDefault="00F7219B" w:rsidP="00F7219B">
      <w:pPr>
        <w:pStyle w:val="ListParagraph"/>
        <w:numPr>
          <w:ilvl w:val="0"/>
          <w:numId w:val="2"/>
        </w:numPr>
        <w:jc w:val="both"/>
        <w:rPr>
          <w:rFonts w:ascii="Arial" w:hAnsi="Arial" w:cs="Arial"/>
          <w:sz w:val="24"/>
          <w:szCs w:val="24"/>
        </w:rPr>
      </w:pPr>
      <w:r w:rsidRPr="002A6A8C">
        <w:rPr>
          <w:rFonts w:ascii="Arial" w:hAnsi="Arial" w:cs="Arial"/>
          <w:sz w:val="24"/>
          <w:szCs w:val="24"/>
        </w:rPr>
        <w:t>Sociologia</w:t>
      </w:r>
      <w:r w:rsidR="00D86465">
        <w:rPr>
          <w:rFonts w:ascii="Arial" w:hAnsi="Arial" w:cs="Arial"/>
          <w:sz w:val="24"/>
          <w:szCs w:val="24"/>
        </w:rPr>
        <w:t xml:space="preserve"> (2)</w:t>
      </w:r>
    </w:p>
    <w:p w14:paraId="6614F74C" w14:textId="146B0D40" w:rsidR="00E2665F" w:rsidRPr="002A6A8C" w:rsidRDefault="00E2665F" w:rsidP="00F7219B">
      <w:pPr>
        <w:pStyle w:val="ListParagraph"/>
        <w:numPr>
          <w:ilvl w:val="0"/>
          <w:numId w:val="2"/>
        </w:numPr>
        <w:jc w:val="both"/>
        <w:rPr>
          <w:rFonts w:ascii="Arial" w:hAnsi="Arial" w:cs="Arial"/>
          <w:sz w:val="24"/>
          <w:szCs w:val="24"/>
        </w:rPr>
      </w:pPr>
      <w:r w:rsidRPr="002A6A8C">
        <w:rPr>
          <w:rFonts w:ascii="Arial" w:hAnsi="Arial" w:cs="Arial"/>
          <w:sz w:val="24"/>
          <w:szCs w:val="24"/>
        </w:rPr>
        <w:t>Telecomunicações</w:t>
      </w:r>
      <w:r w:rsidR="00D86465">
        <w:rPr>
          <w:rFonts w:ascii="Arial" w:hAnsi="Arial" w:cs="Arial"/>
          <w:sz w:val="24"/>
          <w:szCs w:val="24"/>
        </w:rPr>
        <w:t xml:space="preserve"> (1)</w:t>
      </w:r>
    </w:p>
    <w:p w14:paraId="4D60179E" w14:textId="17BBB6A8" w:rsidR="00F7219B" w:rsidRPr="002A6A8C" w:rsidRDefault="00F7219B" w:rsidP="00816455">
      <w:pPr>
        <w:jc w:val="both"/>
        <w:rPr>
          <w:rFonts w:ascii="Arial" w:hAnsi="Arial" w:cs="Arial"/>
          <w:sz w:val="24"/>
          <w:szCs w:val="24"/>
        </w:rPr>
      </w:pPr>
      <w:r w:rsidRPr="002A6A8C">
        <w:rPr>
          <w:rFonts w:ascii="Arial" w:hAnsi="Arial" w:cs="Arial"/>
          <w:sz w:val="24"/>
          <w:szCs w:val="24"/>
        </w:rPr>
        <w:t xml:space="preserve">Nas áreas de logística e contabilidade, </w:t>
      </w:r>
      <w:r w:rsidR="00317B43">
        <w:rPr>
          <w:rFonts w:ascii="Arial" w:hAnsi="Arial" w:cs="Arial"/>
          <w:sz w:val="24"/>
          <w:szCs w:val="24"/>
        </w:rPr>
        <w:t>a formação</w:t>
      </w:r>
      <w:r w:rsidRPr="00317B43">
        <w:rPr>
          <w:rFonts w:ascii="Arial" w:hAnsi="Arial" w:cs="Arial"/>
          <w:sz w:val="24"/>
          <w:szCs w:val="24"/>
        </w:rPr>
        <w:t xml:space="preserve"> </w:t>
      </w:r>
      <w:r w:rsidR="00317B43">
        <w:rPr>
          <w:rFonts w:ascii="Arial" w:hAnsi="Arial" w:cs="Arial"/>
          <w:sz w:val="24"/>
          <w:szCs w:val="24"/>
        </w:rPr>
        <w:t xml:space="preserve">varia entre </w:t>
      </w:r>
      <w:r w:rsidRPr="00317B43">
        <w:rPr>
          <w:rFonts w:ascii="Arial" w:hAnsi="Arial" w:cs="Arial"/>
          <w:sz w:val="24"/>
          <w:szCs w:val="24"/>
        </w:rPr>
        <w:t>a administração pública, passando pela contabilidade</w:t>
      </w:r>
      <w:r w:rsidR="00E340F5" w:rsidRPr="00317B43">
        <w:rPr>
          <w:rFonts w:ascii="Arial" w:hAnsi="Arial" w:cs="Arial"/>
          <w:sz w:val="24"/>
          <w:szCs w:val="24"/>
        </w:rPr>
        <w:t xml:space="preserve"> até </w:t>
      </w:r>
      <w:r w:rsidR="00317B43">
        <w:rPr>
          <w:rFonts w:ascii="Arial" w:hAnsi="Arial" w:cs="Arial"/>
          <w:sz w:val="24"/>
          <w:szCs w:val="24"/>
        </w:rPr>
        <w:t>a</w:t>
      </w:r>
      <w:r w:rsidR="00317B43" w:rsidRPr="00C47D8A">
        <w:rPr>
          <w:rFonts w:ascii="Arial" w:hAnsi="Arial" w:cs="Arial"/>
          <w:sz w:val="24"/>
          <w:szCs w:val="24"/>
        </w:rPr>
        <w:t>o motorista</w:t>
      </w:r>
      <w:r w:rsidR="00317B43" w:rsidRPr="00317B43" w:rsidDel="000765EA">
        <w:rPr>
          <w:rFonts w:ascii="Arial" w:hAnsi="Arial" w:cs="Arial"/>
          <w:sz w:val="24"/>
          <w:szCs w:val="24"/>
        </w:rPr>
        <w:t xml:space="preserve"> </w:t>
      </w:r>
      <w:r w:rsidR="00317B43">
        <w:rPr>
          <w:rFonts w:ascii="Arial" w:hAnsi="Arial" w:cs="Arial"/>
          <w:sz w:val="24"/>
          <w:szCs w:val="24"/>
        </w:rPr>
        <w:t xml:space="preserve">e </w:t>
      </w:r>
      <w:r w:rsidR="000765EA">
        <w:rPr>
          <w:rFonts w:ascii="Arial" w:hAnsi="Arial" w:cs="Arial"/>
          <w:sz w:val="24"/>
          <w:szCs w:val="24"/>
        </w:rPr>
        <w:t>à</w:t>
      </w:r>
      <w:r w:rsidR="000765EA" w:rsidRPr="00317B43">
        <w:rPr>
          <w:rFonts w:ascii="Arial" w:hAnsi="Arial" w:cs="Arial"/>
          <w:sz w:val="24"/>
          <w:szCs w:val="24"/>
        </w:rPr>
        <w:t xml:space="preserve"> </w:t>
      </w:r>
      <w:r w:rsidR="00E73C57" w:rsidRPr="00317B43">
        <w:rPr>
          <w:rFonts w:ascii="Arial" w:hAnsi="Arial" w:cs="Arial"/>
          <w:sz w:val="24"/>
          <w:szCs w:val="24"/>
        </w:rPr>
        <w:t>empregada</w:t>
      </w:r>
      <w:r w:rsidR="00317B43">
        <w:rPr>
          <w:rFonts w:ascii="Arial" w:hAnsi="Arial" w:cs="Arial"/>
          <w:sz w:val="24"/>
          <w:szCs w:val="24"/>
        </w:rPr>
        <w:t xml:space="preserve"> da limpeza</w:t>
      </w:r>
      <w:r w:rsidR="00E73C57" w:rsidRPr="002A6A8C">
        <w:rPr>
          <w:rFonts w:ascii="Arial" w:hAnsi="Arial" w:cs="Arial"/>
          <w:sz w:val="24"/>
          <w:szCs w:val="24"/>
        </w:rPr>
        <w:t>.</w:t>
      </w:r>
    </w:p>
    <w:p w14:paraId="7A76EFA5" w14:textId="751E557C" w:rsidR="00E73C57" w:rsidRPr="002A6A8C" w:rsidRDefault="00E2665F" w:rsidP="00816455">
      <w:pPr>
        <w:jc w:val="both"/>
        <w:rPr>
          <w:rFonts w:ascii="Arial" w:hAnsi="Arial" w:cs="Arial"/>
          <w:sz w:val="24"/>
          <w:szCs w:val="24"/>
        </w:rPr>
      </w:pPr>
      <w:r w:rsidRPr="002A6A8C">
        <w:rPr>
          <w:rFonts w:ascii="Arial" w:hAnsi="Arial" w:cs="Arial"/>
          <w:sz w:val="24"/>
          <w:szCs w:val="24"/>
        </w:rPr>
        <w:t xml:space="preserve">A AAAC está alojada numa casa alugada situada numa zona central de Bissau. Em termos </w:t>
      </w:r>
      <w:r w:rsidR="00E73C57" w:rsidRPr="002A6A8C">
        <w:rPr>
          <w:rFonts w:ascii="Arial" w:hAnsi="Arial" w:cs="Arial"/>
          <w:sz w:val="24"/>
          <w:szCs w:val="24"/>
        </w:rPr>
        <w:t xml:space="preserve">de equipamento, a AAAC </w:t>
      </w:r>
      <w:r w:rsidRPr="002A6A8C">
        <w:rPr>
          <w:rFonts w:ascii="Arial" w:hAnsi="Arial" w:cs="Arial"/>
          <w:sz w:val="24"/>
          <w:szCs w:val="24"/>
        </w:rPr>
        <w:t xml:space="preserve">tem material informático limitado, poucos </w:t>
      </w:r>
      <w:r w:rsidR="00E73C57" w:rsidRPr="002A6A8C">
        <w:rPr>
          <w:rFonts w:ascii="Arial" w:hAnsi="Arial" w:cs="Arial"/>
          <w:sz w:val="24"/>
          <w:szCs w:val="24"/>
        </w:rPr>
        <w:t xml:space="preserve">computadores </w:t>
      </w:r>
      <w:r w:rsidRPr="002A6A8C">
        <w:rPr>
          <w:rFonts w:ascii="Arial" w:hAnsi="Arial" w:cs="Arial"/>
          <w:sz w:val="24"/>
          <w:szCs w:val="24"/>
        </w:rPr>
        <w:t xml:space="preserve">e </w:t>
      </w:r>
      <w:r w:rsidR="00E73C57" w:rsidRPr="002A6A8C">
        <w:rPr>
          <w:rFonts w:ascii="Arial" w:hAnsi="Arial" w:cs="Arial"/>
          <w:sz w:val="24"/>
          <w:szCs w:val="24"/>
        </w:rPr>
        <w:t>sem intranet</w:t>
      </w:r>
      <w:r w:rsidR="00317B43">
        <w:rPr>
          <w:rFonts w:ascii="Arial" w:hAnsi="Arial" w:cs="Arial"/>
          <w:sz w:val="24"/>
          <w:szCs w:val="24"/>
        </w:rPr>
        <w:t>/</w:t>
      </w:r>
      <w:r w:rsidR="00E73C57" w:rsidRPr="002A6A8C">
        <w:rPr>
          <w:rFonts w:ascii="Arial" w:hAnsi="Arial" w:cs="Arial"/>
          <w:sz w:val="24"/>
          <w:szCs w:val="24"/>
        </w:rPr>
        <w:t>servidor</w:t>
      </w:r>
      <w:r w:rsidRPr="002A6A8C">
        <w:rPr>
          <w:rFonts w:ascii="Arial" w:hAnsi="Arial" w:cs="Arial"/>
          <w:sz w:val="24"/>
          <w:szCs w:val="24"/>
        </w:rPr>
        <w:t>; acesso limitado à Internet devido aos seus custos; um veículo para transportar pessoal e correio (não há correio postal no país</w:t>
      </w:r>
      <w:r w:rsidR="00E340F5" w:rsidRPr="002A6A8C">
        <w:rPr>
          <w:rFonts w:ascii="Arial" w:hAnsi="Arial" w:cs="Arial"/>
          <w:sz w:val="24"/>
          <w:szCs w:val="24"/>
        </w:rPr>
        <w:t xml:space="preserve"> e o correio eletrónico não está totalmente difundido na comunicação formal entre diferentes instituições e autoridades</w:t>
      </w:r>
      <w:r w:rsidRPr="002A6A8C">
        <w:rPr>
          <w:rFonts w:ascii="Arial" w:hAnsi="Arial" w:cs="Arial"/>
          <w:sz w:val="24"/>
          <w:szCs w:val="24"/>
        </w:rPr>
        <w:t>).</w:t>
      </w:r>
    </w:p>
    <w:p w14:paraId="3FD498AF" w14:textId="6D825FF0" w:rsidR="007F35AB" w:rsidRPr="002A6A8C" w:rsidRDefault="00E73C57" w:rsidP="00816455">
      <w:pPr>
        <w:jc w:val="both"/>
        <w:rPr>
          <w:rFonts w:ascii="Arial" w:hAnsi="Arial" w:cs="Arial"/>
          <w:sz w:val="24"/>
          <w:szCs w:val="24"/>
        </w:rPr>
      </w:pPr>
      <w:r w:rsidRPr="002A6A8C">
        <w:rPr>
          <w:rFonts w:ascii="Arial" w:hAnsi="Arial" w:cs="Arial"/>
          <w:sz w:val="24"/>
          <w:szCs w:val="24"/>
        </w:rPr>
        <w:t xml:space="preserve">O orçamento da AAAC </w:t>
      </w:r>
      <w:r w:rsidR="00E2665F" w:rsidRPr="002A6A8C">
        <w:rPr>
          <w:rFonts w:ascii="Arial" w:hAnsi="Arial" w:cs="Arial"/>
          <w:sz w:val="24"/>
          <w:szCs w:val="24"/>
        </w:rPr>
        <w:t xml:space="preserve">não beneficia de </w:t>
      </w:r>
      <w:r w:rsidR="00FA72B8" w:rsidRPr="002A6A8C">
        <w:rPr>
          <w:rFonts w:ascii="Arial" w:hAnsi="Arial" w:cs="Arial"/>
          <w:sz w:val="24"/>
          <w:szCs w:val="24"/>
        </w:rPr>
        <w:t xml:space="preserve">recursos </w:t>
      </w:r>
      <w:r w:rsidR="00822C6E" w:rsidRPr="002A6A8C">
        <w:rPr>
          <w:rFonts w:ascii="Arial" w:hAnsi="Arial" w:cs="Arial"/>
          <w:sz w:val="24"/>
          <w:szCs w:val="24"/>
        </w:rPr>
        <w:t>financeiros do governo</w:t>
      </w:r>
      <w:r w:rsidR="00FA72B8" w:rsidRPr="002A6A8C">
        <w:rPr>
          <w:rFonts w:ascii="Arial" w:hAnsi="Arial" w:cs="Arial"/>
          <w:sz w:val="24"/>
          <w:szCs w:val="24"/>
        </w:rPr>
        <w:t xml:space="preserve">; todos os custos de operação são cobertos por </w:t>
      </w:r>
      <w:r w:rsidR="00317B43">
        <w:rPr>
          <w:rFonts w:ascii="Arial" w:hAnsi="Arial" w:cs="Arial"/>
          <w:sz w:val="24"/>
          <w:szCs w:val="24"/>
        </w:rPr>
        <w:t xml:space="preserve">taxas </w:t>
      </w:r>
      <w:r w:rsidR="00FA72B8" w:rsidRPr="002A6A8C">
        <w:rPr>
          <w:rFonts w:ascii="Arial" w:hAnsi="Arial" w:cs="Arial"/>
          <w:sz w:val="24"/>
          <w:szCs w:val="24"/>
        </w:rPr>
        <w:t xml:space="preserve">de avaliação ambiental no âmbito do processo </w:t>
      </w:r>
      <w:r w:rsidR="00252FB4">
        <w:rPr>
          <w:rFonts w:ascii="Arial" w:hAnsi="Arial" w:cs="Arial"/>
          <w:sz w:val="24"/>
          <w:szCs w:val="24"/>
        </w:rPr>
        <w:t>AA</w:t>
      </w:r>
      <w:r w:rsidR="00252FB4" w:rsidRPr="002A6A8C">
        <w:rPr>
          <w:rFonts w:ascii="Arial" w:hAnsi="Arial" w:cs="Arial"/>
          <w:sz w:val="24"/>
          <w:szCs w:val="24"/>
        </w:rPr>
        <w:t xml:space="preserve"> </w:t>
      </w:r>
      <w:r w:rsidR="00FA72B8" w:rsidRPr="002A6A8C">
        <w:rPr>
          <w:rFonts w:ascii="Arial" w:hAnsi="Arial" w:cs="Arial"/>
          <w:sz w:val="24"/>
          <w:szCs w:val="24"/>
        </w:rPr>
        <w:t xml:space="preserve">e do processo de licenciamento ambiental </w:t>
      </w:r>
      <w:r w:rsidR="00317B43">
        <w:rPr>
          <w:rFonts w:ascii="Arial" w:hAnsi="Arial" w:cs="Arial"/>
          <w:sz w:val="24"/>
          <w:szCs w:val="24"/>
        </w:rPr>
        <w:t xml:space="preserve">(sendo </w:t>
      </w:r>
      <w:r w:rsidR="00FA72B8" w:rsidRPr="002A6A8C">
        <w:rPr>
          <w:rFonts w:ascii="Arial" w:hAnsi="Arial" w:cs="Arial"/>
          <w:sz w:val="24"/>
          <w:szCs w:val="24"/>
        </w:rPr>
        <w:t>parte desses impostos revertem para a AAAC</w:t>
      </w:r>
      <w:r w:rsidR="00317B43">
        <w:rPr>
          <w:rFonts w:ascii="Arial" w:hAnsi="Arial" w:cs="Arial"/>
          <w:sz w:val="24"/>
          <w:szCs w:val="24"/>
        </w:rPr>
        <w:t>);</w:t>
      </w:r>
      <w:r w:rsidR="00FA72B8" w:rsidRPr="002A6A8C">
        <w:rPr>
          <w:rFonts w:ascii="Arial" w:hAnsi="Arial" w:cs="Arial"/>
          <w:sz w:val="24"/>
          <w:szCs w:val="24"/>
        </w:rPr>
        <w:t xml:space="preserve"> </w:t>
      </w:r>
      <w:r w:rsidR="00BD2339">
        <w:rPr>
          <w:rFonts w:ascii="Arial" w:hAnsi="Arial" w:cs="Arial"/>
          <w:sz w:val="24"/>
          <w:szCs w:val="24"/>
        </w:rPr>
        <w:t>porém,</w:t>
      </w:r>
      <w:r w:rsidR="00FA72B8" w:rsidRPr="002A6A8C">
        <w:rPr>
          <w:rFonts w:ascii="Arial" w:hAnsi="Arial" w:cs="Arial"/>
          <w:sz w:val="24"/>
          <w:szCs w:val="24"/>
        </w:rPr>
        <w:t xml:space="preserve"> </w:t>
      </w:r>
      <w:r w:rsidR="00E340F5" w:rsidRPr="002A6A8C">
        <w:rPr>
          <w:rFonts w:ascii="Arial" w:hAnsi="Arial" w:cs="Arial"/>
          <w:sz w:val="24"/>
          <w:szCs w:val="24"/>
        </w:rPr>
        <w:t xml:space="preserve">a AAAC </w:t>
      </w:r>
      <w:r w:rsidR="00317B43" w:rsidRPr="00C47D8A">
        <w:rPr>
          <w:rFonts w:ascii="Arial" w:hAnsi="Arial" w:cs="Arial"/>
          <w:sz w:val="24"/>
          <w:szCs w:val="24"/>
        </w:rPr>
        <w:t xml:space="preserve">também </w:t>
      </w:r>
      <w:r w:rsidR="00E340F5" w:rsidRPr="002A6A8C">
        <w:rPr>
          <w:rFonts w:ascii="Arial" w:hAnsi="Arial" w:cs="Arial"/>
          <w:sz w:val="24"/>
          <w:szCs w:val="24"/>
        </w:rPr>
        <w:t>beneficia de</w:t>
      </w:r>
      <w:r w:rsidR="00FA72B8" w:rsidRPr="002A6A8C">
        <w:rPr>
          <w:rFonts w:ascii="Arial" w:hAnsi="Arial" w:cs="Arial"/>
          <w:sz w:val="24"/>
          <w:szCs w:val="24"/>
        </w:rPr>
        <w:t xml:space="preserve"> contribuições no âmbito de protocolos com instituições como BAD, </w:t>
      </w:r>
      <w:r w:rsidR="00317B43">
        <w:rPr>
          <w:rFonts w:ascii="Arial" w:hAnsi="Arial" w:cs="Arial"/>
          <w:sz w:val="24"/>
          <w:szCs w:val="24"/>
        </w:rPr>
        <w:t>BM</w:t>
      </w:r>
      <w:r w:rsidR="00FA72B8" w:rsidRPr="002A6A8C">
        <w:rPr>
          <w:rFonts w:ascii="Arial" w:hAnsi="Arial" w:cs="Arial"/>
          <w:sz w:val="24"/>
          <w:szCs w:val="24"/>
        </w:rPr>
        <w:t xml:space="preserve">, BOAD e </w:t>
      </w:r>
      <w:r w:rsidR="00317B43">
        <w:rPr>
          <w:rFonts w:ascii="Arial" w:hAnsi="Arial" w:cs="Arial"/>
          <w:sz w:val="24"/>
          <w:szCs w:val="24"/>
        </w:rPr>
        <w:t>a UE</w:t>
      </w:r>
      <w:r w:rsidR="00E340F5" w:rsidRPr="002A6A8C">
        <w:rPr>
          <w:rFonts w:ascii="Arial" w:hAnsi="Arial" w:cs="Arial"/>
          <w:sz w:val="24"/>
          <w:szCs w:val="24"/>
        </w:rPr>
        <w:t>,</w:t>
      </w:r>
      <w:r w:rsidR="00FA72B8" w:rsidRPr="002A6A8C">
        <w:rPr>
          <w:rFonts w:ascii="Arial" w:hAnsi="Arial" w:cs="Arial"/>
          <w:sz w:val="24"/>
          <w:szCs w:val="24"/>
        </w:rPr>
        <w:t xml:space="preserve"> entre outras, </w:t>
      </w:r>
      <w:r w:rsidR="00317B43">
        <w:rPr>
          <w:rFonts w:ascii="Arial" w:hAnsi="Arial" w:cs="Arial"/>
          <w:sz w:val="24"/>
          <w:szCs w:val="24"/>
        </w:rPr>
        <w:t xml:space="preserve">com vista à garantia de </w:t>
      </w:r>
      <w:r w:rsidR="00FA72B8" w:rsidRPr="002A6A8C">
        <w:rPr>
          <w:rFonts w:ascii="Arial" w:hAnsi="Arial" w:cs="Arial"/>
          <w:sz w:val="24"/>
          <w:szCs w:val="24"/>
        </w:rPr>
        <w:t>uma avaliação ambiental e social mínima e</w:t>
      </w:r>
      <w:r w:rsidR="00E340F5" w:rsidRPr="002A6A8C">
        <w:rPr>
          <w:rFonts w:ascii="Arial" w:hAnsi="Arial" w:cs="Arial"/>
          <w:sz w:val="24"/>
          <w:szCs w:val="24"/>
        </w:rPr>
        <w:t xml:space="preserve"> </w:t>
      </w:r>
      <w:r w:rsidR="00317B43">
        <w:rPr>
          <w:rFonts w:ascii="Arial" w:hAnsi="Arial" w:cs="Arial"/>
          <w:sz w:val="24"/>
          <w:szCs w:val="24"/>
        </w:rPr>
        <w:t xml:space="preserve">da </w:t>
      </w:r>
      <w:r w:rsidR="00E340F5" w:rsidRPr="002A6A8C">
        <w:rPr>
          <w:rFonts w:ascii="Arial" w:hAnsi="Arial" w:cs="Arial"/>
          <w:sz w:val="24"/>
          <w:szCs w:val="24"/>
        </w:rPr>
        <w:t>monitor</w:t>
      </w:r>
      <w:r w:rsidR="00317B43">
        <w:rPr>
          <w:rFonts w:ascii="Arial" w:hAnsi="Arial" w:cs="Arial"/>
          <w:sz w:val="24"/>
          <w:szCs w:val="24"/>
        </w:rPr>
        <w:t>i</w:t>
      </w:r>
      <w:r w:rsidR="00E340F5" w:rsidRPr="002A6A8C">
        <w:rPr>
          <w:rFonts w:ascii="Arial" w:hAnsi="Arial" w:cs="Arial"/>
          <w:sz w:val="24"/>
          <w:szCs w:val="24"/>
        </w:rPr>
        <w:t xml:space="preserve">a </w:t>
      </w:r>
      <w:r w:rsidR="00AA7293">
        <w:rPr>
          <w:rFonts w:ascii="Arial" w:hAnsi="Arial" w:cs="Arial"/>
          <w:sz w:val="24"/>
          <w:szCs w:val="24"/>
        </w:rPr>
        <w:t>d</w:t>
      </w:r>
      <w:r w:rsidR="00E340F5" w:rsidRPr="002A6A8C">
        <w:rPr>
          <w:rFonts w:ascii="Arial" w:hAnsi="Arial" w:cs="Arial"/>
          <w:sz w:val="24"/>
          <w:szCs w:val="24"/>
        </w:rPr>
        <w:t xml:space="preserve">o desempenho </w:t>
      </w:r>
      <w:r w:rsidR="00AA7293">
        <w:rPr>
          <w:rFonts w:ascii="Arial" w:hAnsi="Arial" w:cs="Arial"/>
          <w:sz w:val="24"/>
          <w:szCs w:val="24"/>
        </w:rPr>
        <w:t xml:space="preserve">ambiental </w:t>
      </w:r>
      <w:r w:rsidR="00E340F5" w:rsidRPr="002A6A8C">
        <w:rPr>
          <w:rFonts w:ascii="Arial" w:hAnsi="Arial" w:cs="Arial"/>
          <w:sz w:val="24"/>
          <w:szCs w:val="24"/>
        </w:rPr>
        <w:t>d</w:t>
      </w:r>
      <w:r w:rsidR="00AA7293">
        <w:rPr>
          <w:rFonts w:ascii="Arial" w:hAnsi="Arial" w:cs="Arial"/>
          <w:sz w:val="24"/>
          <w:szCs w:val="24"/>
        </w:rPr>
        <w:t>os</w:t>
      </w:r>
      <w:r w:rsidR="00E340F5" w:rsidRPr="002A6A8C">
        <w:rPr>
          <w:rFonts w:ascii="Arial" w:hAnsi="Arial" w:cs="Arial"/>
          <w:sz w:val="24"/>
          <w:szCs w:val="24"/>
        </w:rPr>
        <w:t xml:space="preserve"> seus projetos; a AAAC beneficia </w:t>
      </w:r>
      <w:r w:rsidR="00AA7293">
        <w:rPr>
          <w:rFonts w:ascii="Arial" w:hAnsi="Arial" w:cs="Arial"/>
          <w:sz w:val="24"/>
          <w:szCs w:val="24"/>
        </w:rPr>
        <w:t xml:space="preserve">ainda de rendimentos obtidos através </w:t>
      </w:r>
      <w:r w:rsidR="00E340F5" w:rsidRPr="002A6A8C">
        <w:rPr>
          <w:rFonts w:ascii="Arial" w:hAnsi="Arial" w:cs="Arial"/>
          <w:sz w:val="24"/>
          <w:szCs w:val="24"/>
        </w:rPr>
        <w:t xml:space="preserve">da prestação de </w:t>
      </w:r>
      <w:r w:rsidR="00FA72B8" w:rsidRPr="002A6A8C">
        <w:rPr>
          <w:rFonts w:ascii="Arial" w:hAnsi="Arial" w:cs="Arial"/>
          <w:sz w:val="24"/>
          <w:szCs w:val="24"/>
        </w:rPr>
        <w:t xml:space="preserve">serviços de </w:t>
      </w:r>
      <w:r w:rsidR="00AA7293">
        <w:rPr>
          <w:rFonts w:ascii="Arial" w:hAnsi="Arial" w:cs="Arial"/>
          <w:sz w:val="24"/>
          <w:szCs w:val="24"/>
        </w:rPr>
        <w:t xml:space="preserve">formação/capacitação que providencia </w:t>
      </w:r>
      <w:r w:rsidR="00FA72B8" w:rsidRPr="002A6A8C">
        <w:rPr>
          <w:rFonts w:ascii="Arial" w:hAnsi="Arial" w:cs="Arial"/>
          <w:sz w:val="24"/>
          <w:szCs w:val="24"/>
        </w:rPr>
        <w:t xml:space="preserve">a outras instituições, </w:t>
      </w:r>
      <w:r w:rsidR="00E340F5" w:rsidRPr="002A6A8C">
        <w:rPr>
          <w:rFonts w:ascii="Arial" w:hAnsi="Arial" w:cs="Arial"/>
          <w:sz w:val="24"/>
          <w:szCs w:val="24"/>
        </w:rPr>
        <w:t xml:space="preserve">como </w:t>
      </w:r>
      <w:r w:rsidR="00FA72B8" w:rsidRPr="002A6A8C">
        <w:rPr>
          <w:rFonts w:ascii="Arial" w:hAnsi="Arial" w:cs="Arial"/>
          <w:sz w:val="24"/>
          <w:szCs w:val="24"/>
        </w:rPr>
        <w:t xml:space="preserve">IBAP, SwissAid, </w:t>
      </w:r>
      <w:r w:rsidR="007F35AB" w:rsidRPr="002A6A8C">
        <w:rPr>
          <w:rFonts w:ascii="Arial" w:hAnsi="Arial" w:cs="Arial"/>
          <w:sz w:val="24"/>
          <w:szCs w:val="24"/>
        </w:rPr>
        <w:t>Fundação MAVA, entre outras</w:t>
      </w:r>
      <w:r w:rsidR="00FA72B8" w:rsidRPr="002A6A8C">
        <w:rPr>
          <w:rFonts w:ascii="Arial" w:hAnsi="Arial" w:cs="Arial"/>
          <w:sz w:val="24"/>
          <w:szCs w:val="24"/>
        </w:rPr>
        <w:t xml:space="preserve">. </w:t>
      </w:r>
      <w:r w:rsidR="007F35AB" w:rsidRPr="002A6A8C">
        <w:rPr>
          <w:rFonts w:ascii="Arial" w:hAnsi="Arial" w:cs="Arial"/>
          <w:sz w:val="24"/>
          <w:szCs w:val="24"/>
        </w:rPr>
        <w:t>Este cenário</w:t>
      </w:r>
      <w:r w:rsidR="00E340F5" w:rsidRPr="002A6A8C">
        <w:rPr>
          <w:rFonts w:ascii="Arial" w:hAnsi="Arial" w:cs="Arial"/>
          <w:sz w:val="24"/>
          <w:szCs w:val="24"/>
        </w:rPr>
        <w:t xml:space="preserve">, </w:t>
      </w:r>
      <w:r w:rsidR="00AA7293">
        <w:rPr>
          <w:rFonts w:ascii="Arial" w:hAnsi="Arial" w:cs="Arial"/>
          <w:sz w:val="24"/>
          <w:szCs w:val="24"/>
        </w:rPr>
        <w:t xml:space="preserve">que se deve </w:t>
      </w:r>
      <w:r w:rsidR="00E340F5" w:rsidRPr="002A6A8C">
        <w:rPr>
          <w:rFonts w:ascii="Arial" w:hAnsi="Arial" w:cs="Arial"/>
          <w:sz w:val="24"/>
          <w:szCs w:val="24"/>
        </w:rPr>
        <w:t>particularmente à ausência de orçamento proveniente do Governo,</w:t>
      </w:r>
      <w:r w:rsidR="007F35AB" w:rsidRPr="002A6A8C">
        <w:rPr>
          <w:rFonts w:ascii="Arial" w:hAnsi="Arial" w:cs="Arial"/>
          <w:sz w:val="24"/>
          <w:szCs w:val="24"/>
        </w:rPr>
        <w:t xml:space="preserve"> mostra claramente uma </w:t>
      </w:r>
      <w:r w:rsidR="00AA7293">
        <w:rPr>
          <w:rFonts w:ascii="Arial" w:hAnsi="Arial" w:cs="Arial"/>
          <w:sz w:val="24"/>
          <w:szCs w:val="24"/>
        </w:rPr>
        <w:t>gestão francamente</w:t>
      </w:r>
      <w:r w:rsidR="00AA7293" w:rsidRPr="002A6A8C">
        <w:rPr>
          <w:rFonts w:ascii="Arial" w:hAnsi="Arial" w:cs="Arial"/>
          <w:sz w:val="24"/>
          <w:szCs w:val="24"/>
        </w:rPr>
        <w:t xml:space="preserve"> </w:t>
      </w:r>
      <w:r w:rsidR="007F35AB" w:rsidRPr="002A6A8C">
        <w:rPr>
          <w:rFonts w:ascii="Arial" w:hAnsi="Arial" w:cs="Arial"/>
          <w:sz w:val="24"/>
          <w:szCs w:val="24"/>
        </w:rPr>
        <w:t>sub</w:t>
      </w:r>
      <w:r w:rsidR="00AA7293">
        <w:rPr>
          <w:rFonts w:ascii="Arial" w:hAnsi="Arial" w:cs="Arial"/>
          <w:sz w:val="24"/>
          <w:szCs w:val="24"/>
        </w:rPr>
        <w:t>-</w:t>
      </w:r>
      <w:r w:rsidR="007F35AB" w:rsidRPr="002A6A8C">
        <w:rPr>
          <w:rFonts w:ascii="Arial" w:hAnsi="Arial" w:cs="Arial"/>
          <w:sz w:val="24"/>
          <w:szCs w:val="24"/>
        </w:rPr>
        <w:t>orçamentada da AAAC onde, entre outros:</w:t>
      </w:r>
    </w:p>
    <w:p w14:paraId="59F24245" w14:textId="64E51B4E" w:rsidR="007F35AB" w:rsidRPr="002A6A8C" w:rsidRDefault="007F35AB" w:rsidP="007F35AB">
      <w:pPr>
        <w:pStyle w:val="ListParagraph"/>
        <w:numPr>
          <w:ilvl w:val="0"/>
          <w:numId w:val="2"/>
        </w:numPr>
        <w:jc w:val="both"/>
        <w:rPr>
          <w:rFonts w:ascii="Arial" w:hAnsi="Arial" w:cs="Arial"/>
          <w:sz w:val="24"/>
          <w:szCs w:val="24"/>
        </w:rPr>
      </w:pPr>
      <w:r w:rsidRPr="002A6A8C">
        <w:rPr>
          <w:rFonts w:ascii="Arial" w:hAnsi="Arial" w:cs="Arial"/>
          <w:sz w:val="24"/>
          <w:szCs w:val="24"/>
        </w:rPr>
        <w:t>O</w:t>
      </w:r>
      <w:r w:rsidR="00AA7293">
        <w:rPr>
          <w:rFonts w:ascii="Arial" w:hAnsi="Arial" w:cs="Arial"/>
          <w:sz w:val="24"/>
          <w:szCs w:val="24"/>
        </w:rPr>
        <w:t>s</w:t>
      </w:r>
      <w:r w:rsidRPr="002A6A8C">
        <w:rPr>
          <w:rFonts w:ascii="Arial" w:hAnsi="Arial" w:cs="Arial"/>
          <w:sz w:val="24"/>
          <w:szCs w:val="24"/>
        </w:rPr>
        <w:t xml:space="preserve"> </w:t>
      </w:r>
      <w:r w:rsidR="00AA7293">
        <w:rPr>
          <w:rFonts w:ascii="Arial" w:hAnsi="Arial" w:cs="Arial"/>
          <w:sz w:val="24"/>
          <w:szCs w:val="24"/>
        </w:rPr>
        <w:t xml:space="preserve">elementos do quadro de </w:t>
      </w:r>
      <w:r w:rsidRPr="002A6A8C">
        <w:rPr>
          <w:rFonts w:ascii="Arial" w:hAnsi="Arial" w:cs="Arial"/>
          <w:sz w:val="24"/>
          <w:szCs w:val="24"/>
        </w:rPr>
        <w:t>pessoal não recebe</w:t>
      </w:r>
      <w:r w:rsidR="00BD2339">
        <w:rPr>
          <w:rFonts w:ascii="Arial" w:hAnsi="Arial" w:cs="Arial"/>
          <w:sz w:val="24"/>
          <w:szCs w:val="24"/>
        </w:rPr>
        <w:t>m</w:t>
      </w:r>
      <w:r w:rsidRPr="002A6A8C">
        <w:rPr>
          <w:rFonts w:ascii="Arial" w:hAnsi="Arial" w:cs="Arial"/>
          <w:sz w:val="24"/>
          <w:szCs w:val="24"/>
        </w:rPr>
        <w:t xml:space="preserve"> salários, uma vez que todos esperam pela integração na Administração Pública</w:t>
      </w:r>
      <w:r w:rsidR="006E29D2" w:rsidRPr="002A6A8C">
        <w:rPr>
          <w:rFonts w:ascii="Arial" w:hAnsi="Arial" w:cs="Arial"/>
          <w:sz w:val="24"/>
          <w:szCs w:val="24"/>
        </w:rPr>
        <w:t xml:space="preserve"> </w:t>
      </w:r>
      <w:r w:rsidR="00AA7293">
        <w:rPr>
          <w:rFonts w:ascii="Arial" w:hAnsi="Arial" w:cs="Arial"/>
          <w:sz w:val="24"/>
          <w:szCs w:val="24"/>
        </w:rPr>
        <w:t>há</w:t>
      </w:r>
      <w:r w:rsidR="00AA7293" w:rsidRPr="002A6A8C">
        <w:rPr>
          <w:rFonts w:ascii="Arial" w:hAnsi="Arial" w:cs="Arial"/>
          <w:sz w:val="24"/>
          <w:szCs w:val="24"/>
        </w:rPr>
        <w:t xml:space="preserve"> </w:t>
      </w:r>
      <w:r w:rsidR="006E29D2" w:rsidRPr="002A6A8C">
        <w:rPr>
          <w:rFonts w:ascii="Arial" w:hAnsi="Arial" w:cs="Arial"/>
          <w:sz w:val="24"/>
          <w:szCs w:val="24"/>
        </w:rPr>
        <w:t xml:space="preserve">vários anos e, portanto, </w:t>
      </w:r>
      <w:r w:rsidR="00AA7293">
        <w:rPr>
          <w:rFonts w:ascii="Arial" w:hAnsi="Arial" w:cs="Arial"/>
          <w:sz w:val="24"/>
          <w:szCs w:val="24"/>
        </w:rPr>
        <w:t xml:space="preserve">aguardam o início da recepção de </w:t>
      </w:r>
      <w:r w:rsidRPr="002A6A8C">
        <w:rPr>
          <w:rFonts w:ascii="Arial" w:hAnsi="Arial" w:cs="Arial"/>
          <w:sz w:val="24"/>
          <w:szCs w:val="24"/>
        </w:rPr>
        <w:t>salários;</w:t>
      </w:r>
      <w:r w:rsidR="00E340F5" w:rsidRPr="002A6A8C">
        <w:rPr>
          <w:rFonts w:ascii="Arial" w:hAnsi="Arial" w:cs="Arial"/>
          <w:sz w:val="24"/>
          <w:szCs w:val="24"/>
        </w:rPr>
        <w:t xml:space="preserve"> o</w:t>
      </w:r>
      <w:r w:rsidR="00AA7293">
        <w:rPr>
          <w:rFonts w:ascii="Arial" w:hAnsi="Arial" w:cs="Arial"/>
          <w:sz w:val="24"/>
          <w:szCs w:val="24"/>
        </w:rPr>
        <w:t>s elementos do quadro de</w:t>
      </w:r>
      <w:r w:rsidR="00E340F5" w:rsidRPr="002A6A8C">
        <w:rPr>
          <w:rFonts w:ascii="Arial" w:hAnsi="Arial" w:cs="Arial"/>
          <w:sz w:val="24"/>
          <w:szCs w:val="24"/>
        </w:rPr>
        <w:t xml:space="preserve"> pessoal </w:t>
      </w:r>
      <w:r w:rsidR="00AA7293">
        <w:rPr>
          <w:rFonts w:ascii="Arial" w:hAnsi="Arial" w:cs="Arial"/>
          <w:sz w:val="24"/>
          <w:szCs w:val="24"/>
        </w:rPr>
        <w:t>apenas</w:t>
      </w:r>
      <w:r w:rsidR="00AA7293" w:rsidRPr="002A6A8C">
        <w:rPr>
          <w:rFonts w:ascii="Arial" w:hAnsi="Arial" w:cs="Arial"/>
          <w:sz w:val="24"/>
          <w:szCs w:val="24"/>
        </w:rPr>
        <w:t xml:space="preserve"> </w:t>
      </w:r>
      <w:r w:rsidR="00E340F5" w:rsidRPr="002A6A8C">
        <w:rPr>
          <w:rFonts w:ascii="Arial" w:hAnsi="Arial" w:cs="Arial"/>
          <w:sz w:val="24"/>
          <w:szCs w:val="24"/>
        </w:rPr>
        <w:t>recebe</w:t>
      </w:r>
      <w:r w:rsidR="00BD2339">
        <w:rPr>
          <w:rFonts w:ascii="Arial" w:hAnsi="Arial" w:cs="Arial"/>
          <w:sz w:val="24"/>
          <w:szCs w:val="24"/>
        </w:rPr>
        <w:t>m</w:t>
      </w:r>
      <w:r w:rsidRPr="002A6A8C">
        <w:rPr>
          <w:rFonts w:ascii="Arial" w:hAnsi="Arial" w:cs="Arial"/>
          <w:sz w:val="24"/>
          <w:szCs w:val="24"/>
        </w:rPr>
        <w:t xml:space="preserve"> subsídios e, geralmente, com muitos meses de atraso (por vezes, 4-6 meses de atraso);</w:t>
      </w:r>
    </w:p>
    <w:p w14:paraId="3DE542F5" w14:textId="169FACDD" w:rsidR="007F35AB" w:rsidRPr="002A6A8C" w:rsidRDefault="007F35AB" w:rsidP="007F35AB">
      <w:pPr>
        <w:pStyle w:val="ListParagraph"/>
        <w:numPr>
          <w:ilvl w:val="0"/>
          <w:numId w:val="2"/>
        </w:numPr>
        <w:jc w:val="both"/>
        <w:rPr>
          <w:rFonts w:ascii="Arial" w:hAnsi="Arial" w:cs="Arial"/>
          <w:sz w:val="24"/>
          <w:szCs w:val="24"/>
        </w:rPr>
      </w:pPr>
      <w:r w:rsidRPr="002A6A8C">
        <w:rPr>
          <w:rFonts w:ascii="Arial" w:hAnsi="Arial" w:cs="Arial"/>
          <w:sz w:val="24"/>
          <w:szCs w:val="24"/>
        </w:rPr>
        <w:t>Atrasos no pagamento do alugue</w:t>
      </w:r>
      <w:r w:rsidR="00AA7293">
        <w:rPr>
          <w:rFonts w:ascii="Arial" w:hAnsi="Arial" w:cs="Arial"/>
          <w:sz w:val="24"/>
          <w:szCs w:val="24"/>
        </w:rPr>
        <w:t>r</w:t>
      </w:r>
      <w:r w:rsidRPr="002A6A8C">
        <w:rPr>
          <w:rFonts w:ascii="Arial" w:hAnsi="Arial" w:cs="Arial"/>
          <w:sz w:val="24"/>
          <w:szCs w:val="24"/>
        </w:rPr>
        <w:t xml:space="preserve"> da casa</w:t>
      </w:r>
      <w:r w:rsidR="00CC3D7E" w:rsidRPr="002A6A8C">
        <w:rPr>
          <w:rFonts w:ascii="Arial" w:hAnsi="Arial" w:cs="Arial"/>
          <w:sz w:val="24"/>
          <w:szCs w:val="24"/>
        </w:rPr>
        <w:t xml:space="preserve"> da AAAC</w:t>
      </w:r>
      <w:r w:rsidR="006E29D2" w:rsidRPr="002A6A8C">
        <w:rPr>
          <w:rFonts w:ascii="Arial" w:hAnsi="Arial" w:cs="Arial"/>
          <w:sz w:val="24"/>
          <w:szCs w:val="24"/>
        </w:rPr>
        <w:t>;</w:t>
      </w:r>
    </w:p>
    <w:p w14:paraId="1F468E71" w14:textId="11ED8E09" w:rsidR="007F35AB" w:rsidRPr="002A6A8C" w:rsidRDefault="007F35AB" w:rsidP="007F35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Não há </w:t>
      </w:r>
      <w:r w:rsidR="00E340F5" w:rsidRPr="002A6A8C">
        <w:rPr>
          <w:rFonts w:ascii="Arial" w:hAnsi="Arial" w:cs="Arial"/>
          <w:sz w:val="24"/>
          <w:szCs w:val="24"/>
        </w:rPr>
        <w:t xml:space="preserve">orçamento para a </w:t>
      </w:r>
      <w:r w:rsidR="000765EA">
        <w:rPr>
          <w:rFonts w:ascii="Arial" w:hAnsi="Arial" w:cs="Arial"/>
          <w:sz w:val="24"/>
          <w:szCs w:val="24"/>
        </w:rPr>
        <w:t>segurança</w:t>
      </w:r>
      <w:r w:rsidR="00CC3D7E" w:rsidRPr="002A6A8C">
        <w:rPr>
          <w:rFonts w:ascii="Arial" w:hAnsi="Arial" w:cs="Arial"/>
          <w:sz w:val="24"/>
          <w:szCs w:val="24"/>
        </w:rPr>
        <w:t xml:space="preserve">, como consequência </w:t>
      </w:r>
      <w:r w:rsidR="000765EA">
        <w:rPr>
          <w:rFonts w:ascii="Arial" w:hAnsi="Arial" w:cs="Arial"/>
          <w:sz w:val="24"/>
          <w:szCs w:val="24"/>
        </w:rPr>
        <w:t>foram</w:t>
      </w:r>
      <w:r w:rsidR="000765EA" w:rsidRPr="002A6A8C">
        <w:rPr>
          <w:rFonts w:ascii="Arial" w:hAnsi="Arial" w:cs="Arial"/>
          <w:sz w:val="24"/>
          <w:szCs w:val="24"/>
        </w:rPr>
        <w:t xml:space="preserve"> </w:t>
      </w:r>
      <w:r w:rsidR="00AA7293">
        <w:rPr>
          <w:rFonts w:ascii="Arial" w:hAnsi="Arial" w:cs="Arial"/>
          <w:sz w:val="24"/>
          <w:szCs w:val="24"/>
        </w:rPr>
        <w:t>assaltados</w:t>
      </w:r>
      <w:r w:rsidR="000765EA">
        <w:rPr>
          <w:rFonts w:ascii="Arial" w:hAnsi="Arial" w:cs="Arial"/>
          <w:sz w:val="24"/>
          <w:szCs w:val="24"/>
        </w:rPr>
        <w:t>, por</w:t>
      </w:r>
      <w:r w:rsidRPr="002A6A8C">
        <w:rPr>
          <w:rFonts w:ascii="Arial" w:hAnsi="Arial" w:cs="Arial"/>
          <w:sz w:val="24"/>
          <w:szCs w:val="24"/>
        </w:rPr>
        <w:t xml:space="preserve"> duas vezes, vários equipamentos</w:t>
      </w:r>
      <w:r w:rsidR="00CC3D7E" w:rsidRPr="002A6A8C">
        <w:rPr>
          <w:rFonts w:ascii="Arial" w:hAnsi="Arial" w:cs="Arial"/>
          <w:sz w:val="24"/>
          <w:szCs w:val="24"/>
        </w:rPr>
        <w:t xml:space="preserve"> roubados (</w:t>
      </w:r>
      <w:r w:rsidR="00AA7293">
        <w:rPr>
          <w:rFonts w:ascii="Arial" w:hAnsi="Arial" w:cs="Arial"/>
          <w:sz w:val="24"/>
          <w:szCs w:val="24"/>
        </w:rPr>
        <w:t>máquina fotográfica</w:t>
      </w:r>
      <w:r w:rsidR="00CC3D7E" w:rsidRPr="002A6A8C">
        <w:rPr>
          <w:rFonts w:ascii="Arial" w:hAnsi="Arial" w:cs="Arial"/>
          <w:sz w:val="24"/>
          <w:szCs w:val="24"/>
        </w:rPr>
        <w:t>, GPS, etc.</w:t>
      </w:r>
      <w:r w:rsidRPr="002A6A8C">
        <w:rPr>
          <w:rFonts w:ascii="Arial" w:hAnsi="Arial" w:cs="Arial"/>
          <w:sz w:val="24"/>
          <w:szCs w:val="24"/>
        </w:rPr>
        <w:t>)</w:t>
      </w:r>
      <w:r w:rsidR="006E29D2" w:rsidRPr="002A6A8C">
        <w:rPr>
          <w:rFonts w:ascii="Arial" w:hAnsi="Arial" w:cs="Arial"/>
          <w:sz w:val="24"/>
          <w:szCs w:val="24"/>
        </w:rPr>
        <w:t>;</w:t>
      </w:r>
    </w:p>
    <w:p w14:paraId="70D34BEE" w14:textId="616E9C99" w:rsidR="006E29D2" w:rsidRPr="002A6A8C" w:rsidRDefault="006E29D2" w:rsidP="007F35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O estado </w:t>
      </w:r>
      <w:r w:rsidR="00AA7293">
        <w:rPr>
          <w:rFonts w:ascii="Arial" w:hAnsi="Arial" w:cs="Arial"/>
          <w:sz w:val="24"/>
          <w:szCs w:val="24"/>
        </w:rPr>
        <w:t xml:space="preserve">de conservação </w:t>
      </w:r>
      <w:r w:rsidRPr="002A6A8C">
        <w:rPr>
          <w:rFonts w:ascii="Arial" w:hAnsi="Arial" w:cs="Arial"/>
          <w:sz w:val="24"/>
          <w:szCs w:val="24"/>
        </w:rPr>
        <w:t>do veículo é fraco e a documentação está</w:t>
      </w:r>
      <w:r w:rsidR="00AA7293">
        <w:rPr>
          <w:rFonts w:ascii="Arial" w:hAnsi="Arial" w:cs="Arial"/>
          <w:sz w:val="24"/>
          <w:szCs w:val="24"/>
        </w:rPr>
        <w:t>,</w:t>
      </w:r>
      <w:r w:rsidRPr="002A6A8C">
        <w:rPr>
          <w:rFonts w:ascii="Arial" w:hAnsi="Arial" w:cs="Arial"/>
          <w:sz w:val="24"/>
          <w:szCs w:val="24"/>
        </w:rPr>
        <w:t xml:space="preserve"> </w:t>
      </w:r>
      <w:r w:rsidR="00AA7293">
        <w:rPr>
          <w:rFonts w:ascii="Arial" w:hAnsi="Arial" w:cs="Arial"/>
          <w:sz w:val="24"/>
          <w:szCs w:val="24"/>
        </w:rPr>
        <w:t xml:space="preserve">por vezes, desactualizada </w:t>
      </w:r>
      <w:r w:rsidRPr="002A6A8C">
        <w:rPr>
          <w:rFonts w:ascii="Arial" w:hAnsi="Arial" w:cs="Arial"/>
          <w:sz w:val="24"/>
          <w:szCs w:val="24"/>
        </w:rPr>
        <w:t>(sujeito a multas);</w:t>
      </w:r>
    </w:p>
    <w:p w14:paraId="7514E337" w14:textId="67D6697E" w:rsidR="00F7219B" w:rsidRPr="002A6A8C" w:rsidRDefault="006E29D2" w:rsidP="007F35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A falta de computadores aumenta os atrasos dos trabalhos </w:t>
      </w:r>
      <w:r w:rsidR="00AA7293">
        <w:rPr>
          <w:rFonts w:ascii="Arial" w:hAnsi="Arial" w:cs="Arial"/>
          <w:sz w:val="24"/>
          <w:szCs w:val="24"/>
        </w:rPr>
        <w:t xml:space="preserve">e avaliações </w:t>
      </w:r>
      <w:r w:rsidRPr="002A6A8C">
        <w:rPr>
          <w:rFonts w:ascii="Arial" w:hAnsi="Arial" w:cs="Arial"/>
          <w:sz w:val="24"/>
          <w:szCs w:val="24"/>
        </w:rPr>
        <w:t xml:space="preserve">em curso; </w:t>
      </w:r>
    </w:p>
    <w:p w14:paraId="3D5DBBA1" w14:textId="77777777" w:rsidR="006E29D2" w:rsidRPr="002A6A8C" w:rsidRDefault="006E29D2" w:rsidP="007F35AB">
      <w:pPr>
        <w:pStyle w:val="ListParagraph"/>
        <w:numPr>
          <w:ilvl w:val="0"/>
          <w:numId w:val="2"/>
        </w:numPr>
        <w:jc w:val="both"/>
        <w:rPr>
          <w:rFonts w:ascii="Arial" w:hAnsi="Arial" w:cs="Arial"/>
          <w:sz w:val="24"/>
          <w:szCs w:val="24"/>
        </w:rPr>
      </w:pPr>
      <w:r w:rsidRPr="002A6A8C">
        <w:rPr>
          <w:rFonts w:ascii="Arial" w:hAnsi="Arial" w:cs="Arial"/>
          <w:sz w:val="24"/>
          <w:szCs w:val="24"/>
        </w:rPr>
        <w:t>Falta de condições para realizar visitas de campo no âmbito de cada processo de Avaliação Ambiental ou de Licenciamento em curso (carro, barco, combustível, alojamento, refeições, etc.);</w:t>
      </w:r>
    </w:p>
    <w:p w14:paraId="4FF3D2B3" w14:textId="44557C2B" w:rsidR="006E29D2" w:rsidRPr="002A6A8C" w:rsidRDefault="000765EA" w:rsidP="007F35AB">
      <w:pPr>
        <w:pStyle w:val="ListParagraph"/>
        <w:numPr>
          <w:ilvl w:val="0"/>
          <w:numId w:val="2"/>
        </w:numPr>
        <w:jc w:val="both"/>
        <w:rPr>
          <w:rFonts w:ascii="Arial" w:hAnsi="Arial" w:cs="Arial"/>
          <w:sz w:val="24"/>
          <w:szCs w:val="24"/>
        </w:rPr>
      </w:pPr>
      <w:r>
        <w:rPr>
          <w:rFonts w:ascii="Arial" w:hAnsi="Arial" w:cs="Arial"/>
          <w:sz w:val="24"/>
          <w:szCs w:val="24"/>
        </w:rPr>
        <w:t>Não existe</w:t>
      </w:r>
      <w:r w:rsidRPr="002A6A8C">
        <w:rPr>
          <w:rFonts w:ascii="Arial" w:hAnsi="Arial" w:cs="Arial"/>
          <w:sz w:val="24"/>
          <w:szCs w:val="24"/>
        </w:rPr>
        <w:t xml:space="preserve"> </w:t>
      </w:r>
      <w:r w:rsidR="006E29D2" w:rsidRPr="002A6A8C">
        <w:rPr>
          <w:rFonts w:ascii="Arial" w:hAnsi="Arial" w:cs="Arial"/>
          <w:sz w:val="24"/>
          <w:szCs w:val="24"/>
        </w:rPr>
        <w:t>equipamento de proteção pessoal</w:t>
      </w:r>
      <w:r w:rsidR="00BD2339">
        <w:rPr>
          <w:rFonts w:ascii="Arial" w:hAnsi="Arial" w:cs="Arial"/>
          <w:sz w:val="24"/>
          <w:szCs w:val="24"/>
        </w:rPr>
        <w:t xml:space="preserve"> (EPI)</w:t>
      </w:r>
      <w:r w:rsidR="006E29D2" w:rsidRPr="002A6A8C">
        <w:rPr>
          <w:rFonts w:ascii="Arial" w:hAnsi="Arial" w:cs="Arial"/>
          <w:sz w:val="24"/>
          <w:szCs w:val="24"/>
        </w:rPr>
        <w:t xml:space="preserve"> para ir ao </w:t>
      </w:r>
      <w:r w:rsidR="00461ADA" w:rsidRPr="002A6A8C">
        <w:rPr>
          <w:rFonts w:ascii="Arial" w:hAnsi="Arial" w:cs="Arial"/>
          <w:sz w:val="24"/>
          <w:szCs w:val="24"/>
        </w:rPr>
        <w:t xml:space="preserve">campo visitar os </w:t>
      </w:r>
      <w:r w:rsidR="006E29D2" w:rsidRPr="002A6A8C">
        <w:rPr>
          <w:rFonts w:ascii="Arial" w:hAnsi="Arial" w:cs="Arial"/>
          <w:sz w:val="24"/>
          <w:szCs w:val="24"/>
        </w:rPr>
        <w:t>trabalhos</w:t>
      </w:r>
      <w:r w:rsidR="00461ADA" w:rsidRPr="002A6A8C">
        <w:rPr>
          <w:rFonts w:ascii="Arial" w:hAnsi="Arial" w:cs="Arial"/>
          <w:sz w:val="24"/>
          <w:szCs w:val="24"/>
        </w:rPr>
        <w:t xml:space="preserve"> em curso</w:t>
      </w:r>
      <w:r w:rsidR="006E29D2" w:rsidRPr="002A6A8C">
        <w:rPr>
          <w:rFonts w:ascii="Arial" w:hAnsi="Arial" w:cs="Arial"/>
          <w:sz w:val="24"/>
          <w:szCs w:val="24"/>
        </w:rPr>
        <w:t>;</w:t>
      </w:r>
    </w:p>
    <w:p w14:paraId="57E6F43E" w14:textId="2EFFE93F" w:rsidR="00CC3D7E" w:rsidRPr="002A6A8C" w:rsidRDefault="00CC3D7E" w:rsidP="007F35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Não existem kits de qualidade da água, kits de qualidade do solo, </w:t>
      </w:r>
      <w:r w:rsidR="00AA7293">
        <w:rPr>
          <w:rFonts w:ascii="Arial" w:hAnsi="Arial" w:cs="Arial"/>
          <w:sz w:val="24"/>
          <w:szCs w:val="24"/>
        </w:rPr>
        <w:t xml:space="preserve">equipamento </w:t>
      </w:r>
      <w:r w:rsidRPr="002A6A8C">
        <w:rPr>
          <w:rFonts w:ascii="Arial" w:hAnsi="Arial" w:cs="Arial"/>
          <w:sz w:val="24"/>
          <w:szCs w:val="24"/>
        </w:rPr>
        <w:t>de</w:t>
      </w:r>
      <w:r w:rsidR="00AA7293">
        <w:rPr>
          <w:rFonts w:ascii="Arial" w:hAnsi="Arial" w:cs="Arial"/>
          <w:sz w:val="24"/>
          <w:szCs w:val="24"/>
        </w:rPr>
        <w:t xml:space="preserve"> medição do</w:t>
      </w:r>
      <w:r w:rsidRPr="002A6A8C">
        <w:rPr>
          <w:rFonts w:ascii="Arial" w:hAnsi="Arial" w:cs="Arial"/>
          <w:sz w:val="24"/>
          <w:szCs w:val="24"/>
        </w:rPr>
        <w:t xml:space="preserve"> ruído e </w:t>
      </w:r>
      <w:r w:rsidR="00AA7293">
        <w:rPr>
          <w:rFonts w:ascii="Arial" w:hAnsi="Arial" w:cs="Arial"/>
          <w:sz w:val="24"/>
          <w:szCs w:val="24"/>
        </w:rPr>
        <w:t>da</w:t>
      </w:r>
      <w:r w:rsidRPr="002A6A8C">
        <w:rPr>
          <w:rFonts w:ascii="Arial" w:hAnsi="Arial" w:cs="Arial"/>
          <w:sz w:val="24"/>
          <w:szCs w:val="24"/>
        </w:rPr>
        <w:t xml:space="preserve"> qualidade do ar</w:t>
      </w:r>
      <w:r w:rsidR="00AA7293">
        <w:rPr>
          <w:rFonts w:ascii="Arial" w:hAnsi="Arial" w:cs="Arial"/>
          <w:sz w:val="24"/>
          <w:szCs w:val="24"/>
        </w:rPr>
        <w:t>,</w:t>
      </w:r>
      <w:r w:rsidRPr="002A6A8C">
        <w:rPr>
          <w:rFonts w:ascii="Arial" w:hAnsi="Arial" w:cs="Arial"/>
          <w:sz w:val="24"/>
          <w:szCs w:val="24"/>
        </w:rPr>
        <w:t xml:space="preserve"> que permitam avaliar os níveis de poluição;</w:t>
      </w:r>
      <w:r w:rsidR="00822C6E" w:rsidRPr="002A6A8C">
        <w:rPr>
          <w:rFonts w:ascii="Arial" w:hAnsi="Arial" w:cs="Arial"/>
          <w:sz w:val="24"/>
          <w:szCs w:val="24"/>
        </w:rPr>
        <w:t xml:space="preserve"> não existe no país um Laboratório de </w:t>
      </w:r>
      <w:r w:rsidR="006E0F00" w:rsidRPr="002A6A8C">
        <w:rPr>
          <w:rFonts w:ascii="Arial" w:hAnsi="Arial" w:cs="Arial"/>
          <w:sz w:val="24"/>
          <w:szCs w:val="24"/>
        </w:rPr>
        <w:t xml:space="preserve">referência </w:t>
      </w:r>
      <w:r w:rsidR="00822C6E" w:rsidRPr="002A6A8C">
        <w:rPr>
          <w:rFonts w:ascii="Arial" w:hAnsi="Arial" w:cs="Arial"/>
          <w:sz w:val="24"/>
          <w:szCs w:val="24"/>
        </w:rPr>
        <w:t xml:space="preserve">para a avaliação da qualidade da água, do solo, do ruído ou do ar; </w:t>
      </w:r>
    </w:p>
    <w:p w14:paraId="5234D8D9" w14:textId="77777777" w:rsidR="00CC3D7E" w:rsidRPr="002A6A8C" w:rsidRDefault="00CC3D7E" w:rsidP="007F35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Para economizar </w:t>
      </w:r>
      <w:r w:rsidR="006E0F00" w:rsidRPr="002A6A8C">
        <w:rPr>
          <w:rFonts w:ascii="Arial" w:hAnsi="Arial" w:cs="Arial"/>
          <w:sz w:val="24"/>
          <w:szCs w:val="24"/>
        </w:rPr>
        <w:t>na conta de</w:t>
      </w:r>
      <w:r w:rsidRPr="002A6A8C">
        <w:rPr>
          <w:rFonts w:ascii="Arial" w:hAnsi="Arial" w:cs="Arial"/>
          <w:sz w:val="24"/>
          <w:szCs w:val="24"/>
        </w:rPr>
        <w:t xml:space="preserve"> eletricidade</w:t>
      </w:r>
      <w:r w:rsidR="006E0F00" w:rsidRPr="002A6A8C">
        <w:rPr>
          <w:rFonts w:ascii="Arial" w:hAnsi="Arial" w:cs="Arial"/>
          <w:sz w:val="24"/>
          <w:szCs w:val="24"/>
        </w:rPr>
        <w:t>, o</w:t>
      </w:r>
      <w:r w:rsidRPr="002A6A8C">
        <w:rPr>
          <w:rFonts w:ascii="Arial" w:hAnsi="Arial" w:cs="Arial"/>
          <w:sz w:val="24"/>
          <w:szCs w:val="24"/>
        </w:rPr>
        <w:t xml:space="preserve"> ar condicionado é raramente usado nos escritórios;</w:t>
      </w:r>
    </w:p>
    <w:p w14:paraId="506FCD01" w14:textId="3DA77871" w:rsidR="006E29D2" w:rsidRPr="002A6A8C" w:rsidRDefault="00CC3D7E" w:rsidP="007F35AB">
      <w:pPr>
        <w:pStyle w:val="ListParagraph"/>
        <w:numPr>
          <w:ilvl w:val="0"/>
          <w:numId w:val="2"/>
        </w:numPr>
        <w:jc w:val="both"/>
        <w:rPr>
          <w:rFonts w:ascii="Arial" w:hAnsi="Arial" w:cs="Arial"/>
          <w:sz w:val="24"/>
          <w:szCs w:val="24"/>
        </w:rPr>
      </w:pPr>
      <w:r w:rsidRPr="002A6A8C">
        <w:rPr>
          <w:rFonts w:ascii="Arial" w:hAnsi="Arial" w:cs="Arial"/>
          <w:sz w:val="24"/>
          <w:szCs w:val="24"/>
        </w:rPr>
        <w:t>Os representantes regionais da AAAC na Administração Regional</w:t>
      </w:r>
      <w:r w:rsidR="00AA7293">
        <w:rPr>
          <w:rFonts w:ascii="Arial" w:hAnsi="Arial" w:cs="Arial"/>
          <w:sz w:val="24"/>
          <w:szCs w:val="24"/>
        </w:rPr>
        <w:t xml:space="preserve"> (os </w:t>
      </w:r>
      <w:r w:rsidR="00BF094F" w:rsidRPr="00C47D8A">
        <w:rPr>
          <w:rFonts w:ascii="Arial" w:hAnsi="Arial" w:cs="Arial"/>
          <w:sz w:val="24"/>
          <w:szCs w:val="24"/>
        </w:rPr>
        <w:t>chamad</w:t>
      </w:r>
      <w:r w:rsidR="00BD2339">
        <w:rPr>
          <w:rFonts w:ascii="Arial" w:hAnsi="Arial" w:cs="Arial"/>
          <w:sz w:val="24"/>
          <w:szCs w:val="24"/>
        </w:rPr>
        <w:t>o</w:t>
      </w:r>
      <w:r w:rsidR="00BF094F" w:rsidRPr="00C47D8A">
        <w:rPr>
          <w:rFonts w:ascii="Arial" w:hAnsi="Arial" w:cs="Arial"/>
          <w:sz w:val="24"/>
          <w:szCs w:val="24"/>
        </w:rPr>
        <w:t xml:space="preserve">s </w:t>
      </w:r>
      <w:r w:rsidR="00AA7293" w:rsidRPr="002A6A8C">
        <w:rPr>
          <w:rFonts w:ascii="Arial" w:hAnsi="Arial" w:cs="Arial"/>
          <w:i/>
          <w:sz w:val="24"/>
          <w:szCs w:val="24"/>
        </w:rPr>
        <w:t>Antenas</w:t>
      </w:r>
      <w:r w:rsidR="00AA7293">
        <w:rPr>
          <w:rFonts w:ascii="Arial" w:hAnsi="Arial" w:cs="Arial"/>
          <w:sz w:val="24"/>
          <w:szCs w:val="24"/>
        </w:rPr>
        <w:t>)</w:t>
      </w:r>
      <w:r w:rsidRPr="002A6A8C">
        <w:rPr>
          <w:rFonts w:ascii="Arial" w:hAnsi="Arial" w:cs="Arial"/>
          <w:sz w:val="24"/>
          <w:szCs w:val="24"/>
        </w:rPr>
        <w:t xml:space="preserve"> carecem de formação e capacidade, bem como de meios de transporte para o trabalho no terreno; </w:t>
      </w:r>
    </w:p>
    <w:p w14:paraId="6C1886D6" w14:textId="77777777" w:rsidR="00733A66" w:rsidRPr="002A6A8C" w:rsidRDefault="00733A66" w:rsidP="00733A66">
      <w:pPr>
        <w:pStyle w:val="ListParagraph"/>
        <w:numPr>
          <w:ilvl w:val="0"/>
          <w:numId w:val="2"/>
        </w:numPr>
        <w:jc w:val="both"/>
        <w:rPr>
          <w:rFonts w:ascii="Arial" w:hAnsi="Arial" w:cs="Arial"/>
          <w:sz w:val="24"/>
          <w:szCs w:val="24"/>
        </w:rPr>
      </w:pPr>
      <w:r w:rsidRPr="002A6A8C">
        <w:rPr>
          <w:rFonts w:ascii="Arial" w:hAnsi="Arial" w:cs="Arial"/>
          <w:sz w:val="24"/>
          <w:szCs w:val="24"/>
        </w:rPr>
        <w:t>O processo de participação pública, em alguns casos, não dispõe dos recursos necessários para ser eficaz, particularmente em áreas remotas;</w:t>
      </w:r>
    </w:p>
    <w:p w14:paraId="03F9BA07" w14:textId="6BBDE06F" w:rsidR="00CC3D7E" w:rsidRPr="002A6A8C" w:rsidRDefault="00CC3D7E" w:rsidP="007F35AB">
      <w:pPr>
        <w:pStyle w:val="ListParagraph"/>
        <w:numPr>
          <w:ilvl w:val="0"/>
          <w:numId w:val="2"/>
        </w:numPr>
        <w:jc w:val="both"/>
        <w:rPr>
          <w:rFonts w:ascii="Arial" w:hAnsi="Arial" w:cs="Arial"/>
          <w:sz w:val="24"/>
          <w:szCs w:val="24"/>
        </w:rPr>
      </w:pPr>
      <w:r w:rsidRPr="002A6A8C">
        <w:rPr>
          <w:rFonts w:ascii="Arial" w:hAnsi="Arial" w:cs="Arial"/>
          <w:sz w:val="24"/>
          <w:szCs w:val="24"/>
        </w:rPr>
        <w:t xml:space="preserve">Capacidade e recursos muito limitados para </w:t>
      </w:r>
      <w:r w:rsidR="00BF094F">
        <w:rPr>
          <w:rFonts w:ascii="Arial" w:hAnsi="Arial" w:cs="Arial"/>
          <w:sz w:val="24"/>
          <w:szCs w:val="24"/>
        </w:rPr>
        <w:t xml:space="preserve">realizar </w:t>
      </w:r>
      <w:r w:rsidRPr="002A6A8C">
        <w:rPr>
          <w:rFonts w:ascii="Arial" w:hAnsi="Arial" w:cs="Arial"/>
          <w:sz w:val="24"/>
          <w:szCs w:val="24"/>
        </w:rPr>
        <w:t>a Monitor</w:t>
      </w:r>
      <w:r w:rsidR="00BF094F">
        <w:rPr>
          <w:rFonts w:ascii="Arial" w:hAnsi="Arial" w:cs="Arial"/>
          <w:sz w:val="24"/>
          <w:szCs w:val="24"/>
        </w:rPr>
        <w:t>ização</w:t>
      </w:r>
      <w:r w:rsidRPr="002A6A8C">
        <w:rPr>
          <w:rFonts w:ascii="Arial" w:hAnsi="Arial" w:cs="Arial"/>
          <w:sz w:val="24"/>
          <w:szCs w:val="24"/>
        </w:rPr>
        <w:t xml:space="preserve"> Ambiental ou Auditorias Ambientais após a emissão</w:t>
      </w:r>
      <w:r w:rsidR="006E0F00" w:rsidRPr="002A6A8C">
        <w:rPr>
          <w:rFonts w:ascii="Arial" w:hAnsi="Arial" w:cs="Arial"/>
          <w:sz w:val="24"/>
          <w:szCs w:val="24"/>
        </w:rPr>
        <w:t xml:space="preserve"> do </w:t>
      </w:r>
      <w:r w:rsidRPr="002A6A8C">
        <w:rPr>
          <w:rFonts w:ascii="Arial" w:hAnsi="Arial" w:cs="Arial"/>
          <w:sz w:val="24"/>
          <w:szCs w:val="24"/>
        </w:rPr>
        <w:t>Certificado Ambiental ou Licenciamento Ambiental;</w:t>
      </w:r>
    </w:p>
    <w:p w14:paraId="1E6262CE" w14:textId="77777777" w:rsidR="00F7219B" w:rsidRPr="002A6A8C" w:rsidRDefault="00733A66" w:rsidP="00816455">
      <w:pPr>
        <w:jc w:val="both"/>
        <w:rPr>
          <w:rFonts w:ascii="Arial" w:hAnsi="Arial" w:cs="Arial"/>
          <w:sz w:val="24"/>
          <w:szCs w:val="24"/>
        </w:rPr>
      </w:pPr>
      <w:r w:rsidRPr="002A6A8C">
        <w:rPr>
          <w:rFonts w:ascii="Arial" w:hAnsi="Arial" w:cs="Arial"/>
          <w:sz w:val="24"/>
          <w:szCs w:val="24"/>
        </w:rPr>
        <w:t>Alguns funcionários trabalham há mais de 10 anos nestas condições.</w:t>
      </w:r>
    </w:p>
    <w:p w14:paraId="3F753E85" w14:textId="5CC46370" w:rsidR="007D0D82" w:rsidRPr="002A6A8C" w:rsidRDefault="007D0D82" w:rsidP="00816455">
      <w:pPr>
        <w:jc w:val="both"/>
        <w:rPr>
          <w:rFonts w:ascii="Arial" w:hAnsi="Arial" w:cs="Arial"/>
          <w:sz w:val="24"/>
          <w:szCs w:val="24"/>
        </w:rPr>
      </w:pPr>
      <w:r w:rsidRPr="002A6A8C">
        <w:rPr>
          <w:rFonts w:ascii="Arial" w:hAnsi="Arial" w:cs="Arial"/>
          <w:sz w:val="24"/>
          <w:szCs w:val="24"/>
        </w:rPr>
        <w:t xml:space="preserve">Ao nível da administração regional, os pontos focais da AAAC </w:t>
      </w:r>
      <w:r w:rsidR="00283BB2" w:rsidRPr="002A6A8C">
        <w:rPr>
          <w:rFonts w:ascii="Arial" w:hAnsi="Arial" w:cs="Arial"/>
          <w:sz w:val="24"/>
          <w:szCs w:val="24"/>
        </w:rPr>
        <w:t>(</w:t>
      </w:r>
      <w:r w:rsidR="00283BB2" w:rsidRPr="002A6A8C">
        <w:rPr>
          <w:rFonts w:ascii="Arial" w:hAnsi="Arial" w:cs="Arial"/>
          <w:i/>
          <w:sz w:val="24"/>
          <w:szCs w:val="24"/>
        </w:rPr>
        <w:t>Antenas</w:t>
      </w:r>
      <w:r w:rsidR="00BD2339" w:rsidRPr="00BD2339">
        <w:rPr>
          <w:rFonts w:ascii="Arial" w:hAnsi="Arial" w:cs="Arial"/>
          <w:sz w:val="24"/>
          <w:szCs w:val="24"/>
        </w:rPr>
        <w:t xml:space="preserve"> </w:t>
      </w:r>
      <w:r w:rsidR="00BD2339">
        <w:rPr>
          <w:rFonts w:ascii="Arial" w:hAnsi="Arial" w:cs="Arial"/>
          <w:sz w:val="24"/>
          <w:szCs w:val="24"/>
        </w:rPr>
        <w:t xml:space="preserve">da </w:t>
      </w:r>
      <w:r w:rsidR="00BD2339" w:rsidRPr="002A6A8C">
        <w:rPr>
          <w:rFonts w:ascii="Arial" w:hAnsi="Arial" w:cs="Arial"/>
          <w:sz w:val="24"/>
          <w:szCs w:val="24"/>
        </w:rPr>
        <w:t>AAAC</w:t>
      </w:r>
      <w:r w:rsidR="00283BB2" w:rsidRPr="002A6A8C">
        <w:rPr>
          <w:rFonts w:ascii="Arial" w:hAnsi="Arial" w:cs="Arial"/>
          <w:sz w:val="24"/>
          <w:szCs w:val="24"/>
        </w:rPr>
        <w:t xml:space="preserve">) </w:t>
      </w:r>
      <w:r w:rsidRPr="002A6A8C">
        <w:rPr>
          <w:rFonts w:ascii="Arial" w:hAnsi="Arial" w:cs="Arial"/>
          <w:sz w:val="24"/>
          <w:szCs w:val="24"/>
        </w:rPr>
        <w:t xml:space="preserve">não são geralmente pessoal especializado com </w:t>
      </w:r>
      <w:r w:rsidR="00822C6E" w:rsidRPr="002A6A8C">
        <w:rPr>
          <w:rFonts w:ascii="Arial" w:hAnsi="Arial" w:cs="Arial"/>
          <w:sz w:val="24"/>
          <w:szCs w:val="24"/>
        </w:rPr>
        <w:t>formação</w:t>
      </w:r>
      <w:r w:rsidRPr="002A6A8C">
        <w:rPr>
          <w:rFonts w:ascii="Arial" w:hAnsi="Arial" w:cs="Arial"/>
          <w:sz w:val="24"/>
          <w:szCs w:val="24"/>
        </w:rPr>
        <w:t xml:space="preserve"> </w:t>
      </w:r>
      <w:r w:rsidR="00BF094F">
        <w:rPr>
          <w:rFonts w:ascii="Arial" w:hAnsi="Arial" w:cs="Arial"/>
          <w:sz w:val="24"/>
          <w:szCs w:val="24"/>
        </w:rPr>
        <w:t xml:space="preserve">académica </w:t>
      </w:r>
      <w:r w:rsidRPr="002A6A8C">
        <w:rPr>
          <w:rFonts w:ascii="Arial" w:hAnsi="Arial" w:cs="Arial"/>
          <w:sz w:val="24"/>
          <w:szCs w:val="24"/>
        </w:rPr>
        <w:t xml:space="preserve">ambiental ou social, mas sim </w:t>
      </w:r>
      <w:r w:rsidR="00822C6E" w:rsidRPr="002A6A8C">
        <w:rPr>
          <w:rFonts w:ascii="Arial" w:hAnsi="Arial" w:cs="Arial"/>
          <w:sz w:val="24"/>
          <w:szCs w:val="24"/>
        </w:rPr>
        <w:t>pessoal</w:t>
      </w:r>
      <w:r w:rsidRPr="002A6A8C">
        <w:rPr>
          <w:rFonts w:ascii="Arial" w:hAnsi="Arial" w:cs="Arial"/>
          <w:sz w:val="24"/>
          <w:szCs w:val="24"/>
        </w:rPr>
        <w:t xml:space="preserve"> administrativo regional </w:t>
      </w:r>
      <w:r w:rsidR="00822C6E" w:rsidRPr="002A6A8C">
        <w:rPr>
          <w:rFonts w:ascii="Arial" w:hAnsi="Arial" w:cs="Arial"/>
          <w:sz w:val="24"/>
          <w:szCs w:val="24"/>
        </w:rPr>
        <w:t>que</w:t>
      </w:r>
      <w:r w:rsidRPr="002A6A8C">
        <w:rPr>
          <w:rFonts w:ascii="Arial" w:hAnsi="Arial" w:cs="Arial"/>
          <w:sz w:val="24"/>
          <w:szCs w:val="24"/>
        </w:rPr>
        <w:t xml:space="preserve"> recebeu </w:t>
      </w:r>
      <w:r w:rsidR="00BF094F">
        <w:rPr>
          <w:rFonts w:ascii="Arial" w:hAnsi="Arial" w:cs="Arial"/>
          <w:sz w:val="24"/>
          <w:szCs w:val="24"/>
        </w:rPr>
        <w:t xml:space="preserve">breve </w:t>
      </w:r>
      <w:r w:rsidRPr="002A6A8C">
        <w:rPr>
          <w:rFonts w:ascii="Arial" w:hAnsi="Arial" w:cs="Arial"/>
          <w:sz w:val="24"/>
          <w:szCs w:val="24"/>
        </w:rPr>
        <w:t>formação em avaliação do impacto ambiental e social.</w:t>
      </w:r>
    </w:p>
    <w:p w14:paraId="0FEC4B50" w14:textId="468F6847" w:rsidR="00461ADA" w:rsidRPr="002A6A8C" w:rsidRDefault="00453B7D" w:rsidP="00816455">
      <w:pPr>
        <w:jc w:val="both"/>
        <w:rPr>
          <w:rFonts w:ascii="Arial" w:hAnsi="Arial" w:cs="Arial"/>
          <w:sz w:val="24"/>
          <w:szCs w:val="24"/>
        </w:rPr>
      </w:pPr>
      <w:r w:rsidRPr="002A6A8C">
        <w:rPr>
          <w:rFonts w:ascii="Arial" w:hAnsi="Arial" w:cs="Arial"/>
          <w:sz w:val="24"/>
          <w:szCs w:val="24"/>
        </w:rPr>
        <w:t>A nível estatutário,</w:t>
      </w:r>
      <w:r w:rsidR="00461ADA" w:rsidRPr="002A6A8C">
        <w:rPr>
          <w:rFonts w:ascii="Arial" w:hAnsi="Arial" w:cs="Arial"/>
          <w:sz w:val="24"/>
          <w:szCs w:val="24"/>
        </w:rPr>
        <w:t xml:space="preserve"> a AAAC ainda não </w:t>
      </w:r>
      <w:r w:rsidRPr="002A6A8C">
        <w:rPr>
          <w:rFonts w:ascii="Arial" w:hAnsi="Arial" w:cs="Arial"/>
          <w:sz w:val="24"/>
          <w:szCs w:val="24"/>
        </w:rPr>
        <w:t>viu</w:t>
      </w:r>
      <w:r w:rsidR="006E0F00" w:rsidRPr="002A6A8C">
        <w:rPr>
          <w:rFonts w:ascii="Arial" w:hAnsi="Arial" w:cs="Arial"/>
          <w:sz w:val="24"/>
          <w:szCs w:val="24"/>
        </w:rPr>
        <w:t xml:space="preserve"> os seus estatutos</w:t>
      </w:r>
      <w:r w:rsidR="00461ADA" w:rsidRPr="002A6A8C">
        <w:rPr>
          <w:rFonts w:ascii="Arial" w:hAnsi="Arial" w:cs="Arial"/>
          <w:sz w:val="24"/>
          <w:szCs w:val="24"/>
        </w:rPr>
        <w:t xml:space="preserve"> aprovados </w:t>
      </w:r>
      <w:r w:rsidRPr="002A6A8C">
        <w:rPr>
          <w:rFonts w:ascii="Arial" w:hAnsi="Arial" w:cs="Arial"/>
          <w:sz w:val="24"/>
          <w:szCs w:val="24"/>
        </w:rPr>
        <w:t xml:space="preserve">pelo </w:t>
      </w:r>
      <w:r w:rsidR="00461ADA" w:rsidRPr="002A6A8C">
        <w:rPr>
          <w:rFonts w:ascii="Arial" w:hAnsi="Arial" w:cs="Arial"/>
          <w:sz w:val="24"/>
          <w:szCs w:val="24"/>
        </w:rPr>
        <w:t xml:space="preserve">parlamento nacional, pelo que ainda não </w:t>
      </w:r>
      <w:r w:rsidR="006E0F00" w:rsidRPr="002A6A8C">
        <w:rPr>
          <w:rFonts w:ascii="Arial" w:hAnsi="Arial" w:cs="Arial"/>
          <w:sz w:val="24"/>
          <w:szCs w:val="24"/>
        </w:rPr>
        <w:t xml:space="preserve">dispõe </w:t>
      </w:r>
      <w:r w:rsidR="00461ADA" w:rsidRPr="002A6A8C">
        <w:rPr>
          <w:rFonts w:ascii="Arial" w:hAnsi="Arial" w:cs="Arial"/>
          <w:sz w:val="24"/>
          <w:szCs w:val="24"/>
        </w:rPr>
        <w:t xml:space="preserve">da autonomia administrativa, financeira e institucional </w:t>
      </w:r>
      <w:r w:rsidR="006E0F00" w:rsidRPr="002A6A8C">
        <w:rPr>
          <w:rFonts w:ascii="Arial" w:hAnsi="Arial" w:cs="Arial"/>
          <w:sz w:val="24"/>
          <w:szCs w:val="24"/>
        </w:rPr>
        <w:t>necessária</w:t>
      </w:r>
      <w:r w:rsidR="00461ADA" w:rsidRPr="002A6A8C">
        <w:rPr>
          <w:rFonts w:ascii="Arial" w:hAnsi="Arial" w:cs="Arial"/>
          <w:sz w:val="24"/>
          <w:szCs w:val="24"/>
        </w:rPr>
        <w:t>.</w:t>
      </w:r>
      <w:r w:rsidR="007038A5">
        <w:rPr>
          <w:rFonts w:ascii="Arial" w:hAnsi="Arial" w:cs="Arial"/>
          <w:sz w:val="24"/>
          <w:szCs w:val="24"/>
        </w:rPr>
        <w:t xml:space="preserve"> Este regime confere uma posição fragilizada, encontrando-se</w:t>
      </w:r>
      <w:r w:rsidR="00104C46">
        <w:rPr>
          <w:rFonts w:ascii="Arial" w:hAnsi="Arial" w:cs="Arial"/>
          <w:sz w:val="24"/>
          <w:szCs w:val="24"/>
        </w:rPr>
        <w:t xml:space="preserve"> demasiado exposta a</w:t>
      </w:r>
      <w:r w:rsidR="007038A5">
        <w:rPr>
          <w:rFonts w:ascii="Arial" w:hAnsi="Arial" w:cs="Arial"/>
          <w:sz w:val="24"/>
          <w:szCs w:val="24"/>
        </w:rPr>
        <w:t xml:space="preserve"> pressões políticas</w:t>
      </w:r>
      <w:r w:rsidR="00F24C11">
        <w:rPr>
          <w:rStyle w:val="FootnoteReference"/>
          <w:rFonts w:ascii="Arial" w:hAnsi="Arial" w:cs="Arial"/>
          <w:sz w:val="24"/>
          <w:szCs w:val="24"/>
        </w:rPr>
        <w:footnoteReference w:id="7"/>
      </w:r>
      <w:r w:rsidR="007038A5">
        <w:rPr>
          <w:rFonts w:ascii="Arial" w:hAnsi="Arial" w:cs="Arial"/>
          <w:sz w:val="24"/>
          <w:szCs w:val="24"/>
        </w:rPr>
        <w:t>.</w:t>
      </w:r>
      <w:r w:rsidR="00461ADA" w:rsidRPr="002A6A8C">
        <w:rPr>
          <w:rFonts w:ascii="Arial" w:hAnsi="Arial" w:cs="Arial"/>
          <w:sz w:val="24"/>
          <w:szCs w:val="24"/>
        </w:rPr>
        <w:t xml:space="preserve"> </w:t>
      </w:r>
    </w:p>
    <w:p w14:paraId="7711EB1D" w14:textId="77777777" w:rsidR="00733A66" w:rsidRPr="002A6A8C" w:rsidRDefault="00733A66" w:rsidP="00816455">
      <w:pPr>
        <w:jc w:val="both"/>
        <w:rPr>
          <w:rFonts w:ascii="Arial" w:hAnsi="Arial" w:cs="Arial"/>
          <w:sz w:val="24"/>
          <w:szCs w:val="24"/>
        </w:rPr>
      </w:pPr>
    </w:p>
    <w:p w14:paraId="0575BA70" w14:textId="24419520" w:rsidR="00733A66" w:rsidRPr="002A6A8C" w:rsidRDefault="00733A66" w:rsidP="00F65ABA">
      <w:pPr>
        <w:pStyle w:val="ListParagraph"/>
        <w:numPr>
          <w:ilvl w:val="1"/>
          <w:numId w:val="7"/>
        </w:numPr>
        <w:jc w:val="both"/>
        <w:outlineLvl w:val="1"/>
        <w:rPr>
          <w:rFonts w:ascii="Arial" w:hAnsi="Arial" w:cs="Arial"/>
          <w:sz w:val="24"/>
          <w:szCs w:val="24"/>
        </w:rPr>
      </w:pPr>
      <w:bookmarkStart w:id="8" w:name="_Toc27320450"/>
      <w:r w:rsidRPr="002A6A8C">
        <w:rPr>
          <w:rFonts w:ascii="Arial" w:hAnsi="Arial" w:cs="Arial"/>
          <w:sz w:val="24"/>
          <w:szCs w:val="24"/>
          <w:u w:val="single"/>
        </w:rPr>
        <w:t>Instituto de Biodiversidade e Áreas Protegidas</w:t>
      </w:r>
      <w:r w:rsidR="006E73F2" w:rsidRPr="002A6A8C">
        <w:rPr>
          <w:rFonts w:ascii="Arial" w:hAnsi="Arial" w:cs="Arial"/>
          <w:sz w:val="24"/>
          <w:szCs w:val="24"/>
        </w:rPr>
        <w:t xml:space="preserve"> - </w:t>
      </w:r>
      <w:r w:rsidR="006E73F2" w:rsidRPr="002A6A8C">
        <w:rPr>
          <w:rFonts w:ascii="Arial" w:hAnsi="Arial" w:cs="Arial"/>
          <w:sz w:val="24"/>
          <w:szCs w:val="24"/>
          <w:u w:val="single"/>
        </w:rPr>
        <w:t>IBAP</w:t>
      </w:r>
      <w:bookmarkEnd w:id="8"/>
    </w:p>
    <w:p w14:paraId="107E1AC1" w14:textId="04EA550F" w:rsidR="007D0D82" w:rsidRPr="002A6A8C" w:rsidRDefault="00733A66" w:rsidP="00816455">
      <w:pPr>
        <w:jc w:val="both"/>
        <w:rPr>
          <w:rFonts w:ascii="Arial" w:hAnsi="Arial" w:cs="Arial"/>
          <w:sz w:val="24"/>
          <w:szCs w:val="24"/>
        </w:rPr>
      </w:pPr>
      <w:r w:rsidRPr="002A6A8C">
        <w:rPr>
          <w:rFonts w:ascii="Arial" w:hAnsi="Arial" w:cs="Arial"/>
          <w:sz w:val="24"/>
          <w:szCs w:val="24"/>
        </w:rPr>
        <w:t xml:space="preserve">O Instituto para a Biodiversidade e Áreas Protegidas (IBAP) foi também criado em 2004 </w:t>
      </w:r>
      <w:r w:rsidR="007D0D82" w:rsidRPr="002A6A8C">
        <w:rPr>
          <w:rFonts w:ascii="Arial" w:hAnsi="Arial" w:cs="Arial"/>
          <w:sz w:val="24"/>
          <w:szCs w:val="24"/>
        </w:rPr>
        <w:t xml:space="preserve">e </w:t>
      </w:r>
      <w:r w:rsidRPr="002A6A8C">
        <w:rPr>
          <w:rFonts w:ascii="Arial" w:hAnsi="Arial" w:cs="Arial"/>
          <w:sz w:val="24"/>
          <w:szCs w:val="24"/>
        </w:rPr>
        <w:t xml:space="preserve">gere todas as áreas protegidas </w:t>
      </w:r>
      <w:r w:rsidR="007D0D82" w:rsidRPr="002A6A8C">
        <w:rPr>
          <w:rFonts w:ascii="Arial" w:hAnsi="Arial" w:cs="Arial"/>
          <w:sz w:val="24"/>
          <w:szCs w:val="24"/>
        </w:rPr>
        <w:t>na Guiné-Bissau,</w:t>
      </w:r>
      <w:r w:rsidRPr="002A6A8C">
        <w:rPr>
          <w:rFonts w:ascii="Arial" w:hAnsi="Arial" w:cs="Arial"/>
          <w:sz w:val="24"/>
          <w:szCs w:val="24"/>
        </w:rPr>
        <w:t xml:space="preserve"> desempenhando um papel </w:t>
      </w:r>
      <w:r w:rsidR="006E0F00" w:rsidRPr="002A6A8C">
        <w:rPr>
          <w:rFonts w:ascii="Arial" w:hAnsi="Arial" w:cs="Arial"/>
          <w:sz w:val="24"/>
          <w:szCs w:val="24"/>
        </w:rPr>
        <w:t>muito</w:t>
      </w:r>
      <w:r w:rsidRPr="002A6A8C">
        <w:rPr>
          <w:rFonts w:ascii="Arial" w:hAnsi="Arial" w:cs="Arial"/>
          <w:sz w:val="24"/>
          <w:szCs w:val="24"/>
        </w:rPr>
        <w:t xml:space="preserve"> importante no processo de avaliação do impacto ambiental e social de projectos </w:t>
      </w:r>
      <w:r w:rsidR="006E0F00" w:rsidRPr="002A6A8C">
        <w:rPr>
          <w:rFonts w:ascii="Arial" w:hAnsi="Arial" w:cs="Arial"/>
          <w:sz w:val="24"/>
          <w:szCs w:val="24"/>
        </w:rPr>
        <w:t xml:space="preserve">que </w:t>
      </w:r>
      <w:r w:rsidRPr="002A6A8C">
        <w:rPr>
          <w:rFonts w:ascii="Arial" w:hAnsi="Arial" w:cs="Arial"/>
          <w:sz w:val="24"/>
          <w:szCs w:val="24"/>
        </w:rPr>
        <w:t>afectam áreas protegidas</w:t>
      </w:r>
      <w:r w:rsidR="00822C6E" w:rsidRPr="002A6A8C">
        <w:rPr>
          <w:rFonts w:ascii="Arial" w:hAnsi="Arial" w:cs="Arial"/>
          <w:sz w:val="24"/>
          <w:szCs w:val="24"/>
        </w:rPr>
        <w:t xml:space="preserve"> (marinhas e terrestres)</w:t>
      </w:r>
      <w:r w:rsidRPr="002A6A8C">
        <w:rPr>
          <w:rFonts w:ascii="Arial" w:hAnsi="Arial" w:cs="Arial"/>
          <w:sz w:val="24"/>
          <w:szCs w:val="24"/>
        </w:rPr>
        <w:t xml:space="preserve">. </w:t>
      </w:r>
      <w:r w:rsidR="007D0D82" w:rsidRPr="002A6A8C">
        <w:rPr>
          <w:rFonts w:ascii="Arial" w:hAnsi="Arial" w:cs="Arial"/>
          <w:sz w:val="24"/>
          <w:szCs w:val="24"/>
        </w:rPr>
        <w:t xml:space="preserve">Actualmente, 26% do território da Guiné-Bissau está classificado sob protecção legal </w:t>
      </w:r>
      <w:r w:rsidR="006E0F00" w:rsidRPr="002A6A8C">
        <w:rPr>
          <w:rFonts w:ascii="Arial" w:hAnsi="Arial" w:cs="Arial"/>
          <w:sz w:val="24"/>
          <w:szCs w:val="24"/>
        </w:rPr>
        <w:t>para efeitos de</w:t>
      </w:r>
      <w:r w:rsidR="007D0D82" w:rsidRPr="002A6A8C">
        <w:rPr>
          <w:rFonts w:ascii="Arial" w:hAnsi="Arial" w:cs="Arial"/>
          <w:sz w:val="24"/>
          <w:szCs w:val="24"/>
        </w:rPr>
        <w:t xml:space="preserve"> conservação da natureza. O IBAP beneficia da autonomia institucional e financeira</w:t>
      </w:r>
      <w:r w:rsidR="00C629B4" w:rsidRPr="002A6A8C">
        <w:rPr>
          <w:rFonts w:ascii="Arial" w:hAnsi="Arial" w:cs="Arial"/>
          <w:sz w:val="24"/>
          <w:szCs w:val="24"/>
        </w:rPr>
        <w:t xml:space="preserve"> e tem sido capaz de coletar recursos financeiros</w:t>
      </w:r>
      <w:r w:rsidR="00527A7D" w:rsidRPr="002A6A8C">
        <w:rPr>
          <w:rFonts w:ascii="Arial" w:hAnsi="Arial" w:cs="Arial"/>
          <w:sz w:val="24"/>
          <w:szCs w:val="24"/>
        </w:rPr>
        <w:t xml:space="preserve"> para construir uma </w:t>
      </w:r>
      <w:r w:rsidR="000765EA" w:rsidRPr="002A6A8C">
        <w:rPr>
          <w:rFonts w:ascii="Arial" w:hAnsi="Arial" w:cs="Arial"/>
          <w:sz w:val="24"/>
          <w:szCs w:val="24"/>
        </w:rPr>
        <w:t>equip</w:t>
      </w:r>
      <w:r w:rsidR="000765EA">
        <w:rPr>
          <w:rFonts w:ascii="Arial" w:hAnsi="Arial" w:cs="Arial"/>
          <w:sz w:val="24"/>
          <w:szCs w:val="24"/>
        </w:rPr>
        <w:t>a</w:t>
      </w:r>
      <w:r w:rsidR="000765EA" w:rsidRPr="002A6A8C">
        <w:rPr>
          <w:rFonts w:ascii="Arial" w:hAnsi="Arial" w:cs="Arial"/>
          <w:sz w:val="24"/>
          <w:szCs w:val="24"/>
        </w:rPr>
        <w:t xml:space="preserve"> </w:t>
      </w:r>
      <w:r w:rsidR="00527A7D" w:rsidRPr="002A6A8C">
        <w:rPr>
          <w:rFonts w:ascii="Arial" w:hAnsi="Arial" w:cs="Arial"/>
          <w:sz w:val="24"/>
          <w:szCs w:val="24"/>
        </w:rPr>
        <w:t xml:space="preserve">experiente e fornecer </w:t>
      </w:r>
      <w:r w:rsidR="00C629B4" w:rsidRPr="002A6A8C">
        <w:rPr>
          <w:rFonts w:ascii="Arial" w:hAnsi="Arial" w:cs="Arial"/>
          <w:sz w:val="24"/>
          <w:szCs w:val="24"/>
        </w:rPr>
        <w:t>recursos e condições de trabalho mais razoáveis</w:t>
      </w:r>
      <w:r w:rsidR="00822C6E" w:rsidRPr="002A6A8C">
        <w:rPr>
          <w:rFonts w:ascii="Arial" w:hAnsi="Arial" w:cs="Arial"/>
          <w:sz w:val="24"/>
          <w:szCs w:val="24"/>
        </w:rPr>
        <w:t>, embora às vezes o</w:t>
      </w:r>
      <w:r w:rsidR="006E0F00" w:rsidRPr="002A6A8C">
        <w:rPr>
          <w:rFonts w:ascii="Arial" w:hAnsi="Arial" w:cs="Arial"/>
          <w:sz w:val="24"/>
          <w:szCs w:val="24"/>
        </w:rPr>
        <w:t xml:space="preserve"> desempenho </w:t>
      </w:r>
      <w:r w:rsidR="00822C6E" w:rsidRPr="002A6A8C">
        <w:rPr>
          <w:rFonts w:ascii="Arial" w:hAnsi="Arial" w:cs="Arial"/>
          <w:sz w:val="24"/>
          <w:szCs w:val="24"/>
        </w:rPr>
        <w:t>do IBAP</w:t>
      </w:r>
      <w:r w:rsidR="006E0F00" w:rsidRPr="002A6A8C">
        <w:rPr>
          <w:rFonts w:ascii="Arial" w:hAnsi="Arial" w:cs="Arial"/>
          <w:sz w:val="24"/>
          <w:szCs w:val="24"/>
        </w:rPr>
        <w:t xml:space="preserve"> em vigilância e controle de </w:t>
      </w:r>
      <w:r w:rsidR="00822C6E" w:rsidRPr="002A6A8C">
        <w:rPr>
          <w:rFonts w:ascii="Arial" w:hAnsi="Arial" w:cs="Arial"/>
          <w:sz w:val="24"/>
          <w:szCs w:val="24"/>
        </w:rPr>
        <w:t>atividades e infraestrutura</w:t>
      </w:r>
      <w:r w:rsidR="003B48D9">
        <w:rPr>
          <w:rFonts w:ascii="Arial" w:hAnsi="Arial" w:cs="Arial"/>
          <w:sz w:val="24"/>
          <w:szCs w:val="24"/>
        </w:rPr>
        <w:t>s</w:t>
      </w:r>
      <w:r w:rsidR="00822C6E" w:rsidRPr="002A6A8C">
        <w:rPr>
          <w:rFonts w:ascii="Arial" w:hAnsi="Arial" w:cs="Arial"/>
          <w:sz w:val="24"/>
          <w:szCs w:val="24"/>
        </w:rPr>
        <w:t xml:space="preserve"> em</w:t>
      </w:r>
      <w:r w:rsidR="006E0F00" w:rsidRPr="002A6A8C">
        <w:rPr>
          <w:rFonts w:ascii="Arial" w:hAnsi="Arial" w:cs="Arial"/>
          <w:sz w:val="24"/>
          <w:szCs w:val="24"/>
        </w:rPr>
        <w:t xml:space="preserve"> curso </w:t>
      </w:r>
      <w:r w:rsidR="00822C6E" w:rsidRPr="002A6A8C">
        <w:rPr>
          <w:rFonts w:ascii="Arial" w:hAnsi="Arial" w:cs="Arial"/>
          <w:sz w:val="24"/>
          <w:szCs w:val="24"/>
        </w:rPr>
        <w:t>em áreas protegidas seja deixado ao seu mínimo, já que as áreas protegidas aumentaram recentemente para 26% do país</w:t>
      </w:r>
      <w:r w:rsidR="00C629B4" w:rsidRPr="002A6A8C">
        <w:rPr>
          <w:rFonts w:ascii="Arial" w:hAnsi="Arial" w:cs="Arial"/>
          <w:sz w:val="24"/>
          <w:szCs w:val="24"/>
        </w:rPr>
        <w:t>.</w:t>
      </w:r>
    </w:p>
    <w:p w14:paraId="50D51D34" w14:textId="7EFEE2BF" w:rsidR="00E24E93" w:rsidRPr="002A6A8C" w:rsidRDefault="00E24E93" w:rsidP="00816455">
      <w:pPr>
        <w:jc w:val="both"/>
        <w:rPr>
          <w:rFonts w:ascii="Arial" w:hAnsi="Arial" w:cs="Arial"/>
          <w:sz w:val="24"/>
          <w:szCs w:val="24"/>
        </w:rPr>
      </w:pPr>
      <w:r w:rsidRPr="002A6A8C">
        <w:rPr>
          <w:rFonts w:ascii="Arial" w:hAnsi="Arial" w:cs="Arial"/>
          <w:sz w:val="24"/>
          <w:szCs w:val="24"/>
        </w:rPr>
        <w:t xml:space="preserve">Devido à sua missão e à sua autonomia institucional, o IBAP tem conseguido obter apoio financeiro de diferentes organizações internacionais, porém, como o território sob proteção legal para a conservação da natureza tem aumentado significativamente, </w:t>
      </w:r>
      <w:r w:rsidR="003B48D9">
        <w:rPr>
          <w:rFonts w:ascii="Arial" w:hAnsi="Arial" w:cs="Arial"/>
          <w:sz w:val="24"/>
          <w:szCs w:val="24"/>
        </w:rPr>
        <w:t xml:space="preserve">os </w:t>
      </w:r>
      <w:r w:rsidRPr="002A6A8C">
        <w:rPr>
          <w:rFonts w:ascii="Arial" w:hAnsi="Arial" w:cs="Arial"/>
          <w:sz w:val="24"/>
          <w:szCs w:val="24"/>
        </w:rPr>
        <w:t xml:space="preserve">seus recursos também </w:t>
      </w:r>
      <w:r w:rsidR="003B48D9">
        <w:rPr>
          <w:rFonts w:ascii="Arial" w:hAnsi="Arial" w:cs="Arial"/>
          <w:sz w:val="24"/>
          <w:szCs w:val="24"/>
        </w:rPr>
        <w:t>têm ficado</w:t>
      </w:r>
      <w:r w:rsidRPr="002A6A8C">
        <w:rPr>
          <w:rFonts w:ascii="Arial" w:hAnsi="Arial" w:cs="Arial"/>
          <w:sz w:val="24"/>
          <w:szCs w:val="24"/>
        </w:rPr>
        <w:t xml:space="preserve"> </w:t>
      </w:r>
      <w:r w:rsidR="003B48D9">
        <w:rPr>
          <w:rFonts w:ascii="Arial" w:hAnsi="Arial" w:cs="Arial"/>
          <w:sz w:val="24"/>
          <w:szCs w:val="24"/>
        </w:rPr>
        <w:t>mais limitados</w:t>
      </w:r>
      <w:r w:rsidR="003B48D9" w:rsidRPr="002A6A8C">
        <w:rPr>
          <w:rFonts w:ascii="Arial" w:hAnsi="Arial" w:cs="Arial"/>
          <w:sz w:val="24"/>
          <w:szCs w:val="24"/>
        </w:rPr>
        <w:t xml:space="preserve"> </w:t>
      </w:r>
      <w:r w:rsidRPr="002A6A8C">
        <w:rPr>
          <w:rFonts w:ascii="Arial" w:hAnsi="Arial" w:cs="Arial"/>
          <w:sz w:val="24"/>
          <w:szCs w:val="24"/>
        </w:rPr>
        <w:t>e desproporcionais às suas atribuições e responsabilidades, no âmbito das políticas de conservação da natureza que o país tem assumido</w:t>
      </w:r>
      <w:r w:rsidR="00527A7D" w:rsidRPr="002A6A8C">
        <w:rPr>
          <w:rFonts w:ascii="Arial" w:hAnsi="Arial" w:cs="Arial"/>
          <w:sz w:val="24"/>
          <w:szCs w:val="24"/>
        </w:rPr>
        <w:t xml:space="preserve"> recentemente</w:t>
      </w:r>
      <w:r w:rsidRPr="002A6A8C">
        <w:rPr>
          <w:rFonts w:ascii="Arial" w:hAnsi="Arial" w:cs="Arial"/>
          <w:sz w:val="24"/>
          <w:szCs w:val="24"/>
        </w:rPr>
        <w:t>.</w:t>
      </w:r>
    </w:p>
    <w:p w14:paraId="1ACE2B7C" w14:textId="77777777" w:rsidR="00822C6E" w:rsidRPr="002A6A8C" w:rsidRDefault="00822C6E" w:rsidP="00816455">
      <w:pPr>
        <w:jc w:val="both"/>
        <w:rPr>
          <w:rFonts w:ascii="Arial" w:hAnsi="Arial" w:cs="Arial"/>
          <w:sz w:val="24"/>
          <w:szCs w:val="24"/>
        </w:rPr>
      </w:pPr>
    </w:p>
    <w:p w14:paraId="7266F47C" w14:textId="134DB5EC" w:rsidR="00822C6E" w:rsidRPr="002A6A8C" w:rsidRDefault="00822C6E" w:rsidP="00F65ABA">
      <w:pPr>
        <w:pStyle w:val="ListParagraph"/>
        <w:numPr>
          <w:ilvl w:val="1"/>
          <w:numId w:val="7"/>
        </w:numPr>
        <w:jc w:val="both"/>
        <w:outlineLvl w:val="1"/>
        <w:rPr>
          <w:rFonts w:ascii="Arial" w:hAnsi="Arial" w:cs="Arial"/>
          <w:sz w:val="24"/>
          <w:szCs w:val="24"/>
        </w:rPr>
      </w:pPr>
      <w:bookmarkStart w:id="9" w:name="_Toc27320451"/>
      <w:r w:rsidRPr="002A6A8C">
        <w:rPr>
          <w:rFonts w:ascii="Arial" w:hAnsi="Arial" w:cs="Arial"/>
          <w:sz w:val="24"/>
          <w:szCs w:val="24"/>
          <w:u w:val="single"/>
        </w:rPr>
        <w:t>Inspecção</w:t>
      </w:r>
      <w:r w:rsidR="00BF094F">
        <w:rPr>
          <w:rFonts w:ascii="Arial" w:hAnsi="Arial" w:cs="Arial"/>
          <w:sz w:val="24"/>
          <w:szCs w:val="24"/>
          <w:u w:val="single"/>
        </w:rPr>
        <w:t>-</w:t>
      </w:r>
      <w:r w:rsidRPr="002A6A8C">
        <w:rPr>
          <w:rFonts w:ascii="Arial" w:hAnsi="Arial" w:cs="Arial"/>
          <w:sz w:val="24"/>
          <w:szCs w:val="24"/>
          <w:u w:val="single"/>
        </w:rPr>
        <w:t>Geral do Ambiente</w:t>
      </w:r>
      <w:bookmarkEnd w:id="9"/>
    </w:p>
    <w:p w14:paraId="72BE1AFA" w14:textId="2F143A88" w:rsidR="00822C6E" w:rsidRPr="002A6A8C" w:rsidRDefault="00ED00CB" w:rsidP="00816455">
      <w:pPr>
        <w:jc w:val="both"/>
        <w:rPr>
          <w:rFonts w:ascii="Arial" w:hAnsi="Arial" w:cs="Arial"/>
          <w:sz w:val="24"/>
          <w:szCs w:val="24"/>
        </w:rPr>
      </w:pPr>
      <w:r w:rsidRPr="002A6A8C">
        <w:rPr>
          <w:rFonts w:ascii="Arial" w:hAnsi="Arial" w:cs="Arial"/>
          <w:sz w:val="24"/>
          <w:szCs w:val="24"/>
        </w:rPr>
        <w:t>A Inspecção</w:t>
      </w:r>
      <w:r w:rsidR="00BF094F">
        <w:rPr>
          <w:rFonts w:ascii="Arial" w:hAnsi="Arial" w:cs="Arial"/>
          <w:sz w:val="24"/>
          <w:szCs w:val="24"/>
        </w:rPr>
        <w:t>-</w:t>
      </w:r>
      <w:r w:rsidRPr="002A6A8C">
        <w:rPr>
          <w:rFonts w:ascii="Arial" w:hAnsi="Arial" w:cs="Arial"/>
          <w:sz w:val="24"/>
          <w:szCs w:val="24"/>
        </w:rPr>
        <w:t>Geral do Ambiente foi criada em 2011 e regulamentada em 2017. Tem o importante papel de assegurar a conformidade ambiental das actividades sectoriais</w:t>
      </w:r>
      <w:r w:rsidR="002158DC" w:rsidRPr="002A6A8C">
        <w:rPr>
          <w:rFonts w:ascii="Arial" w:hAnsi="Arial" w:cs="Arial"/>
          <w:sz w:val="24"/>
          <w:szCs w:val="24"/>
        </w:rPr>
        <w:t xml:space="preserve"> no âmbito</w:t>
      </w:r>
      <w:r w:rsidRPr="002A6A8C">
        <w:rPr>
          <w:rFonts w:ascii="Arial" w:hAnsi="Arial" w:cs="Arial"/>
          <w:sz w:val="24"/>
          <w:szCs w:val="24"/>
        </w:rPr>
        <w:t xml:space="preserve"> do processo de licenciamento ambiental e das suas condições de aprovação. A</w:t>
      </w:r>
      <w:r w:rsidR="002158DC" w:rsidRPr="002A6A8C">
        <w:rPr>
          <w:rFonts w:ascii="Arial" w:hAnsi="Arial" w:cs="Arial"/>
          <w:sz w:val="24"/>
          <w:szCs w:val="24"/>
        </w:rPr>
        <w:t xml:space="preserve"> Inspecção</w:t>
      </w:r>
      <w:r w:rsidR="00BF094F">
        <w:rPr>
          <w:rFonts w:ascii="Arial" w:hAnsi="Arial" w:cs="Arial"/>
          <w:sz w:val="24"/>
          <w:szCs w:val="24"/>
        </w:rPr>
        <w:t>-</w:t>
      </w:r>
      <w:r w:rsidR="002158DC" w:rsidRPr="002A6A8C">
        <w:rPr>
          <w:rFonts w:ascii="Arial" w:hAnsi="Arial" w:cs="Arial"/>
          <w:sz w:val="24"/>
          <w:szCs w:val="24"/>
        </w:rPr>
        <w:t>Geral do Ambiente</w:t>
      </w:r>
      <w:r w:rsidRPr="002A6A8C">
        <w:rPr>
          <w:rFonts w:ascii="Arial" w:hAnsi="Arial" w:cs="Arial"/>
          <w:sz w:val="24"/>
          <w:szCs w:val="24"/>
        </w:rPr>
        <w:t xml:space="preserve"> beneficia de autonomia institucional e financeira</w:t>
      </w:r>
      <w:r w:rsidR="00283BB2" w:rsidRPr="002A6A8C">
        <w:rPr>
          <w:rFonts w:ascii="Arial" w:hAnsi="Arial" w:cs="Arial"/>
          <w:sz w:val="24"/>
          <w:szCs w:val="24"/>
        </w:rPr>
        <w:t xml:space="preserve"> e tem o poder de interromper obras ou actividades em curso</w:t>
      </w:r>
      <w:r w:rsidRPr="002A6A8C">
        <w:rPr>
          <w:rFonts w:ascii="Arial" w:hAnsi="Arial" w:cs="Arial"/>
          <w:sz w:val="24"/>
          <w:szCs w:val="24"/>
        </w:rPr>
        <w:t>.</w:t>
      </w:r>
    </w:p>
    <w:p w14:paraId="021DD240" w14:textId="3B37F76F" w:rsidR="002158DC" w:rsidRPr="002A6A8C" w:rsidRDefault="002158DC" w:rsidP="00816455">
      <w:pPr>
        <w:jc w:val="both"/>
        <w:rPr>
          <w:rFonts w:ascii="Arial" w:hAnsi="Arial" w:cs="Arial"/>
          <w:sz w:val="24"/>
          <w:szCs w:val="24"/>
        </w:rPr>
      </w:pPr>
      <w:r w:rsidRPr="002A6A8C">
        <w:rPr>
          <w:rFonts w:ascii="Arial" w:hAnsi="Arial" w:cs="Arial"/>
          <w:sz w:val="24"/>
          <w:szCs w:val="24"/>
        </w:rPr>
        <w:t>O</w:t>
      </w:r>
      <w:r w:rsidR="00BF094F">
        <w:rPr>
          <w:rFonts w:ascii="Arial" w:hAnsi="Arial" w:cs="Arial"/>
          <w:sz w:val="24"/>
          <w:szCs w:val="24"/>
        </w:rPr>
        <w:t xml:space="preserve"> quadro de elementos do</w:t>
      </w:r>
      <w:r w:rsidRPr="002A6A8C">
        <w:rPr>
          <w:rFonts w:ascii="Arial" w:hAnsi="Arial" w:cs="Arial"/>
          <w:sz w:val="24"/>
          <w:szCs w:val="24"/>
        </w:rPr>
        <w:t xml:space="preserve"> pessoal é composto por 14 pessoas, 2 delas são funcionários públicos, com salários</w:t>
      </w:r>
      <w:r w:rsidR="00527A7D" w:rsidRPr="002A6A8C">
        <w:rPr>
          <w:rFonts w:ascii="Arial" w:hAnsi="Arial" w:cs="Arial"/>
          <w:sz w:val="24"/>
          <w:szCs w:val="24"/>
        </w:rPr>
        <w:t xml:space="preserve"> pagos pelo governo</w:t>
      </w:r>
      <w:r w:rsidRPr="002A6A8C">
        <w:rPr>
          <w:rFonts w:ascii="Arial" w:hAnsi="Arial" w:cs="Arial"/>
          <w:sz w:val="24"/>
          <w:szCs w:val="24"/>
        </w:rPr>
        <w:t xml:space="preserve">, os demais são estagiários que só recebem subsídios (quando </w:t>
      </w:r>
      <w:r w:rsidR="002A4F61" w:rsidRPr="002A6A8C">
        <w:rPr>
          <w:rFonts w:ascii="Arial" w:hAnsi="Arial" w:cs="Arial"/>
          <w:sz w:val="24"/>
          <w:szCs w:val="24"/>
        </w:rPr>
        <w:t>disponíveis</w:t>
      </w:r>
      <w:r w:rsidRPr="002A6A8C">
        <w:rPr>
          <w:rFonts w:ascii="Arial" w:hAnsi="Arial" w:cs="Arial"/>
          <w:sz w:val="24"/>
          <w:szCs w:val="24"/>
        </w:rPr>
        <w:t>)</w:t>
      </w:r>
      <w:r w:rsidR="002A4F61" w:rsidRPr="002A6A8C">
        <w:rPr>
          <w:rFonts w:ascii="Arial" w:hAnsi="Arial" w:cs="Arial"/>
          <w:sz w:val="24"/>
          <w:szCs w:val="24"/>
        </w:rPr>
        <w:t>; não há veículo (o inspetor</w:t>
      </w:r>
      <w:r w:rsidR="00BF094F">
        <w:rPr>
          <w:rFonts w:ascii="Arial" w:hAnsi="Arial" w:cs="Arial"/>
          <w:sz w:val="24"/>
          <w:szCs w:val="24"/>
        </w:rPr>
        <w:t>-</w:t>
      </w:r>
      <w:r w:rsidR="002A4F61" w:rsidRPr="002A6A8C">
        <w:rPr>
          <w:rFonts w:ascii="Arial" w:hAnsi="Arial" w:cs="Arial"/>
          <w:sz w:val="24"/>
          <w:szCs w:val="24"/>
        </w:rPr>
        <w:t xml:space="preserve">geral usa </w:t>
      </w:r>
      <w:r w:rsidR="003B48D9">
        <w:rPr>
          <w:rFonts w:ascii="Arial" w:hAnsi="Arial" w:cs="Arial"/>
          <w:sz w:val="24"/>
          <w:szCs w:val="24"/>
        </w:rPr>
        <w:t xml:space="preserve">o </w:t>
      </w:r>
      <w:r w:rsidR="002A4F61" w:rsidRPr="002A6A8C">
        <w:rPr>
          <w:rFonts w:ascii="Arial" w:hAnsi="Arial" w:cs="Arial"/>
          <w:sz w:val="24"/>
          <w:szCs w:val="24"/>
        </w:rPr>
        <w:t xml:space="preserve">seu </w:t>
      </w:r>
      <w:r w:rsidR="00527A7D" w:rsidRPr="002A6A8C">
        <w:rPr>
          <w:rFonts w:ascii="Arial" w:hAnsi="Arial" w:cs="Arial"/>
          <w:sz w:val="24"/>
          <w:szCs w:val="24"/>
        </w:rPr>
        <w:t>veículo pessoal</w:t>
      </w:r>
      <w:r w:rsidR="002A4F61" w:rsidRPr="002A6A8C">
        <w:rPr>
          <w:rFonts w:ascii="Arial" w:hAnsi="Arial" w:cs="Arial"/>
          <w:sz w:val="24"/>
          <w:szCs w:val="24"/>
        </w:rPr>
        <w:t>) e nem materiais básicos de escritório (o inspetor</w:t>
      </w:r>
      <w:r w:rsidR="00BF094F">
        <w:rPr>
          <w:rFonts w:ascii="Arial" w:hAnsi="Arial" w:cs="Arial"/>
          <w:sz w:val="24"/>
          <w:szCs w:val="24"/>
        </w:rPr>
        <w:t>-</w:t>
      </w:r>
      <w:r w:rsidR="002A4F61" w:rsidRPr="002A6A8C">
        <w:rPr>
          <w:rFonts w:ascii="Arial" w:hAnsi="Arial" w:cs="Arial"/>
          <w:sz w:val="24"/>
          <w:szCs w:val="24"/>
        </w:rPr>
        <w:t xml:space="preserve">geral muitas vezes usa </w:t>
      </w:r>
      <w:r w:rsidR="003B48D9">
        <w:rPr>
          <w:rFonts w:ascii="Arial" w:hAnsi="Arial" w:cs="Arial"/>
          <w:sz w:val="24"/>
          <w:szCs w:val="24"/>
        </w:rPr>
        <w:t xml:space="preserve">os </w:t>
      </w:r>
      <w:r w:rsidR="002A4F61" w:rsidRPr="002A6A8C">
        <w:rPr>
          <w:rFonts w:ascii="Arial" w:hAnsi="Arial" w:cs="Arial"/>
          <w:sz w:val="24"/>
          <w:szCs w:val="24"/>
        </w:rPr>
        <w:t xml:space="preserve">seus próprios recursos </w:t>
      </w:r>
      <w:r w:rsidR="00BF094F">
        <w:rPr>
          <w:rFonts w:ascii="Arial" w:hAnsi="Arial" w:cs="Arial"/>
          <w:sz w:val="24"/>
          <w:szCs w:val="24"/>
        </w:rPr>
        <w:t xml:space="preserve">pessoais a partir </w:t>
      </w:r>
      <w:r w:rsidR="002A4F61" w:rsidRPr="002A6A8C">
        <w:rPr>
          <w:rFonts w:ascii="Arial" w:hAnsi="Arial" w:cs="Arial"/>
          <w:sz w:val="24"/>
          <w:szCs w:val="24"/>
        </w:rPr>
        <w:t>de casa)</w:t>
      </w:r>
      <w:r w:rsidRPr="002A6A8C">
        <w:rPr>
          <w:rFonts w:ascii="Arial" w:hAnsi="Arial" w:cs="Arial"/>
          <w:sz w:val="24"/>
          <w:szCs w:val="24"/>
        </w:rPr>
        <w:t xml:space="preserve">. </w:t>
      </w:r>
      <w:r w:rsidR="002A4F61" w:rsidRPr="002A6A8C">
        <w:rPr>
          <w:rFonts w:ascii="Arial" w:hAnsi="Arial" w:cs="Arial"/>
          <w:sz w:val="24"/>
          <w:szCs w:val="24"/>
        </w:rPr>
        <w:t xml:space="preserve">A Inspeção-Geral do Ambiente </w:t>
      </w:r>
      <w:r w:rsidR="00527A7D" w:rsidRPr="002A6A8C">
        <w:rPr>
          <w:rFonts w:ascii="Arial" w:hAnsi="Arial" w:cs="Arial"/>
          <w:sz w:val="24"/>
          <w:szCs w:val="24"/>
        </w:rPr>
        <w:t xml:space="preserve">tem um </w:t>
      </w:r>
      <w:r w:rsidR="002A4F61" w:rsidRPr="002A6A8C">
        <w:rPr>
          <w:rFonts w:ascii="Arial" w:hAnsi="Arial" w:cs="Arial"/>
          <w:sz w:val="24"/>
          <w:szCs w:val="24"/>
        </w:rPr>
        <w:t xml:space="preserve">orçamento operacional </w:t>
      </w:r>
      <w:r w:rsidR="00527A7D" w:rsidRPr="002A6A8C">
        <w:rPr>
          <w:rFonts w:ascii="Arial" w:hAnsi="Arial" w:cs="Arial"/>
          <w:sz w:val="24"/>
          <w:szCs w:val="24"/>
        </w:rPr>
        <w:t>muito frágil</w:t>
      </w:r>
      <w:r w:rsidR="002A4F61" w:rsidRPr="002A6A8C">
        <w:rPr>
          <w:rFonts w:ascii="Arial" w:hAnsi="Arial" w:cs="Arial"/>
          <w:sz w:val="24"/>
          <w:szCs w:val="24"/>
        </w:rPr>
        <w:t xml:space="preserve">, </w:t>
      </w:r>
      <w:r w:rsidR="00527A7D" w:rsidRPr="002A6A8C">
        <w:rPr>
          <w:rFonts w:ascii="Arial" w:hAnsi="Arial" w:cs="Arial"/>
          <w:sz w:val="24"/>
          <w:szCs w:val="24"/>
        </w:rPr>
        <w:t xml:space="preserve">beneficiando </w:t>
      </w:r>
      <w:r w:rsidR="002A4F61" w:rsidRPr="002A6A8C">
        <w:rPr>
          <w:rFonts w:ascii="Arial" w:hAnsi="Arial" w:cs="Arial"/>
          <w:sz w:val="24"/>
          <w:szCs w:val="24"/>
        </w:rPr>
        <w:t xml:space="preserve">de algumas contribuições do PNUD </w:t>
      </w:r>
      <w:r w:rsidR="00BF094F">
        <w:rPr>
          <w:rFonts w:ascii="Arial" w:hAnsi="Arial" w:cs="Arial"/>
          <w:sz w:val="24"/>
          <w:szCs w:val="24"/>
        </w:rPr>
        <w:t>e</w:t>
      </w:r>
      <w:r w:rsidR="002A4F61" w:rsidRPr="002A6A8C">
        <w:rPr>
          <w:rFonts w:ascii="Arial" w:hAnsi="Arial" w:cs="Arial"/>
          <w:sz w:val="24"/>
          <w:szCs w:val="24"/>
        </w:rPr>
        <w:t xml:space="preserve"> de contribuições menores do Governo. </w:t>
      </w:r>
      <w:r w:rsidR="00BF094F">
        <w:rPr>
          <w:rFonts w:ascii="Arial" w:hAnsi="Arial" w:cs="Arial"/>
          <w:sz w:val="24"/>
          <w:szCs w:val="24"/>
        </w:rPr>
        <w:t>Como tal</w:t>
      </w:r>
      <w:r w:rsidR="002A4F61" w:rsidRPr="002A6A8C">
        <w:rPr>
          <w:rFonts w:ascii="Arial" w:hAnsi="Arial" w:cs="Arial"/>
          <w:sz w:val="24"/>
          <w:szCs w:val="24"/>
        </w:rPr>
        <w:t xml:space="preserve">, </w:t>
      </w:r>
      <w:r w:rsidR="00BF094F">
        <w:rPr>
          <w:rFonts w:ascii="Arial" w:hAnsi="Arial" w:cs="Arial"/>
          <w:sz w:val="24"/>
          <w:szCs w:val="24"/>
        </w:rPr>
        <w:t xml:space="preserve">apenas </w:t>
      </w:r>
      <w:r w:rsidR="002A4F61" w:rsidRPr="002A6A8C">
        <w:rPr>
          <w:rFonts w:ascii="Arial" w:hAnsi="Arial" w:cs="Arial"/>
          <w:sz w:val="24"/>
          <w:szCs w:val="24"/>
        </w:rPr>
        <w:t xml:space="preserve">opera na cidade de Bissau; nas regiões administrativas </w:t>
      </w:r>
      <w:r w:rsidR="00BF094F">
        <w:rPr>
          <w:rFonts w:ascii="Arial" w:hAnsi="Arial" w:cs="Arial"/>
          <w:sz w:val="24"/>
          <w:szCs w:val="24"/>
        </w:rPr>
        <w:t xml:space="preserve">geralmente </w:t>
      </w:r>
      <w:r w:rsidR="00283BB2" w:rsidRPr="002A6A8C">
        <w:rPr>
          <w:rFonts w:ascii="Arial" w:hAnsi="Arial" w:cs="Arial"/>
          <w:sz w:val="24"/>
          <w:szCs w:val="24"/>
        </w:rPr>
        <w:t xml:space="preserve">não operam, por falta de recursos (pessoal, escritório e logística). </w:t>
      </w:r>
    </w:p>
    <w:p w14:paraId="4D17843E" w14:textId="4800A376" w:rsidR="00822C6E" w:rsidRDefault="00283BB2" w:rsidP="00816455">
      <w:pPr>
        <w:jc w:val="both"/>
        <w:rPr>
          <w:rFonts w:ascii="Arial" w:hAnsi="Arial" w:cs="Arial"/>
          <w:sz w:val="24"/>
          <w:szCs w:val="24"/>
        </w:rPr>
      </w:pPr>
      <w:r w:rsidRPr="002A6A8C">
        <w:rPr>
          <w:rFonts w:ascii="Arial" w:hAnsi="Arial" w:cs="Arial"/>
          <w:sz w:val="24"/>
          <w:szCs w:val="24"/>
        </w:rPr>
        <w:t xml:space="preserve">A abordagem aos incumprimentos de diferentes atividades tem sido mais pedagógica do que </w:t>
      </w:r>
      <w:r w:rsidR="00F94649" w:rsidRPr="002A6A8C">
        <w:rPr>
          <w:rFonts w:ascii="Arial" w:hAnsi="Arial" w:cs="Arial"/>
          <w:sz w:val="24"/>
          <w:szCs w:val="24"/>
        </w:rPr>
        <w:t>de</w:t>
      </w:r>
      <w:r w:rsidRPr="002A6A8C">
        <w:rPr>
          <w:rFonts w:ascii="Arial" w:hAnsi="Arial" w:cs="Arial"/>
          <w:sz w:val="24"/>
          <w:szCs w:val="24"/>
        </w:rPr>
        <w:t xml:space="preserve"> </w:t>
      </w:r>
      <w:r w:rsidR="00BF094F">
        <w:rPr>
          <w:rFonts w:ascii="Arial" w:hAnsi="Arial" w:cs="Arial"/>
          <w:sz w:val="24"/>
          <w:szCs w:val="24"/>
        </w:rPr>
        <w:t xml:space="preserve">aplicação </w:t>
      </w:r>
      <w:r w:rsidRPr="002A6A8C">
        <w:rPr>
          <w:rFonts w:ascii="Arial" w:hAnsi="Arial" w:cs="Arial"/>
          <w:sz w:val="24"/>
          <w:szCs w:val="24"/>
        </w:rPr>
        <w:t xml:space="preserve">de </w:t>
      </w:r>
      <w:r w:rsidR="00F94649" w:rsidRPr="002A6A8C">
        <w:rPr>
          <w:rFonts w:ascii="Arial" w:hAnsi="Arial" w:cs="Arial"/>
          <w:sz w:val="24"/>
          <w:szCs w:val="24"/>
        </w:rPr>
        <w:t>multas</w:t>
      </w:r>
      <w:r w:rsidRPr="002A6A8C">
        <w:rPr>
          <w:rFonts w:ascii="Arial" w:hAnsi="Arial" w:cs="Arial"/>
          <w:sz w:val="24"/>
          <w:szCs w:val="24"/>
        </w:rPr>
        <w:t xml:space="preserve">, pois há uma </w:t>
      </w:r>
      <w:r w:rsidR="00F94649" w:rsidRPr="002A6A8C">
        <w:rPr>
          <w:rFonts w:ascii="Arial" w:hAnsi="Arial" w:cs="Arial"/>
          <w:sz w:val="24"/>
          <w:szCs w:val="24"/>
        </w:rPr>
        <w:t xml:space="preserve">significativa </w:t>
      </w:r>
      <w:r w:rsidRPr="002A6A8C">
        <w:rPr>
          <w:rFonts w:ascii="Arial" w:hAnsi="Arial" w:cs="Arial"/>
          <w:sz w:val="24"/>
          <w:szCs w:val="24"/>
        </w:rPr>
        <w:t xml:space="preserve">falta de conhecimento </w:t>
      </w:r>
      <w:r w:rsidR="00BF094F">
        <w:rPr>
          <w:rFonts w:ascii="Arial" w:hAnsi="Arial" w:cs="Arial"/>
          <w:sz w:val="24"/>
          <w:szCs w:val="24"/>
        </w:rPr>
        <w:t>das</w:t>
      </w:r>
      <w:r w:rsidRPr="002A6A8C">
        <w:rPr>
          <w:rFonts w:ascii="Arial" w:hAnsi="Arial" w:cs="Arial"/>
          <w:sz w:val="24"/>
          <w:szCs w:val="24"/>
        </w:rPr>
        <w:t xml:space="preserve"> leis ambientais em todo o país</w:t>
      </w:r>
      <w:r w:rsidR="00976B54">
        <w:rPr>
          <w:rFonts w:ascii="Arial" w:hAnsi="Arial" w:cs="Arial"/>
          <w:sz w:val="24"/>
          <w:szCs w:val="24"/>
        </w:rPr>
        <w:t>; como referido acima, o desconhecimento das leis ambientais apresenta um vasto espectro, abrangendo a sociedade civil, sector privado, Ministério Público, juízes e diferentes Direcções-Gerais</w:t>
      </w:r>
      <w:r w:rsidR="00104C46">
        <w:rPr>
          <w:rFonts w:ascii="Arial" w:hAnsi="Arial" w:cs="Arial"/>
          <w:sz w:val="24"/>
          <w:szCs w:val="24"/>
        </w:rPr>
        <w:t xml:space="preserve"> ministeriais</w:t>
      </w:r>
      <w:r w:rsidR="00976B54">
        <w:rPr>
          <w:rFonts w:ascii="Arial" w:hAnsi="Arial" w:cs="Arial"/>
          <w:sz w:val="24"/>
          <w:szCs w:val="24"/>
        </w:rPr>
        <w:t>, quer a nível central quer a nível regional</w:t>
      </w:r>
      <w:r w:rsidRPr="002A6A8C">
        <w:rPr>
          <w:rFonts w:ascii="Arial" w:hAnsi="Arial" w:cs="Arial"/>
          <w:sz w:val="24"/>
          <w:szCs w:val="24"/>
        </w:rPr>
        <w:t xml:space="preserve">. No entanto, esta abordagem </w:t>
      </w:r>
      <w:r w:rsidR="00461ADA" w:rsidRPr="002A6A8C">
        <w:rPr>
          <w:rFonts w:ascii="Arial" w:hAnsi="Arial" w:cs="Arial"/>
          <w:sz w:val="24"/>
          <w:szCs w:val="24"/>
        </w:rPr>
        <w:t xml:space="preserve">está </w:t>
      </w:r>
      <w:r w:rsidRPr="002A6A8C">
        <w:rPr>
          <w:rFonts w:ascii="Arial" w:hAnsi="Arial" w:cs="Arial"/>
          <w:sz w:val="24"/>
          <w:szCs w:val="24"/>
        </w:rPr>
        <w:t xml:space="preserve">a </w:t>
      </w:r>
      <w:r w:rsidR="00BF094F">
        <w:rPr>
          <w:rFonts w:ascii="Arial" w:hAnsi="Arial" w:cs="Arial"/>
          <w:sz w:val="24"/>
          <w:szCs w:val="24"/>
        </w:rPr>
        <w:t xml:space="preserve">mudar </w:t>
      </w:r>
      <w:r w:rsidRPr="002A6A8C">
        <w:rPr>
          <w:rFonts w:ascii="Arial" w:hAnsi="Arial" w:cs="Arial"/>
          <w:sz w:val="24"/>
          <w:szCs w:val="24"/>
        </w:rPr>
        <w:t>para uma abordagem mais baseada na sanção</w:t>
      </w:r>
      <w:r w:rsidR="00BF094F">
        <w:rPr>
          <w:rFonts w:ascii="Arial" w:hAnsi="Arial" w:cs="Arial"/>
          <w:sz w:val="24"/>
          <w:szCs w:val="24"/>
        </w:rPr>
        <w:t xml:space="preserve"> e na aplicação de </w:t>
      </w:r>
      <w:r w:rsidRPr="002A6A8C">
        <w:rPr>
          <w:rFonts w:ascii="Arial" w:hAnsi="Arial" w:cs="Arial"/>
          <w:sz w:val="24"/>
          <w:szCs w:val="24"/>
        </w:rPr>
        <w:t>multa</w:t>
      </w:r>
      <w:r w:rsidR="00BF094F">
        <w:rPr>
          <w:rFonts w:ascii="Arial" w:hAnsi="Arial" w:cs="Arial"/>
          <w:sz w:val="24"/>
          <w:szCs w:val="24"/>
        </w:rPr>
        <w:t>s</w:t>
      </w:r>
      <w:r w:rsidRPr="002A6A8C">
        <w:rPr>
          <w:rFonts w:ascii="Arial" w:hAnsi="Arial" w:cs="Arial"/>
          <w:sz w:val="24"/>
          <w:szCs w:val="24"/>
        </w:rPr>
        <w:t xml:space="preserve">. </w:t>
      </w:r>
    </w:p>
    <w:p w14:paraId="1A3911B3" w14:textId="77777777" w:rsidR="0089185D" w:rsidRPr="002A6A8C" w:rsidRDefault="0089185D" w:rsidP="00816455">
      <w:pPr>
        <w:jc w:val="both"/>
        <w:rPr>
          <w:rFonts w:ascii="Arial" w:hAnsi="Arial" w:cs="Arial"/>
          <w:sz w:val="24"/>
          <w:szCs w:val="24"/>
        </w:rPr>
      </w:pPr>
    </w:p>
    <w:p w14:paraId="1A68BBF9" w14:textId="650883D5" w:rsidR="00461ADA" w:rsidRPr="002A6A8C" w:rsidRDefault="00461ADA" w:rsidP="00F65ABA">
      <w:pPr>
        <w:pStyle w:val="ListParagraph"/>
        <w:numPr>
          <w:ilvl w:val="1"/>
          <w:numId w:val="7"/>
        </w:numPr>
        <w:jc w:val="both"/>
        <w:outlineLvl w:val="1"/>
        <w:rPr>
          <w:rFonts w:ascii="Arial" w:hAnsi="Arial" w:cs="Arial"/>
          <w:sz w:val="24"/>
          <w:szCs w:val="24"/>
        </w:rPr>
      </w:pPr>
      <w:bookmarkStart w:id="10" w:name="_Toc27320452"/>
      <w:r w:rsidRPr="002A6A8C">
        <w:rPr>
          <w:rFonts w:ascii="Arial" w:hAnsi="Arial" w:cs="Arial"/>
          <w:sz w:val="24"/>
          <w:szCs w:val="24"/>
          <w:u w:val="single"/>
        </w:rPr>
        <w:t xml:space="preserve">Direcção-Geral de diferentes </w:t>
      </w:r>
      <w:r w:rsidR="00527A7D" w:rsidRPr="002A6A8C">
        <w:rPr>
          <w:rFonts w:ascii="Arial" w:hAnsi="Arial" w:cs="Arial"/>
          <w:sz w:val="24"/>
          <w:szCs w:val="24"/>
          <w:u w:val="single"/>
        </w:rPr>
        <w:t>ministérios/atividades</w:t>
      </w:r>
      <w:r w:rsidRPr="002A6A8C">
        <w:rPr>
          <w:rFonts w:ascii="Arial" w:hAnsi="Arial" w:cs="Arial"/>
          <w:sz w:val="24"/>
          <w:szCs w:val="24"/>
          <w:u w:val="single"/>
        </w:rPr>
        <w:t xml:space="preserve"> sectoriais</w:t>
      </w:r>
      <w:bookmarkEnd w:id="10"/>
    </w:p>
    <w:p w14:paraId="3EFFFEEC" w14:textId="08B343C2" w:rsidR="00737EEB" w:rsidRPr="002A6A8C" w:rsidRDefault="00BF094F" w:rsidP="00816455">
      <w:pPr>
        <w:jc w:val="both"/>
        <w:rPr>
          <w:rFonts w:ascii="Arial" w:hAnsi="Arial" w:cs="Arial"/>
          <w:sz w:val="24"/>
          <w:szCs w:val="24"/>
        </w:rPr>
      </w:pPr>
      <w:r>
        <w:rPr>
          <w:rFonts w:ascii="Arial" w:hAnsi="Arial" w:cs="Arial"/>
          <w:sz w:val="24"/>
          <w:szCs w:val="24"/>
        </w:rPr>
        <w:t>As d</w:t>
      </w:r>
      <w:r w:rsidR="00F94649" w:rsidRPr="002A6A8C">
        <w:rPr>
          <w:rFonts w:ascii="Arial" w:hAnsi="Arial" w:cs="Arial"/>
          <w:sz w:val="24"/>
          <w:szCs w:val="24"/>
        </w:rPr>
        <w:t>iferentes Direcções-Gerais de sectores particulares responsáveis pela emissão de autorizações, licenças e títulos para diferentes atividades económicas ou de pesquisa</w:t>
      </w:r>
      <w:r w:rsidR="00527A7D" w:rsidRPr="002A6A8C">
        <w:rPr>
          <w:rFonts w:ascii="Arial" w:hAnsi="Arial" w:cs="Arial"/>
          <w:sz w:val="24"/>
          <w:szCs w:val="24"/>
        </w:rPr>
        <w:t xml:space="preserve"> e extração de</w:t>
      </w:r>
      <w:r w:rsidR="00F94649" w:rsidRPr="002A6A8C">
        <w:rPr>
          <w:rFonts w:ascii="Arial" w:hAnsi="Arial" w:cs="Arial"/>
          <w:sz w:val="24"/>
          <w:szCs w:val="24"/>
        </w:rPr>
        <w:t xml:space="preserve"> recursos naturais</w:t>
      </w:r>
      <w:r w:rsidR="00F225CB" w:rsidRPr="002A6A8C">
        <w:rPr>
          <w:rFonts w:ascii="Arial" w:hAnsi="Arial" w:cs="Arial"/>
          <w:sz w:val="24"/>
          <w:szCs w:val="24"/>
        </w:rPr>
        <w:t xml:space="preserve">, tais como na agricultura (e silvicultura), pescas, extração mineira, estradas, portos, centrais elétricas, linhas elétricas, barragens, </w:t>
      </w:r>
      <w:r w:rsidR="003B48D9" w:rsidRPr="003B48D9">
        <w:rPr>
          <w:rFonts w:ascii="Arial" w:hAnsi="Arial" w:cs="Arial"/>
          <w:sz w:val="24"/>
          <w:szCs w:val="24"/>
        </w:rPr>
        <w:t>etc.</w:t>
      </w:r>
      <w:r w:rsidR="00F225CB" w:rsidRPr="002A6A8C">
        <w:rPr>
          <w:rFonts w:ascii="Arial" w:hAnsi="Arial" w:cs="Arial"/>
          <w:sz w:val="24"/>
          <w:szCs w:val="24"/>
        </w:rPr>
        <w:t xml:space="preserve">, </w:t>
      </w:r>
      <w:r>
        <w:rPr>
          <w:rFonts w:ascii="Arial" w:hAnsi="Arial" w:cs="Arial"/>
          <w:sz w:val="24"/>
          <w:szCs w:val="24"/>
        </w:rPr>
        <w:t xml:space="preserve">regem-se por </w:t>
      </w:r>
      <w:r w:rsidR="00F225CB" w:rsidRPr="002A6A8C">
        <w:rPr>
          <w:rFonts w:ascii="Arial" w:hAnsi="Arial" w:cs="Arial"/>
          <w:sz w:val="24"/>
          <w:szCs w:val="24"/>
        </w:rPr>
        <w:t xml:space="preserve">uma legislação sectorial própria, </w:t>
      </w:r>
      <w:r w:rsidR="000329F3" w:rsidRPr="002A6A8C">
        <w:rPr>
          <w:rFonts w:ascii="Arial" w:hAnsi="Arial" w:cs="Arial"/>
          <w:sz w:val="24"/>
          <w:szCs w:val="24"/>
        </w:rPr>
        <w:t xml:space="preserve">por vezes </w:t>
      </w:r>
      <w:r w:rsidR="00F225CB" w:rsidRPr="002A6A8C">
        <w:rPr>
          <w:rFonts w:ascii="Arial" w:hAnsi="Arial" w:cs="Arial"/>
          <w:sz w:val="24"/>
          <w:szCs w:val="24"/>
        </w:rPr>
        <w:t xml:space="preserve">pouco compatível ou </w:t>
      </w:r>
      <w:r>
        <w:rPr>
          <w:rFonts w:ascii="Arial" w:hAnsi="Arial" w:cs="Arial"/>
          <w:sz w:val="24"/>
          <w:szCs w:val="24"/>
        </w:rPr>
        <w:t xml:space="preserve">sem estar em </w:t>
      </w:r>
      <w:r w:rsidR="00F225CB" w:rsidRPr="002A6A8C">
        <w:rPr>
          <w:rFonts w:ascii="Arial" w:hAnsi="Arial" w:cs="Arial"/>
          <w:sz w:val="24"/>
          <w:szCs w:val="24"/>
        </w:rPr>
        <w:t xml:space="preserve">harmonia com a lei de avaliação ambiental, gerando </w:t>
      </w:r>
      <w:r>
        <w:rPr>
          <w:rFonts w:ascii="Arial" w:hAnsi="Arial" w:cs="Arial"/>
          <w:sz w:val="24"/>
          <w:szCs w:val="24"/>
        </w:rPr>
        <w:t xml:space="preserve">algumas </w:t>
      </w:r>
      <w:r w:rsidR="00F225CB" w:rsidRPr="002A6A8C">
        <w:rPr>
          <w:rFonts w:ascii="Arial" w:hAnsi="Arial" w:cs="Arial"/>
          <w:sz w:val="24"/>
          <w:szCs w:val="24"/>
        </w:rPr>
        <w:t xml:space="preserve">contradições e tensões entre as diferentes Direcções-Gerais sectoriais e a AAAC, </w:t>
      </w:r>
      <w:r w:rsidR="00DC7D1F">
        <w:rPr>
          <w:rFonts w:ascii="Arial" w:hAnsi="Arial" w:cs="Arial"/>
          <w:sz w:val="24"/>
          <w:szCs w:val="24"/>
        </w:rPr>
        <w:t xml:space="preserve">sendo tal particularmente evidente </w:t>
      </w:r>
      <w:r w:rsidR="00F225CB" w:rsidRPr="002A6A8C">
        <w:rPr>
          <w:rFonts w:ascii="Arial" w:hAnsi="Arial" w:cs="Arial"/>
          <w:sz w:val="24"/>
          <w:szCs w:val="24"/>
        </w:rPr>
        <w:t>no sector da água, mineração e pesquisa de hidrocarbonetos (como referido anteriormente</w:t>
      </w:r>
      <w:r w:rsidR="00602FA5" w:rsidRPr="002A6A8C">
        <w:rPr>
          <w:rFonts w:ascii="Arial" w:hAnsi="Arial" w:cs="Arial"/>
          <w:sz w:val="24"/>
          <w:szCs w:val="24"/>
        </w:rPr>
        <w:t>,</w:t>
      </w:r>
      <w:r w:rsidR="00F225CB" w:rsidRPr="002A6A8C">
        <w:rPr>
          <w:rFonts w:ascii="Arial" w:hAnsi="Arial" w:cs="Arial"/>
          <w:sz w:val="24"/>
          <w:szCs w:val="24"/>
        </w:rPr>
        <w:t xml:space="preserve"> ver</w:t>
      </w:r>
      <w:r w:rsidR="00737EEB" w:rsidRPr="002A6A8C">
        <w:rPr>
          <w:rFonts w:ascii="Arial" w:hAnsi="Arial" w:cs="Arial"/>
          <w:sz w:val="24"/>
          <w:szCs w:val="24"/>
        </w:rPr>
        <w:t xml:space="preserve"> Silva 2018 ou Airaud 2015 para mais detalhes</w:t>
      </w:r>
      <w:r w:rsidR="00F225CB" w:rsidRPr="002A6A8C">
        <w:rPr>
          <w:rFonts w:ascii="Arial" w:hAnsi="Arial" w:cs="Arial"/>
          <w:sz w:val="24"/>
          <w:szCs w:val="24"/>
        </w:rPr>
        <w:t xml:space="preserve">). </w:t>
      </w:r>
    </w:p>
    <w:p w14:paraId="7DE377CD" w14:textId="30DAA1C0" w:rsidR="0089185D" w:rsidRPr="002A6A8C" w:rsidRDefault="00737EEB" w:rsidP="00816455">
      <w:pPr>
        <w:jc w:val="both"/>
        <w:rPr>
          <w:rFonts w:ascii="Arial" w:hAnsi="Arial" w:cs="Arial"/>
          <w:sz w:val="24"/>
          <w:szCs w:val="24"/>
        </w:rPr>
      </w:pPr>
      <w:r w:rsidRPr="002A6A8C">
        <w:rPr>
          <w:rFonts w:ascii="Arial" w:hAnsi="Arial" w:cs="Arial"/>
          <w:sz w:val="24"/>
          <w:szCs w:val="24"/>
        </w:rPr>
        <w:t xml:space="preserve">Por outro lado, as </w:t>
      </w:r>
      <w:r w:rsidR="003B48D9">
        <w:rPr>
          <w:rFonts w:ascii="Arial" w:hAnsi="Arial" w:cs="Arial"/>
          <w:sz w:val="24"/>
          <w:szCs w:val="24"/>
        </w:rPr>
        <w:t>autorizações</w:t>
      </w:r>
      <w:r w:rsidR="003B48D9" w:rsidRPr="002A6A8C">
        <w:rPr>
          <w:rFonts w:ascii="Arial" w:hAnsi="Arial" w:cs="Arial"/>
          <w:sz w:val="24"/>
          <w:szCs w:val="24"/>
        </w:rPr>
        <w:t xml:space="preserve"> </w:t>
      </w:r>
      <w:r w:rsidRPr="002A6A8C">
        <w:rPr>
          <w:rFonts w:ascii="Arial" w:hAnsi="Arial" w:cs="Arial"/>
          <w:sz w:val="24"/>
          <w:szCs w:val="24"/>
        </w:rPr>
        <w:t xml:space="preserve">ou licenças emitidas por cada Direcção-Geral sectorial não são normalmente </w:t>
      </w:r>
      <w:r w:rsidR="00DC7D1F">
        <w:rPr>
          <w:rFonts w:ascii="Arial" w:hAnsi="Arial" w:cs="Arial"/>
          <w:sz w:val="24"/>
          <w:szCs w:val="24"/>
        </w:rPr>
        <w:t xml:space="preserve">sujeitas a pagamentos de montantes elevados </w:t>
      </w:r>
      <w:r w:rsidRPr="002A6A8C">
        <w:rPr>
          <w:rFonts w:ascii="Arial" w:hAnsi="Arial" w:cs="Arial"/>
          <w:sz w:val="24"/>
          <w:szCs w:val="24"/>
        </w:rPr>
        <w:t xml:space="preserve">e razoavelmente rápidas em termos de tempo para </w:t>
      </w:r>
      <w:r w:rsidR="000329F3" w:rsidRPr="002A6A8C">
        <w:rPr>
          <w:rFonts w:ascii="Arial" w:hAnsi="Arial" w:cs="Arial"/>
          <w:sz w:val="24"/>
          <w:szCs w:val="24"/>
        </w:rPr>
        <w:t>serem emitidas</w:t>
      </w:r>
      <w:r w:rsidRPr="002A6A8C">
        <w:rPr>
          <w:rFonts w:ascii="Arial" w:hAnsi="Arial" w:cs="Arial"/>
          <w:sz w:val="24"/>
          <w:szCs w:val="24"/>
        </w:rPr>
        <w:t xml:space="preserve">; por outro lado, </w:t>
      </w:r>
      <w:r w:rsidR="00DC7D1F">
        <w:rPr>
          <w:rFonts w:ascii="Arial" w:hAnsi="Arial" w:cs="Arial"/>
          <w:sz w:val="24"/>
          <w:szCs w:val="24"/>
        </w:rPr>
        <w:t>as taxas d</w:t>
      </w:r>
      <w:r w:rsidRPr="002A6A8C">
        <w:rPr>
          <w:rFonts w:ascii="Arial" w:hAnsi="Arial" w:cs="Arial"/>
          <w:sz w:val="24"/>
          <w:szCs w:val="24"/>
        </w:rPr>
        <w:t xml:space="preserve">o processo de licenciamento ambiental </w:t>
      </w:r>
      <w:r w:rsidR="00DC7D1F">
        <w:rPr>
          <w:rFonts w:ascii="Arial" w:hAnsi="Arial" w:cs="Arial"/>
          <w:sz w:val="24"/>
          <w:szCs w:val="24"/>
        </w:rPr>
        <w:t>são</w:t>
      </w:r>
      <w:r w:rsidRPr="002A6A8C">
        <w:rPr>
          <w:rFonts w:ascii="Arial" w:hAnsi="Arial" w:cs="Arial"/>
          <w:sz w:val="24"/>
          <w:szCs w:val="24"/>
        </w:rPr>
        <w:t xml:space="preserve"> significativamente mais </w:t>
      </w:r>
      <w:r w:rsidR="00DC7D1F">
        <w:rPr>
          <w:rFonts w:ascii="Arial" w:hAnsi="Arial" w:cs="Arial"/>
          <w:sz w:val="24"/>
          <w:szCs w:val="24"/>
        </w:rPr>
        <w:t>onerosas</w:t>
      </w:r>
      <w:r w:rsidR="00DC7D1F" w:rsidRPr="002A6A8C">
        <w:rPr>
          <w:rFonts w:ascii="Arial" w:hAnsi="Arial" w:cs="Arial"/>
          <w:sz w:val="24"/>
          <w:szCs w:val="24"/>
        </w:rPr>
        <w:t xml:space="preserve"> </w:t>
      </w:r>
      <w:r w:rsidRPr="002A6A8C">
        <w:rPr>
          <w:rFonts w:ascii="Arial" w:hAnsi="Arial" w:cs="Arial"/>
          <w:sz w:val="24"/>
          <w:szCs w:val="24"/>
        </w:rPr>
        <w:t xml:space="preserve">e </w:t>
      </w:r>
      <w:r w:rsidR="00DC7D1F">
        <w:rPr>
          <w:rFonts w:ascii="Arial" w:hAnsi="Arial" w:cs="Arial"/>
          <w:sz w:val="24"/>
          <w:szCs w:val="24"/>
        </w:rPr>
        <w:t xml:space="preserve">alvo de uma </w:t>
      </w:r>
      <w:r w:rsidRPr="002A6A8C">
        <w:rPr>
          <w:rFonts w:ascii="Arial" w:hAnsi="Arial" w:cs="Arial"/>
          <w:sz w:val="24"/>
          <w:szCs w:val="24"/>
        </w:rPr>
        <w:t xml:space="preserve">demora muito </w:t>
      </w:r>
      <w:r w:rsidR="00DC7D1F">
        <w:rPr>
          <w:rFonts w:ascii="Arial" w:hAnsi="Arial" w:cs="Arial"/>
          <w:sz w:val="24"/>
          <w:szCs w:val="24"/>
        </w:rPr>
        <w:t xml:space="preserve">maior </w:t>
      </w:r>
      <w:r w:rsidRPr="002A6A8C">
        <w:rPr>
          <w:rFonts w:ascii="Arial" w:hAnsi="Arial" w:cs="Arial"/>
          <w:sz w:val="24"/>
          <w:szCs w:val="24"/>
        </w:rPr>
        <w:t xml:space="preserve">(preparação da AIA, avaliação da AIA pela Comissão </w:t>
      </w:r>
      <w:r w:rsidRPr="002A6A8C">
        <w:rPr>
          <w:rFonts w:ascii="Arial" w:hAnsi="Arial" w:cs="Arial"/>
          <w:i/>
          <w:sz w:val="24"/>
          <w:szCs w:val="24"/>
        </w:rPr>
        <w:t>ad hoc</w:t>
      </w:r>
      <w:r w:rsidRPr="002A6A8C">
        <w:rPr>
          <w:rFonts w:ascii="Arial" w:hAnsi="Arial" w:cs="Arial"/>
          <w:sz w:val="24"/>
          <w:szCs w:val="24"/>
        </w:rPr>
        <w:t xml:space="preserve">, consulta pública, decisão final). Esta situação cria uma tensão negativa dos Ministérios e Direcções-Gerais sectoriais contra a AAAC, uma vez que normalmente os diferentes Ministérios e Direcções-Gerais não têm </w:t>
      </w:r>
      <w:r w:rsidR="00DC7D1F">
        <w:rPr>
          <w:rFonts w:ascii="Arial" w:hAnsi="Arial" w:cs="Arial"/>
          <w:sz w:val="24"/>
          <w:szCs w:val="24"/>
        </w:rPr>
        <w:t xml:space="preserve">a </w:t>
      </w:r>
      <w:r w:rsidRPr="002A6A8C">
        <w:rPr>
          <w:rFonts w:ascii="Arial" w:hAnsi="Arial" w:cs="Arial"/>
          <w:sz w:val="24"/>
          <w:szCs w:val="24"/>
        </w:rPr>
        <w:t xml:space="preserve">consciência ambiental </w:t>
      </w:r>
      <w:r w:rsidR="000329F3" w:rsidRPr="002A6A8C">
        <w:rPr>
          <w:rFonts w:ascii="Arial" w:hAnsi="Arial" w:cs="Arial"/>
          <w:sz w:val="24"/>
          <w:szCs w:val="24"/>
        </w:rPr>
        <w:t xml:space="preserve">suficiente </w:t>
      </w:r>
      <w:r w:rsidRPr="002A6A8C">
        <w:rPr>
          <w:rFonts w:ascii="Arial" w:hAnsi="Arial" w:cs="Arial"/>
          <w:sz w:val="24"/>
          <w:szCs w:val="24"/>
        </w:rPr>
        <w:t xml:space="preserve">para compreender os </w:t>
      </w:r>
      <w:r w:rsidR="00BE7F5F" w:rsidRPr="002A6A8C">
        <w:rPr>
          <w:rFonts w:ascii="Arial" w:hAnsi="Arial" w:cs="Arial"/>
          <w:sz w:val="24"/>
          <w:szCs w:val="24"/>
        </w:rPr>
        <w:t xml:space="preserve">resultados positivos do </w:t>
      </w:r>
      <w:r w:rsidRPr="002A6A8C">
        <w:rPr>
          <w:rFonts w:ascii="Arial" w:hAnsi="Arial" w:cs="Arial"/>
          <w:sz w:val="24"/>
          <w:szCs w:val="24"/>
        </w:rPr>
        <w:t>processo de avaliação do impacto ambiental e social dos projectos</w:t>
      </w:r>
      <w:r w:rsidR="002E2DFD" w:rsidRPr="002A6A8C">
        <w:rPr>
          <w:rFonts w:ascii="Arial" w:hAnsi="Arial" w:cs="Arial"/>
          <w:sz w:val="24"/>
          <w:szCs w:val="24"/>
        </w:rPr>
        <w:t xml:space="preserve">, </w:t>
      </w:r>
      <w:r w:rsidR="00DC7D1F">
        <w:rPr>
          <w:rFonts w:ascii="Arial" w:hAnsi="Arial" w:cs="Arial"/>
          <w:sz w:val="24"/>
          <w:szCs w:val="24"/>
        </w:rPr>
        <w:t xml:space="preserve">como forma de contribuição </w:t>
      </w:r>
      <w:r w:rsidR="002E2DFD" w:rsidRPr="002A6A8C">
        <w:rPr>
          <w:rFonts w:ascii="Arial" w:hAnsi="Arial" w:cs="Arial"/>
          <w:sz w:val="24"/>
          <w:szCs w:val="24"/>
        </w:rPr>
        <w:t xml:space="preserve">para um modelo de crescimento económico que seja também social e ambientalmente </w:t>
      </w:r>
      <w:r w:rsidR="00DC7D1F">
        <w:rPr>
          <w:rFonts w:ascii="Arial" w:hAnsi="Arial" w:cs="Arial"/>
          <w:sz w:val="24"/>
          <w:szCs w:val="24"/>
        </w:rPr>
        <w:t xml:space="preserve">mais </w:t>
      </w:r>
      <w:r w:rsidR="002E2DFD" w:rsidRPr="002A6A8C">
        <w:rPr>
          <w:rFonts w:ascii="Arial" w:hAnsi="Arial" w:cs="Arial"/>
          <w:sz w:val="24"/>
          <w:szCs w:val="24"/>
        </w:rPr>
        <w:t xml:space="preserve">viável, minimizando </w:t>
      </w:r>
      <w:r w:rsidR="000329F3" w:rsidRPr="002A6A8C">
        <w:rPr>
          <w:rFonts w:ascii="Arial" w:hAnsi="Arial" w:cs="Arial"/>
          <w:sz w:val="24"/>
          <w:szCs w:val="24"/>
        </w:rPr>
        <w:t>impactos e</w:t>
      </w:r>
      <w:r w:rsidR="002E2DFD" w:rsidRPr="002A6A8C">
        <w:rPr>
          <w:rFonts w:ascii="Arial" w:hAnsi="Arial" w:cs="Arial"/>
          <w:sz w:val="24"/>
          <w:szCs w:val="24"/>
        </w:rPr>
        <w:t xml:space="preserve"> conflitos</w:t>
      </w:r>
      <w:r w:rsidR="00DC7D1F">
        <w:rPr>
          <w:rFonts w:ascii="Arial" w:hAnsi="Arial" w:cs="Arial"/>
          <w:sz w:val="24"/>
          <w:szCs w:val="24"/>
        </w:rPr>
        <w:t>, procurando garantir</w:t>
      </w:r>
      <w:r w:rsidR="002E2DFD" w:rsidRPr="002A6A8C">
        <w:rPr>
          <w:rFonts w:ascii="Arial" w:hAnsi="Arial" w:cs="Arial"/>
          <w:sz w:val="24"/>
          <w:szCs w:val="24"/>
        </w:rPr>
        <w:t xml:space="preserve"> </w:t>
      </w:r>
      <w:r w:rsidR="00DC7D1F">
        <w:rPr>
          <w:rFonts w:ascii="Arial" w:hAnsi="Arial" w:cs="Arial"/>
          <w:sz w:val="24"/>
          <w:szCs w:val="24"/>
        </w:rPr>
        <w:t>a</w:t>
      </w:r>
      <w:r w:rsidR="002E2DFD" w:rsidRPr="002A6A8C">
        <w:rPr>
          <w:rFonts w:ascii="Arial" w:hAnsi="Arial" w:cs="Arial"/>
          <w:sz w:val="24"/>
          <w:szCs w:val="24"/>
        </w:rPr>
        <w:t xml:space="preserve"> qualidade e disponibilidade dos recursos naturais </w:t>
      </w:r>
      <w:r w:rsidR="000329F3" w:rsidRPr="002A6A8C">
        <w:rPr>
          <w:rFonts w:ascii="Arial" w:hAnsi="Arial" w:cs="Arial"/>
          <w:sz w:val="24"/>
          <w:szCs w:val="24"/>
        </w:rPr>
        <w:t>para as</w:t>
      </w:r>
      <w:r w:rsidR="002E2DFD" w:rsidRPr="002A6A8C">
        <w:rPr>
          <w:rFonts w:ascii="Arial" w:hAnsi="Arial" w:cs="Arial"/>
          <w:sz w:val="24"/>
          <w:szCs w:val="24"/>
        </w:rPr>
        <w:t xml:space="preserve"> próximas gerações.</w:t>
      </w:r>
    </w:p>
    <w:p w14:paraId="1A77EC09" w14:textId="42EE8D1C" w:rsidR="002E2DFD" w:rsidRPr="002A6A8C" w:rsidRDefault="009F2154" w:rsidP="00816455">
      <w:pPr>
        <w:jc w:val="both"/>
        <w:rPr>
          <w:rFonts w:ascii="Arial" w:hAnsi="Arial" w:cs="Arial"/>
          <w:sz w:val="24"/>
          <w:szCs w:val="24"/>
        </w:rPr>
      </w:pPr>
      <w:r w:rsidRPr="002A6A8C">
        <w:rPr>
          <w:rFonts w:ascii="Arial" w:hAnsi="Arial" w:cs="Arial"/>
          <w:sz w:val="24"/>
          <w:szCs w:val="24"/>
        </w:rPr>
        <w:t>A falta de coerência entre a legislação sectorial e a legislação ambiental, bem como a falta de coordenação entre os diferentes ministérios e as suas Direcções-Gerais criou um</w:t>
      </w:r>
      <w:r w:rsidR="00DC7D1F">
        <w:rPr>
          <w:rFonts w:ascii="Arial" w:hAnsi="Arial" w:cs="Arial"/>
          <w:sz w:val="24"/>
          <w:szCs w:val="24"/>
        </w:rPr>
        <w:t xml:space="preserve"> cenário </w:t>
      </w:r>
      <w:r w:rsidRPr="002A6A8C">
        <w:rPr>
          <w:rFonts w:ascii="Arial" w:hAnsi="Arial" w:cs="Arial"/>
          <w:sz w:val="24"/>
          <w:szCs w:val="24"/>
        </w:rPr>
        <w:t>de trabalho que</w:t>
      </w:r>
      <w:r w:rsidR="002E2DFD" w:rsidRPr="002A6A8C">
        <w:rPr>
          <w:rFonts w:ascii="Arial" w:hAnsi="Arial" w:cs="Arial"/>
          <w:sz w:val="24"/>
          <w:szCs w:val="24"/>
        </w:rPr>
        <w:t xml:space="preserve"> enfraquece significativamente a relação institucional aberta e simbiótica que todo o processo de avaliação do impacto ambiental </w:t>
      </w:r>
      <w:r w:rsidR="007E72C4" w:rsidRPr="002A6A8C">
        <w:rPr>
          <w:rFonts w:ascii="Arial" w:hAnsi="Arial" w:cs="Arial"/>
          <w:sz w:val="24"/>
          <w:szCs w:val="24"/>
        </w:rPr>
        <w:t>(</w:t>
      </w:r>
      <w:r w:rsidR="002E2DFD" w:rsidRPr="002A6A8C">
        <w:rPr>
          <w:rFonts w:ascii="Arial" w:hAnsi="Arial" w:cs="Arial"/>
          <w:sz w:val="24"/>
          <w:szCs w:val="24"/>
        </w:rPr>
        <w:t>e social</w:t>
      </w:r>
      <w:r w:rsidR="007E72C4" w:rsidRPr="002A6A8C">
        <w:rPr>
          <w:rFonts w:ascii="Arial" w:hAnsi="Arial" w:cs="Arial"/>
          <w:sz w:val="24"/>
          <w:szCs w:val="24"/>
        </w:rPr>
        <w:t>)</w:t>
      </w:r>
      <w:r w:rsidR="002E2DFD" w:rsidRPr="002A6A8C">
        <w:rPr>
          <w:rFonts w:ascii="Arial" w:hAnsi="Arial" w:cs="Arial"/>
          <w:sz w:val="24"/>
          <w:szCs w:val="24"/>
        </w:rPr>
        <w:t xml:space="preserve"> dos projetos na estratégia de desenvolvimento</w:t>
      </w:r>
      <w:r w:rsidR="007E72C4" w:rsidRPr="002A6A8C">
        <w:rPr>
          <w:rFonts w:ascii="Arial" w:hAnsi="Arial" w:cs="Arial"/>
          <w:sz w:val="24"/>
          <w:szCs w:val="24"/>
        </w:rPr>
        <w:t xml:space="preserve"> deste </w:t>
      </w:r>
      <w:r w:rsidR="002E2DFD" w:rsidRPr="002A6A8C">
        <w:rPr>
          <w:rFonts w:ascii="Arial" w:hAnsi="Arial" w:cs="Arial"/>
          <w:sz w:val="24"/>
          <w:szCs w:val="24"/>
        </w:rPr>
        <w:t>país necessita</w:t>
      </w:r>
      <w:r w:rsidR="007E72C4" w:rsidRPr="002A6A8C">
        <w:rPr>
          <w:rFonts w:ascii="Arial" w:hAnsi="Arial" w:cs="Arial"/>
          <w:sz w:val="24"/>
          <w:szCs w:val="24"/>
        </w:rPr>
        <w:t xml:space="preserve"> para o seu </w:t>
      </w:r>
      <w:r w:rsidRPr="002A6A8C">
        <w:rPr>
          <w:rFonts w:ascii="Arial" w:hAnsi="Arial" w:cs="Arial"/>
          <w:sz w:val="24"/>
          <w:szCs w:val="24"/>
        </w:rPr>
        <w:t xml:space="preserve">presente e </w:t>
      </w:r>
      <w:r w:rsidR="007E72C4" w:rsidRPr="002A6A8C">
        <w:rPr>
          <w:rFonts w:ascii="Arial" w:hAnsi="Arial" w:cs="Arial"/>
          <w:sz w:val="24"/>
          <w:szCs w:val="24"/>
        </w:rPr>
        <w:t>futuro, rumo ao</w:t>
      </w:r>
      <w:r w:rsidR="002E2DFD" w:rsidRPr="002A6A8C">
        <w:rPr>
          <w:rFonts w:ascii="Arial" w:hAnsi="Arial" w:cs="Arial"/>
          <w:sz w:val="24"/>
          <w:szCs w:val="24"/>
        </w:rPr>
        <w:t xml:space="preserve"> </w:t>
      </w:r>
      <w:r w:rsidR="00DC7D1F">
        <w:rPr>
          <w:rFonts w:ascii="Arial" w:hAnsi="Arial" w:cs="Arial"/>
          <w:sz w:val="24"/>
          <w:szCs w:val="24"/>
        </w:rPr>
        <w:t xml:space="preserve">seu </w:t>
      </w:r>
      <w:r w:rsidR="002E2DFD" w:rsidRPr="002A6A8C">
        <w:rPr>
          <w:rFonts w:ascii="Arial" w:hAnsi="Arial" w:cs="Arial"/>
          <w:sz w:val="24"/>
          <w:szCs w:val="24"/>
        </w:rPr>
        <w:t xml:space="preserve">Desenvolvimento Sustentável </w:t>
      </w:r>
      <w:r w:rsidR="007E72C4" w:rsidRPr="002A6A8C">
        <w:rPr>
          <w:rFonts w:ascii="Arial" w:hAnsi="Arial" w:cs="Arial"/>
          <w:sz w:val="24"/>
          <w:szCs w:val="24"/>
        </w:rPr>
        <w:t>(</w:t>
      </w:r>
      <w:r w:rsidR="00DC7D1F">
        <w:rPr>
          <w:rFonts w:ascii="Arial" w:hAnsi="Arial" w:cs="Arial"/>
          <w:sz w:val="24"/>
          <w:szCs w:val="24"/>
        </w:rPr>
        <w:t xml:space="preserve">com </w:t>
      </w:r>
      <w:r w:rsidR="007E72C4" w:rsidRPr="002A6A8C">
        <w:rPr>
          <w:rFonts w:ascii="Arial" w:hAnsi="Arial" w:cs="Arial"/>
          <w:sz w:val="24"/>
          <w:szCs w:val="24"/>
        </w:rPr>
        <w:t>crescimento económico, mais serviços públicos, aumento do bem-estar, equidade e benefícios partilhados, exploração sustentável dos recursos naturais e equilíbrio ecológico)</w:t>
      </w:r>
      <w:r w:rsidR="002E2DFD" w:rsidRPr="002A6A8C">
        <w:rPr>
          <w:rFonts w:ascii="Arial" w:hAnsi="Arial" w:cs="Arial"/>
          <w:sz w:val="24"/>
          <w:szCs w:val="24"/>
        </w:rPr>
        <w:t xml:space="preserve">. </w:t>
      </w:r>
    </w:p>
    <w:p w14:paraId="05A6D2CA" w14:textId="6F6B8BA0" w:rsidR="00BE7F5F" w:rsidRPr="002A6A8C" w:rsidRDefault="0053534A" w:rsidP="00816455">
      <w:pPr>
        <w:jc w:val="both"/>
        <w:rPr>
          <w:rFonts w:ascii="Arial" w:hAnsi="Arial" w:cs="Arial"/>
          <w:sz w:val="24"/>
          <w:szCs w:val="24"/>
        </w:rPr>
      </w:pPr>
      <w:r w:rsidRPr="002A6A8C">
        <w:rPr>
          <w:rFonts w:ascii="Arial" w:hAnsi="Arial" w:cs="Arial"/>
          <w:sz w:val="24"/>
          <w:szCs w:val="24"/>
        </w:rPr>
        <w:t>Um aspeto</w:t>
      </w:r>
      <w:r w:rsidR="00BE7F5F" w:rsidRPr="002A6A8C">
        <w:rPr>
          <w:rFonts w:ascii="Arial" w:hAnsi="Arial" w:cs="Arial"/>
          <w:sz w:val="24"/>
          <w:szCs w:val="24"/>
        </w:rPr>
        <w:t xml:space="preserve"> positivo </w:t>
      </w:r>
      <w:r w:rsidRPr="002A6A8C">
        <w:rPr>
          <w:rFonts w:ascii="Arial" w:hAnsi="Arial" w:cs="Arial"/>
          <w:sz w:val="24"/>
          <w:szCs w:val="24"/>
        </w:rPr>
        <w:t>a</w:t>
      </w:r>
      <w:r w:rsidR="00BE7F5F" w:rsidRPr="002A6A8C">
        <w:rPr>
          <w:rFonts w:ascii="Arial" w:hAnsi="Arial" w:cs="Arial"/>
          <w:sz w:val="24"/>
          <w:szCs w:val="24"/>
        </w:rPr>
        <w:t xml:space="preserve"> destacar é que algumas Direcções-Gerais</w:t>
      </w:r>
      <w:r w:rsidRPr="002A6A8C">
        <w:rPr>
          <w:rFonts w:ascii="Arial" w:hAnsi="Arial" w:cs="Arial"/>
          <w:sz w:val="24"/>
          <w:szCs w:val="24"/>
        </w:rPr>
        <w:t xml:space="preserve"> sectoriais</w:t>
      </w:r>
      <w:r w:rsidR="00BE7F5F" w:rsidRPr="002A6A8C">
        <w:rPr>
          <w:rFonts w:ascii="Arial" w:hAnsi="Arial" w:cs="Arial"/>
          <w:sz w:val="24"/>
          <w:szCs w:val="24"/>
        </w:rPr>
        <w:t>, tais como Geologia e Minas,</w:t>
      </w:r>
      <w:r w:rsidRPr="002A6A8C">
        <w:rPr>
          <w:rFonts w:ascii="Arial" w:hAnsi="Arial" w:cs="Arial"/>
          <w:sz w:val="24"/>
          <w:szCs w:val="24"/>
        </w:rPr>
        <w:t xml:space="preserve"> Energia,</w:t>
      </w:r>
      <w:r w:rsidR="000329F3" w:rsidRPr="002A6A8C">
        <w:rPr>
          <w:rFonts w:ascii="Arial" w:hAnsi="Arial" w:cs="Arial"/>
          <w:sz w:val="24"/>
          <w:szCs w:val="24"/>
        </w:rPr>
        <w:t xml:space="preserve"> </w:t>
      </w:r>
      <w:r w:rsidR="003B48D9" w:rsidRPr="003B48D9">
        <w:rPr>
          <w:rFonts w:ascii="Arial" w:hAnsi="Arial" w:cs="Arial"/>
          <w:sz w:val="24"/>
          <w:szCs w:val="24"/>
        </w:rPr>
        <w:t>Infraestruturas</w:t>
      </w:r>
      <w:r w:rsidR="000329F3" w:rsidRPr="002A6A8C">
        <w:rPr>
          <w:rFonts w:ascii="Arial" w:hAnsi="Arial" w:cs="Arial"/>
          <w:sz w:val="24"/>
          <w:szCs w:val="24"/>
        </w:rPr>
        <w:t xml:space="preserve"> de Transportes</w:t>
      </w:r>
      <w:r w:rsidRPr="002A6A8C">
        <w:rPr>
          <w:rFonts w:ascii="Arial" w:hAnsi="Arial" w:cs="Arial"/>
          <w:sz w:val="24"/>
          <w:szCs w:val="24"/>
        </w:rPr>
        <w:t>,</w:t>
      </w:r>
      <w:r w:rsidR="000329F3" w:rsidRPr="002A6A8C">
        <w:rPr>
          <w:rFonts w:ascii="Arial" w:hAnsi="Arial" w:cs="Arial"/>
          <w:sz w:val="24"/>
          <w:szCs w:val="24"/>
        </w:rPr>
        <w:t xml:space="preserve"> já têm especialistas</w:t>
      </w:r>
      <w:r w:rsidRPr="002A6A8C">
        <w:rPr>
          <w:rFonts w:ascii="Arial" w:hAnsi="Arial" w:cs="Arial"/>
          <w:sz w:val="24"/>
          <w:szCs w:val="24"/>
        </w:rPr>
        <w:t xml:space="preserve"> ambientais</w:t>
      </w:r>
      <w:r w:rsidR="00E24E93" w:rsidRPr="002A6A8C">
        <w:rPr>
          <w:rFonts w:ascii="Arial" w:hAnsi="Arial" w:cs="Arial"/>
          <w:sz w:val="24"/>
          <w:szCs w:val="24"/>
        </w:rPr>
        <w:t xml:space="preserve"> como ponto focal</w:t>
      </w:r>
      <w:r w:rsidRPr="002A6A8C">
        <w:rPr>
          <w:rFonts w:ascii="Arial" w:hAnsi="Arial" w:cs="Arial"/>
          <w:sz w:val="24"/>
          <w:szCs w:val="24"/>
        </w:rPr>
        <w:t xml:space="preserve"> para tratar e coordenar com a AAAC </w:t>
      </w:r>
      <w:r w:rsidR="000329F3" w:rsidRPr="002A6A8C">
        <w:rPr>
          <w:rFonts w:ascii="Arial" w:hAnsi="Arial" w:cs="Arial"/>
          <w:sz w:val="24"/>
          <w:szCs w:val="24"/>
        </w:rPr>
        <w:t xml:space="preserve">os </w:t>
      </w:r>
      <w:r w:rsidRPr="002A6A8C">
        <w:rPr>
          <w:rFonts w:ascii="Arial" w:hAnsi="Arial" w:cs="Arial"/>
          <w:sz w:val="24"/>
          <w:szCs w:val="24"/>
        </w:rPr>
        <w:t>requisitos</w:t>
      </w:r>
      <w:r w:rsidR="000329F3" w:rsidRPr="002A6A8C">
        <w:rPr>
          <w:rFonts w:ascii="Arial" w:hAnsi="Arial" w:cs="Arial"/>
          <w:sz w:val="24"/>
          <w:szCs w:val="24"/>
        </w:rPr>
        <w:t xml:space="preserve"> do processo de Avaliação Ambiental </w:t>
      </w:r>
      <w:r w:rsidRPr="002A6A8C">
        <w:rPr>
          <w:rFonts w:ascii="Arial" w:hAnsi="Arial" w:cs="Arial"/>
          <w:sz w:val="24"/>
          <w:szCs w:val="24"/>
        </w:rPr>
        <w:t>no âmbito do processo de licenciamento de</w:t>
      </w:r>
      <w:r w:rsidR="00DC7D1F">
        <w:rPr>
          <w:rFonts w:ascii="Arial" w:hAnsi="Arial" w:cs="Arial"/>
          <w:sz w:val="24"/>
          <w:szCs w:val="24"/>
        </w:rPr>
        <w:t>stes</w:t>
      </w:r>
      <w:r w:rsidRPr="002A6A8C">
        <w:rPr>
          <w:rFonts w:ascii="Arial" w:hAnsi="Arial" w:cs="Arial"/>
          <w:sz w:val="24"/>
          <w:szCs w:val="24"/>
        </w:rPr>
        <w:t xml:space="preserve"> sector</w:t>
      </w:r>
      <w:r w:rsidR="00DC7D1F">
        <w:rPr>
          <w:rFonts w:ascii="Arial" w:hAnsi="Arial" w:cs="Arial"/>
          <w:sz w:val="24"/>
          <w:szCs w:val="24"/>
        </w:rPr>
        <w:t>es</w:t>
      </w:r>
      <w:r w:rsidRPr="002A6A8C">
        <w:rPr>
          <w:rFonts w:ascii="Arial" w:hAnsi="Arial" w:cs="Arial"/>
          <w:sz w:val="24"/>
          <w:szCs w:val="24"/>
        </w:rPr>
        <w:t xml:space="preserve">. Esta capacidade </w:t>
      </w:r>
      <w:r w:rsidR="00DC7D1F">
        <w:rPr>
          <w:rFonts w:ascii="Arial" w:hAnsi="Arial" w:cs="Arial"/>
          <w:sz w:val="24"/>
          <w:szCs w:val="24"/>
        </w:rPr>
        <w:t xml:space="preserve">técnica </w:t>
      </w:r>
      <w:r w:rsidRPr="002A6A8C">
        <w:rPr>
          <w:rFonts w:ascii="Arial" w:hAnsi="Arial" w:cs="Arial"/>
          <w:sz w:val="24"/>
          <w:szCs w:val="24"/>
        </w:rPr>
        <w:t xml:space="preserve">melhora a eficácia do cumprimento dos requisitos da legislação ambiental, não só antes do início do projecto, mas também </w:t>
      </w:r>
      <w:r w:rsidR="00DC7D1F">
        <w:rPr>
          <w:rFonts w:ascii="Arial" w:hAnsi="Arial" w:cs="Arial"/>
          <w:sz w:val="24"/>
          <w:szCs w:val="24"/>
        </w:rPr>
        <w:t xml:space="preserve">ao nível </w:t>
      </w:r>
      <w:r w:rsidRPr="002A6A8C">
        <w:rPr>
          <w:rFonts w:ascii="Arial" w:hAnsi="Arial" w:cs="Arial"/>
          <w:sz w:val="24"/>
          <w:szCs w:val="24"/>
        </w:rPr>
        <w:t>das medidas de gestão ambiental a serem tomadas pelos proponentes durante a</w:t>
      </w:r>
      <w:r w:rsidR="000329F3" w:rsidRPr="002A6A8C">
        <w:rPr>
          <w:rFonts w:ascii="Arial" w:hAnsi="Arial" w:cs="Arial"/>
          <w:sz w:val="24"/>
          <w:szCs w:val="24"/>
        </w:rPr>
        <w:t xml:space="preserve"> fase de</w:t>
      </w:r>
      <w:r w:rsidRPr="002A6A8C">
        <w:rPr>
          <w:rFonts w:ascii="Arial" w:hAnsi="Arial" w:cs="Arial"/>
          <w:sz w:val="24"/>
          <w:szCs w:val="24"/>
        </w:rPr>
        <w:t xml:space="preserve"> implementação. </w:t>
      </w:r>
    </w:p>
    <w:p w14:paraId="6BF147BA" w14:textId="77777777" w:rsidR="00461ADA" w:rsidRPr="002A6A8C" w:rsidRDefault="00461ADA" w:rsidP="00816455">
      <w:pPr>
        <w:jc w:val="both"/>
        <w:rPr>
          <w:rFonts w:ascii="Arial" w:hAnsi="Arial" w:cs="Arial"/>
          <w:sz w:val="24"/>
          <w:szCs w:val="24"/>
        </w:rPr>
      </w:pPr>
    </w:p>
    <w:p w14:paraId="22599B31" w14:textId="6597887D" w:rsidR="007E72C4" w:rsidRPr="002A6A8C" w:rsidRDefault="007E72C4" w:rsidP="00F65ABA">
      <w:pPr>
        <w:pStyle w:val="ListParagraph"/>
        <w:numPr>
          <w:ilvl w:val="1"/>
          <w:numId w:val="7"/>
        </w:numPr>
        <w:jc w:val="both"/>
        <w:outlineLvl w:val="1"/>
        <w:rPr>
          <w:rFonts w:ascii="Arial" w:hAnsi="Arial" w:cs="Arial"/>
          <w:sz w:val="24"/>
          <w:szCs w:val="24"/>
        </w:rPr>
      </w:pPr>
      <w:bookmarkStart w:id="11" w:name="_Toc27320453"/>
      <w:r w:rsidRPr="002A6A8C">
        <w:rPr>
          <w:rFonts w:ascii="Arial" w:hAnsi="Arial" w:cs="Arial"/>
          <w:sz w:val="24"/>
          <w:szCs w:val="24"/>
          <w:u w:val="single"/>
        </w:rPr>
        <w:t>Instabilidade</w:t>
      </w:r>
      <w:r w:rsidR="007E74A1" w:rsidRPr="002A6A8C">
        <w:rPr>
          <w:rFonts w:ascii="Arial" w:hAnsi="Arial" w:cs="Arial"/>
          <w:sz w:val="24"/>
          <w:szCs w:val="24"/>
          <w:u w:val="single"/>
        </w:rPr>
        <w:t xml:space="preserve"> política</w:t>
      </w:r>
      <w:bookmarkEnd w:id="11"/>
    </w:p>
    <w:p w14:paraId="62A35A93" w14:textId="099E150A" w:rsidR="00E53DEF" w:rsidRPr="002A6A8C" w:rsidRDefault="007E72C4" w:rsidP="007E72C4">
      <w:pPr>
        <w:jc w:val="both"/>
        <w:rPr>
          <w:rFonts w:ascii="Arial" w:hAnsi="Arial" w:cs="Arial"/>
          <w:sz w:val="24"/>
          <w:szCs w:val="24"/>
        </w:rPr>
      </w:pPr>
      <w:r w:rsidRPr="002A6A8C">
        <w:rPr>
          <w:rFonts w:ascii="Arial" w:hAnsi="Arial" w:cs="Arial"/>
          <w:sz w:val="24"/>
          <w:szCs w:val="24"/>
        </w:rPr>
        <w:t xml:space="preserve">Desde a sua independência em 1974, o país tem enfrentado muitos </w:t>
      </w:r>
      <w:r w:rsidRPr="002A6A8C">
        <w:rPr>
          <w:rFonts w:ascii="Arial" w:hAnsi="Arial" w:cs="Arial"/>
          <w:i/>
          <w:sz w:val="24"/>
          <w:szCs w:val="24"/>
        </w:rPr>
        <w:t>golpes de Estado</w:t>
      </w:r>
      <w:r w:rsidRPr="002A6A8C">
        <w:rPr>
          <w:rFonts w:ascii="Arial" w:hAnsi="Arial" w:cs="Arial"/>
          <w:sz w:val="24"/>
          <w:szCs w:val="24"/>
        </w:rPr>
        <w:t xml:space="preserve">, juntamente com muitas outras tentativas de golpe de Estado, o maior número </w:t>
      </w:r>
      <w:r w:rsidR="00D77C84">
        <w:rPr>
          <w:rFonts w:ascii="Arial" w:hAnsi="Arial" w:cs="Arial"/>
          <w:sz w:val="24"/>
          <w:szCs w:val="24"/>
        </w:rPr>
        <w:t xml:space="preserve">em todo </w:t>
      </w:r>
      <w:r w:rsidR="00D77C84" w:rsidRPr="002A6A8C">
        <w:rPr>
          <w:rFonts w:ascii="Arial" w:hAnsi="Arial" w:cs="Arial"/>
          <w:sz w:val="24"/>
          <w:szCs w:val="24"/>
        </w:rPr>
        <w:t xml:space="preserve">o </w:t>
      </w:r>
      <w:r w:rsidRPr="002A6A8C">
        <w:rPr>
          <w:rFonts w:ascii="Arial" w:hAnsi="Arial" w:cs="Arial"/>
          <w:sz w:val="24"/>
          <w:szCs w:val="24"/>
        </w:rPr>
        <w:t>mundo</w:t>
      </w:r>
      <w:r w:rsidR="000C28F1" w:rsidRPr="002A6A8C">
        <w:rPr>
          <w:rFonts w:ascii="Arial" w:hAnsi="Arial" w:cs="Arial"/>
          <w:sz w:val="24"/>
          <w:szCs w:val="24"/>
        </w:rPr>
        <w:t>;</w:t>
      </w:r>
      <w:r w:rsidR="00E53DEF" w:rsidRPr="002A6A8C">
        <w:rPr>
          <w:rFonts w:ascii="Arial" w:hAnsi="Arial" w:cs="Arial"/>
          <w:sz w:val="24"/>
          <w:szCs w:val="24"/>
        </w:rPr>
        <w:t xml:space="preserve"> uma</w:t>
      </w:r>
      <w:r w:rsidR="00F50C3B" w:rsidRPr="002A6A8C">
        <w:rPr>
          <w:rFonts w:ascii="Arial" w:hAnsi="Arial" w:cs="Arial"/>
          <w:sz w:val="24"/>
          <w:szCs w:val="24"/>
        </w:rPr>
        <w:t xml:space="preserve"> rotação</w:t>
      </w:r>
      <w:r w:rsidR="00E53DEF" w:rsidRPr="002A6A8C">
        <w:rPr>
          <w:rFonts w:ascii="Arial" w:hAnsi="Arial" w:cs="Arial"/>
          <w:sz w:val="24"/>
          <w:szCs w:val="24"/>
        </w:rPr>
        <w:t xml:space="preserve"> muito elevada</w:t>
      </w:r>
      <w:r w:rsidR="00F50C3B" w:rsidRPr="002A6A8C">
        <w:rPr>
          <w:rFonts w:ascii="Arial" w:hAnsi="Arial" w:cs="Arial"/>
          <w:sz w:val="24"/>
          <w:szCs w:val="24"/>
        </w:rPr>
        <w:t xml:space="preserve"> de primeiros-ministros,</w:t>
      </w:r>
      <w:r w:rsidR="00E53DEF" w:rsidRPr="002A6A8C">
        <w:rPr>
          <w:rFonts w:ascii="Arial" w:hAnsi="Arial" w:cs="Arial"/>
          <w:sz w:val="24"/>
          <w:szCs w:val="24"/>
        </w:rPr>
        <w:t xml:space="preserve"> governos</w:t>
      </w:r>
      <w:r w:rsidR="00F50C3B" w:rsidRPr="002A6A8C">
        <w:rPr>
          <w:rFonts w:ascii="Arial" w:hAnsi="Arial" w:cs="Arial"/>
          <w:sz w:val="24"/>
          <w:szCs w:val="24"/>
        </w:rPr>
        <w:t>, ministros, deputados,</w:t>
      </w:r>
      <w:r w:rsidR="00602FA5" w:rsidRPr="002A6A8C">
        <w:rPr>
          <w:rFonts w:ascii="Arial" w:hAnsi="Arial" w:cs="Arial"/>
          <w:sz w:val="24"/>
          <w:szCs w:val="24"/>
        </w:rPr>
        <w:t xml:space="preserve"> dire</w:t>
      </w:r>
      <w:r w:rsidR="00D77C84">
        <w:rPr>
          <w:rFonts w:ascii="Arial" w:hAnsi="Arial" w:cs="Arial"/>
          <w:sz w:val="24"/>
          <w:szCs w:val="24"/>
        </w:rPr>
        <w:t>ctor</w:t>
      </w:r>
      <w:r w:rsidR="00602FA5" w:rsidRPr="002A6A8C">
        <w:rPr>
          <w:rFonts w:ascii="Arial" w:hAnsi="Arial" w:cs="Arial"/>
          <w:sz w:val="24"/>
          <w:szCs w:val="24"/>
        </w:rPr>
        <w:t>es-gerais,</w:t>
      </w:r>
      <w:r w:rsidR="00F50C3B" w:rsidRPr="002A6A8C">
        <w:rPr>
          <w:rFonts w:ascii="Arial" w:hAnsi="Arial" w:cs="Arial"/>
          <w:sz w:val="24"/>
          <w:szCs w:val="24"/>
        </w:rPr>
        <w:t xml:space="preserve"> etc. </w:t>
      </w:r>
      <w:r w:rsidR="000329F3" w:rsidRPr="002A6A8C">
        <w:rPr>
          <w:rFonts w:ascii="Arial" w:hAnsi="Arial" w:cs="Arial"/>
          <w:sz w:val="24"/>
          <w:szCs w:val="24"/>
        </w:rPr>
        <w:t>muitas vezes</w:t>
      </w:r>
      <w:r w:rsidR="00E53DEF" w:rsidRPr="002A6A8C">
        <w:rPr>
          <w:rFonts w:ascii="Arial" w:hAnsi="Arial" w:cs="Arial"/>
          <w:sz w:val="24"/>
          <w:szCs w:val="24"/>
        </w:rPr>
        <w:t xml:space="preserve"> </w:t>
      </w:r>
      <w:r w:rsidR="003B48D9">
        <w:rPr>
          <w:rFonts w:ascii="Arial" w:hAnsi="Arial" w:cs="Arial"/>
          <w:sz w:val="24"/>
          <w:szCs w:val="24"/>
        </w:rPr>
        <w:t xml:space="preserve">não </w:t>
      </w:r>
      <w:r w:rsidR="00D77C84">
        <w:rPr>
          <w:rFonts w:ascii="Arial" w:hAnsi="Arial" w:cs="Arial"/>
          <w:sz w:val="24"/>
          <w:szCs w:val="24"/>
        </w:rPr>
        <w:t>ficando em funções</w:t>
      </w:r>
      <w:r w:rsidR="00E53DEF" w:rsidRPr="002A6A8C">
        <w:rPr>
          <w:rFonts w:ascii="Arial" w:hAnsi="Arial" w:cs="Arial"/>
          <w:sz w:val="24"/>
          <w:szCs w:val="24"/>
        </w:rPr>
        <w:t xml:space="preserve"> durante </w:t>
      </w:r>
      <w:r w:rsidR="00E03722">
        <w:rPr>
          <w:rFonts w:ascii="Arial" w:hAnsi="Arial" w:cs="Arial"/>
          <w:sz w:val="24"/>
          <w:szCs w:val="24"/>
        </w:rPr>
        <w:t xml:space="preserve">sequer </w:t>
      </w:r>
      <w:r w:rsidR="00E53DEF" w:rsidRPr="002A6A8C">
        <w:rPr>
          <w:rFonts w:ascii="Arial" w:hAnsi="Arial" w:cs="Arial"/>
          <w:sz w:val="24"/>
          <w:szCs w:val="24"/>
        </w:rPr>
        <w:t>um ano</w:t>
      </w:r>
      <w:r w:rsidRPr="002A6A8C">
        <w:rPr>
          <w:rFonts w:ascii="Arial" w:hAnsi="Arial" w:cs="Arial"/>
          <w:sz w:val="24"/>
          <w:szCs w:val="24"/>
        </w:rPr>
        <w:t xml:space="preserve">. </w:t>
      </w:r>
    </w:p>
    <w:p w14:paraId="2FD6A6F3" w14:textId="072C914E" w:rsidR="007E72C4" w:rsidRPr="002A6A8C" w:rsidRDefault="00E53DEF" w:rsidP="007E72C4">
      <w:pPr>
        <w:jc w:val="both"/>
        <w:rPr>
          <w:rFonts w:ascii="Arial" w:hAnsi="Arial" w:cs="Arial"/>
          <w:sz w:val="24"/>
          <w:szCs w:val="24"/>
        </w:rPr>
      </w:pPr>
      <w:r w:rsidRPr="002A6A8C">
        <w:rPr>
          <w:rFonts w:ascii="Arial" w:hAnsi="Arial" w:cs="Arial"/>
          <w:sz w:val="24"/>
          <w:szCs w:val="24"/>
        </w:rPr>
        <w:t xml:space="preserve">Esta instabilidade política não proporciona as condições necessárias para governar o país de forma a que as políticas sejam bem concebidas e implementadas, </w:t>
      </w:r>
      <w:r w:rsidR="00D77C84">
        <w:rPr>
          <w:rFonts w:ascii="Arial" w:hAnsi="Arial" w:cs="Arial"/>
          <w:sz w:val="24"/>
          <w:szCs w:val="24"/>
        </w:rPr>
        <w:t xml:space="preserve">que </w:t>
      </w:r>
      <w:r w:rsidRPr="002A6A8C">
        <w:rPr>
          <w:rFonts w:ascii="Arial" w:hAnsi="Arial" w:cs="Arial"/>
          <w:sz w:val="24"/>
          <w:szCs w:val="24"/>
        </w:rPr>
        <w:t xml:space="preserve">os recursos naturais sejam planeados e supervisionados de forma sustentável, </w:t>
      </w:r>
      <w:r w:rsidR="00E03722">
        <w:rPr>
          <w:rFonts w:ascii="Arial" w:hAnsi="Arial" w:cs="Arial"/>
          <w:sz w:val="24"/>
          <w:szCs w:val="24"/>
        </w:rPr>
        <w:t xml:space="preserve">ou </w:t>
      </w:r>
      <w:r w:rsidRPr="002A6A8C">
        <w:rPr>
          <w:rFonts w:ascii="Arial" w:hAnsi="Arial" w:cs="Arial"/>
          <w:sz w:val="24"/>
          <w:szCs w:val="24"/>
        </w:rPr>
        <w:t>os serviços públicos básicos sejam prestados à população em todo o país.</w:t>
      </w:r>
    </w:p>
    <w:p w14:paraId="58CF812E" w14:textId="7AF1CABE" w:rsidR="002A491D" w:rsidRPr="002A6A8C" w:rsidRDefault="00E53DEF" w:rsidP="007E72C4">
      <w:pPr>
        <w:jc w:val="both"/>
        <w:rPr>
          <w:rFonts w:ascii="Arial" w:hAnsi="Arial" w:cs="Arial"/>
          <w:sz w:val="24"/>
          <w:szCs w:val="24"/>
        </w:rPr>
      </w:pPr>
      <w:r w:rsidRPr="002A6A8C">
        <w:rPr>
          <w:rFonts w:ascii="Arial" w:hAnsi="Arial" w:cs="Arial"/>
          <w:sz w:val="24"/>
          <w:szCs w:val="24"/>
        </w:rPr>
        <w:t xml:space="preserve">A corrupção, particularmente a nível político, está fortemente </w:t>
      </w:r>
      <w:r w:rsidR="00E03722">
        <w:rPr>
          <w:rFonts w:ascii="Arial" w:hAnsi="Arial" w:cs="Arial"/>
          <w:sz w:val="24"/>
          <w:szCs w:val="24"/>
        </w:rPr>
        <w:t>enraizada</w:t>
      </w:r>
      <w:r w:rsidR="00E03722" w:rsidRPr="002A6A8C">
        <w:rPr>
          <w:rFonts w:ascii="Arial" w:hAnsi="Arial" w:cs="Arial"/>
          <w:sz w:val="24"/>
          <w:szCs w:val="24"/>
        </w:rPr>
        <w:t xml:space="preserve"> </w:t>
      </w:r>
      <w:r w:rsidRPr="002A6A8C">
        <w:rPr>
          <w:rFonts w:ascii="Arial" w:hAnsi="Arial" w:cs="Arial"/>
          <w:sz w:val="24"/>
          <w:szCs w:val="24"/>
        </w:rPr>
        <w:t xml:space="preserve">e </w:t>
      </w:r>
      <w:r w:rsidR="00D77C84">
        <w:rPr>
          <w:rFonts w:ascii="Arial" w:hAnsi="Arial" w:cs="Arial"/>
          <w:sz w:val="24"/>
          <w:szCs w:val="24"/>
        </w:rPr>
        <w:t>impede</w:t>
      </w:r>
      <w:r w:rsidR="00D77C84" w:rsidRPr="002A6A8C">
        <w:rPr>
          <w:rFonts w:ascii="Arial" w:hAnsi="Arial" w:cs="Arial"/>
          <w:sz w:val="24"/>
          <w:szCs w:val="24"/>
        </w:rPr>
        <w:t xml:space="preserve"> </w:t>
      </w:r>
      <w:r w:rsidRPr="002A6A8C">
        <w:rPr>
          <w:rFonts w:ascii="Arial" w:hAnsi="Arial" w:cs="Arial"/>
          <w:sz w:val="24"/>
          <w:szCs w:val="24"/>
        </w:rPr>
        <w:t>a disponibilidade de recursos públicos para a implementação de políticas públicas e prestação de serviços públicos básicos aos guineenses.</w:t>
      </w:r>
    </w:p>
    <w:p w14:paraId="2B9BB7CD" w14:textId="45EF486F" w:rsidR="00E53DEF" w:rsidRPr="002A6A8C" w:rsidRDefault="002A491D" w:rsidP="007E72C4">
      <w:pPr>
        <w:jc w:val="both"/>
        <w:rPr>
          <w:rFonts w:ascii="Arial" w:hAnsi="Arial" w:cs="Arial"/>
          <w:sz w:val="24"/>
          <w:szCs w:val="24"/>
        </w:rPr>
      </w:pPr>
      <w:r w:rsidRPr="002A6A8C">
        <w:rPr>
          <w:rFonts w:ascii="Arial" w:hAnsi="Arial" w:cs="Arial"/>
          <w:sz w:val="24"/>
          <w:szCs w:val="24"/>
        </w:rPr>
        <w:t>Assim, num país onde a maioria dos serviços públicos básicos (educação,</w:t>
      </w:r>
      <w:r w:rsidR="005A5D4C" w:rsidRPr="002A6A8C">
        <w:rPr>
          <w:rFonts w:ascii="Arial" w:hAnsi="Arial" w:cs="Arial"/>
          <w:sz w:val="24"/>
          <w:szCs w:val="24"/>
        </w:rPr>
        <w:t xml:space="preserve"> saúde</w:t>
      </w:r>
      <w:r w:rsidRPr="002A6A8C">
        <w:rPr>
          <w:rFonts w:ascii="Arial" w:hAnsi="Arial" w:cs="Arial"/>
          <w:sz w:val="24"/>
          <w:szCs w:val="24"/>
        </w:rPr>
        <w:t>, abastecimento de água, electricidade,</w:t>
      </w:r>
      <w:r w:rsidR="005A5D4C" w:rsidRPr="002A6A8C">
        <w:rPr>
          <w:rFonts w:ascii="Arial" w:hAnsi="Arial" w:cs="Arial"/>
          <w:sz w:val="24"/>
          <w:szCs w:val="24"/>
        </w:rPr>
        <w:t xml:space="preserve"> estradas,</w:t>
      </w:r>
      <w:r w:rsidRPr="002A6A8C">
        <w:rPr>
          <w:rFonts w:ascii="Arial" w:hAnsi="Arial" w:cs="Arial"/>
          <w:sz w:val="24"/>
          <w:szCs w:val="24"/>
        </w:rPr>
        <w:t xml:space="preserve"> etc.) não chega a </w:t>
      </w:r>
      <w:r w:rsidR="005A5D4C" w:rsidRPr="002A6A8C">
        <w:rPr>
          <w:rFonts w:ascii="Arial" w:hAnsi="Arial" w:cs="Arial"/>
          <w:sz w:val="24"/>
          <w:szCs w:val="24"/>
        </w:rPr>
        <w:t>uma parte significativa</w:t>
      </w:r>
      <w:r w:rsidRPr="002A6A8C">
        <w:rPr>
          <w:rFonts w:ascii="Arial" w:hAnsi="Arial" w:cs="Arial"/>
          <w:sz w:val="24"/>
          <w:szCs w:val="24"/>
        </w:rPr>
        <w:t xml:space="preserve"> da população, as preocupações ambientais e a utilização sustentável dos recursos naturais </w:t>
      </w:r>
      <w:r w:rsidR="00F50C3B" w:rsidRPr="002A6A8C">
        <w:rPr>
          <w:rFonts w:ascii="Arial" w:hAnsi="Arial" w:cs="Arial"/>
          <w:sz w:val="24"/>
          <w:szCs w:val="24"/>
        </w:rPr>
        <w:t xml:space="preserve">continuam a </w:t>
      </w:r>
      <w:r w:rsidR="00E03722">
        <w:rPr>
          <w:rFonts w:ascii="Arial" w:hAnsi="Arial" w:cs="Arial"/>
          <w:sz w:val="24"/>
          <w:szCs w:val="24"/>
        </w:rPr>
        <w:t xml:space="preserve">não </w:t>
      </w:r>
      <w:r w:rsidRPr="002A6A8C">
        <w:rPr>
          <w:rFonts w:ascii="Arial" w:hAnsi="Arial" w:cs="Arial"/>
          <w:sz w:val="24"/>
          <w:szCs w:val="24"/>
        </w:rPr>
        <w:t xml:space="preserve">ser </w:t>
      </w:r>
      <w:r w:rsidR="00E03722">
        <w:rPr>
          <w:rFonts w:ascii="Arial" w:hAnsi="Arial" w:cs="Arial"/>
          <w:sz w:val="24"/>
          <w:szCs w:val="24"/>
        </w:rPr>
        <w:t>uma d</w:t>
      </w:r>
      <w:r w:rsidRPr="002A6A8C">
        <w:rPr>
          <w:rFonts w:ascii="Arial" w:hAnsi="Arial" w:cs="Arial"/>
          <w:sz w:val="24"/>
          <w:szCs w:val="24"/>
        </w:rPr>
        <w:t>as principais preocupações da sociedade civil</w:t>
      </w:r>
      <w:r w:rsidR="005A5D4C" w:rsidRPr="002A6A8C">
        <w:rPr>
          <w:rFonts w:ascii="Arial" w:hAnsi="Arial" w:cs="Arial"/>
          <w:sz w:val="24"/>
          <w:szCs w:val="24"/>
        </w:rPr>
        <w:t xml:space="preserve">. </w:t>
      </w:r>
      <w:r w:rsidRPr="002A6A8C">
        <w:rPr>
          <w:rFonts w:ascii="Arial" w:hAnsi="Arial" w:cs="Arial"/>
          <w:sz w:val="24"/>
          <w:szCs w:val="24"/>
        </w:rPr>
        <w:t xml:space="preserve">Embora, numa perspectiva </w:t>
      </w:r>
      <w:r w:rsidR="00D77C84">
        <w:rPr>
          <w:rFonts w:ascii="Arial" w:hAnsi="Arial" w:cs="Arial"/>
          <w:sz w:val="24"/>
          <w:szCs w:val="24"/>
        </w:rPr>
        <w:t xml:space="preserve">muito </w:t>
      </w:r>
      <w:r w:rsidRPr="002A6A8C">
        <w:rPr>
          <w:rFonts w:ascii="Arial" w:hAnsi="Arial" w:cs="Arial"/>
          <w:sz w:val="24"/>
          <w:szCs w:val="24"/>
        </w:rPr>
        <w:t>justa</w:t>
      </w:r>
      <w:r w:rsidR="005A5D4C" w:rsidRPr="002A6A8C">
        <w:rPr>
          <w:rFonts w:ascii="Arial" w:hAnsi="Arial" w:cs="Arial"/>
          <w:sz w:val="24"/>
          <w:szCs w:val="24"/>
        </w:rPr>
        <w:t>,</w:t>
      </w:r>
      <w:r w:rsidRPr="002A6A8C">
        <w:rPr>
          <w:rFonts w:ascii="Arial" w:hAnsi="Arial" w:cs="Arial"/>
          <w:sz w:val="24"/>
          <w:szCs w:val="24"/>
        </w:rPr>
        <w:t xml:space="preserve"> o povo da Guiné-Bissau, devido à sua forte dependência</w:t>
      </w:r>
      <w:r w:rsidR="00F50C3B" w:rsidRPr="002A6A8C">
        <w:rPr>
          <w:rFonts w:ascii="Arial" w:hAnsi="Arial" w:cs="Arial"/>
          <w:sz w:val="24"/>
          <w:szCs w:val="24"/>
        </w:rPr>
        <w:t xml:space="preserve"> dos</w:t>
      </w:r>
      <w:r w:rsidRPr="002A6A8C">
        <w:rPr>
          <w:rFonts w:ascii="Arial" w:hAnsi="Arial" w:cs="Arial"/>
          <w:sz w:val="24"/>
          <w:szCs w:val="24"/>
        </w:rPr>
        <w:t xml:space="preserve"> recursos naturais para a sua vida quotidiana e subsistência</w:t>
      </w:r>
      <w:r w:rsidR="005A5D4C" w:rsidRPr="002A6A8C">
        <w:rPr>
          <w:rFonts w:ascii="Arial" w:hAnsi="Arial" w:cs="Arial"/>
          <w:sz w:val="24"/>
          <w:szCs w:val="24"/>
        </w:rPr>
        <w:t>,</w:t>
      </w:r>
      <w:r w:rsidRPr="002A6A8C">
        <w:rPr>
          <w:rFonts w:ascii="Arial" w:hAnsi="Arial" w:cs="Arial"/>
          <w:sz w:val="24"/>
          <w:szCs w:val="24"/>
        </w:rPr>
        <w:t xml:space="preserve"> tenha plena consciência de que os projectos que </w:t>
      </w:r>
      <w:r w:rsidR="00F50C3B" w:rsidRPr="002A6A8C">
        <w:rPr>
          <w:rFonts w:ascii="Arial" w:hAnsi="Arial" w:cs="Arial"/>
          <w:sz w:val="24"/>
          <w:szCs w:val="24"/>
        </w:rPr>
        <w:t xml:space="preserve">possam </w:t>
      </w:r>
      <w:r w:rsidRPr="002A6A8C">
        <w:rPr>
          <w:rFonts w:ascii="Arial" w:hAnsi="Arial" w:cs="Arial"/>
          <w:sz w:val="24"/>
          <w:szCs w:val="24"/>
        </w:rPr>
        <w:t>ter impacto na sua terra</w:t>
      </w:r>
      <w:r w:rsidR="005A5D4C" w:rsidRPr="002A6A8C">
        <w:rPr>
          <w:rFonts w:ascii="Arial" w:hAnsi="Arial" w:cs="Arial"/>
          <w:sz w:val="24"/>
          <w:szCs w:val="24"/>
        </w:rPr>
        <w:t xml:space="preserve">, florestas e recursos hídricos </w:t>
      </w:r>
      <w:r w:rsidR="00F50C3B" w:rsidRPr="002A6A8C">
        <w:rPr>
          <w:rFonts w:ascii="Arial" w:hAnsi="Arial" w:cs="Arial"/>
          <w:sz w:val="24"/>
          <w:szCs w:val="24"/>
        </w:rPr>
        <w:t xml:space="preserve">podem </w:t>
      </w:r>
      <w:r w:rsidRPr="002A6A8C">
        <w:rPr>
          <w:rFonts w:ascii="Arial" w:hAnsi="Arial" w:cs="Arial"/>
          <w:sz w:val="24"/>
          <w:szCs w:val="24"/>
        </w:rPr>
        <w:t xml:space="preserve">também afectar o seu modo de vida, o seu bem-estar e </w:t>
      </w:r>
      <w:r w:rsidR="00D77C84">
        <w:rPr>
          <w:rFonts w:ascii="Arial" w:hAnsi="Arial" w:cs="Arial"/>
          <w:sz w:val="24"/>
          <w:szCs w:val="24"/>
        </w:rPr>
        <w:t xml:space="preserve">as suas </w:t>
      </w:r>
      <w:r w:rsidRPr="002A6A8C">
        <w:rPr>
          <w:rFonts w:ascii="Arial" w:hAnsi="Arial" w:cs="Arial"/>
          <w:sz w:val="24"/>
          <w:szCs w:val="24"/>
        </w:rPr>
        <w:t>crença</w:t>
      </w:r>
      <w:r w:rsidR="00D77C84">
        <w:rPr>
          <w:rFonts w:ascii="Arial" w:hAnsi="Arial" w:cs="Arial"/>
          <w:sz w:val="24"/>
          <w:szCs w:val="24"/>
        </w:rPr>
        <w:t>s</w:t>
      </w:r>
      <w:r w:rsidR="005A5D4C" w:rsidRPr="002A6A8C">
        <w:rPr>
          <w:rFonts w:ascii="Arial" w:hAnsi="Arial" w:cs="Arial"/>
          <w:sz w:val="24"/>
          <w:szCs w:val="24"/>
        </w:rPr>
        <w:t>;</w:t>
      </w:r>
      <w:r w:rsidR="00F50C3B" w:rsidRPr="002A6A8C">
        <w:rPr>
          <w:rFonts w:ascii="Arial" w:hAnsi="Arial" w:cs="Arial"/>
          <w:sz w:val="24"/>
          <w:szCs w:val="24"/>
        </w:rPr>
        <w:t xml:space="preserve"> </w:t>
      </w:r>
      <w:r w:rsidR="00D77C84">
        <w:rPr>
          <w:rFonts w:ascii="Arial" w:hAnsi="Arial" w:cs="Arial"/>
          <w:sz w:val="24"/>
          <w:szCs w:val="24"/>
        </w:rPr>
        <w:t>como tal</w:t>
      </w:r>
      <w:r w:rsidR="00F50C3B" w:rsidRPr="002A6A8C">
        <w:rPr>
          <w:rFonts w:ascii="Arial" w:hAnsi="Arial" w:cs="Arial"/>
          <w:sz w:val="24"/>
          <w:szCs w:val="24"/>
        </w:rPr>
        <w:t>,</w:t>
      </w:r>
      <w:r w:rsidRPr="002A6A8C">
        <w:rPr>
          <w:rFonts w:ascii="Arial" w:hAnsi="Arial" w:cs="Arial"/>
          <w:sz w:val="24"/>
          <w:szCs w:val="24"/>
        </w:rPr>
        <w:t xml:space="preserve"> os guineenses estão </w:t>
      </w:r>
      <w:r w:rsidR="00D77C84" w:rsidRPr="00C47D8A">
        <w:rPr>
          <w:rFonts w:ascii="Arial" w:hAnsi="Arial" w:cs="Arial"/>
          <w:sz w:val="24"/>
          <w:szCs w:val="24"/>
        </w:rPr>
        <w:t xml:space="preserve">também </w:t>
      </w:r>
      <w:r w:rsidRPr="002A6A8C">
        <w:rPr>
          <w:rFonts w:ascii="Arial" w:hAnsi="Arial" w:cs="Arial"/>
          <w:sz w:val="24"/>
          <w:szCs w:val="24"/>
        </w:rPr>
        <w:t xml:space="preserve">preocupados com os projectos de desenvolvimento do país que </w:t>
      </w:r>
      <w:r w:rsidR="005A5D4C" w:rsidRPr="002A6A8C">
        <w:rPr>
          <w:rFonts w:ascii="Arial" w:hAnsi="Arial" w:cs="Arial"/>
          <w:sz w:val="24"/>
          <w:szCs w:val="24"/>
        </w:rPr>
        <w:t xml:space="preserve">possam </w:t>
      </w:r>
      <w:r w:rsidRPr="002A6A8C">
        <w:rPr>
          <w:rFonts w:ascii="Arial" w:hAnsi="Arial" w:cs="Arial"/>
          <w:sz w:val="24"/>
          <w:szCs w:val="24"/>
        </w:rPr>
        <w:t>ter um impacto negativo nas suas vidas</w:t>
      </w:r>
      <w:r w:rsidR="00F50C3B" w:rsidRPr="002A6A8C">
        <w:rPr>
          <w:rFonts w:ascii="Arial" w:hAnsi="Arial" w:cs="Arial"/>
          <w:sz w:val="24"/>
          <w:szCs w:val="24"/>
        </w:rPr>
        <w:t>,</w:t>
      </w:r>
      <w:r w:rsidR="005A5D4C" w:rsidRPr="002A6A8C">
        <w:rPr>
          <w:rFonts w:ascii="Arial" w:hAnsi="Arial" w:cs="Arial"/>
          <w:sz w:val="24"/>
          <w:szCs w:val="24"/>
        </w:rPr>
        <w:t xml:space="preserve"> comunidades</w:t>
      </w:r>
      <w:r w:rsidR="00F50C3B" w:rsidRPr="002A6A8C">
        <w:rPr>
          <w:rFonts w:ascii="Arial" w:hAnsi="Arial" w:cs="Arial"/>
          <w:sz w:val="24"/>
          <w:szCs w:val="24"/>
        </w:rPr>
        <w:t xml:space="preserve"> e recursos naturais;</w:t>
      </w:r>
      <w:r w:rsidR="005A5D4C" w:rsidRPr="002A6A8C">
        <w:rPr>
          <w:rFonts w:ascii="Arial" w:hAnsi="Arial" w:cs="Arial"/>
          <w:sz w:val="24"/>
          <w:szCs w:val="24"/>
        </w:rPr>
        <w:t xml:space="preserve"> especialmente as ONG tentam assumir essa responsabilidade de </w:t>
      </w:r>
      <w:r w:rsidR="00D77C84">
        <w:rPr>
          <w:rFonts w:ascii="Arial" w:hAnsi="Arial" w:cs="Arial"/>
          <w:sz w:val="24"/>
          <w:szCs w:val="24"/>
        </w:rPr>
        <w:t>z</w:t>
      </w:r>
      <w:r w:rsidR="005A5D4C" w:rsidRPr="002A6A8C">
        <w:rPr>
          <w:rFonts w:ascii="Arial" w:hAnsi="Arial" w:cs="Arial"/>
          <w:sz w:val="24"/>
          <w:szCs w:val="24"/>
        </w:rPr>
        <w:t>elar</w:t>
      </w:r>
      <w:r w:rsidR="00F50C3B" w:rsidRPr="002A6A8C">
        <w:rPr>
          <w:rFonts w:ascii="Arial" w:hAnsi="Arial" w:cs="Arial"/>
          <w:sz w:val="24"/>
          <w:szCs w:val="24"/>
        </w:rPr>
        <w:t xml:space="preserve"> por uma governação ambiental mais </w:t>
      </w:r>
      <w:r w:rsidR="003F341B" w:rsidRPr="002A6A8C">
        <w:rPr>
          <w:rFonts w:ascii="Arial" w:hAnsi="Arial" w:cs="Arial"/>
          <w:sz w:val="24"/>
          <w:szCs w:val="24"/>
        </w:rPr>
        <w:t>responsável</w:t>
      </w:r>
      <w:r w:rsidRPr="002A6A8C">
        <w:rPr>
          <w:rFonts w:ascii="Arial" w:hAnsi="Arial" w:cs="Arial"/>
          <w:sz w:val="24"/>
          <w:szCs w:val="24"/>
        </w:rPr>
        <w:t xml:space="preserve">. </w:t>
      </w:r>
    </w:p>
    <w:p w14:paraId="0FE6F124" w14:textId="77777777" w:rsidR="007E72C4" w:rsidRPr="002A6A8C" w:rsidRDefault="007E72C4" w:rsidP="00816455">
      <w:pPr>
        <w:jc w:val="both"/>
        <w:rPr>
          <w:rFonts w:ascii="Arial" w:hAnsi="Arial" w:cs="Arial"/>
          <w:sz w:val="24"/>
          <w:szCs w:val="24"/>
        </w:rPr>
      </w:pPr>
    </w:p>
    <w:p w14:paraId="29BDB85D" w14:textId="52938617" w:rsidR="005A5D4C" w:rsidRPr="002A6A8C" w:rsidRDefault="005A5D4C" w:rsidP="00F65ABA">
      <w:pPr>
        <w:pStyle w:val="ListParagraph"/>
        <w:numPr>
          <w:ilvl w:val="1"/>
          <w:numId w:val="7"/>
        </w:numPr>
        <w:jc w:val="both"/>
        <w:outlineLvl w:val="1"/>
        <w:rPr>
          <w:rFonts w:ascii="Arial" w:hAnsi="Arial" w:cs="Arial"/>
          <w:sz w:val="24"/>
          <w:szCs w:val="24"/>
        </w:rPr>
      </w:pPr>
      <w:bookmarkStart w:id="12" w:name="_Toc27320454"/>
      <w:r w:rsidRPr="002A6A8C">
        <w:rPr>
          <w:rFonts w:ascii="Arial" w:hAnsi="Arial" w:cs="Arial"/>
          <w:sz w:val="24"/>
          <w:szCs w:val="24"/>
          <w:u w:val="single"/>
        </w:rPr>
        <w:t>Falta de recursos financeiros</w:t>
      </w:r>
      <w:bookmarkEnd w:id="12"/>
    </w:p>
    <w:p w14:paraId="6E5689CB" w14:textId="07BA9D80" w:rsidR="005A5D4C" w:rsidRPr="002A6A8C" w:rsidRDefault="007E74A1" w:rsidP="00816455">
      <w:pPr>
        <w:jc w:val="both"/>
        <w:rPr>
          <w:rFonts w:ascii="Arial" w:hAnsi="Arial" w:cs="Arial"/>
          <w:sz w:val="24"/>
          <w:szCs w:val="24"/>
        </w:rPr>
      </w:pPr>
      <w:r w:rsidRPr="002A6A8C">
        <w:rPr>
          <w:rFonts w:ascii="Arial" w:hAnsi="Arial" w:cs="Arial"/>
          <w:sz w:val="24"/>
          <w:szCs w:val="24"/>
        </w:rPr>
        <w:t xml:space="preserve">O Governo da Guiné-Bissau e a sua administração pública enfrentam limitações significativas em termos de recursos financeiros disponíveis para </w:t>
      </w:r>
      <w:r w:rsidR="00D77C84">
        <w:rPr>
          <w:rFonts w:ascii="Arial" w:hAnsi="Arial" w:cs="Arial"/>
          <w:sz w:val="24"/>
          <w:szCs w:val="24"/>
        </w:rPr>
        <w:t>pagar</w:t>
      </w:r>
      <w:r w:rsidR="00D77C84" w:rsidRPr="002A6A8C">
        <w:rPr>
          <w:rFonts w:ascii="Arial" w:hAnsi="Arial" w:cs="Arial"/>
          <w:sz w:val="24"/>
          <w:szCs w:val="24"/>
        </w:rPr>
        <w:t xml:space="preserve"> </w:t>
      </w:r>
      <w:r w:rsidRPr="002A6A8C">
        <w:rPr>
          <w:rFonts w:ascii="Arial" w:hAnsi="Arial" w:cs="Arial"/>
          <w:sz w:val="24"/>
          <w:szCs w:val="24"/>
        </w:rPr>
        <w:t xml:space="preserve">os recursos humanos e os custos operacionais de funcionamento da administração central, regional e local. </w:t>
      </w:r>
      <w:r w:rsidR="00A7647D" w:rsidRPr="002A6A8C">
        <w:rPr>
          <w:rFonts w:ascii="Arial" w:hAnsi="Arial" w:cs="Arial"/>
          <w:sz w:val="24"/>
          <w:szCs w:val="24"/>
        </w:rPr>
        <w:t xml:space="preserve">A prioridade número um dos recursos disponíveis é o pagamento dos salários dos </w:t>
      </w:r>
      <w:r w:rsidR="003F341B" w:rsidRPr="002A6A8C">
        <w:rPr>
          <w:rFonts w:ascii="Arial" w:hAnsi="Arial" w:cs="Arial"/>
          <w:sz w:val="24"/>
          <w:szCs w:val="24"/>
        </w:rPr>
        <w:t>funcionários</w:t>
      </w:r>
      <w:r w:rsidR="00A7647D" w:rsidRPr="002A6A8C">
        <w:rPr>
          <w:rFonts w:ascii="Arial" w:hAnsi="Arial" w:cs="Arial"/>
          <w:sz w:val="24"/>
          <w:szCs w:val="24"/>
        </w:rPr>
        <w:t xml:space="preserve"> da administração pública. Existe um desequilíbrio significativo entre os recursos disponíveis para as instituições e os seus </w:t>
      </w:r>
      <w:r w:rsidR="003F341B" w:rsidRPr="002A6A8C">
        <w:rPr>
          <w:rFonts w:ascii="Arial" w:hAnsi="Arial" w:cs="Arial"/>
          <w:sz w:val="24"/>
          <w:szCs w:val="24"/>
        </w:rPr>
        <w:t>deveres</w:t>
      </w:r>
      <w:r w:rsidR="00A7647D" w:rsidRPr="002A6A8C">
        <w:rPr>
          <w:rFonts w:ascii="Arial" w:hAnsi="Arial" w:cs="Arial"/>
          <w:sz w:val="24"/>
          <w:szCs w:val="24"/>
        </w:rPr>
        <w:t xml:space="preserve"> e responsabilidades. Muitas vezes as instituições dependem exclusivamente do financiamento externo proporcionado pelos projectos para terem meios para implementar </w:t>
      </w:r>
      <w:r w:rsidR="003F341B" w:rsidRPr="002A6A8C">
        <w:rPr>
          <w:rFonts w:ascii="Arial" w:hAnsi="Arial" w:cs="Arial"/>
          <w:sz w:val="24"/>
          <w:szCs w:val="24"/>
        </w:rPr>
        <w:t>as suas políticas,</w:t>
      </w:r>
      <w:r w:rsidR="00A7647D" w:rsidRPr="002A6A8C">
        <w:rPr>
          <w:rFonts w:ascii="Arial" w:hAnsi="Arial" w:cs="Arial"/>
          <w:sz w:val="24"/>
          <w:szCs w:val="24"/>
        </w:rPr>
        <w:t xml:space="preserve"> procedimentos </w:t>
      </w:r>
      <w:r w:rsidR="003F341B" w:rsidRPr="002A6A8C">
        <w:rPr>
          <w:rFonts w:ascii="Arial" w:hAnsi="Arial" w:cs="Arial"/>
          <w:sz w:val="24"/>
          <w:szCs w:val="24"/>
        </w:rPr>
        <w:t xml:space="preserve">e </w:t>
      </w:r>
      <w:r w:rsidR="00A7647D" w:rsidRPr="002A6A8C">
        <w:rPr>
          <w:rFonts w:ascii="Arial" w:hAnsi="Arial" w:cs="Arial"/>
          <w:sz w:val="24"/>
          <w:szCs w:val="24"/>
        </w:rPr>
        <w:t xml:space="preserve">leis sectoriais. </w:t>
      </w:r>
      <w:r w:rsidR="00833BE7" w:rsidRPr="002A6A8C">
        <w:rPr>
          <w:rFonts w:ascii="Arial" w:hAnsi="Arial" w:cs="Arial"/>
          <w:sz w:val="24"/>
          <w:szCs w:val="24"/>
        </w:rPr>
        <w:t>Infelizmente, os recursos financeiros recolhidos dos projectos não são suficientes para permitir uma concepção e implementação adequadas das políticas sectoriais, pelo que muitas acções e medidas prioritárias não são implementadas</w:t>
      </w:r>
      <w:r w:rsidR="00E03722">
        <w:rPr>
          <w:rFonts w:ascii="Arial" w:hAnsi="Arial" w:cs="Arial"/>
          <w:sz w:val="24"/>
          <w:szCs w:val="24"/>
        </w:rPr>
        <w:t>,</w:t>
      </w:r>
      <w:r w:rsidR="00833BE7" w:rsidRPr="002A6A8C">
        <w:rPr>
          <w:rFonts w:ascii="Arial" w:hAnsi="Arial" w:cs="Arial"/>
          <w:sz w:val="24"/>
          <w:szCs w:val="24"/>
        </w:rPr>
        <w:t xml:space="preserve"> ou adequadamente implementadas, particularmente ao nível da governação ambiental</w:t>
      </w:r>
      <w:r w:rsidR="007E3054">
        <w:rPr>
          <w:rStyle w:val="FootnoteReference"/>
          <w:rFonts w:ascii="Arial" w:hAnsi="Arial" w:cs="Arial"/>
          <w:sz w:val="24"/>
          <w:szCs w:val="24"/>
          <w:lang w:val="en-GB"/>
        </w:rPr>
        <w:footnoteReference w:id="8"/>
      </w:r>
      <w:r w:rsidR="00833BE7" w:rsidRPr="002A6A8C">
        <w:rPr>
          <w:rFonts w:ascii="Arial" w:hAnsi="Arial" w:cs="Arial"/>
          <w:sz w:val="24"/>
          <w:szCs w:val="24"/>
        </w:rPr>
        <w:t>.</w:t>
      </w:r>
    </w:p>
    <w:p w14:paraId="08F131ED" w14:textId="05C75BAD" w:rsidR="00107699" w:rsidRPr="002A6A8C" w:rsidRDefault="00D77C84" w:rsidP="00816455">
      <w:pPr>
        <w:jc w:val="both"/>
        <w:rPr>
          <w:rFonts w:ascii="Arial" w:hAnsi="Arial" w:cs="Arial"/>
          <w:sz w:val="24"/>
          <w:szCs w:val="24"/>
        </w:rPr>
      </w:pPr>
      <w:r>
        <w:rPr>
          <w:rFonts w:ascii="Arial" w:hAnsi="Arial" w:cs="Arial"/>
          <w:sz w:val="24"/>
          <w:szCs w:val="24"/>
        </w:rPr>
        <w:t>T</w:t>
      </w:r>
      <w:r w:rsidR="003F341B" w:rsidRPr="002A6A8C">
        <w:rPr>
          <w:rFonts w:ascii="Arial" w:hAnsi="Arial" w:cs="Arial"/>
          <w:sz w:val="24"/>
          <w:szCs w:val="24"/>
        </w:rPr>
        <w:t xml:space="preserve">er </w:t>
      </w:r>
      <w:r w:rsidR="00107699" w:rsidRPr="002A6A8C">
        <w:rPr>
          <w:rFonts w:ascii="Arial" w:hAnsi="Arial" w:cs="Arial"/>
          <w:sz w:val="24"/>
          <w:szCs w:val="24"/>
        </w:rPr>
        <w:t>uma política salarial pública que só é capaz de pagar salários</w:t>
      </w:r>
      <w:r w:rsidR="003F341B" w:rsidRPr="002A6A8C">
        <w:rPr>
          <w:rFonts w:ascii="Arial" w:hAnsi="Arial" w:cs="Arial"/>
          <w:sz w:val="24"/>
          <w:szCs w:val="24"/>
        </w:rPr>
        <w:t xml:space="preserve"> muito </w:t>
      </w:r>
      <w:r w:rsidR="00107699" w:rsidRPr="002A6A8C">
        <w:rPr>
          <w:rFonts w:ascii="Arial" w:hAnsi="Arial" w:cs="Arial"/>
          <w:sz w:val="24"/>
          <w:szCs w:val="24"/>
        </w:rPr>
        <w:t>baixos aos funcionários públicos, a falta de recursos para pagar os custos operacionais das instituições (rendas, água, eletricidade, papel, computadores, internet, materiais de escritório, veículos, etc.) e também o facto de muitos funcionários públicos ainda não estarem integrados na administração pública e, por isso, não</w:t>
      </w:r>
      <w:r w:rsidR="003F341B" w:rsidRPr="002A6A8C">
        <w:rPr>
          <w:rFonts w:ascii="Arial" w:hAnsi="Arial" w:cs="Arial"/>
          <w:sz w:val="24"/>
          <w:szCs w:val="24"/>
        </w:rPr>
        <w:t xml:space="preserve"> receberem salários (apenas subsídios; uma</w:t>
      </w:r>
      <w:r w:rsidR="00107699" w:rsidRPr="002A6A8C">
        <w:rPr>
          <w:rFonts w:ascii="Arial" w:hAnsi="Arial" w:cs="Arial"/>
          <w:sz w:val="24"/>
          <w:szCs w:val="24"/>
        </w:rPr>
        <w:t xml:space="preserve"> situação </w:t>
      </w:r>
      <w:r w:rsidR="00E03722">
        <w:rPr>
          <w:rFonts w:ascii="Arial" w:hAnsi="Arial" w:cs="Arial"/>
          <w:sz w:val="24"/>
          <w:szCs w:val="24"/>
        </w:rPr>
        <w:t xml:space="preserve">que </w:t>
      </w:r>
      <w:r w:rsidR="00107699" w:rsidRPr="002A6A8C">
        <w:rPr>
          <w:rFonts w:ascii="Arial" w:hAnsi="Arial" w:cs="Arial"/>
          <w:sz w:val="24"/>
          <w:szCs w:val="24"/>
        </w:rPr>
        <w:t>pode durar mais de 10 anos para alguns trabalhadores, como é o caso de alguns trabalhadores da AAAC) deixam os funcionários públicos com um nível de motivação muito baixo</w:t>
      </w:r>
      <w:r w:rsidR="004C498F">
        <w:rPr>
          <w:rStyle w:val="FootnoteReference"/>
          <w:rFonts w:ascii="Arial" w:hAnsi="Arial" w:cs="Arial"/>
          <w:sz w:val="24"/>
          <w:szCs w:val="24"/>
          <w:lang w:val="en-GB"/>
        </w:rPr>
        <w:footnoteReference w:id="9"/>
      </w:r>
      <w:r w:rsidR="003F341B" w:rsidRPr="002A6A8C">
        <w:rPr>
          <w:rFonts w:ascii="Arial" w:hAnsi="Arial" w:cs="Arial"/>
          <w:sz w:val="24"/>
          <w:szCs w:val="24"/>
        </w:rPr>
        <w:t xml:space="preserve">; criando </w:t>
      </w:r>
      <w:r w:rsidR="00107699" w:rsidRPr="002A6A8C">
        <w:rPr>
          <w:rFonts w:ascii="Arial" w:hAnsi="Arial" w:cs="Arial"/>
          <w:sz w:val="24"/>
          <w:szCs w:val="24"/>
        </w:rPr>
        <w:t xml:space="preserve">uma forte necessidade de procurar fontes de rendimento complementares no sector privado, enquanto ainda trabalham na administração pública. </w:t>
      </w:r>
      <w:r w:rsidR="00E62B41" w:rsidRPr="002A6A8C">
        <w:rPr>
          <w:rFonts w:ascii="Arial" w:hAnsi="Arial" w:cs="Arial"/>
          <w:sz w:val="24"/>
          <w:szCs w:val="24"/>
        </w:rPr>
        <w:t xml:space="preserve">Esse cenário de </w:t>
      </w:r>
      <w:r w:rsidR="00A0076B">
        <w:rPr>
          <w:rFonts w:ascii="Arial" w:hAnsi="Arial" w:cs="Arial"/>
          <w:sz w:val="24"/>
          <w:szCs w:val="24"/>
        </w:rPr>
        <w:t xml:space="preserve">baixos rendimentos </w:t>
      </w:r>
      <w:r w:rsidR="00E62B41" w:rsidRPr="002A6A8C">
        <w:rPr>
          <w:rFonts w:ascii="Arial" w:hAnsi="Arial" w:cs="Arial"/>
          <w:sz w:val="24"/>
          <w:szCs w:val="24"/>
        </w:rPr>
        <w:t>motiva o pessoal qualificado a deslocar</w:t>
      </w:r>
      <w:r w:rsidR="00A0076B">
        <w:rPr>
          <w:rFonts w:ascii="Arial" w:hAnsi="Arial" w:cs="Arial"/>
          <w:sz w:val="24"/>
          <w:szCs w:val="24"/>
        </w:rPr>
        <w:t>-se</w:t>
      </w:r>
      <w:r w:rsidR="00E62B41" w:rsidRPr="002A6A8C">
        <w:rPr>
          <w:rFonts w:ascii="Arial" w:hAnsi="Arial" w:cs="Arial"/>
          <w:sz w:val="24"/>
          <w:szCs w:val="24"/>
        </w:rPr>
        <w:t xml:space="preserve"> para o setor privado, para ONGs, para parceiros de desenvolvimento/financeiros ou mesmo para o exterior. </w:t>
      </w:r>
    </w:p>
    <w:p w14:paraId="28150A45" w14:textId="4E43CF98" w:rsidR="007E3054" w:rsidRPr="002A6A8C" w:rsidRDefault="004C498F" w:rsidP="00816455">
      <w:pPr>
        <w:jc w:val="both"/>
        <w:rPr>
          <w:rFonts w:ascii="Arial" w:hAnsi="Arial" w:cs="Arial"/>
          <w:sz w:val="24"/>
          <w:szCs w:val="24"/>
        </w:rPr>
      </w:pPr>
      <w:r w:rsidRPr="002A6A8C">
        <w:rPr>
          <w:rFonts w:ascii="Arial" w:hAnsi="Arial" w:cs="Arial"/>
          <w:sz w:val="24"/>
          <w:szCs w:val="24"/>
        </w:rPr>
        <w:t>No</w:t>
      </w:r>
      <w:r w:rsidR="00F352FF" w:rsidRPr="002A6A8C">
        <w:rPr>
          <w:rFonts w:ascii="Arial" w:hAnsi="Arial" w:cs="Arial"/>
          <w:sz w:val="24"/>
          <w:szCs w:val="24"/>
        </w:rPr>
        <w:t xml:space="preserve"> modelo </w:t>
      </w:r>
      <w:r w:rsidR="00B5423E" w:rsidRPr="002A6A8C">
        <w:rPr>
          <w:rFonts w:ascii="Arial" w:hAnsi="Arial" w:cs="Arial"/>
          <w:sz w:val="24"/>
          <w:szCs w:val="24"/>
        </w:rPr>
        <w:t>nacional</w:t>
      </w:r>
      <w:r w:rsidR="00F352FF" w:rsidRPr="002A6A8C">
        <w:rPr>
          <w:rFonts w:ascii="Arial" w:hAnsi="Arial" w:cs="Arial"/>
          <w:sz w:val="24"/>
          <w:szCs w:val="24"/>
        </w:rPr>
        <w:t xml:space="preserve"> de </w:t>
      </w:r>
      <w:r w:rsidRPr="002A6A8C">
        <w:rPr>
          <w:rFonts w:ascii="Arial" w:hAnsi="Arial" w:cs="Arial"/>
          <w:sz w:val="24"/>
          <w:szCs w:val="24"/>
        </w:rPr>
        <w:t xml:space="preserve">distribuição </w:t>
      </w:r>
      <w:r w:rsidR="004528E7" w:rsidRPr="002A6A8C">
        <w:rPr>
          <w:rFonts w:ascii="Arial" w:hAnsi="Arial" w:cs="Arial"/>
          <w:sz w:val="24"/>
          <w:szCs w:val="24"/>
        </w:rPr>
        <w:t>ou</w:t>
      </w:r>
      <w:r w:rsidRPr="002A6A8C">
        <w:rPr>
          <w:rFonts w:ascii="Arial" w:hAnsi="Arial" w:cs="Arial"/>
          <w:sz w:val="24"/>
          <w:szCs w:val="24"/>
        </w:rPr>
        <w:t xml:space="preserve"> partilha de recursos e responsabilidades públicas,</w:t>
      </w:r>
      <w:r w:rsidR="007E3054" w:rsidRPr="002A6A8C">
        <w:rPr>
          <w:rFonts w:ascii="Arial" w:hAnsi="Arial" w:cs="Arial"/>
          <w:sz w:val="24"/>
          <w:szCs w:val="24"/>
        </w:rPr>
        <w:t xml:space="preserve"> os recursos financeiros </w:t>
      </w:r>
      <w:r w:rsidR="000609CD" w:rsidRPr="002A6A8C">
        <w:rPr>
          <w:rFonts w:ascii="Arial" w:hAnsi="Arial" w:cs="Arial"/>
          <w:sz w:val="24"/>
          <w:szCs w:val="24"/>
        </w:rPr>
        <w:t xml:space="preserve">que entram </w:t>
      </w:r>
      <w:r w:rsidR="007E3054" w:rsidRPr="002A6A8C">
        <w:rPr>
          <w:rFonts w:ascii="Arial" w:hAnsi="Arial" w:cs="Arial"/>
          <w:sz w:val="24"/>
          <w:szCs w:val="24"/>
        </w:rPr>
        <w:t xml:space="preserve">nas </w:t>
      </w:r>
      <w:r w:rsidR="00B5423E" w:rsidRPr="002A6A8C">
        <w:rPr>
          <w:rFonts w:ascii="Arial" w:hAnsi="Arial" w:cs="Arial"/>
          <w:sz w:val="24"/>
          <w:szCs w:val="24"/>
        </w:rPr>
        <w:t xml:space="preserve">contas </w:t>
      </w:r>
      <w:r w:rsidR="007E3054" w:rsidRPr="002A6A8C">
        <w:rPr>
          <w:rFonts w:ascii="Arial" w:hAnsi="Arial" w:cs="Arial"/>
          <w:sz w:val="24"/>
          <w:szCs w:val="24"/>
        </w:rPr>
        <w:t>públicas a partir da tributação sectorial não</w:t>
      </w:r>
      <w:r w:rsidR="004528E7" w:rsidRPr="002A6A8C">
        <w:rPr>
          <w:rFonts w:ascii="Arial" w:hAnsi="Arial" w:cs="Arial"/>
          <w:sz w:val="24"/>
          <w:szCs w:val="24"/>
        </w:rPr>
        <w:t xml:space="preserve"> costumam </w:t>
      </w:r>
      <w:r w:rsidR="007E3054" w:rsidRPr="002A6A8C">
        <w:rPr>
          <w:rFonts w:ascii="Arial" w:hAnsi="Arial" w:cs="Arial"/>
          <w:sz w:val="24"/>
          <w:szCs w:val="24"/>
        </w:rPr>
        <w:t xml:space="preserve">reverter para apoiar as instituições públicas que contribuem para </w:t>
      </w:r>
      <w:r w:rsidRPr="002A6A8C">
        <w:rPr>
          <w:rFonts w:ascii="Arial" w:hAnsi="Arial" w:cs="Arial"/>
          <w:sz w:val="24"/>
          <w:szCs w:val="24"/>
        </w:rPr>
        <w:t>o</w:t>
      </w:r>
      <w:r w:rsidR="00B5423E" w:rsidRPr="002A6A8C">
        <w:rPr>
          <w:rFonts w:ascii="Arial" w:hAnsi="Arial" w:cs="Arial"/>
          <w:sz w:val="24"/>
          <w:szCs w:val="24"/>
        </w:rPr>
        <w:t xml:space="preserve"> processo de</w:t>
      </w:r>
      <w:r w:rsidR="007E3054" w:rsidRPr="002A6A8C">
        <w:rPr>
          <w:rFonts w:ascii="Arial" w:hAnsi="Arial" w:cs="Arial"/>
          <w:sz w:val="24"/>
          <w:szCs w:val="24"/>
        </w:rPr>
        <w:t xml:space="preserve"> gestão sustentável </w:t>
      </w:r>
      <w:r w:rsidRPr="002A6A8C">
        <w:rPr>
          <w:rFonts w:ascii="Arial" w:hAnsi="Arial" w:cs="Arial"/>
          <w:sz w:val="24"/>
          <w:szCs w:val="24"/>
        </w:rPr>
        <w:t xml:space="preserve">da </w:t>
      </w:r>
      <w:r w:rsidR="007E3054" w:rsidRPr="002A6A8C">
        <w:rPr>
          <w:rFonts w:ascii="Arial" w:hAnsi="Arial" w:cs="Arial"/>
          <w:sz w:val="24"/>
          <w:szCs w:val="24"/>
        </w:rPr>
        <w:t>exploração desses recursos</w:t>
      </w:r>
      <w:r w:rsidRPr="002A6A8C">
        <w:rPr>
          <w:rFonts w:ascii="Arial" w:hAnsi="Arial" w:cs="Arial"/>
          <w:sz w:val="24"/>
          <w:szCs w:val="24"/>
        </w:rPr>
        <w:t xml:space="preserve">, como a AAAC, </w:t>
      </w:r>
      <w:r w:rsidR="00A0076B">
        <w:rPr>
          <w:rFonts w:ascii="Arial" w:hAnsi="Arial" w:cs="Arial"/>
          <w:sz w:val="24"/>
          <w:szCs w:val="24"/>
        </w:rPr>
        <w:t xml:space="preserve">a </w:t>
      </w:r>
      <w:r w:rsidRPr="002A6A8C">
        <w:rPr>
          <w:rFonts w:ascii="Arial" w:hAnsi="Arial" w:cs="Arial"/>
          <w:sz w:val="24"/>
          <w:szCs w:val="24"/>
        </w:rPr>
        <w:t>Inspecção</w:t>
      </w:r>
      <w:r w:rsidR="00A0076B">
        <w:rPr>
          <w:rFonts w:ascii="Arial" w:hAnsi="Arial" w:cs="Arial"/>
          <w:sz w:val="24"/>
          <w:szCs w:val="24"/>
        </w:rPr>
        <w:t>-</w:t>
      </w:r>
      <w:r w:rsidRPr="002A6A8C">
        <w:rPr>
          <w:rFonts w:ascii="Arial" w:hAnsi="Arial" w:cs="Arial"/>
          <w:sz w:val="24"/>
          <w:szCs w:val="24"/>
        </w:rPr>
        <w:t xml:space="preserve">Geral do Ambiente, </w:t>
      </w:r>
      <w:r w:rsidR="00A0076B">
        <w:rPr>
          <w:rFonts w:ascii="Arial" w:hAnsi="Arial" w:cs="Arial"/>
          <w:sz w:val="24"/>
          <w:szCs w:val="24"/>
        </w:rPr>
        <w:t xml:space="preserve">o </w:t>
      </w:r>
      <w:r w:rsidRPr="002A6A8C">
        <w:rPr>
          <w:rFonts w:ascii="Arial" w:hAnsi="Arial" w:cs="Arial"/>
          <w:sz w:val="24"/>
          <w:szCs w:val="24"/>
        </w:rPr>
        <w:t xml:space="preserve">IBAP </w:t>
      </w:r>
      <w:r w:rsidR="00A0076B">
        <w:rPr>
          <w:rFonts w:ascii="Arial" w:hAnsi="Arial" w:cs="Arial"/>
          <w:sz w:val="24"/>
          <w:szCs w:val="24"/>
        </w:rPr>
        <w:t>(</w:t>
      </w:r>
      <w:r w:rsidRPr="002A6A8C">
        <w:rPr>
          <w:rFonts w:ascii="Arial" w:hAnsi="Arial" w:cs="Arial"/>
          <w:sz w:val="24"/>
          <w:szCs w:val="24"/>
        </w:rPr>
        <w:t>ou Fundo Ambiental</w:t>
      </w:r>
      <w:r w:rsidR="00A0076B">
        <w:rPr>
          <w:rFonts w:ascii="Arial" w:hAnsi="Arial" w:cs="Arial"/>
          <w:sz w:val="24"/>
          <w:szCs w:val="24"/>
        </w:rPr>
        <w:t>)</w:t>
      </w:r>
      <w:r w:rsidR="00B5423E" w:rsidRPr="002A6A8C">
        <w:rPr>
          <w:rFonts w:ascii="Arial" w:hAnsi="Arial" w:cs="Arial"/>
          <w:sz w:val="24"/>
          <w:szCs w:val="24"/>
        </w:rPr>
        <w:t>; pelo contrário</w:t>
      </w:r>
      <w:r w:rsidR="000609CD" w:rsidRPr="002A6A8C">
        <w:rPr>
          <w:rFonts w:ascii="Arial" w:hAnsi="Arial" w:cs="Arial"/>
          <w:sz w:val="24"/>
          <w:szCs w:val="24"/>
        </w:rPr>
        <w:t xml:space="preserve">, </w:t>
      </w:r>
      <w:r w:rsidR="00B5423E" w:rsidRPr="002A6A8C">
        <w:rPr>
          <w:rFonts w:ascii="Arial" w:hAnsi="Arial" w:cs="Arial"/>
          <w:sz w:val="24"/>
          <w:szCs w:val="24"/>
        </w:rPr>
        <w:t xml:space="preserve">revertem </w:t>
      </w:r>
      <w:r w:rsidR="000609CD" w:rsidRPr="002A6A8C">
        <w:rPr>
          <w:rFonts w:ascii="Arial" w:hAnsi="Arial" w:cs="Arial"/>
          <w:sz w:val="24"/>
          <w:szCs w:val="24"/>
        </w:rPr>
        <w:t xml:space="preserve">muito frequente e significativamente para o </w:t>
      </w:r>
      <w:r w:rsidR="00B5423E" w:rsidRPr="002A6A8C">
        <w:rPr>
          <w:rFonts w:ascii="Arial" w:hAnsi="Arial" w:cs="Arial"/>
          <w:sz w:val="24"/>
          <w:szCs w:val="24"/>
        </w:rPr>
        <w:t>Tesouro Público e para fundos sectoriais (bem como para as regiões administrativas, no caso das licenças de exploração mineira)</w:t>
      </w:r>
      <w:r w:rsidR="00056656" w:rsidRPr="002A6A8C">
        <w:rPr>
          <w:rFonts w:ascii="Arial" w:hAnsi="Arial" w:cs="Arial"/>
          <w:sz w:val="24"/>
          <w:szCs w:val="24"/>
        </w:rPr>
        <w:t>;</w:t>
      </w:r>
      <w:r w:rsidR="000609CD" w:rsidRPr="002A6A8C">
        <w:rPr>
          <w:rFonts w:ascii="Arial" w:hAnsi="Arial" w:cs="Arial"/>
          <w:sz w:val="24"/>
          <w:szCs w:val="24"/>
        </w:rPr>
        <w:t xml:space="preserve"> </w:t>
      </w:r>
      <w:r w:rsidR="00A0076B">
        <w:rPr>
          <w:rFonts w:ascii="Arial" w:hAnsi="Arial" w:cs="Arial"/>
          <w:sz w:val="24"/>
          <w:szCs w:val="24"/>
        </w:rPr>
        <w:t xml:space="preserve">importa referir que </w:t>
      </w:r>
      <w:r w:rsidR="000609CD" w:rsidRPr="002A6A8C">
        <w:rPr>
          <w:rFonts w:ascii="Arial" w:hAnsi="Arial" w:cs="Arial"/>
          <w:sz w:val="24"/>
          <w:szCs w:val="24"/>
        </w:rPr>
        <w:t>os fundos sectoriais</w:t>
      </w:r>
      <w:r w:rsidR="00B5423E" w:rsidRPr="002A6A8C">
        <w:rPr>
          <w:rFonts w:ascii="Arial" w:hAnsi="Arial" w:cs="Arial"/>
          <w:sz w:val="24"/>
          <w:szCs w:val="24"/>
        </w:rPr>
        <w:t xml:space="preserve"> também se destinam </w:t>
      </w:r>
      <w:r w:rsidR="00A0076B">
        <w:rPr>
          <w:rFonts w:ascii="Arial" w:hAnsi="Arial" w:cs="Arial"/>
          <w:sz w:val="24"/>
          <w:szCs w:val="24"/>
        </w:rPr>
        <w:t xml:space="preserve">e são </w:t>
      </w:r>
      <w:r w:rsidR="00B5423E" w:rsidRPr="002A6A8C">
        <w:rPr>
          <w:rFonts w:ascii="Arial" w:hAnsi="Arial" w:cs="Arial"/>
          <w:sz w:val="24"/>
          <w:szCs w:val="24"/>
        </w:rPr>
        <w:t xml:space="preserve">responsáveis </w:t>
      </w:r>
      <w:r w:rsidR="00A87158" w:rsidRPr="002A6A8C">
        <w:rPr>
          <w:rFonts w:ascii="Arial" w:hAnsi="Arial" w:cs="Arial"/>
          <w:sz w:val="24"/>
          <w:szCs w:val="24"/>
        </w:rPr>
        <w:t>pela implementação de</w:t>
      </w:r>
      <w:r w:rsidR="00B5423E" w:rsidRPr="002A6A8C">
        <w:rPr>
          <w:rFonts w:ascii="Arial" w:hAnsi="Arial" w:cs="Arial"/>
          <w:sz w:val="24"/>
          <w:szCs w:val="24"/>
        </w:rPr>
        <w:t xml:space="preserve"> </w:t>
      </w:r>
      <w:r w:rsidR="00A0076B">
        <w:rPr>
          <w:rFonts w:ascii="Arial" w:hAnsi="Arial" w:cs="Arial"/>
          <w:sz w:val="24"/>
          <w:szCs w:val="24"/>
        </w:rPr>
        <w:t xml:space="preserve">determinadas </w:t>
      </w:r>
      <w:r w:rsidR="00B5423E" w:rsidRPr="002A6A8C">
        <w:rPr>
          <w:rFonts w:ascii="Arial" w:hAnsi="Arial" w:cs="Arial"/>
          <w:sz w:val="24"/>
          <w:szCs w:val="24"/>
        </w:rPr>
        <w:t>medidas sectoriais de gestão sustentável</w:t>
      </w:r>
      <w:r w:rsidR="00A87158" w:rsidRPr="002A6A8C">
        <w:rPr>
          <w:rFonts w:ascii="Arial" w:hAnsi="Arial" w:cs="Arial"/>
          <w:sz w:val="24"/>
          <w:szCs w:val="24"/>
        </w:rPr>
        <w:t>, embora outras prioridades sejam normalmente escolhidas para esses recursos</w:t>
      </w:r>
      <w:r w:rsidR="007E3054" w:rsidRPr="002A6A8C">
        <w:rPr>
          <w:rFonts w:ascii="Arial" w:hAnsi="Arial" w:cs="Arial"/>
          <w:sz w:val="24"/>
          <w:szCs w:val="24"/>
        </w:rPr>
        <w:t>.</w:t>
      </w:r>
    </w:p>
    <w:p w14:paraId="4A37C33F" w14:textId="0F93B115" w:rsidR="00453B7D" w:rsidRPr="002A6A8C" w:rsidRDefault="007C67DF" w:rsidP="00816455">
      <w:pPr>
        <w:jc w:val="both"/>
        <w:rPr>
          <w:rFonts w:ascii="Arial" w:hAnsi="Arial" w:cs="Arial"/>
          <w:sz w:val="24"/>
          <w:szCs w:val="24"/>
        </w:rPr>
      </w:pPr>
      <w:r w:rsidRPr="002A6A8C">
        <w:rPr>
          <w:rFonts w:ascii="Arial" w:hAnsi="Arial" w:cs="Arial"/>
          <w:sz w:val="24"/>
          <w:szCs w:val="24"/>
        </w:rPr>
        <w:t>A nível</w:t>
      </w:r>
      <w:r w:rsidR="007E3054" w:rsidRPr="002A6A8C">
        <w:rPr>
          <w:rFonts w:ascii="Arial" w:hAnsi="Arial" w:cs="Arial"/>
          <w:sz w:val="24"/>
          <w:szCs w:val="24"/>
        </w:rPr>
        <w:t xml:space="preserve"> </w:t>
      </w:r>
      <w:r w:rsidR="00A0076B">
        <w:rPr>
          <w:rFonts w:ascii="Arial" w:hAnsi="Arial" w:cs="Arial"/>
          <w:sz w:val="24"/>
          <w:szCs w:val="24"/>
        </w:rPr>
        <w:t xml:space="preserve">das </w:t>
      </w:r>
      <w:r w:rsidR="007E3054" w:rsidRPr="002A6A8C">
        <w:rPr>
          <w:rFonts w:ascii="Arial" w:hAnsi="Arial" w:cs="Arial"/>
          <w:sz w:val="24"/>
          <w:szCs w:val="24"/>
        </w:rPr>
        <w:t>comuni</w:t>
      </w:r>
      <w:r w:rsidR="00A0076B">
        <w:rPr>
          <w:rFonts w:ascii="Arial" w:hAnsi="Arial" w:cs="Arial"/>
          <w:sz w:val="24"/>
          <w:szCs w:val="24"/>
        </w:rPr>
        <w:t>dades</w:t>
      </w:r>
      <w:r w:rsidRPr="002A6A8C">
        <w:rPr>
          <w:rFonts w:ascii="Arial" w:hAnsi="Arial" w:cs="Arial"/>
          <w:sz w:val="24"/>
          <w:szCs w:val="24"/>
        </w:rPr>
        <w:t xml:space="preserve">, a falta de recursos financeiros e a pobreza abundante reflectem também níveis muito baixos de educação e literacia, colocando assim um contexto difícil a nível </w:t>
      </w:r>
      <w:r w:rsidR="00A0076B">
        <w:rPr>
          <w:rFonts w:ascii="Arial" w:hAnsi="Arial" w:cs="Arial"/>
          <w:sz w:val="24"/>
          <w:szCs w:val="24"/>
        </w:rPr>
        <w:t>da população geral</w:t>
      </w:r>
      <w:r w:rsidR="00A0076B" w:rsidRPr="002A6A8C">
        <w:rPr>
          <w:rFonts w:ascii="Arial" w:hAnsi="Arial" w:cs="Arial"/>
          <w:sz w:val="24"/>
          <w:szCs w:val="24"/>
        </w:rPr>
        <w:t xml:space="preserve"> </w:t>
      </w:r>
      <w:r w:rsidRPr="002A6A8C">
        <w:rPr>
          <w:rFonts w:ascii="Arial" w:hAnsi="Arial" w:cs="Arial"/>
          <w:sz w:val="24"/>
          <w:szCs w:val="24"/>
        </w:rPr>
        <w:t>para cuidar do ambiente e da utilização sustentável dos recursos naturais ou para participar no processo de tomada de decisões</w:t>
      </w:r>
      <w:r w:rsidR="00A0076B">
        <w:rPr>
          <w:rFonts w:ascii="Arial" w:hAnsi="Arial" w:cs="Arial"/>
          <w:sz w:val="24"/>
          <w:szCs w:val="24"/>
        </w:rPr>
        <w:t>; podendo sofrer fortemente as consequências destes</w:t>
      </w:r>
      <w:r w:rsidRPr="002A6A8C">
        <w:rPr>
          <w:rFonts w:ascii="Arial" w:hAnsi="Arial" w:cs="Arial"/>
          <w:sz w:val="24"/>
          <w:szCs w:val="24"/>
        </w:rPr>
        <w:t>.</w:t>
      </w:r>
    </w:p>
    <w:p w14:paraId="584A1AFB" w14:textId="4F547DC5" w:rsidR="000841DD" w:rsidRPr="002A6A8C" w:rsidRDefault="002A6985" w:rsidP="00816455">
      <w:pPr>
        <w:jc w:val="both"/>
        <w:rPr>
          <w:rFonts w:ascii="Arial" w:hAnsi="Arial" w:cs="Arial"/>
          <w:sz w:val="24"/>
          <w:szCs w:val="24"/>
        </w:rPr>
      </w:pPr>
      <w:r w:rsidRPr="002A6A8C">
        <w:rPr>
          <w:rFonts w:ascii="Arial" w:hAnsi="Arial" w:cs="Arial"/>
          <w:sz w:val="24"/>
          <w:szCs w:val="24"/>
        </w:rPr>
        <w:t xml:space="preserve">A principal </w:t>
      </w:r>
      <w:r w:rsidR="000841DD" w:rsidRPr="002A6A8C">
        <w:rPr>
          <w:rFonts w:ascii="Arial" w:hAnsi="Arial" w:cs="Arial"/>
          <w:sz w:val="24"/>
          <w:szCs w:val="24"/>
        </w:rPr>
        <w:t xml:space="preserve">razão pela qual </w:t>
      </w:r>
      <w:r w:rsidR="00A0076B">
        <w:rPr>
          <w:rFonts w:ascii="Arial" w:hAnsi="Arial" w:cs="Arial"/>
          <w:sz w:val="24"/>
          <w:szCs w:val="24"/>
        </w:rPr>
        <w:t>a</w:t>
      </w:r>
      <w:r w:rsidR="000841DD" w:rsidRPr="002A6A8C">
        <w:rPr>
          <w:rFonts w:ascii="Arial" w:hAnsi="Arial" w:cs="Arial"/>
          <w:sz w:val="24"/>
          <w:szCs w:val="24"/>
        </w:rPr>
        <w:t xml:space="preserve"> Secretári</w:t>
      </w:r>
      <w:r w:rsidR="00A0076B">
        <w:rPr>
          <w:rFonts w:ascii="Arial" w:hAnsi="Arial" w:cs="Arial"/>
          <w:sz w:val="24"/>
          <w:szCs w:val="24"/>
        </w:rPr>
        <w:t>a</w:t>
      </w:r>
      <w:r w:rsidR="000841DD" w:rsidRPr="002A6A8C">
        <w:rPr>
          <w:rFonts w:ascii="Arial" w:hAnsi="Arial" w:cs="Arial"/>
          <w:sz w:val="24"/>
          <w:szCs w:val="24"/>
        </w:rPr>
        <w:t xml:space="preserve"> de Estado do Ambiente, as suas Direcções-Gerais do Ambiente e do Desenvolvimento Sustentável, a AAAC e a Inspecção-Geral do Ambiente não recebem mais recursos financeiros do erário público é porque a protecção do ambiente e a avaliação do impacto</w:t>
      </w:r>
      <w:r w:rsidR="00A0076B">
        <w:rPr>
          <w:rFonts w:ascii="Arial" w:hAnsi="Arial" w:cs="Arial"/>
          <w:sz w:val="24"/>
          <w:szCs w:val="24"/>
        </w:rPr>
        <w:t>s ambientais</w:t>
      </w:r>
      <w:r w:rsidR="000841DD" w:rsidRPr="002A6A8C">
        <w:rPr>
          <w:rFonts w:ascii="Arial" w:hAnsi="Arial" w:cs="Arial"/>
          <w:sz w:val="24"/>
          <w:szCs w:val="24"/>
        </w:rPr>
        <w:t xml:space="preserve"> são vistas pelos ministérios, deputados e outros funcionários da administração pública </w:t>
      </w:r>
      <w:r w:rsidR="00D00392" w:rsidRPr="002A6A8C">
        <w:rPr>
          <w:rFonts w:ascii="Arial" w:hAnsi="Arial" w:cs="Arial"/>
          <w:sz w:val="24"/>
          <w:szCs w:val="24"/>
        </w:rPr>
        <w:t xml:space="preserve">(a nível central, regional e local) </w:t>
      </w:r>
      <w:r w:rsidR="000841DD" w:rsidRPr="002A6A8C">
        <w:rPr>
          <w:rFonts w:ascii="Arial" w:hAnsi="Arial" w:cs="Arial"/>
          <w:sz w:val="24"/>
          <w:szCs w:val="24"/>
        </w:rPr>
        <w:t xml:space="preserve">como um obstáculo ao desenvolvimento e ao crescimento económico. </w:t>
      </w:r>
      <w:r w:rsidR="00D00392" w:rsidRPr="002A6A8C">
        <w:rPr>
          <w:rFonts w:ascii="Arial" w:hAnsi="Arial" w:cs="Arial"/>
          <w:sz w:val="24"/>
          <w:szCs w:val="24"/>
        </w:rPr>
        <w:t xml:space="preserve">Os níveis de </w:t>
      </w:r>
      <w:r w:rsidR="000841DD" w:rsidRPr="002A6A8C">
        <w:rPr>
          <w:rFonts w:ascii="Arial" w:hAnsi="Arial" w:cs="Arial"/>
          <w:sz w:val="24"/>
          <w:szCs w:val="24"/>
        </w:rPr>
        <w:t xml:space="preserve">educação ambiental </w:t>
      </w:r>
      <w:r w:rsidR="00D00392" w:rsidRPr="002A6A8C">
        <w:rPr>
          <w:rFonts w:ascii="Arial" w:hAnsi="Arial" w:cs="Arial"/>
          <w:sz w:val="24"/>
          <w:szCs w:val="24"/>
        </w:rPr>
        <w:t>desses grupos são muito baixos</w:t>
      </w:r>
      <w:r w:rsidR="000841DD" w:rsidRPr="002A6A8C">
        <w:rPr>
          <w:rFonts w:ascii="Arial" w:hAnsi="Arial" w:cs="Arial"/>
          <w:sz w:val="24"/>
          <w:szCs w:val="24"/>
        </w:rPr>
        <w:t xml:space="preserve">, </w:t>
      </w:r>
      <w:r w:rsidR="00D00392" w:rsidRPr="002A6A8C">
        <w:rPr>
          <w:rFonts w:ascii="Arial" w:hAnsi="Arial" w:cs="Arial"/>
          <w:sz w:val="24"/>
          <w:szCs w:val="24"/>
        </w:rPr>
        <w:t xml:space="preserve">e </w:t>
      </w:r>
      <w:r w:rsidR="00E656B1">
        <w:rPr>
          <w:rFonts w:ascii="Arial" w:hAnsi="Arial" w:cs="Arial"/>
          <w:sz w:val="24"/>
          <w:szCs w:val="24"/>
        </w:rPr>
        <w:t xml:space="preserve">poderão </w:t>
      </w:r>
      <w:r w:rsidR="00D00392" w:rsidRPr="002A6A8C">
        <w:rPr>
          <w:rFonts w:ascii="Arial" w:hAnsi="Arial" w:cs="Arial"/>
          <w:sz w:val="24"/>
          <w:szCs w:val="24"/>
        </w:rPr>
        <w:t xml:space="preserve">não </w:t>
      </w:r>
      <w:r w:rsidR="00A0076B">
        <w:rPr>
          <w:rFonts w:ascii="Arial" w:hAnsi="Arial" w:cs="Arial"/>
          <w:sz w:val="24"/>
          <w:szCs w:val="24"/>
        </w:rPr>
        <w:t>v</w:t>
      </w:r>
      <w:r w:rsidR="00E656B1">
        <w:rPr>
          <w:rFonts w:ascii="Arial" w:hAnsi="Arial" w:cs="Arial"/>
          <w:sz w:val="24"/>
          <w:szCs w:val="24"/>
        </w:rPr>
        <w:t>er</w:t>
      </w:r>
      <w:r w:rsidR="00A0076B" w:rsidRPr="002A6A8C">
        <w:rPr>
          <w:rFonts w:ascii="Arial" w:hAnsi="Arial" w:cs="Arial"/>
          <w:sz w:val="24"/>
          <w:szCs w:val="24"/>
        </w:rPr>
        <w:t xml:space="preserve"> </w:t>
      </w:r>
      <w:r w:rsidR="00D00392" w:rsidRPr="002A6A8C">
        <w:rPr>
          <w:rFonts w:ascii="Arial" w:hAnsi="Arial" w:cs="Arial"/>
          <w:sz w:val="24"/>
          <w:szCs w:val="24"/>
        </w:rPr>
        <w:t xml:space="preserve">claramente </w:t>
      </w:r>
      <w:r w:rsidR="000841DD" w:rsidRPr="002A6A8C">
        <w:rPr>
          <w:rFonts w:ascii="Arial" w:hAnsi="Arial" w:cs="Arial"/>
          <w:sz w:val="24"/>
          <w:szCs w:val="24"/>
        </w:rPr>
        <w:t xml:space="preserve">a importância </w:t>
      </w:r>
      <w:r w:rsidR="00E656B1">
        <w:rPr>
          <w:rFonts w:ascii="Arial" w:hAnsi="Arial" w:cs="Arial"/>
          <w:sz w:val="24"/>
          <w:szCs w:val="24"/>
        </w:rPr>
        <w:t xml:space="preserve">da integração </w:t>
      </w:r>
      <w:r w:rsidR="000841DD" w:rsidRPr="002A6A8C">
        <w:rPr>
          <w:rFonts w:ascii="Arial" w:hAnsi="Arial" w:cs="Arial"/>
          <w:sz w:val="24"/>
          <w:szCs w:val="24"/>
        </w:rPr>
        <w:t>d</w:t>
      </w:r>
      <w:r w:rsidR="00E656B1">
        <w:rPr>
          <w:rFonts w:ascii="Arial" w:hAnsi="Arial" w:cs="Arial"/>
          <w:sz w:val="24"/>
          <w:szCs w:val="24"/>
        </w:rPr>
        <w:t>as</w:t>
      </w:r>
      <w:r w:rsidR="00D00392" w:rsidRPr="002A6A8C">
        <w:rPr>
          <w:rFonts w:ascii="Arial" w:hAnsi="Arial" w:cs="Arial"/>
          <w:sz w:val="24"/>
          <w:szCs w:val="24"/>
        </w:rPr>
        <w:t xml:space="preserve"> </w:t>
      </w:r>
      <w:r w:rsidR="000841DD" w:rsidRPr="002A6A8C">
        <w:rPr>
          <w:rFonts w:ascii="Arial" w:hAnsi="Arial" w:cs="Arial"/>
          <w:sz w:val="24"/>
          <w:szCs w:val="24"/>
        </w:rPr>
        <w:t xml:space="preserve">Políticas Ambientais </w:t>
      </w:r>
      <w:r w:rsidR="00E656B1">
        <w:rPr>
          <w:rFonts w:ascii="Arial" w:hAnsi="Arial" w:cs="Arial"/>
          <w:sz w:val="24"/>
          <w:szCs w:val="24"/>
        </w:rPr>
        <w:t>nas</w:t>
      </w:r>
      <w:r w:rsidR="00E656B1" w:rsidRPr="002A6A8C">
        <w:rPr>
          <w:rFonts w:ascii="Arial" w:hAnsi="Arial" w:cs="Arial"/>
          <w:sz w:val="24"/>
          <w:szCs w:val="24"/>
        </w:rPr>
        <w:t xml:space="preserve"> </w:t>
      </w:r>
      <w:r w:rsidR="00D00392" w:rsidRPr="002A6A8C">
        <w:rPr>
          <w:rFonts w:ascii="Arial" w:hAnsi="Arial" w:cs="Arial"/>
          <w:sz w:val="24"/>
          <w:szCs w:val="24"/>
        </w:rPr>
        <w:t xml:space="preserve">políticas de exploração de recursos naturais e </w:t>
      </w:r>
      <w:r w:rsidR="00E656B1">
        <w:rPr>
          <w:rFonts w:ascii="Arial" w:hAnsi="Arial" w:cs="Arial"/>
          <w:sz w:val="24"/>
          <w:szCs w:val="24"/>
        </w:rPr>
        <w:t xml:space="preserve">os </w:t>
      </w:r>
      <w:r w:rsidR="00D00392" w:rsidRPr="002A6A8C">
        <w:rPr>
          <w:rFonts w:ascii="Arial" w:hAnsi="Arial" w:cs="Arial"/>
          <w:sz w:val="24"/>
          <w:szCs w:val="24"/>
        </w:rPr>
        <w:t xml:space="preserve">seus impactos </w:t>
      </w:r>
      <w:r w:rsidRPr="002A6A8C">
        <w:rPr>
          <w:rFonts w:ascii="Arial" w:hAnsi="Arial" w:cs="Arial"/>
          <w:sz w:val="24"/>
          <w:szCs w:val="24"/>
        </w:rPr>
        <w:t xml:space="preserve">ambientais e sociais </w:t>
      </w:r>
      <w:r w:rsidR="00D00392" w:rsidRPr="002A6A8C">
        <w:rPr>
          <w:rFonts w:ascii="Arial" w:hAnsi="Arial" w:cs="Arial"/>
          <w:sz w:val="24"/>
          <w:szCs w:val="24"/>
        </w:rPr>
        <w:t xml:space="preserve">para as </w:t>
      </w:r>
      <w:r w:rsidR="000841DD" w:rsidRPr="002A6A8C">
        <w:rPr>
          <w:rFonts w:ascii="Arial" w:hAnsi="Arial" w:cs="Arial"/>
          <w:sz w:val="24"/>
          <w:szCs w:val="24"/>
        </w:rPr>
        <w:t>gerações presentes e futuras</w:t>
      </w:r>
      <w:r w:rsidR="00D00392" w:rsidRPr="002A6A8C">
        <w:rPr>
          <w:rFonts w:ascii="Arial" w:hAnsi="Arial" w:cs="Arial"/>
          <w:sz w:val="24"/>
          <w:szCs w:val="24"/>
        </w:rPr>
        <w:t xml:space="preserve">. </w:t>
      </w:r>
      <w:r w:rsidR="00E656B1">
        <w:rPr>
          <w:rFonts w:ascii="Arial" w:hAnsi="Arial" w:cs="Arial"/>
          <w:sz w:val="24"/>
          <w:szCs w:val="24"/>
        </w:rPr>
        <w:t>tal, e</w:t>
      </w:r>
      <w:r w:rsidR="00D00392" w:rsidRPr="002A6A8C">
        <w:rPr>
          <w:rFonts w:ascii="Arial" w:hAnsi="Arial" w:cs="Arial"/>
          <w:sz w:val="24"/>
          <w:szCs w:val="24"/>
        </w:rPr>
        <w:t>xplica também a falta de coordenação e a falta de coerência entre as políticas sectoriais e as políticas ambientais.</w:t>
      </w:r>
    </w:p>
    <w:p w14:paraId="2DF9F9E2" w14:textId="7769CDDF" w:rsidR="003F341B" w:rsidRPr="002A6A8C" w:rsidRDefault="002A6985" w:rsidP="00816455">
      <w:pPr>
        <w:jc w:val="both"/>
        <w:rPr>
          <w:rFonts w:ascii="Arial" w:hAnsi="Arial" w:cs="Arial"/>
          <w:sz w:val="24"/>
          <w:szCs w:val="24"/>
        </w:rPr>
      </w:pPr>
      <w:r w:rsidRPr="002A6A8C">
        <w:rPr>
          <w:rFonts w:ascii="Arial" w:hAnsi="Arial" w:cs="Arial"/>
          <w:sz w:val="24"/>
          <w:szCs w:val="24"/>
        </w:rPr>
        <w:t xml:space="preserve">Por último, mas igualmente importante, a falta crítica de recursos financeiros no país está também profundamente relacionada com o comportamento de </w:t>
      </w:r>
      <w:r w:rsidR="003F341B" w:rsidRPr="002A6A8C">
        <w:rPr>
          <w:rFonts w:ascii="Arial" w:hAnsi="Arial" w:cs="Arial"/>
          <w:sz w:val="24"/>
          <w:szCs w:val="24"/>
        </w:rPr>
        <w:t xml:space="preserve">corrupção </w:t>
      </w:r>
      <w:r w:rsidR="00E03722">
        <w:rPr>
          <w:rFonts w:ascii="Arial" w:hAnsi="Arial" w:cs="Arial"/>
          <w:sz w:val="24"/>
          <w:szCs w:val="24"/>
        </w:rPr>
        <w:t>enraizado</w:t>
      </w:r>
      <w:r w:rsidRPr="002A6A8C">
        <w:rPr>
          <w:rFonts w:ascii="Arial" w:hAnsi="Arial" w:cs="Arial"/>
          <w:sz w:val="24"/>
          <w:szCs w:val="24"/>
        </w:rPr>
        <w:t xml:space="preserve">a nível político e administrativo, desviando recursos financeiros públicos para fins e benefícios pessoais, diminuindo assim a disponibilidade de recursos financeiros públicos para conceber, planear e implementar políticas públicas nacionais. </w:t>
      </w:r>
    </w:p>
    <w:p w14:paraId="69F41FC0" w14:textId="77777777" w:rsidR="0089185D" w:rsidRPr="002A6A8C" w:rsidRDefault="0089185D" w:rsidP="00816455">
      <w:pPr>
        <w:jc w:val="both"/>
        <w:rPr>
          <w:rFonts w:ascii="Arial" w:hAnsi="Arial" w:cs="Arial"/>
          <w:sz w:val="24"/>
          <w:szCs w:val="24"/>
        </w:rPr>
      </w:pPr>
    </w:p>
    <w:p w14:paraId="557301FC" w14:textId="40B1D441" w:rsidR="00733A66" w:rsidRPr="002A6A8C" w:rsidRDefault="007B1091" w:rsidP="00F65ABA">
      <w:pPr>
        <w:pStyle w:val="ListParagraph"/>
        <w:numPr>
          <w:ilvl w:val="1"/>
          <w:numId w:val="7"/>
        </w:numPr>
        <w:jc w:val="both"/>
        <w:outlineLvl w:val="1"/>
        <w:rPr>
          <w:rFonts w:ascii="Arial" w:hAnsi="Arial" w:cs="Arial"/>
          <w:sz w:val="24"/>
          <w:szCs w:val="24"/>
        </w:rPr>
      </w:pPr>
      <w:bookmarkStart w:id="13" w:name="_Toc27320455"/>
      <w:r w:rsidRPr="002A6A8C">
        <w:rPr>
          <w:rFonts w:ascii="Arial" w:hAnsi="Arial" w:cs="Arial"/>
          <w:sz w:val="24"/>
          <w:szCs w:val="24"/>
          <w:u w:val="single"/>
        </w:rPr>
        <w:t>Descentralização</w:t>
      </w:r>
      <w:bookmarkEnd w:id="13"/>
    </w:p>
    <w:p w14:paraId="381FF657" w14:textId="310BE603" w:rsidR="00E646C7" w:rsidRPr="002A6A8C" w:rsidRDefault="007B1091" w:rsidP="00816455">
      <w:pPr>
        <w:jc w:val="both"/>
        <w:rPr>
          <w:rFonts w:ascii="Arial" w:hAnsi="Arial" w:cs="Arial"/>
          <w:sz w:val="24"/>
          <w:szCs w:val="24"/>
        </w:rPr>
      </w:pPr>
      <w:r w:rsidRPr="002A6A8C">
        <w:rPr>
          <w:rFonts w:ascii="Arial" w:hAnsi="Arial" w:cs="Arial"/>
          <w:sz w:val="24"/>
          <w:szCs w:val="24"/>
        </w:rPr>
        <w:t xml:space="preserve">A nível regional, a governação ambiental na Guiné-Bissau é muito fraca, </w:t>
      </w:r>
      <w:r w:rsidR="00E646C7" w:rsidRPr="002A6A8C">
        <w:rPr>
          <w:rFonts w:ascii="Arial" w:hAnsi="Arial" w:cs="Arial"/>
          <w:sz w:val="24"/>
          <w:szCs w:val="24"/>
        </w:rPr>
        <w:t>nomeadamente</w:t>
      </w:r>
      <w:r w:rsidRPr="002A6A8C">
        <w:rPr>
          <w:rFonts w:ascii="Arial" w:hAnsi="Arial" w:cs="Arial"/>
          <w:sz w:val="24"/>
          <w:szCs w:val="24"/>
        </w:rPr>
        <w:t xml:space="preserve"> devido à falta de recursos humanos qualificados nas</w:t>
      </w:r>
      <w:r w:rsidR="00E646C7" w:rsidRPr="002A6A8C">
        <w:rPr>
          <w:rFonts w:ascii="Arial" w:hAnsi="Arial" w:cs="Arial"/>
          <w:sz w:val="24"/>
          <w:szCs w:val="24"/>
        </w:rPr>
        <w:t xml:space="preserve"> instituições públicas </w:t>
      </w:r>
      <w:r w:rsidRPr="002A6A8C">
        <w:rPr>
          <w:rFonts w:ascii="Arial" w:hAnsi="Arial" w:cs="Arial"/>
          <w:sz w:val="24"/>
          <w:szCs w:val="24"/>
        </w:rPr>
        <w:t>regionais</w:t>
      </w:r>
      <w:r w:rsidR="00E646C7" w:rsidRPr="002A6A8C">
        <w:rPr>
          <w:rFonts w:ascii="Arial" w:hAnsi="Arial" w:cs="Arial"/>
          <w:sz w:val="24"/>
          <w:szCs w:val="24"/>
        </w:rPr>
        <w:t xml:space="preserve">, bem como </w:t>
      </w:r>
      <w:r w:rsidR="00B24500" w:rsidRPr="002A6A8C">
        <w:rPr>
          <w:rFonts w:ascii="Arial" w:hAnsi="Arial" w:cs="Arial"/>
          <w:sz w:val="24"/>
          <w:szCs w:val="24"/>
        </w:rPr>
        <w:t xml:space="preserve">à </w:t>
      </w:r>
      <w:r w:rsidR="00E646C7" w:rsidRPr="002A6A8C">
        <w:rPr>
          <w:rFonts w:ascii="Arial" w:hAnsi="Arial" w:cs="Arial"/>
          <w:sz w:val="24"/>
          <w:szCs w:val="24"/>
        </w:rPr>
        <w:t>falta de meios e de logística para desempenhar adequadamente as suas funções</w:t>
      </w:r>
      <w:r w:rsidRPr="002A6A8C">
        <w:rPr>
          <w:rFonts w:ascii="Arial" w:hAnsi="Arial" w:cs="Arial"/>
          <w:sz w:val="24"/>
          <w:szCs w:val="24"/>
        </w:rPr>
        <w:t xml:space="preserve">. </w:t>
      </w:r>
      <w:r w:rsidR="00E646C7" w:rsidRPr="002A6A8C">
        <w:rPr>
          <w:rFonts w:ascii="Arial" w:hAnsi="Arial" w:cs="Arial"/>
          <w:sz w:val="24"/>
          <w:szCs w:val="24"/>
        </w:rPr>
        <w:t>Portanto, a governação ambiental a nível regi</w:t>
      </w:r>
      <w:r w:rsidR="00E03722">
        <w:rPr>
          <w:rFonts w:ascii="Arial" w:hAnsi="Arial" w:cs="Arial"/>
          <w:sz w:val="24"/>
          <w:szCs w:val="24"/>
        </w:rPr>
        <w:t>o</w:t>
      </w:r>
      <w:r w:rsidR="00E646C7" w:rsidRPr="002A6A8C">
        <w:rPr>
          <w:rFonts w:ascii="Arial" w:hAnsi="Arial" w:cs="Arial"/>
          <w:sz w:val="24"/>
          <w:szCs w:val="24"/>
        </w:rPr>
        <w:t xml:space="preserve">nal e local dificilmente existe, o que é um paradoxo, enquanto as decisões ocorrem na capital Bissau, os impactos das actividades sectoriais ocorrem </w:t>
      </w:r>
      <w:r w:rsidR="00E656B1">
        <w:rPr>
          <w:rFonts w:ascii="Arial" w:hAnsi="Arial" w:cs="Arial"/>
          <w:sz w:val="24"/>
          <w:szCs w:val="24"/>
        </w:rPr>
        <w:t xml:space="preserve">frequentemente </w:t>
      </w:r>
      <w:r w:rsidR="00E646C7" w:rsidRPr="002A6A8C">
        <w:rPr>
          <w:rFonts w:ascii="Arial" w:hAnsi="Arial" w:cs="Arial"/>
          <w:sz w:val="24"/>
          <w:szCs w:val="24"/>
        </w:rPr>
        <w:t xml:space="preserve">nas regiões, onde </w:t>
      </w:r>
      <w:r w:rsidR="00A21F0E" w:rsidRPr="002A6A8C">
        <w:rPr>
          <w:rFonts w:ascii="Arial" w:hAnsi="Arial" w:cs="Arial"/>
          <w:sz w:val="24"/>
          <w:szCs w:val="24"/>
        </w:rPr>
        <w:t xml:space="preserve">existem recursos muito limitados para acompanhar, monitorizar e auditar os impactos desses projectos e a implementação de medidas de gestão aprovadas para minimizar os </w:t>
      </w:r>
      <w:r w:rsidR="00B24500" w:rsidRPr="002A6A8C">
        <w:rPr>
          <w:rFonts w:ascii="Arial" w:hAnsi="Arial" w:cs="Arial"/>
          <w:sz w:val="24"/>
          <w:szCs w:val="24"/>
        </w:rPr>
        <w:t>efeitos</w:t>
      </w:r>
      <w:r w:rsidR="00A21F0E" w:rsidRPr="002A6A8C">
        <w:rPr>
          <w:rFonts w:ascii="Arial" w:hAnsi="Arial" w:cs="Arial"/>
          <w:sz w:val="24"/>
          <w:szCs w:val="24"/>
        </w:rPr>
        <w:t xml:space="preserve"> dos projectos no ambiente e nas comunidades</w:t>
      </w:r>
      <w:r w:rsidR="00E646C7" w:rsidRPr="002A6A8C">
        <w:rPr>
          <w:rFonts w:ascii="Arial" w:hAnsi="Arial" w:cs="Arial"/>
          <w:sz w:val="24"/>
          <w:szCs w:val="24"/>
        </w:rPr>
        <w:t xml:space="preserve">. </w:t>
      </w:r>
      <w:r w:rsidR="00A21F0E" w:rsidRPr="002A6A8C">
        <w:rPr>
          <w:rFonts w:ascii="Arial" w:hAnsi="Arial" w:cs="Arial"/>
          <w:sz w:val="24"/>
          <w:szCs w:val="24"/>
        </w:rPr>
        <w:t>Como referido anteriormente</w:t>
      </w:r>
      <w:r w:rsidR="00803978" w:rsidRPr="002A6A8C">
        <w:rPr>
          <w:rFonts w:ascii="Arial" w:hAnsi="Arial" w:cs="Arial"/>
          <w:sz w:val="24"/>
          <w:szCs w:val="24"/>
        </w:rPr>
        <w:t>,</w:t>
      </w:r>
      <w:r w:rsidR="00A21F0E" w:rsidRPr="002A6A8C">
        <w:rPr>
          <w:rFonts w:ascii="Arial" w:hAnsi="Arial" w:cs="Arial"/>
          <w:sz w:val="24"/>
          <w:szCs w:val="24"/>
        </w:rPr>
        <w:t xml:space="preserve"> a AAAC </w:t>
      </w:r>
      <w:r w:rsidR="00803978" w:rsidRPr="002A6A8C">
        <w:rPr>
          <w:rFonts w:ascii="Arial" w:hAnsi="Arial" w:cs="Arial"/>
          <w:sz w:val="24"/>
          <w:szCs w:val="24"/>
        </w:rPr>
        <w:t xml:space="preserve">não se </w:t>
      </w:r>
      <w:r w:rsidR="00A21F0E" w:rsidRPr="002A6A8C">
        <w:rPr>
          <w:rFonts w:ascii="Arial" w:hAnsi="Arial" w:cs="Arial"/>
          <w:sz w:val="24"/>
          <w:szCs w:val="24"/>
        </w:rPr>
        <w:t>desloca</w:t>
      </w:r>
      <w:r w:rsidR="00803978" w:rsidRPr="002A6A8C">
        <w:rPr>
          <w:rFonts w:ascii="Arial" w:hAnsi="Arial" w:cs="Arial"/>
          <w:sz w:val="24"/>
          <w:szCs w:val="24"/>
        </w:rPr>
        <w:t xml:space="preserve"> facilmente </w:t>
      </w:r>
      <w:r w:rsidR="00A21F0E" w:rsidRPr="002A6A8C">
        <w:rPr>
          <w:rFonts w:ascii="Arial" w:hAnsi="Arial" w:cs="Arial"/>
          <w:sz w:val="24"/>
          <w:szCs w:val="24"/>
        </w:rPr>
        <w:t>em missão às regiões</w:t>
      </w:r>
      <w:r w:rsidR="00803978" w:rsidRPr="002A6A8C">
        <w:rPr>
          <w:rFonts w:ascii="Arial" w:hAnsi="Arial" w:cs="Arial"/>
          <w:sz w:val="24"/>
          <w:szCs w:val="24"/>
        </w:rPr>
        <w:t>, por</w:t>
      </w:r>
      <w:r w:rsidR="00A21F0E" w:rsidRPr="002A6A8C">
        <w:rPr>
          <w:rFonts w:ascii="Arial" w:hAnsi="Arial" w:cs="Arial"/>
          <w:sz w:val="24"/>
          <w:szCs w:val="24"/>
        </w:rPr>
        <w:t xml:space="preserve"> falta de</w:t>
      </w:r>
      <w:r w:rsidR="00803978" w:rsidRPr="002A6A8C">
        <w:rPr>
          <w:rFonts w:ascii="Arial" w:hAnsi="Arial" w:cs="Arial"/>
          <w:sz w:val="24"/>
          <w:szCs w:val="24"/>
        </w:rPr>
        <w:t xml:space="preserve"> meios</w:t>
      </w:r>
      <w:r w:rsidR="00A21F0E" w:rsidRPr="002A6A8C">
        <w:rPr>
          <w:rFonts w:ascii="Arial" w:hAnsi="Arial" w:cs="Arial"/>
          <w:sz w:val="24"/>
          <w:szCs w:val="24"/>
        </w:rPr>
        <w:t xml:space="preserve"> orçamentais</w:t>
      </w:r>
      <w:r w:rsidR="00803978" w:rsidRPr="002A6A8C">
        <w:rPr>
          <w:rFonts w:ascii="Arial" w:hAnsi="Arial" w:cs="Arial"/>
          <w:sz w:val="24"/>
          <w:szCs w:val="24"/>
        </w:rPr>
        <w:t xml:space="preserve"> e operacionais</w:t>
      </w:r>
      <w:r w:rsidR="00A21F0E" w:rsidRPr="002A6A8C">
        <w:rPr>
          <w:rFonts w:ascii="Arial" w:hAnsi="Arial" w:cs="Arial"/>
          <w:sz w:val="24"/>
          <w:szCs w:val="24"/>
        </w:rPr>
        <w:t xml:space="preserve">, </w:t>
      </w:r>
      <w:r w:rsidR="00E33ED2">
        <w:rPr>
          <w:rFonts w:ascii="Arial" w:hAnsi="Arial" w:cs="Arial"/>
          <w:sz w:val="24"/>
          <w:szCs w:val="24"/>
        </w:rPr>
        <w:t xml:space="preserve">e </w:t>
      </w:r>
      <w:r w:rsidR="00A21F0E" w:rsidRPr="002A6A8C">
        <w:rPr>
          <w:rFonts w:ascii="Arial" w:hAnsi="Arial" w:cs="Arial"/>
          <w:sz w:val="24"/>
          <w:szCs w:val="24"/>
        </w:rPr>
        <w:t xml:space="preserve">a Inspeção Geral do Ambiente opera quase exclusivamente na cidade de Bissau, também pelas </w:t>
      </w:r>
      <w:r w:rsidR="00803978" w:rsidRPr="002A6A8C">
        <w:rPr>
          <w:rFonts w:ascii="Arial" w:hAnsi="Arial" w:cs="Arial"/>
          <w:sz w:val="24"/>
          <w:szCs w:val="24"/>
        </w:rPr>
        <w:t>mesmas razões.</w:t>
      </w:r>
    </w:p>
    <w:p w14:paraId="3D3A409F" w14:textId="549E6BD6" w:rsidR="00A21F0E" w:rsidRPr="002A6A8C" w:rsidRDefault="00A21F0E" w:rsidP="00816455">
      <w:pPr>
        <w:jc w:val="both"/>
        <w:rPr>
          <w:rFonts w:ascii="Arial" w:hAnsi="Arial" w:cs="Arial"/>
          <w:sz w:val="24"/>
          <w:szCs w:val="24"/>
        </w:rPr>
      </w:pPr>
      <w:r w:rsidRPr="002A6A8C">
        <w:rPr>
          <w:rFonts w:ascii="Arial" w:hAnsi="Arial" w:cs="Arial"/>
          <w:sz w:val="24"/>
          <w:szCs w:val="24"/>
        </w:rPr>
        <w:t>A AAAC tem dado formação aos pontos focais regionais</w:t>
      </w:r>
      <w:r w:rsidR="00E33ED2">
        <w:rPr>
          <w:rFonts w:ascii="Arial" w:hAnsi="Arial" w:cs="Arial"/>
          <w:sz w:val="24"/>
          <w:szCs w:val="24"/>
        </w:rPr>
        <w:t>,</w:t>
      </w:r>
      <w:r w:rsidRPr="002A6A8C">
        <w:rPr>
          <w:rFonts w:ascii="Arial" w:hAnsi="Arial" w:cs="Arial"/>
          <w:sz w:val="24"/>
          <w:szCs w:val="24"/>
        </w:rPr>
        <w:t xml:space="preserve"> </w:t>
      </w:r>
      <w:r w:rsidR="00E33ED2">
        <w:rPr>
          <w:rFonts w:ascii="Arial" w:hAnsi="Arial" w:cs="Arial"/>
          <w:sz w:val="24"/>
          <w:szCs w:val="24"/>
        </w:rPr>
        <w:t>designados por</w:t>
      </w:r>
      <w:r w:rsidRPr="002A6A8C">
        <w:rPr>
          <w:rFonts w:ascii="Arial" w:hAnsi="Arial" w:cs="Arial"/>
          <w:sz w:val="24"/>
          <w:szCs w:val="24"/>
        </w:rPr>
        <w:t xml:space="preserve"> </w:t>
      </w:r>
      <w:r w:rsidRPr="002A6A8C">
        <w:rPr>
          <w:rFonts w:ascii="Arial" w:hAnsi="Arial" w:cs="Arial"/>
          <w:i/>
          <w:sz w:val="24"/>
          <w:szCs w:val="24"/>
        </w:rPr>
        <w:t>Antenas</w:t>
      </w:r>
      <w:r w:rsidR="00E33ED2">
        <w:rPr>
          <w:rFonts w:ascii="Arial" w:hAnsi="Arial" w:cs="Arial"/>
          <w:sz w:val="24"/>
          <w:szCs w:val="24"/>
        </w:rPr>
        <w:t>,</w:t>
      </w:r>
      <w:r w:rsidRPr="002A6A8C">
        <w:rPr>
          <w:rFonts w:ascii="Arial" w:hAnsi="Arial" w:cs="Arial"/>
          <w:sz w:val="24"/>
          <w:szCs w:val="24"/>
        </w:rPr>
        <w:t xml:space="preserve"> sobre </w:t>
      </w:r>
      <w:r w:rsidR="00E33ED2">
        <w:rPr>
          <w:rFonts w:ascii="Arial" w:hAnsi="Arial" w:cs="Arial"/>
          <w:sz w:val="24"/>
          <w:szCs w:val="24"/>
        </w:rPr>
        <w:t xml:space="preserve">a </w:t>
      </w:r>
      <w:r w:rsidRPr="002A6A8C">
        <w:rPr>
          <w:rFonts w:ascii="Arial" w:hAnsi="Arial" w:cs="Arial"/>
          <w:sz w:val="24"/>
          <w:szCs w:val="24"/>
        </w:rPr>
        <w:t>avaliação de impacto ambiental e social, conceitos e procedimentos, mas a capacidade é ainda muito baixa</w:t>
      </w:r>
      <w:r w:rsidR="00B24500" w:rsidRPr="002A6A8C">
        <w:rPr>
          <w:rFonts w:ascii="Arial" w:hAnsi="Arial" w:cs="Arial"/>
          <w:sz w:val="24"/>
          <w:szCs w:val="24"/>
        </w:rPr>
        <w:t xml:space="preserve"> (necessidade de </w:t>
      </w:r>
      <w:r w:rsidR="00E33ED2">
        <w:rPr>
          <w:rFonts w:ascii="Arial" w:hAnsi="Arial" w:cs="Arial"/>
          <w:sz w:val="24"/>
          <w:szCs w:val="24"/>
        </w:rPr>
        <w:t>atualização</w:t>
      </w:r>
      <w:r w:rsidR="00B24500" w:rsidRPr="002A6A8C">
        <w:rPr>
          <w:rFonts w:ascii="Arial" w:hAnsi="Arial" w:cs="Arial"/>
          <w:sz w:val="24"/>
          <w:szCs w:val="24"/>
        </w:rPr>
        <w:t>)</w:t>
      </w:r>
      <w:r w:rsidRPr="002A6A8C">
        <w:rPr>
          <w:rFonts w:ascii="Arial" w:hAnsi="Arial" w:cs="Arial"/>
          <w:sz w:val="24"/>
          <w:szCs w:val="24"/>
        </w:rPr>
        <w:t xml:space="preserve">. </w:t>
      </w:r>
      <w:r w:rsidR="00803978" w:rsidRPr="002A6A8C">
        <w:rPr>
          <w:rFonts w:ascii="Arial" w:hAnsi="Arial" w:cs="Arial"/>
          <w:sz w:val="24"/>
          <w:szCs w:val="24"/>
        </w:rPr>
        <w:t xml:space="preserve">Portanto, </w:t>
      </w:r>
      <w:r w:rsidR="00E656B1">
        <w:rPr>
          <w:rFonts w:ascii="Arial" w:hAnsi="Arial" w:cs="Arial"/>
          <w:sz w:val="24"/>
          <w:szCs w:val="24"/>
        </w:rPr>
        <w:t xml:space="preserve">frequentemente </w:t>
      </w:r>
      <w:r w:rsidR="00B24500" w:rsidRPr="002A6A8C">
        <w:rPr>
          <w:rFonts w:ascii="Arial" w:hAnsi="Arial" w:cs="Arial"/>
          <w:sz w:val="24"/>
          <w:szCs w:val="24"/>
        </w:rPr>
        <w:t>as atividades</w:t>
      </w:r>
      <w:r w:rsidR="00803978" w:rsidRPr="002A6A8C">
        <w:rPr>
          <w:rFonts w:ascii="Arial" w:hAnsi="Arial" w:cs="Arial"/>
          <w:sz w:val="24"/>
          <w:szCs w:val="24"/>
        </w:rPr>
        <w:t xml:space="preserve"> que</w:t>
      </w:r>
      <w:r w:rsidR="00C64175" w:rsidRPr="002A6A8C">
        <w:rPr>
          <w:rFonts w:ascii="Arial" w:hAnsi="Arial" w:cs="Arial"/>
          <w:sz w:val="24"/>
          <w:szCs w:val="24"/>
        </w:rPr>
        <w:t xml:space="preserve"> ocorrem</w:t>
      </w:r>
      <w:r w:rsidR="00803978" w:rsidRPr="002A6A8C">
        <w:rPr>
          <w:rFonts w:ascii="Arial" w:hAnsi="Arial" w:cs="Arial"/>
          <w:sz w:val="24"/>
          <w:szCs w:val="24"/>
        </w:rPr>
        <w:t xml:space="preserve"> </w:t>
      </w:r>
      <w:r w:rsidR="00E33ED2">
        <w:rPr>
          <w:rFonts w:ascii="Arial" w:hAnsi="Arial" w:cs="Arial"/>
          <w:sz w:val="24"/>
          <w:szCs w:val="24"/>
        </w:rPr>
        <w:t>a</w:t>
      </w:r>
      <w:r w:rsidR="00E33ED2" w:rsidRPr="002A6A8C">
        <w:rPr>
          <w:rFonts w:ascii="Arial" w:hAnsi="Arial" w:cs="Arial"/>
          <w:sz w:val="24"/>
          <w:szCs w:val="24"/>
        </w:rPr>
        <w:t xml:space="preserve"> </w:t>
      </w:r>
      <w:r w:rsidR="00803978" w:rsidRPr="002A6A8C">
        <w:rPr>
          <w:rFonts w:ascii="Arial" w:hAnsi="Arial" w:cs="Arial"/>
          <w:sz w:val="24"/>
          <w:szCs w:val="24"/>
        </w:rPr>
        <w:t xml:space="preserve">nível regional não recebem tratamento ambiental e social adequado, devido à falta de conhecimento das leis </w:t>
      </w:r>
      <w:r w:rsidR="00C64175" w:rsidRPr="002A6A8C">
        <w:rPr>
          <w:rFonts w:ascii="Arial" w:hAnsi="Arial" w:cs="Arial"/>
          <w:sz w:val="24"/>
          <w:szCs w:val="24"/>
        </w:rPr>
        <w:t>(</w:t>
      </w:r>
      <w:r w:rsidR="00803978" w:rsidRPr="002A6A8C">
        <w:rPr>
          <w:rFonts w:ascii="Arial" w:hAnsi="Arial" w:cs="Arial"/>
          <w:sz w:val="24"/>
          <w:szCs w:val="24"/>
        </w:rPr>
        <w:t>e procedimentos</w:t>
      </w:r>
      <w:r w:rsidR="00C64175" w:rsidRPr="002A6A8C">
        <w:rPr>
          <w:rFonts w:ascii="Arial" w:hAnsi="Arial" w:cs="Arial"/>
          <w:sz w:val="24"/>
          <w:szCs w:val="24"/>
        </w:rPr>
        <w:t>)</w:t>
      </w:r>
      <w:r w:rsidR="00803978" w:rsidRPr="002A6A8C">
        <w:rPr>
          <w:rFonts w:ascii="Arial" w:hAnsi="Arial" w:cs="Arial"/>
          <w:sz w:val="24"/>
          <w:szCs w:val="24"/>
        </w:rPr>
        <w:t xml:space="preserve"> ambientais, </w:t>
      </w:r>
      <w:r w:rsidR="00C64175" w:rsidRPr="002A6A8C">
        <w:rPr>
          <w:rFonts w:ascii="Arial" w:hAnsi="Arial" w:cs="Arial"/>
          <w:sz w:val="24"/>
          <w:szCs w:val="24"/>
        </w:rPr>
        <w:t xml:space="preserve">falta de </w:t>
      </w:r>
      <w:r w:rsidR="00803978" w:rsidRPr="002A6A8C">
        <w:rPr>
          <w:rFonts w:ascii="Arial" w:hAnsi="Arial" w:cs="Arial"/>
          <w:sz w:val="24"/>
          <w:szCs w:val="24"/>
        </w:rPr>
        <w:t>recursos humanos e</w:t>
      </w:r>
      <w:r w:rsidR="00B24500" w:rsidRPr="002A6A8C">
        <w:rPr>
          <w:rFonts w:ascii="Arial" w:hAnsi="Arial" w:cs="Arial"/>
          <w:sz w:val="24"/>
          <w:szCs w:val="24"/>
        </w:rPr>
        <w:t xml:space="preserve"> falta de</w:t>
      </w:r>
      <w:r w:rsidR="00803978" w:rsidRPr="002A6A8C">
        <w:rPr>
          <w:rFonts w:ascii="Arial" w:hAnsi="Arial" w:cs="Arial"/>
          <w:sz w:val="24"/>
          <w:szCs w:val="24"/>
        </w:rPr>
        <w:t xml:space="preserve"> logística para </w:t>
      </w:r>
      <w:r w:rsidR="00E33ED2">
        <w:rPr>
          <w:rFonts w:ascii="Arial" w:hAnsi="Arial" w:cs="Arial"/>
          <w:sz w:val="24"/>
          <w:szCs w:val="24"/>
        </w:rPr>
        <w:t xml:space="preserve">realizar </w:t>
      </w:r>
      <w:r w:rsidR="00C64175" w:rsidRPr="002A6A8C">
        <w:rPr>
          <w:rFonts w:ascii="Arial" w:hAnsi="Arial" w:cs="Arial"/>
          <w:sz w:val="24"/>
          <w:szCs w:val="24"/>
        </w:rPr>
        <w:t xml:space="preserve">a </w:t>
      </w:r>
      <w:r w:rsidR="00803978" w:rsidRPr="002A6A8C">
        <w:rPr>
          <w:rFonts w:ascii="Arial" w:hAnsi="Arial" w:cs="Arial"/>
          <w:sz w:val="24"/>
          <w:szCs w:val="24"/>
        </w:rPr>
        <w:t xml:space="preserve">devida diligência. </w:t>
      </w:r>
    </w:p>
    <w:p w14:paraId="7ECDE581" w14:textId="3658D3B5" w:rsidR="00C64175" w:rsidRPr="002A6A8C" w:rsidRDefault="00C64175" w:rsidP="00816455">
      <w:pPr>
        <w:jc w:val="both"/>
        <w:rPr>
          <w:rFonts w:ascii="Arial" w:hAnsi="Arial" w:cs="Arial"/>
          <w:sz w:val="24"/>
          <w:szCs w:val="24"/>
        </w:rPr>
      </w:pPr>
      <w:r w:rsidRPr="002A6A8C">
        <w:rPr>
          <w:rFonts w:ascii="Arial" w:hAnsi="Arial" w:cs="Arial"/>
          <w:sz w:val="24"/>
          <w:szCs w:val="24"/>
        </w:rPr>
        <w:t>Um ponto positivo que contribui para a sensibilização e governação ambiental a nível regional é o facto</w:t>
      </w:r>
      <w:r w:rsidR="0066536E" w:rsidRPr="002A6A8C">
        <w:rPr>
          <w:rFonts w:ascii="Arial" w:hAnsi="Arial" w:cs="Arial"/>
          <w:sz w:val="24"/>
          <w:szCs w:val="24"/>
        </w:rPr>
        <w:t xml:space="preserve"> de,</w:t>
      </w:r>
      <w:r w:rsidRPr="002A6A8C">
        <w:rPr>
          <w:rFonts w:ascii="Arial" w:hAnsi="Arial" w:cs="Arial"/>
          <w:sz w:val="24"/>
          <w:szCs w:val="24"/>
        </w:rPr>
        <w:t xml:space="preserve"> devido às Áreas Protegidas existentes</w:t>
      </w:r>
      <w:r w:rsidR="00B24500" w:rsidRPr="002A6A8C">
        <w:rPr>
          <w:rFonts w:ascii="Arial" w:hAnsi="Arial" w:cs="Arial"/>
          <w:sz w:val="24"/>
          <w:szCs w:val="24"/>
        </w:rPr>
        <w:t xml:space="preserve"> </w:t>
      </w:r>
      <w:r w:rsidR="00E656B1">
        <w:rPr>
          <w:rFonts w:ascii="Arial" w:hAnsi="Arial" w:cs="Arial"/>
          <w:sz w:val="24"/>
          <w:szCs w:val="24"/>
        </w:rPr>
        <w:t>ao longo d</w:t>
      </w:r>
      <w:r w:rsidR="00B24500" w:rsidRPr="002A6A8C">
        <w:rPr>
          <w:rFonts w:ascii="Arial" w:hAnsi="Arial" w:cs="Arial"/>
          <w:sz w:val="24"/>
          <w:szCs w:val="24"/>
        </w:rPr>
        <w:t>o</w:t>
      </w:r>
      <w:r w:rsidR="0066536E" w:rsidRPr="002A6A8C">
        <w:rPr>
          <w:rFonts w:ascii="Arial" w:hAnsi="Arial" w:cs="Arial"/>
          <w:sz w:val="24"/>
          <w:szCs w:val="24"/>
        </w:rPr>
        <w:t xml:space="preserve"> país</w:t>
      </w:r>
      <w:r w:rsidRPr="002A6A8C">
        <w:rPr>
          <w:rFonts w:ascii="Arial" w:hAnsi="Arial" w:cs="Arial"/>
          <w:sz w:val="24"/>
          <w:szCs w:val="24"/>
        </w:rPr>
        <w:t>, existirem Directores destas Áreas Protegidas</w:t>
      </w:r>
      <w:r w:rsidR="0066536E" w:rsidRPr="002A6A8C">
        <w:rPr>
          <w:rFonts w:ascii="Arial" w:hAnsi="Arial" w:cs="Arial"/>
          <w:sz w:val="24"/>
          <w:szCs w:val="24"/>
        </w:rPr>
        <w:t xml:space="preserve"> (</w:t>
      </w:r>
      <w:r w:rsidR="00E656B1">
        <w:rPr>
          <w:rFonts w:ascii="Arial" w:hAnsi="Arial" w:cs="Arial"/>
          <w:sz w:val="24"/>
          <w:szCs w:val="24"/>
        </w:rPr>
        <w:t>quadros</w:t>
      </w:r>
      <w:r w:rsidR="00E656B1" w:rsidRPr="002A6A8C">
        <w:rPr>
          <w:rFonts w:ascii="Arial" w:hAnsi="Arial" w:cs="Arial"/>
          <w:sz w:val="24"/>
          <w:szCs w:val="24"/>
        </w:rPr>
        <w:t xml:space="preserve"> </w:t>
      </w:r>
      <w:r w:rsidR="0066536E" w:rsidRPr="002A6A8C">
        <w:rPr>
          <w:rFonts w:ascii="Arial" w:hAnsi="Arial" w:cs="Arial"/>
          <w:sz w:val="24"/>
          <w:szCs w:val="24"/>
        </w:rPr>
        <w:t xml:space="preserve">do IBAP) alojados </w:t>
      </w:r>
      <w:r w:rsidRPr="002A6A8C">
        <w:rPr>
          <w:rFonts w:ascii="Arial" w:hAnsi="Arial" w:cs="Arial"/>
          <w:sz w:val="24"/>
          <w:szCs w:val="24"/>
        </w:rPr>
        <w:t xml:space="preserve">nas </w:t>
      </w:r>
      <w:r w:rsidR="0066536E" w:rsidRPr="002A6A8C">
        <w:rPr>
          <w:rFonts w:ascii="Arial" w:hAnsi="Arial" w:cs="Arial"/>
          <w:sz w:val="24"/>
          <w:szCs w:val="24"/>
        </w:rPr>
        <w:t xml:space="preserve">diferentes </w:t>
      </w:r>
      <w:r w:rsidRPr="002A6A8C">
        <w:rPr>
          <w:rFonts w:ascii="Arial" w:hAnsi="Arial" w:cs="Arial"/>
          <w:sz w:val="24"/>
          <w:szCs w:val="24"/>
        </w:rPr>
        <w:t>regiões</w:t>
      </w:r>
      <w:r w:rsidR="0066536E" w:rsidRPr="002A6A8C">
        <w:rPr>
          <w:rFonts w:ascii="Arial" w:hAnsi="Arial" w:cs="Arial"/>
          <w:sz w:val="24"/>
          <w:szCs w:val="24"/>
        </w:rPr>
        <w:t xml:space="preserve"> do país </w:t>
      </w:r>
      <w:r w:rsidRPr="002A6A8C">
        <w:rPr>
          <w:rFonts w:ascii="Arial" w:hAnsi="Arial" w:cs="Arial"/>
          <w:sz w:val="24"/>
          <w:szCs w:val="24"/>
        </w:rPr>
        <w:t>(</w:t>
      </w:r>
      <w:r w:rsidR="007D7F6F" w:rsidRPr="002A6A8C">
        <w:rPr>
          <w:rFonts w:ascii="Arial" w:hAnsi="Arial" w:cs="Arial"/>
          <w:sz w:val="24"/>
          <w:szCs w:val="24"/>
        </w:rPr>
        <w:t>nomeadamente Cacheu, Buba, Cantanhez, João Vieira, Orango, Dulombi e Boé</w:t>
      </w:r>
      <w:r w:rsidRPr="002A6A8C">
        <w:rPr>
          <w:rFonts w:ascii="Arial" w:hAnsi="Arial" w:cs="Arial"/>
          <w:sz w:val="24"/>
          <w:szCs w:val="24"/>
        </w:rPr>
        <w:t>)</w:t>
      </w:r>
      <w:r w:rsidR="0066536E" w:rsidRPr="002A6A8C">
        <w:rPr>
          <w:rFonts w:ascii="Arial" w:hAnsi="Arial" w:cs="Arial"/>
          <w:sz w:val="24"/>
          <w:szCs w:val="24"/>
        </w:rPr>
        <w:t xml:space="preserve"> e trazerem consigo a capacidade de identificar impactos ambientais e sociais, promover o seu acompanhamento e monitorização, a uma determinada escala, embora limitada. Esta capacidade a nível regional é também parcialmente alargada ao </w:t>
      </w:r>
      <w:r w:rsidR="00B5423E" w:rsidRPr="002A6A8C">
        <w:rPr>
          <w:rFonts w:ascii="Arial" w:hAnsi="Arial" w:cs="Arial"/>
          <w:sz w:val="24"/>
          <w:szCs w:val="24"/>
        </w:rPr>
        <w:t xml:space="preserve">grupo de </w:t>
      </w:r>
      <w:r w:rsidR="0066536E" w:rsidRPr="002A6A8C">
        <w:rPr>
          <w:rFonts w:ascii="Arial" w:hAnsi="Arial" w:cs="Arial"/>
          <w:sz w:val="24"/>
          <w:szCs w:val="24"/>
        </w:rPr>
        <w:t xml:space="preserve">guardas </w:t>
      </w:r>
      <w:r w:rsidR="00B5423E" w:rsidRPr="002A6A8C">
        <w:rPr>
          <w:rFonts w:ascii="Arial" w:hAnsi="Arial" w:cs="Arial"/>
          <w:sz w:val="24"/>
          <w:szCs w:val="24"/>
        </w:rPr>
        <w:t xml:space="preserve">e </w:t>
      </w:r>
      <w:r w:rsidR="0066536E" w:rsidRPr="002A6A8C">
        <w:rPr>
          <w:rFonts w:ascii="Arial" w:hAnsi="Arial" w:cs="Arial"/>
          <w:sz w:val="24"/>
          <w:szCs w:val="24"/>
        </w:rPr>
        <w:t xml:space="preserve">guardas-florestais </w:t>
      </w:r>
      <w:r w:rsidR="00B5423E" w:rsidRPr="002A6A8C">
        <w:rPr>
          <w:rFonts w:ascii="Arial" w:hAnsi="Arial" w:cs="Arial"/>
          <w:sz w:val="24"/>
          <w:szCs w:val="24"/>
        </w:rPr>
        <w:t xml:space="preserve">destas </w:t>
      </w:r>
      <w:r w:rsidR="0066536E" w:rsidRPr="002A6A8C">
        <w:rPr>
          <w:rFonts w:ascii="Arial" w:hAnsi="Arial" w:cs="Arial"/>
          <w:sz w:val="24"/>
          <w:szCs w:val="24"/>
        </w:rPr>
        <w:t>áreas protegidas, que são responsáveis pela proteção da natureza</w:t>
      </w:r>
      <w:r w:rsidR="00E656B1">
        <w:rPr>
          <w:rFonts w:ascii="Arial" w:hAnsi="Arial" w:cs="Arial"/>
          <w:sz w:val="24"/>
          <w:szCs w:val="24"/>
        </w:rPr>
        <w:t>, dos recursos naturais</w:t>
      </w:r>
      <w:r w:rsidR="0066536E" w:rsidRPr="002A6A8C">
        <w:rPr>
          <w:rFonts w:ascii="Arial" w:hAnsi="Arial" w:cs="Arial"/>
          <w:sz w:val="24"/>
          <w:szCs w:val="24"/>
        </w:rPr>
        <w:t xml:space="preserve"> e pela vigilância socia</w:t>
      </w:r>
      <w:r w:rsidR="00E656B1">
        <w:rPr>
          <w:rFonts w:ascii="Arial" w:hAnsi="Arial" w:cs="Arial"/>
          <w:sz w:val="24"/>
          <w:szCs w:val="24"/>
        </w:rPr>
        <w:t>l</w:t>
      </w:r>
      <w:r w:rsidR="0066536E" w:rsidRPr="002A6A8C">
        <w:rPr>
          <w:rFonts w:ascii="Arial" w:hAnsi="Arial" w:cs="Arial"/>
          <w:sz w:val="24"/>
          <w:szCs w:val="24"/>
        </w:rPr>
        <w:t xml:space="preserve">. </w:t>
      </w:r>
    </w:p>
    <w:p w14:paraId="3BEA8C96" w14:textId="024CDB29" w:rsidR="007D7F6F" w:rsidRDefault="007D7F6F" w:rsidP="00816455">
      <w:pPr>
        <w:jc w:val="both"/>
        <w:rPr>
          <w:rFonts w:ascii="Arial" w:hAnsi="Arial" w:cs="Arial"/>
          <w:sz w:val="24"/>
          <w:szCs w:val="24"/>
        </w:rPr>
      </w:pPr>
    </w:p>
    <w:p w14:paraId="5980644C" w14:textId="77777777" w:rsidR="00E33ED2" w:rsidRPr="007128C7" w:rsidRDefault="00E33ED2" w:rsidP="00816455">
      <w:pPr>
        <w:jc w:val="both"/>
        <w:rPr>
          <w:rFonts w:ascii="Arial" w:hAnsi="Arial" w:cs="Arial"/>
          <w:sz w:val="24"/>
          <w:szCs w:val="24"/>
        </w:rPr>
      </w:pPr>
    </w:p>
    <w:p w14:paraId="302020BF" w14:textId="49DF7869" w:rsidR="00AA5C56" w:rsidRPr="0001381D" w:rsidRDefault="00AA5C56" w:rsidP="00F65ABA">
      <w:pPr>
        <w:pStyle w:val="ListParagraph"/>
        <w:numPr>
          <w:ilvl w:val="1"/>
          <w:numId w:val="7"/>
        </w:numPr>
        <w:jc w:val="both"/>
        <w:outlineLvl w:val="1"/>
        <w:rPr>
          <w:rFonts w:ascii="Arial" w:hAnsi="Arial" w:cs="Arial"/>
          <w:sz w:val="24"/>
          <w:szCs w:val="24"/>
          <w:lang w:val="en-GB"/>
        </w:rPr>
      </w:pPr>
      <w:bookmarkStart w:id="14" w:name="_Toc27320456"/>
      <w:r w:rsidRPr="0001381D">
        <w:rPr>
          <w:rFonts w:ascii="Arial" w:hAnsi="Arial" w:cs="Arial"/>
          <w:sz w:val="24"/>
          <w:szCs w:val="24"/>
          <w:u w:val="single"/>
          <w:lang w:val="en-GB"/>
        </w:rPr>
        <w:t>Envolvimento das partes interessadas</w:t>
      </w:r>
      <w:bookmarkEnd w:id="14"/>
    </w:p>
    <w:p w14:paraId="5B951973" w14:textId="11F8F1DB" w:rsidR="00CD2AD5" w:rsidRPr="002A6A8C" w:rsidRDefault="00823C5A" w:rsidP="00816455">
      <w:pPr>
        <w:jc w:val="both"/>
        <w:rPr>
          <w:rFonts w:ascii="Arial" w:hAnsi="Arial" w:cs="Arial"/>
          <w:sz w:val="24"/>
          <w:szCs w:val="24"/>
        </w:rPr>
      </w:pPr>
      <w:r w:rsidRPr="007128C7">
        <w:rPr>
          <w:rFonts w:ascii="Arial" w:hAnsi="Arial" w:cs="Arial"/>
          <w:sz w:val="24"/>
          <w:szCs w:val="24"/>
        </w:rPr>
        <w:t xml:space="preserve">O processo de envolvimento das partes interessadas na tomada de decisões </w:t>
      </w:r>
      <w:r w:rsidR="00F61E09" w:rsidRPr="007128C7">
        <w:rPr>
          <w:rFonts w:ascii="Arial" w:hAnsi="Arial" w:cs="Arial"/>
          <w:sz w:val="24"/>
          <w:szCs w:val="24"/>
        </w:rPr>
        <w:t>na Guiné-Bissau</w:t>
      </w:r>
      <w:r w:rsidR="0072120F" w:rsidRPr="007128C7">
        <w:rPr>
          <w:rFonts w:ascii="Arial" w:hAnsi="Arial" w:cs="Arial"/>
          <w:sz w:val="24"/>
          <w:szCs w:val="24"/>
        </w:rPr>
        <w:t xml:space="preserve"> já existe há muito tempo, por exemplo, a nível das florestas comunitárias</w:t>
      </w:r>
      <w:r w:rsidR="00F61E09" w:rsidRPr="007128C7">
        <w:rPr>
          <w:rFonts w:ascii="Arial" w:hAnsi="Arial" w:cs="Arial"/>
          <w:sz w:val="24"/>
          <w:szCs w:val="24"/>
        </w:rPr>
        <w:t xml:space="preserve">. </w:t>
      </w:r>
      <w:r w:rsidR="00F61E09" w:rsidRPr="002A6A8C">
        <w:rPr>
          <w:rFonts w:ascii="Arial" w:hAnsi="Arial" w:cs="Arial"/>
          <w:sz w:val="24"/>
          <w:szCs w:val="24"/>
        </w:rPr>
        <w:t xml:space="preserve">No entanto, está </w:t>
      </w:r>
      <w:r w:rsidR="00B24500" w:rsidRPr="002A6A8C">
        <w:rPr>
          <w:rFonts w:ascii="Arial" w:hAnsi="Arial" w:cs="Arial"/>
          <w:sz w:val="24"/>
          <w:szCs w:val="24"/>
        </w:rPr>
        <w:t xml:space="preserve">também </w:t>
      </w:r>
      <w:r w:rsidR="00F61E09" w:rsidRPr="002A6A8C">
        <w:rPr>
          <w:rFonts w:ascii="Arial" w:hAnsi="Arial" w:cs="Arial"/>
          <w:sz w:val="24"/>
          <w:szCs w:val="24"/>
        </w:rPr>
        <w:t xml:space="preserve">profundamente </w:t>
      </w:r>
      <w:r w:rsidR="00B24500" w:rsidRPr="002A6A8C">
        <w:rPr>
          <w:rFonts w:ascii="Arial" w:hAnsi="Arial" w:cs="Arial"/>
          <w:sz w:val="24"/>
          <w:szCs w:val="24"/>
        </w:rPr>
        <w:t>relacionada,</w:t>
      </w:r>
      <w:r w:rsidR="00F61E09" w:rsidRPr="002A6A8C">
        <w:rPr>
          <w:rFonts w:ascii="Arial" w:hAnsi="Arial" w:cs="Arial"/>
          <w:sz w:val="24"/>
          <w:szCs w:val="24"/>
        </w:rPr>
        <w:t xml:space="preserve"> actualmente</w:t>
      </w:r>
      <w:r w:rsidR="00B24500" w:rsidRPr="002A6A8C">
        <w:rPr>
          <w:rFonts w:ascii="Arial" w:hAnsi="Arial" w:cs="Arial"/>
          <w:sz w:val="24"/>
          <w:szCs w:val="24"/>
        </w:rPr>
        <w:t>,</w:t>
      </w:r>
      <w:r w:rsidR="00F61E09" w:rsidRPr="002A6A8C">
        <w:rPr>
          <w:rFonts w:ascii="Arial" w:hAnsi="Arial" w:cs="Arial"/>
          <w:sz w:val="24"/>
          <w:szCs w:val="24"/>
        </w:rPr>
        <w:t xml:space="preserve"> com o processo de licenciamento ambiental em que a Participação Pública é uma</w:t>
      </w:r>
      <w:r w:rsidR="008B3854" w:rsidRPr="002A6A8C">
        <w:rPr>
          <w:rFonts w:ascii="Arial" w:hAnsi="Arial" w:cs="Arial"/>
          <w:sz w:val="24"/>
          <w:szCs w:val="24"/>
        </w:rPr>
        <w:t xml:space="preserve"> fase</w:t>
      </w:r>
      <w:r w:rsidR="00E46160" w:rsidRPr="002A6A8C">
        <w:rPr>
          <w:rFonts w:ascii="Arial" w:hAnsi="Arial" w:cs="Arial"/>
          <w:sz w:val="24"/>
          <w:szCs w:val="24"/>
        </w:rPr>
        <w:t xml:space="preserve"> importante</w:t>
      </w:r>
      <w:r w:rsidR="008B3854" w:rsidRPr="002A6A8C">
        <w:rPr>
          <w:rFonts w:ascii="Arial" w:hAnsi="Arial" w:cs="Arial"/>
          <w:sz w:val="24"/>
          <w:szCs w:val="24"/>
        </w:rPr>
        <w:t xml:space="preserve"> do</w:t>
      </w:r>
      <w:r w:rsidR="00F61E09" w:rsidRPr="002A6A8C">
        <w:rPr>
          <w:rFonts w:ascii="Arial" w:hAnsi="Arial" w:cs="Arial"/>
          <w:sz w:val="24"/>
          <w:szCs w:val="24"/>
        </w:rPr>
        <w:t xml:space="preserve"> processo de avaliação de impacto ambiental e social</w:t>
      </w:r>
      <w:r w:rsidR="0001381D" w:rsidRPr="002A6A8C">
        <w:rPr>
          <w:rFonts w:ascii="Arial" w:hAnsi="Arial" w:cs="Arial"/>
          <w:sz w:val="24"/>
          <w:szCs w:val="24"/>
        </w:rPr>
        <w:t>,</w:t>
      </w:r>
      <w:r w:rsidR="00F61E09" w:rsidRPr="002A6A8C">
        <w:rPr>
          <w:rFonts w:ascii="Arial" w:hAnsi="Arial" w:cs="Arial"/>
          <w:sz w:val="24"/>
          <w:szCs w:val="24"/>
        </w:rPr>
        <w:t xml:space="preserve"> que conduz à decisão final sobre um determinado projecto/actividade. Além disso, as reservas pesqueiras dos rios Cacheu, Buba e Cacine, bem como as áreas protegidas terrestres e marinhas beneficiam</w:t>
      </w:r>
      <w:r w:rsidR="00B24500" w:rsidRPr="002A6A8C">
        <w:rPr>
          <w:rFonts w:ascii="Arial" w:hAnsi="Arial" w:cs="Arial"/>
          <w:sz w:val="24"/>
          <w:szCs w:val="24"/>
        </w:rPr>
        <w:t xml:space="preserve"> da participação da comunidade em diferentes</w:t>
      </w:r>
      <w:r w:rsidR="00F61E09" w:rsidRPr="002A6A8C">
        <w:rPr>
          <w:rFonts w:ascii="Arial" w:hAnsi="Arial" w:cs="Arial"/>
          <w:sz w:val="24"/>
          <w:szCs w:val="24"/>
        </w:rPr>
        <w:t xml:space="preserve"> níveis do </w:t>
      </w:r>
      <w:r w:rsidR="0001381D" w:rsidRPr="002A6A8C">
        <w:rPr>
          <w:rFonts w:ascii="Arial" w:hAnsi="Arial" w:cs="Arial"/>
          <w:sz w:val="24"/>
          <w:szCs w:val="24"/>
        </w:rPr>
        <w:t xml:space="preserve">seu </w:t>
      </w:r>
      <w:r w:rsidR="00B24500" w:rsidRPr="002A6A8C">
        <w:rPr>
          <w:rFonts w:ascii="Arial" w:hAnsi="Arial" w:cs="Arial"/>
          <w:sz w:val="24"/>
          <w:szCs w:val="24"/>
        </w:rPr>
        <w:t>processo</w:t>
      </w:r>
      <w:r w:rsidR="00F61E09" w:rsidRPr="002A6A8C">
        <w:rPr>
          <w:rFonts w:ascii="Arial" w:hAnsi="Arial" w:cs="Arial"/>
          <w:sz w:val="24"/>
          <w:szCs w:val="24"/>
        </w:rPr>
        <w:t xml:space="preserve"> </w:t>
      </w:r>
      <w:r w:rsidR="00E33ED2">
        <w:rPr>
          <w:rFonts w:ascii="Arial" w:hAnsi="Arial" w:cs="Arial"/>
          <w:sz w:val="24"/>
          <w:szCs w:val="24"/>
        </w:rPr>
        <w:t>de decisão</w:t>
      </w:r>
      <w:r w:rsidR="0001381D">
        <w:rPr>
          <w:rFonts w:ascii="Arial" w:hAnsi="Arial" w:cs="Arial"/>
          <w:sz w:val="24"/>
          <w:szCs w:val="24"/>
        </w:rPr>
        <w:t xml:space="preserve"> e de gestão</w:t>
      </w:r>
      <w:r w:rsidR="00F61E09" w:rsidRPr="002A6A8C">
        <w:rPr>
          <w:rFonts w:ascii="Arial" w:hAnsi="Arial" w:cs="Arial"/>
          <w:sz w:val="24"/>
          <w:szCs w:val="24"/>
        </w:rPr>
        <w:t>.</w:t>
      </w:r>
    </w:p>
    <w:p w14:paraId="01FE375C" w14:textId="71288F0F" w:rsidR="00753B3E" w:rsidRPr="002A6A8C" w:rsidRDefault="00F61E09" w:rsidP="00753B3E">
      <w:pPr>
        <w:jc w:val="both"/>
        <w:rPr>
          <w:rFonts w:ascii="Arial" w:hAnsi="Arial" w:cs="Arial"/>
          <w:sz w:val="24"/>
          <w:szCs w:val="24"/>
        </w:rPr>
      </w:pPr>
      <w:r w:rsidRPr="002A6A8C">
        <w:rPr>
          <w:rFonts w:ascii="Arial" w:hAnsi="Arial" w:cs="Arial"/>
          <w:sz w:val="24"/>
          <w:szCs w:val="24"/>
        </w:rPr>
        <w:t>No âmbito do processo de Avaliação de Impacte Ambiental</w:t>
      </w:r>
      <w:r w:rsidR="00753B3E" w:rsidRPr="002A6A8C">
        <w:rPr>
          <w:rFonts w:ascii="Arial" w:hAnsi="Arial" w:cs="Arial"/>
          <w:sz w:val="24"/>
          <w:szCs w:val="24"/>
        </w:rPr>
        <w:t>, o</w:t>
      </w:r>
      <w:r w:rsidRPr="002A6A8C">
        <w:rPr>
          <w:rFonts w:ascii="Arial" w:hAnsi="Arial" w:cs="Arial"/>
          <w:sz w:val="24"/>
          <w:szCs w:val="24"/>
        </w:rPr>
        <w:t xml:space="preserve"> envolvimento </w:t>
      </w:r>
      <w:r w:rsidR="00753B3E" w:rsidRPr="002A6A8C">
        <w:rPr>
          <w:rFonts w:ascii="Arial" w:hAnsi="Arial" w:cs="Arial"/>
          <w:sz w:val="24"/>
          <w:szCs w:val="24"/>
        </w:rPr>
        <w:t xml:space="preserve">e </w:t>
      </w:r>
      <w:r w:rsidR="00B24500" w:rsidRPr="002A6A8C">
        <w:rPr>
          <w:rFonts w:ascii="Arial" w:hAnsi="Arial" w:cs="Arial"/>
          <w:sz w:val="24"/>
          <w:szCs w:val="24"/>
        </w:rPr>
        <w:t>participação</w:t>
      </w:r>
      <w:r w:rsidRPr="002A6A8C">
        <w:rPr>
          <w:rFonts w:ascii="Arial" w:hAnsi="Arial" w:cs="Arial"/>
          <w:sz w:val="24"/>
          <w:szCs w:val="24"/>
        </w:rPr>
        <w:t xml:space="preserve"> das partes interessadas </w:t>
      </w:r>
      <w:r w:rsidR="00B24500" w:rsidRPr="002A6A8C">
        <w:rPr>
          <w:rFonts w:ascii="Arial" w:hAnsi="Arial" w:cs="Arial"/>
          <w:sz w:val="24"/>
          <w:szCs w:val="24"/>
        </w:rPr>
        <w:t>foi</w:t>
      </w:r>
      <w:r w:rsidR="00753B3E" w:rsidRPr="002A6A8C">
        <w:rPr>
          <w:rFonts w:ascii="Arial" w:hAnsi="Arial" w:cs="Arial"/>
          <w:sz w:val="24"/>
          <w:szCs w:val="24"/>
        </w:rPr>
        <w:t xml:space="preserve"> incluído </w:t>
      </w:r>
      <w:r w:rsidR="00B24500" w:rsidRPr="002A6A8C">
        <w:rPr>
          <w:rFonts w:ascii="Arial" w:hAnsi="Arial" w:cs="Arial"/>
          <w:sz w:val="24"/>
          <w:szCs w:val="24"/>
        </w:rPr>
        <w:t>antecipadamente na</w:t>
      </w:r>
      <w:r w:rsidR="00753B3E" w:rsidRPr="002A6A8C">
        <w:rPr>
          <w:rFonts w:ascii="Arial" w:hAnsi="Arial" w:cs="Arial"/>
          <w:sz w:val="24"/>
          <w:szCs w:val="24"/>
        </w:rPr>
        <w:t xml:space="preserve"> Lei de Avaliação Ambiental nº 10/2010, de 24 de Setembro, e </w:t>
      </w:r>
      <w:r w:rsidR="005C74A4" w:rsidRPr="002A6A8C">
        <w:rPr>
          <w:rFonts w:ascii="Arial" w:hAnsi="Arial" w:cs="Arial"/>
          <w:sz w:val="24"/>
          <w:szCs w:val="24"/>
        </w:rPr>
        <w:t>detalhado</w:t>
      </w:r>
      <w:r w:rsidRPr="002A6A8C">
        <w:rPr>
          <w:rFonts w:ascii="Arial" w:hAnsi="Arial" w:cs="Arial"/>
          <w:sz w:val="24"/>
          <w:szCs w:val="24"/>
        </w:rPr>
        <w:t xml:space="preserve"> pelo </w:t>
      </w:r>
      <w:r w:rsidR="00753B3E" w:rsidRPr="002A6A8C">
        <w:rPr>
          <w:rFonts w:ascii="Arial" w:hAnsi="Arial" w:cs="Arial"/>
          <w:sz w:val="24"/>
          <w:szCs w:val="24"/>
        </w:rPr>
        <w:t xml:space="preserve">Decreto de Participação Pública nº 5/2017, de 28 de Junho. </w:t>
      </w:r>
    </w:p>
    <w:p w14:paraId="109E6B17" w14:textId="2BB8C366" w:rsidR="0072120F" w:rsidRPr="002A6A8C" w:rsidRDefault="005C74A4" w:rsidP="00816455">
      <w:pPr>
        <w:jc w:val="both"/>
        <w:rPr>
          <w:rFonts w:ascii="Arial" w:hAnsi="Arial" w:cs="Arial"/>
          <w:sz w:val="24"/>
          <w:szCs w:val="24"/>
        </w:rPr>
      </w:pPr>
      <w:r w:rsidRPr="002A6A8C">
        <w:rPr>
          <w:rFonts w:ascii="Arial" w:hAnsi="Arial" w:cs="Arial"/>
          <w:sz w:val="24"/>
          <w:szCs w:val="24"/>
        </w:rPr>
        <w:t xml:space="preserve">Diferentes tipos de restrições </w:t>
      </w:r>
      <w:r w:rsidR="00074181" w:rsidRPr="002A6A8C">
        <w:rPr>
          <w:rFonts w:ascii="Arial" w:hAnsi="Arial" w:cs="Arial"/>
          <w:sz w:val="24"/>
          <w:szCs w:val="24"/>
        </w:rPr>
        <w:t xml:space="preserve">da AAAC (orçamento, logística, etc.), bem como o fato de que as comunidades </w:t>
      </w:r>
      <w:r w:rsidR="00E33ED2" w:rsidRPr="00707FA1">
        <w:rPr>
          <w:rFonts w:ascii="Arial" w:hAnsi="Arial" w:cs="Arial"/>
          <w:sz w:val="24"/>
          <w:szCs w:val="24"/>
        </w:rPr>
        <w:t xml:space="preserve">têm </w:t>
      </w:r>
      <w:r w:rsidR="00074181" w:rsidRPr="002A6A8C">
        <w:rPr>
          <w:rFonts w:ascii="Arial" w:hAnsi="Arial" w:cs="Arial"/>
          <w:sz w:val="24"/>
          <w:szCs w:val="24"/>
        </w:rPr>
        <w:t xml:space="preserve">geralmente baixos níveis de alfabetização e </w:t>
      </w:r>
      <w:r w:rsidR="00E33ED2" w:rsidRPr="002A6A8C">
        <w:rPr>
          <w:rFonts w:ascii="Arial" w:hAnsi="Arial" w:cs="Arial"/>
          <w:sz w:val="24"/>
          <w:szCs w:val="24"/>
        </w:rPr>
        <w:t>fala</w:t>
      </w:r>
      <w:r w:rsidR="00E33ED2">
        <w:rPr>
          <w:rFonts w:ascii="Arial" w:hAnsi="Arial" w:cs="Arial"/>
          <w:sz w:val="24"/>
          <w:szCs w:val="24"/>
        </w:rPr>
        <w:t>m</w:t>
      </w:r>
      <w:r w:rsidR="00E33ED2" w:rsidRPr="002A6A8C">
        <w:rPr>
          <w:rFonts w:ascii="Arial" w:hAnsi="Arial" w:cs="Arial"/>
          <w:sz w:val="24"/>
          <w:szCs w:val="24"/>
        </w:rPr>
        <w:t xml:space="preserve"> </w:t>
      </w:r>
      <w:r w:rsidR="00074181" w:rsidRPr="002A6A8C">
        <w:rPr>
          <w:rFonts w:ascii="Arial" w:hAnsi="Arial" w:cs="Arial"/>
          <w:sz w:val="24"/>
          <w:szCs w:val="24"/>
        </w:rPr>
        <w:t xml:space="preserve">apenas </w:t>
      </w:r>
      <w:r w:rsidR="00E33ED2">
        <w:rPr>
          <w:rFonts w:ascii="Arial" w:hAnsi="Arial" w:cs="Arial"/>
          <w:sz w:val="24"/>
          <w:szCs w:val="24"/>
        </w:rPr>
        <w:t xml:space="preserve">nos </w:t>
      </w:r>
      <w:r w:rsidR="00074181" w:rsidRPr="002A6A8C">
        <w:rPr>
          <w:rFonts w:ascii="Arial" w:hAnsi="Arial" w:cs="Arial"/>
          <w:sz w:val="24"/>
          <w:szCs w:val="24"/>
        </w:rPr>
        <w:t>seus dialetos</w:t>
      </w:r>
      <w:r w:rsidR="00511587" w:rsidRPr="002A6A8C">
        <w:rPr>
          <w:rFonts w:ascii="Arial" w:hAnsi="Arial" w:cs="Arial"/>
          <w:sz w:val="24"/>
          <w:szCs w:val="24"/>
        </w:rPr>
        <w:t xml:space="preserve"> </w:t>
      </w:r>
      <w:r w:rsidR="00E33ED2">
        <w:rPr>
          <w:rFonts w:ascii="Arial" w:hAnsi="Arial" w:cs="Arial"/>
          <w:sz w:val="24"/>
          <w:szCs w:val="24"/>
        </w:rPr>
        <w:t xml:space="preserve">locais </w:t>
      </w:r>
      <w:r w:rsidR="00511587" w:rsidRPr="002A6A8C">
        <w:rPr>
          <w:rFonts w:ascii="Arial" w:hAnsi="Arial" w:cs="Arial"/>
          <w:sz w:val="24"/>
          <w:szCs w:val="24"/>
        </w:rPr>
        <w:t>(tradutores necessários)</w:t>
      </w:r>
      <w:r w:rsidR="00591CCD" w:rsidRPr="002A6A8C">
        <w:rPr>
          <w:rFonts w:ascii="Arial" w:hAnsi="Arial" w:cs="Arial"/>
          <w:sz w:val="24"/>
          <w:szCs w:val="24"/>
        </w:rPr>
        <w:t>,</w:t>
      </w:r>
      <w:r w:rsidR="00074181" w:rsidRPr="002A6A8C">
        <w:rPr>
          <w:rFonts w:ascii="Arial" w:hAnsi="Arial" w:cs="Arial"/>
          <w:sz w:val="24"/>
          <w:szCs w:val="24"/>
        </w:rPr>
        <w:t xml:space="preserve"> levantam algumas questões que podem </w:t>
      </w:r>
      <w:r w:rsidR="0001381D">
        <w:rPr>
          <w:rFonts w:ascii="Arial" w:hAnsi="Arial" w:cs="Arial"/>
          <w:sz w:val="24"/>
          <w:szCs w:val="24"/>
        </w:rPr>
        <w:t>dificultar</w:t>
      </w:r>
      <w:r w:rsidR="0001381D" w:rsidRPr="002A6A8C">
        <w:rPr>
          <w:rFonts w:ascii="Arial" w:hAnsi="Arial" w:cs="Arial"/>
          <w:sz w:val="24"/>
          <w:szCs w:val="24"/>
        </w:rPr>
        <w:t xml:space="preserve"> </w:t>
      </w:r>
      <w:r w:rsidR="0001381D">
        <w:rPr>
          <w:rFonts w:ascii="Arial" w:hAnsi="Arial" w:cs="Arial"/>
          <w:sz w:val="24"/>
          <w:szCs w:val="24"/>
        </w:rPr>
        <w:t>a adequada participação pública n</w:t>
      </w:r>
      <w:r w:rsidR="00074181" w:rsidRPr="002A6A8C">
        <w:rPr>
          <w:rFonts w:ascii="Arial" w:hAnsi="Arial" w:cs="Arial"/>
          <w:sz w:val="24"/>
          <w:szCs w:val="24"/>
        </w:rPr>
        <w:t>os projetos</w:t>
      </w:r>
      <w:r w:rsidR="00591CCD" w:rsidRPr="002A6A8C">
        <w:rPr>
          <w:rFonts w:ascii="Arial" w:hAnsi="Arial" w:cs="Arial"/>
          <w:sz w:val="24"/>
          <w:szCs w:val="24"/>
        </w:rPr>
        <w:t xml:space="preserve"> </w:t>
      </w:r>
      <w:r w:rsidR="0001381D">
        <w:rPr>
          <w:rFonts w:ascii="Arial" w:hAnsi="Arial" w:cs="Arial"/>
          <w:sz w:val="24"/>
          <w:szCs w:val="24"/>
        </w:rPr>
        <w:t>em avaliação</w:t>
      </w:r>
      <w:r w:rsidR="00591CCD" w:rsidRPr="002A6A8C">
        <w:rPr>
          <w:rFonts w:ascii="Arial" w:hAnsi="Arial" w:cs="Arial"/>
          <w:sz w:val="24"/>
          <w:szCs w:val="24"/>
        </w:rPr>
        <w:t xml:space="preserve">; embora </w:t>
      </w:r>
      <w:r w:rsidR="00E33ED2" w:rsidRPr="00B02421">
        <w:rPr>
          <w:rFonts w:ascii="Arial" w:hAnsi="Arial" w:cs="Arial"/>
          <w:sz w:val="24"/>
          <w:szCs w:val="24"/>
        </w:rPr>
        <w:t>também seja importante destacar</w:t>
      </w:r>
      <w:r w:rsidR="00E33ED2" w:rsidRPr="00E33ED2">
        <w:rPr>
          <w:rFonts w:ascii="Arial" w:hAnsi="Arial" w:cs="Arial"/>
          <w:sz w:val="24"/>
          <w:szCs w:val="24"/>
        </w:rPr>
        <w:t xml:space="preserve"> </w:t>
      </w:r>
      <w:r w:rsidR="00591CCD" w:rsidRPr="002A6A8C">
        <w:rPr>
          <w:rFonts w:ascii="Arial" w:hAnsi="Arial" w:cs="Arial"/>
          <w:sz w:val="24"/>
          <w:szCs w:val="24"/>
        </w:rPr>
        <w:t>exemplos muito bons</w:t>
      </w:r>
      <w:r w:rsidR="006B0BDF" w:rsidRPr="002A6A8C">
        <w:rPr>
          <w:rFonts w:ascii="Arial" w:hAnsi="Arial" w:cs="Arial"/>
          <w:sz w:val="24"/>
          <w:szCs w:val="24"/>
        </w:rPr>
        <w:t>, como o uso de rádios comunitárias ou</w:t>
      </w:r>
      <w:r w:rsidR="00E33ED2">
        <w:rPr>
          <w:rFonts w:ascii="Arial" w:hAnsi="Arial" w:cs="Arial"/>
          <w:sz w:val="24"/>
          <w:szCs w:val="24"/>
        </w:rPr>
        <w:t xml:space="preserve"> o</w:t>
      </w:r>
      <w:r w:rsidR="006B0BDF" w:rsidRPr="002A6A8C">
        <w:rPr>
          <w:rFonts w:ascii="Arial" w:hAnsi="Arial" w:cs="Arial"/>
          <w:sz w:val="24"/>
          <w:szCs w:val="24"/>
        </w:rPr>
        <w:t xml:space="preserve"> bater de porta em porta para alcançar as comunidades locais (onde não</w:t>
      </w:r>
      <w:r w:rsidR="00591CCD" w:rsidRPr="002A6A8C">
        <w:rPr>
          <w:rFonts w:ascii="Arial" w:hAnsi="Arial" w:cs="Arial"/>
          <w:sz w:val="24"/>
          <w:szCs w:val="24"/>
        </w:rPr>
        <w:t xml:space="preserve"> há</w:t>
      </w:r>
      <w:r w:rsidR="006B0BDF" w:rsidRPr="002A6A8C">
        <w:rPr>
          <w:rFonts w:ascii="Arial" w:hAnsi="Arial" w:cs="Arial"/>
          <w:sz w:val="24"/>
          <w:szCs w:val="24"/>
        </w:rPr>
        <w:t xml:space="preserve"> TV, jornais, eletricidade) e informá-las sobre a consulta pública dos proje</w:t>
      </w:r>
      <w:r w:rsidR="0001381D">
        <w:rPr>
          <w:rFonts w:ascii="Arial" w:hAnsi="Arial" w:cs="Arial"/>
          <w:sz w:val="24"/>
          <w:szCs w:val="24"/>
        </w:rPr>
        <w:t>c</w:t>
      </w:r>
      <w:r w:rsidR="006B0BDF" w:rsidRPr="002A6A8C">
        <w:rPr>
          <w:rFonts w:ascii="Arial" w:hAnsi="Arial" w:cs="Arial"/>
          <w:sz w:val="24"/>
          <w:szCs w:val="24"/>
        </w:rPr>
        <w:t>tos</w:t>
      </w:r>
      <w:r w:rsidR="00074181" w:rsidRPr="002A6A8C">
        <w:rPr>
          <w:rFonts w:ascii="Arial" w:hAnsi="Arial" w:cs="Arial"/>
          <w:sz w:val="24"/>
          <w:szCs w:val="24"/>
        </w:rPr>
        <w:t>.</w:t>
      </w:r>
    </w:p>
    <w:p w14:paraId="287EFA58" w14:textId="2359B488" w:rsidR="00DA1DA8" w:rsidRPr="002A6A8C" w:rsidRDefault="00DA1DA8" w:rsidP="00816455">
      <w:pPr>
        <w:jc w:val="both"/>
        <w:rPr>
          <w:rFonts w:ascii="Arial" w:hAnsi="Arial" w:cs="Arial"/>
          <w:sz w:val="24"/>
          <w:szCs w:val="24"/>
        </w:rPr>
      </w:pPr>
      <w:r w:rsidRPr="002A6A8C">
        <w:rPr>
          <w:rFonts w:ascii="Arial" w:hAnsi="Arial" w:cs="Arial"/>
          <w:sz w:val="24"/>
          <w:szCs w:val="24"/>
        </w:rPr>
        <w:t>A sociedade civil e as ONG afirmam que devem estar mais envolvidas no</w:t>
      </w:r>
      <w:r w:rsidR="0001381D">
        <w:rPr>
          <w:rFonts w:ascii="Arial" w:hAnsi="Arial" w:cs="Arial"/>
          <w:sz w:val="24"/>
          <w:szCs w:val="24"/>
        </w:rPr>
        <w:t>s</w:t>
      </w:r>
      <w:r w:rsidRPr="002A6A8C">
        <w:rPr>
          <w:rFonts w:ascii="Arial" w:hAnsi="Arial" w:cs="Arial"/>
          <w:sz w:val="24"/>
          <w:szCs w:val="24"/>
        </w:rPr>
        <w:t xml:space="preserve"> processo</w:t>
      </w:r>
      <w:r w:rsidR="0001381D">
        <w:rPr>
          <w:rFonts w:ascii="Arial" w:hAnsi="Arial" w:cs="Arial"/>
          <w:sz w:val="24"/>
          <w:szCs w:val="24"/>
        </w:rPr>
        <w:t>s</w:t>
      </w:r>
      <w:r w:rsidRPr="002A6A8C">
        <w:rPr>
          <w:rFonts w:ascii="Arial" w:hAnsi="Arial" w:cs="Arial"/>
          <w:sz w:val="24"/>
          <w:szCs w:val="24"/>
        </w:rPr>
        <w:t xml:space="preserve"> </w:t>
      </w:r>
      <w:r w:rsidR="0001381D">
        <w:rPr>
          <w:rFonts w:ascii="Arial" w:hAnsi="Arial" w:cs="Arial"/>
          <w:sz w:val="24"/>
          <w:szCs w:val="24"/>
        </w:rPr>
        <w:t xml:space="preserve">de tomada de decisão </w:t>
      </w:r>
      <w:r w:rsidR="00591CCD" w:rsidRPr="002A6A8C">
        <w:rPr>
          <w:rFonts w:ascii="Arial" w:hAnsi="Arial" w:cs="Arial"/>
          <w:sz w:val="24"/>
          <w:szCs w:val="24"/>
        </w:rPr>
        <w:t xml:space="preserve">dos </w:t>
      </w:r>
      <w:r w:rsidRPr="002A6A8C">
        <w:rPr>
          <w:rFonts w:ascii="Arial" w:hAnsi="Arial" w:cs="Arial"/>
          <w:sz w:val="24"/>
          <w:szCs w:val="24"/>
        </w:rPr>
        <w:t>projectos de desenvolvimento</w:t>
      </w:r>
      <w:r w:rsidR="00591CCD" w:rsidRPr="002A6A8C">
        <w:rPr>
          <w:rFonts w:ascii="Arial" w:hAnsi="Arial" w:cs="Arial"/>
          <w:sz w:val="24"/>
          <w:szCs w:val="24"/>
        </w:rPr>
        <w:t xml:space="preserve"> que estão a ser</w:t>
      </w:r>
      <w:r w:rsidRPr="002A6A8C">
        <w:rPr>
          <w:rFonts w:ascii="Arial" w:hAnsi="Arial" w:cs="Arial"/>
          <w:sz w:val="24"/>
          <w:szCs w:val="24"/>
        </w:rPr>
        <w:t xml:space="preserve"> avaliados </w:t>
      </w:r>
      <w:r w:rsidR="00591CCD" w:rsidRPr="002A6A8C">
        <w:rPr>
          <w:rFonts w:ascii="Arial" w:hAnsi="Arial" w:cs="Arial"/>
          <w:sz w:val="24"/>
          <w:szCs w:val="24"/>
        </w:rPr>
        <w:t>e/ou</w:t>
      </w:r>
      <w:r w:rsidRPr="002A6A8C">
        <w:rPr>
          <w:rFonts w:ascii="Arial" w:hAnsi="Arial" w:cs="Arial"/>
          <w:sz w:val="24"/>
          <w:szCs w:val="24"/>
        </w:rPr>
        <w:t xml:space="preserve"> implementados; com partilha de documentação e procedimentos, não só quando os projectos estão a ser avaliados, mas também durante a sua monitorização após a </w:t>
      </w:r>
      <w:r w:rsidR="00E33ED2">
        <w:rPr>
          <w:rFonts w:ascii="Arial" w:hAnsi="Arial" w:cs="Arial"/>
          <w:sz w:val="24"/>
          <w:szCs w:val="24"/>
        </w:rPr>
        <w:t xml:space="preserve">sua </w:t>
      </w:r>
      <w:r w:rsidRPr="002A6A8C">
        <w:rPr>
          <w:rFonts w:ascii="Arial" w:hAnsi="Arial" w:cs="Arial"/>
          <w:sz w:val="24"/>
          <w:szCs w:val="24"/>
        </w:rPr>
        <w:t>aprovação.</w:t>
      </w:r>
    </w:p>
    <w:p w14:paraId="2A56DA29" w14:textId="77777777" w:rsidR="0072120F" w:rsidRDefault="0072120F" w:rsidP="00816455">
      <w:pPr>
        <w:jc w:val="both"/>
        <w:rPr>
          <w:rFonts w:ascii="Arial" w:hAnsi="Arial" w:cs="Arial"/>
          <w:sz w:val="24"/>
          <w:szCs w:val="24"/>
        </w:rPr>
      </w:pPr>
      <w:r w:rsidRPr="002A6A8C">
        <w:rPr>
          <w:rFonts w:ascii="Arial" w:hAnsi="Arial" w:cs="Arial"/>
          <w:sz w:val="24"/>
          <w:szCs w:val="24"/>
        </w:rPr>
        <w:t>Ao nível da</w:t>
      </w:r>
      <w:r w:rsidR="00074181" w:rsidRPr="002A6A8C">
        <w:rPr>
          <w:rFonts w:ascii="Arial" w:hAnsi="Arial" w:cs="Arial"/>
          <w:sz w:val="24"/>
          <w:szCs w:val="24"/>
        </w:rPr>
        <w:t xml:space="preserve"> concepção de</w:t>
      </w:r>
      <w:r w:rsidRPr="002A6A8C">
        <w:rPr>
          <w:rFonts w:ascii="Arial" w:hAnsi="Arial" w:cs="Arial"/>
          <w:sz w:val="24"/>
          <w:szCs w:val="24"/>
        </w:rPr>
        <w:t xml:space="preserve"> políticas</w:t>
      </w:r>
      <w:r w:rsidR="00591CCD" w:rsidRPr="002A6A8C">
        <w:rPr>
          <w:rFonts w:ascii="Arial" w:hAnsi="Arial" w:cs="Arial"/>
          <w:sz w:val="24"/>
          <w:szCs w:val="24"/>
        </w:rPr>
        <w:t>,</w:t>
      </w:r>
      <w:r w:rsidRPr="002A6A8C">
        <w:rPr>
          <w:rFonts w:ascii="Arial" w:hAnsi="Arial" w:cs="Arial"/>
          <w:sz w:val="24"/>
          <w:szCs w:val="24"/>
        </w:rPr>
        <w:t xml:space="preserve"> há sectores em que, para conceberem as suas próprias políticas e planos</w:t>
      </w:r>
      <w:r w:rsidR="00074181" w:rsidRPr="002A6A8C">
        <w:rPr>
          <w:rFonts w:ascii="Arial" w:hAnsi="Arial" w:cs="Arial"/>
          <w:sz w:val="24"/>
          <w:szCs w:val="24"/>
        </w:rPr>
        <w:t>,</w:t>
      </w:r>
      <w:r w:rsidRPr="002A6A8C">
        <w:rPr>
          <w:rFonts w:ascii="Arial" w:hAnsi="Arial" w:cs="Arial"/>
          <w:sz w:val="24"/>
          <w:szCs w:val="24"/>
        </w:rPr>
        <w:t xml:space="preserve"> são consultados outros sectores da administração pública.</w:t>
      </w:r>
    </w:p>
    <w:p w14:paraId="469EF9E9" w14:textId="77777777" w:rsidR="006C6F94" w:rsidRPr="002A6A8C" w:rsidRDefault="006C6F94" w:rsidP="006C6F94">
      <w:pPr>
        <w:jc w:val="both"/>
        <w:rPr>
          <w:rFonts w:ascii="Arial" w:hAnsi="Arial" w:cs="Arial"/>
          <w:sz w:val="24"/>
          <w:szCs w:val="24"/>
        </w:rPr>
      </w:pPr>
      <w:r>
        <w:rPr>
          <w:rFonts w:ascii="Arial" w:hAnsi="Arial" w:cs="Arial"/>
          <w:sz w:val="24"/>
          <w:szCs w:val="24"/>
        </w:rPr>
        <w:t>Importa destacar ainda a Iniciativa para a Transparência na Indústria Extrativa, que corresponde a uma plataforma da Direcção-Geral de Geologia e Minas que pretende fomentar o envolvimento das partes interessadas e aumentar a transparência dos processos.</w:t>
      </w:r>
    </w:p>
    <w:p w14:paraId="0F86EF82" w14:textId="77777777" w:rsidR="006C6F94" w:rsidRPr="002A6A8C" w:rsidRDefault="006C6F94" w:rsidP="00816455">
      <w:pPr>
        <w:jc w:val="both"/>
        <w:rPr>
          <w:rFonts w:ascii="Arial" w:hAnsi="Arial" w:cs="Arial"/>
          <w:sz w:val="24"/>
          <w:szCs w:val="24"/>
        </w:rPr>
      </w:pPr>
    </w:p>
    <w:p w14:paraId="60FC28B7" w14:textId="77777777" w:rsidR="00074181" w:rsidRPr="002A6A8C" w:rsidRDefault="00074181" w:rsidP="00816455">
      <w:pPr>
        <w:jc w:val="both"/>
        <w:rPr>
          <w:rFonts w:ascii="Arial" w:hAnsi="Arial" w:cs="Arial"/>
          <w:sz w:val="24"/>
          <w:szCs w:val="24"/>
        </w:rPr>
      </w:pPr>
    </w:p>
    <w:p w14:paraId="44B2DBCE" w14:textId="20E34160" w:rsidR="00AA5C56" w:rsidRPr="002A6A8C" w:rsidRDefault="00AA5C56" w:rsidP="00F65ABA">
      <w:pPr>
        <w:pStyle w:val="ListParagraph"/>
        <w:numPr>
          <w:ilvl w:val="1"/>
          <w:numId w:val="7"/>
        </w:numPr>
        <w:jc w:val="both"/>
        <w:outlineLvl w:val="1"/>
        <w:rPr>
          <w:rFonts w:ascii="Arial" w:hAnsi="Arial" w:cs="Arial"/>
          <w:sz w:val="24"/>
          <w:szCs w:val="24"/>
        </w:rPr>
      </w:pPr>
      <w:bookmarkStart w:id="15" w:name="_Toc27320457"/>
      <w:r w:rsidRPr="002A6A8C">
        <w:rPr>
          <w:rFonts w:ascii="Arial" w:hAnsi="Arial" w:cs="Arial"/>
          <w:sz w:val="24"/>
          <w:szCs w:val="24"/>
          <w:u w:val="single"/>
        </w:rPr>
        <w:t>Procedimentos de divulgação</w:t>
      </w:r>
      <w:bookmarkEnd w:id="15"/>
    </w:p>
    <w:p w14:paraId="1CA75A2F" w14:textId="563A28E0" w:rsidR="00A83E25" w:rsidRPr="002A6A8C" w:rsidRDefault="00A83E25" w:rsidP="00816455">
      <w:pPr>
        <w:jc w:val="both"/>
        <w:rPr>
          <w:rFonts w:ascii="Arial" w:hAnsi="Arial" w:cs="Arial"/>
          <w:sz w:val="24"/>
          <w:szCs w:val="24"/>
        </w:rPr>
      </w:pPr>
      <w:r w:rsidRPr="002A6A8C">
        <w:rPr>
          <w:rFonts w:ascii="Arial" w:hAnsi="Arial" w:cs="Arial"/>
          <w:sz w:val="24"/>
          <w:szCs w:val="24"/>
        </w:rPr>
        <w:t xml:space="preserve">Os procedimentos de divulgação estão definidos na Lei de Avaliação Ambiental nº 10/2010, de 24 de </w:t>
      </w:r>
      <w:r w:rsidR="0001381D">
        <w:rPr>
          <w:rFonts w:ascii="Arial" w:hAnsi="Arial" w:cs="Arial"/>
          <w:sz w:val="24"/>
          <w:szCs w:val="24"/>
        </w:rPr>
        <w:t>S</w:t>
      </w:r>
      <w:r w:rsidRPr="002A6A8C">
        <w:rPr>
          <w:rFonts w:ascii="Arial" w:hAnsi="Arial" w:cs="Arial"/>
          <w:sz w:val="24"/>
          <w:szCs w:val="24"/>
        </w:rPr>
        <w:t>etembro,</w:t>
      </w:r>
      <w:r w:rsidR="00315AF6" w:rsidRPr="002A6A8C">
        <w:rPr>
          <w:rFonts w:ascii="Arial" w:hAnsi="Arial" w:cs="Arial"/>
          <w:sz w:val="24"/>
          <w:szCs w:val="24"/>
        </w:rPr>
        <w:t xml:space="preserve"> determinando que todos os documentos do processo estão disponíveis para consulta na AAAC e nos níveis administrativo regional e local através de pontos focais setoriais e do Antenas</w:t>
      </w:r>
      <w:r w:rsidR="00D44977">
        <w:rPr>
          <w:rFonts w:ascii="Arial" w:hAnsi="Arial" w:cs="Arial"/>
          <w:sz w:val="24"/>
          <w:szCs w:val="24"/>
        </w:rPr>
        <w:t>,</w:t>
      </w:r>
      <w:r w:rsidR="00D44977" w:rsidRPr="002A6A8C">
        <w:rPr>
          <w:rFonts w:ascii="Arial" w:hAnsi="Arial" w:cs="Arial"/>
          <w:sz w:val="24"/>
          <w:szCs w:val="24"/>
        </w:rPr>
        <w:t xml:space="preserve"> </w:t>
      </w:r>
      <w:r w:rsidR="00315AF6" w:rsidRPr="002A6A8C">
        <w:rPr>
          <w:rFonts w:ascii="Arial" w:hAnsi="Arial" w:cs="Arial"/>
          <w:sz w:val="24"/>
          <w:szCs w:val="24"/>
        </w:rPr>
        <w:t xml:space="preserve">entre outros. Após a decisão da AAAC e a emissão do certificado/licença ambiental, todos os documentos ainda estão disponíveis para consulta na AAAC; os proponentes também devem divulgar </w:t>
      </w:r>
      <w:r w:rsidR="00D44977">
        <w:rPr>
          <w:rFonts w:ascii="Arial" w:hAnsi="Arial" w:cs="Arial"/>
          <w:sz w:val="24"/>
          <w:szCs w:val="24"/>
        </w:rPr>
        <w:t xml:space="preserve">as </w:t>
      </w:r>
      <w:r w:rsidR="00315AF6" w:rsidRPr="002A6A8C">
        <w:rPr>
          <w:rFonts w:ascii="Arial" w:hAnsi="Arial" w:cs="Arial"/>
          <w:sz w:val="24"/>
          <w:szCs w:val="24"/>
        </w:rPr>
        <w:t xml:space="preserve">suas licenças ambientais no </w:t>
      </w:r>
      <w:r w:rsidR="00DA1DA8" w:rsidRPr="002A6A8C">
        <w:rPr>
          <w:rFonts w:ascii="Arial" w:hAnsi="Arial" w:cs="Arial"/>
          <w:i/>
          <w:sz w:val="24"/>
          <w:szCs w:val="24"/>
        </w:rPr>
        <w:t>Boletim Oficial</w:t>
      </w:r>
      <w:r w:rsidR="00DA1DA8" w:rsidRPr="002A6A8C">
        <w:rPr>
          <w:rFonts w:ascii="Arial" w:hAnsi="Arial" w:cs="Arial"/>
          <w:sz w:val="24"/>
          <w:szCs w:val="24"/>
        </w:rPr>
        <w:t xml:space="preserve"> e no jornal local. </w:t>
      </w:r>
    </w:p>
    <w:p w14:paraId="5B3B8993" w14:textId="77777777" w:rsidR="00A83E25" w:rsidRPr="002A6A8C" w:rsidRDefault="00A83E25" w:rsidP="00816455">
      <w:pPr>
        <w:jc w:val="both"/>
        <w:rPr>
          <w:rFonts w:ascii="Arial" w:hAnsi="Arial" w:cs="Arial"/>
          <w:sz w:val="24"/>
          <w:szCs w:val="24"/>
        </w:rPr>
      </w:pPr>
    </w:p>
    <w:p w14:paraId="1619B7B4" w14:textId="7527981A" w:rsidR="00D00392" w:rsidRPr="002A6A8C" w:rsidRDefault="0001381D" w:rsidP="00F65ABA">
      <w:pPr>
        <w:pStyle w:val="ListParagraph"/>
        <w:numPr>
          <w:ilvl w:val="1"/>
          <w:numId w:val="7"/>
        </w:numPr>
        <w:jc w:val="both"/>
        <w:outlineLvl w:val="1"/>
        <w:rPr>
          <w:rFonts w:ascii="Arial" w:hAnsi="Arial" w:cs="Arial"/>
          <w:sz w:val="24"/>
          <w:szCs w:val="24"/>
        </w:rPr>
      </w:pPr>
      <w:bookmarkStart w:id="16" w:name="_Toc27320458"/>
      <w:r>
        <w:rPr>
          <w:rFonts w:ascii="Arial" w:hAnsi="Arial" w:cs="Arial"/>
          <w:sz w:val="24"/>
          <w:szCs w:val="24"/>
          <w:u w:val="single"/>
        </w:rPr>
        <w:t>Ordenamento do Território</w:t>
      </w:r>
      <w:bookmarkEnd w:id="16"/>
    </w:p>
    <w:p w14:paraId="73A92C0F" w14:textId="6258A5F1" w:rsidR="00ED18C7" w:rsidRPr="002A6A8C" w:rsidRDefault="00DA1DA8" w:rsidP="00816455">
      <w:pPr>
        <w:jc w:val="both"/>
        <w:rPr>
          <w:rFonts w:ascii="Arial" w:hAnsi="Arial" w:cs="Arial"/>
          <w:sz w:val="24"/>
          <w:szCs w:val="24"/>
        </w:rPr>
      </w:pPr>
      <w:r w:rsidRPr="002A6A8C">
        <w:rPr>
          <w:rFonts w:ascii="Arial" w:hAnsi="Arial" w:cs="Arial"/>
          <w:sz w:val="24"/>
          <w:szCs w:val="24"/>
        </w:rPr>
        <w:t xml:space="preserve">O </w:t>
      </w:r>
      <w:r w:rsidR="0001381D">
        <w:rPr>
          <w:rFonts w:ascii="Arial" w:hAnsi="Arial" w:cs="Arial"/>
          <w:sz w:val="24"/>
          <w:szCs w:val="24"/>
        </w:rPr>
        <w:t xml:space="preserve">Ordenamento do território, ou </w:t>
      </w:r>
      <w:r w:rsidRPr="002A6A8C">
        <w:rPr>
          <w:rFonts w:ascii="Arial" w:hAnsi="Arial" w:cs="Arial"/>
          <w:sz w:val="24"/>
          <w:szCs w:val="24"/>
        </w:rPr>
        <w:t>planeamento do uso do solo</w:t>
      </w:r>
      <w:r w:rsidR="0001381D">
        <w:rPr>
          <w:rFonts w:ascii="Arial" w:hAnsi="Arial" w:cs="Arial"/>
          <w:sz w:val="24"/>
          <w:szCs w:val="24"/>
        </w:rPr>
        <w:t>,</w:t>
      </w:r>
      <w:r w:rsidRPr="002A6A8C">
        <w:rPr>
          <w:rFonts w:ascii="Arial" w:hAnsi="Arial" w:cs="Arial"/>
          <w:sz w:val="24"/>
          <w:szCs w:val="24"/>
        </w:rPr>
        <w:t xml:space="preserve"> é um processo que raramente existe na Guiné-Bissau</w:t>
      </w:r>
      <w:r w:rsidR="00ED18C7" w:rsidRPr="002A6A8C">
        <w:rPr>
          <w:rFonts w:ascii="Arial" w:hAnsi="Arial" w:cs="Arial"/>
          <w:sz w:val="24"/>
          <w:szCs w:val="24"/>
        </w:rPr>
        <w:t xml:space="preserve">, </w:t>
      </w:r>
      <w:r w:rsidR="00C46007">
        <w:rPr>
          <w:rFonts w:ascii="Arial" w:hAnsi="Arial" w:cs="Arial"/>
          <w:sz w:val="24"/>
          <w:szCs w:val="24"/>
        </w:rPr>
        <w:t xml:space="preserve">sobretudo ao nível do zonamento e classificação do seu uso em espaço urbano e espaço rural, </w:t>
      </w:r>
      <w:r w:rsidR="00ED18C7" w:rsidRPr="002A6A8C">
        <w:rPr>
          <w:rFonts w:ascii="Arial" w:hAnsi="Arial" w:cs="Arial"/>
          <w:sz w:val="24"/>
          <w:szCs w:val="24"/>
        </w:rPr>
        <w:t>criando como consequência um cenário</w:t>
      </w:r>
      <w:r w:rsidR="00591CCD" w:rsidRPr="002A6A8C">
        <w:rPr>
          <w:rFonts w:ascii="Arial" w:hAnsi="Arial" w:cs="Arial"/>
          <w:sz w:val="24"/>
          <w:szCs w:val="24"/>
        </w:rPr>
        <w:t xml:space="preserve"> e um senti</w:t>
      </w:r>
      <w:r w:rsidR="0001381D">
        <w:rPr>
          <w:rFonts w:ascii="Arial" w:hAnsi="Arial" w:cs="Arial"/>
          <w:sz w:val="24"/>
          <w:szCs w:val="24"/>
        </w:rPr>
        <w:t>ment</w:t>
      </w:r>
      <w:r w:rsidR="00591CCD" w:rsidRPr="002A6A8C">
        <w:rPr>
          <w:rFonts w:ascii="Arial" w:hAnsi="Arial" w:cs="Arial"/>
          <w:sz w:val="24"/>
          <w:szCs w:val="24"/>
        </w:rPr>
        <w:t>o</w:t>
      </w:r>
      <w:r w:rsidR="00E364A9" w:rsidRPr="002A6A8C">
        <w:rPr>
          <w:rFonts w:ascii="Arial" w:hAnsi="Arial" w:cs="Arial"/>
          <w:sz w:val="24"/>
          <w:szCs w:val="24"/>
        </w:rPr>
        <w:t xml:space="preserve"> onde quase não existem regras</w:t>
      </w:r>
      <w:r w:rsidR="00591CCD" w:rsidRPr="002A6A8C">
        <w:rPr>
          <w:rFonts w:ascii="Arial" w:hAnsi="Arial" w:cs="Arial"/>
          <w:sz w:val="24"/>
          <w:szCs w:val="24"/>
        </w:rPr>
        <w:t xml:space="preserve"> para o</w:t>
      </w:r>
      <w:r w:rsidR="00E364A9" w:rsidRPr="002A6A8C">
        <w:rPr>
          <w:rFonts w:ascii="Arial" w:hAnsi="Arial" w:cs="Arial"/>
          <w:sz w:val="24"/>
          <w:szCs w:val="24"/>
        </w:rPr>
        <w:t xml:space="preserve"> uso do solo e para a implementação de actividades económicas. Não existe uma política nacional de ordenamento do território e</w:t>
      </w:r>
      <w:r w:rsidR="00C46007">
        <w:rPr>
          <w:rFonts w:ascii="Arial" w:hAnsi="Arial" w:cs="Arial"/>
          <w:sz w:val="24"/>
          <w:szCs w:val="24"/>
        </w:rPr>
        <w:t xml:space="preserve"> de</w:t>
      </w:r>
      <w:r w:rsidR="00E364A9" w:rsidRPr="002A6A8C">
        <w:rPr>
          <w:rFonts w:ascii="Arial" w:hAnsi="Arial" w:cs="Arial"/>
          <w:sz w:val="24"/>
          <w:szCs w:val="24"/>
        </w:rPr>
        <w:t xml:space="preserve"> planeamento urbano. O que </w:t>
      </w:r>
      <w:r w:rsidR="00C46007">
        <w:rPr>
          <w:rFonts w:ascii="Arial" w:hAnsi="Arial" w:cs="Arial"/>
          <w:sz w:val="24"/>
          <w:szCs w:val="24"/>
        </w:rPr>
        <w:t>existe n</w:t>
      </w:r>
      <w:r w:rsidR="00E364A9" w:rsidRPr="002A6A8C">
        <w:rPr>
          <w:rFonts w:ascii="Arial" w:hAnsi="Arial" w:cs="Arial"/>
          <w:sz w:val="24"/>
          <w:szCs w:val="24"/>
        </w:rPr>
        <w:t xml:space="preserve">o país é um plano urbanístico da cidade de Bissau, </w:t>
      </w:r>
      <w:r w:rsidR="0001381D">
        <w:rPr>
          <w:rFonts w:ascii="Arial" w:hAnsi="Arial" w:cs="Arial"/>
          <w:sz w:val="24"/>
          <w:szCs w:val="24"/>
        </w:rPr>
        <w:t>criado pel</w:t>
      </w:r>
      <w:r w:rsidR="00E364A9" w:rsidRPr="002A6A8C">
        <w:rPr>
          <w:rFonts w:ascii="Arial" w:hAnsi="Arial" w:cs="Arial"/>
          <w:sz w:val="24"/>
          <w:szCs w:val="24"/>
        </w:rPr>
        <w:t xml:space="preserve">o Decreto nº 17/1995, de 30 de Outubro, que devia vigorar durante 20 anos, estando </w:t>
      </w:r>
      <w:r w:rsidR="00591CCD" w:rsidRPr="002A6A8C">
        <w:rPr>
          <w:rFonts w:ascii="Arial" w:hAnsi="Arial" w:cs="Arial"/>
          <w:sz w:val="24"/>
          <w:szCs w:val="24"/>
        </w:rPr>
        <w:t xml:space="preserve">actualmente </w:t>
      </w:r>
      <w:r w:rsidR="00005247">
        <w:rPr>
          <w:rFonts w:ascii="Arial" w:hAnsi="Arial" w:cs="Arial"/>
          <w:sz w:val="24"/>
          <w:szCs w:val="24"/>
        </w:rPr>
        <w:t>caduco</w:t>
      </w:r>
      <w:r w:rsidR="00C46007">
        <w:rPr>
          <w:rFonts w:ascii="Arial" w:hAnsi="Arial" w:cs="Arial"/>
          <w:sz w:val="24"/>
          <w:szCs w:val="24"/>
        </w:rPr>
        <w:t xml:space="preserve"> e expirado, desde o ano 2015</w:t>
      </w:r>
      <w:r w:rsidR="00E364A9" w:rsidRPr="002A6A8C">
        <w:rPr>
          <w:rFonts w:ascii="Arial" w:hAnsi="Arial" w:cs="Arial"/>
          <w:sz w:val="24"/>
          <w:szCs w:val="24"/>
        </w:rPr>
        <w:t xml:space="preserve">; e </w:t>
      </w:r>
      <w:r w:rsidR="00C46007">
        <w:rPr>
          <w:rFonts w:ascii="Arial" w:hAnsi="Arial" w:cs="Arial"/>
          <w:sz w:val="24"/>
          <w:szCs w:val="24"/>
        </w:rPr>
        <w:t xml:space="preserve">existe </w:t>
      </w:r>
      <w:r w:rsidR="00E364A9" w:rsidRPr="002A6A8C">
        <w:rPr>
          <w:rFonts w:ascii="Arial" w:hAnsi="Arial" w:cs="Arial"/>
          <w:sz w:val="24"/>
          <w:szCs w:val="24"/>
        </w:rPr>
        <w:t>também um macrozoneamento dentro de áreas protegidas, onde</w:t>
      </w:r>
      <w:r w:rsidR="00591CCD" w:rsidRPr="002A6A8C">
        <w:rPr>
          <w:rFonts w:ascii="Arial" w:hAnsi="Arial" w:cs="Arial"/>
          <w:sz w:val="24"/>
          <w:szCs w:val="24"/>
        </w:rPr>
        <w:t xml:space="preserve"> foram</w:t>
      </w:r>
      <w:r w:rsidR="00E364A9" w:rsidRPr="002A6A8C">
        <w:rPr>
          <w:rFonts w:ascii="Arial" w:hAnsi="Arial" w:cs="Arial"/>
          <w:sz w:val="24"/>
          <w:szCs w:val="24"/>
        </w:rPr>
        <w:t xml:space="preserve"> definidas a</w:t>
      </w:r>
      <w:r w:rsidR="00C46007">
        <w:rPr>
          <w:rFonts w:ascii="Arial" w:hAnsi="Arial" w:cs="Arial"/>
          <w:sz w:val="24"/>
          <w:szCs w:val="24"/>
        </w:rPr>
        <w:t>s</w:t>
      </w:r>
      <w:r w:rsidR="00E364A9" w:rsidRPr="002A6A8C">
        <w:rPr>
          <w:rFonts w:ascii="Arial" w:hAnsi="Arial" w:cs="Arial"/>
          <w:sz w:val="24"/>
          <w:szCs w:val="24"/>
        </w:rPr>
        <w:t xml:space="preserve"> </w:t>
      </w:r>
      <w:r w:rsidR="00005247">
        <w:rPr>
          <w:rFonts w:ascii="Arial" w:hAnsi="Arial" w:cs="Arial"/>
          <w:sz w:val="24"/>
          <w:szCs w:val="24"/>
        </w:rPr>
        <w:t xml:space="preserve">áreas de </w:t>
      </w:r>
      <w:r w:rsidR="00E364A9" w:rsidRPr="002A6A8C">
        <w:rPr>
          <w:rFonts w:ascii="Arial" w:hAnsi="Arial" w:cs="Arial"/>
          <w:sz w:val="24"/>
          <w:szCs w:val="24"/>
        </w:rPr>
        <w:t>protecção total, protecção parcial, zonas comunitárias. Sob esta</w:t>
      </w:r>
      <w:r w:rsidR="00C46007">
        <w:rPr>
          <w:rFonts w:ascii="Arial" w:hAnsi="Arial" w:cs="Arial"/>
          <w:sz w:val="24"/>
          <w:szCs w:val="24"/>
        </w:rPr>
        <w:t>s carências</w:t>
      </w:r>
      <w:r w:rsidR="00E364A9" w:rsidRPr="002A6A8C">
        <w:rPr>
          <w:rFonts w:ascii="Arial" w:hAnsi="Arial" w:cs="Arial"/>
          <w:sz w:val="24"/>
          <w:szCs w:val="24"/>
        </w:rPr>
        <w:t xml:space="preserve"> de </w:t>
      </w:r>
      <w:r w:rsidR="00005247" w:rsidRPr="00005247">
        <w:rPr>
          <w:rFonts w:ascii="Arial" w:hAnsi="Arial" w:cs="Arial"/>
          <w:sz w:val="24"/>
          <w:szCs w:val="24"/>
        </w:rPr>
        <w:t>planeamento</w:t>
      </w:r>
      <w:r w:rsidR="00E364A9" w:rsidRPr="002A6A8C">
        <w:rPr>
          <w:rFonts w:ascii="Arial" w:hAnsi="Arial" w:cs="Arial"/>
          <w:sz w:val="24"/>
          <w:szCs w:val="24"/>
        </w:rPr>
        <w:t xml:space="preserve"> do uso da terra, as </w:t>
      </w:r>
      <w:r w:rsidR="00ED18C7" w:rsidRPr="002A6A8C">
        <w:rPr>
          <w:rFonts w:ascii="Arial" w:hAnsi="Arial" w:cs="Arial"/>
          <w:sz w:val="24"/>
          <w:szCs w:val="24"/>
        </w:rPr>
        <w:t xml:space="preserve">atividades </w:t>
      </w:r>
      <w:r w:rsidR="00D44977" w:rsidRPr="002A6A8C">
        <w:rPr>
          <w:rFonts w:ascii="Arial" w:hAnsi="Arial" w:cs="Arial"/>
          <w:sz w:val="24"/>
          <w:szCs w:val="24"/>
        </w:rPr>
        <w:t>econ</w:t>
      </w:r>
      <w:r w:rsidR="00D44977">
        <w:rPr>
          <w:rFonts w:ascii="Arial" w:hAnsi="Arial" w:cs="Arial"/>
          <w:sz w:val="24"/>
          <w:szCs w:val="24"/>
        </w:rPr>
        <w:t>ó</w:t>
      </w:r>
      <w:r w:rsidR="00D44977" w:rsidRPr="002A6A8C">
        <w:rPr>
          <w:rFonts w:ascii="Arial" w:hAnsi="Arial" w:cs="Arial"/>
          <w:sz w:val="24"/>
          <w:szCs w:val="24"/>
        </w:rPr>
        <w:t xml:space="preserve">micas </w:t>
      </w:r>
      <w:r w:rsidR="00766675">
        <w:rPr>
          <w:rFonts w:ascii="Arial" w:hAnsi="Arial" w:cs="Arial"/>
          <w:sz w:val="24"/>
          <w:szCs w:val="24"/>
        </w:rPr>
        <w:t xml:space="preserve">adoptam um comportamento de </w:t>
      </w:r>
      <w:r w:rsidR="00E364A9" w:rsidRPr="002A6A8C">
        <w:rPr>
          <w:rFonts w:ascii="Arial" w:hAnsi="Arial" w:cs="Arial"/>
          <w:sz w:val="24"/>
          <w:szCs w:val="24"/>
        </w:rPr>
        <w:t>que podem ser localizadas</w:t>
      </w:r>
      <w:r w:rsidR="00591CCD" w:rsidRPr="002A6A8C">
        <w:rPr>
          <w:rFonts w:ascii="Arial" w:hAnsi="Arial" w:cs="Arial"/>
          <w:sz w:val="24"/>
          <w:szCs w:val="24"/>
        </w:rPr>
        <w:t xml:space="preserve"> onde</w:t>
      </w:r>
      <w:r w:rsidR="00E364A9" w:rsidRPr="002A6A8C">
        <w:rPr>
          <w:rFonts w:ascii="Arial" w:hAnsi="Arial" w:cs="Arial"/>
          <w:sz w:val="24"/>
          <w:szCs w:val="24"/>
        </w:rPr>
        <w:t xml:space="preserve"> </w:t>
      </w:r>
      <w:r w:rsidR="00005247">
        <w:rPr>
          <w:rFonts w:ascii="Arial" w:hAnsi="Arial" w:cs="Arial"/>
          <w:sz w:val="24"/>
          <w:szCs w:val="24"/>
        </w:rPr>
        <w:t>melhor lhes convém</w:t>
      </w:r>
      <w:r w:rsidR="00E364A9" w:rsidRPr="002A6A8C">
        <w:rPr>
          <w:rFonts w:ascii="Arial" w:hAnsi="Arial" w:cs="Arial"/>
          <w:sz w:val="24"/>
          <w:szCs w:val="24"/>
        </w:rPr>
        <w:t>, independentemente das preocupações ambientais e sociais, já que</w:t>
      </w:r>
      <w:r w:rsidR="00E46B77" w:rsidRPr="002A6A8C">
        <w:rPr>
          <w:rFonts w:ascii="Arial" w:hAnsi="Arial" w:cs="Arial"/>
          <w:sz w:val="24"/>
          <w:szCs w:val="24"/>
        </w:rPr>
        <w:t xml:space="preserve"> os planos</w:t>
      </w:r>
      <w:r w:rsidR="00E364A9" w:rsidRPr="002A6A8C">
        <w:rPr>
          <w:rFonts w:ascii="Arial" w:hAnsi="Arial" w:cs="Arial"/>
          <w:sz w:val="24"/>
          <w:szCs w:val="24"/>
        </w:rPr>
        <w:t xml:space="preserve"> legais de </w:t>
      </w:r>
      <w:r w:rsidR="00005247">
        <w:rPr>
          <w:rFonts w:ascii="Arial" w:hAnsi="Arial" w:cs="Arial"/>
          <w:sz w:val="24"/>
          <w:szCs w:val="24"/>
        </w:rPr>
        <w:t xml:space="preserve">ordenamento do território </w:t>
      </w:r>
      <w:r w:rsidR="00E46B77" w:rsidRPr="002A6A8C">
        <w:rPr>
          <w:rFonts w:ascii="Arial" w:hAnsi="Arial" w:cs="Arial"/>
          <w:sz w:val="24"/>
          <w:szCs w:val="24"/>
        </w:rPr>
        <w:t xml:space="preserve">que </w:t>
      </w:r>
      <w:r w:rsidR="00005247">
        <w:rPr>
          <w:rFonts w:ascii="Arial" w:hAnsi="Arial" w:cs="Arial"/>
          <w:sz w:val="24"/>
          <w:szCs w:val="24"/>
        </w:rPr>
        <w:t xml:space="preserve">deveriam definir a actividades adequadas para as diferentes áreas do território </w:t>
      </w:r>
      <w:r w:rsidR="00D44977">
        <w:rPr>
          <w:rFonts w:ascii="Arial" w:hAnsi="Arial" w:cs="Arial"/>
          <w:sz w:val="24"/>
          <w:szCs w:val="24"/>
        </w:rPr>
        <w:t>raramente</w:t>
      </w:r>
      <w:r w:rsidR="00D44977" w:rsidRPr="002A6A8C">
        <w:rPr>
          <w:rFonts w:ascii="Arial" w:hAnsi="Arial" w:cs="Arial"/>
          <w:sz w:val="24"/>
          <w:szCs w:val="24"/>
        </w:rPr>
        <w:t xml:space="preserve"> </w:t>
      </w:r>
      <w:r w:rsidR="00E46B77" w:rsidRPr="002A6A8C">
        <w:rPr>
          <w:rFonts w:ascii="Arial" w:hAnsi="Arial" w:cs="Arial"/>
          <w:sz w:val="24"/>
          <w:szCs w:val="24"/>
        </w:rPr>
        <w:t>existem</w:t>
      </w:r>
      <w:r w:rsidR="00E364A9" w:rsidRPr="002A6A8C">
        <w:rPr>
          <w:rFonts w:ascii="Arial" w:hAnsi="Arial" w:cs="Arial"/>
          <w:sz w:val="24"/>
          <w:szCs w:val="24"/>
        </w:rPr>
        <w:t xml:space="preserve">. </w:t>
      </w:r>
    </w:p>
    <w:p w14:paraId="3C0C3A14" w14:textId="6A345A69" w:rsidR="00E46B77" w:rsidRDefault="00E46B77" w:rsidP="00816455">
      <w:pPr>
        <w:jc w:val="both"/>
        <w:rPr>
          <w:rFonts w:ascii="Arial" w:hAnsi="Arial" w:cs="Arial"/>
          <w:sz w:val="24"/>
          <w:szCs w:val="24"/>
        </w:rPr>
      </w:pPr>
      <w:r w:rsidRPr="002A6A8C">
        <w:rPr>
          <w:rFonts w:ascii="Arial" w:hAnsi="Arial" w:cs="Arial"/>
          <w:sz w:val="24"/>
          <w:szCs w:val="24"/>
        </w:rPr>
        <w:t xml:space="preserve">Os planos de </w:t>
      </w:r>
      <w:r w:rsidR="00005247">
        <w:rPr>
          <w:rFonts w:ascii="Arial" w:hAnsi="Arial" w:cs="Arial"/>
          <w:sz w:val="24"/>
          <w:szCs w:val="24"/>
        </w:rPr>
        <w:t xml:space="preserve">ordenamento do território </w:t>
      </w:r>
      <w:r w:rsidRPr="002A6A8C">
        <w:rPr>
          <w:rFonts w:ascii="Arial" w:hAnsi="Arial" w:cs="Arial"/>
          <w:sz w:val="24"/>
          <w:szCs w:val="24"/>
        </w:rPr>
        <w:t xml:space="preserve">são bastante importantes para organizar os diferentes usos do solo esperados no país, tais como áreas urbanas, áreas comunitárias, áreas industriais, áreas de exploração mineral e de mineração, áreas florestais, áreas agrícolas, áreas de pesca, </w:t>
      </w:r>
      <w:r w:rsidR="00D44977" w:rsidRPr="00D44977">
        <w:rPr>
          <w:rFonts w:ascii="Arial" w:hAnsi="Arial" w:cs="Arial"/>
          <w:sz w:val="24"/>
          <w:szCs w:val="24"/>
        </w:rPr>
        <w:t>infraestrutura</w:t>
      </w:r>
      <w:r w:rsidR="00D44977">
        <w:rPr>
          <w:rFonts w:ascii="Arial" w:hAnsi="Arial" w:cs="Arial"/>
          <w:sz w:val="24"/>
          <w:szCs w:val="24"/>
        </w:rPr>
        <w:t>s</w:t>
      </w:r>
      <w:r w:rsidRPr="002A6A8C">
        <w:rPr>
          <w:rFonts w:ascii="Arial" w:hAnsi="Arial" w:cs="Arial"/>
          <w:sz w:val="24"/>
          <w:szCs w:val="24"/>
        </w:rPr>
        <w:t xml:space="preserve"> (estradas, portos, </w:t>
      </w:r>
      <w:r w:rsidR="00005247">
        <w:rPr>
          <w:rFonts w:ascii="Arial" w:hAnsi="Arial" w:cs="Arial"/>
          <w:sz w:val="24"/>
          <w:szCs w:val="24"/>
        </w:rPr>
        <w:t>centrais elétricas</w:t>
      </w:r>
      <w:r w:rsidRPr="002A6A8C">
        <w:rPr>
          <w:rFonts w:ascii="Arial" w:hAnsi="Arial" w:cs="Arial"/>
          <w:sz w:val="24"/>
          <w:szCs w:val="24"/>
        </w:rPr>
        <w:t xml:space="preserve">, linhas elétricas, barragens, etc.) e áreas de conservação da natureza. A inexistência de tais planos de </w:t>
      </w:r>
      <w:r w:rsidR="00766675">
        <w:rPr>
          <w:rFonts w:ascii="Arial" w:hAnsi="Arial" w:cs="Arial"/>
          <w:sz w:val="24"/>
          <w:szCs w:val="24"/>
        </w:rPr>
        <w:t xml:space="preserve">ordenamento do território </w:t>
      </w:r>
      <w:r w:rsidRPr="002A6A8C">
        <w:rPr>
          <w:rFonts w:ascii="Arial" w:hAnsi="Arial" w:cs="Arial"/>
          <w:sz w:val="24"/>
          <w:szCs w:val="24"/>
        </w:rPr>
        <w:t xml:space="preserve">amplia potenciais conflitos entre as atividades </w:t>
      </w:r>
      <w:r w:rsidR="00D44977" w:rsidRPr="002A6A8C">
        <w:rPr>
          <w:rFonts w:ascii="Arial" w:hAnsi="Arial" w:cs="Arial"/>
          <w:sz w:val="24"/>
          <w:szCs w:val="24"/>
        </w:rPr>
        <w:t>econ</w:t>
      </w:r>
      <w:r w:rsidR="00D44977">
        <w:rPr>
          <w:rFonts w:ascii="Arial" w:hAnsi="Arial" w:cs="Arial"/>
          <w:sz w:val="24"/>
          <w:szCs w:val="24"/>
        </w:rPr>
        <w:t>ó</w:t>
      </w:r>
      <w:r w:rsidR="00D44977" w:rsidRPr="002A6A8C">
        <w:rPr>
          <w:rFonts w:ascii="Arial" w:hAnsi="Arial" w:cs="Arial"/>
          <w:sz w:val="24"/>
          <w:szCs w:val="24"/>
        </w:rPr>
        <w:t xml:space="preserve">micas </w:t>
      </w:r>
      <w:r w:rsidRPr="002A6A8C">
        <w:rPr>
          <w:rFonts w:ascii="Arial" w:hAnsi="Arial" w:cs="Arial"/>
          <w:sz w:val="24"/>
          <w:szCs w:val="24"/>
        </w:rPr>
        <w:t>setoriais e o uso sustentável dos recursos naturais</w:t>
      </w:r>
      <w:r w:rsidR="00005247">
        <w:rPr>
          <w:rFonts w:ascii="Arial" w:hAnsi="Arial" w:cs="Arial"/>
          <w:sz w:val="24"/>
          <w:szCs w:val="24"/>
        </w:rPr>
        <w:t xml:space="preserve"> e, eventuais, conflitos sociais</w:t>
      </w:r>
      <w:r w:rsidRPr="002A6A8C">
        <w:rPr>
          <w:rFonts w:ascii="Arial" w:hAnsi="Arial" w:cs="Arial"/>
          <w:sz w:val="24"/>
          <w:szCs w:val="24"/>
        </w:rPr>
        <w:t>. Na ausência destes planos de</w:t>
      </w:r>
      <w:r w:rsidR="00B87779" w:rsidRPr="002A6A8C">
        <w:rPr>
          <w:rFonts w:ascii="Arial" w:hAnsi="Arial" w:cs="Arial"/>
          <w:sz w:val="24"/>
          <w:szCs w:val="24"/>
        </w:rPr>
        <w:t xml:space="preserve"> uso do solo,</w:t>
      </w:r>
      <w:r w:rsidRPr="002A6A8C">
        <w:rPr>
          <w:rFonts w:ascii="Arial" w:hAnsi="Arial" w:cs="Arial"/>
          <w:sz w:val="24"/>
          <w:szCs w:val="24"/>
        </w:rPr>
        <w:t xml:space="preserve"> </w:t>
      </w:r>
      <w:r w:rsidR="00005247">
        <w:rPr>
          <w:rFonts w:ascii="Arial" w:hAnsi="Arial" w:cs="Arial"/>
          <w:sz w:val="24"/>
          <w:szCs w:val="24"/>
        </w:rPr>
        <w:t xml:space="preserve">um instrumento </w:t>
      </w:r>
      <w:r w:rsidR="00766675">
        <w:rPr>
          <w:rFonts w:ascii="Arial" w:hAnsi="Arial" w:cs="Arial"/>
          <w:sz w:val="24"/>
          <w:szCs w:val="24"/>
        </w:rPr>
        <w:t xml:space="preserve">de gestão territorial </w:t>
      </w:r>
      <w:r w:rsidRPr="002A6A8C">
        <w:rPr>
          <w:rFonts w:ascii="Arial" w:hAnsi="Arial" w:cs="Arial"/>
          <w:sz w:val="24"/>
          <w:szCs w:val="24"/>
        </w:rPr>
        <w:t xml:space="preserve">em que o uso sustentável do solo é avaliado </w:t>
      </w:r>
      <w:r w:rsidR="00005247">
        <w:rPr>
          <w:rFonts w:ascii="Arial" w:hAnsi="Arial" w:cs="Arial"/>
          <w:sz w:val="24"/>
          <w:szCs w:val="24"/>
        </w:rPr>
        <w:t xml:space="preserve">e aprovado, tal, leva a que essa mesma avaliação tenha lugar </w:t>
      </w:r>
      <w:r w:rsidR="00801C33">
        <w:rPr>
          <w:rFonts w:ascii="Arial" w:hAnsi="Arial" w:cs="Arial"/>
          <w:sz w:val="24"/>
          <w:szCs w:val="24"/>
        </w:rPr>
        <w:t>ao nível d</w:t>
      </w:r>
      <w:r w:rsidRPr="002A6A8C">
        <w:rPr>
          <w:rFonts w:ascii="Arial" w:hAnsi="Arial" w:cs="Arial"/>
          <w:sz w:val="24"/>
          <w:szCs w:val="24"/>
        </w:rPr>
        <w:t>o proce</w:t>
      </w:r>
      <w:r w:rsidR="00801C33">
        <w:rPr>
          <w:rFonts w:ascii="Arial" w:hAnsi="Arial" w:cs="Arial"/>
          <w:sz w:val="24"/>
          <w:szCs w:val="24"/>
        </w:rPr>
        <w:t>dimento</w:t>
      </w:r>
      <w:r w:rsidRPr="002A6A8C">
        <w:rPr>
          <w:rFonts w:ascii="Arial" w:hAnsi="Arial" w:cs="Arial"/>
          <w:sz w:val="24"/>
          <w:szCs w:val="24"/>
        </w:rPr>
        <w:t xml:space="preserve"> de avaliação ambiental (e social)</w:t>
      </w:r>
      <w:r w:rsidR="00005247">
        <w:rPr>
          <w:rFonts w:ascii="Arial" w:hAnsi="Arial" w:cs="Arial"/>
          <w:sz w:val="24"/>
          <w:szCs w:val="24"/>
        </w:rPr>
        <w:t xml:space="preserve"> dos projectos</w:t>
      </w:r>
      <w:r w:rsidRPr="002A6A8C">
        <w:rPr>
          <w:rFonts w:ascii="Arial" w:hAnsi="Arial" w:cs="Arial"/>
          <w:sz w:val="24"/>
          <w:szCs w:val="24"/>
        </w:rPr>
        <w:t xml:space="preserve">, impondo uma </w:t>
      </w:r>
      <w:r w:rsidR="00747125" w:rsidRPr="002A6A8C">
        <w:rPr>
          <w:rFonts w:ascii="Arial" w:hAnsi="Arial" w:cs="Arial"/>
          <w:sz w:val="24"/>
          <w:szCs w:val="24"/>
        </w:rPr>
        <w:t>tensão muito elevada no próprio proce</w:t>
      </w:r>
      <w:r w:rsidR="00801C33">
        <w:rPr>
          <w:rFonts w:ascii="Arial" w:hAnsi="Arial" w:cs="Arial"/>
          <w:sz w:val="24"/>
          <w:szCs w:val="24"/>
        </w:rPr>
        <w:t>dimento</w:t>
      </w:r>
      <w:r w:rsidR="00747125" w:rsidRPr="002A6A8C">
        <w:rPr>
          <w:rFonts w:ascii="Arial" w:hAnsi="Arial" w:cs="Arial"/>
          <w:sz w:val="24"/>
          <w:szCs w:val="24"/>
        </w:rPr>
        <w:t>, muitas vezes com pressão política dos ministérios sectoriais para que o projecto avance</w:t>
      </w:r>
      <w:r w:rsidR="00005247">
        <w:rPr>
          <w:rFonts w:ascii="Arial" w:hAnsi="Arial" w:cs="Arial"/>
          <w:sz w:val="24"/>
          <w:szCs w:val="24"/>
        </w:rPr>
        <w:t xml:space="preserve"> sem restrições</w:t>
      </w:r>
      <w:r w:rsidR="00747125" w:rsidRPr="002A6A8C">
        <w:rPr>
          <w:rFonts w:ascii="Arial" w:hAnsi="Arial" w:cs="Arial"/>
          <w:sz w:val="24"/>
          <w:szCs w:val="24"/>
        </w:rPr>
        <w:t>.</w:t>
      </w:r>
    </w:p>
    <w:p w14:paraId="4FF9C2D8" w14:textId="77777777" w:rsidR="006C6F94" w:rsidRDefault="006C6F94" w:rsidP="006C6F94">
      <w:pPr>
        <w:jc w:val="both"/>
        <w:rPr>
          <w:rFonts w:ascii="Arial" w:hAnsi="Arial" w:cs="Arial"/>
          <w:sz w:val="24"/>
          <w:szCs w:val="24"/>
        </w:rPr>
      </w:pPr>
      <w:r>
        <w:rPr>
          <w:rFonts w:ascii="Arial" w:hAnsi="Arial" w:cs="Arial"/>
          <w:sz w:val="24"/>
          <w:szCs w:val="24"/>
        </w:rPr>
        <w:t>O nível do planeamento, programas e estratégias nacionais vocacionados para a preservação e sustentabilidade ambiental na Guiné-Bissau, importa destacar os seguintes instrumentos nacionais, que apesar de alguns poderem ser antigos têm ainda actualidade, devendo-se preconizar uma avaliação do seu grau de implementação:</w:t>
      </w:r>
    </w:p>
    <w:p w14:paraId="3BB4A772" w14:textId="77777777" w:rsidR="006C6F94" w:rsidRPr="00961A5F" w:rsidRDefault="006C6F94" w:rsidP="006C6F94">
      <w:pPr>
        <w:pStyle w:val="ListParagraph"/>
        <w:numPr>
          <w:ilvl w:val="0"/>
          <w:numId w:val="8"/>
        </w:numPr>
        <w:jc w:val="both"/>
        <w:rPr>
          <w:rFonts w:ascii="Arial" w:hAnsi="Arial" w:cs="Arial"/>
          <w:sz w:val="24"/>
          <w:szCs w:val="24"/>
        </w:rPr>
      </w:pPr>
      <w:r>
        <w:rPr>
          <w:rFonts w:ascii="Arial" w:hAnsi="Arial" w:cs="Arial"/>
          <w:sz w:val="24"/>
          <w:szCs w:val="24"/>
        </w:rPr>
        <w:t>Programa do Governo para a Guiné-Bissau 2015-2025 “Terra Ranka”</w:t>
      </w:r>
    </w:p>
    <w:p w14:paraId="1C888520" w14:textId="77777777" w:rsidR="006C6F94" w:rsidRPr="00811E27" w:rsidRDefault="006C6F94" w:rsidP="006C6F94">
      <w:pPr>
        <w:jc w:val="both"/>
        <w:rPr>
          <w:rFonts w:ascii="Arial" w:hAnsi="Arial" w:cs="Arial"/>
          <w:sz w:val="24"/>
          <w:szCs w:val="24"/>
        </w:rPr>
      </w:pPr>
      <w:r w:rsidRPr="00811E27">
        <w:rPr>
          <w:rFonts w:ascii="Arial" w:hAnsi="Arial" w:cs="Arial"/>
          <w:sz w:val="24"/>
          <w:szCs w:val="24"/>
        </w:rPr>
        <w:t>O programa apresentado pelo Governo na Mesa Redonda dos Doadores em Março de 2015 define as grandes orientações para o desenvolvimento da Guiné-Bissau. No quadro desse programa, o Governo escolheu algumas prioridades que deveriam contribuir para melhorar a governança ambiental ao nível nacional:</w:t>
      </w:r>
    </w:p>
    <w:p w14:paraId="3C67E5C1"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Promover uma governança ao serviço do cidadão;</w:t>
      </w:r>
    </w:p>
    <w:p w14:paraId="78E601BD"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Assegurar uma gestão durável do capital natural e preservar a biodiversidade.</w:t>
      </w:r>
    </w:p>
    <w:p w14:paraId="3715B70A" w14:textId="5C62D268" w:rsidR="006C6F94" w:rsidRDefault="006C6F94" w:rsidP="006C6F94">
      <w:pPr>
        <w:jc w:val="both"/>
        <w:rPr>
          <w:rFonts w:ascii="Arial" w:hAnsi="Arial" w:cs="Arial"/>
          <w:sz w:val="24"/>
          <w:szCs w:val="24"/>
        </w:rPr>
      </w:pPr>
      <w:r w:rsidRPr="006C6F94">
        <w:rPr>
          <w:rFonts w:ascii="Arial" w:hAnsi="Arial" w:cs="Arial"/>
          <w:sz w:val="24"/>
          <w:szCs w:val="24"/>
        </w:rPr>
        <w:t xml:space="preserve">A consideração por parte do Governo da </w:t>
      </w:r>
      <w:r>
        <w:rPr>
          <w:rFonts w:ascii="Arial" w:hAnsi="Arial" w:cs="Arial"/>
          <w:sz w:val="24"/>
          <w:szCs w:val="24"/>
        </w:rPr>
        <w:t>B</w:t>
      </w:r>
      <w:r w:rsidRPr="006C6F94">
        <w:rPr>
          <w:rFonts w:ascii="Arial" w:hAnsi="Arial" w:cs="Arial"/>
          <w:sz w:val="24"/>
          <w:szCs w:val="24"/>
        </w:rPr>
        <w:t>iodiversidade e o capital natural da Guiné-Bissau como um pilar para o desenvolvimento constitui um sinal forte com vista à valorização de um modelo governativo promotor da protecção ambiental e dos recursos naturais</w:t>
      </w:r>
      <w:r>
        <w:rPr>
          <w:rFonts w:ascii="Arial" w:hAnsi="Arial" w:cs="Arial"/>
          <w:sz w:val="24"/>
          <w:szCs w:val="24"/>
        </w:rPr>
        <w:t>.</w:t>
      </w:r>
    </w:p>
    <w:p w14:paraId="2ADDADB1" w14:textId="571BBB5F" w:rsidR="006C6F94" w:rsidRPr="006C6F94" w:rsidRDefault="006C6F94" w:rsidP="006C6F94">
      <w:pPr>
        <w:pStyle w:val="ListParagraph"/>
        <w:numPr>
          <w:ilvl w:val="0"/>
          <w:numId w:val="8"/>
        </w:numPr>
        <w:jc w:val="both"/>
        <w:rPr>
          <w:rFonts w:ascii="Arial" w:hAnsi="Arial" w:cs="Arial"/>
          <w:sz w:val="24"/>
          <w:szCs w:val="24"/>
        </w:rPr>
      </w:pPr>
      <w:r w:rsidRPr="006C6F94">
        <w:rPr>
          <w:rFonts w:ascii="Arial" w:hAnsi="Arial" w:cs="Arial"/>
          <w:sz w:val="24"/>
          <w:szCs w:val="24"/>
        </w:rPr>
        <w:t>Plano Nacional de Gestão Ambiental.</w:t>
      </w:r>
    </w:p>
    <w:p w14:paraId="155D26DC" w14:textId="633D05D5" w:rsidR="006C6F94" w:rsidRPr="00811E27" w:rsidRDefault="006C6F94" w:rsidP="006C6F94">
      <w:pPr>
        <w:jc w:val="both"/>
        <w:rPr>
          <w:rFonts w:ascii="Arial" w:hAnsi="Arial" w:cs="Arial"/>
          <w:sz w:val="24"/>
          <w:szCs w:val="24"/>
        </w:rPr>
      </w:pPr>
      <w:r>
        <w:rPr>
          <w:rFonts w:ascii="Arial" w:hAnsi="Arial" w:cs="Arial"/>
          <w:sz w:val="24"/>
          <w:szCs w:val="24"/>
        </w:rPr>
        <w:t>Elaborado em 2004 trata-se de um</w:t>
      </w:r>
      <w:r w:rsidRPr="00811E27">
        <w:rPr>
          <w:rFonts w:ascii="Arial" w:hAnsi="Arial" w:cs="Arial"/>
          <w:sz w:val="24"/>
          <w:szCs w:val="24"/>
        </w:rPr>
        <w:t xml:space="preserve"> documento central da política nacional do am</w:t>
      </w:r>
      <w:r>
        <w:rPr>
          <w:rFonts w:ascii="Arial" w:hAnsi="Arial" w:cs="Arial"/>
          <w:sz w:val="24"/>
          <w:szCs w:val="24"/>
        </w:rPr>
        <w:t xml:space="preserve">biente, </w:t>
      </w:r>
      <w:r w:rsidRPr="00811E27">
        <w:rPr>
          <w:rFonts w:ascii="Arial" w:hAnsi="Arial" w:cs="Arial"/>
          <w:sz w:val="24"/>
          <w:szCs w:val="24"/>
        </w:rPr>
        <w:t>cujo objetivo geral é de “contribuir para o desenvolvimento socioeconómico durável e sustentável do país, e apoiar na procura de soluções para garantir a segu</w:t>
      </w:r>
      <w:r>
        <w:rPr>
          <w:rFonts w:ascii="Arial" w:hAnsi="Arial" w:cs="Arial"/>
          <w:sz w:val="24"/>
          <w:szCs w:val="24"/>
        </w:rPr>
        <w:t>rança alimentar, erradicação da</w:t>
      </w:r>
      <w:r w:rsidRPr="00811E27">
        <w:rPr>
          <w:rFonts w:ascii="Arial" w:hAnsi="Arial" w:cs="Arial"/>
          <w:sz w:val="24"/>
          <w:szCs w:val="24"/>
        </w:rPr>
        <w:t xml:space="preserve"> pobreza, controlo da poluição e saneamento do ambiente e nocividades, conservação dos recursos naturais e controlo do avanço da desertificação</w:t>
      </w:r>
      <w:r>
        <w:rPr>
          <w:rFonts w:ascii="Arial" w:hAnsi="Arial" w:cs="Arial"/>
          <w:sz w:val="24"/>
          <w:szCs w:val="24"/>
        </w:rPr>
        <w:t xml:space="preserve"> (e salinização)</w:t>
      </w:r>
      <w:r w:rsidRPr="00811E27">
        <w:rPr>
          <w:rFonts w:ascii="Arial" w:hAnsi="Arial" w:cs="Arial"/>
          <w:sz w:val="24"/>
          <w:szCs w:val="24"/>
        </w:rPr>
        <w:t>, assim como minimizar os impactes antrópicos que influem na alteração climática.”</w:t>
      </w:r>
    </w:p>
    <w:p w14:paraId="31A88B4F" w14:textId="77777777" w:rsidR="006C6F94" w:rsidRPr="00811E27" w:rsidRDefault="006C6F94" w:rsidP="006C6F94">
      <w:pPr>
        <w:jc w:val="both"/>
        <w:rPr>
          <w:rFonts w:ascii="Arial" w:hAnsi="Arial" w:cs="Arial"/>
          <w:sz w:val="24"/>
          <w:szCs w:val="24"/>
        </w:rPr>
      </w:pPr>
      <w:r w:rsidRPr="00811E27">
        <w:rPr>
          <w:rFonts w:ascii="Arial" w:hAnsi="Arial" w:cs="Arial"/>
          <w:sz w:val="24"/>
          <w:szCs w:val="24"/>
        </w:rPr>
        <w:t xml:space="preserve">O Plano Nacional de Gestão Ambiental </w:t>
      </w:r>
      <w:r>
        <w:rPr>
          <w:rFonts w:ascii="Arial" w:hAnsi="Arial" w:cs="Arial"/>
          <w:sz w:val="24"/>
          <w:szCs w:val="24"/>
        </w:rPr>
        <w:t xml:space="preserve">preconiza </w:t>
      </w:r>
      <w:r w:rsidRPr="00811E27">
        <w:rPr>
          <w:rFonts w:ascii="Arial" w:hAnsi="Arial" w:cs="Arial"/>
          <w:sz w:val="24"/>
          <w:szCs w:val="24"/>
        </w:rPr>
        <w:t>ações prioritárias nos seguintes domínios:</w:t>
      </w:r>
    </w:p>
    <w:p w14:paraId="29F510D2"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Gestão participativa e decentralizada dos recursos naturais;</w:t>
      </w:r>
    </w:p>
    <w:p w14:paraId="399307D4"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Saneamento básico e luta contra todo tipo de poluição;</w:t>
      </w:r>
    </w:p>
    <w:p w14:paraId="58A02B0D"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Reforço do quadro institucional e legislativo do ambiente;</w:t>
      </w:r>
    </w:p>
    <w:p w14:paraId="13A0862A"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Preservação, proteção e conservação dos recursos naturais e das espécies ameaçadas;</w:t>
      </w:r>
    </w:p>
    <w:p w14:paraId="1047B714"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Promoção dum desenvolvimento limpo e responsável realizando sistematicamente avaliações ambientais e utilizando energias renováveis;</w:t>
      </w:r>
    </w:p>
    <w:p w14:paraId="2A472820"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Cooperação e gestão das convenções no domínio do Ambiente</w:t>
      </w:r>
    </w:p>
    <w:p w14:paraId="06DB0D66"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Equilíbrio do desenvolvimento com base no uso racional dos recursos naturais</w:t>
      </w:r>
    </w:p>
    <w:p w14:paraId="1C9DB742" w14:textId="77777777" w:rsidR="006C6F94" w:rsidRPr="00961A5F" w:rsidRDefault="006C6F94" w:rsidP="006C6F94">
      <w:pPr>
        <w:jc w:val="both"/>
        <w:rPr>
          <w:rFonts w:ascii="Arial" w:hAnsi="Arial" w:cs="Arial"/>
          <w:sz w:val="24"/>
          <w:szCs w:val="24"/>
        </w:rPr>
      </w:pPr>
      <w:r>
        <w:rPr>
          <w:rFonts w:ascii="Arial" w:hAnsi="Arial" w:cs="Arial"/>
          <w:sz w:val="24"/>
          <w:szCs w:val="24"/>
        </w:rPr>
        <w:t xml:space="preserve">Apesar de datar de 2004, estes eixos prioritários continuam bastante válidos </w:t>
      </w:r>
      <w:r w:rsidRPr="00811E27">
        <w:rPr>
          <w:rFonts w:ascii="Arial" w:hAnsi="Arial" w:cs="Arial"/>
          <w:sz w:val="24"/>
          <w:szCs w:val="24"/>
        </w:rPr>
        <w:t>v</w:t>
      </w:r>
      <w:r>
        <w:rPr>
          <w:rFonts w:ascii="Arial" w:hAnsi="Arial" w:cs="Arial"/>
          <w:sz w:val="24"/>
          <w:szCs w:val="24"/>
        </w:rPr>
        <w:t>álidos em 2019</w:t>
      </w:r>
      <w:r w:rsidRPr="00811E27">
        <w:rPr>
          <w:rFonts w:ascii="Arial" w:hAnsi="Arial" w:cs="Arial"/>
          <w:sz w:val="24"/>
          <w:szCs w:val="24"/>
        </w:rPr>
        <w:t xml:space="preserve"> e deveriam servir de base à elaboração duma Políti</w:t>
      </w:r>
      <w:r>
        <w:rPr>
          <w:rFonts w:ascii="Arial" w:hAnsi="Arial" w:cs="Arial"/>
          <w:sz w:val="24"/>
          <w:szCs w:val="24"/>
        </w:rPr>
        <w:t>ca Nacional do Ambiente. Uma aná</w:t>
      </w:r>
      <w:r w:rsidRPr="00811E27">
        <w:rPr>
          <w:rFonts w:ascii="Arial" w:hAnsi="Arial" w:cs="Arial"/>
          <w:sz w:val="24"/>
          <w:szCs w:val="24"/>
        </w:rPr>
        <w:t>lise do nível de implementação do Plano Nacional de Gestão Ambiental deveria ser realizada de forma a atualizar as prioridades e dispor duma base de reflexão para elaborar as futuras pol</w:t>
      </w:r>
      <w:r>
        <w:rPr>
          <w:rFonts w:ascii="Arial" w:hAnsi="Arial" w:cs="Arial"/>
          <w:sz w:val="24"/>
          <w:szCs w:val="24"/>
        </w:rPr>
        <w:t>í</w:t>
      </w:r>
      <w:r w:rsidRPr="00811E27">
        <w:rPr>
          <w:rFonts w:ascii="Arial" w:hAnsi="Arial" w:cs="Arial"/>
          <w:sz w:val="24"/>
          <w:szCs w:val="24"/>
        </w:rPr>
        <w:t>ticas nacionais do ambiente e do desenvolvimento durável.</w:t>
      </w:r>
    </w:p>
    <w:p w14:paraId="698C111A" w14:textId="77777777" w:rsidR="006C6F94" w:rsidRDefault="006C6F94" w:rsidP="006C6F94">
      <w:pPr>
        <w:jc w:val="both"/>
        <w:rPr>
          <w:rFonts w:ascii="Arial" w:hAnsi="Arial" w:cs="Arial"/>
          <w:sz w:val="24"/>
          <w:szCs w:val="24"/>
        </w:rPr>
      </w:pPr>
    </w:p>
    <w:p w14:paraId="3D790024" w14:textId="77777777" w:rsidR="006C6F94" w:rsidRDefault="006C6F94" w:rsidP="006C6F94">
      <w:pPr>
        <w:pStyle w:val="ListParagraph"/>
        <w:numPr>
          <w:ilvl w:val="0"/>
          <w:numId w:val="8"/>
        </w:numPr>
        <w:jc w:val="both"/>
        <w:rPr>
          <w:rFonts w:ascii="Arial" w:hAnsi="Arial" w:cs="Arial"/>
          <w:sz w:val="24"/>
          <w:szCs w:val="24"/>
        </w:rPr>
      </w:pPr>
      <w:r>
        <w:rPr>
          <w:rFonts w:ascii="Arial" w:hAnsi="Arial" w:cs="Arial"/>
          <w:sz w:val="24"/>
          <w:szCs w:val="24"/>
        </w:rPr>
        <w:t>Programa de Acção Nacional de Combate à Desertificação na Guiné-Bissau</w:t>
      </w:r>
    </w:p>
    <w:p w14:paraId="66073BEB" w14:textId="77777777" w:rsidR="006C6F94" w:rsidRPr="002165FA" w:rsidRDefault="006C6F94" w:rsidP="006C6F94">
      <w:pPr>
        <w:jc w:val="both"/>
        <w:rPr>
          <w:rFonts w:ascii="Arial" w:hAnsi="Arial" w:cs="Arial"/>
          <w:sz w:val="24"/>
          <w:szCs w:val="24"/>
        </w:rPr>
      </w:pPr>
      <w:r>
        <w:rPr>
          <w:rFonts w:ascii="Arial" w:hAnsi="Arial" w:cs="Arial"/>
          <w:sz w:val="24"/>
          <w:szCs w:val="24"/>
        </w:rPr>
        <w:t>E</w:t>
      </w:r>
      <w:r w:rsidRPr="002165FA">
        <w:rPr>
          <w:rFonts w:ascii="Arial" w:hAnsi="Arial" w:cs="Arial"/>
          <w:sz w:val="24"/>
          <w:szCs w:val="24"/>
        </w:rPr>
        <w:t>laborado em 2010</w:t>
      </w:r>
      <w:r>
        <w:rPr>
          <w:rFonts w:ascii="Arial" w:hAnsi="Arial" w:cs="Arial"/>
          <w:sz w:val="24"/>
          <w:szCs w:val="24"/>
        </w:rPr>
        <w:t>, este programa nacional tem</w:t>
      </w:r>
      <w:r w:rsidRPr="002165FA">
        <w:rPr>
          <w:rFonts w:ascii="Arial" w:hAnsi="Arial" w:cs="Arial"/>
          <w:sz w:val="24"/>
          <w:szCs w:val="24"/>
        </w:rPr>
        <w:t xml:space="preserve"> com</w:t>
      </w:r>
      <w:r>
        <w:rPr>
          <w:rFonts w:ascii="Arial" w:hAnsi="Arial" w:cs="Arial"/>
          <w:sz w:val="24"/>
          <w:szCs w:val="24"/>
        </w:rPr>
        <w:t>o</w:t>
      </w:r>
      <w:r w:rsidRPr="002165FA">
        <w:rPr>
          <w:rFonts w:ascii="Arial" w:hAnsi="Arial" w:cs="Arial"/>
          <w:sz w:val="24"/>
          <w:szCs w:val="24"/>
        </w:rPr>
        <w:t xml:space="preserve"> objetivo de implementar as orientações da Convenção Internacional de Combate à Desertificação (segundo as informações disponíveis, esse Programa de Ação Nacional não foi ainda aprovado pelo Governo). </w:t>
      </w:r>
      <w:r>
        <w:rPr>
          <w:rFonts w:ascii="Arial" w:hAnsi="Arial" w:cs="Arial"/>
          <w:sz w:val="24"/>
          <w:szCs w:val="24"/>
        </w:rPr>
        <w:t>E</w:t>
      </w:r>
      <w:r w:rsidRPr="002165FA">
        <w:rPr>
          <w:rFonts w:ascii="Arial" w:hAnsi="Arial" w:cs="Arial"/>
          <w:sz w:val="24"/>
          <w:szCs w:val="24"/>
        </w:rPr>
        <w:t>s</w:t>
      </w:r>
      <w:r>
        <w:rPr>
          <w:rFonts w:ascii="Arial" w:hAnsi="Arial" w:cs="Arial"/>
          <w:sz w:val="24"/>
          <w:szCs w:val="24"/>
        </w:rPr>
        <w:t>t</w:t>
      </w:r>
      <w:r w:rsidRPr="002165FA">
        <w:rPr>
          <w:rFonts w:ascii="Arial" w:hAnsi="Arial" w:cs="Arial"/>
          <w:sz w:val="24"/>
          <w:szCs w:val="24"/>
        </w:rPr>
        <w:t xml:space="preserve">e documento permitiu identificar os factores que contribuem para a desertificação e propor medidas concretas à tomar par lutar contra a desertificação e atenuar os efeitos da seca. </w:t>
      </w:r>
    </w:p>
    <w:p w14:paraId="3E929437" w14:textId="77777777" w:rsidR="006C6F94" w:rsidRPr="002165FA" w:rsidRDefault="006C6F94" w:rsidP="006C6F94">
      <w:pPr>
        <w:jc w:val="both"/>
        <w:rPr>
          <w:rFonts w:ascii="Arial" w:hAnsi="Arial" w:cs="Arial"/>
          <w:sz w:val="24"/>
          <w:szCs w:val="24"/>
        </w:rPr>
      </w:pPr>
      <w:r w:rsidRPr="002165FA">
        <w:rPr>
          <w:rFonts w:ascii="Arial" w:hAnsi="Arial" w:cs="Arial"/>
          <w:sz w:val="24"/>
          <w:szCs w:val="24"/>
        </w:rPr>
        <w:t>Os objetivos específicos do Programa de Ação Nacional de Luta contra Desertificação são:</w:t>
      </w:r>
    </w:p>
    <w:p w14:paraId="184CE6C3"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Assegurar a gestão racional e sustentável dos recursos naturais através da conservação da biodiversidade e da restauração das áreas e ecossistemas degradados;</w:t>
      </w:r>
    </w:p>
    <w:p w14:paraId="593D8614"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Melhorar a produtividade das terras e a sua durabilidade através da luta contra a queimada, luta contra a erosão costeira e hídrica, luta contra salinização e acidificação dos solos, gestão das águas superficiais e subterrâneas;</w:t>
      </w:r>
    </w:p>
    <w:p w14:paraId="284D92CC"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Assegurar a autogestão racional dos recursos naturais e das terras através a gestão decentralizada e integrada dos territórios de tabanca e a gestão de florestas comunitárias;</w:t>
      </w:r>
    </w:p>
    <w:p w14:paraId="4305544E"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Reforçar e desenvolver as capacidades técnicas dos diferentes atores e do quadro jurídico e institucional;</w:t>
      </w:r>
    </w:p>
    <w:p w14:paraId="3E801704"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Criar um quadro político, jurídico e institucional apropriado e coerente favorável à gestão sustentável de Terras;</w:t>
      </w:r>
    </w:p>
    <w:p w14:paraId="52FFD6C2"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Criar medidas de acompanhamento e avaliação dos efeitos da seca com vista a sua atenuação;</w:t>
      </w:r>
    </w:p>
    <w:p w14:paraId="3BDEB64E"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Promover campanhas de educação, informação e comunicação ambiental para a problemática da desertificação;</w:t>
      </w:r>
    </w:p>
    <w:p w14:paraId="6A04A267"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Promover atividades económicas geradores de rendimentos familiares e melhorar as condições de vida das populações vulneráveis;</w:t>
      </w:r>
    </w:p>
    <w:p w14:paraId="4ED741FA" w14:textId="77777777" w:rsidR="006C6F94" w:rsidRPr="00961A5F"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Assegurar um financiamento adequado e durável das atividades e projetos identificados.</w:t>
      </w:r>
    </w:p>
    <w:p w14:paraId="330AF7A0" w14:textId="77777777" w:rsidR="006C6F94" w:rsidRDefault="006C6F94" w:rsidP="006C6F94">
      <w:pPr>
        <w:jc w:val="both"/>
        <w:rPr>
          <w:rFonts w:ascii="Arial" w:hAnsi="Arial" w:cs="Arial"/>
          <w:sz w:val="24"/>
          <w:szCs w:val="24"/>
        </w:rPr>
      </w:pPr>
      <w:r>
        <w:rPr>
          <w:rFonts w:ascii="Arial" w:hAnsi="Arial" w:cs="Arial"/>
          <w:sz w:val="24"/>
          <w:szCs w:val="24"/>
        </w:rPr>
        <w:t>Muitas dest</w:t>
      </w:r>
      <w:r w:rsidRPr="002165FA">
        <w:rPr>
          <w:rFonts w:ascii="Arial" w:hAnsi="Arial" w:cs="Arial"/>
          <w:sz w:val="24"/>
          <w:szCs w:val="24"/>
        </w:rPr>
        <w:t>as atividades estão em curso de implementação (como por exemplo ações de conservação da biodiversidade, experiencias de gestão comunitária das florestas, atualização da legislação florestal em 2011, promoção de praticas agrícolas para adaptar-se à redução das precipitações nas regiões de Gabu e Bafata...)  e seria pertinente realizar uma avaliação do grau de realização e dos constrangimentos à concretização desse Programa Nacional de Ação contra Desertificação.  Os objetivos específicos desse Programa de Ação Nacional deveriam ser integrados e considerados para a elaboração as Politicas Nacionais do Ambiente e do Desenvolvimento Durável.</w:t>
      </w:r>
    </w:p>
    <w:p w14:paraId="46CA8CDE" w14:textId="77777777" w:rsidR="006C6F94" w:rsidRDefault="006C6F94" w:rsidP="006C6F94">
      <w:pPr>
        <w:jc w:val="both"/>
        <w:rPr>
          <w:rFonts w:ascii="Arial" w:hAnsi="Arial" w:cs="Arial"/>
          <w:sz w:val="24"/>
          <w:szCs w:val="24"/>
        </w:rPr>
      </w:pPr>
    </w:p>
    <w:p w14:paraId="638AEF06" w14:textId="77777777" w:rsidR="006C6F94" w:rsidRDefault="006C6F94" w:rsidP="006C6F94">
      <w:pPr>
        <w:pStyle w:val="ListParagraph"/>
        <w:numPr>
          <w:ilvl w:val="0"/>
          <w:numId w:val="8"/>
        </w:numPr>
        <w:jc w:val="both"/>
        <w:rPr>
          <w:rFonts w:ascii="Arial" w:hAnsi="Arial" w:cs="Arial"/>
          <w:sz w:val="24"/>
          <w:szCs w:val="24"/>
        </w:rPr>
      </w:pPr>
      <w:r>
        <w:rPr>
          <w:rFonts w:ascii="Arial" w:hAnsi="Arial" w:cs="Arial"/>
          <w:sz w:val="24"/>
          <w:szCs w:val="24"/>
        </w:rPr>
        <w:t>Estratégia e Plano de Acção Nacional para a Biodiversidade</w:t>
      </w:r>
    </w:p>
    <w:p w14:paraId="640092DE" w14:textId="77777777" w:rsidR="006C6F94" w:rsidRPr="002165FA" w:rsidRDefault="006C6F94" w:rsidP="006C6F94">
      <w:pPr>
        <w:jc w:val="both"/>
        <w:rPr>
          <w:rFonts w:ascii="Arial" w:hAnsi="Arial" w:cs="Arial"/>
          <w:sz w:val="24"/>
          <w:szCs w:val="24"/>
        </w:rPr>
      </w:pPr>
      <w:r>
        <w:rPr>
          <w:rFonts w:ascii="Arial" w:hAnsi="Arial" w:cs="Arial"/>
          <w:sz w:val="24"/>
          <w:szCs w:val="24"/>
        </w:rPr>
        <w:t>Esta estratégia e plano de acção nacional foram preparados em 2002 e os seus</w:t>
      </w:r>
      <w:r w:rsidRPr="002165FA">
        <w:rPr>
          <w:rFonts w:ascii="Arial" w:hAnsi="Arial" w:cs="Arial"/>
          <w:sz w:val="24"/>
          <w:szCs w:val="24"/>
        </w:rPr>
        <w:t xml:space="preserve"> objetivos d</w:t>
      </w:r>
      <w:r>
        <w:rPr>
          <w:rFonts w:ascii="Arial" w:hAnsi="Arial" w:cs="Arial"/>
          <w:sz w:val="24"/>
          <w:szCs w:val="24"/>
        </w:rPr>
        <w:t>e</w:t>
      </w:r>
      <w:r w:rsidRPr="002165FA">
        <w:rPr>
          <w:rFonts w:ascii="Arial" w:hAnsi="Arial" w:cs="Arial"/>
          <w:sz w:val="24"/>
          <w:szCs w:val="24"/>
        </w:rPr>
        <w:t xml:space="preserve"> conservação da biodiversidade na Guiné-Bissau são os seguintes:</w:t>
      </w:r>
    </w:p>
    <w:p w14:paraId="050F38C0" w14:textId="77777777" w:rsidR="006C6F94" w:rsidRDefault="006C6F94" w:rsidP="006C6F94">
      <w:pPr>
        <w:pStyle w:val="ListParagraph"/>
        <w:numPr>
          <w:ilvl w:val="1"/>
          <w:numId w:val="8"/>
        </w:numPr>
        <w:jc w:val="both"/>
        <w:rPr>
          <w:rFonts w:ascii="Arial" w:hAnsi="Arial" w:cs="Arial"/>
          <w:sz w:val="24"/>
          <w:szCs w:val="24"/>
        </w:rPr>
      </w:pPr>
      <w:r w:rsidRPr="00961A5F">
        <w:rPr>
          <w:rFonts w:ascii="Arial" w:hAnsi="Arial" w:cs="Arial"/>
          <w:sz w:val="24"/>
          <w:szCs w:val="24"/>
        </w:rPr>
        <w:t>Manter a biodiversidade, através do estabelecimento de uma rede de áreas protegidas para conservar os ecossistemas, nas suas diversas componentes;</w:t>
      </w:r>
    </w:p>
    <w:p w14:paraId="3400D905" w14:textId="77777777" w:rsidR="006C6F94" w:rsidRDefault="006C6F94" w:rsidP="006C6F94">
      <w:pPr>
        <w:pStyle w:val="ListParagraph"/>
        <w:numPr>
          <w:ilvl w:val="1"/>
          <w:numId w:val="8"/>
        </w:numPr>
        <w:jc w:val="both"/>
        <w:rPr>
          <w:rFonts w:ascii="Arial" w:hAnsi="Arial" w:cs="Arial"/>
          <w:sz w:val="24"/>
          <w:szCs w:val="24"/>
        </w:rPr>
      </w:pPr>
      <w:r w:rsidRPr="00CF5217">
        <w:rPr>
          <w:rFonts w:ascii="Arial" w:hAnsi="Arial" w:cs="Arial"/>
          <w:sz w:val="24"/>
          <w:szCs w:val="24"/>
        </w:rPr>
        <w:t>Restaurar ecossistemas degradados;</w:t>
      </w:r>
    </w:p>
    <w:p w14:paraId="1F92624B" w14:textId="77777777" w:rsidR="006C6F94" w:rsidRDefault="006C6F94" w:rsidP="006C6F94">
      <w:pPr>
        <w:pStyle w:val="ListParagraph"/>
        <w:numPr>
          <w:ilvl w:val="1"/>
          <w:numId w:val="8"/>
        </w:numPr>
        <w:jc w:val="both"/>
        <w:rPr>
          <w:rFonts w:ascii="Arial" w:hAnsi="Arial" w:cs="Arial"/>
          <w:sz w:val="24"/>
          <w:szCs w:val="24"/>
        </w:rPr>
      </w:pPr>
      <w:r w:rsidRPr="00CF5217">
        <w:rPr>
          <w:rFonts w:ascii="Arial" w:hAnsi="Arial" w:cs="Arial"/>
          <w:sz w:val="24"/>
          <w:szCs w:val="24"/>
        </w:rPr>
        <w:t>Estabelecer prioridades na utilização e na conservação de espécies e</w:t>
      </w:r>
      <w:r w:rsidRPr="00393E87">
        <w:rPr>
          <w:rFonts w:ascii="Arial" w:hAnsi="Arial" w:cs="Arial"/>
          <w:sz w:val="24"/>
          <w:szCs w:val="24"/>
        </w:rPr>
        <w:t>m função da sua importância económica e/ou para a conservação;</w:t>
      </w:r>
    </w:p>
    <w:p w14:paraId="4DD1AA0B" w14:textId="77777777" w:rsidR="006C6F94" w:rsidRDefault="006C6F94" w:rsidP="006C6F94">
      <w:pPr>
        <w:pStyle w:val="ListParagraph"/>
        <w:numPr>
          <w:ilvl w:val="1"/>
          <w:numId w:val="8"/>
        </w:numPr>
        <w:jc w:val="both"/>
        <w:rPr>
          <w:rFonts w:ascii="Arial" w:hAnsi="Arial" w:cs="Arial"/>
          <w:sz w:val="24"/>
          <w:szCs w:val="24"/>
        </w:rPr>
      </w:pPr>
      <w:r w:rsidRPr="00CF5217">
        <w:rPr>
          <w:rFonts w:ascii="Arial" w:hAnsi="Arial" w:cs="Arial"/>
          <w:sz w:val="24"/>
          <w:szCs w:val="24"/>
        </w:rPr>
        <w:t>Desenvolver planos e programas integrados de conservação e desenvolvimento sobretudo em relação aos sectores cujo desenvolvimento rem por base o uso da diversidade biológica;</w:t>
      </w:r>
    </w:p>
    <w:p w14:paraId="7F7536D1" w14:textId="77777777" w:rsidR="006C6F94" w:rsidRDefault="006C6F94" w:rsidP="006C6F94">
      <w:pPr>
        <w:pStyle w:val="ListParagraph"/>
        <w:numPr>
          <w:ilvl w:val="1"/>
          <w:numId w:val="8"/>
        </w:numPr>
        <w:jc w:val="both"/>
        <w:rPr>
          <w:rFonts w:ascii="Arial" w:hAnsi="Arial" w:cs="Arial"/>
          <w:sz w:val="24"/>
          <w:szCs w:val="24"/>
        </w:rPr>
      </w:pPr>
      <w:r w:rsidRPr="00CF5217">
        <w:rPr>
          <w:rFonts w:ascii="Arial" w:hAnsi="Arial" w:cs="Arial"/>
          <w:sz w:val="24"/>
          <w:szCs w:val="24"/>
        </w:rPr>
        <w:t>Estabelecer sistemas nacionais de monitoria para seguir a utilização e os estatutos das espécies e ecossistemas e as tendências dos recursos da biodiversidade;</w:t>
      </w:r>
    </w:p>
    <w:p w14:paraId="4EC4F36D" w14:textId="77777777" w:rsidR="006C6F94" w:rsidRPr="00CF5217" w:rsidRDefault="006C6F94" w:rsidP="006C6F94">
      <w:pPr>
        <w:pStyle w:val="ListParagraph"/>
        <w:numPr>
          <w:ilvl w:val="1"/>
          <w:numId w:val="8"/>
        </w:numPr>
        <w:jc w:val="both"/>
        <w:rPr>
          <w:rFonts w:ascii="Arial" w:hAnsi="Arial" w:cs="Arial"/>
          <w:sz w:val="24"/>
          <w:szCs w:val="24"/>
        </w:rPr>
      </w:pPr>
      <w:r w:rsidRPr="00CF5217">
        <w:rPr>
          <w:rFonts w:ascii="Arial" w:hAnsi="Arial" w:cs="Arial"/>
          <w:sz w:val="24"/>
          <w:szCs w:val="24"/>
        </w:rPr>
        <w:t>Integrar os objetivos da conservação no processo de planificação sectorial, regional e nacional do desenvolvimento socioeconómico.</w:t>
      </w:r>
    </w:p>
    <w:p w14:paraId="74BB6E0B" w14:textId="77777777" w:rsidR="006C6F94" w:rsidRDefault="006C6F94" w:rsidP="006C6F94">
      <w:pPr>
        <w:jc w:val="both"/>
        <w:rPr>
          <w:rFonts w:ascii="Arial" w:hAnsi="Arial" w:cs="Arial"/>
          <w:sz w:val="24"/>
          <w:szCs w:val="24"/>
        </w:rPr>
      </w:pPr>
      <w:r>
        <w:rPr>
          <w:rFonts w:ascii="Arial" w:hAnsi="Arial" w:cs="Arial"/>
          <w:sz w:val="24"/>
          <w:szCs w:val="24"/>
        </w:rPr>
        <w:t xml:space="preserve">A generalidade destes objectivos </w:t>
      </w:r>
      <w:r w:rsidRPr="002165FA">
        <w:rPr>
          <w:rFonts w:ascii="Arial" w:hAnsi="Arial" w:cs="Arial"/>
          <w:sz w:val="24"/>
          <w:szCs w:val="24"/>
        </w:rPr>
        <w:t>estão em curso de implementação</w:t>
      </w:r>
      <w:r>
        <w:rPr>
          <w:rFonts w:ascii="Arial" w:hAnsi="Arial" w:cs="Arial"/>
          <w:sz w:val="24"/>
          <w:szCs w:val="24"/>
        </w:rPr>
        <w:t>, na tutela do Instituto da Biodiversidade e Áreas Protegidas (IBAP),</w:t>
      </w:r>
      <w:r w:rsidRPr="002165FA">
        <w:rPr>
          <w:rFonts w:ascii="Arial" w:hAnsi="Arial" w:cs="Arial"/>
          <w:sz w:val="24"/>
          <w:szCs w:val="24"/>
        </w:rPr>
        <w:t xml:space="preserve"> (como por exemplo o desenvolvimento da rede nacional de áreas protegidas, ações de conservação de espécies ameaçadas...) e </w:t>
      </w:r>
      <w:r>
        <w:rPr>
          <w:rFonts w:ascii="Arial" w:hAnsi="Arial" w:cs="Arial"/>
          <w:sz w:val="24"/>
          <w:szCs w:val="24"/>
        </w:rPr>
        <w:t>a integração destes princípios deveria</w:t>
      </w:r>
      <w:r w:rsidRPr="002165FA">
        <w:rPr>
          <w:rFonts w:ascii="Arial" w:hAnsi="Arial" w:cs="Arial"/>
          <w:sz w:val="24"/>
          <w:szCs w:val="24"/>
        </w:rPr>
        <w:t xml:space="preserve"> ser </w:t>
      </w:r>
      <w:r>
        <w:rPr>
          <w:rFonts w:ascii="Arial" w:hAnsi="Arial" w:cs="Arial"/>
          <w:sz w:val="24"/>
          <w:szCs w:val="24"/>
        </w:rPr>
        <w:t>reforçada n</w:t>
      </w:r>
      <w:r w:rsidRPr="002165FA">
        <w:rPr>
          <w:rFonts w:ascii="Arial" w:hAnsi="Arial" w:cs="Arial"/>
          <w:sz w:val="24"/>
          <w:szCs w:val="24"/>
        </w:rPr>
        <w:t xml:space="preserve">a elaboração </w:t>
      </w:r>
      <w:r>
        <w:rPr>
          <w:rFonts w:ascii="Arial" w:hAnsi="Arial" w:cs="Arial"/>
          <w:sz w:val="24"/>
          <w:szCs w:val="24"/>
        </w:rPr>
        <w:t>d</w:t>
      </w:r>
      <w:r w:rsidRPr="002165FA">
        <w:rPr>
          <w:rFonts w:ascii="Arial" w:hAnsi="Arial" w:cs="Arial"/>
          <w:sz w:val="24"/>
          <w:szCs w:val="24"/>
        </w:rPr>
        <w:t>as Politicas Nacionais do Ambiente e do Desenvolvimento Durável.</w:t>
      </w:r>
    </w:p>
    <w:p w14:paraId="557986D8" w14:textId="77777777" w:rsidR="006C6F94" w:rsidRDefault="006C6F94" w:rsidP="006C6F94">
      <w:pPr>
        <w:jc w:val="both"/>
        <w:rPr>
          <w:rFonts w:ascii="Arial" w:hAnsi="Arial" w:cs="Arial"/>
          <w:sz w:val="24"/>
          <w:szCs w:val="24"/>
        </w:rPr>
      </w:pPr>
    </w:p>
    <w:p w14:paraId="3236E735" w14:textId="77777777" w:rsidR="006C6F94" w:rsidRDefault="006C6F94" w:rsidP="006C6F94">
      <w:pPr>
        <w:jc w:val="both"/>
        <w:rPr>
          <w:rFonts w:ascii="Arial" w:hAnsi="Arial" w:cs="Arial"/>
          <w:sz w:val="24"/>
          <w:szCs w:val="24"/>
        </w:rPr>
      </w:pPr>
      <w:r>
        <w:rPr>
          <w:rFonts w:ascii="Arial" w:hAnsi="Arial" w:cs="Arial"/>
          <w:sz w:val="24"/>
          <w:szCs w:val="24"/>
        </w:rPr>
        <w:t xml:space="preserve">Outro plano importante no âmbito da política e governança ambiental na Guiné-Bissau é o </w:t>
      </w:r>
      <w:r w:rsidRPr="002A6A8C">
        <w:rPr>
          <w:rFonts w:ascii="Arial" w:hAnsi="Arial" w:cs="Arial"/>
          <w:sz w:val="24"/>
          <w:szCs w:val="24"/>
        </w:rPr>
        <w:t>Plano Nacional de Adaptação às Mudanças Climáticas (PANA)</w:t>
      </w:r>
      <w:r>
        <w:rPr>
          <w:rFonts w:ascii="Arial" w:hAnsi="Arial" w:cs="Arial"/>
          <w:sz w:val="24"/>
          <w:szCs w:val="24"/>
        </w:rPr>
        <w:t>, que será abordado no ponto seguinte.</w:t>
      </w:r>
    </w:p>
    <w:p w14:paraId="7F50B4D1" w14:textId="77777777" w:rsidR="006C6F94" w:rsidRDefault="006C6F94" w:rsidP="006C6F94">
      <w:pPr>
        <w:jc w:val="both"/>
        <w:rPr>
          <w:rFonts w:ascii="Arial" w:hAnsi="Arial" w:cs="Arial"/>
          <w:sz w:val="24"/>
          <w:szCs w:val="24"/>
        </w:rPr>
      </w:pPr>
      <w:r>
        <w:rPr>
          <w:rFonts w:ascii="Arial" w:hAnsi="Arial" w:cs="Arial"/>
          <w:sz w:val="24"/>
          <w:szCs w:val="24"/>
        </w:rPr>
        <w:t>Sublinhe-se o postulado por Airaud (2015)</w:t>
      </w:r>
      <w:r>
        <w:rPr>
          <w:rStyle w:val="FootnoteReference"/>
          <w:rFonts w:ascii="Arial" w:hAnsi="Arial" w:cs="Arial"/>
          <w:sz w:val="24"/>
          <w:szCs w:val="24"/>
        </w:rPr>
        <w:footnoteReference w:id="10"/>
      </w:r>
      <w:r>
        <w:rPr>
          <w:rFonts w:ascii="Arial" w:hAnsi="Arial" w:cs="Arial"/>
          <w:sz w:val="24"/>
          <w:szCs w:val="24"/>
        </w:rPr>
        <w:t>, no relatório do PNUD sobre a governança ambiental na Guiné-Bissau, “o</w:t>
      </w:r>
      <w:r w:rsidRPr="00393E87">
        <w:rPr>
          <w:rFonts w:ascii="Arial" w:hAnsi="Arial" w:cs="Arial"/>
          <w:sz w:val="24"/>
          <w:szCs w:val="24"/>
        </w:rPr>
        <w:t xml:space="preserve"> Plano Nacional de Gestão Ambiental e os Planos Nacionais de Ação das três convenções de Rio (Mudanças climáticas, Desertificação e Biodiversidade) constituem excelentes documentos para orientar a política do Governo no domínio da conservação do ambiente e na gestão sustentável dos recursos naturais. Mesmo se muitas ações foram já implementadas e resultados positivos já foram atingidos (desenvolvimento em cursos do sistema nacional de áreas protegidas, gestão de mais de 100 florestas comunitárias, experiencias locais de gestão durável dos recursos naturais como no caso das áreas marinhas protegidas e nas reservas de pesca, desenvolvimento de instituições responsáveis do ambiente reunidas dentro do Secretaria de Estado do Ambiente, reforço do quadro legislativo relativo ao ambiente e aos recursos naturais, promoção de boas praticas ambientais como o repovoamento de mangal, fogões melhorados, produção de sal por evaporação solar, seguimento e proteção de algumas espécies ameaçadas dentro das áreas protegidas...), constata-se que muitos problemas identificados nesses documentos estratégicos são ainda de atualidade e que precisara ainda de muito trabalho para poder atingir os resultados previstos nos diferentes planos estratégicos em vigor no país.</w:t>
      </w:r>
      <w:r>
        <w:rPr>
          <w:rFonts w:ascii="Arial" w:hAnsi="Arial" w:cs="Arial"/>
          <w:sz w:val="24"/>
          <w:szCs w:val="24"/>
        </w:rPr>
        <w:t>”</w:t>
      </w:r>
    </w:p>
    <w:p w14:paraId="56DBF95A" w14:textId="77777777" w:rsidR="006C6F94" w:rsidRPr="002A6A8C" w:rsidRDefault="006C6F94" w:rsidP="00816455">
      <w:pPr>
        <w:jc w:val="both"/>
        <w:rPr>
          <w:rFonts w:ascii="Arial" w:hAnsi="Arial" w:cs="Arial"/>
          <w:sz w:val="24"/>
          <w:szCs w:val="24"/>
        </w:rPr>
      </w:pPr>
    </w:p>
    <w:p w14:paraId="7FDE044F" w14:textId="77777777" w:rsidR="00747125" w:rsidRPr="002A6A8C" w:rsidRDefault="00747125" w:rsidP="00816455">
      <w:pPr>
        <w:jc w:val="both"/>
        <w:rPr>
          <w:rFonts w:ascii="Arial" w:hAnsi="Arial" w:cs="Arial"/>
          <w:sz w:val="24"/>
          <w:szCs w:val="24"/>
        </w:rPr>
      </w:pPr>
    </w:p>
    <w:p w14:paraId="03584E34" w14:textId="11CC7EA7" w:rsidR="001A309C" w:rsidRPr="002A6A8C" w:rsidRDefault="00104C46" w:rsidP="00F65ABA">
      <w:pPr>
        <w:pStyle w:val="ListParagraph"/>
        <w:numPr>
          <w:ilvl w:val="1"/>
          <w:numId w:val="7"/>
        </w:numPr>
        <w:jc w:val="both"/>
        <w:outlineLvl w:val="1"/>
        <w:rPr>
          <w:rFonts w:ascii="Arial" w:hAnsi="Arial" w:cs="Arial"/>
          <w:sz w:val="24"/>
          <w:szCs w:val="24"/>
        </w:rPr>
      </w:pPr>
      <w:bookmarkStart w:id="17" w:name="_Toc27320459"/>
      <w:r>
        <w:rPr>
          <w:rFonts w:ascii="Arial" w:hAnsi="Arial" w:cs="Arial"/>
          <w:sz w:val="24"/>
          <w:szCs w:val="24"/>
          <w:u w:val="single"/>
        </w:rPr>
        <w:t>Alterações</w:t>
      </w:r>
      <w:r w:rsidRPr="002A6A8C">
        <w:rPr>
          <w:rFonts w:ascii="Arial" w:hAnsi="Arial" w:cs="Arial"/>
          <w:sz w:val="24"/>
          <w:szCs w:val="24"/>
          <w:u w:val="single"/>
        </w:rPr>
        <w:t xml:space="preserve"> </w:t>
      </w:r>
      <w:r w:rsidR="001A309C" w:rsidRPr="002A6A8C">
        <w:rPr>
          <w:rFonts w:ascii="Arial" w:hAnsi="Arial" w:cs="Arial"/>
          <w:sz w:val="24"/>
          <w:szCs w:val="24"/>
          <w:u w:val="single"/>
        </w:rPr>
        <w:t>Climática</w:t>
      </w:r>
      <w:r w:rsidR="001C7620">
        <w:rPr>
          <w:rFonts w:ascii="Arial" w:hAnsi="Arial" w:cs="Arial"/>
          <w:sz w:val="24"/>
          <w:szCs w:val="24"/>
          <w:u w:val="single"/>
        </w:rPr>
        <w:t>s</w:t>
      </w:r>
      <w:bookmarkEnd w:id="17"/>
    </w:p>
    <w:p w14:paraId="6DBCCBF9" w14:textId="14E0B453" w:rsidR="00D75DEB" w:rsidRPr="002A6A8C" w:rsidRDefault="006B0BDF" w:rsidP="00816455">
      <w:pPr>
        <w:jc w:val="both"/>
        <w:rPr>
          <w:rFonts w:ascii="Arial" w:hAnsi="Arial" w:cs="Arial"/>
          <w:sz w:val="24"/>
          <w:szCs w:val="24"/>
        </w:rPr>
      </w:pPr>
      <w:r w:rsidRPr="002A6A8C">
        <w:rPr>
          <w:rFonts w:ascii="Arial" w:hAnsi="Arial" w:cs="Arial"/>
          <w:sz w:val="24"/>
          <w:szCs w:val="24"/>
        </w:rPr>
        <w:t>A Guiné-Bissau assinou e ratificou diferentes Convenções e Protocolos sobre Mudanças Climáticas no âmbito do Quadro das Nações Unidas (ver Tabela 2) e, nesse sentido</w:t>
      </w:r>
      <w:r w:rsidR="0032370A" w:rsidRPr="002A6A8C">
        <w:rPr>
          <w:rFonts w:ascii="Arial" w:hAnsi="Arial" w:cs="Arial"/>
          <w:sz w:val="24"/>
          <w:szCs w:val="24"/>
        </w:rPr>
        <w:t>,</w:t>
      </w:r>
      <w:r w:rsidRPr="002A6A8C">
        <w:rPr>
          <w:rFonts w:ascii="Arial" w:hAnsi="Arial" w:cs="Arial"/>
          <w:sz w:val="24"/>
          <w:szCs w:val="24"/>
        </w:rPr>
        <w:t xml:space="preserve"> a nível da política nacional</w:t>
      </w:r>
      <w:r w:rsidR="0032370A" w:rsidRPr="002A6A8C">
        <w:rPr>
          <w:rFonts w:ascii="Arial" w:hAnsi="Arial" w:cs="Arial"/>
          <w:sz w:val="24"/>
          <w:szCs w:val="24"/>
        </w:rPr>
        <w:t>,</w:t>
      </w:r>
      <w:r w:rsidRPr="002A6A8C">
        <w:rPr>
          <w:rFonts w:ascii="Arial" w:hAnsi="Arial" w:cs="Arial"/>
          <w:sz w:val="24"/>
          <w:szCs w:val="24"/>
        </w:rPr>
        <w:t xml:space="preserve"> foi elaborado um Plano Nacional de Adaptação às Mudanças Climáticas</w:t>
      </w:r>
      <w:r w:rsidR="00955FF9" w:rsidRPr="002A6A8C">
        <w:rPr>
          <w:rFonts w:ascii="Arial" w:hAnsi="Arial" w:cs="Arial"/>
          <w:sz w:val="24"/>
          <w:szCs w:val="24"/>
        </w:rPr>
        <w:t xml:space="preserve"> (PANA)</w:t>
      </w:r>
      <w:r w:rsidRPr="002A6A8C">
        <w:rPr>
          <w:rFonts w:ascii="Arial" w:hAnsi="Arial" w:cs="Arial"/>
          <w:sz w:val="24"/>
          <w:szCs w:val="24"/>
        </w:rPr>
        <w:t>. Este documento estratégico define um quadro institucional para a coordenação das acções de adaptação às alterações climáticas, medidas de adaptação prioritárias a implementar para combater os impactos das alterações climáticas nos sectores agrícola e ambiental</w:t>
      </w:r>
      <w:r w:rsidR="00955FF9" w:rsidRPr="002A6A8C">
        <w:rPr>
          <w:rFonts w:ascii="Arial" w:hAnsi="Arial" w:cs="Arial"/>
          <w:sz w:val="24"/>
          <w:szCs w:val="24"/>
        </w:rPr>
        <w:t>; com o objectivo de integrar as preocupações com as alterações climáticas e as medidas de adaptação nas políticas da administração pública</w:t>
      </w:r>
      <w:r w:rsidRPr="002A6A8C">
        <w:rPr>
          <w:rFonts w:ascii="Arial" w:hAnsi="Arial" w:cs="Arial"/>
          <w:sz w:val="24"/>
          <w:szCs w:val="24"/>
        </w:rPr>
        <w:t>.</w:t>
      </w:r>
    </w:p>
    <w:p w14:paraId="7EE9FA4D" w14:textId="0B03042D" w:rsidR="00572F76" w:rsidRDefault="00572F76" w:rsidP="00816455">
      <w:pPr>
        <w:jc w:val="both"/>
        <w:rPr>
          <w:rFonts w:ascii="Arial" w:hAnsi="Arial" w:cs="Arial"/>
          <w:sz w:val="24"/>
          <w:szCs w:val="24"/>
        </w:rPr>
      </w:pPr>
      <w:r w:rsidRPr="002A6A8C">
        <w:rPr>
          <w:rFonts w:ascii="Arial" w:hAnsi="Arial" w:cs="Arial"/>
          <w:sz w:val="24"/>
          <w:szCs w:val="24"/>
        </w:rPr>
        <w:t xml:space="preserve">Devido às características do país, a Guiné-Bissau </w:t>
      </w:r>
      <w:r w:rsidR="00955FF9" w:rsidRPr="002A6A8C">
        <w:rPr>
          <w:rFonts w:ascii="Arial" w:hAnsi="Arial" w:cs="Arial"/>
          <w:sz w:val="24"/>
          <w:szCs w:val="24"/>
        </w:rPr>
        <w:t>é um país muito plano</w:t>
      </w:r>
      <w:r w:rsidR="00955FF9">
        <w:rPr>
          <w:rStyle w:val="FootnoteReference"/>
          <w:rFonts w:ascii="Arial" w:hAnsi="Arial" w:cs="Arial"/>
          <w:sz w:val="24"/>
          <w:szCs w:val="24"/>
          <w:lang w:val="en-GB"/>
        </w:rPr>
        <w:footnoteReference w:id="11"/>
      </w:r>
      <w:r w:rsidR="00955FF9" w:rsidRPr="002A6A8C">
        <w:rPr>
          <w:rFonts w:ascii="Arial" w:hAnsi="Arial" w:cs="Arial"/>
          <w:sz w:val="24"/>
          <w:szCs w:val="24"/>
        </w:rPr>
        <w:t xml:space="preserve">, </w:t>
      </w:r>
      <w:r w:rsidR="00BC704A">
        <w:rPr>
          <w:rFonts w:ascii="Arial" w:hAnsi="Arial" w:cs="Arial"/>
          <w:sz w:val="24"/>
          <w:szCs w:val="24"/>
        </w:rPr>
        <w:t>ao facto d</w:t>
      </w:r>
      <w:r w:rsidR="00955FF9" w:rsidRPr="002A6A8C">
        <w:rPr>
          <w:rFonts w:ascii="Arial" w:hAnsi="Arial" w:cs="Arial"/>
          <w:sz w:val="24"/>
          <w:szCs w:val="24"/>
        </w:rPr>
        <w:t xml:space="preserve">as temperaturas </w:t>
      </w:r>
      <w:r w:rsidR="00BC704A">
        <w:rPr>
          <w:rFonts w:ascii="Arial" w:hAnsi="Arial" w:cs="Arial"/>
          <w:sz w:val="24"/>
          <w:szCs w:val="24"/>
        </w:rPr>
        <w:t>estarem</w:t>
      </w:r>
      <w:r w:rsidR="00BC704A" w:rsidRPr="002A6A8C">
        <w:rPr>
          <w:rFonts w:ascii="Arial" w:hAnsi="Arial" w:cs="Arial"/>
          <w:sz w:val="24"/>
          <w:szCs w:val="24"/>
        </w:rPr>
        <w:t xml:space="preserve"> </w:t>
      </w:r>
      <w:r w:rsidR="00955FF9" w:rsidRPr="002A6A8C">
        <w:rPr>
          <w:rFonts w:ascii="Arial" w:hAnsi="Arial" w:cs="Arial"/>
          <w:sz w:val="24"/>
          <w:szCs w:val="24"/>
        </w:rPr>
        <w:t>a subir</w:t>
      </w:r>
      <w:r w:rsidR="00BC704A">
        <w:rPr>
          <w:rFonts w:ascii="Arial" w:hAnsi="Arial" w:cs="Arial"/>
          <w:sz w:val="24"/>
          <w:szCs w:val="24"/>
        </w:rPr>
        <w:t xml:space="preserve"> e</w:t>
      </w:r>
      <w:r w:rsidR="00955FF9" w:rsidRPr="002A6A8C">
        <w:rPr>
          <w:rFonts w:ascii="Arial" w:hAnsi="Arial" w:cs="Arial"/>
          <w:sz w:val="24"/>
          <w:szCs w:val="24"/>
        </w:rPr>
        <w:t xml:space="preserve"> a precipitação </w:t>
      </w:r>
      <w:r w:rsidR="00BC704A">
        <w:rPr>
          <w:rFonts w:ascii="Arial" w:hAnsi="Arial" w:cs="Arial"/>
          <w:sz w:val="24"/>
          <w:szCs w:val="24"/>
        </w:rPr>
        <w:t>estar</w:t>
      </w:r>
      <w:r w:rsidR="00BC704A" w:rsidRPr="002A6A8C">
        <w:rPr>
          <w:rFonts w:ascii="Arial" w:hAnsi="Arial" w:cs="Arial"/>
          <w:sz w:val="24"/>
          <w:szCs w:val="24"/>
        </w:rPr>
        <w:t xml:space="preserve"> </w:t>
      </w:r>
      <w:r w:rsidR="00955FF9" w:rsidRPr="002A6A8C">
        <w:rPr>
          <w:rFonts w:ascii="Arial" w:hAnsi="Arial" w:cs="Arial"/>
          <w:sz w:val="24"/>
          <w:szCs w:val="24"/>
        </w:rPr>
        <w:t>a diminuir</w:t>
      </w:r>
      <w:r w:rsidR="003028DE">
        <w:rPr>
          <w:rFonts w:ascii="Arial" w:hAnsi="Arial" w:cs="Arial"/>
          <w:sz w:val="24"/>
          <w:szCs w:val="24"/>
        </w:rPr>
        <w:t>, tornando</w:t>
      </w:r>
      <w:r w:rsidR="00955FF9" w:rsidRPr="002A6A8C">
        <w:rPr>
          <w:rFonts w:ascii="Arial" w:hAnsi="Arial" w:cs="Arial"/>
          <w:sz w:val="24"/>
          <w:szCs w:val="24"/>
        </w:rPr>
        <w:t>-se mais concentrada em certos meses</w:t>
      </w:r>
      <w:r w:rsidR="007F2B8A">
        <w:rPr>
          <w:rStyle w:val="FootnoteReference"/>
          <w:rFonts w:ascii="Arial" w:hAnsi="Arial" w:cs="Arial"/>
          <w:sz w:val="24"/>
          <w:szCs w:val="24"/>
          <w:lang w:val="en-GB"/>
        </w:rPr>
        <w:footnoteReference w:id="12"/>
      </w:r>
      <w:r w:rsidR="00955FF9" w:rsidRPr="002A6A8C">
        <w:rPr>
          <w:rFonts w:ascii="Arial" w:hAnsi="Arial" w:cs="Arial"/>
          <w:sz w:val="24"/>
          <w:szCs w:val="24"/>
        </w:rPr>
        <w:t xml:space="preserve">, </w:t>
      </w:r>
      <w:r w:rsidR="00D43B0B">
        <w:rPr>
          <w:rFonts w:ascii="Arial" w:hAnsi="Arial" w:cs="Arial"/>
          <w:sz w:val="24"/>
          <w:szCs w:val="24"/>
        </w:rPr>
        <w:t xml:space="preserve">tem-se verificado </w:t>
      </w:r>
      <w:r w:rsidR="00955FF9" w:rsidRPr="002A6A8C">
        <w:rPr>
          <w:rFonts w:ascii="Arial" w:hAnsi="Arial" w:cs="Arial"/>
          <w:sz w:val="24"/>
          <w:szCs w:val="24"/>
        </w:rPr>
        <w:t xml:space="preserve">que as secas e inundações </w:t>
      </w:r>
      <w:r w:rsidR="00D43B0B" w:rsidRPr="002A6A8C">
        <w:rPr>
          <w:rFonts w:ascii="Arial" w:hAnsi="Arial" w:cs="Arial"/>
          <w:sz w:val="24"/>
          <w:szCs w:val="24"/>
        </w:rPr>
        <w:t>tornaram</w:t>
      </w:r>
      <w:r w:rsidR="00D43B0B">
        <w:rPr>
          <w:rFonts w:ascii="Arial" w:hAnsi="Arial" w:cs="Arial"/>
          <w:sz w:val="24"/>
          <w:szCs w:val="24"/>
        </w:rPr>
        <w:t>-</w:t>
      </w:r>
      <w:r w:rsidR="00D43B0B" w:rsidRPr="000A09D5">
        <w:rPr>
          <w:rFonts w:ascii="Arial" w:hAnsi="Arial" w:cs="Arial"/>
          <w:sz w:val="24"/>
          <w:szCs w:val="24"/>
        </w:rPr>
        <w:t xml:space="preserve">se </w:t>
      </w:r>
      <w:r w:rsidR="00955FF9" w:rsidRPr="002A6A8C">
        <w:rPr>
          <w:rFonts w:ascii="Arial" w:hAnsi="Arial" w:cs="Arial"/>
          <w:sz w:val="24"/>
          <w:szCs w:val="24"/>
        </w:rPr>
        <w:t xml:space="preserve">mais intensas e frequentes nos últimos anos. A subida do nível do mar irá </w:t>
      </w:r>
      <w:r w:rsidR="003028DE">
        <w:rPr>
          <w:rFonts w:ascii="Arial" w:hAnsi="Arial" w:cs="Arial"/>
          <w:sz w:val="24"/>
          <w:szCs w:val="24"/>
        </w:rPr>
        <w:t xml:space="preserve">ainda </w:t>
      </w:r>
      <w:r w:rsidR="00955FF9" w:rsidRPr="002A6A8C">
        <w:rPr>
          <w:rFonts w:ascii="Arial" w:hAnsi="Arial" w:cs="Arial"/>
          <w:sz w:val="24"/>
          <w:szCs w:val="24"/>
        </w:rPr>
        <w:t>impor uma maior pressão neste sistema delicado.</w:t>
      </w:r>
    </w:p>
    <w:p w14:paraId="10042861" w14:textId="76BAAFC1" w:rsidR="001C7620" w:rsidRPr="002A6A8C" w:rsidRDefault="001C7620" w:rsidP="00816455">
      <w:pPr>
        <w:jc w:val="both"/>
        <w:rPr>
          <w:rFonts w:ascii="Arial" w:hAnsi="Arial" w:cs="Arial"/>
          <w:sz w:val="24"/>
          <w:szCs w:val="24"/>
        </w:rPr>
      </w:pPr>
      <w:r>
        <w:rPr>
          <w:rFonts w:ascii="Arial" w:hAnsi="Arial" w:cs="Arial"/>
          <w:sz w:val="24"/>
          <w:szCs w:val="24"/>
        </w:rPr>
        <w:t>Em termos de balanco de emissões de gases com efeito de estufa, de acordo com os dados da NDCPartnership (2019), a Guiné-Bissau é um país que sequestra carbono, pela sua extensão de área florestal tropical e pela reduzida expressão das emissões associadas ao sector enegético (apenas 12% do país tem electricidade), porém, atendendo ao ritmo da desflorestação do país (cerca de 625.000 m</w:t>
      </w:r>
      <w:r w:rsidRPr="001C7620">
        <w:rPr>
          <w:rFonts w:ascii="Arial" w:hAnsi="Arial" w:cs="Arial"/>
          <w:sz w:val="24"/>
          <w:szCs w:val="24"/>
          <w:vertAlign w:val="superscript"/>
        </w:rPr>
        <w:t>3</w:t>
      </w:r>
      <w:r>
        <w:rPr>
          <w:rFonts w:ascii="Arial" w:hAnsi="Arial" w:cs="Arial"/>
          <w:sz w:val="24"/>
          <w:szCs w:val="24"/>
        </w:rPr>
        <w:t>/ano) e o planeado aumento da produção energética em cerca de 90 MW até  2020, a partir de fontes como diesel ou o fuelóleo, espera-se um aumento da emissões de gases com efeito de estufa</w:t>
      </w:r>
      <w:r w:rsidR="0083272D">
        <w:rPr>
          <w:rFonts w:ascii="Arial" w:hAnsi="Arial" w:cs="Arial"/>
          <w:sz w:val="24"/>
          <w:szCs w:val="24"/>
        </w:rPr>
        <w:t xml:space="preserve"> produzidos pelo país ao longo dos próximos anos.</w:t>
      </w:r>
    </w:p>
    <w:p w14:paraId="71345D12" w14:textId="22D31D0A" w:rsidR="00955FF9" w:rsidRPr="002A6A8C" w:rsidRDefault="00955FF9" w:rsidP="00816455">
      <w:pPr>
        <w:jc w:val="both"/>
        <w:rPr>
          <w:rFonts w:ascii="Arial" w:hAnsi="Arial" w:cs="Arial"/>
          <w:sz w:val="24"/>
          <w:szCs w:val="24"/>
        </w:rPr>
      </w:pPr>
      <w:r w:rsidRPr="002A6A8C">
        <w:rPr>
          <w:rFonts w:ascii="Arial" w:hAnsi="Arial" w:cs="Arial"/>
          <w:sz w:val="24"/>
          <w:szCs w:val="24"/>
        </w:rPr>
        <w:t xml:space="preserve">Algumas ações de </w:t>
      </w:r>
      <w:r w:rsidR="003028DE">
        <w:rPr>
          <w:rFonts w:ascii="Arial" w:hAnsi="Arial" w:cs="Arial"/>
          <w:sz w:val="24"/>
          <w:szCs w:val="24"/>
        </w:rPr>
        <w:t>sensibilização</w:t>
      </w:r>
      <w:r w:rsidR="003028DE" w:rsidRPr="002A6A8C">
        <w:rPr>
          <w:rFonts w:ascii="Arial" w:hAnsi="Arial" w:cs="Arial"/>
          <w:sz w:val="24"/>
          <w:szCs w:val="24"/>
        </w:rPr>
        <w:t xml:space="preserve"> </w:t>
      </w:r>
      <w:r w:rsidRPr="002A6A8C">
        <w:rPr>
          <w:rFonts w:ascii="Arial" w:hAnsi="Arial" w:cs="Arial"/>
          <w:sz w:val="24"/>
          <w:szCs w:val="24"/>
        </w:rPr>
        <w:t xml:space="preserve">e educação ambiental </w:t>
      </w:r>
      <w:r w:rsidR="000C5157" w:rsidRPr="002A6A8C">
        <w:rPr>
          <w:rFonts w:ascii="Arial" w:hAnsi="Arial" w:cs="Arial"/>
          <w:sz w:val="24"/>
          <w:szCs w:val="24"/>
        </w:rPr>
        <w:t>realizadas</w:t>
      </w:r>
      <w:r w:rsidR="00046F05">
        <w:rPr>
          <w:rFonts w:ascii="Arial" w:hAnsi="Arial" w:cs="Arial"/>
          <w:sz w:val="24"/>
          <w:szCs w:val="24"/>
        </w:rPr>
        <w:t>, por exemplo</w:t>
      </w:r>
      <w:r w:rsidR="000C5157" w:rsidRPr="002A6A8C">
        <w:rPr>
          <w:rFonts w:ascii="Arial" w:hAnsi="Arial" w:cs="Arial"/>
          <w:sz w:val="24"/>
          <w:szCs w:val="24"/>
        </w:rPr>
        <w:t xml:space="preserve"> por ONGs ou pelo</w:t>
      </w:r>
      <w:r w:rsidR="007F2B8A" w:rsidRPr="002A6A8C">
        <w:rPr>
          <w:rFonts w:ascii="Arial" w:hAnsi="Arial" w:cs="Arial"/>
          <w:sz w:val="24"/>
          <w:szCs w:val="24"/>
        </w:rPr>
        <w:t xml:space="preserve"> PNUD/GEF</w:t>
      </w:r>
      <w:r w:rsidR="00046F05">
        <w:rPr>
          <w:rFonts w:ascii="Arial" w:hAnsi="Arial" w:cs="Arial"/>
          <w:sz w:val="24"/>
          <w:szCs w:val="24"/>
        </w:rPr>
        <w:t>,</w:t>
      </w:r>
      <w:r w:rsidR="007F2B8A" w:rsidRPr="002A6A8C">
        <w:rPr>
          <w:rFonts w:ascii="Arial" w:hAnsi="Arial" w:cs="Arial"/>
          <w:sz w:val="24"/>
          <w:szCs w:val="24"/>
        </w:rPr>
        <w:t xml:space="preserve"> estão </w:t>
      </w:r>
      <w:r w:rsidR="00D43B0B">
        <w:rPr>
          <w:rFonts w:ascii="Arial" w:hAnsi="Arial" w:cs="Arial"/>
          <w:sz w:val="24"/>
          <w:szCs w:val="24"/>
        </w:rPr>
        <w:t xml:space="preserve">a </w:t>
      </w:r>
      <w:r w:rsidR="00D43B0B" w:rsidRPr="002A6A8C">
        <w:rPr>
          <w:rFonts w:ascii="Arial" w:hAnsi="Arial" w:cs="Arial"/>
          <w:sz w:val="24"/>
          <w:szCs w:val="24"/>
        </w:rPr>
        <w:t>contribui</w:t>
      </w:r>
      <w:r w:rsidR="00D43B0B">
        <w:rPr>
          <w:rFonts w:ascii="Arial" w:hAnsi="Arial" w:cs="Arial"/>
          <w:sz w:val="24"/>
          <w:szCs w:val="24"/>
        </w:rPr>
        <w:t>r</w:t>
      </w:r>
      <w:r w:rsidR="00D43B0B" w:rsidRPr="002A6A8C">
        <w:rPr>
          <w:rFonts w:ascii="Arial" w:hAnsi="Arial" w:cs="Arial"/>
          <w:sz w:val="24"/>
          <w:szCs w:val="24"/>
        </w:rPr>
        <w:t xml:space="preserve"> </w:t>
      </w:r>
      <w:r w:rsidR="003028DE">
        <w:rPr>
          <w:rFonts w:ascii="Arial" w:hAnsi="Arial" w:cs="Arial"/>
          <w:sz w:val="24"/>
          <w:szCs w:val="24"/>
        </w:rPr>
        <w:t xml:space="preserve">também </w:t>
      </w:r>
      <w:r w:rsidR="007F2B8A" w:rsidRPr="002A6A8C">
        <w:rPr>
          <w:rFonts w:ascii="Arial" w:hAnsi="Arial" w:cs="Arial"/>
          <w:sz w:val="24"/>
          <w:szCs w:val="24"/>
        </w:rPr>
        <w:t xml:space="preserve">para </w:t>
      </w:r>
      <w:r w:rsidR="003028DE">
        <w:rPr>
          <w:rFonts w:ascii="Arial" w:hAnsi="Arial" w:cs="Arial"/>
          <w:sz w:val="24"/>
          <w:szCs w:val="24"/>
        </w:rPr>
        <w:t>associa</w:t>
      </w:r>
      <w:r w:rsidR="001D5D4C">
        <w:rPr>
          <w:rFonts w:ascii="Arial" w:hAnsi="Arial" w:cs="Arial"/>
          <w:sz w:val="24"/>
          <w:szCs w:val="24"/>
        </w:rPr>
        <w:t>r</w:t>
      </w:r>
      <w:r w:rsidR="003028DE" w:rsidRPr="002A6A8C">
        <w:rPr>
          <w:rFonts w:ascii="Arial" w:hAnsi="Arial" w:cs="Arial"/>
          <w:sz w:val="24"/>
          <w:szCs w:val="24"/>
        </w:rPr>
        <w:t xml:space="preserve"> </w:t>
      </w:r>
      <w:r w:rsidR="000C5157" w:rsidRPr="002A6A8C">
        <w:rPr>
          <w:rFonts w:ascii="Arial" w:hAnsi="Arial" w:cs="Arial"/>
          <w:sz w:val="24"/>
          <w:szCs w:val="24"/>
        </w:rPr>
        <w:t xml:space="preserve">a importância da </w:t>
      </w:r>
      <w:r w:rsidR="007F2B8A" w:rsidRPr="002A6A8C">
        <w:rPr>
          <w:rFonts w:ascii="Arial" w:hAnsi="Arial" w:cs="Arial"/>
          <w:sz w:val="24"/>
          <w:szCs w:val="24"/>
        </w:rPr>
        <w:t>avaliação do impacto ambiental e social de proje</w:t>
      </w:r>
      <w:r w:rsidR="003028DE">
        <w:rPr>
          <w:rFonts w:ascii="Arial" w:hAnsi="Arial" w:cs="Arial"/>
          <w:sz w:val="24"/>
          <w:szCs w:val="24"/>
        </w:rPr>
        <w:t>c</w:t>
      </w:r>
      <w:r w:rsidR="007F2B8A" w:rsidRPr="002A6A8C">
        <w:rPr>
          <w:rFonts w:ascii="Arial" w:hAnsi="Arial" w:cs="Arial"/>
          <w:sz w:val="24"/>
          <w:szCs w:val="24"/>
        </w:rPr>
        <w:t xml:space="preserve">tos </w:t>
      </w:r>
      <w:r w:rsidR="003028DE">
        <w:rPr>
          <w:rFonts w:ascii="Arial" w:hAnsi="Arial" w:cs="Arial"/>
          <w:sz w:val="24"/>
          <w:szCs w:val="24"/>
        </w:rPr>
        <w:t>(</w:t>
      </w:r>
      <w:r w:rsidR="007F2B8A" w:rsidRPr="002A6A8C">
        <w:rPr>
          <w:rFonts w:ascii="Arial" w:hAnsi="Arial" w:cs="Arial"/>
          <w:sz w:val="24"/>
          <w:szCs w:val="24"/>
        </w:rPr>
        <w:t>planos, políticas e programas</w:t>
      </w:r>
      <w:r w:rsidR="003028DE">
        <w:rPr>
          <w:rFonts w:ascii="Arial" w:hAnsi="Arial" w:cs="Arial"/>
          <w:sz w:val="24"/>
          <w:szCs w:val="24"/>
        </w:rPr>
        <w:t>)</w:t>
      </w:r>
      <w:r w:rsidR="007F2B8A" w:rsidRPr="002A6A8C">
        <w:rPr>
          <w:rFonts w:ascii="Arial" w:hAnsi="Arial" w:cs="Arial"/>
          <w:sz w:val="24"/>
          <w:szCs w:val="24"/>
        </w:rPr>
        <w:t xml:space="preserve"> com </w:t>
      </w:r>
      <w:r w:rsidR="003028DE">
        <w:rPr>
          <w:rFonts w:ascii="Arial" w:hAnsi="Arial" w:cs="Arial"/>
          <w:sz w:val="24"/>
          <w:szCs w:val="24"/>
        </w:rPr>
        <w:t xml:space="preserve">a urgente necessidade </w:t>
      </w:r>
      <w:r w:rsidR="001D5D4C">
        <w:rPr>
          <w:rFonts w:ascii="Arial" w:hAnsi="Arial" w:cs="Arial"/>
          <w:sz w:val="24"/>
          <w:szCs w:val="24"/>
        </w:rPr>
        <w:t xml:space="preserve">de adoptar medidas </w:t>
      </w:r>
      <w:r w:rsidR="007F2B8A" w:rsidRPr="002A6A8C">
        <w:rPr>
          <w:rFonts w:ascii="Arial" w:hAnsi="Arial" w:cs="Arial"/>
          <w:sz w:val="24"/>
          <w:szCs w:val="24"/>
        </w:rPr>
        <w:t xml:space="preserve">de mitigação e </w:t>
      </w:r>
      <w:r w:rsidR="001D5D4C">
        <w:rPr>
          <w:rFonts w:ascii="Arial" w:hAnsi="Arial" w:cs="Arial"/>
          <w:sz w:val="24"/>
          <w:szCs w:val="24"/>
        </w:rPr>
        <w:t xml:space="preserve">de </w:t>
      </w:r>
      <w:r w:rsidR="007F2B8A" w:rsidRPr="002A6A8C">
        <w:rPr>
          <w:rFonts w:ascii="Arial" w:hAnsi="Arial" w:cs="Arial"/>
          <w:sz w:val="24"/>
          <w:szCs w:val="24"/>
        </w:rPr>
        <w:t>adaptação às mudanças climáticas.</w:t>
      </w:r>
    </w:p>
    <w:p w14:paraId="180DBB83" w14:textId="5ADFCE91" w:rsidR="00046F05" w:rsidRPr="009B103C" w:rsidRDefault="00046F05" w:rsidP="009B103C">
      <w:pPr>
        <w:jc w:val="both"/>
        <w:rPr>
          <w:rFonts w:ascii="Arial" w:hAnsi="Arial" w:cs="Arial"/>
          <w:sz w:val="24"/>
          <w:szCs w:val="24"/>
          <w:u w:val="single"/>
        </w:rPr>
      </w:pPr>
      <w:r w:rsidRPr="009B103C">
        <w:rPr>
          <w:rFonts w:ascii="Arial" w:hAnsi="Arial" w:cs="Arial"/>
          <w:sz w:val="24"/>
          <w:szCs w:val="24"/>
          <w:u w:val="single"/>
        </w:rPr>
        <w:t>Gestão de Zonas H</w:t>
      </w:r>
      <w:r w:rsidR="00104C46">
        <w:rPr>
          <w:rFonts w:ascii="Arial" w:hAnsi="Arial" w:cs="Arial"/>
          <w:sz w:val="24"/>
          <w:szCs w:val="24"/>
          <w:u w:val="single"/>
        </w:rPr>
        <w:t>ú</w:t>
      </w:r>
      <w:r w:rsidRPr="009B103C">
        <w:rPr>
          <w:rFonts w:ascii="Arial" w:hAnsi="Arial" w:cs="Arial"/>
          <w:sz w:val="24"/>
          <w:szCs w:val="24"/>
          <w:u w:val="single"/>
        </w:rPr>
        <w:t xml:space="preserve">midas e </w:t>
      </w:r>
      <w:r w:rsidR="00104C46">
        <w:rPr>
          <w:rFonts w:ascii="Arial" w:hAnsi="Arial" w:cs="Arial"/>
          <w:sz w:val="24"/>
          <w:szCs w:val="24"/>
          <w:u w:val="single"/>
        </w:rPr>
        <w:t xml:space="preserve">de </w:t>
      </w:r>
      <w:r w:rsidRPr="009B103C">
        <w:rPr>
          <w:rFonts w:ascii="Arial" w:hAnsi="Arial" w:cs="Arial"/>
          <w:sz w:val="24"/>
          <w:szCs w:val="24"/>
          <w:u w:val="single"/>
        </w:rPr>
        <w:t>Zonas Costeiras</w:t>
      </w:r>
    </w:p>
    <w:p w14:paraId="6C0D93AC" w14:textId="47240F4B" w:rsidR="00046F05" w:rsidRDefault="00B1580E" w:rsidP="00816455">
      <w:pPr>
        <w:jc w:val="both"/>
        <w:rPr>
          <w:rFonts w:ascii="Arial" w:hAnsi="Arial" w:cs="Arial"/>
          <w:sz w:val="24"/>
          <w:szCs w:val="24"/>
        </w:rPr>
      </w:pPr>
      <w:r>
        <w:rPr>
          <w:rFonts w:ascii="Arial" w:hAnsi="Arial" w:cs="Arial"/>
          <w:sz w:val="24"/>
          <w:szCs w:val="24"/>
        </w:rPr>
        <w:t xml:space="preserve">As zonas húmidas e as zonas costeiras representam uma área muito significativa do país, tendo uma elevada riqueza e importância ecológica, assegurando diversos recursos e serviços dos ecossistemas à população (alimentos, protecção contra as cheias, contra a erosão costeira, entre outos). Porém, as zonas húmidas e as zonas costeiras encontram-se sobre uma acentuada pressão </w:t>
      </w:r>
      <w:r w:rsidR="002513FC">
        <w:rPr>
          <w:rFonts w:ascii="Arial" w:hAnsi="Arial" w:cs="Arial"/>
          <w:sz w:val="24"/>
          <w:szCs w:val="24"/>
        </w:rPr>
        <w:t>e degradação devido à localização de diversos projectos de infraestruturas e de desenvolvimento, que têm provocado impactos significativos neste tipo de zonas, inclusive no interior de áreas protegidas.</w:t>
      </w:r>
    </w:p>
    <w:p w14:paraId="15A71D84" w14:textId="649EA57F" w:rsidR="002513FC" w:rsidRDefault="002513FC" w:rsidP="00816455">
      <w:pPr>
        <w:jc w:val="both"/>
        <w:rPr>
          <w:rFonts w:ascii="Arial" w:hAnsi="Arial" w:cs="Arial"/>
          <w:sz w:val="24"/>
          <w:szCs w:val="24"/>
        </w:rPr>
      </w:pPr>
      <w:r>
        <w:rPr>
          <w:rFonts w:ascii="Arial" w:hAnsi="Arial" w:cs="Arial"/>
          <w:sz w:val="24"/>
          <w:szCs w:val="24"/>
        </w:rPr>
        <w:t xml:space="preserve">A diversidade de entidades governamentais que possuem responsabilidades na gestão e tutela das zonas húmidas e das zonas costeiras é ampla, por exemplo, </w:t>
      </w:r>
      <w:r w:rsidR="00794D24">
        <w:rPr>
          <w:rFonts w:ascii="Arial" w:hAnsi="Arial" w:cs="Arial"/>
          <w:sz w:val="24"/>
          <w:szCs w:val="24"/>
        </w:rPr>
        <w:t xml:space="preserve">o IBAP, </w:t>
      </w:r>
      <w:r w:rsidR="005B6314">
        <w:rPr>
          <w:rFonts w:ascii="Arial" w:hAnsi="Arial" w:cs="Arial"/>
          <w:sz w:val="24"/>
          <w:szCs w:val="24"/>
        </w:rPr>
        <w:t xml:space="preserve">a </w:t>
      </w:r>
      <w:r w:rsidR="00794D24">
        <w:rPr>
          <w:rFonts w:ascii="Arial" w:hAnsi="Arial" w:cs="Arial"/>
          <w:sz w:val="24"/>
          <w:szCs w:val="24"/>
        </w:rPr>
        <w:t>Direcção-Geral dos Recursos Hídricos,</w:t>
      </w:r>
      <w:r w:rsidR="005B6314">
        <w:rPr>
          <w:rFonts w:ascii="Arial" w:hAnsi="Arial" w:cs="Arial"/>
          <w:sz w:val="24"/>
          <w:szCs w:val="24"/>
        </w:rPr>
        <w:t xml:space="preserve"> o Instituto Marítimo Portuário, o Ministério das Pescas e a Direcção-Geral do Ordenamento do Território, entre outras, Tal, requer uma articulação e </w:t>
      </w:r>
      <w:r w:rsidR="001C0CDA">
        <w:rPr>
          <w:rFonts w:ascii="Arial" w:hAnsi="Arial" w:cs="Arial"/>
          <w:sz w:val="24"/>
          <w:szCs w:val="24"/>
        </w:rPr>
        <w:t xml:space="preserve">uma clara </w:t>
      </w:r>
      <w:r w:rsidR="005B6314">
        <w:rPr>
          <w:rFonts w:ascii="Arial" w:hAnsi="Arial" w:cs="Arial"/>
          <w:sz w:val="24"/>
          <w:szCs w:val="24"/>
        </w:rPr>
        <w:t xml:space="preserve">definição de responsabilidades </w:t>
      </w:r>
      <w:r w:rsidR="001C0CDA">
        <w:rPr>
          <w:rFonts w:ascii="Arial" w:hAnsi="Arial" w:cs="Arial"/>
          <w:sz w:val="24"/>
          <w:szCs w:val="24"/>
        </w:rPr>
        <w:t xml:space="preserve">entre estas entidades públicas, </w:t>
      </w:r>
      <w:r w:rsidR="005B6314">
        <w:rPr>
          <w:rFonts w:ascii="Arial" w:hAnsi="Arial" w:cs="Arial"/>
          <w:sz w:val="24"/>
          <w:szCs w:val="24"/>
        </w:rPr>
        <w:t>que não existe</w:t>
      </w:r>
      <w:r w:rsidR="001C0CDA">
        <w:rPr>
          <w:rFonts w:ascii="Arial" w:hAnsi="Arial" w:cs="Arial"/>
          <w:sz w:val="24"/>
          <w:szCs w:val="24"/>
        </w:rPr>
        <w:t xml:space="preserve">, almejando uma gestão mais cuidada e respeitosa sobre os importantes recursos naturais e serviços dos ecossistemas aí presentes, aliás em conformidade com os compromissos assumidos pelo Estado da Guiné-Bissau em várias Convenções ratificadas por este e constantes na Tabela 2 do presente. </w:t>
      </w:r>
    </w:p>
    <w:p w14:paraId="740C56A9" w14:textId="77777777" w:rsidR="00035EDB" w:rsidRPr="002A6A8C" w:rsidRDefault="00035EDB" w:rsidP="00035EDB">
      <w:pPr>
        <w:jc w:val="both"/>
        <w:rPr>
          <w:rFonts w:ascii="Arial" w:hAnsi="Arial" w:cs="Arial"/>
          <w:sz w:val="24"/>
          <w:szCs w:val="24"/>
        </w:rPr>
      </w:pPr>
    </w:p>
    <w:p w14:paraId="186581F1" w14:textId="77777777" w:rsidR="00035EDB" w:rsidRPr="002A6A8C" w:rsidRDefault="00035EDB" w:rsidP="00035EDB">
      <w:pPr>
        <w:pStyle w:val="ListParagraph"/>
        <w:numPr>
          <w:ilvl w:val="1"/>
          <w:numId w:val="7"/>
        </w:numPr>
        <w:jc w:val="both"/>
        <w:outlineLvl w:val="1"/>
        <w:rPr>
          <w:rFonts w:ascii="Arial" w:hAnsi="Arial" w:cs="Arial"/>
          <w:sz w:val="24"/>
          <w:szCs w:val="24"/>
          <w:u w:val="single"/>
        </w:rPr>
      </w:pPr>
      <w:bookmarkStart w:id="18" w:name="_Toc27320460"/>
      <w:r w:rsidRPr="002A6A8C">
        <w:rPr>
          <w:rFonts w:ascii="Arial" w:hAnsi="Arial" w:cs="Arial"/>
          <w:sz w:val="24"/>
          <w:szCs w:val="24"/>
          <w:u w:val="single"/>
        </w:rPr>
        <w:t>Reassentamento e Indemnizações às pessoas afetadas</w:t>
      </w:r>
      <w:bookmarkEnd w:id="18"/>
    </w:p>
    <w:p w14:paraId="0936A770" w14:textId="59552D76" w:rsidR="00035EDB" w:rsidRPr="002A6A8C" w:rsidRDefault="00035EDB" w:rsidP="00035EDB">
      <w:pPr>
        <w:jc w:val="both"/>
        <w:rPr>
          <w:rFonts w:ascii="Arial" w:hAnsi="Arial" w:cs="Arial"/>
          <w:sz w:val="24"/>
          <w:szCs w:val="24"/>
        </w:rPr>
      </w:pPr>
      <w:r w:rsidRPr="002A6A8C">
        <w:rPr>
          <w:rFonts w:ascii="Arial" w:hAnsi="Arial" w:cs="Arial"/>
          <w:sz w:val="24"/>
          <w:szCs w:val="24"/>
        </w:rPr>
        <w:t xml:space="preserve">As pessoas afetadas pelo projeto, quer fisicamente nas suas </w:t>
      </w:r>
      <w:r w:rsidRPr="00D44977">
        <w:rPr>
          <w:rFonts w:ascii="Arial" w:hAnsi="Arial" w:cs="Arial"/>
          <w:sz w:val="24"/>
          <w:szCs w:val="24"/>
        </w:rPr>
        <w:t>infraestruturas</w:t>
      </w:r>
      <w:r w:rsidRPr="002A6A8C">
        <w:rPr>
          <w:rFonts w:ascii="Arial" w:hAnsi="Arial" w:cs="Arial"/>
          <w:sz w:val="24"/>
          <w:szCs w:val="24"/>
        </w:rPr>
        <w:t xml:space="preserve"> quer apenas economicamente, não têm critérios normativos para</w:t>
      </w:r>
      <w:r>
        <w:rPr>
          <w:rFonts w:ascii="Arial" w:hAnsi="Arial" w:cs="Arial"/>
          <w:sz w:val="24"/>
          <w:szCs w:val="24"/>
        </w:rPr>
        <w:t xml:space="preserve"> obter</w:t>
      </w:r>
      <w:r w:rsidRPr="002A6A8C">
        <w:rPr>
          <w:rFonts w:ascii="Arial" w:hAnsi="Arial" w:cs="Arial"/>
          <w:sz w:val="24"/>
          <w:szCs w:val="24"/>
        </w:rPr>
        <w:t xml:space="preserve"> compensação</w:t>
      </w:r>
      <w:r>
        <w:rPr>
          <w:rFonts w:ascii="Arial" w:hAnsi="Arial" w:cs="Arial"/>
          <w:sz w:val="24"/>
          <w:szCs w:val="24"/>
        </w:rPr>
        <w:t>,</w:t>
      </w:r>
      <w:r w:rsidRPr="002A6A8C">
        <w:rPr>
          <w:rFonts w:ascii="Arial" w:hAnsi="Arial" w:cs="Arial"/>
          <w:sz w:val="24"/>
          <w:szCs w:val="24"/>
        </w:rPr>
        <w:t xml:space="preserve"> no quadro legal</w:t>
      </w:r>
      <w:r>
        <w:rPr>
          <w:rFonts w:ascii="Arial" w:hAnsi="Arial" w:cs="Arial"/>
          <w:sz w:val="24"/>
          <w:szCs w:val="24"/>
        </w:rPr>
        <w:t xml:space="preserve"> actual</w:t>
      </w:r>
      <w:r w:rsidRPr="002A6A8C">
        <w:rPr>
          <w:rFonts w:ascii="Arial" w:hAnsi="Arial" w:cs="Arial"/>
          <w:sz w:val="24"/>
          <w:szCs w:val="24"/>
        </w:rPr>
        <w:t xml:space="preserve"> do país. Assim, sempre que um projecto afecta os activos ou os rendimentos de um indivíduo</w:t>
      </w:r>
      <w:r>
        <w:rPr>
          <w:rFonts w:ascii="Arial" w:hAnsi="Arial" w:cs="Arial"/>
          <w:sz w:val="24"/>
          <w:szCs w:val="24"/>
        </w:rPr>
        <w:t xml:space="preserve"> ou pessoa colectiva</w:t>
      </w:r>
      <w:r w:rsidRPr="002A6A8C">
        <w:rPr>
          <w:rFonts w:ascii="Arial" w:hAnsi="Arial" w:cs="Arial"/>
          <w:sz w:val="24"/>
          <w:szCs w:val="24"/>
        </w:rPr>
        <w:t xml:space="preserve">, é adoptada uma abordagem essencialmente </w:t>
      </w:r>
      <w:r w:rsidRPr="002A6A8C">
        <w:rPr>
          <w:rFonts w:ascii="Arial" w:hAnsi="Arial" w:cs="Arial"/>
          <w:i/>
          <w:sz w:val="24"/>
          <w:szCs w:val="24"/>
        </w:rPr>
        <w:t>ad hoc</w:t>
      </w:r>
      <w:r w:rsidRPr="002A6A8C">
        <w:rPr>
          <w:rFonts w:ascii="Arial" w:hAnsi="Arial" w:cs="Arial"/>
          <w:sz w:val="24"/>
          <w:szCs w:val="24"/>
        </w:rPr>
        <w:t>. É</w:t>
      </w:r>
      <w:r>
        <w:rPr>
          <w:rFonts w:ascii="Arial" w:hAnsi="Arial" w:cs="Arial"/>
          <w:sz w:val="24"/>
          <w:szCs w:val="24"/>
        </w:rPr>
        <w:t>, por exemplo,</w:t>
      </w:r>
      <w:r w:rsidRPr="002A6A8C">
        <w:rPr>
          <w:rFonts w:ascii="Arial" w:hAnsi="Arial" w:cs="Arial"/>
          <w:sz w:val="24"/>
          <w:szCs w:val="24"/>
        </w:rPr>
        <w:t xml:space="preserve"> variável </w:t>
      </w:r>
      <w:r>
        <w:rPr>
          <w:rFonts w:ascii="Arial" w:hAnsi="Arial" w:cs="Arial"/>
          <w:sz w:val="24"/>
          <w:szCs w:val="24"/>
        </w:rPr>
        <w:t xml:space="preserve">consoante </w:t>
      </w:r>
      <w:r w:rsidRPr="002A6A8C">
        <w:rPr>
          <w:rFonts w:ascii="Arial" w:hAnsi="Arial" w:cs="Arial"/>
          <w:sz w:val="24"/>
          <w:szCs w:val="24"/>
        </w:rPr>
        <w:t xml:space="preserve">o projeto proposto é financiado pelo parceiro de desenvolvimento/financeiro, com as suas </w:t>
      </w:r>
      <w:r>
        <w:rPr>
          <w:rFonts w:ascii="Arial" w:hAnsi="Arial" w:cs="Arial"/>
          <w:sz w:val="24"/>
          <w:szCs w:val="24"/>
        </w:rPr>
        <w:t xml:space="preserve">próprias </w:t>
      </w:r>
      <w:r w:rsidRPr="002A6A8C">
        <w:rPr>
          <w:rFonts w:ascii="Arial" w:hAnsi="Arial" w:cs="Arial"/>
          <w:sz w:val="24"/>
          <w:szCs w:val="24"/>
        </w:rPr>
        <w:t xml:space="preserve">Políticas de Salvaguarda Ambiental e Social, ou </w:t>
      </w:r>
      <w:r>
        <w:rPr>
          <w:rFonts w:ascii="Arial" w:hAnsi="Arial" w:cs="Arial"/>
          <w:sz w:val="24"/>
          <w:szCs w:val="24"/>
        </w:rPr>
        <w:t xml:space="preserve">proposto </w:t>
      </w:r>
      <w:r w:rsidRPr="002A6A8C">
        <w:rPr>
          <w:rFonts w:ascii="Arial" w:hAnsi="Arial" w:cs="Arial"/>
          <w:sz w:val="24"/>
          <w:szCs w:val="24"/>
        </w:rPr>
        <w:t>pelo sector privado</w:t>
      </w:r>
      <w:r>
        <w:rPr>
          <w:rFonts w:ascii="Arial" w:hAnsi="Arial" w:cs="Arial"/>
          <w:sz w:val="24"/>
          <w:szCs w:val="24"/>
        </w:rPr>
        <w:t xml:space="preserve"> geral, com menores preocupações nesta matéria</w:t>
      </w:r>
      <w:r w:rsidRPr="002A6A8C">
        <w:rPr>
          <w:rFonts w:ascii="Arial" w:hAnsi="Arial" w:cs="Arial"/>
          <w:sz w:val="24"/>
          <w:szCs w:val="24"/>
        </w:rPr>
        <w:t xml:space="preserve">. No primeiro caso, critérios e normas bem estabelecidos devem ser seguidos para compensar adequadamente as pessoas afetadas. </w:t>
      </w:r>
      <w:r>
        <w:rPr>
          <w:rFonts w:ascii="Arial" w:hAnsi="Arial" w:cs="Arial"/>
          <w:sz w:val="24"/>
          <w:szCs w:val="24"/>
        </w:rPr>
        <w:t>No segundo caso, s</w:t>
      </w:r>
      <w:r w:rsidRPr="002A6A8C">
        <w:rPr>
          <w:rFonts w:ascii="Arial" w:hAnsi="Arial" w:cs="Arial"/>
          <w:sz w:val="24"/>
          <w:szCs w:val="24"/>
        </w:rPr>
        <w:t>e um projecto é financiado pelo sector privado</w:t>
      </w:r>
      <w:r>
        <w:rPr>
          <w:rFonts w:ascii="Arial" w:hAnsi="Arial" w:cs="Arial"/>
          <w:sz w:val="24"/>
          <w:szCs w:val="24"/>
        </w:rPr>
        <w:t xml:space="preserve"> </w:t>
      </w:r>
      <w:r w:rsidR="00E451CE">
        <w:rPr>
          <w:rFonts w:ascii="Arial" w:hAnsi="Arial" w:cs="Arial"/>
          <w:sz w:val="24"/>
          <w:szCs w:val="24"/>
        </w:rPr>
        <w:t xml:space="preserve">em </w:t>
      </w:r>
      <w:r>
        <w:rPr>
          <w:rFonts w:ascii="Arial" w:hAnsi="Arial" w:cs="Arial"/>
          <w:sz w:val="24"/>
          <w:szCs w:val="24"/>
        </w:rPr>
        <w:t>geral</w:t>
      </w:r>
      <w:r w:rsidRPr="002A6A8C">
        <w:rPr>
          <w:rFonts w:ascii="Arial" w:hAnsi="Arial" w:cs="Arial"/>
          <w:sz w:val="24"/>
          <w:szCs w:val="24"/>
        </w:rPr>
        <w:t>, uma vez que não existem normas</w:t>
      </w:r>
      <w:r w:rsidR="00E451CE">
        <w:rPr>
          <w:rFonts w:ascii="Arial" w:hAnsi="Arial" w:cs="Arial"/>
          <w:sz w:val="24"/>
          <w:szCs w:val="24"/>
        </w:rPr>
        <w:t>,</w:t>
      </w:r>
      <w:r w:rsidRPr="002A6A8C">
        <w:rPr>
          <w:rFonts w:ascii="Arial" w:hAnsi="Arial" w:cs="Arial"/>
          <w:sz w:val="24"/>
          <w:szCs w:val="24"/>
        </w:rPr>
        <w:t xml:space="preserve"> critérios </w:t>
      </w:r>
      <w:r w:rsidR="00E451CE">
        <w:rPr>
          <w:rFonts w:ascii="Arial" w:hAnsi="Arial" w:cs="Arial"/>
          <w:sz w:val="24"/>
          <w:szCs w:val="24"/>
        </w:rPr>
        <w:t xml:space="preserve">ou instrumentos </w:t>
      </w:r>
      <w:r w:rsidRPr="002A6A8C">
        <w:rPr>
          <w:rFonts w:ascii="Arial" w:hAnsi="Arial" w:cs="Arial"/>
          <w:sz w:val="24"/>
          <w:szCs w:val="24"/>
        </w:rPr>
        <w:t xml:space="preserve">bem </w:t>
      </w:r>
      <w:r w:rsidR="00E451CE">
        <w:rPr>
          <w:rFonts w:ascii="Arial" w:hAnsi="Arial" w:cs="Arial"/>
          <w:sz w:val="24"/>
          <w:szCs w:val="24"/>
        </w:rPr>
        <w:t xml:space="preserve">definidos e </w:t>
      </w:r>
      <w:r w:rsidRPr="002A6A8C">
        <w:rPr>
          <w:rFonts w:ascii="Arial" w:hAnsi="Arial" w:cs="Arial"/>
          <w:sz w:val="24"/>
          <w:szCs w:val="24"/>
        </w:rPr>
        <w:t>reconhecidos na administração pública</w:t>
      </w:r>
      <w:r>
        <w:rPr>
          <w:rFonts w:ascii="Arial" w:hAnsi="Arial" w:cs="Arial"/>
          <w:sz w:val="24"/>
          <w:szCs w:val="24"/>
        </w:rPr>
        <w:t xml:space="preserve"> aplicáveis a todas as actividades</w:t>
      </w:r>
      <w:r w:rsidR="00E451CE">
        <w:rPr>
          <w:rFonts w:ascii="Arial" w:hAnsi="Arial" w:cs="Arial"/>
          <w:sz w:val="24"/>
          <w:szCs w:val="24"/>
        </w:rPr>
        <w:t xml:space="preserve"> e sectores</w:t>
      </w:r>
      <w:r w:rsidRPr="002A6A8C">
        <w:rPr>
          <w:rFonts w:ascii="Arial" w:hAnsi="Arial" w:cs="Arial"/>
          <w:sz w:val="24"/>
          <w:szCs w:val="24"/>
        </w:rPr>
        <w:t>, nem diplomas legais que o regulem, os proponentes costumam evitar esse processo</w:t>
      </w:r>
      <w:r>
        <w:rPr>
          <w:rFonts w:ascii="Arial" w:hAnsi="Arial" w:cs="Arial"/>
          <w:sz w:val="24"/>
          <w:szCs w:val="24"/>
        </w:rPr>
        <w:t>,</w:t>
      </w:r>
      <w:r w:rsidRPr="002A6A8C">
        <w:rPr>
          <w:rFonts w:ascii="Arial" w:hAnsi="Arial" w:cs="Arial"/>
          <w:sz w:val="24"/>
          <w:szCs w:val="24"/>
        </w:rPr>
        <w:t xml:space="preserve"> os seus custos</w:t>
      </w:r>
      <w:r>
        <w:rPr>
          <w:rFonts w:ascii="Arial" w:hAnsi="Arial" w:cs="Arial"/>
          <w:sz w:val="24"/>
          <w:szCs w:val="24"/>
        </w:rPr>
        <w:t>,</w:t>
      </w:r>
      <w:r w:rsidRPr="002A6A8C">
        <w:rPr>
          <w:rFonts w:ascii="Arial" w:hAnsi="Arial" w:cs="Arial"/>
          <w:sz w:val="24"/>
          <w:szCs w:val="24"/>
        </w:rPr>
        <w:t xml:space="preserve"> ou esperar</w:t>
      </w:r>
      <w:r>
        <w:rPr>
          <w:rFonts w:ascii="Arial" w:hAnsi="Arial" w:cs="Arial"/>
          <w:sz w:val="24"/>
          <w:szCs w:val="24"/>
        </w:rPr>
        <w:t>am, inclusivamente,</w:t>
      </w:r>
      <w:r w:rsidRPr="002A6A8C">
        <w:rPr>
          <w:rFonts w:ascii="Arial" w:hAnsi="Arial" w:cs="Arial"/>
          <w:sz w:val="24"/>
          <w:szCs w:val="24"/>
        </w:rPr>
        <w:t xml:space="preserve"> que o Governo o faça</w:t>
      </w:r>
      <w:r>
        <w:rPr>
          <w:rFonts w:ascii="Arial" w:hAnsi="Arial" w:cs="Arial"/>
          <w:sz w:val="24"/>
          <w:szCs w:val="24"/>
        </w:rPr>
        <w:t xml:space="preserve"> como sua incumbência</w:t>
      </w:r>
      <w:r w:rsidR="00E451CE">
        <w:rPr>
          <w:rFonts w:ascii="Arial" w:hAnsi="Arial" w:cs="Arial"/>
          <w:sz w:val="24"/>
          <w:szCs w:val="24"/>
        </w:rPr>
        <w:t xml:space="preserve">. Há </w:t>
      </w:r>
      <w:r w:rsidR="00BC0C10">
        <w:rPr>
          <w:rFonts w:ascii="Arial" w:hAnsi="Arial" w:cs="Arial"/>
          <w:sz w:val="24"/>
          <w:szCs w:val="24"/>
        </w:rPr>
        <w:t>inclusive</w:t>
      </w:r>
      <w:r w:rsidR="00E451CE">
        <w:rPr>
          <w:rFonts w:ascii="Arial" w:hAnsi="Arial" w:cs="Arial"/>
          <w:sz w:val="24"/>
          <w:szCs w:val="24"/>
        </w:rPr>
        <w:t>, uma de convicção geral de que, como a terra é do estado, em projectos para fins públicos não há direito a compensações das pessoas afectadas</w:t>
      </w:r>
      <w:r w:rsidRPr="002A6A8C">
        <w:rPr>
          <w:rFonts w:ascii="Arial" w:hAnsi="Arial" w:cs="Arial"/>
          <w:sz w:val="24"/>
          <w:szCs w:val="24"/>
        </w:rPr>
        <w:t xml:space="preserve">. </w:t>
      </w:r>
      <w:r>
        <w:rPr>
          <w:rFonts w:ascii="Arial" w:hAnsi="Arial" w:cs="Arial"/>
          <w:sz w:val="24"/>
          <w:szCs w:val="24"/>
        </w:rPr>
        <w:t xml:space="preserve">Acrescente-se, porém, que existe na Direcção-Geral de Agricultura um gabinete que tem normas internas e critérios para calcular compensações/indemnizações de bens, culturas, etc,, sobretudo em espaço rural; este gabinete é designado por Gabinete de Planeamento Agrário - </w:t>
      </w:r>
      <w:r w:rsidRPr="001E38EE">
        <w:rPr>
          <w:rFonts w:ascii="Arial" w:hAnsi="Arial" w:cs="Arial"/>
          <w:sz w:val="24"/>
          <w:szCs w:val="24"/>
        </w:rPr>
        <w:t>GAPLA</w:t>
      </w:r>
      <w:r>
        <w:rPr>
          <w:rFonts w:ascii="Arial" w:hAnsi="Arial" w:cs="Arial"/>
          <w:sz w:val="24"/>
          <w:szCs w:val="24"/>
        </w:rPr>
        <w:t xml:space="preserve">. Para o cálculo de compensações de afectações em residências e em espaço urbano recorre-se à Direcção-Geral de Construção e Urbanismo. No entanto, estas normas e critérios não são de aplicação transversal e obrigatória a todos os projectos e respectivas pessoas afectadas. </w:t>
      </w:r>
      <w:r w:rsidR="00A3151A">
        <w:rPr>
          <w:rFonts w:ascii="Arial" w:hAnsi="Arial" w:cs="Arial"/>
          <w:sz w:val="24"/>
          <w:szCs w:val="24"/>
        </w:rPr>
        <w:t xml:space="preserve">De uma forma geral, </w:t>
      </w:r>
      <w:r w:rsidR="00F374F3">
        <w:rPr>
          <w:rFonts w:ascii="Arial" w:hAnsi="Arial" w:cs="Arial"/>
          <w:sz w:val="24"/>
          <w:szCs w:val="24"/>
        </w:rPr>
        <w:t xml:space="preserve"> com a excepção dos projectos financiados por parceiros de desenvolvimento com fortes Políticas de Salvaguarda Ambiental e Social, </w:t>
      </w:r>
      <w:r w:rsidR="00E26D12">
        <w:rPr>
          <w:rFonts w:ascii="Arial" w:hAnsi="Arial" w:cs="Arial"/>
          <w:sz w:val="24"/>
          <w:szCs w:val="24"/>
        </w:rPr>
        <w:t>Instrumentos com</w:t>
      </w:r>
      <w:r w:rsidR="00F374F3">
        <w:rPr>
          <w:rFonts w:ascii="Arial" w:hAnsi="Arial" w:cs="Arial"/>
          <w:sz w:val="24"/>
          <w:szCs w:val="24"/>
        </w:rPr>
        <w:t>o</w:t>
      </w:r>
      <w:r w:rsidR="00E26D12">
        <w:rPr>
          <w:rFonts w:ascii="Arial" w:hAnsi="Arial" w:cs="Arial"/>
          <w:sz w:val="24"/>
          <w:szCs w:val="24"/>
        </w:rPr>
        <w:t xml:space="preserve"> os Planos de Acção para o Reassentamento (ou também designados Planos de Reinstalação) ou os Quadro de Política de Reassentamento não são ainda implementados de forma transversal e basilar nos projectos com afectação económica ou física de pessoas.</w:t>
      </w:r>
    </w:p>
    <w:p w14:paraId="10C21F99" w14:textId="77777777" w:rsidR="00035EDB" w:rsidRPr="002A6A8C" w:rsidRDefault="00035EDB" w:rsidP="00035EDB">
      <w:pPr>
        <w:jc w:val="both"/>
        <w:rPr>
          <w:rFonts w:ascii="Arial" w:hAnsi="Arial" w:cs="Arial"/>
          <w:sz w:val="24"/>
          <w:szCs w:val="24"/>
        </w:rPr>
      </w:pPr>
      <w:r w:rsidRPr="002A6A8C">
        <w:rPr>
          <w:rFonts w:ascii="Arial" w:hAnsi="Arial" w:cs="Arial"/>
          <w:sz w:val="24"/>
          <w:szCs w:val="24"/>
        </w:rPr>
        <w:t xml:space="preserve">Este cenário tem </w:t>
      </w:r>
      <w:r>
        <w:rPr>
          <w:rFonts w:ascii="Arial" w:hAnsi="Arial" w:cs="Arial"/>
          <w:sz w:val="24"/>
          <w:szCs w:val="24"/>
        </w:rPr>
        <w:t xml:space="preserve">gerado </w:t>
      </w:r>
      <w:r w:rsidRPr="002A6A8C">
        <w:rPr>
          <w:rFonts w:ascii="Arial" w:hAnsi="Arial" w:cs="Arial"/>
          <w:sz w:val="24"/>
          <w:szCs w:val="24"/>
        </w:rPr>
        <w:t>vários impactos sociais sobre as pessoas afetadas por diferentes tipo</w:t>
      </w:r>
      <w:r>
        <w:rPr>
          <w:rFonts w:ascii="Arial" w:hAnsi="Arial" w:cs="Arial"/>
          <w:sz w:val="24"/>
          <w:szCs w:val="24"/>
        </w:rPr>
        <w:t>logia</w:t>
      </w:r>
      <w:r w:rsidRPr="002A6A8C">
        <w:rPr>
          <w:rFonts w:ascii="Arial" w:hAnsi="Arial" w:cs="Arial"/>
          <w:sz w:val="24"/>
          <w:szCs w:val="24"/>
        </w:rPr>
        <w:t>s de projetos, tais como os do setor de exploração mineral e mineração, infraestrutura ou outros.</w:t>
      </w:r>
    </w:p>
    <w:p w14:paraId="1D557F96" w14:textId="77777777" w:rsidR="00035EDB" w:rsidRDefault="00035EDB" w:rsidP="00816455">
      <w:pPr>
        <w:jc w:val="both"/>
        <w:rPr>
          <w:rFonts w:ascii="Arial" w:hAnsi="Arial" w:cs="Arial"/>
          <w:sz w:val="24"/>
          <w:szCs w:val="24"/>
        </w:rPr>
      </w:pPr>
    </w:p>
    <w:p w14:paraId="15E8C18A" w14:textId="77777777" w:rsidR="00035EDB" w:rsidRPr="002A6A8C" w:rsidRDefault="00035EDB" w:rsidP="00816455">
      <w:pPr>
        <w:jc w:val="both"/>
        <w:rPr>
          <w:rFonts w:ascii="Arial" w:hAnsi="Arial" w:cs="Arial"/>
          <w:sz w:val="24"/>
          <w:szCs w:val="24"/>
        </w:rPr>
      </w:pPr>
    </w:p>
    <w:p w14:paraId="31E0FBD7" w14:textId="78FB064E" w:rsidR="00283BB2" w:rsidRPr="002A6A8C" w:rsidRDefault="00B309D4" w:rsidP="00F65ABA">
      <w:pPr>
        <w:pStyle w:val="ListParagraph"/>
        <w:numPr>
          <w:ilvl w:val="1"/>
          <w:numId w:val="7"/>
        </w:numPr>
        <w:jc w:val="both"/>
        <w:outlineLvl w:val="1"/>
        <w:rPr>
          <w:rFonts w:ascii="Arial" w:hAnsi="Arial" w:cs="Arial"/>
          <w:sz w:val="24"/>
          <w:szCs w:val="24"/>
        </w:rPr>
      </w:pPr>
      <w:bookmarkStart w:id="19" w:name="_Toc27320461"/>
      <w:r w:rsidRPr="002A6A8C">
        <w:rPr>
          <w:rFonts w:ascii="Arial" w:hAnsi="Arial" w:cs="Arial"/>
          <w:sz w:val="24"/>
          <w:szCs w:val="24"/>
          <w:u w:val="single"/>
        </w:rPr>
        <w:t xml:space="preserve">Equidade e </w:t>
      </w:r>
      <w:r w:rsidR="00AA5C56" w:rsidRPr="002A6A8C">
        <w:rPr>
          <w:rFonts w:ascii="Arial" w:hAnsi="Arial" w:cs="Arial"/>
          <w:sz w:val="24"/>
          <w:szCs w:val="24"/>
          <w:u w:val="single"/>
        </w:rPr>
        <w:t xml:space="preserve">violência de </w:t>
      </w:r>
      <w:r w:rsidR="00D43B0B" w:rsidRPr="002A6A8C">
        <w:rPr>
          <w:rFonts w:ascii="Arial" w:hAnsi="Arial" w:cs="Arial"/>
          <w:sz w:val="24"/>
          <w:szCs w:val="24"/>
          <w:u w:val="single"/>
        </w:rPr>
        <w:t>g</w:t>
      </w:r>
      <w:r w:rsidR="00D43B0B">
        <w:rPr>
          <w:rFonts w:ascii="Arial" w:hAnsi="Arial" w:cs="Arial"/>
          <w:sz w:val="24"/>
          <w:szCs w:val="24"/>
          <w:u w:val="single"/>
        </w:rPr>
        <w:t>é</w:t>
      </w:r>
      <w:r w:rsidR="00D43B0B" w:rsidRPr="002A6A8C">
        <w:rPr>
          <w:rFonts w:ascii="Arial" w:hAnsi="Arial" w:cs="Arial"/>
          <w:sz w:val="24"/>
          <w:szCs w:val="24"/>
          <w:u w:val="single"/>
        </w:rPr>
        <w:t>nero</w:t>
      </w:r>
      <w:bookmarkEnd w:id="19"/>
    </w:p>
    <w:p w14:paraId="5DE5C2D5" w14:textId="1F8C9B6D" w:rsidR="00F374F3" w:rsidRDefault="001B4AA0" w:rsidP="00816455">
      <w:pPr>
        <w:jc w:val="both"/>
        <w:rPr>
          <w:rFonts w:ascii="Arial" w:hAnsi="Arial" w:cs="Arial"/>
          <w:sz w:val="24"/>
          <w:szCs w:val="24"/>
        </w:rPr>
      </w:pPr>
      <w:r w:rsidRPr="002A6A8C">
        <w:rPr>
          <w:rFonts w:ascii="Arial" w:hAnsi="Arial" w:cs="Arial"/>
          <w:sz w:val="24"/>
          <w:szCs w:val="24"/>
        </w:rPr>
        <w:t xml:space="preserve">A Guiné-Bissau adoptou um conjunto de leis e regulamentos que proporcionam protecção </w:t>
      </w:r>
      <w:r w:rsidR="00B309D4" w:rsidRPr="002A6A8C">
        <w:rPr>
          <w:rFonts w:ascii="Arial" w:hAnsi="Arial" w:cs="Arial"/>
          <w:sz w:val="24"/>
          <w:szCs w:val="24"/>
        </w:rPr>
        <w:t xml:space="preserve">às </w:t>
      </w:r>
      <w:r w:rsidRPr="002A6A8C">
        <w:rPr>
          <w:rFonts w:ascii="Arial" w:hAnsi="Arial" w:cs="Arial"/>
          <w:sz w:val="24"/>
          <w:szCs w:val="24"/>
        </w:rPr>
        <w:t>mulheres</w:t>
      </w:r>
      <w:r w:rsidR="0032370A" w:rsidRPr="002A6A8C">
        <w:rPr>
          <w:rFonts w:ascii="Arial" w:hAnsi="Arial" w:cs="Arial"/>
          <w:sz w:val="24"/>
          <w:szCs w:val="24"/>
        </w:rPr>
        <w:t xml:space="preserve"> e </w:t>
      </w:r>
      <w:r w:rsidR="00B309D4" w:rsidRPr="002A6A8C">
        <w:rPr>
          <w:rFonts w:ascii="Arial" w:hAnsi="Arial" w:cs="Arial"/>
          <w:sz w:val="24"/>
          <w:szCs w:val="24"/>
        </w:rPr>
        <w:t xml:space="preserve">destacam </w:t>
      </w:r>
      <w:r w:rsidR="0032370A" w:rsidRPr="002A6A8C">
        <w:rPr>
          <w:rFonts w:ascii="Arial" w:hAnsi="Arial" w:cs="Arial"/>
          <w:sz w:val="24"/>
          <w:szCs w:val="24"/>
        </w:rPr>
        <w:t xml:space="preserve">a importância da equidade de género </w:t>
      </w:r>
      <w:r w:rsidR="00D10F9C" w:rsidRPr="002A6A8C">
        <w:rPr>
          <w:rFonts w:ascii="Arial" w:hAnsi="Arial" w:cs="Arial"/>
          <w:sz w:val="24"/>
          <w:szCs w:val="24"/>
        </w:rPr>
        <w:t>(ver Tabela 1)</w:t>
      </w:r>
      <w:r w:rsidRPr="002A6A8C">
        <w:rPr>
          <w:rFonts w:ascii="Arial" w:hAnsi="Arial" w:cs="Arial"/>
          <w:sz w:val="24"/>
          <w:szCs w:val="24"/>
        </w:rPr>
        <w:t>. A última é a Lei d</w:t>
      </w:r>
      <w:r w:rsidR="001D5D4C">
        <w:rPr>
          <w:rFonts w:ascii="Arial" w:hAnsi="Arial" w:cs="Arial"/>
          <w:sz w:val="24"/>
          <w:szCs w:val="24"/>
        </w:rPr>
        <w:t>a</w:t>
      </w:r>
      <w:r w:rsidR="007128C7">
        <w:rPr>
          <w:rFonts w:ascii="Arial" w:hAnsi="Arial" w:cs="Arial"/>
          <w:sz w:val="24"/>
          <w:szCs w:val="24"/>
        </w:rPr>
        <w:t xml:space="preserve"> </w:t>
      </w:r>
      <w:r w:rsidR="001D5D4C">
        <w:rPr>
          <w:rFonts w:ascii="Arial" w:hAnsi="Arial" w:cs="Arial"/>
          <w:sz w:val="24"/>
          <w:szCs w:val="24"/>
        </w:rPr>
        <w:t xml:space="preserve">Paridade </w:t>
      </w:r>
      <w:r w:rsidRPr="002A6A8C">
        <w:rPr>
          <w:rFonts w:ascii="Arial" w:hAnsi="Arial" w:cs="Arial"/>
          <w:sz w:val="24"/>
          <w:szCs w:val="24"/>
        </w:rPr>
        <w:t>de Género</w:t>
      </w:r>
      <w:r w:rsidR="0032370A" w:rsidRPr="002A6A8C">
        <w:rPr>
          <w:rFonts w:ascii="Arial" w:hAnsi="Arial" w:cs="Arial"/>
          <w:sz w:val="24"/>
          <w:szCs w:val="24"/>
        </w:rPr>
        <w:t>,</w:t>
      </w:r>
      <w:r w:rsidRPr="002A6A8C">
        <w:rPr>
          <w:rFonts w:ascii="Arial" w:hAnsi="Arial" w:cs="Arial"/>
          <w:sz w:val="24"/>
          <w:szCs w:val="24"/>
        </w:rPr>
        <w:t xml:space="preserve"> adotada </w:t>
      </w:r>
      <w:r w:rsidR="005323DB" w:rsidRPr="002A6A8C">
        <w:rPr>
          <w:rFonts w:ascii="Arial" w:hAnsi="Arial" w:cs="Arial"/>
          <w:sz w:val="24"/>
          <w:szCs w:val="24"/>
        </w:rPr>
        <w:t xml:space="preserve">em </w:t>
      </w:r>
      <w:r w:rsidRPr="002A6A8C">
        <w:rPr>
          <w:rFonts w:ascii="Arial" w:hAnsi="Arial" w:cs="Arial"/>
          <w:sz w:val="24"/>
          <w:szCs w:val="24"/>
        </w:rPr>
        <w:t>2018 pela Assembleia Nacional</w:t>
      </w:r>
      <w:r w:rsidR="0032370A" w:rsidRPr="002A6A8C">
        <w:rPr>
          <w:rFonts w:ascii="Arial" w:hAnsi="Arial" w:cs="Arial"/>
          <w:sz w:val="24"/>
          <w:szCs w:val="24"/>
        </w:rPr>
        <w:t>,</w:t>
      </w:r>
      <w:r w:rsidRPr="002A6A8C">
        <w:rPr>
          <w:rFonts w:ascii="Arial" w:hAnsi="Arial" w:cs="Arial"/>
          <w:sz w:val="24"/>
          <w:szCs w:val="24"/>
        </w:rPr>
        <w:t xml:space="preserve"> </w:t>
      </w:r>
      <w:r w:rsidR="00035EDB">
        <w:rPr>
          <w:rFonts w:ascii="Arial" w:hAnsi="Arial" w:cs="Arial"/>
          <w:sz w:val="24"/>
          <w:szCs w:val="24"/>
        </w:rPr>
        <w:t xml:space="preserve">Lei n.º 4/2018 de 3 de dezembro, </w:t>
      </w:r>
      <w:r w:rsidRPr="002A6A8C">
        <w:rPr>
          <w:rFonts w:ascii="Arial" w:hAnsi="Arial" w:cs="Arial"/>
          <w:sz w:val="24"/>
          <w:szCs w:val="24"/>
        </w:rPr>
        <w:t xml:space="preserve">que permitirá às mulheres obter uma representação mais justa nos </w:t>
      </w:r>
      <w:r w:rsidR="0032370A" w:rsidRPr="002A6A8C">
        <w:rPr>
          <w:rFonts w:ascii="Arial" w:hAnsi="Arial" w:cs="Arial"/>
          <w:sz w:val="24"/>
          <w:szCs w:val="24"/>
        </w:rPr>
        <w:t>lugares</w:t>
      </w:r>
      <w:r w:rsidRPr="002A6A8C">
        <w:rPr>
          <w:rFonts w:ascii="Arial" w:hAnsi="Arial" w:cs="Arial"/>
          <w:sz w:val="24"/>
          <w:szCs w:val="24"/>
        </w:rPr>
        <w:t xml:space="preserve"> </w:t>
      </w:r>
      <w:r w:rsidR="00F8659C">
        <w:rPr>
          <w:rFonts w:ascii="Arial" w:hAnsi="Arial" w:cs="Arial"/>
          <w:sz w:val="24"/>
          <w:szCs w:val="24"/>
        </w:rPr>
        <w:t>de tomada de decisão e electivos, sendo obrigatório um mínimo de 36%</w:t>
      </w:r>
      <w:r w:rsidRPr="002A6A8C">
        <w:rPr>
          <w:rFonts w:ascii="Arial" w:hAnsi="Arial" w:cs="Arial"/>
          <w:sz w:val="24"/>
          <w:szCs w:val="24"/>
        </w:rPr>
        <w:t xml:space="preserve">. </w:t>
      </w:r>
      <w:r w:rsidR="00536D00" w:rsidRPr="002A6A8C">
        <w:rPr>
          <w:rFonts w:ascii="Arial" w:hAnsi="Arial" w:cs="Arial"/>
          <w:sz w:val="24"/>
          <w:szCs w:val="24"/>
        </w:rPr>
        <w:t xml:space="preserve">O </w:t>
      </w:r>
      <w:r w:rsidRPr="002A6A8C">
        <w:rPr>
          <w:rFonts w:ascii="Arial" w:hAnsi="Arial" w:cs="Arial"/>
          <w:sz w:val="24"/>
          <w:szCs w:val="24"/>
        </w:rPr>
        <w:t xml:space="preserve">país </w:t>
      </w:r>
      <w:r w:rsidR="001D5D4C">
        <w:rPr>
          <w:rFonts w:ascii="Arial" w:hAnsi="Arial" w:cs="Arial"/>
          <w:sz w:val="24"/>
          <w:szCs w:val="24"/>
        </w:rPr>
        <w:t xml:space="preserve">cedo </w:t>
      </w:r>
      <w:r w:rsidR="00536D00" w:rsidRPr="002A6A8C">
        <w:rPr>
          <w:rFonts w:ascii="Arial" w:hAnsi="Arial" w:cs="Arial"/>
          <w:sz w:val="24"/>
          <w:szCs w:val="24"/>
        </w:rPr>
        <w:t>ratificou a Convenção sobre a Eliminação de Todas as Formas de Discriminação contra as Mulheres</w:t>
      </w:r>
      <w:r w:rsidR="0032370A" w:rsidRPr="002A6A8C">
        <w:rPr>
          <w:rFonts w:ascii="Arial" w:hAnsi="Arial" w:cs="Arial"/>
          <w:sz w:val="24"/>
          <w:szCs w:val="24"/>
        </w:rPr>
        <w:t>, em 1985</w:t>
      </w:r>
      <w:r w:rsidR="00536D00" w:rsidRPr="002A6A8C">
        <w:rPr>
          <w:rFonts w:ascii="Arial" w:hAnsi="Arial" w:cs="Arial"/>
          <w:sz w:val="24"/>
          <w:szCs w:val="24"/>
        </w:rPr>
        <w:t xml:space="preserve">; e </w:t>
      </w:r>
      <w:r w:rsidR="00F75AD0" w:rsidRPr="002A6A8C">
        <w:rPr>
          <w:rFonts w:ascii="Arial" w:hAnsi="Arial" w:cs="Arial"/>
          <w:sz w:val="24"/>
          <w:szCs w:val="24"/>
        </w:rPr>
        <w:t xml:space="preserve">elaborou </w:t>
      </w:r>
      <w:r w:rsidR="00391DA5" w:rsidRPr="002A6A8C">
        <w:rPr>
          <w:rFonts w:ascii="Arial" w:hAnsi="Arial" w:cs="Arial"/>
          <w:sz w:val="24"/>
          <w:szCs w:val="24"/>
        </w:rPr>
        <w:t xml:space="preserve">também </w:t>
      </w:r>
      <w:r w:rsidR="00391DA5">
        <w:rPr>
          <w:rFonts w:ascii="Arial" w:hAnsi="Arial" w:cs="Arial"/>
          <w:sz w:val="24"/>
          <w:szCs w:val="24"/>
        </w:rPr>
        <w:t xml:space="preserve"> em  2012 </w:t>
      </w:r>
      <w:r w:rsidR="00F75AD0" w:rsidRPr="002A6A8C">
        <w:rPr>
          <w:rFonts w:ascii="Arial" w:hAnsi="Arial" w:cs="Arial"/>
          <w:sz w:val="24"/>
          <w:szCs w:val="24"/>
        </w:rPr>
        <w:t>a</w:t>
      </w:r>
      <w:r w:rsidRPr="002A6A8C">
        <w:rPr>
          <w:rFonts w:ascii="Arial" w:hAnsi="Arial" w:cs="Arial"/>
          <w:sz w:val="24"/>
          <w:szCs w:val="24"/>
        </w:rPr>
        <w:t xml:space="preserve"> Política Nacional de Equidade e Igualdade de Género (PNIEG)</w:t>
      </w:r>
      <w:r w:rsidR="00391DA5">
        <w:rPr>
          <w:rFonts w:ascii="Arial" w:hAnsi="Arial" w:cs="Arial"/>
          <w:sz w:val="24"/>
          <w:szCs w:val="24"/>
        </w:rPr>
        <w:t>, com o objectivo de prevenir e combater todas as formas de violência e tráfico contra as mulheres e raparigas; realçando-se também a criação em 2010 o Instituto da Mulher e da Criança, bem como a existência na Assembleia Nacional Popular a Comissão Especializada para Mulheres e Crianças</w:t>
      </w:r>
      <w:r w:rsidRPr="002A6A8C">
        <w:rPr>
          <w:rFonts w:ascii="Arial" w:hAnsi="Arial" w:cs="Arial"/>
          <w:sz w:val="24"/>
          <w:szCs w:val="24"/>
        </w:rPr>
        <w:t xml:space="preserve">. </w:t>
      </w:r>
      <w:r w:rsidR="00D10F9C" w:rsidRPr="002A6A8C">
        <w:rPr>
          <w:rFonts w:ascii="Arial" w:hAnsi="Arial" w:cs="Arial"/>
          <w:sz w:val="24"/>
          <w:szCs w:val="24"/>
        </w:rPr>
        <w:t xml:space="preserve">No entanto, as mulheres da Guiné-Bissau </w:t>
      </w:r>
      <w:r w:rsidR="00F75AD0" w:rsidRPr="002A6A8C">
        <w:rPr>
          <w:rFonts w:ascii="Arial" w:hAnsi="Arial" w:cs="Arial"/>
          <w:sz w:val="24"/>
          <w:szCs w:val="24"/>
        </w:rPr>
        <w:t xml:space="preserve">ainda </w:t>
      </w:r>
      <w:r w:rsidR="00D10F9C" w:rsidRPr="002A6A8C">
        <w:rPr>
          <w:rFonts w:ascii="Arial" w:hAnsi="Arial" w:cs="Arial"/>
          <w:sz w:val="24"/>
          <w:szCs w:val="24"/>
        </w:rPr>
        <w:t>enfrentam muitas formas de discriminação de género, preconceitos e negação dos direitos humanos</w:t>
      </w:r>
      <w:r w:rsidR="001D5D4C">
        <w:rPr>
          <w:rFonts w:ascii="Arial" w:hAnsi="Arial" w:cs="Arial"/>
          <w:sz w:val="24"/>
          <w:szCs w:val="24"/>
        </w:rPr>
        <w:t>,</w:t>
      </w:r>
      <w:r w:rsidR="00D10F9C" w:rsidRPr="002A6A8C">
        <w:rPr>
          <w:rFonts w:ascii="Arial" w:hAnsi="Arial" w:cs="Arial"/>
          <w:sz w:val="24"/>
          <w:szCs w:val="24"/>
        </w:rPr>
        <w:t xml:space="preserve"> à medida que o país emerge de anos de instabilidade governamental e fracasso institucional;</w:t>
      </w:r>
      <w:r w:rsidRPr="002A6A8C">
        <w:rPr>
          <w:rFonts w:ascii="Arial" w:hAnsi="Arial" w:cs="Arial"/>
          <w:sz w:val="24"/>
          <w:szCs w:val="24"/>
        </w:rPr>
        <w:t xml:space="preserve"> a violência contra as mulheres tem sido</w:t>
      </w:r>
      <w:r w:rsidR="00F75AD0" w:rsidRPr="002A6A8C">
        <w:rPr>
          <w:rFonts w:ascii="Arial" w:hAnsi="Arial" w:cs="Arial"/>
          <w:sz w:val="24"/>
          <w:szCs w:val="24"/>
        </w:rPr>
        <w:t xml:space="preserve"> generalizada e socialmente aceite, uma vez que</w:t>
      </w:r>
      <w:r w:rsidR="00D10F9C" w:rsidRPr="002A6A8C">
        <w:rPr>
          <w:rFonts w:ascii="Arial" w:hAnsi="Arial" w:cs="Arial"/>
          <w:sz w:val="24"/>
          <w:szCs w:val="24"/>
        </w:rPr>
        <w:t xml:space="preserve"> os papéis de género continuam a ser fortemente influenciados por crenças culturais e religiosas. </w:t>
      </w:r>
      <w:r w:rsidR="00F75AD0" w:rsidRPr="002A6A8C">
        <w:rPr>
          <w:rFonts w:ascii="Arial" w:hAnsi="Arial" w:cs="Arial"/>
          <w:sz w:val="24"/>
          <w:szCs w:val="24"/>
        </w:rPr>
        <w:t xml:space="preserve">A forma mais comum é a violência doméstica perpetrada pelos cônjuges e parceiros íntimos. </w:t>
      </w:r>
      <w:r w:rsidR="00F374F3">
        <w:rPr>
          <w:rFonts w:ascii="Arial" w:hAnsi="Arial" w:cs="Arial"/>
          <w:sz w:val="24"/>
          <w:szCs w:val="24"/>
        </w:rPr>
        <w:t xml:space="preserve">Num estudo conduzido em 2010, 85% das mulheres entrevistadas revelaram ter sido vítimas de violência em ambiente familiar (67% pelos seus cônjuges, 35% por outros membros da família), 44% da mulheres entrevistadas mencionaram ter sido vítimas de violência física, 80% das mulheres entrevistadas revelaram ter sido vítimas de violência psicológica e 71% das mulheres entrevistadas mencionaram nunca ter reportado ou denunciado nenhum tipo de violência sofrida (Roque 2011 </w:t>
      </w:r>
      <w:r w:rsidR="00F374F3" w:rsidRPr="002E16C9">
        <w:rPr>
          <w:rFonts w:ascii="Arial" w:hAnsi="Arial" w:cs="Arial"/>
          <w:i/>
          <w:sz w:val="24"/>
          <w:szCs w:val="24"/>
        </w:rPr>
        <w:t>in</w:t>
      </w:r>
      <w:r w:rsidR="00F374F3">
        <w:rPr>
          <w:rFonts w:ascii="Arial" w:hAnsi="Arial" w:cs="Arial"/>
          <w:sz w:val="24"/>
          <w:szCs w:val="24"/>
        </w:rPr>
        <w:t xml:space="preserve"> Banco Mundial 2019).</w:t>
      </w:r>
    </w:p>
    <w:p w14:paraId="1F2A3CAD" w14:textId="33BDF4D0" w:rsidR="00F75AD0" w:rsidRPr="002A6A8C" w:rsidRDefault="00F75AD0" w:rsidP="00816455">
      <w:pPr>
        <w:jc w:val="both"/>
        <w:rPr>
          <w:rFonts w:ascii="Arial" w:hAnsi="Arial" w:cs="Arial"/>
          <w:sz w:val="24"/>
          <w:szCs w:val="24"/>
        </w:rPr>
      </w:pPr>
      <w:r w:rsidRPr="002A6A8C">
        <w:rPr>
          <w:rFonts w:ascii="Arial" w:hAnsi="Arial" w:cs="Arial"/>
          <w:sz w:val="24"/>
          <w:szCs w:val="24"/>
        </w:rPr>
        <w:t>As mulheres têm menos acesso à educação (abandono escolar), aos cuidados de saúde (mortalidade materna)</w:t>
      </w:r>
      <w:r w:rsidR="001D5D4C">
        <w:rPr>
          <w:rFonts w:ascii="Arial" w:hAnsi="Arial" w:cs="Arial"/>
          <w:sz w:val="24"/>
          <w:szCs w:val="24"/>
        </w:rPr>
        <w:t>,</w:t>
      </w:r>
      <w:r w:rsidRPr="002A6A8C">
        <w:rPr>
          <w:rFonts w:ascii="Arial" w:hAnsi="Arial" w:cs="Arial"/>
          <w:sz w:val="24"/>
          <w:szCs w:val="24"/>
        </w:rPr>
        <w:t xml:space="preserve"> aos bens</w:t>
      </w:r>
      <w:r w:rsidR="007128C7">
        <w:rPr>
          <w:rFonts w:ascii="Arial" w:hAnsi="Arial" w:cs="Arial"/>
          <w:sz w:val="24"/>
          <w:szCs w:val="24"/>
        </w:rPr>
        <w:t xml:space="preserve"> e ao sector pr</w:t>
      </w:r>
      <w:r w:rsidR="001D5D4C">
        <w:rPr>
          <w:rFonts w:ascii="Arial" w:hAnsi="Arial" w:cs="Arial"/>
          <w:sz w:val="24"/>
          <w:szCs w:val="24"/>
        </w:rPr>
        <w:t>ivado</w:t>
      </w:r>
      <w:r w:rsidR="003A6921">
        <w:rPr>
          <w:rStyle w:val="FootnoteReference"/>
          <w:rFonts w:ascii="Arial" w:hAnsi="Arial" w:cs="Arial"/>
          <w:sz w:val="24"/>
          <w:szCs w:val="24"/>
        </w:rPr>
        <w:footnoteReference w:id="13"/>
      </w:r>
      <w:r w:rsidR="00432674">
        <w:rPr>
          <w:rFonts w:ascii="Arial" w:hAnsi="Arial" w:cs="Arial"/>
          <w:sz w:val="24"/>
          <w:szCs w:val="24"/>
        </w:rPr>
        <w:t>; por exemplo</w:t>
      </w:r>
      <w:r w:rsidR="00BB0D85">
        <w:rPr>
          <w:rFonts w:ascii="Arial" w:hAnsi="Arial" w:cs="Arial"/>
          <w:sz w:val="24"/>
          <w:szCs w:val="24"/>
        </w:rPr>
        <w:t>, mulheres em aldeias dominantemente muçulmanas são frequentemente excluídas das reuniões ou assembleias da aldeia, sendo assim impedidas de expressar as suas opiniões, sugestões ou queixas.</w:t>
      </w:r>
    </w:p>
    <w:p w14:paraId="32668876" w14:textId="0A0D2094" w:rsidR="00D10F9C" w:rsidRPr="002A6A8C" w:rsidRDefault="00D10F9C" w:rsidP="00F75AD0">
      <w:pPr>
        <w:jc w:val="both"/>
        <w:rPr>
          <w:rFonts w:ascii="Arial" w:hAnsi="Arial" w:cs="Arial"/>
          <w:sz w:val="24"/>
          <w:szCs w:val="24"/>
        </w:rPr>
      </w:pPr>
      <w:r w:rsidRPr="002A6A8C">
        <w:rPr>
          <w:rFonts w:ascii="Arial" w:hAnsi="Arial" w:cs="Arial"/>
          <w:sz w:val="24"/>
          <w:szCs w:val="24"/>
        </w:rPr>
        <w:t xml:space="preserve">Existem muitos grupos da sociedade civil e ONGs na Guiné-Bissau que </w:t>
      </w:r>
      <w:r w:rsidR="001D5D4C">
        <w:rPr>
          <w:rFonts w:ascii="Arial" w:hAnsi="Arial" w:cs="Arial"/>
          <w:sz w:val="24"/>
          <w:szCs w:val="24"/>
        </w:rPr>
        <w:t xml:space="preserve">realizam </w:t>
      </w:r>
      <w:r w:rsidRPr="002A6A8C">
        <w:rPr>
          <w:rFonts w:ascii="Arial" w:hAnsi="Arial" w:cs="Arial"/>
          <w:sz w:val="24"/>
          <w:szCs w:val="24"/>
        </w:rPr>
        <w:t>campanha</w:t>
      </w:r>
      <w:r w:rsidR="001D5D4C">
        <w:rPr>
          <w:rFonts w:ascii="Arial" w:hAnsi="Arial" w:cs="Arial"/>
          <w:sz w:val="24"/>
          <w:szCs w:val="24"/>
        </w:rPr>
        <w:t>s</w:t>
      </w:r>
      <w:r w:rsidRPr="002A6A8C">
        <w:rPr>
          <w:rFonts w:ascii="Arial" w:hAnsi="Arial" w:cs="Arial"/>
          <w:sz w:val="24"/>
          <w:szCs w:val="24"/>
        </w:rPr>
        <w:t xml:space="preserve"> e sensibilização para a promoção</w:t>
      </w:r>
      <w:r w:rsidR="00F75AD0" w:rsidRPr="002A6A8C">
        <w:rPr>
          <w:rFonts w:ascii="Arial" w:hAnsi="Arial" w:cs="Arial"/>
          <w:sz w:val="24"/>
          <w:szCs w:val="24"/>
        </w:rPr>
        <w:t xml:space="preserve"> dos papéis</w:t>
      </w:r>
      <w:r w:rsidRPr="002A6A8C">
        <w:rPr>
          <w:rFonts w:ascii="Arial" w:hAnsi="Arial" w:cs="Arial"/>
          <w:sz w:val="24"/>
          <w:szCs w:val="24"/>
        </w:rPr>
        <w:t xml:space="preserve"> e direitos das mulheres</w:t>
      </w:r>
      <w:r w:rsidR="00F75AD0" w:rsidRPr="002A6A8C">
        <w:rPr>
          <w:rFonts w:ascii="Arial" w:hAnsi="Arial" w:cs="Arial"/>
          <w:sz w:val="24"/>
          <w:szCs w:val="24"/>
        </w:rPr>
        <w:t xml:space="preserve"> na sociedade</w:t>
      </w:r>
      <w:r w:rsidR="00E44187" w:rsidRPr="002A6A8C">
        <w:rPr>
          <w:rFonts w:ascii="Arial" w:hAnsi="Arial" w:cs="Arial"/>
          <w:sz w:val="24"/>
          <w:szCs w:val="24"/>
        </w:rPr>
        <w:t>,</w:t>
      </w:r>
      <w:r w:rsidR="000C5157" w:rsidRPr="002A6A8C">
        <w:rPr>
          <w:rFonts w:ascii="Arial" w:hAnsi="Arial" w:cs="Arial"/>
          <w:sz w:val="24"/>
          <w:szCs w:val="24"/>
        </w:rPr>
        <w:t xml:space="preserve"> financiados por instituições como</w:t>
      </w:r>
      <w:r w:rsidR="001D5D4C">
        <w:rPr>
          <w:rFonts w:ascii="Arial" w:hAnsi="Arial" w:cs="Arial"/>
          <w:sz w:val="24"/>
          <w:szCs w:val="24"/>
        </w:rPr>
        <w:t>, por exemplo,</w:t>
      </w:r>
      <w:r w:rsidR="000C5157" w:rsidRPr="002A6A8C">
        <w:rPr>
          <w:rFonts w:ascii="Arial" w:hAnsi="Arial" w:cs="Arial"/>
          <w:sz w:val="24"/>
          <w:szCs w:val="24"/>
        </w:rPr>
        <w:t xml:space="preserve"> o PNUD, UNFPA, UNICEF, ONU Mulheres, </w:t>
      </w:r>
      <w:r w:rsidR="000C5157" w:rsidRPr="002A6A8C">
        <w:rPr>
          <w:rFonts w:ascii="Arial" w:hAnsi="Arial" w:cs="Arial"/>
          <w:i/>
          <w:sz w:val="24"/>
          <w:szCs w:val="24"/>
        </w:rPr>
        <w:t>Plan International</w:t>
      </w:r>
      <w:r w:rsidR="000C5157" w:rsidRPr="002A6A8C">
        <w:rPr>
          <w:rFonts w:ascii="Arial" w:hAnsi="Arial" w:cs="Arial"/>
          <w:sz w:val="24"/>
          <w:szCs w:val="24"/>
        </w:rPr>
        <w:t xml:space="preserve">, </w:t>
      </w:r>
      <w:r w:rsidR="000C5157" w:rsidRPr="002A6A8C">
        <w:rPr>
          <w:rFonts w:ascii="Arial" w:hAnsi="Arial" w:cs="Arial"/>
          <w:i/>
          <w:sz w:val="24"/>
          <w:szCs w:val="24"/>
        </w:rPr>
        <w:t>SwissAid</w:t>
      </w:r>
      <w:r w:rsidR="000C5157" w:rsidRPr="002A6A8C">
        <w:rPr>
          <w:rFonts w:ascii="Arial" w:hAnsi="Arial" w:cs="Arial"/>
          <w:sz w:val="24"/>
          <w:szCs w:val="24"/>
        </w:rPr>
        <w:t xml:space="preserve"> e </w:t>
      </w:r>
      <w:r w:rsidR="001D5D4C">
        <w:rPr>
          <w:rFonts w:ascii="Arial" w:hAnsi="Arial" w:cs="Arial"/>
          <w:sz w:val="24"/>
          <w:szCs w:val="24"/>
        </w:rPr>
        <w:t xml:space="preserve">a </w:t>
      </w:r>
      <w:r w:rsidR="000C5157" w:rsidRPr="002A6A8C">
        <w:rPr>
          <w:rFonts w:ascii="Arial" w:hAnsi="Arial" w:cs="Arial"/>
          <w:sz w:val="24"/>
          <w:szCs w:val="24"/>
        </w:rPr>
        <w:t>União Europeia</w:t>
      </w:r>
      <w:r w:rsidR="00BB0D85">
        <w:rPr>
          <w:rFonts w:ascii="Arial" w:hAnsi="Arial" w:cs="Arial"/>
          <w:sz w:val="24"/>
          <w:szCs w:val="24"/>
        </w:rPr>
        <w:t>, a CNAPN</w:t>
      </w:r>
      <w:r w:rsidR="00391DA5">
        <w:rPr>
          <w:rFonts w:ascii="Arial" w:hAnsi="Arial" w:cs="Arial"/>
          <w:sz w:val="24"/>
          <w:szCs w:val="24"/>
        </w:rPr>
        <w:t xml:space="preserve"> e a RENLUV (uma rede de organizações que promove a sensibilização desta temática, com pontos focais em todas as regiões do país)</w:t>
      </w:r>
      <w:r w:rsidR="00F75AD0" w:rsidRPr="002A6A8C">
        <w:rPr>
          <w:rFonts w:ascii="Arial" w:hAnsi="Arial" w:cs="Arial"/>
          <w:sz w:val="24"/>
          <w:szCs w:val="24"/>
        </w:rPr>
        <w:t>.</w:t>
      </w:r>
    </w:p>
    <w:p w14:paraId="228DDD44" w14:textId="77777777" w:rsidR="000C5157" w:rsidRPr="002A6A8C" w:rsidRDefault="000C5157" w:rsidP="00816455">
      <w:pPr>
        <w:jc w:val="both"/>
        <w:rPr>
          <w:rFonts w:ascii="Arial" w:hAnsi="Arial" w:cs="Arial"/>
          <w:sz w:val="24"/>
          <w:szCs w:val="24"/>
        </w:rPr>
      </w:pPr>
    </w:p>
    <w:p w14:paraId="376E32FD" w14:textId="44A80ED5" w:rsidR="00C629A2" w:rsidRPr="002A6A8C" w:rsidRDefault="00C629A2" w:rsidP="00F65ABA">
      <w:pPr>
        <w:pStyle w:val="ListParagraph"/>
        <w:numPr>
          <w:ilvl w:val="1"/>
          <w:numId w:val="7"/>
        </w:numPr>
        <w:jc w:val="both"/>
        <w:outlineLvl w:val="1"/>
        <w:rPr>
          <w:rFonts w:ascii="Arial" w:hAnsi="Arial" w:cs="Arial"/>
          <w:sz w:val="24"/>
          <w:szCs w:val="24"/>
        </w:rPr>
      </w:pPr>
      <w:bookmarkStart w:id="20" w:name="_Toc27320462"/>
      <w:r w:rsidRPr="002A6A8C">
        <w:rPr>
          <w:rFonts w:ascii="Arial" w:hAnsi="Arial" w:cs="Arial"/>
          <w:sz w:val="24"/>
          <w:szCs w:val="24"/>
          <w:u w:val="single"/>
        </w:rPr>
        <w:t>Grupos vulneráveis</w:t>
      </w:r>
      <w:bookmarkEnd w:id="20"/>
    </w:p>
    <w:p w14:paraId="19A6D55D" w14:textId="1AF58D6C" w:rsidR="00C629A2" w:rsidRPr="002A6A8C" w:rsidRDefault="00C629A2" w:rsidP="00C629A2">
      <w:pPr>
        <w:jc w:val="both"/>
        <w:rPr>
          <w:rFonts w:ascii="Arial" w:hAnsi="Arial" w:cs="Arial"/>
          <w:sz w:val="24"/>
          <w:szCs w:val="24"/>
        </w:rPr>
      </w:pPr>
      <w:r w:rsidRPr="002A6A8C">
        <w:rPr>
          <w:rFonts w:ascii="Arial" w:hAnsi="Arial" w:cs="Arial"/>
          <w:sz w:val="24"/>
          <w:szCs w:val="24"/>
        </w:rPr>
        <w:t xml:space="preserve">No que diz respeito a outros grupos vulneráveis, em 2016, a Guiné-Bissau </w:t>
      </w:r>
      <w:r w:rsidR="00B70F72">
        <w:rPr>
          <w:rFonts w:ascii="Arial" w:hAnsi="Arial" w:cs="Arial"/>
          <w:sz w:val="24"/>
          <w:szCs w:val="24"/>
        </w:rPr>
        <w:t xml:space="preserve">deu passos significativos </w:t>
      </w:r>
      <w:r w:rsidRPr="002A6A8C">
        <w:rPr>
          <w:rFonts w:ascii="Arial" w:hAnsi="Arial" w:cs="Arial"/>
          <w:sz w:val="24"/>
          <w:szCs w:val="24"/>
        </w:rPr>
        <w:t>para eliminar as piores formas de trabalho infantil. O Governo aprovou um Código de Conduta contra a Exploração Sexual no Turismo</w:t>
      </w:r>
      <w:r w:rsidR="00B70F72">
        <w:rPr>
          <w:rFonts w:ascii="Arial" w:hAnsi="Arial" w:cs="Arial"/>
          <w:sz w:val="24"/>
          <w:szCs w:val="24"/>
        </w:rPr>
        <w:t>;</w:t>
      </w:r>
      <w:r w:rsidRPr="002A6A8C">
        <w:rPr>
          <w:rFonts w:ascii="Arial" w:hAnsi="Arial" w:cs="Arial"/>
          <w:sz w:val="24"/>
          <w:szCs w:val="24"/>
        </w:rPr>
        <w:t xml:space="preserve"> e a Comissão Nacional de Prevenção e Combate ao Tráfico de Pessoas desenvolveu propostas para apoiar a reintegração das crianças repatriadas. Além disso, os Ministérios da Educação e da Justiça trabalharam em conjunto e desenvolveram um projecto-piloto para introduzir serviços de registo de nascimento em 45 escolas primárias. </w:t>
      </w:r>
      <w:r w:rsidR="00B70F72">
        <w:rPr>
          <w:rFonts w:ascii="Arial" w:hAnsi="Arial" w:cs="Arial"/>
          <w:sz w:val="24"/>
          <w:szCs w:val="24"/>
        </w:rPr>
        <w:t>Porém</w:t>
      </w:r>
      <w:r w:rsidRPr="002A6A8C">
        <w:rPr>
          <w:rFonts w:ascii="Arial" w:hAnsi="Arial" w:cs="Arial"/>
          <w:sz w:val="24"/>
          <w:szCs w:val="24"/>
        </w:rPr>
        <w:t xml:space="preserve">, as crianças na Guiné-Bissau estão envolvidas nas piores formas de trabalho infantil, incluindo a mendicidade forçada. O Governo não determinou os tipos de trabalhos perigosos proibidos às crianças. Além disso, os funcionários responsáveis pela aplicação da lei não recebem a formação e os recursos adequados para realizar inspecções e </w:t>
      </w:r>
      <w:r w:rsidR="00B70F72">
        <w:rPr>
          <w:rFonts w:ascii="Arial" w:hAnsi="Arial" w:cs="Arial"/>
          <w:sz w:val="24"/>
          <w:szCs w:val="24"/>
        </w:rPr>
        <w:t>tratar</w:t>
      </w:r>
      <w:r w:rsidR="00B70F72" w:rsidRPr="002A6A8C">
        <w:rPr>
          <w:rFonts w:ascii="Arial" w:hAnsi="Arial" w:cs="Arial"/>
          <w:sz w:val="24"/>
          <w:szCs w:val="24"/>
        </w:rPr>
        <w:t xml:space="preserve"> </w:t>
      </w:r>
      <w:r w:rsidRPr="002A6A8C">
        <w:rPr>
          <w:rFonts w:ascii="Arial" w:hAnsi="Arial" w:cs="Arial"/>
          <w:sz w:val="24"/>
          <w:szCs w:val="24"/>
        </w:rPr>
        <w:t xml:space="preserve">eficazmente os casos de trabalho infantil </w:t>
      </w:r>
      <w:r w:rsidR="00387130" w:rsidRPr="002A6A8C">
        <w:rPr>
          <w:rFonts w:ascii="Arial" w:hAnsi="Arial" w:cs="Arial"/>
          <w:sz w:val="24"/>
          <w:szCs w:val="24"/>
        </w:rPr>
        <w:t>(</w:t>
      </w:r>
      <w:r w:rsidRPr="002A6A8C">
        <w:rPr>
          <w:rFonts w:ascii="Arial" w:hAnsi="Arial" w:cs="Arial"/>
          <w:i/>
          <w:sz w:val="24"/>
          <w:szCs w:val="24"/>
        </w:rPr>
        <w:t>Bureau of International Labor</w:t>
      </w:r>
      <w:r w:rsidR="00387130" w:rsidRPr="002A6A8C">
        <w:rPr>
          <w:rFonts w:ascii="Arial" w:hAnsi="Arial" w:cs="Arial"/>
          <w:i/>
          <w:sz w:val="24"/>
          <w:szCs w:val="24"/>
        </w:rPr>
        <w:t xml:space="preserve"> Affairs</w:t>
      </w:r>
      <w:r w:rsidR="00387130" w:rsidRPr="002A6A8C">
        <w:rPr>
          <w:rFonts w:ascii="Arial" w:hAnsi="Arial" w:cs="Arial"/>
          <w:sz w:val="24"/>
          <w:szCs w:val="24"/>
        </w:rPr>
        <w:t>)</w:t>
      </w:r>
      <w:r w:rsidRPr="002A6A8C">
        <w:rPr>
          <w:rFonts w:ascii="Arial" w:hAnsi="Arial" w:cs="Arial"/>
          <w:sz w:val="24"/>
          <w:szCs w:val="24"/>
        </w:rPr>
        <w:t>.</w:t>
      </w:r>
    </w:p>
    <w:p w14:paraId="30540A7B" w14:textId="538C3173" w:rsidR="00C629A2" w:rsidRPr="002A6A8C" w:rsidRDefault="00C629A2" w:rsidP="00C629A2">
      <w:pPr>
        <w:jc w:val="both"/>
        <w:rPr>
          <w:rFonts w:ascii="Arial" w:hAnsi="Arial" w:cs="Arial"/>
          <w:sz w:val="24"/>
          <w:szCs w:val="24"/>
        </w:rPr>
      </w:pPr>
      <w:r w:rsidRPr="002A6A8C">
        <w:rPr>
          <w:rFonts w:ascii="Arial" w:hAnsi="Arial" w:cs="Arial"/>
          <w:sz w:val="24"/>
          <w:szCs w:val="24"/>
        </w:rPr>
        <w:t xml:space="preserve">A lei não proíbe especificamente a discriminação contra pessoas com deficiências físicas, sensoriais, intelectuais e mentais no emprego, educação, viagens aéreas e outros transportes, acesso a cuidados de saúde, ao sistema judicial ou a outros serviços estatais. O governo não </w:t>
      </w:r>
      <w:r w:rsidR="00B70F72">
        <w:rPr>
          <w:rFonts w:ascii="Arial" w:hAnsi="Arial" w:cs="Arial"/>
          <w:sz w:val="24"/>
          <w:szCs w:val="24"/>
        </w:rPr>
        <w:t xml:space="preserve">impediu </w:t>
      </w:r>
      <w:r w:rsidRPr="002A6A8C">
        <w:rPr>
          <w:rFonts w:ascii="Arial" w:hAnsi="Arial" w:cs="Arial"/>
          <w:sz w:val="24"/>
          <w:szCs w:val="24"/>
        </w:rPr>
        <w:t>a discriminação contra pessoas com deficiência nem proporcionou acesso a edifícios, informações e comunicações. O governo fez alguns esforços para ajudar os veteranos militares com deficiência através de programas de pensões, mas estes programas não abordaram adequadamente os cuidados de saúde, habitação ou necessidades alimentares. Existiam disposições que permitiam aos eleitores cegos e analfabetos participar no processo eleitoral, mas os eleitores com deficiência intelectual podiam ser impedidos de votar.</w:t>
      </w:r>
      <w:r w:rsidR="00BB0D85">
        <w:rPr>
          <w:rFonts w:ascii="Arial" w:hAnsi="Arial" w:cs="Arial"/>
          <w:sz w:val="24"/>
          <w:szCs w:val="24"/>
        </w:rPr>
        <w:t xml:space="preserve"> Jovens em áreas urbanas, pessoas afectadas com HIV/AIDS e pessoas com deficiência são geralmente marginalizadas. </w:t>
      </w:r>
    </w:p>
    <w:p w14:paraId="2322E548" w14:textId="77777777" w:rsidR="00C629A2" w:rsidRPr="002A6A8C" w:rsidRDefault="00C629A2" w:rsidP="00816455">
      <w:pPr>
        <w:jc w:val="both"/>
        <w:rPr>
          <w:rFonts w:ascii="Arial" w:hAnsi="Arial" w:cs="Arial"/>
          <w:sz w:val="24"/>
          <w:szCs w:val="24"/>
        </w:rPr>
      </w:pPr>
    </w:p>
    <w:p w14:paraId="0CC2B168" w14:textId="0DC3E707" w:rsidR="00AA5C56" w:rsidRPr="002A6A8C" w:rsidRDefault="000C5157" w:rsidP="00F65ABA">
      <w:pPr>
        <w:pStyle w:val="ListParagraph"/>
        <w:numPr>
          <w:ilvl w:val="1"/>
          <w:numId w:val="7"/>
        </w:numPr>
        <w:jc w:val="both"/>
        <w:outlineLvl w:val="1"/>
        <w:rPr>
          <w:rFonts w:ascii="Arial" w:hAnsi="Arial" w:cs="Arial"/>
          <w:sz w:val="24"/>
          <w:szCs w:val="24"/>
        </w:rPr>
      </w:pPr>
      <w:bookmarkStart w:id="21" w:name="_Toc27320463"/>
      <w:r w:rsidRPr="002A6A8C">
        <w:rPr>
          <w:rFonts w:ascii="Arial" w:hAnsi="Arial" w:cs="Arial"/>
          <w:sz w:val="24"/>
          <w:szCs w:val="24"/>
          <w:u w:val="single"/>
        </w:rPr>
        <w:t xml:space="preserve">Mecanismo de </w:t>
      </w:r>
      <w:r w:rsidR="0025113D">
        <w:rPr>
          <w:rFonts w:ascii="Arial" w:hAnsi="Arial" w:cs="Arial"/>
          <w:sz w:val="24"/>
          <w:szCs w:val="24"/>
          <w:u w:val="single"/>
        </w:rPr>
        <w:t>Gestão</w:t>
      </w:r>
      <w:r w:rsidR="0025113D" w:rsidRPr="002A6A8C">
        <w:rPr>
          <w:rFonts w:ascii="Arial" w:hAnsi="Arial" w:cs="Arial"/>
          <w:sz w:val="24"/>
          <w:szCs w:val="24"/>
          <w:u w:val="single"/>
        </w:rPr>
        <w:t xml:space="preserve"> </w:t>
      </w:r>
      <w:r w:rsidR="00002595" w:rsidRPr="002A6A8C">
        <w:rPr>
          <w:rFonts w:ascii="Arial" w:hAnsi="Arial" w:cs="Arial"/>
          <w:sz w:val="24"/>
          <w:szCs w:val="24"/>
          <w:u w:val="single"/>
        </w:rPr>
        <w:t>de Queixas</w:t>
      </w:r>
      <w:bookmarkEnd w:id="21"/>
    </w:p>
    <w:p w14:paraId="241CA9BE" w14:textId="6FEC8C34" w:rsidR="000C5157" w:rsidRPr="002A6A8C" w:rsidRDefault="00002595" w:rsidP="00816455">
      <w:pPr>
        <w:jc w:val="both"/>
        <w:rPr>
          <w:rFonts w:ascii="Arial" w:hAnsi="Arial" w:cs="Arial"/>
          <w:sz w:val="24"/>
          <w:szCs w:val="24"/>
        </w:rPr>
      </w:pPr>
      <w:r w:rsidRPr="002A6A8C">
        <w:rPr>
          <w:rFonts w:ascii="Arial" w:hAnsi="Arial" w:cs="Arial"/>
          <w:sz w:val="24"/>
          <w:szCs w:val="24"/>
        </w:rPr>
        <w:t>Na Guiné-Bissau</w:t>
      </w:r>
      <w:r w:rsidR="00B25EAC" w:rsidRPr="002A6A8C">
        <w:rPr>
          <w:rFonts w:ascii="Arial" w:hAnsi="Arial" w:cs="Arial"/>
          <w:sz w:val="24"/>
          <w:szCs w:val="24"/>
        </w:rPr>
        <w:t>,</w:t>
      </w:r>
      <w:r w:rsidRPr="002A6A8C">
        <w:rPr>
          <w:rFonts w:ascii="Arial" w:hAnsi="Arial" w:cs="Arial"/>
          <w:sz w:val="24"/>
          <w:szCs w:val="24"/>
        </w:rPr>
        <w:t xml:space="preserve"> o sistema judicial tem um desempenho muito baixo e os cidadãos não confiam no </w:t>
      </w:r>
      <w:r w:rsidR="0097730F" w:rsidRPr="002A6A8C">
        <w:rPr>
          <w:rFonts w:ascii="Arial" w:hAnsi="Arial" w:cs="Arial"/>
          <w:sz w:val="24"/>
          <w:szCs w:val="24"/>
        </w:rPr>
        <w:t xml:space="preserve">seu </w:t>
      </w:r>
      <w:r w:rsidRPr="002A6A8C">
        <w:rPr>
          <w:rFonts w:ascii="Arial" w:hAnsi="Arial" w:cs="Arial"/>
          <w:sz w:val="24"/>
          <w:szCs w:val="24"/>
        </w:rPr>
        <w:t>sistema judicial</w:t>
      </w:r>
      <w:r w:rsidR="0097730F" w:rsidRPr="002A6A8C">
        <w:rPr>
          <w:rFonts w:ascii="Arial" w:hAnsi="Arial" w:cs="Arial"/>
          <w:sz w:val="24"/>
          <w:szCs w:val="24"/>
        </w:rPr>
        <w:t>,</w:t>
      </w:r>
      <w:r w:rsidRPr="002A6A8C">
        <w:rPr>
          <w:rFonts w:ascii="Arial" w:hAnsi="Arial" w:cs="Arial"/>
          <w:sz w:val="24"/>
          <w:szCs w:val="24"/>
        </w:rPr>
        <w:t xml:space="preserve"> principalmente devido aos recursos limitados do sistema judicial público</w:t>
      </w:r>
      <w:r w:rsidR="00B25EAC" w:rsidRPr="002A6A8C">
        <w:rPr>
          <w:rFonts w:ascii="Arial" w:hAnsi="Arial" w:cs="Arial"/>
          <w:sz w:val="24"/>
          <w:szCs w:val="24"/>
        </w:rPr>
        <w:t>,</w:t>
      </w:r>
      <w:r w:rsidR="0097730F" w:rsidRPr="002A6A8C">
        <w:rPr>
          <w:rFonts w:ascii="Arial" w:hAnsi="Arial" w:cs="Arial"/>
          <w:sz w:val="24"/>
          <w:szCs w:val="24"/>
        </w:rPr>
        <w:t xml:space="preserve"> mas também aos recursos limitados (financeiros e de capacidade) dos cidadãos para apresentar uma queixa em tribunal, pelo que</w:t>
      </w:r>
      <w:r w:rsidRPr="002A6A8C">
        <w:rPr>
          <w:rFonts w:ascii="Arial" w:hAnsi="Arial" w:cs="Arial"/>
          <w:sz w:val="24"/>
          <w:szCs w:val="24"/>
        </w:rPr>
        <w:t xml:space="preserve"> o acesso</w:t>
      </w:r>
      <w:r w:rsidR="0097730F" w:rsidRPr="002A6A8C">
        <w:rPr>
          <w:rFonts w:ascii="Arial" w:hAnsi="Arial" w:cs="Arial"/>
          <w:sz w:val="24"/>
          <w:szCs w:val="24"/>
        </w:rPr>
        <w:t xml:space="preserve"> real </w:t>
      </w:r>
      <w:r w:rsidRPr="002A6A8C">
        <w:rPr>
          <w:rFonts w:ascii="Arial" w:hAnsi="Arial" w:cs="Arial"/>
          <w:sz w:val="24"/>
          <w:szCs w:val="24"/>
        </w:rPr>
        <w:t xml:space="preserve">à justiça para resolver os seus conflitos e queixas é bastante limitado. Além disso, as pessoas afetadas geralmente não estão cientes </w:t>
      </w:r>
      <w:r w:rsidR="008505AF">
        <w:rPr>
          <w:rFonts w:ascii="Arial" w:hAnsi="Arial" w:cs="Arial"/>
          <w:sz w:val="24"/>
          <w:szCs w:val="24"/>
        </w:rPr>
        <w:t>dos</w:t>
      </w:r>
      <w:r w:rsidR="008505AF" w:rsidRPr="002A6A8C">
        <w:rPr>
          <w:rFonts w:ascii="Arial" w:hAnsi="Arial" w:cs="Arial"/>
          <w:sz w:val="24"/>
          <w:szCs w:val="24"/>
        </w:rPr>
        <w:t xml:space="preserve"> </w:t>
      </w:r>
      <w:r w:rsidRPr="002A6A8C">
        <w:rPr>
          <w:rFonts w:ascii="Arial" w:hAnsi="Arial" w:cs="Arial"/>
          <w:sz w:val="24"/>
          <w:szCs w:val="24"/>
        </w:rPr>
        <w:t xml:space="preserve">seus direitos e mecanismos </w:t>
      </w:r>
      <w:r w:rsidR="0014469B">
        <w:rPr>
          <w:rFonts w:ascii="Arial" w:hAnsi="Arial" w:cs="Arial"/>
          <w:sz w:val="24"/>
          <w:szCs w:val="24"/>
        </w:rPr>
        <w:t>ao seu dispor para tratar dos seus conflitos</w:t>
      </w:r>
      <w:r w:rsidR="0097730F" w:rsidRPr="002A6A8C">
        <w:rPr>
          <w:rFonts w:ascii="Arial" w:hAnsi="Arial" w:cs="Arial"/>
          <w:sz w:val="24"/>
          <w:szCs w:val="24"/>
        </w:rPr>
        <w:t>; além disso</w:t>
      </w:r>
      <w:r w:rsidRPr="002A6A8C">
        <w:rPr>
          <w:rFonts w:ascii="Arial" w:hAnsi="Arial" w:cs="Arial"/>
          <w:sz w:val="24"/>
          <w:szCs w:val="24"/>
        </w:rPr>
        <w:t xml:space="preserve">, às vezes, os direitos consuetudinários podem ser contraditos pela </w:t>
      </w:r>
      <w:r w:rsidR="00972A6E" w:rsidRPr="002A6A8C">
        <w:rPr>
          <w:rFonts w:ascii="Arial" w:hAnsi="Arial" w:cs="Arial"/>
          <w:sz w:val="24"/>
          <w:szCs w:val="24"/>
        </w:rPr>
        <w:t>justiça pública central e pelas decisões, tais como licenças de exploração florestal</w:t>
      </w:r>
      <w:r w:rsidR="0097730F" w:rsidRPr="002A6A8C">
        <w:rPr>
          <w:rFonts w:ascii="Arial" w:hAnsi="Arial" w:cs="Arial"/>
          <w:sz w:val="24"/>
          <w:szCs w:val="24"/>
        </w:rPr>
        <w:t>, entre outras</w:t>
      </w:r>
      <w:r w:rsidR="00972A6E" w:rsidRPr="002A6A8C">
        <w:rPr>
          <w:rFonts w:ascii="Arial" w:hAnsi="Arial" w:cs="Arial"/>
          <w:sz w:val="24"/>
          <w:szCs w:val="24"/>
        </w:rPr>
        <w:t>.</w:t>
      </w:r>
    </w:p>
    <w:p w14:paraId="7AA89205" w14:textId="6BA59CD6" w:rsidR="00972A6E" w:rsidRPr="002A6A8C" w:rsidRDefault="00E44BFF" w:rsidP="00816455">
      <w:pPr>
        <w:jc w:val="both"/>
        <w:rPr>
          <w:rFonts w:ascii="Arial" w:hAnsi="Arial" w:cs="Arial"/>
          <w:sz w:val="24"/>
          <w:szCs w:val="24"/>
        </w:rPr>
      </w:pPr>
      <w:r w:rsidRPr="002A6A8C">
        <w:rPr>
          <w:rFonts w:ascii="Arial" w:hAnsi="Arial" w:cs="Arial"/>
          <w:sz w:val="24"/>
          <w:szCs w:val="24"/>
        </w:rPr>
        <w:t>No entanto,</w:t>
      </w:r>
      <w:r w:rsidR="00972A6E" w:rsidRPr="002A6A8C">
        <w:rPr>
          <w:rFonts w:ascii="Arial" w:hAnsi="Arial" w:cs="Arial"/>
          <w:sz w:val="24"/>
          <w:szCs w:val="24"/>
        </w:rPr>
        <w:t xml:space="preserve"> há bons exemplos</w:t>
      </w:r>
      <w:r w:rsidRPr="002A6A8C">
        <w:rPr>
          <w:rFonts w:ascii="Arial" w:hAnsi="Arial" w:cs="Arial"/>
          <w:sz w:val="24"/>
          <w:szCs w:val="24"/>
        </w:rPr>
        <w:t xml:space="preserve"> a serem destacados, onde os mecanismos de gestão participativa permitem que as pessoas afetadas </w:t>
      </w:r>
      <w:r w:rsidR="008505AF">
        <w:rPr>
          <w:rFonts w:ascii="Arial" w:hAnsi="Arial" w:cs="Arial"/>
          <w:sz w:val="24"/>
          <w:szCs w:val="24"/>
        </w:rPr>
        <w:t>exponham</w:t>
      </w:r>
      <w:r w:rsidR="008505AF" w:rsidRPr="002A6A8C">
        <w:rPr>
          <w:rFonts w:ascii="Arial" w:hAnsi="Arial" w:cs="Arial"/>
          <w:sz w:val="24"/>
          <w:szCs w:val="24"/>
        </w:rPr>
        <w:t xml:space="preserve"> </w:t>
      </w:r>
      <w:r w:rsidR="008505AF">
        <w:rPr>
          <w:rFonts w:ascii="Arial" w:hAnsi="Arial" w:cs="Arial"/>
          <w:sz w:val="24"/>
          <w:szCs w:val="24"/>
        </w:rPr>
        <w:t xml:space="preserve">as </w:t>
      </w:r>
      <w:r w:rsidRPr="002A6A8C">
        <w:rPr>
          <w:rFonts w:ascii="Arial" w:hAnsi="Arial" w:cs="Arial"/>
          <w:sz w:val="24"/>
          <w:szCs w:val="24"/>
        </w:rPr>
        <w:t xml:space="preserve">suas queixas e busquem soluções, este é o caso </w:t>
      </w:r>
      <w:r w:rsidR="00972A6E" w:rsidRPr="002A6A8C">
        <w:rPr>
          <w:rFonts w:ascii="Arial" w:hAnsi="Arial" w:cs="Arial"/>
          <w:sz w:val="24"/>
          <w:szCs w:val="24"/>
        </w:rPr>
        <w:t>de áreas protegidas, reservas pesqueiras e</w:t>
      </w:r>
      <w:r w:rsidRPr="002A6A8C">
        <w:rPr>
          <w:rFonts w:ascii="Arial" w:hAnsi="Arial" w:cs="Arial"/>
          <w:sz w:val="24"/>
          <w:szCs w:val="24"/>
        </w:rPr>
        <w:t xml:space="preserve"> florestas</w:t>
      </w:r>
      <w:r w:rsidR="00972A6E" w:rsidRPr="002A6A8C">
        <w:rPr>
          <w:rFonts w:ascii="Arial" w:hAnsi="Arial" w:cs="Arial"/>
          <w:sz w:val="24"/>
          <w:szCs w:val="24"/>
        </w:rPr>
        <w:t xml:space="preserve"> comunitárias</w:t>
      </w:r>
      <w:r w:rsidRPr="002A6A8C">
        <w:rPr>
          <w:rFonts w:ascii="Arial" w:hAnsi="Arial" w:cs="Arial"/>
          <w:sz w:val="24"/>
          <w:szCs w:val="24"/>
        </w:rPr>
        <w:t>. Fora destas áreas, os projetos financiados por parceiros de desenvolvimento/financeiros geralmente consideram os mecanismos de tratamento de queixas</w:t>
      </w:r>
      <w:r w:rsidR="00B25EAC" w:rsidRPr="002A6A8C">
        <w:rPr>
          <w:rFonts w:ascii="Arial" w:hAnsi="Arial" w:cs="Arial"/>
          <w:sz w:val="24"/>
          <w:szCs w:val="24"/>
        </w:rPr>
        <w:t xml:space="preserve"> como as suas políticas de Salvaguarda Social;</w:t>
      </w:r>
      <w:r w:rsidRPr="002A6A8C">
        <w:rPr>
          <w:rFonts w:ascii="Arial" w:hAnsi="Arial" w:cs="Arial"/>
          <w:sz w:val="24"/>
          <w:szCs w:val="24"/>
        </w:rPr>
        <w:t xml:space="preserve"> outros projetos também podem beneficiar das regras tradicionais e habituais, onde os líderes tradicionais podem ser abordados pelas pessoas afetadas e a </w:t>
      </w:r>
      <w:r w:rsidR="00EB0686" w:rsidRPr="002A6A8C">
        <w:rPr>
          <w:rFonts w:ascii="Arial" w:hAnsi="Arial" w:cs="Arial"/>
          <w:sz w:val="24"/>
          <w:szCs w:val="24"/>
        </w:rPr>
        <w:t xml:space="preserve">sua </w:t>
      </w:r>
      <w:r w:rsidRPr="002A6A8C">
        <w:rPr>
          <w:rFonts w:ascii="Arial" w:hAnsi="Arial" w:cs="Arial"/>
          <w:sz w:val="24"/>
          <w:szCs w:val="24"/>
        </w:rPr>
        <w:t xml:space="preserve">resolução pode ser tratada de </w:t>
      </w:r>
      <w:r w:rsidR="00EB0686" w:rsidRPr="002A6A8C">
        <w:rPr>
          <w:rFonts w:ascii="Arial" w:hAnsi="Arial" w:cs="Arial"/>
          <w:sz w:val="24"/>
          <w:szCs w:val="24"/>
        </w:rPr>
        <w:t xml:space="preserve">acordo com diferentes </w:t>
      </w:r>
      <w:r w:rsidR="00B25EAC" w:rsidRPr="002A6A8C">
        <w:rPr>
          <w:rFonts w:ascii="Arial" w:hAnsi="Arial" w:cs="Arial"/>
          <w:sz w:val="24"/>
          <w:szCs w:val="24"/>
        </w:rPr>
        <w:t>normas tradicionais</w:t>
      </w:r>
      <w:r w:rsidR="00EB0686" w:rsidRPr="002A6A8C">
        <w:rPr>
          <w:rFonts w:ascii="Arial" w:hAnsi="Arial" w:cs="Arial"/>
          <w:sz w:val="24"/>
          <w:szCs w:val="24"/>
        </w:rPr>
        <w:t>; frequentemente</w:t>
      </w:r>
      <w:r w:rsidR="00B25EAC" w:rsidRPr="002A6A8C">
        <w:rPr>
          <w:rFonts w:ascii="Arial" w:hAnsi="Arial" w:cs="Arial"/>
          <w:sz w:val="24"/>
          <w:szCs w:val="24"/>
        </w:rPr>
        <w:t>,</w:t>
      </w:r>
      <w:r w:rsidR="00EB0686" w:rsidRPr="002A6A8C">
        <w:rPr>
          <w:rFonts w:ascii="Arial" w:hAnsi="Arial" w:cs="Arial"/>
          <w:sz w:val="24"/>
          <w:szCs w:val="24"/>
        </w:rPr>
        <w:t xml:space="preserve"> o líder tradicional está a beneficiar diretamente de um determinado projeto e não aborda adequadamente as reivindicações das pessoas afetadas. </w:t>
      </w:r>
      <w:r w:rsidR="00D838FB">
        <w:rPr>
          <w:rFonts w:ascii="Arial" w:hAnsi="Arial" w:cs="Arial"/>
          <w:sz w:val="24"/>
          <w:szCs w:val="24"/>
        </w:rPr>
        <w:t xml:space="preserve">As próprias ONGs, por vezes, não compreendem completamente a importância de ter Mecanismos de gestão de queixas nos seus próprios projectos, argumentando que as consultas à população, as rádios comunitárias e a imprensa (os </w:t>
      </w:r>
      <w:r w:rsidR="00D838FB" w:rsidRPr="002E16C9">
        <w:rPr>
          <w:rFonts w:ascii="Arial" w:hAnsi="Arial" w:cs="Arial"/>
          <w:i/>
          <w:sz w:val="24"/>
          <w:szCs w:val="24"/>
        </w:rPr>
        <w:t>media</w:t>
      </w:r>
      <w:r w:rsidR="00D838FB">
        <w:rPr>
          <w:rFonts w:ascii="Arial" w:hAnsi="Arial" w:cs="Arial"/>
          <w:sz w:val="24"/>
          <w:szCs w:val="24"/>
        </w:rPr>
        <w:t xml:space="preserve">) são suficientes para dar voz às reclamações e queixas da comunidade (Banco Mundial, relatório não publicado). </w:t>
      </w:r>
    </w:p>
    <w:p w14:paraId="2FF6CC45" w14:textId="77777777" w:rsidR="000C5157" w:rsidRPr="002A6A8C" w:rsidRDefault="000C5157" w:rsidP="00816455">
      <w:pPr>
        <w:jc w:val="both"/>
        <w:rPr>
          <w:rFonts w:ascii="Arial" w:hAnsi="Arial" w:cs="Arial"/>
          <w:sz w:val="24"/>
          <w:szCs w:val="24"/>
        </w:rPr>
      </w:pPr>
    </w:p>
    <w:p w14:paraId="2A072FAF" w14:textId="712B2FB6" w:rsidR="00AA5C56" w:rsidRPr="00F65ABA" w:rsidRDefault="00AA5C56" w:rsidP="00F65ABA">
      <w:pPr>
        <w:pStyle w:val="ListParagraph"/>
        <w:numPr>
          <w:ilvl w:val="1"/>
          <w:numId w:val="7"/>
        </w:numPr>
        <w:jc w:val="both"/>
        <w:outlineLvl w:val="1"/>
        <w:rPr>
          <w:rFonts w:ascii="Arial" w:hAnsi="Arial" w:cs="Arial"/>
          <w:sz w:val="24"/>
          <w:szCs w:val="24"/>
          <w:lang w:val="en-GB"/>
        </w:rPr>
      </w:pPr>
      <w:bookmarkStart w:id="22" w:name="_Toc27320464"/>
      <w:r w:rsidRPr="00F65ABA">
        <w:rPr>
          <w:rFonts w:ascii="Arial" w:hAnsi="Arial" w:cs="Arial"/>
          <w:sz w:val="24"/>
          <w:szCs w:val="24"/>
          <w:u w:val="single"/>
          <w:lang w:val="en-GB"/>
        </w:rPr>
        <w:t>Sector privado</w:t>
      </w:r>
      <w:bookmarkEnd w:id="22"/>
    </w:p>
    <w:p w14:paraId="70BD2463" w14:textId="2C3B93F8" w:rsidR="00EB0686" w:rsidRPr="002A6A8C" w:rsidRDefault="00EB0686" w:rsidP="00816455">
      <w:pPr>
        <w:jc w:val="both"/>
        <w:rPr>
          <w:rFonts w:ascii="Arial" w:hAnsi="Arial" w:cs="Arial"/>
          <w:sz w:val="24"/>
          <w:szCs w:val="24"/>
        </w:rPr>
      </w:pPr>
      <w:r w:rsidRPr="002A6A8C">
        <w:rPr>
          <w:rFonts w:ascii="Arial" w:hAnsi="Arial" w:cs="Arial"/>
          <w:sz w:val="24"/>
          <w:szCs w:val="24"/>
        </w:rPr>
        <w:t>No sector privado</w:t>
      </w:r>
      <w:r w:rsidR="006020D7" w:rsidRPr="002A6A8C">
        <w:rPr>
          <w:rFonts w:ascii="Arial" w:hAnsi="Arial" w:cs="Arial"/>
          <w:sz w:val="24"/>
          <w:szCs w:val="24"/>
        </w:rPr>
        <w:t>, a</w:t>
      </w:r>
      <w:r w:rsidRPr="002A6A8C">
        <w:rPr>
          <w:rFonts w:ascii="Arial" w:hAnsi="Arial" w:cs="Arial"/>
          <w:sz w:val="24"/>
          <w:szCs w:val="24"/>
        </w:rPr>
        <w:t xml:space="preserve"> avaliação do impacto ambiental e social e as</w:t>
      </w:r>
      <w:r w:rsidR="00B25EAC" w:rsidRPr="002A6A8C">
        <w:rPr>
          <w:rFonts w:ascii="Arial" w:hAnsi="Arial" w:cs="Arial"/>
          <w:sz w:val="24"/>
          <w:szCs w:val="24"/>
        </w:rPr>
        <w:t xml:space="preserve"> ações, medidas ou comportamentos </w:t>
      </w:r>
      <w:r w:rsidRPr="002A6A8C">
        <w:rPr>
          <w:rFonts w:ascii="Arial" w:hAnsi="Arial" w:cs="Arial"/>
          <w:sz w:val="24"/>
          <w:szCs w:val="24"/>
        </w:rPr>
        <w:t>de proteção ambiental</w:t>
      </w:r>
      <w:r w:rsidR="00B25EAC" w:rsidRPr="002A6A8C">
        <w:rPr>
          <w:rFonts w:ascii="Arial" w:hAnsi="Arial" w:cs="Arial"/>
          <w:sz w:val="24"/>
          <w:szCs w:val="24"/>
        </w:rPr>
        <w:t xml:space="preserve"> são raros; muitas vezes a </w:t>
      </w:r>
      <w:r w:rsidRPr="002A6A8C">
        <w:rPr>
          <w:rFonts w:ascii="Arial" w:hAnsi="Arial" w:cs="Arial"/>
          <w:sz w:val="24"/>
          <w:szCs w:val="24"/>
        </w:rPr>
        <w:t xml:space="preserve">atitude </w:t>
      </w:r>
      <w:r w:rsidR="008505AF">
        <w:rPr>
          <w:rFonts w:ascii="Arial" w:hAnsi="Arial" w:cs="Arial"/>
          <w:sz w:val="24"/>
          <w:szCs w:val="24"/>
        </w:rPr>
        <w:t>passa por</w:t>
      </w:r>
      <w:r w:rsidRPr="002A6A8C">
        <w:rPr>
          <w:rFonts w:ascii="Arial" w:hAnsi="Arial" w:cs="Arial"/>
          <w:sz w:val="24"/>
          <w:szCs w:val="24"/>
        </w:rPr>
        <w:t xml:space="preserve"> tentar negligenciar ou ignorar as leis e licenças ambientais, como resultado de um </w:t>
      </w:r>
      <w:r w:rsidR="00C332CF" w:rsidRPr="002A6A8C">
        <w:rPr>
          <w:rFonts w:ascii="Arial" w:hAnsi="Arial" w:cs="Arial"/>
          <w:sz w:val="24"/>
          <w:szCs w:val="24"/>
        </w:rPr>
        <w:t>senso</w:t>
      </w:r>
      <w:r w:rsidRPr="002A6A8C">
        <w:rPr>
          <w:rFonts w:ascii="Arial" w:hAnsi="Arial" w:cs="Arial"/>
          <w:sz w:val="24"/>
          <w:szCs w:val="24"/>
        </w:rPr>
        <w:t xml:space="preserve"> comum de que a legislação ambiental da Guiné-Bissau é fraca, a vigilância é fraca, as licenças e procedimentos ambientais são caros, levam mais tempo e as empresas/desenvolvimento não devem parar ou ser abrandadas</w:t>
      </w:r>
      <w:r w:rsidR="006020D7" w:rsidRPr="002A6A8C">
        <w:rPr>
          <w:rFonts w:ascii="Arial" w:hAnsi="Arial" w:cs="Arial"/>
          <w:sz w:val="24"/>
          <w:szCs w:val="24"/>
        </w:rPr>
        <w:t xml:space="preserve"> para </w:t>
      </w:r>
      <w:r w:rsidR="0025113D">
        <w:rPr>
          <w:rFonts w:ascii="Arial" w:hAnsi="Arial" w:cs="Arial"/>
          <w:sz w:val="24"/>
          <w:szCs w:val="24"/>
        </w:rPr>
        <w:t>tratar</w:t>
      </w:r>
      <w:r w:rsidR="0025113D" w:rsidRPr="002A6A8C">
        <w:rPr>
          <w:rFonts w:ascii="Arial" w:hAnsi="Arial" w:cs="Arial"/>
          <w:sz w:val="24"/>
          <w:szCs w:val="24"/>
        </w:rPr>
        <w:t xml:space="preserve"> </w:t>
      </w:r>
      <w:r w:rsidR="0025113D">
        <w:rPr>
          <w:rFonts w:ascii="Arial" w:hAnsi="Arial" w:cs="Arial"/>
          <w:sz w:val="24"/>
          <w:szCs w:val="24"/>
        </w:rPr>
        <w:t>d</w:t>
      </w:r>
      <w:r w:rsidR="006020D7" w:rsidRPr="002A6A8C">
        <w:rPr>
          <w:rFonts w:ascii="Arial" w:hAnsi="Arial" w:cs="Arial"/>
          <w:sz w:val="24"/>
          <w:szCs w:val="24"/>
        </w:rPr>
        <w:t>esses procedimentos ambientais e sociais</w:t>
      </w:r>
      <w:r w:rsidR="00D240F7" w:rsidRPr="002A6A8C">
        <w:rPr>
          <w:rFonts w:ascii="Arial" w:hAnsi="Arial" w:cs="Arial"/>
          <w:sz w:val="24"/>
          <w:szCs w:val="24"/>
        </w:rPr>
        <w:t>; normalmente</w:t>
      </w:r>
      <w:r w:rsidR="006020D7" w:rsidRPr="002A6A8C">
        <w:rPr>
          <w:rFonts w:ascii="Arial" w:hAnsi="Arial" w:cs="Arial"/>
          <w:sz w:val="24"/>
          <w:szCs w:val="24"/>
        </w:rPr>
        <w:t xml:space="preserve"> com a conivência dos ministérios sectoriais e </w:t>
      </w:r>
      <w:r w:rsidR="00D240F7" w:rsidRPr="002A6A8C">
        <w:rPr>
          <w:rFonts w:ascii="Arial" w:hAnsi="Arial" w:cs="Arial"/>
          <w:sz w:val="24"/>
          <w:szCs w:val="24"/>
        </w:rPr>
        <w:t>devido ao facto de</w:t>
      </w:r>
      <w:r w:rsidR="006020D7" w:rsidRPr="002A6A8C">
        <w:rPr>
          <w:rFonts w:ascii="Arial" w:hAnsi="Arial" w:cs="Arial"/>
          <w:sz w:val="24"/>
          <w:szCs w:val="24"/>
        </w:rPr>
        <w:t xml:space="preserve"> as empresas privadas serem parcialmente detidas por polític</w:t>
      </w:r>
      <w:r w:rsidR="0025113D">
        <w:rPr>
          <w:rFonts w:ascii="Arial" w:hAnsi="Arial" w:cs="Arial"/>
          <w:sz w:val="24"/>
          <w:szCs w:val="24"/>
        </w:rPr>
        <w:t>o</w:t>
      </w:r>
      <w:r w:rsidR="006020D7" w:rsidRPr="002A6A8C">
        <w:rPr>
          <w:rFonts w:ascii="Arial" w:hAnsi="Arial" w:cs="Arial"/>
          <w:sz w:val="24"/>
          <w:szCs w:val="24"/>
        </w:rPr>
        <w:t xml:space="preserve">s ou militares. Além disso, frequentemente, sobretudo a nível da administração regional, continua a haver uma </w:t>
      </w:r>
      <w:r w:rsidR="00E47692" w:rsidRPr="002A6A8C">
        <w:rPr>
          <w:rFonts w:ascii="Arial" w:hAnsi="Arial" w:cs="Arial"/>
          <w:sz w:val="24"/>
          <w:szCs w:val="24"/>
        </w:rPr>
        <w:t xml:space="preserve">falta significativa de sensibilização para os requisitos legais ambientais e sociais (ou permissivamente) que permitem que as empresas privadas avancem. </w:t>
      </w:r>
      <w:r w:rsidR="006020D7" w:rsidRPr="002A6A8C">
        <w:rPr>
          <w:rFonts w:ascii="Arial" w:hAnsi="Arial" w:cs="Arial"/>
          <w:sz w:val="24"/>
          <w:szCs w:val="24"/>
        </w:rPr>
        <w:t xml:space="preserve">Portanto, as obras e atividades </w:t>
      </w:r>
      <w:r w:rsidR="008505AF" w:rsidRPr="002A6A8C">
        <w:rPr>
          <w:rFonts w:ascii="Arial" w:hAnsi="Arial" w:cs="Arial"/>
          <w:sz w:val="24"/>
          <w:szCs w:val="24"/>
        </w:rPr>
        <w:t>econ</w:t>
      </w:r>
      <w:r w:rsidR="008505AF">
        <w:rPr>
          <w:rFonts w:ascii="Arial" w:hAnsi="Arial" w:cs="Arial"/>
          <w:sz w:val="24"/>
          <w:szCs w:val="24"/>
        </w:rPr>
        <w:t>ó</w:t>
      </w:r>
      <w:r w:rsidR="008505AF" w:rsidRPr="002A6A8C">
        <w:rPr>
          <w:rFonts w:ascii="Arial" w:hAnsi="Arial" w:cs="Arial"/>
          <w:sz w:val="24"/>
          <w:szCs w:val="24"/>
        </w:rPr>
        <w:t xml:space="preserve">micas </w:t>
      </w:r>
      <w:r w:rsidR="006020D7" w:rsidRPr="002A6A8C">
        <w:rPr>
          <w:rFonts w:ascii="Arial" w:hAnsi="Arial" w:cs="Arial"/>
          <w:sz w:val="24"/>
          <w:szCs w:val="24"/>
        </w:rPr>
        <w:t>geralmente começam sem ter certificados/licenças ambientais e gerando impactos ambientais e sociais</w:t>
      </w:r>
      <w:r w:rsidR="00D240F7" w:rsidRPr="002A6A8C">
        <w:rPr>
          <w:rFonts w:ascii="Arial" w:hAnsi="Arial" w:cs="Arial"/>
          <w:sz w:val="24"/>
          <w:szCs w:val="24"/>
        </w:rPr>
        <w:t>,</w:t>
      </w:r>
      <w:r w:rsidR="006020D7" w:rsidRPr="002A6A8C">
        <w:rPr>
          <w:rFonts w:ascii="Arial" w:hAnsi="Arial" w:cs="Arial"/>
          <w:sz w:val="24"/>
          <w:szCs w:val="24"/>
        </w:rPr>
        <w:t xml:space="preserve"> pois não foram </w:t>
      </w:r>
      <w:r w:rsidR="00D240F7" w:rsidRPr="002A6A8C">
        <w:rPr>
          <w:rFonts w:ascii="Arial" w:hAnsi="Arial" w:cs="Arial"/>
          <w:sz w:val="24"/>
          <w:szCs w:val="24"/>
        </w:rPr>
        <w:t xml:space="preserve">abordadas </w:t>
      </w:r>
      <w:r w:rsidR="006020D7" w:rsidRPr="002A6A8C">
        <w:rPr>
          <w:rFonts w:ascii="Arial" w:hAnsi="Arial" w:cs="Arial"/>
          <w:sz w:val="24"/>
          <w:szCs w:val="24"/>
        </w:rPr>
        <w:t>antes do início das obras do projeto.</w:t>
      </w:r>
    </w:p>
    <w:p w14:paraId="2329E5AC" w14:textId="03C0E019" w:rsidR="00E47692" w:rsidRPr="002A6A8C" w:rsidRDefault="00E47692" w:rsidP="00816455">
      <w:pPr>
        <w:jc w:val="both"/>
        <w:rPr>
          <w:rFonts w:ascii="Arial" w:hAnsi="Arial" w:cs="Arial"/>
          <w:sz w:val="24"/>
          <w:szCs w:val="24"/>
        </w:rPr>
      </w:pPr>
      <w:r w:rsidRPr="002A6A8C">
        <w:rPr>
          <w:rFonts w:ascii="Arial" w:hAnsi="Arial" w:cs="Arial"/>
          <w:sz w:val="24"/>
          <w:szCs w:val="24"/>
        </w:rPr>
        <w:t xml:space="preserve">No entanto, algumas empresas internacionais com políticas internas de salvaguarda ambiental e social, embora conscientes das fragilidades do país nesta matéria, fazem um esforço para implementar as suas políticas e seguir os procedimentos de proteção ambiental e social do país. </w:t>
      </w:r>
    </w:p>
    <w:p w14:paraId="195CCD21" w14:textId="77777777" w:rsidR="00DB4C5C" w:rsidRPr="002A6A8C" w:rsidRDefault="00DB4C5C" w:rsidP="00816455">
      <w:pPr>
        <w:jc w:val="both"/>
        <w:rPr>
          <w:rFonts w:ascii="Arial" w:hAnsi="Arial" w:cs="Arial"/>
          <w:sz w:val="24"/>
          <w:szCs w:val="24"/>
        </w:rPr>
      </w:pPr>
    </w:p>
    <w:p w14:paraId="18363612" w14:textId="36DE6E68" w:rsidR="00DB4C5C" w:rsidRPr="002A6A8C" w:rsidRDefault="00DB4C5C" w:rsidP="00F65ABA">
      <w:pPr>
        <w:pStyle w:val="ListParagraph"/>
        <w:numPr>
          <w:ilvl w:val="2"/>
          <w:numId w:val="7"/>
        </w:numPr>
        <w:ind w:left="1559" w:hanging="992"/>
        <w:jc w:val="both"/>
        <w:outlineLvl w:val="2"/>
        <w:rPr>
          <w:rFonts w:ascii="Arial" w:hAnsi="Arial" w:cs="Arial"/>
          <w:sz w:val="24"/>
          <w:szCs w:val="24"/>
        </w:rPr>
      </w:pPr>
      <w:bookmarkStart w:id="23" w:name="_Toc27320465"/>
      <w:r w:rsidRPr="002A6A8C">
        <w:rPr>
          <w:rFonts w:ascii="Arial" w:hAnsi="Arial" w:cs="Arial"/>
          <w:sz w:val="24"/>
          <w:szCs w:val="24"/>
        </w:rPr>
        <w:t>Setor de consultoria em avaliação ambiental</w:t>
      </w:r>
      <w:bookmarkEnd w:id="23"/>
    </w:p>
    <w:p w14:paraId="72C50429" w14:textId="1961E452" w:rsidR="00DC06D5" w:rsidRPr="002A6A8C" w:rsidRDefault="00DB4C5C" w:rsidP="00816455">
      <w:pPr>
        <w:jc w:val="both"/>
        <w:rPr>
          <w:rFonts w:ascii="Arial" w:hAnsi="Arial" w:cs="Arial"/>
          <w:sz w:val="24"/>
          <w:szCs w:val="24"/>
        </w:rPr>
      </w:pPr>
      <w:r w:rsidRPr="002A6A8C">
        <w:rPr>
          <w:rFonts w:ascii="Arial" w:hAnsi="Arial" w:cs="Arial"/>
          <w:sz w:val="24"/>
          <w:szCs w:val="24"/>
        </w:rPr>
        <w:t xml:space="preserve">Na Guiné-Bissau já existem algumas empresas nacionais de consultoria em avaliação ambiental, bem como algumas internacionais. Estes últimos, com mais recursos e portefólio, podem ganhar os maiores estudos de Avaliação de Impacte Ambiental e Social, para os projetos de desenvolvimento estrutural a nível nacional. No entanto, as empresas internacionais normalmente associam-se a empresas nacionais, os relatórios são frequentemente apresentados em francês (com </w:t>
      </w:r>
      <w:r w:rsidR="00DC06D5" w:rsidRPr="002A6A8C">
        <w:rPr>
          <w:rFonts w:ascii="Arial" w:hAnsi="Arial" w:cs="Arial"/>
          <w:sz w:val="24"/>
          <w:szCs w:val="24"/>
        </w:rPr>
        <w:t xml:space="preserve">relatório de </w:t>
      </w:r>
      <w:r w:rsidRPr="002A6A8C">
        <w:rPr>
          <w:rFonts w:ascii="Arial" w:hAnsi="Arial" w:cs="Arial"/>
          <w:sz w:val="24"/>
          <w:szCs w:val="24"/>
        </w:rPr>
        <w:t>síntese não técnico em português)</w:t>
      </w:r>
      <w:r w:rsidR="00DC06D5" w:rsidRPr="002A6A8C">
        <w:rPr>
          <w:rFonts w:ascii="Arial" w:hAnsi="Arial" w:cs="Arial"/>
          <w:sz w:val="24"/>
          <w:szCs w:val="24"/>
        </w:rPr>
        <w:t xml:space="preserve">. Além disso, as empresas internacionais de consultoria nem </w:t>
      </w:r>
      <w:r w:rsidR="00D240F7" w:rsidRPr="002A6A8C">
        <w:rPr>
          <w:rFonts w:ascii="Arial" w:hAnsi="Arial" w:cs="Arial"/>
          <w:sz w:val="24"/>
          <w:szCs w:val="24"/>
        </w:rPr>
        <w:t xml:space="preserve">sempre </w:t>
      </w:r>
      <w:r w:rsidR="00DC06D5" w:rsidRPr="002A6A8C">
        <w:rPr>
          <w:rFonts w:ascii="Arial" w:hAnsi="Arial" w:cs="Arial"/>
          <w:sz w:val="24"/>
          <w:szCs w:val="24"/>
        </w:rPr>
        <w:t xml:space="preserve">seguem adequadamente o </w:t>
      </w:r>
      <w:r w:rsidR="00D240F7" w:rsidRPr="002A6A8C">
        <w:rPr>
          <w:rFonts w:ascii="Arial" w:hAnsi="Arial" w:cs="Arial"/>
          <w:sz w:val="24"/>
          <w:szCs w:val="24"/>
        </w:rPr>
        <w:t>quadro legal ambiental nacional</w:t>
      </w:r>
      <w:r w:rsidR="00DC06D5" w:rsidRPr="002A6A8C">
        <w:rPr>
          <w:rFonts w:ascii="Arial" w:hAnsi="Arial" w:cs="Arial"/>
          <w:sz w:val="24"/>
          <w:szCs w:val="24"/>
        </w:rPr>
        <w:t>, utilizando metodologia e abordagem próprias.</w:t>
      </w:r>
    </w:p>
    <w:p w14:paraId="0B3D9EDF" w14:textId="5B80CAF8" w:rsidR="00EB0686" w:rsidRPr="002A6A8C" w:rsidRDefault="00DC06D5" w:rsidP="00816455">
      <w:pPr>
        <w:jc w:val="both"/>
        <w:rPr>
          <w:rFonts w:ascii="Arial" w:hAnsi="Arial" w:cs="Arial"/>
          <w:sz w:val="24"/>
          <w:szCs w:val="24"/>
        </w:rPr>
      </w:pPr>
      <w:r w:rsidRPr="002A6A8C">
        <w:rPr>
          <w:rFonts w:ascii="Arial" w:hAnsi="Arial" w:cs="Arial"/>
          <w:sz w:val="24"/>
          <w:szCs w:val="24"/>
        </w:rPr>
        <w:t>Em termos de condições de trabalho e capacidade técnica, as empresas locais/nacionais enfrentam uma enorme falta de recursos</w:t>
      </w:r>
      <w:r w:rsidR="00D240F7" w:rsidRPr="002A6A8C">
        <w:rPr>
          <w:rFonts w:ascii="Arial" w:hAnsi="Arial" w:cs="Arial"/>
          <w:sz w:val="24"/>
          <w:szCs w:val="24"/>
        </w:rPr>
        <w:t xml:space="preserve">, lutando para </w:t>
      </w:r>
      <w:r w:rsidRPr="002A6A8C">
        <w:rPr>
          <w:rFonts w:ascii="Arial" w:hAnsi="Arial" w:cs="Arial"/>
          <w:sz w:val="24"/>
          <w:szCs w:val="24"/>
        </w:rPr>
        <w:t xml:space="preserve">ter (i) </w:t>
      </w:r>
      <w:r w:rsidR="0028176E" w:rsidRPr="002A6A8C">
        <w:rPr>
          <w:rFonts w:ascii="Arial" w:hAnsi="Arial" w:cs="Arial"/>
          <w:sz w:val="24"/>
          <w:szCs w:val="24"/>
        </w:rPr>
        <w:t xml:space="preserve">um número adequado de profissionais; (ii) </w:t>
      </w:r>
      <w:r w:rsidR="008505AF">
        <w:rPr>
          <w:rFonts w:ascii="Arial" w:hAnsi="Arial" w:cs="Arial"/>
          <w:sz w:val="24"/>
          <w:szCs w:val="24"/>
        </w:rPr>
        <w:t xml:space="preserve">profissionais </w:t>
      </w:r>
      <w:r w:rsidRPr="002A6A8C">
        <w:rPr>
          <w:rFonts w:ascii="Arial" w:hAnsi="Arial" w:cs="Arial"/>
          <w:sz w:val="24"/>
          <w:szCs w:val="24"/>
        </w:rPr>
        <w:t>experientes</w:t>
      </w:r>
      <w:r w:rsidR="0028176E" w:rsidRPr="002A6A8C">
        <w:rPr>
          <w:rFonts w:ascii="Arial" w:hAnsi="Arial" w:cs="Arial"/>
          <w:sz w:val="24"/>
          <w:szCs w:val="24"/>
        </w:rPr>
        <w:t xml:space="preserve">; (iii) condições de trabalho adequadas (escritórios, materiais informáticos, equipamentos ambientais, etc.); e (iv) oportunidade de assistir a </w:t>
      </w:r>
      <w:r w:rsidR="008505AF">
        <w:rPr>
          <w:rFonts w:ascii="Arial" w:hAnsi="Arial" w:cs="Arial"/>
          <w:sz w:val="24"/>
          <w:szCs w:val="24"/>
        </w:rPr>
        <w:t>formações</w:t>
      </w:r>
      <w:r w:rsidR="0028176E" w:rsidRPr="002A6A8C">
        <w:rPr>
          <w:rFonts w:ascii="Arial" w:hAnsi="Arial" w:cs="Arial"/>
          <w:sz w:val="24"/>
          <w:szCs w:val="24"/>
        </w:rPr>
        <w:t xml:space="preserve">, conferências, seminários e workshops, </w:t>
      </w:r>
      <w:r w:rsidR="00D240F7" w:rsidRPr="002A6A8C">
        <w:rPr>
          <w:rFonts w:ascii="Arial" w:hAnsi="Arial" w:cs="Arial"/>
          <w:sz w:val="24"/>
          <w:szCs w:val="24"/>
        </w:rPr>
        <w:t xml:space="preserve">visando </w:t>
      </w:r>
      <w:r w:rsidR="0028176E" w:rsidRPr="002A6A8C">
        <w:rPr>
          <w:rFonts w:ascii="Arial" w:hAnsi="Arial" w:cs="Arial"/>
          <w:sz w:val="24"/>
          <w:szCs w:val="24"/>
        </w:rPr>
        <w:t>aumentar seu conhecimento e experiência. Por conseguinte, embora exista um nível básico e médio de capacidade e especialização no sector nacional de consultoria em avaliação ambiental, existe também uma forte necessidade de melhorar a capacidade de avaliação ambiental a determinados níveis, para que as empresas locais/nacionais possam obter uma maior quota deste mercado.</w:t>
      </w:r>
    </w:p>
    <w:p w14:paraId="56047BCB" w14:textId="593020F8" w:rsidR="00DC06D5" w:rsidRPr="002A6A8C" w:rsidRDefault="00DC06D5" w:rsidP="00816455">
      <w:pPr>
        <w:jc w:val="both"/>
        <w:rPr>
          <w:rFonts w:ascii="Arial" w:hAnsi="Arial" w:cs="Arial"/>
          <w:sz w:val="24"/>
          <w:szCs w:val="24"/>
        </w:rPr>
      </w:pPr>
      <w:r w:rsidRPr="002A6A8C">
        <w:rPr>
          <w:rFonts w:ascii="Arial" w:hAnsi="Arial" w:cs="Arial"/>
          <w:sz w:val="24"/>
          <w:szCs w:val="24"/>
        </w:rPr>
        <w:t xml:space="preserve">Os consultores individuais </w:t>
      </w:r>
      <w:r w:rsidR="00993193" w:rsidRPr="002A6A8C">
        <w:rPr>
          <w:rFonts w:ascii="Arial" w:hAnsi="Arial" w:cs="Arial"/>
          <w:sz w:val="24"/>
          <w:szCs w:val="24"/>
        </w:rPr>
        <w:t xml:space="preserve">não estão </w:t>
      </w:r>
      <w:r w:rsidRPr="002A6A8C">
        <w:rPr>
          <w:rFonts w:ascii="Arial" w:hAnsi="Arial" w:cs="Arial"/>
          <w:sz w:val="24"/>
          <w:szCs w:val="24"/>
        </w:rPr>
        <w:t>autorizados</w:t>
      </w:r>
      <w:r w:rsidR="00D240F7" w:rsidRPr="002A6A8C">
        <w:rPr>
          <w:rFonts w:ascii="Arial" w:hAnsi="Arial" w:cs="Arial"/>
          <w:sz w:val="24"/>
          <w:szCs w:val="24"/>
        </w:rPr>
        <w:t xml:space="preserve"> a apresentar estudos/relatórios de </w:t>
      </w:r>
      <w:r w:rsidR="0066375B">
        <w:rPr>
          <w:rFonts w:ascii="Arial" w:hAnsi="Arial" w:cs="Arial"/>
          <w:sz w:val="24"/>
          <w:szCs w:val="24"/>
        </w:rPr>
        <w:t xml:space="preserve">ESIA </w:t>
      </w:r>
      <w:r w:rsidRPr="002A6A8C">
        <w:rPr>
          <w:rFonts w:ascii="Arial" w:hAnsi="Arial" w:cs="Arial"/>
          <w:sz w:val="24"/>
          <w:szCs w:val="24"/>
        </w:rPr>
        <w:t>na AAAC para avaliação no âmbito do processo de Licenciamento Ambiental de projetos, uma vez que a lei nacional de avaliação ambiental apenas permite que as empresas</w:t>
      </w:r>
      <w:r w:rsidR="00D240F7" w:rsidRPr="002A6A8C">
        <w:rPr>
          <w:rFonts w:ascii="Arial" w:hAnsi="Arial" w:cs="Arial"/>
          <w:sz w:val="24"/>
          <w:szCs w:val="24"/>
        </w:rPr>
        <w:t xml:space="preserve"> o façam</w:t>
      </w:r>
      <w:r w:rsidRPr="002A6A8C">
        <w:rPr>
          <w:rFonts w:ascii="Arial" w:hAnsi="Arial" w:cs="Arial"/>
          <w:sz w:val="24"/>
          <w:szCs w:val="24"/>
        </w:rPr>
        <w:t>.</w:t>
      </w:r>
    </w:p>
    <w:p w14:paraId="050E1016" w14:textId="4E3FFB1D" w:rsidR="00B90C07" w:rsidRPr="002A6A8C" w:rsidRDefault="00B90C07" w:rsidP="00816455">
      <w:pPr>
        <w:jc w:val="both"/>
        <w:rPr>
          <w:rFonts w:ascii="Arial" w:hAnsi="Arial" w:cs="Arial"/>
          <w:sz w:val="24"/>
          <w:szCs w:val="24"/>
        </w:rPr>
      </w:pPr>
      <w:r w:rsidRPr="002A6A8C">
        <w:rPr>
          <w:rFonts w:ascii="Arial" w:hAnsi="Arial" w:cs="Arial"/>
          <w:sz w:val="24"/>
          <w:szCs w:val="24"/>
        </w:rPr>
        <w:t xml:space="preserve">O processo de acreditação de empresas, a fim de se tornar </w:t>
      </w:r>
      <w:r w:rsidR="0066375B">
        <w:rPr>
          <w:rFonts w:ascii="Arial" w:hAnsi="Arial" w:cs="Arial"/>
          <w:sz w:val="24"/>
          <w:szCs w:val="24"/>
        </w:rPr>
        <w:t>e</w:t>
      </w:r>
      <w:r w:rsidR="0066375B" w:rsidRPr="002A6A8C">
        <w:rPr>
          <w:rFonts w:ascii="Arial" w:hAnsi="Arial" w:cs="Arial"/>
          <w:sz w:val="24"/>
          <w:szCs w:val="24"/>
        </w:rPr>
        <w:t xml:space="preserve">legível </w:t>
      </w:r>
      <w:r w:rsidRPr="002A6A8C">
        <w:rPr>
          <w:rFonts w:ascii="Arial" w:hAnsi="Arial" w:cs="Arial"/>
          <w:sz w:val="24"/>
          <w:szCs w:val="24"/>
        </w:rPr>
        <w:t>para preparar e apresentar estudos/relatórios de ESIA para a AAAC aplica-se tanto para empresas nacionais como para empresas internacionais. Este processo está atualmente em revisão e será cobrada uma taxa elevada</w:t>
      </w:r>
      <w:r w:rsidR="007A7FA0" w:rsidRPr="002A6A8C">
        <w:rPr>
          <w:rFonts w:ascii="Arial" w:hAnsi="Arial" w:cs="Arial"/>
          <w:sz w:val="24"/>
          <w:szCs w:val="24"/>
        </w:rPr>
        <w:t xml:space="preserve">, o que diminuirá o número de empresas nacionais capazes de obter esta acreditação e, consequentemente, reduzirá a oportunidade de as empresas nacionais aumentarem uma </w:t>
      </w:r>
      <w:r w:rsidR="0066375B">
        <w:rPr>
          <w:rFonts w:ascii="Arial" w:hAnsi="Arial" w:cs="Arial"/>
          <w:sz w:val="24"/>
          <w:szCs w:val="24"/>
        </w:rPr>
        <w:t>quota</w:t>
      </w:r>
      <w:r w:rsidR="0066375B" w:rsidRPr="002A6A8C">
        <w:rPr>
          <w:rFonts w:ascii="Arial" w:hAnsi="Arial" w:cs="Arial"/>
          <w:sz w:val="24"/>
          <w:szCs w:val="24"/>
        </w:rPr>
        <w:t xml:space="preserve"> </w:t>
      </w:r>
      <w:r w:rsidR="007A7FA0" w:rsidRPr="002A6A8C">
        <w:rPr>
          <w:rFonts w:ascii="Arial" w:hAnsi="Arial" w:cs="Arial"/>
          <w:sz w:val="24"/>
          <w:szCs w:val="24"/>
        </w:rPr>
        <w:t xml:space="preserve">maior deste mercado; as empresas internacionais, com mais recursos, poderão beneficiar </w:t>
      </w:r>
      <w:r w:rsidR="0066375B">
        <w:rPr>
          <w:rFonts w:ascii="Arial" w:hAnsi="Arial" w:cs="Arial"/>
          <w:sz w:val="24"/>
          <w:szCs w:val="24"/>
        </w:rPr>
        <w:t>num</w:t>
      </w:r>
      <w:r w:rsidR="0066375B" w:rsidRPr="002A6A8C">
        <w:rPr>
          <w:rFonts w:ascii="Arial" w:hAnsi="Arial" w:cs="Arial"/>
          <w:sz w:val="24"/>
          <w:szCs w:val="24"/>
        </w:rPr>
        <w:t xml:space="preserve"> </w:t>
      </w:r>
      <w:r w:rsidR="007A7FA0" w:rsidRPr="002A6A8C">
        <w:rPr>
          <w:rFonts w:ascii="Arial" w:hAnsi="Arial" w:cs="Arial"/>
          <w:sz w:val="24"/>
          <w:szCs w:val="24"/>
        </w:rPr>
        <w:t>cenário futuro.</w:t>
      </w:r>
    </w:p>
    <w:p w14:paraId="078BE0B5" w14:textId="07916DD1" w:rsidR="0028176E" w:rsidRPr="002A6A8C" w:rsidRDefault="00C7055D" w:rsidP="00816455">
      <w:pPr>
        <w:jc w:val="both"/>
        <w:rPr>
          <w:rFonts w:ascii="Arial" w:hAnsi="Arial" w:cs="Arial"/>
          <w:sz w:val="24"/>
          <w:szCs w:val="24"/>
        </w:rPr>
      </w:pPr>
      <w:r w:rsidRPr="002A6A8C">
        <w:rPr>
          <w:rFonts w:ascii="Arial" w:hAnsi="Arial" w:cs="Arial"/>
          <w:sz w:val="24"/>
          <w:szCs w:val="24"/>
        </w:rPr>
        <w:t xml:space="preserve">Desde </w:t>
      </w:r>
      <w:r w:rsidR="00F352FF" w:rsidRPr="002A6A8C">
        <w:rPr>
          <w:rFonts w:ascii="Arial" w:hAnsi="Arial" w:cs="Arial"/>
          <w:sz w:val="24"/>
          <w:szCs w:val="24"/>
        </w:rPr>
        <w:t>2014</w:t>
      </w:r>
      <w:r w:rsidR="00993193" w:rsidRPr="002A6A8C">
        <w:rPr>
          <w:rFonts w:ascii="Arial" w:hAnsi="Arial" w:cs="Arial"/>
          <w:sz w:val="24"/>
          <w:szCs w:val="24"/>
        </w:rPr>
        <w:t>, a</w:t>
      </w:r>
      <w:r w:rsidR="0028176E" w:rsidRPr="002A6A8C">
        <w:rPr>
          <w:rFonts w:ascii="Arial" w:hAnsi="Arial" w:cs="Arial"/>
          <w:sz w:val="24"/>
          <w:szCs w:val="24"/>
        </w:rPr>
        <w:t xml:space="preserve"> Associação Guineense de Avaliação Ambiental </w:t>
      </w:r>
      <w:r w:rsidRPr="002A6A8C">
        <w:rPr>
          <w:rFonts w:ascii="Arial" w:hAnsi="Arial" w:cs="Arial"/>
          <w:sz w:val="24"/>
          <w:szCs w:val="24"/>
        </w:rPr>
        <w:t xml:space="preserve">(AGAA) foi criada </w:t>
      </w:r>
      <w:r w:rsidR="0028176E" w:rsidRPr="002A6A8C">
        <w:rPr>
          <w:rFonts w:ascii="Arial" w:hAnsi="Arial" w:cs="Arial"/>
          <w:sz w:val="24"/>
          <w:szCs w:val="24"/>
        </w:rPr>
        <w:t>para representar os profissionais</w:t>
      </w:r>
      <w:r w:rsidRPr="002A6A8C">
        <w:rPr>
          <w:rFonts w:ascii="Arial" w:hAnsi="Arial" w:cs="Arial"/>
          <w:sz w:val="24"/>
          <w:szCs w:val="24"/>
        </w:rPr>
        <w:t>, empresas e pessoas interessadas nas questões de Avaliação Ambiental no país. Esta associação tem enfrentado uma atividade e um desempenho muito baixos, devido à sua significativa falta de recursos.</w:t>
      </w:r>
    </w:p>
    <w:p w14:paraId="1C382286" w14:textId="77777777" w:rsidR="00DB4C5C" w:rsidRPr="002A6A8C" w:rsidRDefault="00DB4C5C" w:rsidP="00816455">
      <w:pPr>
        <w:jc w:val="both"/>
        <w:rPr>
          <w:rFonts w:ascii="Arial" w:hAnsi="Arial" w:cs="Arial"/>
          <w:sz w:val="24"/>
          <w:szCs w:val="24"/>
        </w:rPr>
      </w:pPr>
    </w:p>
    <w:p w14:paraId="30912CF2" w14:textId="7A90A37A" w:rsidR="00AA5C56" w:rsidRPr="002A6A8C" w:rsidRDefault="00E47692" w:rsidP="00F65ABA">
      <w:pPr>
        <w:pStyle w:val="ListParagraph"/>
        <w:numPr>
          <w:ilvl w:val="1"/>
          <w:numId w:val="7"/>
        </w:numPr>
        <w:jc w:val="both"/>
        <w:outlineLvl w:val="1"/>
        <w:rPr>
          <w:rFonts w:ascii="Arial" w:hAnsi="Arial" w:cs="Arial"/>
          <w:sz w:val="24"/>
          <w:szCs w:val="24"/>
        </w:rPr>
      </w:pPr>
      <w:bookmarkStart w:id="24" w:name="_Toc27320466"/>
      <w:r w:rsidRPr="002A6A8C">
        <w:rPr>
          <w:rFonts w:ascii="Arial" w:hAnsi="Arial" w:cs="Arial"/>
          <w:sz w:val="24"/>
          <w:szCs w:val="24"/>
          <w:u w:val="single"/>
        </w:rPr>
        <w:t xml:space="preserve">Sociedade civil e </w:t>
      </w:r>
      <w:r w:rsidR="00AA5C56" w:rsidRPr="002A6A8C">
        <w:rPr>
          <w:rFonts w:ascii="Arial" w:hAnsi="Arial" w:cs="Arial"/>
          <w:sz w:val="24"/>
          <w:szCs w:val="24"/>
          <w:u w:val="single"/>
        </w:rPr>
        <w:t>ONG</w:t>
      </w:r>
      <w:bookmarkEnd w:id="24"/>
    </w:p>
    <w:p w14:paraId="4C761794" w14:textId="40098D5D" w:rsidR="00E47692" w:rsidRPr="002A6A8C" w:rsidRDefault="00E47692" w:rsidP="00816455">
      <w:pPr>
        <w:jc w:val="both"/>
        <w:rPr>
          <w:rFonts w:ascii="Arial" w:hAnsi="Arial" w:cs="Arial"/>
          <w:sz w:val="24"/>
          <w:szCs w:val="24"/>
        </w:rPr>
      </w:pPr>
      <w:r w:rsidRPr="002A6A8C">
        <w:rPr>
          <w:rFonts w:ascii="Arial" w:hAnsi="Arial" w:cs="Arial"/>
          <w:sz w:val="24"/>
          <w:szCs w:val="24"/>
        </w:rPr>
        <w:t xml:space="preserve">A sociedade civil e as ONGs desempenham um papel muito importante no </w:t>
      </w:r>
      <w:r w:rsidR="00D240F7" w:rsidRPr="002A6A8C">
        <w:rPr>
          <w:rFonts w:ascii="Arial" w:hAnsi="Arial" w:cs="Arial"/>
          <w:sz w:val="24"/>
          <w:szCs w:val="24"/>
        </w:rPr>
        <w:t xml:space="preserve">processo de </w:t>
      </w:r>
      <w:r w:rsidRPr="002A6A8C">
        <w:rPr>
          <w:rFonts w:ascii="Arial" w:hAnsi="Arial" w:cs="Arial"/>
          <w:sz w:val="24"/>
          <w:szCs w:val="24"/>
        </w:rPr>
        <w:t xml:space="preserve">avaliação de impacto ambiental e social de projetos, planos, programas e políticas. Eles são uma importante fonte de feedback sobre o desempenho de todo o processo (sua missão e objetivos). </w:t>
      </w:r>
      <w:r w:rsidR="00583AB4" w:rsidRPr="002A6A8C">
        <w:rPr>
          <w:rFonts w:ascii="Arial" w:hAnsi="Arial" w:cs="Arial"/>
          <w:sz w:val="24"/>
          <w:szCs w:val="24"/>
        </w:rPr>
        <w:t>Se o processo não tiver bom desempenho, a sociedade civil suportará os impactos (</w:t>
      </w:r>
      <w:r w:rsidR="0066375B">
        <w:rPr>
          <w:rFonts w:ascii="Arial" w:hAnsi="Arial" w:cs="Arial"/>
          <w:sz w:val="24"/>
          <w:szCs w:val="24"/>
        </w:rPr>
        <w:t xml:space="preserve">a </w:t>
      </w:r>
      <w:r w:rsidR="00583AB4" w:rsidRPr="002A6A8C">
        <w:rPr>
          <w:rFonts w:ascii="Arial" w:hAnsi="Arial" w:cs="Arial"/>
          <w:sz w:val="24"/>
          <w:szCs w:val="24"/>
        </w:rPr>
        <w:t>geração presente e</w:t>
      </w:r>
      <w:r w:rsidR="0066375B">
        <w:rPr>
          <w:rFonts w:ascii="Arial" w:hAnsi="Arial" w:cs="Arial"/>
          <w:sz w:val="24"/>
          <w:szCs w:val="24"/>
        </w:rPr>
        <w:t xml:space="preserve"> as</w:t>
      </w:r>
      <w:r w:rsidR="00583AB4" w:rsidRPr="002A6A8C">
        <w:rPr>
          <w:rFonts w:ascii="Arial" w:hAnsi="Arial" w:cs="Arial"/>
          <w:sz w:val="24"/>
          <w:szCs w:val="24"/>
        </w:rPr>
        <w:t xml:space="preserve"> futura</w:t>
      </w:r>
      <w:r w:rsidR="0066375B">
        <w:rPr>
          <w:rFonts w:ascii="Arial" w:hAnsi="Arial" w:cs="Arial"/>
          <w:sz w:val="24"/>
          <w:szCs w:val="24"/>
        </w:rPr>
        <w:t>s</w:t>
      </w:r>
      <w:r w:rsidR="00583AB4" w:rsidRPr="002A6A8C">
        <w:rPr>
          <w:rFonts w:ascii="Arial" w:hAnsi="Arial" w:cs="Arial"/>
          <w:sz w:val="24"/>
          <w:szCs w:val="24"/>
        </w:rPr>
        <w:t>), por outro lado, se o processo tiver bom desempenho (</w:t>
      </w:r>
      <w:r w:rsidR="0066375B">
        <w:rPr>
          <w:rFonts w:ascii="Arial" w:hAnsi="Arial" w:cs="Arial"/>
          <w:sz w:val="24"/>
          <w:szCs w:val="24"/>
        </w:rPr>
        <w:t xml:space="preserve">a </w:t>
      </w:r>
      <w:r w:rsidR="00583AB4" w:rsidRPr="002A6A8C">
        <w:rPr>
          <w:rFonts w:ascii="Arial" w:hAnsi="Arial" w:cs="Arial"/>
          <w:sz w:val="24"/>
          <w:szCs w:val="24"/>
        </w:rPr>
        <w:t xml:space="preserve">geração presente e </w:t>
      </w:r>
      <w:r w:rsidR="0066375B">
        <w:rPr>
          <w:rFonts w:ascii="Arial" w:hAnsi="Arial" w:cs="Arial"/>
          <w:sz w:val="24"/>
          <w:szCs w:val="24"/>
        </w:rPr>
        <w:t xml:space="preserve">as </w:t>
      </w:r>
      <w:r w:rsidR="00583AB4" w:rsidRPr="002A6A8C">
        <w:rPr>
          <w:rFonts w:ascii="Arial" w:hAnsi="Arial" w:cs="Arial"/>
          <w:sz w:val="24"/>
          <w:szCs w:val="24"/>
        </w:rPr>
        <w:t>futura</w:t>
      </w:r>
      <w:r w:rsidR="0066375B">
        <w:rPr>
          <w:rFonts w:ascii="Arial" w:hAnsi="Arial" w:cs="Arial"/>
          <w:sz w:val="24"/>
          <w:szCs w:val="24"/>
        </w:rPr>
        <w:t>s</w:t>
      </w:r>
      <w:r w:rsidR="00583AB4" w:rsidRPr="002A6A8C">
        <w:rPr>
          <w:rFonts w:ascii="Arial" w:hAnsi="Arial" w:cs="Arial"/>
          <w:sz w:val="24"/>
          <w:szCs w:val="24"/>
        </w:rPr>
        <w:t xml:space="preserve">), beneficiará o uso sustentável dos recursos naturais do país. No entanto, para que a sociedade civil assuma adequadamente o seu papel no processo, através da participação e do envolvimento das partes interessadas, sendo capaz de acompanhar os projetos </w:t>
      </w:r>
      <w:r w:rsidR="00D240F7" w:rsidRPr="002A6A8C">
        <w:rPr>
          <w:rFonts w:ascii="Arial" w:hAnsi="Arial" w:cs="Arial"/>
          <w:sz w:val="24"/>
          <w:szCs w:val="24"/>
        </w:rPr>
        <w:t xml:space="preserve">e os seus </w:t>
      </w:r>
      <w:r w:rsidR="00583AB4" w:rsidRPr="002A6A8C">
        <w:rPr>
          <w:rFonts w:ascii="Arial" w:hAnsi="Arial" w:cs="Arial"/>
          <w:sz w:val="24"/>
          <w:szCs w:val="24"/>
        </w:rPr>
        <w:t>impactos</w:t>
      </w:r>
      <w:r w:rsidR="00D240F7" w:rsidRPr="002A6A8C">
        <w:rPr>
          <w:rFonts w:ascii="Arial" w:hAnsi="Arial" w:cs="Arial"/>
          <w:sz w:val="24"/>
          <w:szCs w:val="24"/>
        </w:rPr>
        <w:t xml:space="preserve">, </w:t>
      </w:r>
      <w:r w:rsidR="00583AB4" w:rsidRPr="002A6A8C">
        <w:rPr>
          <w:rFonts w:ascii="Arial" w:hAnsi="Arial" w:cs="Arial"/>
          <w:sz w:val="24"/>
          <w:szCs w:val="24"/>
        </w:rPr>
        <w:t>para assinalar os</w:t>
      </w:r>
      <w:r w:rsidR="00D240F7" w:rsidRPr="002A6A8C">
        <w:rPr>
          <w:rFonts w:ascii="Arial" w:hAnsi="Arial" w:cs="Arial"/>
          <w:sz w:val="24"/>
          <w:szCs w:val="24"/>
        </w:rPr>
        <w:t xml:space="preserve"> impactos</w:t>
      </w:r>
      <w:r w:rsidR="00583AB4" w:rsidRPr="002A6A8C">
        <w:rPr>
          <w:rFonts w:ascii="Arial" w:hAnsi="Arial" w:cs="Arial"/>
          <w:sz w:val="24"/>
          <w:szCs w:val="24"/>
        </w:rPr>
        <w:t xml:space="preserve"> imprevistos</w:t>
      </w:r>
      <w:r w:rsidR="00D240F7" w:rsidRPr="002A6A8C">
        <w:rPr>
          <w:rFonts w:ascii="Arial" w:hAnsi="Arial" w:cs="Arial"/>
          <w:sz w:val="24"/>
          <w:szCs w:val="24"/>
        </w:rPr>
        <w:t>, precisa de ter a</w:t>
      </w:r>
      <w:r w:rsidR="00583AB4" w:rsidRPr="002A6A8C">
        <w:rPr>
          <w:rFonts w:ascii="Arial" w:hAnsi="Arial" w:cs="Arial"/>
          <w:sz w:val="24"/>
          <w:szCs w:val="24"/>
        </w:rPr>
        <w:t xml:space="preserve"> capacidade e os recursos para o fazer. </w:t>
      </w:r>
      <w:r w:rsidR="00167119" w:rsidRPr="002A6A8C">
        <w:rPr>
          <w:rFonts w:ascii="Arial" w:hAnsi="Arial" w:cs="Arial"/>
          <w:sz w:val="24"/>
          <w:szCs w:val="24"/>
        </w:rPr>
        <w:t>E</w:t>
      </w:r>
      <w:r w:rsidR="00D240F7" w:rsidRPr="002A6A8C">
        <w:rPr>
          <w:rFonts w:ascii="Arial" w:hAnsi="Arial" w:cs="Arial"/>
          <w:sz w:val="24"/>
          <w:szCs w:val="24"/>
        </w:rPr>
        <w:t>,</w:t>
      </w:r>
      <w:r w:rsidR="00167119" w:rsidRPr="002A6A8C">
        <w:rPr>
          <w:rFonts w:ascii="Arial" w:hAnsi="Arial" w:cs="Arial"/>
          <w:sz w:val="24"/>
          <w:szCs w:val="24"/>
        </w:rPr>
        <w:t xml:space="preserve"> embora haja muitas organizações da sociedade civil no país,</w:t>
      </w:r>
      <w:r w:rsidR="007B1511" w:rsidRPr="002A6A8C">
        <w:rPr>
          <w:rFonts w:ascii="Arial" w:hAnsi="Arial" w:cs="Arial"/>
          <w:sz w:val="24"/>
          <w:szCs w:val="24"/>
        </w:rPr>
        <w:t xml:space="preserve"> em todo o país,</w:t>
      </w:r>
      <w:r w:rsidR="00167119" w:rsidRPr="002A6A8C">
        <w:rPr>
          <w:rFonts w:ascii="Arial" w:hAnsi="Arial" w:cs="Arial"/>
          <w:sz w:val="24"/>
          <w:szCs w:val="24"/>
        </w:rPr>
        <w:t xml:space="preserve"> na maioria delas há falta de conscientização e educação ambiental para se tornar mais exigente a esse respeito.</w:t>
      </w:r>
      <w:r w:rsidR="00C71120">
        <w:rPr>
          <w:rFonts w:ascii="Arial" w:hAnsi="Arial" w:cs="Arial"/>
          <w:sz w:val="24"/>
          <w:szCs w:val="24"/>
        </w:rPr>
        <w:t xml:space="preserve"> As ONGs podem desempenhar um papel chave na relação entre o Estado e os cidadãos (incluindo com as formas de liderança tradicional/informal), bem como na promoção do envolvimento/</w:t>
      </w:r>
      <w:r w:rsidR="007D64CB">
        <w:rPr>
          <w:rFonts w:ascii="Arial" w:hAnsi="Arial" w:cs="Arial"/>
          <w:sz w:val="24"/>
          <w:szCs w:val="24"/>
        </w:rPr>
        <w:t>engajamento</w:t>
      </w:r>
      <w:r w:rsidR="00C71120">
        <w:rPr>
          <w:rFonts w:ascii="Arial" w:hAnsi="Arial" w:cs="Arial"/>
          <w:sz w:val="24"/>
          <w:szCs w:val="24"/>
        </w:rPr>
        <w:t xml:space="preserve"> da população e sua apropriação para os mais diversos assuntos e matérias</w:t>
      </w:r>
      <w:r w:rsidR="007D64CB">
        <w:rPr>
          <w:rStyle w:val="FootnoteReference"/>
          <w:rFonts w:ascii="Arial" w:hAnsi="Arial" w:cs="Arial"/>
          <w:sz w:val="24"/>
          <w:szCs w:val="24"/>
        </w:rPr>
        <w:footnoteReference w:id="14"/>
      </w:r>
      <w:r w:rsidR="007D64CB">
        <w:rPr>
          <w:rFonts w:ascii="Arial" w:hAnsi="Arial" w:cs="Arial"/>
          <w:sz w:val="24"/>
          <w:szCs w:val="24"/>
        </w:rPr>
        <w:t>, tais como em matérias de gestão dos recurso naturais, planeamento local e acompanhamento de impactos ambientais e sociais de projectos de desenvolvimento nacionais.</w:t>
      </w:r>
    </w:p>
    <w:p w14:paraId="69737689" w14:textId="77777777" w:rsidR="00C332CF" w:rsidRPr="002A6A8C" w:rsidRDefault="00C332CF" w:rsidP="00816455">
      <w:pPr>
        <w:jc w:val="both"/>
        <w:rPr>
          <w:rFonts w:ascii="Arial" w:hAnsi="Arial" w:cs="Arial"/>
          <w:sz w:val="24"/>
          <w:szCs w:val="24"/>
        </w:rPr>
      </w:pPr>
      <w:r w:rsidRPr="002A6A8C">
        <w:rPr>
          <w:rFonts w:ascii="Arial" w:hAnsi="Arial" w:cs="Arial"/>
          <w:sz w:val="24"/>
          <w:szCs w:val="24"/>
        </w:rPr>
        <w:t xml:space="preserve">Há também a sensação de que mesmo quando certas situações ambientais e sociais negativas são levadas a tribunal, a justiça está do lado do proponente e os casos não chegam a uma decisão final, sem multas ou penalidades; o que também gera uma sensação de "não vale a pena lutar por" e que certas pessoas </w:t>
      </w:r>
      <w:r w:rsidR="007B1511" w:rsidRPr="002A6A8C">
        <w:rPr>
          <w:rFonts w:ascii="Arial" w:hAnsi="Arial" w:cs="Arial"/>
          <w:sz w:val="24"/>
          <w:szCs w:val="24"/>
        </w:rPr>
        <w:t>ou</w:t>
      </w:r>
      <w:r w:rsidRPr="002A6A8C">
        <w:rPr>
          <w:rFonts w:ascii="Arial" w:hAnsi="Arial" w:cs="Arial"/>
          <w:sz w:val="24"/>
          <w:szCs w:val="24"/>
        </w:rPr>
        <w:t xml:space="preserve"> empresas estão acima da lei, derrubando</w:t>
      </w:r>
      <w:r w:rsidR="007B1511" w:rsidRPr="002A6A8C">
        <w:rPr>
          <w:rFonts w:ascii="Arial" w:hAnsi="Arial" w:cs="Arial"/>
          <w:sz w:val="24"/>
          <w:szCs w:val="24"/>
        </w:rPr>
        <w:t>,</w:t>
      </w:r>
      <w:r w:rsidRPr="002A6A8C">
        <w:rPr>
          <w:rFonts w:ascii="Arial" w:hAnsi="Arial" w:cs="Arial"/>
          <w:sz w:val="24"/>
          <w:szCs w:val="24"/>
        </w:rPr>
        <w:t xml:space="preserve"> significativamente</w:t>
      </w:r>
      <w:r w:rsidR="007B1511" w:rsidRPr="002A6A8C">
        <w:rPr>
          <w:rFonts w:ascii="Arial" w:hAnsi="Arial" w:cs="Arial"/>
          <w:sz w:val="24"/>
          <w:szCs w:val="24"/>
        </w:rPr>
        <w:t>,</w:t>
      </w:r>
      <w:r w:rsidRPr="002A6A8C">
        <w:rPr>
          <w:rFonts w:ascii="Arial" w:hAnsi="Arial" w:cs="Arial"/>
          <w:sz w:val="24"/>
          <w:szCs w:val="24"/>
        </w:rPr>
        <w:t xml:space="preserve"> a credibilidade da justiça e do processo de avaliação de impacto ambiental no país.</w:t>
      </w:r>
    </w:p>
    <w:p w14:paraId="0D974395" w14:textId="3428D8C5" w:rsidR="000F0B20" w:rsidRPr="002A6A8C" w:rsidRDefault="000F0B20" w:rsidP="00816455">
      <w:pPr>
        <w:jc w:val="both"/>
        <w:rPr>
          <w:rFonts w:ascii="Arial" w:hAnsi="Arial" w:cs="Arial"/>
          <w:sz w:val="24"/>
          <w:szCs w:val="24"/>
        </w:rPr>
      </w:pPr>
      <w:r w:rsidRPr="002A6A8C">
        <w:rPr>
          <w:rFonts w:ascii="Arial" w:hAnsi="Arial" w:cs="Arial"/>
          <w:sz w:val="24"/>
          <w:szCs w:val="24"/>
        </w:rPr>
        <w:t>A sociedade civil afirma que o processo de tomada de decisão da administração pública, a nível político, deve envolver-se com a organização da sociedade civil em maior medida e mais cedo no processo. Ao nível do projeto, argumentam que muitas vezes a participação pública não tem um bom desempenho devido ao facto de a informação sobre o projeto</w:t>
      </w:r>
      <w:r w:rsidR="009C076E">
        <w:rPr>
          <w:rFonts w:ascii="Arial" w:hAnsi="Arial" w:cs="Arial"/>
          <w:sz w:val="24"/>
          <w:szCs w:val="24"/>
        </w:rPr>
        <w:t>,</w:t>
      </w:r>
      <w:r w:rsidRPr="002A6A8C">
        <w:rPr>
          <w:rFonts w:ascii="Arial" w:hAnsi="Arial" w:cs="Arial"/>
          <w:sz w:val="24"/>
          <w:szCs w:val="24"/>
        </w:rPr>
        <w:t xml:space="preserve"> </w:t>
      </w:r>
      <w:r w:rsidR="009C076E">
        <w:rPr>
          <w:rFonts w:ascii="Arial" w:hAnsi="Arial" w:cs="Arial"/>
          <w:sz w:val="24"/>
          <w:szCs w:val="24"/>
        </w:rPr>
        <w:t xml:space="preserve">e sua avaliação ambiental, </w:t>
      </w:r>
      <w:r w:rsidRPr="002A6A8C">
        <w:rPr>
          <w:rFonts w:ascii="Arial" w:hAnsi="Arial" w:cs="Arial"/>
          <w:sz w:val="24"/>
          <w:szCs w:val="24"/>
        </w:rPr>
        <w:t xml:space="preserve">não chegar às comunidades de uma forma </w:t>
      </w:r>
      <w:r w:rsidR="009C076E">
        <w:rPr>
          <w:rFonts w:ascii="Arial" w:hAnsi="Arial" w:cs="Arial"/>
          <w:sz w:val="24"/>
          <w:szCs w:val="24"/>
        </w:rPr>
        <w:t xml:space="preserve">atempada e </w:t>
      </w:r>
      <w:r w:rsidRPr="002A6A8C">
        <w:rPr>
          <w:rFonts w:ascii="Arial" w:hAnsi="Arial" w:cs="Arial"/>
          <w:sz w:val="24"/>
          <w:szCs w:val="24"/>
        </w:rPr>
        <w:t>adequada.</w:t>
      </w:r>
    </w:p>
    <w:p w14:paraId="7F086E7C" w14:textId="77777777" w:rsidR="00E47692" w:rsidRPr="002A6A8C" w:rsidRDefault="00E47692" w:rsidP="00816455">
      <w:pPr>
        <w:jc w:val="both"/>
        <w:rPr>
          <w:rFonts w:ascii="Arial" w:hAnsi="Arial" w:cs="Arial"/>
          <w:sz w:val="24"/>
          <w:szCs w:val="24"/>
        </w:rPr>
      </w:pPr>
    </w:p>
    <w:p w14:paraId="01839691" w14:textId="05B874E7" w:rsidR="007A3D8F" w:rsidRPr="002A6A8C" w:rsidRDefault="00CE1871" w:rsidP="00F65ABA">
      <w:pPr>
        <w:pStyle w:val="ListParagraph"/>
        <w:numPr>
          <w:ilvl w:val="1"/>
          <w:numId w:val="7"/>
        </w:numPr>
        <w:jc w:val="both"/>
        <w:outlineLvl w:val="1"/>
        <w:rPr>
          <w:rFonts w:ascii="Arial" w:hAnsi="Arial" w:cs="Arial"/>
          <w:sz w:val="24"/>
          <w:szCs w:val="24"/>
        </w:rPr>
      </w:pPr>
      <w:bookmarkStart w:id="25" w:name="_Toc27320467"/>
      <w:r w:rsidRPr="002A6A8C">
        <w:rPr>
          <w:rFonts w:ascii="Arial" w:hAnsi="Arial" w:cs="Arial"/>
          <w:sz w:val="24"/>
          <w:szCs w:val="24"/>
          <w:u w:val="single"/>
        </w:rPr>
        <w:t>Associação Guineense de Avaliação Ambiental - AGAA</w:t>
      </w:r>
      <w:bookmarkEnd w:id="25"/>
    </w:p>
    <w:p w14:paraId="3033F48B" w14:textId="54F3D35C" w:rsidR="006732DE" w:rsidRPr="002A6A8C" w:rsidRDefault="00C7055D" w:rsidP="00816455">
      <w:pPr>
        <w:jc w:val="both"/>
        <w:rPr>
          <w:rFonts w:ascii="Arial" w:hAnsi="Arial" w:cs="Arial"/>
          <w:sz w:val="24"/>
          <w:szCs w:val="24"/>
        </w:rPr>
      </w:pPr>
      <w:r w:rsidRPr="002A6A8C">
        <w:rPr>
          <w:rFonts w:ascii="Arial" w:hAnsi="Arial" w:cs="Arial"/>
          <w:sz w:val="24"/>
          <w:szCs w:val="24"/>
        </w:rPr>
        <w:t>A Associação (Bissau)</w:t>
      </w:r>
      <w:r w:rsidR="006737CE">
        <w:rPr>
          <w:rFonts w:ascii="Arial" w:hAnsi="Arial" w:cs="Arial"/>
          <w:sz w:val="24"/>
          <w:szCs w:val="24"/>
        </w:rPr>
        <w:t xml:space="preserve"> </w:t>
      </w:r>
      <w:r w:rsidRPr="002A6A8C">
        <w:rPr>
          <w:rFonts w:ascii="Arial" w:hAnsi="Arial" w:cs="Arial"/>
          <w:sz w:val="24"/>
          <w:szCs w:val="24"/>
        </w:rPr>
        <w:t xml:space="preserve">Guineense de Avaliação Ambiental foi criada </w:t>
      </w:r>
      <w:r w:rsidR="00F352FF" w:rsidRPr="002A6A8C">
        <w:rPr>
          <w:rFonts w:ascii="Arial" w:hAnsi="Arial" w:cs="Arial"/>
          <w:sz w:val="24"/>
          <w:szCs w:val="24"/>
        </w:rPr>
        <w:t>em 201</w:t>
      </w:r>
      <w:r w:rsidR="00A422A5">
        <w:rPr>
          <w:rFonts w:ascii="Arial" w:hAnsi="Arial" w:cs="Arial"/>
          <w:sz w:val="24"/>
          <w:szCs w:val="24"/>
        </w:rPr>
        <w:t>3, legalizada em 2014,</w:t>
      </w:r>
      <w:r w:rsidRPr="002A6A8C">
        <w:rPr>
          <w:rFonts w:ascii="Arial" w:hAnsi="Arial" w:cs="Arial"/>
          <w:sz w:val="24"/>
          <w:szCs w:val="24"/>
        </w:rPr>
        <w:t xml:space="preserve"> e</w:t>
      </w:r>
      <w:r w:rsidR="007B1511" w:rsidRPr="002A6A8C">
        <w:rPr>
          <w:rFonts w:ascii="Arial" w:hAnsi="Arial" w:cs="Arial"/>
          <w:sz w:val="24"/>
          <w:szCs w:val="24"/>
        </w:rPr>
        <w:t xml:space="preserve"> sua</w:t>
      </w:r>
      <w:r w:rsidRPr="002A6A8C">
        <w:rPr>
          <w:rFonts w:ascii="Arial" w:hAnsi="Arial" w:cs="Arial"/>
          <w:sz w:val="24"/>
          <w:szCs w:val="24"/>
        </w:rPr>
        <w:t xml:space="preserve"> missão e objetivo é representar os profissionais, empresas e pessoas interessadas nas questões de Avaliação Ambiental no país. </w:t>
      </w:r>
      <w:r w:rsidR="00126819" w:rsidRPr="002A6A8C">
        <w:rPr>
          <w:rFonts w:ascii="Arial" w:hAnsi="Arial" w:cs="Arial"/>
          <w:sz w:val="24"/>
          <w:szCs w:val="24"/>
        </w:rPr>
        <w:t>Composto por</w:t>
      </w:r>
      <w:r w:rsidR="00FC65A4" w:rsidRPr="002A6A8C">
        <w:rPr>
          <w:rFonts w:ascii="Arial" w:hAnsi="Arial" w:cs="Arial"/>
          <w:sz w:val="24"/>
          <w:szCs w:val="24"/>
        </w:rPr>
        <w:t xml:space="preserve"> 25</w:t>
      </w:r>
      <w:r w:rsidR="00126819" w:rsidRPr="002A6A8C">
        <w:rPr>
          <w:rFonts w:ascii="Arial" w:hAnsi="Arial" w:cs="Arial"/>
          <w:sz w:val="24"/>
          <w:szCs w:val="24"/>
        </w:rPr>
        <w:t xml:space="preserve"> membros (</w:t>
      </w:r>
      <w:r w:rsidR="00FC65A4" w:rsidRPr="002A6A8C">
        <w:rPr>
          <w:rFonts w:ascii="Arial" w:hAnsi="Arial" w:cs="Arial"/>
          <w:sz w:val="24"/>
          <w:szCs w:val="24"/>
        </w:rPr>
        <w:t xml:space="preserve">4 </w:t>
      </w:r>
      <w:r w:rsidR="00126819" w:rsidRPr="002A6A8C">
        <w:rPr>
          <w:rFonts w:ascii="Arial" w:hAnsi="Arial" w:cs="Arial"/>
          <w:sz w:val="24"/>
          <w:szCs w:val="24"/>
        </w:rPr>
        <w:t xml:space="preserve">empresas e </w:t>
      </w:r>
      <w:r w:rsidR="00FC65A4" w:rsidRPr="002A6A8C">
        <w:rPr>
          <w:rFonts w:ascii="Arial" w:hAnsi="Arial" w:cs="Arial"/>
          <w:sz w:val="24"/>
          <w:szCs w:val="24"/>
        </w:rPr>
        <w:t xml:space="preserve">21 </w:t>
      </w:r>
      <w:r w:rsidR="00126819" w:rsidRPr="002A6A8C">
        <w:rPr>
          <w:rFonts w:ascii="Arial" w:hAnsi="Arial" w:cs="Arial"/>
          <w:sz w:val="24"/>
          <w:szCs w:val="24"/>
        </w:rPr>
        <w:t xml:space="preserve">indivíduos), seu orçamento para o ano de 2018 foi de 0 (zero) francos CFA. O seu desempenho tem sido </w:t>
      </w:r>
      <w:r w:rsidR="007B1511" w:rsidRPr="002A6A8C">
        <w:rPr>
          <w:rFonts w:ascii="Arial" w:hAnsi="Arial" w:cs="Arial"/>
          <w:sz w:val="24"/>
          <w:szCs w:val="24"/>
        </w:rPr>
        <w:t xml:space="preserve">muito limitado </w:t>
      </w:r>
      <w:r w:rsidR="00126819" w:rsidRPr="002A6A8C">
        <w:rPr>
          <w:rFonts w:ascii="Arial" w:hAnsi="Arial" w:cs="Arial"/>
          <w:sz w:val="24"/>
          <w:szCs w:val="24"/>
        </w:rPr>
        <w:t>devido à sua extrema falta de recursos e disponibilidade dos seus membros, mas</w:t>
      </w:r>
      <w:r w:rsidR="006732DE" w:rsidRPr="002A6A8C">
        <w:rPr>
          <w:rFonts w:ascii="Arial" w:hAnsi="Arial" w:cs="Arial"/>
          <w:sz w:val="24"/>
          <w:szCs w:val="24"/>
        </w:rPr>
        <w:t xml:space="preserve"> já foi capaz de organizar reuniões de debate para discutir o sector e o futuro da associação.</w:t>
      </w:r>
    </w:p>
    <w:p w14:paraId="5439575B" w14:textId="474CDBD9" w:rsidR="007A3D8F" w:rsidRPr="002A6A8C" w:rsidRDefault="006732DE" w:rsidP="00816455">
      <w:pPr>
        <w:jc w:val="both"/>
        <w:rPr>
          <w:rFonts w:ascii="Arial" w:hAnsi="Arial" w:cs="Arial"/>
          <w:sz w:val="24"/>
          <w:szCs w:val="24"/>
        </w:rPr>
      </w:pPr>
      <w:r w:rsidRPr="002A6A8C">
        <w:rPr>
          <w:rFonts w:ascii="Arial" w:hAnsi="Arial" w:cs="Arial"/>
          <w:sz w:val="24"/>
          <w:szCs w:val="24"/>
        </w:rPr>
        <w:t>Esta associação poderá desempenhar um papel muito importante na promoção da importância do processo de avaliação ambiental (e social) no país, entre o sector público, o sector privado</w:t>
      </w:r>
      <w:r w:rsidR="006737CE">
        <w:rPr>
          <w:rFonts w:ascii="Arial" w:hAnsi="Arial" w:cs="Arial"/>
          <w:sz w:val="24"/>
          <w:szCs w:val="24"/>
        </w:rPr>
        <w:t xml:space="preserve"> e</w:t>
      </w:r>
      <w:r w:rsidRPr="002A6A8C">
        <w:rPr>
          <w:rFonts w:ascii="Arial" w:hAnsi="Arial" w:cs="Arial"/>
          <w:sz w:val="24"/>
          <w:szCs w:val="24"/>
        </w:rPr>
        <w:t xml:space="preserve"> a sociedade civil, organizando ações de formação e capacitação a diferentes níveis, estimulando e ligando </w:t>
      </w:r>
      <w:r w:rsidR="00126819" w:rsidRPr="002A6A8C">
        <w:rPr>
          <w:rFonts w:ascii="Arial" w:hAnsi="Arial" w:cs="Arial"/>
          <w:sz w:val="24"/>
          <w:szCs w:val="24"/>
        </w:rPr>
        <w:t xml:space="preserve">com </w:t>
      </w:r>
      <w:r w:rsidRPr="002A6A8C">
        <w:rPr>
          <w:rFonts w:ascii="Arial" w:hAnsi="Arial" w:cs="Arial"/>
          <w:sz w:val="24"/>
          <w:szCs w:val="24"/>
        </w:rPr>
        <w:t xml:space="preserve">faculdades/universidades, parceiros financeiros/desenvolvimento e contribuindo para a sensibilização ambiental </w:t>
      </w:r>
      <w:r w:rsidR="00126819" w:rsidRPr="002A6A8C">
        <w:rPr>
          <w:rFonts w:ascii="Arial" w:hAnsi="Arial" w:cs="Arial"/>
          <w:sz w:val="24"/>
          <w:szCs w:val="24"/>
        </w:rPr>
        <w:t xml:space="preserve">não só a nível político e institucional, mas também a nível sectorial e da sociedade civil. </w:t>
      </w:r>
      <w:r w:rsidR="006737CE" w:rsidRPr="002A6A8C">
        <w:rPr>
          <w:rFonts w:ascii="Arial" w:hAnsi="Arial" w:cs="Arial"/>
          <w:sz w:val="24"/>
          <w:szCs w:val="24"/>
        </w:rPr>
        <w:t>Coordena</w:t>
      </w:r>
      <w:r w:rsidR="006737CE">
        <w:rPr>
          <w:rFonts w:ascii="Arial" w:hAnsi="Arial" w:cs="Arial"/>
          <w:sz w:val="24"/>
          <w:szCs w:val="24"/>
        </w:rPr>
        <w:t>ndo</w:t>
      </w:r>
      <w:r w:rsidR="006737CE" w:rsidRPr="002A6A8C">
        <w:rPr>
          <w:rFonts w:ascii="Arial" w:hAnsi="Arial" w:cs="Arial"/>
          <w:sz w:val="24"/>
          <w:szCs w:val="24"/>
        </w:rPr>
        <w:t xml:space="preserve"> </w:t>
      </w:r>
      <w:r w:rsidR="00B868E6" w:rsidRPr="002A6A8C">
        <w:rPr>
          <w:rFonts w:ascii="Arial" w:hAnsi="Arial" w:cs="Arial"/>
          <w:sz w:val="24"/>
          <w:szCs w:val="24"/>
        </w:rPr>
        <w:t>o (i) sistema</w:t>
      </w:r>
      <w:r w:rsidR="00126819" w:rsidRPr="002A6A8C">
        <w:rPr>
          <w:rFonts w:ascii="Arial" w:hAnsi="Arial" w:cs="Arial"/>
          <w:sz w:val="24"/>
          <w:szCs w:val="24"/>
        </w:rPr>
        <w:t xml:space="preserve"> nacional de acreditação </w:t>
      </w:r>
      <w:r w:rsidR="00B868E6" w:rsidRPr="002A6A8C">
        <w:rPr>
          <w:rFonts w:ascii="Arial" w:hAnsi="Arial" w:cs="Arial"/>
          <w:sz w:val="24"/>
          <w:szCs w:val="24"/>
        </w:rPr>
        <w:t xml:space="preserve">da </w:t>
      </w:r>
      <w:r w:rsidR="0025113D">
        <w:rPr>
          <w:rFonts w:ascii="Arial" w:hAnsi="Arial" w:cs="Arial"/>
          <w:sz w:val="24"/>
          <w:szCs w:val="24"/>
        </w:rPr>
        <w:t>A</w:t>
      </w:r>
      <w:r w:rsidR="00B868E6" w:rsidRPr="002A6A8C">
        <w:rPr>
          <w:rFonts w:ascii="Arial" w:hAnsi="Arial" w:cs="Arial"/>
          <w:sz w:val="24"/>
          <w:szCs w:val="24"/>
        </w:rPr>
        <w:t xml:space="preserve">A; (ii) </w:t>
      </w:r>
      <w:r w:rsidR="006737CE">
        <w:rPr>
          <w:rFonts w:ascii="Arial" w:hAnsi="Arial" w:cs="Arial"/>
          <w:sz w:val="24"/>
          <w:szCs w:val="24"/>
        </w:rPr>
        <w:t xml:space="preserve">a </w:t>
      </w:r>
      <w:r w:rsidR="00126819" w:rsidRPr="002A6A8C">
        <w:rPr>
          <w:rFonts w:ascii="Arial" w:hAnsi="Arial" w:cs="Arial"/>
          <w:sz w:val="24"/>
          <w:szCs w:val="24"/>
        </w:rPr>
        <w:t xml:space="preserve">elaboração de Guias de Avaliação Ambiental Metodológica </w:t>
      </w:r>
      <w:r w:rsidR="00B868E6" w:rsidRPr="002A6A8C">
        <w:rPr>
          <w:rFonts w:ascii="Arial" w:hAnsi="Arial" w:cs="Arial"/>
          <w:sz w:val="24"/>
          <w:szCs w:val="24"/>
        </w:rPr>
        <w:t>para diferentes tipos de projetos; (iii)</w:t>
      </w:r>
      <w:r w:rsidR="00126819" w:rsidRPr="002A6A8C">
        <w:rPr>
          <w:rFonts w:ascii="Arial" w:hAnsi="Arial" w:cs="Arial"/>
          <w:sz w:val="24"/>
          <w:szCs w:val="24"/>
        </w:rPr>
        <w:t xml:space="preserve"> </w:t>
      </w:r>
      <w:r w:rsidR="006737CE">
        <w:rPr>
          <w:rFonts w:ascii="Arial" w:hAnsi="Arial" w:cs="Arial"/>
          <w:sz w:val="24"/>
          <w:szCs w:val="24"/>
        </w:rPr>
        <w:t xml:space="preserve">a </w:t>
      </w:r>
      <w:r w:rsidR="00126819" w:rsidRPr="002A6A8C">
        <w:rPr>
          <w:rFonts w:ascii="Arial" w:hAnsi="Arial" w:cs="Arial"/>
          <w:sz w:val="24"/>
          <w:szCs w:val="24"/>
        </w:rPr>
        <w:t>formação e capacitação de profissionais</w:t>
      </w:r>
      <w:r w:rsidR="00B868E6" w:rsidRPr="002A6A8C">
        <w:rPr>
          <w:rFonts w:ascii="Arial" w:hAnsi="Arial" w:cs="Arial"/>
          <w:sz w:val="24"/>
          <w:szCs w:val="24"/>
        </w:rPr>
        <w:t xml:space="preserve"> (sector público e privado), políticos e sociedade civil; e (iv) </w:t>
      </w:r>
      <w:r w:rsidR="006737CE">
        <w:rPr>
          <w:rFonts w:ascii="Arial" w:hAnsi="Arial" w:cs="Arial"/>
          <w:sz w:val="24"/>
          <w:szCs w:val="24"/>
        </w:rPr>
        <w:t xml:space="preserve">a </w:t>
      </w:r>
      <w:r w:rsidR="00B868E6" w:rsidRPr="002A6A8C">
        <w:rPr>
          <w:rFonts w:ascii="Arial" w:hAnsi="Arial" w:cs="Arial"/>
          <w:sz w:val="24"/>
          <w:szCs w:val="24"/>
        </w:rPr>
        <w:t xml:space="preserve">organização de conferências e workshops regulares para estimular a </w:t>
      </w:r>
      <w:r w:rsidR="0025113D">
        <w:rPr>
          <w:rFonts w:ascii="Arial" w:hAnsi="Arial" w:cs="Arial"/>
          <w:sz w:val="24"/>
          <w:szCs w:val="24"/>
        </w:rPr>
        <w:t>troca</w:t>
      </w:r>
      <w:r w:rsidR="0025113D" w:rsidRPr="002A6A8C">
        <w:rPr>
          <w:rFonts w:ascii="Arial" w:hAnsi="Arial" w:cs="Arial"/>
          <w:sz w:val="24"/>
          <w:szCs w:val="24"/>
        </w:rPr>
        <w:t xml:space="preserve"> </w:t>
      </w:r>
      <w:r w:rsidR="00B868E6" w:rsidRPr="002A6A8C">
        <w:rPr>
          <w:rFonts w:ascii="Arial" w:hAnsi="Arial" w:cs="Arial"/>
          <w:sz w:val="24"/>
          <w:szCs w:val="24"/>
        </w:rPr>
        <w:t xml:space="preserve">de experiências. </w:t>
      </w:r>
    </w:p>
    <w:p w14:paraId="36D921C0" w14:textId="77777777" w:rsidR="005E6C34" w:rsidRPr="002A6A8C" w:rsidRDefault="005E6C34">
      <w:pPr>
        <w:rPr>
          <w:rFonts w:ascii="Arial" w:hAnsi="Arial" w:cs="Arial"/>
          <w:strike/>
          <w:sz w:val="24"/>
          <w:szCs w:val="24"/>
        </w:rPr>
      </w:pPr>
      <w:r w:rsidRPr="002A6A8C">
        <w:rPr>
          <w:rFonts w:ascii="Arial" w:hAnsi="Arial" w:cs="Arial"/>
          <w:strike/>
          <w:sz w:val="24"/>
          <w:szCs w:val="24"/>
        </w:rPr>
        <w:br w:type="page"/>
      </w:r>
    </w:p>
    <w:p w14:paraId="42F0A342" w14:textId="77777777" w:rsidR="009671EF" w:rsidRPr="002A6A8C" w:rsidRDefault="009671EF" w:rsidP="003B3F47">
      <w:pPr>
        <w:jc w:val="both"/>
        <w:rPr>
          <w:rFonts w:ascii="Arial" w:hAnsi="Arial" w:cs="Arial"/>
          <w:sz w:val="24"/>
          <w:szCs w:val="24"/>
        </w:rPr>
      </w:pPr>
    </w:p>
    <w:p w14:paraId="24B3F305" w14:textId="5E845197" w:rsidR="00EB22D6" w:rsidRPr="002A6A8C" w:rsidRDefault="006737CE" w:rsidP="00F65ABA">
      <w:pPr>
        <w:pStyle w:val="ListParagraph"/>
        <w:numPr>
          <w:ilvl w:val="0"/>
          <w:numId w:val="7"/>
        </w:numPr>
        <w:ind w:left="391" w:hanging="391"/>
        <w:jc w:val="both"/>
        <w:outlineLvl w:val="0"/>
        <w:rPr>
          <w:rFonts w:ascii="Arial" w:hAnsi="Arial" w:cs="Arial"/>
          <w:b/>
          <w:sz w:val="24"/>
          <w:szCs w:val="24"/>
        </w:rPr>
      </w:pPr>
      <w:bookmarkStart w:id="26" w:name="_Toc27320468"/>
      <w:r w:rsidRPr="002A6A8C">
        <w:rPr>
          <w:rFonts w:ascii="Arial" w:hAnsi="Arial" w:cs="Arial"/>
          <w:b/>
          <w:sz w:val="24"/>
          <w:szCs w:val="24"/>
        </w:rPr>
        <w:t>Análise de Lacunas</w:t>
      </w:r>
      <w:bookmarkEnd w:id="26"/>
    </w:p>
    <w:p w14:paraId="267ECAB4" w14:textId="5951B2E3" w:rsidR="00510926" w:rsidRPr="002A6A8C" w:rsidRDefault="009D5FF0" w:rsidP="00510926">
      <w:pPr>
        <w:jc w:val="both"/>
        <w:rPr>
          <w:rFonts w:ascii="Arial" w:hAnsi="Arial" w:cs="Arial"/>
          <w:sz w:val="24"/>
          <w:szCs w:val="24"/>
        </w:rPr>
      </w:pPr>
      <w:r w:rsidRPr="002A6A8C">
        <w:rPr>
          <w:rFonts w:ascii="Arial" w:hAnsi="Arial" w:cs="Arial"/>
          <w:sz w:val="24"/>
          <w:szCs w:val="24"/>
        </w:rPr>
        <w:t xml:space="preserve">Neste capítulo, será </w:t>
      </w:r>
      <w:r w:rsidR="006737CE">
        <w:rPr>
          <w:rFonts w:ascii="Arial" w:hAnsi="Arial" w:cs="Arial"/>
          <w:sz w:val="24"/>
          <w:szCs w:val="24"/>
        </w:rPr>
        <w:t>efetuada</w:t>
      </w:r>
      <w:r w:rsidR="006737CE" w:rsidRPr="002A6A8C">
        <w:rPr>
          <w:rFonts w:ascii="Arial" w:hAnsi="Arial" w:cs="Arial"/>
          <w:sz w:val="24"/>
          <w:szCs w:val="24"/>
        </w:rPr>
        <w:t xml:space="preserve"> </w:t>
      </w:r>
      <w:r w:rsidRPr="002A6A8C">
        <w:rPr>
          <w:rFonts w:ascii="Arial" w:hAnsi="Arial" w:cs="Arial"/>
          <w:sz w:val="24"/>
          <w:szCs w:val="24"/>
        </w:rPr>
        <w:t xml:space="preserve">uma </w:t>
      </w:r>
      <w:r w:rsidR="00510926" w:rsidRPr="002A6A8C">
        <w:rPr>
          <w:rFonts w:ascii="Arial" w:hAnsi="Arial" w:cs="Arial"/>
          <w:sz w:val="24"/>
          <w:szCs w:val="24"/>
        </w:rPr>
        <w:t xml:space="preserve">análise de lacunas entre o </w:t>
      </w:r>
      <w:r w:rsidR="0025113D">
        <w:rPr>
          <w:rFonts w:ascii="Arial" w:hAnsi="Arial" w:cs="Arial"/>
          <w:sz w:val="24"/>
          <w:szCs w:val="24"/>
        </w:rPr>
        <w:t>q</w:t>
      </w:r>
      <w:r w:rsidR="00510926" w:rsidRPr="002A6A8C">
        <w:rPr>
          <w:rFonts w:ascii="Arial" w:hAnsi="Arial" w:cs="Arial"/>
          <w:sz w:val="24"/>
          <w:szCs w:val="24"/>
        </w:rPr>
        <w:t xml:space="preserve">uadro </w:t>
      </w:r>
      <w:r w:rsidR="0025113D">
        <w:rPr>
          <w:rFonts w:ascii="Arial" w:hAnsi="Arial" w:cs="Arial"/>
          <w:sz w:val="24"/>
          <w:szCs w:val="24"/>
        </w:rPr>
        <w:t>a</w:t>
      </w:r>
      <w:r w:rsidR="00510926" w:rsidRPr="002A6A8C">
        <w:rPr>
          <w:rFonts w:ascii="Arial" w:hAnsi="Arial" w:cs="Arial"/>
          <w:sz w:val="24"/>
          <w:szCs w:val="24"/>
        </w:rPr>
        <w:t xml:space="preserve">mbiental e </w:t>
      </w:r>
      <w:r w:rsidR="0025113D">
        <w:rPr>
          <w:rFonts w:ascii="Arial" w:hAnsi="Arial" w:cs="Arial"/>
          <w:sz w:val="24"/>
          <w:szCs w:val="24"/>
        </w:rPr>
        <w:t>s</w:t>
      </w:r>
      <w:r w:rsidR="00510926" w:rsidRPr="002A6A8C">
        <w:rPr>
          <w:rFonts w:ascii="Arial" w:hAnsi="Arial" w:cs="Arial"/>
          <w:sz w:val="24"/>
          <w:szCs w:val="24"/>
        </w:rPr>
        <w:t xml:space="preserve">ocial guineense </w:t>
      </w:r>
      <w:r w:rsidRPr="002A6A8C">
        <w:rPr>
          <w:rFonts w:ascii="Arial" w:hAnsi="Arial" w:cs="Arial"/>
          <w:sz w:val="24"/>
          <w:szCs w:val="24"/>
        </w:rPr>
        <w:t>e as</w:t>
      </w:r>
      <w:r w:rsidR="00510926" w:rsidRPr="002A6A8C">
        <w:rPr>
          <w:rFonts w:ascii="Arial" w:hAnsi="Arial" w:cs="Arial"/>
          <w:sz w:val="24"/>
          <w:szCs w:val="24"/>
        </w:rPr>
        <w:t xml:space="preserve"> boas práticas internacionais de proteção ambiental e social</w:t>
      </w:r>
      <w:r w:rsidRPr="002A6A8C">
        <w:rPr>
          <w:rFonts w:ascii="Arial" w:hAnsi="Arial" w:cs="Arial"/>
          <w:sz w:val="24"/>
          <w:szCs w:val="24"/>
        </w:rPr>
        <w:t>,</w:t>
      </w:r>
      <w:r w:rsidR="00510926" w:rsidRPr="002A6A8C">
        <w:rPr>
          <w:rFonts w:ascii="Arial" w:hAnsi="Arial" w:cs="Arial"/>
          <w:sz w:val="24"/>
          <w:szCs w:val="24"/>
        </w:rPr>
        <w:t xml:space="preserve"> tomando como referência e critério padrões internacionais, por </w:t>
      </w:r>
      <w:r w:rsidR="004A4880" w:rsidRPr="002A6A8C">
        <w:rPr>
          <w:rFonts w:ascii="Arial" w:hAnsi="Arial" w:cs="Arial"/>
          <w:sz w:val="24"/>
          <w:szCs w:val="24"/>
        </w:rPr>
        <w:t xml:space="preserve">exemplo, </w:t>
      </w:r>
      <w:r w:rsidR="00510926" w:rsidRPr="002A6A8C">
        <w:rPr>
          <w:rFonts w:ascii="Arial" w:hAnsi="Arial" w:cs="Arial"/>
          <w:sz w:val="24"/>
          <w:szCs w:val="24"/>
        </w:rPr>
        <w:t xml:space="preserve">os do Quadro Ambiental e Social do Banco Mundial. </w:t>
      </w:r>
    </w:p>
    <w:p w14:paraId="69332498" w14:textId="77777777" w:rsidR="004A4880" w:rsidRPr="002A6A8C" w:rsidRDefault="004A4880" w:rsidP="00510926">
      <w:pPr>
        <w:jc w:val="both"/>
        <w:rPr>
          <w:rFonts w:ascii="Arial" w:hAnsi="Arial" w:cs="Arial"/>
          <w:sz w:val="24"/>
          <w:szCs w:val="24"/>
        </w:rPr>
      </w:pPr>
    </w:p>
    <w:p w14:paraId="6A0FC6D0" w14:textId="2E489C50" w:rsidR="004A4880" w:rsidRPr="002A6A8C" w:rsidRDefault="004A4880" w:rsidP="00F65ABA">
      <w:pPr>
        <w:pStyle w:val="ListParagraph"/>
        <w:numPr>
          <w:ilvl w:val="1"/>
          <w:numId w:val="7"/>
        </w:numPr>
        <w:jc w:val="both"/>
        <w:outlineLvl w:val="1"/>
        <w:rPr>
          <w:rFonts w:ascii="Arial" w:hAnsi="Arial" w:cs="Arial"/>
          <w:sz w:val="24"/>
          <w:szCs w:val="24"/>
          <w:u w:val="single"/>
        </w:rPr>
      </w:pPr>
      <w:bookmarkStart w:id="27" w:name="_Toc27320469"/>
      <w:r w:rsidRPr="002A6A8C">
        <w:rPr>
          <w:rFonts w:ascii="Arial" w:hAnsi="Arial" w:cs="Arial"/>
          <w:sz w:val="24"/>
          <w:szCs w:val="24"/>
          <w:u w:val="single"/>
        </w:rPr>
        <w:t>Avaliação e Gestão de Impactos Ambientais e Sociais</w:t>
      </w:r>
      <w:bookmarkEnd w:id="27"/>
    </w:p>
    <w:p w14:paraId="7A4B1378" w14:textId="3D969BBF" w:rsidR="00CA3E2D" w:rsidRPr="002A6A8C" w:rsidRDefault="00141F92" w:rsidP="00CA3E2D">
      <w:pPr>
        <w:jc w:val="both"/>
        <w:rPr>
          <w:rFonts w:ascii="Arial" w:hAnsi="Arial" w:cs="Arial"/>
          <w:sz w:val="24"/>
          <w:szCs w:val="24"/>
        </w:rPr>
      </w:pPr>
      <w:r w:rsidRPr="002A6A8C">
        <w:rPr>
          <w:rFonts w:ascii="Arial" w:hAnsi="Arial" w:cs="Arial"/>
          <w:sz w:val="24"/>
          <w:szCs w:val="24"/>
        </w:rPr>
        <w:t>Est</w:t>
      </w:r>
      <w:r w:rsidR="0014469B">
        <w:rPr>
          <w:rFonts w:ascii="Arial" w:hAnsi="Arial" w:cs="Arial"/>
          <w:sz w:val="24"/>
          <w:szCs w:val="24"/>
        </w:rPr>
        <w:t>e</w:t>
      </w:r>
      <w:r w:rsidRPr="002A6A8C">
        <w:rPr>
          <w:rFonts w:ascii="Arial" w:hAnsi="Arial" w:cs="Arial"/>
          <w:sz w:val="24"/>
          <w:szCs w:val="24"/>
        </w:rPr>
        <w:t xml:space="preserve"> </w:t>
      </w:r>
      <w:r w:rsidR="0014469B">
        <w:rPr>
          <w:rFonts w:ascii="Arial" w:hAnsi="Arial" w:cs="Arial"/>
          <w:sz w:val="24"/>
          <w:szCs w:val="24"/>
        </w:rPr>
        <w:t xml:space="preserve">ponto </w:t>
      </w:r>
      <w:r w:rsidRPr="002A6A8C">
        <w:rPr>
          <w:rFonts w:ascii="Arial" w:hAnsi="Arial" w:cs="Arial"/>
          <w:sz w:val="24"/>
          <w:szCs w:val="24"/>
        </w:rPr>
        <w:t xml:space="preserve">avalia o quadro jurídico e a capacidade institucional do sistema nacional para executar os procedimentos adequados de salvaguarda ambiental e social, nomeadamente a elaboração de estudos/relatórios adequados de avaliação de impacto ambiental e social (proporcionais aos riscos ambientais e sociais do projeto), a implementação de medidas de mitigação e a monitorização dos impactos do projeto ao longo do </w:t>
      </w:r>
      <w:r w:rsidR="00252FB4">
        <w:rPr>
          <w:rFonts w:ascii="Arial" w:hAnsi="Arial" w:cs="Arial"/>
          <w:sz w:val="24"/>
          <w:szCs w:val="24"/>
        </w:rPr>
        <w:t xml:space="preserve">seu </w:t>
      </w:r>
      <w:r w:rsidRPr="002A6A8C">
        <w:rPr>
          <w:rFonts w:ascii="Arial" w:hAnsi="Arial" w:cs="Arial"/>
          <w:sz w:val="24"/>
          <w:szCs w:val="24"/>
        </w:rPr>
        <w:t>ciclo (também aplicável a planos, programas e políticas).</w:t>
      </w:r>
    </w:p>
    <w:p w14:paraId="2D36D0BD" w14:textId="55E1B3C5" w:rsidR="006B2B43" w:rsidRPr="002A6A8C" w:rsidRDefault="00141F92" w:rsidP="00CA3E2D">
      <w:pPr>
        <w:jc w:val="both"/>
        <w:rPr>
          <w:rFonts w:ascii="Arial" w:hAnsi="Arial" w:cs="Arial"/>
          <w:sz w:val="24"/>
          <w:szCs w:val="24"/>
        </w:rPr>
      </w:pPr>
      <w:r w:rsidRPr="002A6A8C">
        <w:rPr>
          <w:rFonts w:ascii="Arial" w:hAnsi="Arial" w:cs="Arial"/>
          <w:sz w:val="24"/>
          <w:szCs w:val="24"/>
        </w:rPr>
        <w:t>O quadro legal da Guiné-Bissau define diferentes</w:t>
      </w:r>
      <w:r w:rsidR="00A82064" w:rsidRPr="002A6A8C">
        <w:rPr>
          <w:rFonts w:ascii="Arial" w:hAnsi="Arial" w:cs="Arial"/>
          <w:sz w:val="24"/>
          <w:szCs w:val="24"/>
        </w:rPr>
        <w:t xml:space="preserve"> instrumentos</w:t>
      </w:r>
      <w:r w:rsidRPr="002A6A8C">
        <w:rPr>
          <w:rFonts w:ascii="Arial" w:hAnsi="Arial" w:cs="Arial"/>
          <w:sz w:val="24"/>
          <w:szCs w:val="24"/>
        </w:rPr>
        <w:t xml:space="preserve"> e procedimentos a serem aplicados a diferentes situações, de acordo com </w:t>
      </w:r>
      <w:r w:rsidR="00A82064" w:rsidRPr="002A6A8C">
        <w:rPr>
          <w:rFonts w:ascii="Arial" w:hAnsi="Arial" w:cs="Arial"/>
          <w:sz w:val="24"/>
          <w:szCs w:val="24"/>
        </w:rPr>
        <w:t xml:space="preserve">diferentes situações e </w:t>
      </w:r>
      <w:r w:rsidRPr="002A6A8C">
        <w:rPr>
          <w:rFonts w:ascii="Arial" w:hAnsi="Arial" w:cs="Arial"/>
          <w:sz w:val="24"/>
          <w:szCs w:val="24"/>
        </w:rPr>
        <w:t>ciclos de projeto</w:t>
      </w:r>
      <w:r w:rsidR="00A82064" w:rsidRPr="002A6A8C">
        <w:rPr>
          <w:rFonts w:ascii="Arial" w:hAnsi="Arial" w:cs="Arial"/>
          <w:sz w:val="24"/>
          <w:szCs w:val="24"/>
        </w:rPr>
        <w:t xml:space="preserve"> (tais como a avaliação de impacto ambiental e social, avaliação de risco, plano de reassentamento, monitorização ambiental, auditoria ambiental, etc.), bem como a planos, programas e políticas (Avaliação Estratégica Ambiental e Social). No entanto, em termos de enquadramento legal do país, existem também inconsistências entre o quadro regulamentar sectorial</w:t>
      </w:r>
      <w:r w:rsidR="006B2B43" w:rsidRPr="002A6A8C">
        <w:rPr>
          <w:rFonts w:ascii="Arial" w:hAnsi="Arial" w:cs="Arial"/>
          <w:sz w:val="24"/>
          <w:szCs w:val="24"/>
        </w:rPr>
        <w:t xml:space="preserve"> e a lei de avaliação ambiental, criando dificuldades na implementação desta última, particularmente em sectores como os recursos hídricos, mineração e hidrocarbonetos</w:t>
      </w:r>
      <w:r w:rsidR="00282D96">
        <w:rPr>
          <w:rStyle w:val="FootnoteReference"/>
          <w:rFonts w:ascii="Arial" w:hAnsi="Arial" w:cs="Arial"/>
          <w:sz w:val="24"/>
          <w:szCs w:val="24"/>
          <w:lang w:val="en-GB"/>
        </w:rPr>
        <w:footnoteReference w:id="15"/>
      </w:r>
      <w:r w:rsidR="006B2B43" w:rsidRPr="002A6A8C">
        <w:rPr>
          <w:rFonts w:ascii="Arial" w:hAnsi="Arial" w:cs="Arial"/>
          <w:sz w:val="24"/>
          <w:szCs w:val="24"/>
        </w:rPr>
        <w:t>.</w:t>
      </w:r>
    </w:p>
    <w:p w14:paraId="2AF2BD1A" w14:textId="02E397FA" w:rsidR="00141F92" w:rsidRPr="002A6A8C" w:rsidRDefault="006B2B43" w:rsidP="00CA3E2D">
      <w:pPr>
        <w:jc w:val="both"/>
        <w:rPr>
          <w:rFonts w:ascii="Arial" w:hAnsi="Arial" w:cs="Arial"/>
          <w:sz w:val="24"/>
          <w:szCs w:val="24"/>
        </w:rPr>
      </w:pPr>
      <w:r w:rsidRPr="002A6A8C">
        <w:rPr>
          <w:rFonts w:ascii="Arial" w:hAnsi="Arial" w:cs="Arial"/>
          <w:sz w:val="24"/>
          <w:szCs w:val="24"/>
        </w:rPr>
        <w:t xml:space="preserve">Em termos de capacidade institucional para executar procedimentos de salvaguarda ambiental e social </w:t>
      </w:r>
      <w:r w:rsidR="00914E0B" w:rsidRPr="002A6A8C">
        <w:rPr>
          <w:rFonts w:ascii="Arial" w:hAnsi="Arial" w:cs="Arial"/>
          <w:sz w:val="24"/>
          <w:szCs w:val="24"/>
        </w:rPr>
        <w:t xml:space="preserve">sólidos de </w:t>
      </w:r>
      <w:r w:rsidRPr="002A6A8C">
        <w:rPr>
          <w:rFonts w:ascii="Arial" w:hAnsi="Arial" w:cs="Arial"/>
          <w:sz w:val="24"/>
          <w:szCs w:val="24"/>
        </w:rPr>
        <w:t xml:space="preserve">acordo com o quadro jurídico do país, na Guiné-Bissau existe uma fragilidade significativa por parte das autoridades ambientais nacionais para poderem implementar adequadamente os procedimentos nacionais. As principais razões são </w:t>
      </w:r>
      <w:r w:rsidR="00914E0B" w:rsidRPr="002A6A8C">
        <w:rPr>
          <w:rFonts w:ascii="Arial" w:hAnsi="Arial" w:cs="Arial"/>
          <w:sz w:val="24"/>
          <w:szCs w:val="24"/>
        </w:rPr>
        <w:t xml:space="preserve">(i) </w:t>
      </w:r>
      <w:r w:rsidRPr="002A6A8C">
        <w:rPr>
          <w:rFonts w:ascii="Arial" w:hAnsi="Arial" w:cs="Arial"/>
          <w:sz w:val="24"/>
          <w:szCs w:val="24"/>
        </w:rPr>
        <w:t xml:space="preserve">a falta de capacidade (recursos humanos experientes); </w:t>
      </w:r>
      <w:r w:rsidR="00914E0B" w:rsidRPr="002A6A8C">
        <w:rPr>
          <w:rFonts w:ascii="Arial" w:hAnsi="Arial" w:cs="Arial"/>
          <w:sz w:val="24"/>
          <w:szCs w:val="24"/>
        </w:rPr>
        <w:t xml:space="preserve">(ii) a </w:t>
      </w:r>
      <w:r w:rsidRPr="002A6A8C">
        <w:rPr>
          <w:rFonts w:ascii="Arial" w:hAnsi="Arial" w:cs="Arial"/>
          <w:sz w:val="24"/>
          <w:szCs w:val="24"/>
        </w:rPr>
        <w:t>falta crítica de recursos financeiros para operar os processos;</w:t>
      </w:r>
      <w:r w:rsidR="00914E0B" w:rsidRPr="002A6A8C">
        <w:rPr>
          <w:rFonts w:ascii="Arial" w:hAnsi="Arial" w:cs="Arial"/>
          <w:sz w:val="24"/>
          <w:szCs w:val="24"/>
        </w:rPr>
        <w:t xml:space="preserve"> e (iii) a </w:t>
      </w:r>
      <w:r w:rsidRPr="002A6A8C">
        <w:rPr>
          <w:rFonts w:ascii="Arial" w:hAnsi="Arial" w:cs="Arial"/>
          <w:sz w:val="24"/>
          <w:szCs w:val="24"/>
        </w:rPr>
        <w:t>falta de independência e autonomia</w:t>
      </w:r>
      <w:r w:rsidR="00914E0B" w:rsidRPr="002A6A8C">
        <w:rPr>
          <w:rFonts w:ascii="Arial" w:hAnsi="Arial" w:cs="Arial"/>
          <w:sz w:val="24"/>
          <w:szCs w:val="24"/>
        </w:rPr>
        <w:t xml:space="preserve"> institucional </w:t>
      </w:r>
      <w:r w:rsidRPr="002A6A8C">
        <w:rPr>
          <w:rFonts w:ascii="Arial" w:hAnsi="Arial" w:cs="Arial"/>
          <w:sz w:val="24"/>
          <w:szCs w:val="24"/>
        </w:rPr>
        <w:t xml:space="preserve">da </w:t>
      </w:r>
      <w:r w:rsidR="0025113D">
        <w:rPr>
          <w:rFonts w:ascii="Arial" w:hAnsi="Arial" w:cs="Arial"/>
          <w:sz w:val="24"/>
          <w:szCs w:val="24"/>
        </w:rPr>
        <w:t>A</w:t>
      </w:r>
      <w:r w:rsidRPr="002A6A8C">
        <w:rPr>
          <w:rFonts w:ascii="Arial" w:hAnsi="Arial" w:cs="Arial"/>
          <w:sz w:val="24"/>
          <w:szCs w:val="24"/>
        </w:rPr>
        <w:t xml:space="preserve">utoridade de </w:t>
      </w:r>
      <w:r w:rsidR="0025113D">
        <w:rPr>
          <w:rFonts w:ascii="Arial" w:hAnsi="Arial" w:cs="Arial"/>
          <w:sz w:val="24"/>
          <w:szCs w:val="24"/>
        </w:rPr>
        <w:t>A</w:t>
      </w:r>
      <w:r w:rsidRPr="002A6A8C">
        <w:rPr>
          <w:rFonts w:ascii="Arial" w:hAnsi="Arial" w:cs="Arial"/>
          <w:sz w:val="24"/>
          <w:szCs w:val="24"/>
        </w:rPr>
        <w:t xml:space="preserve">valiação </w:t>
      </w:r>
      <w:r w:rsidR="0025113D">
        <w:rPr>
          <w:rFonts w:ascii="Arial" w:hAnsi="Arial" w:cs="Arial"/>
          <w:sz w:val="24"/>
          <w:szCs w:val="24"/>
        </w:rPr>
        <w:t>A</w:t>
      </w:r>
      <w:r w:rsidRPr="002A6A8C">
        <w:rPr>
          <w:rFonts w:ascii="Arial" w:hAnsi="Arial" w:cs="Arial"/>
          <w:sz w:val="24"/>
          <w:szCs w:val="24"/>
        </w:rPr>
        <w:t xml:space="preserve">mbiental </w:t>
      </w:r>
      <w:r w:rsidR="0025113D">
        <w:rPr>
          <w:rFonts w:ascii="Arial" w:hAnsi="Arial" w:cs="Arial"/>
          <w:sz w:val="24"/>
          <w:szCs w:val="24"/>
        </w:rPr>
        <w:t xml:space="preserve">Competente </w:t>
      </w:r>
      <w:r w:rsidRPr="002A6A8C">
        <w:rPr>
          <w:rFonts w:ascii="Arial" w:hAnsi="Arial" w:cs="Arial"/>
          <w:sz w:val="24"/>
          <w:szCs w:val="24"/>
        </w:rPr>
        <w:t>(AAAC)</w:t>
      </w:r>
      <w:r w:rsidR="00914E0B">
        <w:rPr>
          <w:rStyle w:val="FootnoteReference"/>
          <w:rFonts w:ascii="Arial" w:hAnsi="Arial" w:cs="Arial"/>
          <w:sz w:val="24"/>
          <w:szCs w:val="24"/>
          <w:lang w:val="en-GB"/>
        </w:rPr>
        <w:footnoteReference w:id="16"/>
      </w:r>
      <w:r w:rsidR="00914E0B" w:rsidRPr="002A6A8C">
        <w:rPr>
          <w:rFonts w:ascii="Arial" w:hAnsi="Arial" w:cs="Arial"/>
          <w:sz w:val="24"/>
          <w:szCs w:val="24"/>
        </w:rPr>
        <w:t xml:space="preserve">. </w:t>
      </w:r>
      <w:r w:rsidR="005E6C34" w:rsidRPr="002A6A8C">
        <w:rPr>
          <w:rFonts w:ascii="Arial" w:hAnsi="Arial" w:cs="Arial"/>
          <w:sz w:val="24"/>
          <w:szCs w:val="24"/>
        </w:rPr>
        <w:t xml:space="preserve">Os projetos geralmente começam antes de terem passado pelo processo de </w:t>
      </w:r>
      <w:r w:rsidR="00252FB4">
        <w:rPr>
          <w:rFonts w:ascii="Arial" w:hAnsi="Arial" w:cs="Arial"/>
          <w:sz w:val="24"/>
          <w:szCs w:val="24"/>
        </w:rPr>
        <w:t>AA</w:t>
      </w:r>
      <w:r w:rsidR="005E6C34" w:rsidRPr="002A6A8C">
        <w:rPr>
          <w:rFonts w:ascii="Arial" w:hAnsi="Arial" w:cs="Arial"/>
          <w:sz w:val="24"/>
          <w:szCs w:val="24"/>
        </w:rPr>
        <w:t xml:space="preserve">, o monitoramento e auditoria dos impactos </w:t>
      </w:r>
      <w:r w:rsidR="00895E85" w:rsidRPr="002A6A8C">
        <w:rPr>
          <w:rFonts w:ascii="Arial" w:hAnsi="Arial" w:cs="Arial"/>
          <w:sz w:val="24"/>
          <w:szCs w:val="24"/>
        </w:rPr>
        <w:t>do</w:t>
      </w:r>
      <w:r w:rsidR="005E6C34" w:rsidRPr="002A6A8C">
        <w:rPr>
          <w:rFonts w:ascii="Arial" w:hAnsi="Arial" w:cs="Arial"/>
          <w:sz w:val="24"/>
          <w:szCs w:val="24"/>
        </w:rPr>
        <w:t xml:space="preserve"> projeto durante a fase de construção e operação </w:t>
      </w:r>
      <w:r w:rsidR="00895E85" w:rsidRPr="002A6A8C">
        <w:rPr>
          <w:rFonts w:ascii="Arial" w:hAnsi="Arial" w:cs="Arial"/>
          <w:sz w:val="24"/>
          <w:szCs w:val="24"/>
        </w:rPr>
        <w:t xml:space="preserve">é muito raro e </w:t>
      </w:r>
      <w:r w:rsidR="00A118DA" w:rsidRPr="002A6A8C">
        <w:rPr>
          <w:rFonts w:ascii="Arial" w:hAnsi="Arial" w:cs="Arial"/>
          <w:sz w:val="24"/>
          <w:szCs w:val="24"/>
        </w:rPr>
        <w:t xml:space="preserve">a </w:t>
      </w:r>
      <w:r w:rsidR="00895E85" w:rsidRPr="002A6A8C">
        <w:rPr>
          <w:rFonts w:ascii="Arial" w:hAnsi="Arial" w:cs="Arial"/>
          <w:sz w:val="24"/>
          <w:szCs w:val="24"/>
        </w:rPr>
        <w:t xml:space="preserve">autoridade de inspeção ambiental </w:t>
      </w:r>
      <w:r w:rsidR="0075793D">
        <w:rPr>
          <w:rFonts w:ascii="Arial" w:hAnsi="Arial" w:cs="Arial"/>
          <w:sz w:val="24"/>
          <w:szCs w:val="24"/>
        </w:rPr>
        <w:t>quase não</w:t>
      </w:r>
      <w:r w:rsidR="0075793D" w:rsidRPr="002A6A8C">
        <w:rPr>
          <w:rFonts w:ascii="Arial" w:hAnsi="Arial" w:cs="Arial"/>
          <w:sz w:val="24"/>
          <w:szCs w:val="24"/>
        </w:rPr>
        <w:t xml:space="preserve"> </w:t>
      </w:r>
      <w:r w:rsidR="00895E85" w:rsidRPr="002A6A8C">
        <w:rPr>
          <w:rFonts w:ascii="Arial" w:hAnsi="Arial" w:cs="Arial"/>
          <w:sz w:val="24"/>
          <w:szCs w:val="24"/>
        </w:rPr>
        <w:t xml:space="preserve">existe. </w:t>
      </w:r>
    </w:p>
    <w:p w14:paraId="3D4D4B23" w14:textId="17F27051" w:rsidR="00914E0B" w:rsidRPr="002A6A8C" w:rsidRDefault="00914E0B" w:rsidP="00CA3E2D">
      <w:pPr>
        <w:jc w:val="both"/>
        <w:rPr>
          <w:rFonts w:ascii="Arial" w:hAnsi="Arial" w:cs="Arial"/>
          <w:sz w:val="24"/>
          <w:szCs w:val="24"/>
        </w:rPr>
      </w:pPr>
      <w:r w:rsidRPr="002A6A8C">
        <w:rPr>
          <w:rFonts w:ascii="Arial" w:hAnsi="Arial" w:cs="Arial"/>
          <w:sz w:val="24"/>
          <w:szCs w:val="24"/>
        </w:rPr>
        <w:t>Ao abrigo dest</w:t>
      </w:r>
      <w:r w:rsidR="0014469B">
        <w:rPr>
          <w:rFonts w:ascii="Arial" w:hAnsi="Arial" w:cs="Arial"/>
          <w:sz w:val="24"/>
          <w:szCs w:val="24"/>
        </w:rPr>
        <w:t>e ponto</w:t>
      </w:r>
      <w:r w:rsidRPr="002A6A8C">
        <w:rPr>
          <w:rFonts w:ascii="Arial" w:hAnsi="Arial" w:cs="Arial"/>
          <w:sz w:val="24"/>
          <w:szCs w:val="24"/>
        </w:rPr>
        <w:t>, existe uma diferença significativa entre o sistema nacional e as boas práticas internacionais em matéria de proteção ambiental e social.</w:t>
      </w:r>
    </w:p>
    <w:p w14:paraId="59485C7F" w14:textId="77777777" w:rsidR="00141F92" w:rsidRPr="002A6A8C" w:rsidRDefault="00141F92" w:rsidP="00CA3E2D">
      <w:pPr>
        <w:jc w:val="both"/>
        <w:rPr>
          <w:rFonts w:ascii="Arial" w:hAnsi="Arial" w:cs="Arial"/>
          <w:sz w:val="24"/>
          <w:szCs w:val="24"/>
        </w:rPr>
      </w:pPr>
    </w:p>
    <w:p w14:paraId="48116BB9" w14:textId="6D881827"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28" w:name="_Toc27320470"/>
      <w:r w:rsidRPr="002A6A8C">
        <w:rPr>
          <w:rFonts w:ascii="Arial" w:hAnsi="Arial" w:cs="Arial"/>
          <w:sz w:val="24"/>
          <w:szCs w:val="24"/>
          <w:u w:val="single"/>
        </w:rPr>
        <w:t xml:space="preserve">Condições </w:t>
      </w:r>
      <w:r w:rsidR="0075793D">
        <w:rPr>
          <w:rFonts w:ascii="Arial" w:hAnsi="Arial" w:cs="Arial"/>
          <w:sz w:val="24"/>
          <w:szCs w:val="24"/>
          <w:u w:val="single"/>
        </w:rPr>
        <w:t>dos Trabalhadores</w:t>
      </w:r>
      <w:r w:rsidRPr="002A6A8C">
        <w:rPr>
          <w:rFonts w:ascii="Arial" w:hAnsi="Arial" w:cs="Arial"/>
          <w:sz w:val="24"/>
          <w:szCs w:val="24"/>
          <w:u w:val="single"/>
        </w:rPr>
        <w:t xml:space="preserve"> e </w:t>
      </w:r>
      <w:r w:rsidR="0075793D">
        <w:rPr>
          <w:rFonts w:ascii="Arial" w:hAnsi="Arial" w:cs="Arial"/>
          <w:sz w:val="24"/>
          <w:szCs w:val="24"/>
          <w:u w:val="single"/>
        </w:rPr>
        <w:t>do T</w:t>
      </w:r>
      <w:r w:rsidR="0075793D" w:rsidRPr="002A6A8C">
        <w:rPr>
          <w:rFonts w:ascii="Arial" w:hAnsi="Arial" w:cs="Arial"/>
          <w:sz w:val="24"/>
          <w:szCs w:val="24"/>
          <w:u w:val="single"/>
        </w:rPr>
        <w:t>rabalho</w:t>
      </w:r>
      <w:bookmarkEnd w:id="28"/>
    </w:p>
    <w:p w14:paraId="5F5E6E26" w14:textId="1EDB5B28" w:rsidR="00CA3E2D" w:rsidRPr="002A6A8C" w:rsidRDefault="00942D14" w:rsidP="00CA3E2D">
      <w:pPr>
        <w:jc w:val="both"/>
        <w:rPr>
          <w:rFonts w:ascii="Arial" w:hAnsi="Arial" w:cs="Arial"/>
          <w:sz w:val="24"/>
          <w:szCs w:val="24"/>
        </w:rPr>
      </w:pPr>
      <w:r w:rsidRPr="002A6A8C">
        <w:rPr>
          <w:rFonts w:ascii="Arial" w:hAnsi="Arial" w:cs="Arial"/>
          <w:sz w:val="24"/>
          <w:szCs w:val="24"/>
        </w:rPr>
        <w:t xml:space="preserve">Este </w:t>
      </w:r>
      <w:r w:rsidR="0014469B">
        <w:rPr>
          <w:rFonts w:ascii="Arial" w:hAnsi="Arial" w:cs="Arial"/>
          <w:sz w:val="24"/>
          <w:szCs w:val="24"/>
        </w:rPr>
        <w:t xml:space="preserve">ponto </w:t>
      </w:r>
      <w:r w:rsidRPr="002A6A8C">
        <w:rPr>
          <w:rFonts w:ascii="Arial" w:hAnsi="Arial" w:cs="Arial"/>
          <w:sz w:val="24"/>
          <w:szCs w:val="24"/>
        </w:rPr>
        <w:t xml:space="preserve">enfoca a importância de garantir que os trabalhadores empregados sejam tratados de forma justa e tenham condições de trabalho seguras e saudáveis; dando atenção especial à </w:t>
      </w:r>
      <w:r w:rsidR="0075793D">
        <w:rPr>
          <w:rFonts w:ascii="Arial" w:hAnsi="Arial" w:cs="Arial"/>
          <w:sz w:val="24"/>
          <w:szCs w:val="24"/>
        </w:rPr>
        <w:t>n</w:t>
      </w:r>
      <w:r w:rsidR="0075793D" w:rsidRPr="002A6A8C">
        <w:rPr>
          <w:rFonts w:ascii="Arial" w:hAnsi="Arial" w:cs="Arial"/>
          <w:sz w:val="24"/>
          <w:szCs w:val="24"/>
        </w:rPr>
        <w:t>ão</w:t>
      </w:r>
      <w:r w:rsidRPr="002A6A8C">
        <w:rPr>
          <w:rFonts w:ascii="Arial" w:hAnsi="Arial" w:cs="Arial"/>
          <w:sz w:val="24"/>
          <w:szCs w:val="24"/>
        </w:rPr>
        <w:t xml:space="preserve">-discriminação, igualdade de oportunidades, trabalho infantil, salário mínimo/justo, mecanismos de reclamação e saúde ocupacional e procedimentos seguros em vigor. </w:t>
      </w:r>
    </w:p>
    <w:p w14:paraId="44B48EC2" w14:textId="6044D7B5" w:rsidR="00387130" w:rsidRPr="002A6A8C" w:rsidRDefault="001C341B" w:rsidP="00387130">
      <w:pPr>
        <w:jc w:val="both"/>
        <w:rPr>
          <w:rFonts w:ascii="Arial" w:hAnsi="Arial" w:cs="Arial"/>
          <w:sz w:val="24"/>
          <w:szCs w:val="24"/>
        </w:rPr>
      </w:pPr>
      <w:r w:rsidRPr="002A6A8C">
        <w:rPr>
          <w:rFonts w:ascii="Arial" w:hAnsi="Arial" w:cs="Arial"/>
          <w:sz w:val="24"/>
          <w:szCs w:val="24"/>
        </w:rPr>
        <w:t xml:space="preserve">A nível do quadro jurídico, a lei do trabalho estipula a exigência, </w:t>
      </w:r>
      <w:r w:rsidR="0075793D">
        <w:rPr>
          <w:rFonts w:ascii="Arial" w:hAnsi="Arial" w:cs="Arial"/>
          <w:sz w:val="24"/>
          <w:szCs w:val="24"/>
        </w:rPr>
        <w:t xml:space="preserve">de existir </w:t>
      </w:r>
      <w:r w:rsidRPr="002A6A8C">
        <w:rPr>
          <w:rFonts w:ascii="Arial" w:hAnsi="Arial" w:cs="Arial"/>
          <w:sz w:val="24"/>
          <w:szCs w:val="24"/>
        </w:rPr>
        <w:t>nas obras, de planos de saúde e segurança para garantir condições de trabalho adequadas</w:t>
      </w:r>
      <w:r w:rsidR="009137F0">
        <w:rPr>
          <w:rStyle w:val="FootnoteReference"/>
          <w:rFonts w:ascii="Arial" w:hAnsi="Arial" w:cs="Arial"/>
          <w:sz w:val="24"/>
          <w:szCs w:val="24"/>
          <w:lang w:val="en-GB"/>
        </w:rPr>
        <w:footnoteReference w:id="17"/>
      </w:r>
      <w:r w:rsidRPr="002A6A8C">
        <w:rPr>
          <w:rFonts w:ascii="Arial" w:hAnsi="Arial" w:cs="Arial"/>
          <w:sz w:val="24"/>
          <w:szCs w:val="24"/>
        </w:rPr>
        <w:t xml:space="preserve"> e serviços médicos básicos, bem como um salário mínimo, entre outros</w:t>
      </w:r>
      <w:r w:rsidR="00387130" w:rsidRPr="002A6A8C">
        <w:rPr>
          <w:rFonts w:ascii="Arial" w:hAnsi="Arial" w:cs="Arial"/>
          <w:sz w:val="24"/>
          <w:szCs w:val="24"/>
        </w:rPr>
        <w:t>; esta lei é ainda demasiado ampla e exige regulamentação adicional</w:t>
      </w:r>
      <w:r w:rsidRPr="002A6A8C">
        <w:rPr>
          <w:rFonts w:ascii="Arial" w:hAnsi="Arial" w:cs="Arial"/>
          <w:sz w:val="24"/>
          <w:szCs w:val="24"/>
        </w:rPr>
        <w:t xml:space="preserve">. </w:t>
      </w:r>
      <w:r w:rsidR="00387130" w:rsidRPr="002A6A8C">
        <w:rPr>
          <w:rFonts w:ascii="Arial" w:hAnsi="Arial" w:cs="Arial"/>
          <w:sz w:val="24"/>
          <w:szCs w:val="24"/>
        </w:rPr>
        <w:t xml:space="preserve">Outra questão importante, como mencionado no capítulo 4.14, as crianças na Guiné-Bissau ainda podem ser encontradas envolvidas nas piores formas de trabalho infantil. O Governo </w:t>
      </w:r>
      <w:r w:rsidR="006B65AA" w:rsidRPr="002A6A8C">
        <w:rPr>
          <w:rFonts w:ascii="Arial" w:hAnsi="Arial" w:cs="Arial"/>
          <w:sz w:val="24"/>
          <w:szCs w:val="24"/>
        </w:rPr>
        <w:t xml:space="preserve">não tem uma legislação clara contra qualquer tipo de </w:t>
      </w:r>
      <w:r w:rsidR="0075793D" w:rsidRPr="002A6A8C">
        <w:rPr>
          <w:rFonts w:ascii="Arial" w:hAnsi="Arial" w:cs="Arial"/>
          <w:sz w:val="24"/>
          <w:szCs w:val="24"/>
        </w:rPr>
        <w:t>não</w:t>
      </w:r>
      <w:r w:rsidR="0075793D">
        <w:rPr>
          <w:rFonts w:ascii="Arial" w:hAnsi="Arial" w:cs="Arial"/>
          <w:sz w:val="24"/>
          <w:szCs w:val="24"/>
        </w:rPr>
        <w:t>-</w:t>
      </w:r>
      <w:r w:rsidR="006B65AA" w:rsidRPr="002A6A8C">
        <w:rPr>
          <w:rFonts w:ascii="Arial" w:hAnsi="Arial" w:cs="Arial"/>
          <w:sz w:val="24"/>
          <w:szCs w:val="24"/>
        </w:rPr>
        <w:t>discriminação</w:t>
      </w:r>
      <w:r w:rsidR="003039CD" w:rsidRPr="002A6A8C">
        <w:rPr>
          <w:rFonts w:ascii="Arial" w:hAnsi="Arial" w:cs="Arial"/>
          <w:sz w:val="24"/>
          <w:szCs w:val="24"/>
        </w:rPr>
        <w:t xml:space="preserve"> e mecanismos de reclamação</w:t>
      </w:r>
      <w:r w:rsidR="00387130" w:rsidRPr="002A6A8C">
        <w:rPr>
          <w:rFonts w:ascii="Arial" w:hAnsi="Arial" w:cs="Arial"/>
          <w:sz w:val="24"/>
          <w:szCs w:val="24"/>
        </w:rPr>
        <w:t xml:space="preserve">. </w:t>
      </w:r>
    </w:p>
    <w:p w14:paraId="5DD571FB" w14:textId="5535F068" w:rsidR="00387130" w:rsidRPr="002A6A8C" w:rsidRDefault="006B65AA" w:rsidP="00387130">
      <w:pPr>
        <w:jc w:val="both"/>
        <w:rPr>
          <w:rFonts w:ascii="Arial" w:hAnsi="Arial" w:cs="Arial"/>
          <w:sz w:val="24"/>
          <w:szCs w:val="24"/>
        </w:rPr>
      </w:pPr>
      <w:r w:rsidRPr="002A6A8C">
        <w:rPr>
          <w:rFonts w:ascii="Arial" w:hAnsi="Arial" w:cs="Arial"/>
          <w:sz w:val="24"/>
          <w:szCs w:val="24"/>
        </w:rPr>
        <w:t>Ao nível institucional</w:t>
      </w:r>
      <w:r w:rsidR="003039CD" w:rsidRPr="002A6A8C">
        <w:rPr>
          <w:rFonts w:ascii="Arial" w:hAnsi="Arial" w:cs="Arial"/>
          <w:sz w:val="24"/>
          <w:szCs w:val="24"/>
        </w:rPr>
        <w:t xml:space="preserve">, a capacidade </w:t>
      </w:r>
      <w:r w:rsidRPr="002A6A8C">
        <w:rPr>
          <w:rFonts w:ascii="Arial" w:hAnsi="Arial" w:cs="Arial"/>
          <w:sz w:val="24"/>
          <w:szCs w:val="24"/>
        </w:rPr>
        <w:t>de realizar a monitoria e auditoria das condições de trabalho (também aplicável aos fornecedores</w:t>
      </w:r>
      <w:r w:rsidR="001D7812">
        <w:rPr>
          <w:rFonts w:ascii="Arial" w:hAnsi="Arial" w:cs="Arial"/>
          <w:sz w:val="24"/>
          <w:szCs w:val="24"/>
        </w:rPr>
        <w:t xml:space="preserve"> de matérias-primas</w:t>
      </w:r>
      <w:r w:rsidRPr="002A6A8C">
        <w:rPr>
          <w:rFonts w:ascii="Arial" w:hAnsi="Arial" w:cs="Arial"/>
          <w:sz w:val="24"/>
          <w:szCs w:val="24"/>
        </w:rPr>
        <w:t>)</w:t>
      </w:r>
      <w:r w:rsidR="003039CD" w:rsidRPr="002A6A8C">
        <w:rPr>
          <w:rFonts w:ascii="Arial" w:hAnsi="Arial" w:cs="Arial"/>
          <w:sz w:val="24"/>
          <w:szCs w:val="24"/>
        </w:rPr>
        <w:t xml:space="preserve"> é muito fraca</w:t>
      </w:r>
      <w:r w:rsidRPr="002A6A8C">
        <w:rPr>
          <w:rFonts w:ascii="Arial" w:hAnsi="Arial" w:cs="Arial"/>
          <w:sz w:val="24"/>
          <w:szCs w:val="24"/>
        </w:rPr>
        <w:t xml:space="preserve">, </w:t>
      </w:r>
      <w:r w:rsidR="003039CD" w:rsidRPr="002A6A8C">
        <w:rPr>
          <w:rFonts w:ascii="Arial" w:hAnsi="Arial" w:cs="Arial"/>
          <w:sz w:val="24"/>
          <w:szCs w:val="24"/>
        </w:rPr>
        <w:t xml:space="preserve">principalmente devido à </w:t>
      </w:r>
      <w:r w:rsidRPr="002A6A8C">
        <w:rPr>
          <w:rFonts w:ascii="Arial" w:hAnsi="Arial" w:cs="Arial"/>
          <w:sz w:val="24"/>
          <w:szCs w:val="24"/>
        </w:rPr>
        <w:t>ausência crítica de recursos humanos e financeiros nas autoridades públicas competentes</w:t>
      </w:r>
      <w:r w:rsidR="003039CD" w:rsidRPr="002A6A8C">
        <w:rPr>
          <w:rFonts w:ascii="Arial" w:hAnsi="Arial" w:cs="Arial"/>
          <w:sz w:val="24"/>
          <w:szCs w:val="24"/>
        </w:rPr>
        <w:t xml:space="preserve">. Os atuais </w:t>
      </w:r>
      <w:r w:rsidR="00387130" w:rsidRPr="002A6A8C">
        <w:rPr>
          <w:rFonts w:ascii="Arial" w:hAnsi="Arial" w:cs="Arial"/>
          <w:sz w:val="24"/>
          <w:szCs w:val="24"/>
        </w:rPr>
        <w:t xml:space="preserve">funcionários responsáveis pela aplicação da lei não recebem a formação e os recursos adequados para realizar inspeções e julgar eficazmente os casos de </w:t>
      </w:r>
      <w:r w:rsidR="003039CD" w:rsidRPr="002A6A8C">
        <w:rPr>
          <w:rFonts w:ascii="Arial" w:hAnsi="Arial" w:cs="Arial"/>
          <w:sz w:val="24"/>
          <w:szCs w:val="24"/>
        </w:rPr>
        <w:t>incumprimento</w:t>
      </w:r>
      <w:r w:rsidR="00387130" w:rsidRPr="002A6A8C">
        <w:rPr>
          <w:rFonts w:ascii="Arial" w:hAnsi="Arial" w:cs="Arial"/>
          <w:sz w:val="24"/>
          <w:szCs w:val="24"/>
        </w:rPr>
        <w:t>.</w:t>
      </w:r>
    </w:p>
    <w:p w14:paraId="60828B4A" w14:textId="02477E15" w:rsidR="00EB528D" w:rsidRPr="002A6A8C" w:rsidRDefault="00EB528D" w:rsidP="00EB528D">
      <w:pPr>
        <w:jc w:val="both"/>
        <w:rPr>
          <w:rFonts w:ascii="Arial" w:hAnsi="Arial" w:cs="Arial"/>
          <w:sz w:val="24"/>
          <w:szCs w:val="24"/>
        </w:rPr>
      </w:pPr>
      <w:r w:rsidRPr="002A6A8C">
        <w:rPr>
          <w:rFonts w:ascii="Arial" w:hAnsi="Arial" w:cs="Arial"/>
          <w:sz w:val="24"/>
          <w:szCs w:val="24"/>
        </w:rPr>
        <w:t>De acordo com est</w:t>
      </w:r>
      <w:r w:rsidR="0014469B">
        <w:rPr>
          <w:rFonts w:ascii="Arial" w:hAnsi="Arial" w:cs="Arial"/>
          <w:sz w:val="24"/>
          <w:szCs w:val="24"/>
        </w:rPr>
        <w:t>e ponto</w:t>
      </w:r>
      <w:r w:rsidRPr="002A6A8C">
        <w:rPr>
          <w:rFonts w:ascii="Arial" w:hAnsi="Arial" w:cs="Arial"/>
          <w:sz w:val="24"/>
          <w:szCs w:val="24"/>
        </w:rPr>
        <w:t>, existe uma lacuna significativa entre o sistema nacional e as boas práticas internacionais.</w:t>
      </w:r>
    </w:p>
    <w:p w14:paraId="0B267F4F" w14:textId="77777777" w:rsidR="00942D14" w:rsidRPr="002A6A8C" w:rsidRDefault="00942D14" w:rsidP="00CA3E2D">
      <w:pPr>
        <w:jc w:val="both"/>
        <w:rPr>
          <w:rFonts w:ascii="Arial" w:hAnsi="Arial" w:cs="Arial"/>
          <w:sz w:val="24"/>
          <w:szCs w:val="24"/>
        </w:rPr>
      </w:pPr>
    </w:p>
    <w:p w14:paraId="5EEEC2FA" w14:textId="11549B21"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29" w:name="_Toc27320471"/>
      <w:r w:rsidRPr="002A6A8C">
        <w:rPr>
          <w:rFonts w:ascii="Arial" w:hAnsi="Arial" w:cs="Arial"/>
          <w:sz w:val="24"/>
          <w:szCs w:val="24"/>
          <w:u w:val="single"/>
        </w:rPr>
        <w:t>Eficiência</w:t>
      </w:r>
      <w:r w:rsidR="001D7812">
        <w:rPr>
          <w:rFonts w:ascii="Arial" w:hAnsi="Arial" w:cs="Arial"/>
          <w:sz w:val="24"/>
          <w:szCs w:val="24"/>
          <w:u w:val="single"/>
        </w:rPr>
        <w:t xml:space="preserve"> no uso</w:t>
      </w:r>
      <w:r w:rsidRPr="002A6A8C">
        <w:rPr>
          <w:rFonts w:ascii="Arial" w:hAnsi="Arial" w:cs="Arial"/>
          <w:sz w:val="24"/>
          <w:szCs w:val="24"/>
          <w:u w:val="single"/>
        </w:rPr>
        <w:t xml:space="preserve"> dos recursos e prevenção da poluição</w:t>
      </w:r>
      <w:bookmarkEnd w:id="29"/>
    </w:p>
    <w:p w14:paraId="08BAE364" w14:textId="5D254C82" w:rsidR="00CA3E2D" w:rsidRPr="002A6A8C" w:rsidRDefault="003039CD" w:rsidP="00CA3E2D">
      <w:pPr>
        <w:jc w:val="both"/>
        <w:rPr>
          <w:rFonts w:ascii="Arial" w:hAnsi="Arial" w:cs="Arial"/>
          <w:sz w:val="24"/>
          <w:szCs w:val="24"/>
        </w:rPr>
      </w:pPr>
      <w:r w:rsidRPr="002A6A8C">
        <w:rPr>
          <w:rFonts w:ascii="Arial" w:hAnsi="Arial" w:cs="Arial"/>
          <w:sz w:val="24"/>
          <w:szCs w:val="24"/>
        </w:rPr>
        <w:t xml:space="preserve">Este critério reconhece que a atividade </w:t>
      </w:r>
      <w:r w:rsidR="0075793D" w:rsidRPr="002A6A8C">
        <w:rPr>
          <w:rFonts w:ascii="Arial" w:hAnsi="Arial" w:cs="Arial"/>
          <w:sz w:val="24"/>
          <w:szCs w:val="24"/>
        </w:rPr>
        <w:t>econ</w:t>
      </w:r>
      <w:r w:rsidR="0075793D">
        <w:rPr>
          <w:rFonts w:ascii="Arial" w:hAnsi="Arial" w:cs="Arial"/>
          <w:sz w:val="24"/>
          <w:szCs w:val="24"/>
        </w:rPr>
        <w:t>ó</w:t>
      </w:r>
      <w:r w:rsidR="0075793D" w:rsidRPr="002A6A8C">
        <w:rPr>
          <w:rFonts w:ascii="Arial" w:hAnsi="Arial" w:cs="Arial"/>
          <w:sz w:val="24"/>
          <w:szCs w:val="24"/>
        </w:rPr>
        <w:t xml:space="preserve">mica </w:t>
      </w:r>
      <w:r w:rsidRPr="002A6A8C">
        <w:rPr>
          <w:rFonts w:ascii="Arial" w:hAnsi="Arial" w:cs="Arial"/>
          <w:sz w:val="24"/>
          <w:szCs w:val="24"/>
        </w:rPr>
        <w:t xml:space="preserve">muitas vezes gera poluição do ar, da água e da terra, e consome recursos finitos que podem ameaçar as pessoas, os serviços </w:t>
      </w:r>
      <w:r w:rsidR="0075793D">
        <w:rPr>
          <w:rFonts w:ascii="Arial" w:hAnsi="Arial" w:cs="Arial"/>
          <w:sz w:val="24"/>
          <w:szCs w:val="24"/>
        </w:rPr>
        <w:t xml:space="preserve">do </w:t>
      </w:r>
      <w:r w:rsidR="0075793D" w:rsidRPr="002A6A8C">
        <w:rPr>
          <w:rFonts w:ascii="Arial" w:hAnsi="Arial" w:cs="Arial"/>
          <w:sz w:val="24"/>
          <w:szCs w:val="24"/>
        </w:rPr>
        <w:t>ecossist</w:t>
      </w:r>
      <w:r w:rsidR="0075793D">
        <w:rPr>
          <w:rFonts w:ascii="Arial" w:hAnsi="Arial" w:cs="Arial"/>
          <w:sz w:val="24"/>
          <w:szCs w:val="24"/>
        </w:rPr>
        <w:t>ema</w:t>
      </w:r>
      <w:r w:rsidR="0075793D" w:rsidRPr="002A6A8C">
        <w:rPr>
          <w:rFonts w:ascii="Arial" w:hAnsi="Arial" w:cs="Arial"/>
          <w:sz w:val="24"/>
          <w:szCs w:val="24"/>
        </w:rPr>
        <w:t xml:space="preserve"> </w:t>
      </w:r>
      <w:r w:rsidRPr="002A6A8C">
        <w:rPr>
          <w:rFonts w:ascii="Arial" w:hAnsi="Arial" w:cs="Arial"/>
          <w:sz w:val="24"/>
          <w:szCs w:val="24"/>
        </w:rPr>
        <w:t xml:space="preserve">e o meio ambiente em nível local, regional e global. </w:t>
      </w:r>
      <w:r w:rsidR="005372B5" w:rsidRPr="002A6A8C">
        <w:rPr>
          <w:rFonts w:ascii="Arial" w:hAnsi="Arial" w:cs="Arial"/>
          <w:sz w:val="24"/>
          <w:szCs w:val="24"/>
        </w:rPr>
        <w:t xml:space="preserve">Esta norma avalia os procedimentos e requisitos do país para abordar estas questões.   </w:t>
      </w:r>
    </w:p>
    <w:p w14:paraId="04B21C65" w14:textId="08F73B13" w:rsidR="005372B5" w:rsidRPr="002A6A8C" w:rsidRDefault="005372B5" w:rsidP="00CA3E2D">
      <w:pPr>
        <w:jc w:val="both"/>
        <w:rPr>
          <w:rFonts w:ascii="Arial" w:hAnsi="Arial" w:cs="Arial"/>
          <w:sz w:val="24"/>
          <w:szCs w:val="24"/>
        </w:rPr>
      </w:pPr>
      <w:r w:rsidRPr="002A6A8C">
        <w:rPr>
          <w:rFonts w:ascii="Arial" w:hAnsi="Arial" w:cs="Arial"/>
          <w:sz w:val="24"/>
          <w:szCs w:val="24"/>
        </w:rPr>
        <w:t>Ao nível do quadro legal, a Guiné-Bissau assinou e ratificou diferentes Protocolos e Convenções sobre a Prevenção da Poluição</w:t>
      </w:r>
      <w:r>
        <w:rPr>
          <w:rStyle w:val="FootnoteReference"/>
          <w:rFonts w:ascii="Arial" w:hAnsi="Arial" w:cs="Arial"/>
          <w:sz w:val="24"/>
          <w:szCs w:val="24"/>
          <w:lang w:val="en-GB"/>
        </w:rPr>
        <w:footnoteReference w:id="18"/>
      </w:r>
      <w:r w:rsidR="00A245AC" w:rsidRPr="002A6A8C">
        <w:rPr>
          <w:rFonts w:ascii="Arial" w:hAnsi="Arial" w:cs="Arial"/>
          <w:sz w:val="24"/>
          <w:szCs w:val="24"/>
        </w:rPr>
        <w:t>, existindo também o Plano Nacional de Gestão Ambiental com alguma orientação e regulamentação</w:t>
      </w:r>
      <w:r w:rsidR="00A84D5C" w:rsidRPr="002A6A8C">
        <w:rPr>
          <w:rFonts w:ascii="Arial" w:hAnsi="Arial" w:cs="Arial"/>
          <w:sz w:val="24"/>
          <w:szCs w:val="24"/>
        </w:rPr>
        <w:t xml:space="preserve"> sobre estas matérias</w:t>
      </w:r>
      <w:r w:rsidR="00A245AC" w:rsidRPr="002A6A8C">
        <w:rPr>
          <w:rFonts w:ascii="Arial" w:hAnsi="Arial" w:cs="Arial"/>
          <w:sz w:val="24"/>
          <w:szCs w:val="24"/>
        </w:rPr>
        <w:t>. No entanto, na Guiné-Bissau não existe um</w:t>
      </w:r>
      <w:r w:rsidR="00A84D5C" w:rsidRPr="002A6A8C">
        <w:rPr>
          <w:rFonts w:ascii="Arial" w:hAnsi="Arial" w:cs="Arial"/>
          <w:sz w:val="24"/>
          <w:szCs w:val="24"/>
        </w:rPr>
        <w:t xml:space="preserve"> quadro legal</w:t>
      </w:r>
      <w:r w:rsidR="00B8429C">
        <w:rPr>
          <w:rFonts w:ascii="Arial" w:hAnsi="Arial" w:cs="Arial"/>
          <w:sz w:val="24"/>
          <w:szCs w:val="24"/>
        </w:rPr>
        <w:t xml:space="preserve"> adequado que concretize e regulamente devidamente os objectivos das diferentes convenções e protocolos ratificados, bem como não possui ainda</w:t>
      </w:r>
      <w:r w:rsidR="00A84D5C" w:rsidRPr="002A6A8C">
        <w:rPr>
          <w:rFonts w:ascii="Arial" w:hAnsi="Arial" w:cs="Arial"/>
          <w:sz w:val="24"/>
          <w:szCs w:val="24"/>
        </w:rPr>
        <w:t xml:space="preserve"> normas, procedimentos e critérios </w:t>
      </w:r>
      <w:r w:rsidR="008A4F68">
        <w:rPr>
          <w:rFonts w:ascii="Arial" w:hAnsi="Arial" w:cs="Arial"/>
          <w:sz w:val="24"/>
          <w:szCs w:val="24"/>
        </w:rPr>
        <w:t xml:space="preserve">nacionais </w:t>
      </w:r>
      <w:r w:rsidR="00A84D5C" w:rsidRPr="002A6A8C">
        <w:rPr>
          <w:rFonts w:ascii="Arial" w:hAnsi="Arial" w:cs="Arial"/>
          <w:sz w:val="24"/>
          <w:szCs w:val="24"/>
        </w:rPr>
        <w:t>para avaliar a qualidade da água, qualidade do solo, ruído e poluição do ar; para estes efeitos, por exemplo, são utilizadas as Diretrizes</w:t>
      </w:r>
      <w:r w:rsidR="00282D96" w:rsidRPr="002A6A8C">
        <w:rPr>
          <w:rFonts w:ascii="Arial" w:hAnsi="Arial" w:cs="Arial"/>
          <w:sz w:val="24"/>
          <w:szCs w:val="24"/>
        </w:rPr>
        <w:t xml:space="preserve"> da Organização Mundial de Saúde</w:t>
      </w:r>
      <w:r w:rsidR="00A84D5C" w:rsidRPr="002A6A8C">
        <w:rPr>
          <w:rFonts w:ascii="Arial" w:hAnsi="Arial" w:cs="Arial"/>
          <w:sz w:val="24"/>
          <w:szCs w:val="24"/>
        </w:rPr>
        <w:t>, entre outras</w:t>
      </w:r>
      <w:r w:rsidR="00A84D5C">
        <w:rPr>
          <w:rStyle w:val="FootnoteReference"/>
          <w:rFonts w:ascii="Arial" w:hAnsi="Arial" w:cs="Arial"/>
          <w:sz w:val="24"/>
          <w:szCs w:val="24"/>
          <w:lang w:val="en-GB"/>
        </w:rPr>
        <w:footnoteReference w:id="19"/>
      </w:r>
      <w:r w:rsidRPr="002A6A8C">
        <w:rPr>
          <w:rFonts w:ascii="Arial" w:hAnsi="Arial" w:cs="Arial"/>
          <w:sz w:val="24"/>
          <w:szCs w:val="24"/>
        </w:rPr>
        <w:t xml:space="preserve">. </w:t>
      </w:r>
    </w:p>
    <w:p w14:paraId="3FF7F07C" w14:textId="33F8B88B" w:rsidR="00A5696E" w:rsidRDefault="00A5696E" w:rsidP="00CA3E2D">
      <w:pPr>
        <w:jc w:val="both"/>
        <w:rPr>
          <w:rFonts w:ascii="Arial" w:hAnsi="Arial" w:cs="Arial"/>
          <w:sz w:val="24"/>
          <w:szCs w:val="24"/>
        </w:rPr>
      </w:pPr>
      <w:r w:rsidRPr="002A6A8C">
        <w:rPr>
          <w:rFonts w:ascii="Arial" w:hAnsi="Arial" w:cs="Arial"/>
          <w:sz w:val="24"/>
          <w:szCs w:val="24"/>
        </w:rPr>
        <w:t xml:space="preserve">Do ponto de vista institucional, o país tem uma </w:t>
      </w:r>
      <w:r w:rsidR="002E7A04">
        <w:rPr>
          <w:rFonts w:ascii="Arial" w:hAnsi="Arial" w:cs="Arial"/>
          <w:sz w:val="24"/>
          <w:szCs w:val="24"/>
        </w:rPr>
        <w:t>insuficiência</w:t>
      </w:r>
      <w:r w:rsidR="002E7A04" w:rsidRPr="002A6A8C">
        <w:rPr>
          <w:rFonts w:ascii="Arial" w:hAnsi="Arial" w:cs="Arial"/>
          <w:sz w:val="24"/>
          <w:szCs w:val="24"/>
        </w:rPr>
        <w:t xml:space="preserve"> </w:t>
      </w:r>
      <w:r w:rsidRPr="002A6A8C">
        <w:rPr>
          <w:rFonts w:ascii="Arial" w:hAnsi="Arial" w:cs="Arial"/>
          <w:sz w:val="24"/>
          <w:szCs w:val="24"/>
        </w:rPr>
        <w:t xml:space="preserve">crítica de recursos humanos, capacidade e </w:t>
      </w:r>
      <w:r w:rsidR="0075793D" w:rsidRPr="0075793D">
        <w:rPr>
          <w:rFonts w:ascii="Arial" w:hAnsi="Arial" w:cs="Arial"/>
          <w:sz w:val="24"/>
          <w:szCs w:val="24"/>
        </w:rPr>
        <w:t>infraestrutura</w:t>
      </w:r>
      <w:r w:rsidR="002E7A04">
        <w:rPr>
          <w:rFonts w:ascii="Arial" w:hAnsi="Arial" w:cs="Arial"/>
          <w:sz w:val="24"/>
          <w:szCs w:val="24"/>
        </w:rPr>
        <w:t>s</w:t>
      </w:r>
      <w:r w:rsidRPr="002A6A8C">
        <w:rPr>
          <w:rFonts w:ascii="Arial" w:hAnsi="Arial" w:cs="Arial"/>
          <w:sz w:val="24"/>
          <w:szCs w:val="24"/>
        </w:rPr>
        <w:t xml:space="preserve"> para monitorizar e auditar o controlo da poluição; </w:t>
      </w:r>
      <w:r w:rsidR="00897458">
        <w:rPr>
          <w:rFonts w:ascii="Arial" w:hAnsi="Arial" w:cs="Arial"/>
          <w:sz w:val="24"/>
          <w:szCs w:val="24"/>
        </w:rPr>
        <w:t xml:space="preserve">existindo fundamentalmente um laboratório de análises da qualidade da água (o Laboratório Nacional de Saúde), podendo existir essa capacidade </w:t>
      </w:r>
      <w:r w:rsidR="00C54414">
        <w:rPr>
          <w:rFonts w:ascii="Arial" w:hAnsi="Arial" w:cs="Arial"/>
          <w:sz w:val="24"/>
          <w:szCs w:val="24"/>
        </w:rPr>
        <w:t xml:space="preserve">também </w:t>
      </w:r>
      <w:r w:rsidR="00897458">
        <w:rPr>
          <w:rFonts w:ascii="Arial" w:hAnsi="Arial" w:cs="Arial"/>
          <w:sz w:val="24"/>
          <w:szCs w:val="24"/>
        </w:rPr>
        <w:t>numa ou outra empresa do sector privado ou universidade</w:t>
      </w:r>
      <w:r w:rsidR="002E7A04">
        <w:rPr>
          <w:rFonts w:ascii="Arial" w:hAnsi="Arial" w:cs="Arial"/>
          <w:sz w:val="24"/>
          <w:szCs w:val="24"/>
        </w:rPr>
        <w:t>,</w:t>
      </w:r>
      <w:r w:rsidR="00C54414">
        <w:rPr>
          <w:rFonts w:ascii="Arial" w:hAnsi="Arial" w:cs="Arial"/>
          <w:sz w:val="24"/>
          <w:szCs w:val="24"/>
        </w:rPr>
        <w:t xml:space="preserve"> que também o faça para seu próprio benefício ou propósito; ao nível da qualidade do solo e dos sedimentos</w:t>
      </w:r>
      <w:r w:rsidRPr="002A6A8C">
        <w:rPr>
          <w:rFonts w:ascii="Arial" w:hAnsi="Arial" w:cs="Arial"/>
          <w:sz w:val="24"/>
          <w:szCs w:val="24"/>
        </w:rPr>
        <w:t>,</w:t>
      </w:r>
      <w:r w:rsidR="00C54414">
        <w:rPr>
          <w:rFonts w:ascii="Arial" w:hAnsi="Arial" w:cs="Arial"/>
          <w:sz w:val="24"/>
          <w:szCs w:val="24"/>
        </w:rPr>
        <w:t xml:space="preserve"> a Direcção-Geral de Engenharia Rural</w:t>
      </w:r>
      <w:r w:rsidRPr="002A6A8C">
        <w:rPr>
          <w:rFonts w:ascii="Arial" w:hAnsi="Arial" w:cs="Arial"/>
          <w:sz w:val="24"/>
          <w:szCs w:val="24"/>
        </w:rPr>
        <w:t xml:space="preserve"> dispõe de um laboratório de </w:t>
      </w:r>
      <w:r w:rsidR="00C54414">
        <w:rPr>
          <w:rFonts w:ascii="Arial" w:hAnsi="Arial" w:cs="Arial"/>
          <w:sz w:val="24"/>
          <w:szCs w:val="24"/>
        </w:rPr>
        <w:t>análises, mas a frequente carência de reagentes impossibilita a realização das mesmas. Em relação à qualidade do ar e ou ruído, as autoridades nacionais não possuem equipamentos de medição e de processamento dos respectivos dados. Este cen</w:t>
      </w:r>
      <w:r w:rsidR="002E7A04">
        <w:rPr>
          <w:rFonts w:ascii="Arial" w:hAnsi="Arial" w:cs="Arial"/>
          <w:sz w:val="24"/>
          <w:szCs w:val="24"/>
        </w:rPr>
        <w:t>ário</w:t>
      </w:r>
      <w:r w:rsidR="00C54414">
        <w:rPr>
          <w:rFonts w:ascii="Arial" w:hAnsi="Arial" w:cs="Arial"/>
          <w:sz w:val="24"/>
          <w:szCs w:val="24"/>
        </w:rPr>
        <w:t xml:space="preserve"> causa </w:t>
      </w:r>
      <w:r w:rsidR="002E7A04">
        <w:rPr>
          <w:rFonts w:ascii="Arial" w:hAnsi="Arial" w:cs="Arial"/>
          <w:sz w:val="24"/>
          <w:szCs w:val="24"/>
        </w:rPr>
        <w:t xml:space="preserve">fortes </w:t>
      </w:r>
      <w:r w:rsidR="00C54414">
        <w:rPr>
          <w:rFonts w:ascii="Arial" w:hAnsi="Arial" w:cs="Arial"/>
          <w:sz w:val="24"/>
          <w:szCs w:val="24"/>
        </w:rPr>
        <w:t xml:space="preserve">constrangimentos e fraquezas de actuação </w:t>
      </w:r>
      <w:r w:rsidR="002E7A04">
        <w:rPr>
          <w:rFonts w:ascii="Arial" w:hAnsi="Arial" w:cs="Arial"/>
          <w:sz w:val="24"/>
          <w:szCs w:val="24"/>
        </w:rPr>
        <w:t>à</w:t>
      </w:r>
      <w:r w:rsidR="00C54414">
        <w:rPr>
          <w:rFonts w:ascii="Arial" w:hAnsi="Arial" w:cs="Arial"/>
          <w:sz w:val="24"/>
          <w:szCs w:val="24"/>
        </w:rPr>
        <w:t xml:space="preserve">s autoridades </w:t>
      </w:r>
      <w:r w:rsidR="002E7A04">
        <w:rPr>
          <w:rFonts w:ascii="Arial" w:hAnsi="Arial" w:cs="Arial"/>
          <w:sz w:val="24"/>
          <w:szCs w:val="24"/>
        </w:rPr>
        <w:t>competentes.</w:t>
      </w:r>
      <w:r w:rsidR="008A4F68">
        <w:rPr>
          <w:rFonts w:ascii="Arial" w:hAnsi="Arial" w:cs="Arial"/>
          <w:sz w:val="24"/>
          <w:szCs w:val="24"/>
        </w:rPr>
        <w:t xml:space="preserve"> Ainda a nível institucional, no âmbito dos compromissos e objectivos dos protocolos e convenções internacionais ratificadas nesta temática, é manifestamente insuficiente a interação entre Ministérios com vista à adequada implementação destes compromissos.</w:t>
      </w:r>
    </w:p>
    <w:p w14:paraId="25D19BD1" w14:textId="6EC71BC5" w:rsidR="00EB528D" w:rsidRPr="002A6A8C" w:rsidRDefault="00EB528D" w:rsidP="00EB528D">
      <w:pPr>
        <w:jc w:val="both"/>
        <w:rPr>
          <w:rFonts w:ascii="Arial" w:hAnsi="Arial" w:cs="Arial"/>
          <w:sz w:val="24"/>
          <w:szCs w:val="24"/>
        </w:rPr>
      </w:pPr>
      <w:r w:rsidRPr="002A6A8C">
        <w:rPr>
          <w:rFonts w:ascii="Arial" w:hAnsi="Arial" w:cs="Arial"/>
          <w:sz w:val="24"/>
          <w:szCs w:val="24"/>
        </w:rPr>
        <w:t>De acordo com est</w:t>
      </w:r>
      <w:r w:rsidR="0014469B">
        <w:rPr>
          <w:rFonts w:ascii="Arial" w:hAnsi="Arial" w:cs="Arial"/>
          <w:sz w:val="24"/>
          <w:szCs w:val="24"/>
        </w:rPr>
        <w:t>e critério</w:t>
      </w:r>
      <w:r w:rsidRPr="002A6A8C">
        <w:rPr>
          <w:rFonts w:ascii="Arial" w:hAnsi="Arial" w:cs="Arial"/>
          <w:sz w:val="24"/>
          <w:szCs w:val="24"/>
        </w:rPr>
        <w:t>, existe uma lacuna significativa entre o sistema nacional e as boas práticas internacionais.</w:t>
      </w:r>
    </w:p>
    <w:p w14:paraId="75536170" w14:textId="77777777" w:rsidR="00A84D5C" w:rsidRPr="002A6A8C" w:rsidRDefault="00A84D5C" w:rsidP="00CA3E2D">
      <w:pPr>
        <w:jc w:val="both"/>
        <w:rPr>
          <w:rFonts w:ascii="Arial" w:hAnsi="Arial" w:cs="Arial"/>
          <w:sz w:val="24"/>
          <w:szCs w:val="24"/>
        </w:rPr>
      </w:pPr>
    </w:p>
    <w:p w14:paraId="1ACDEE97" w14:textId="77777777"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30" w:name="_Toc27320472"/>
      <w:r w:rsidRPr="002A6A8C">
        <w:rPr>
          <w:rFonts w:ascii="Arial" w:hAnsi="Arial" w:cs="Arial"/>
          <w:sz w:val="24"/>
          <w:szCs w:val="24"/>
          <w:u w:val="single"/>
        </w:rPr>
        <w:t>Saúde e Segurança Comunitária</w:t>
      </w:r>
      <w:bookmarkEnd w:id="30"/>
    </w:p>
    <w:p w14:paraId="6946D5B8" w14:textId="29BB0067" w:rsidR="00EE318E" w:rsidRPr="002A6A8C" w:rsidRDefault="00EE318E" w:rsidP="00CA3E2D">
      <w:pPr>
        <w:jc w:val="both"/>
        <w:rPr>
          <w:rFonts w:ascii="Arial" w:hAnsi="Arial" w:cs="Arial"/>
          <w:sz w:val="24"/>
          <w:szCs w:val="24"/>
        </w:rPr>
      </w:pPr>
      <w:r w:rsidRPr="002A6A8C">
        <w:rPr>
          <w:rFonts w:ascii="Arial" w:hAnsi="Arial" w:cs="Arial"/>
          <w:sz w:val="24"/>
          <w:szCs w:val="24"/>
        </w:rPr>
        <w:t xml:space="preserve">Este </w:t>
      </w:r>
      <w:r w:rsidR="0014469B">
        <w:rPr>
          <w:rFonts w:ascii="Arial" w:hAnsi="Arial" w:cs="Arial"/>
          <w:sz w:val="24"/>
          <w:szCs w:val="24"/>
        </w:rPr>
        <w:t xml:space="preserve">ponto </w:t>
      </w:r>
      <w:r w:rsidRPr="002A6A8C">
        <w:rPr>
          <w:rFonts w:ascii="Arial" w:hAnsi="Arial" w:cs="Arial"/>
          <w:sz w:val="24"/>
          <w:szCs w:val="24"/>
        </w:rPr>
        <w:t xml:space="preserve">foca </w:t>
      </w:r>
      <w:r w:rsidR="0014469B">
        <w:rPr>
          <w:rFonts w:ascii="Arial" w:hAnsi="Arial" w:cs="Arial"/>
          <w:sz w:val="24"/>
          <w:szCs w:val="24"/>
        </w:rPr>
        <w:t>a</w:t>
      </w:r>
      <w:r w:rsidR="0014469B" w:rsidRPr="002A6A8C">
        <w:rPr>
          <w:rFonts w:ascii="Arial" w:hAnsi="Arial" w:cs="Arial"/>
          <w:sz w:val="24"/>
          <w:szCs w:val="24"/>
        </w:rPr>
        <w:t xml:space="preserve"> </w:t>
      </w:r>
      <w:r w:rsidRPr="002A6A8C">
        <w:rPr>
          <w:rFonts w:ascii="Arial" w:hAnsi="Arial" w:cs="Arial"/>
          <w:sz w:val="24"/>
          <w:szCs w:val="24"/>
        </w:rPr>
        <w:t>avalia</w:t>
      </w:r>
      <w:r w:rsidR="0014469B">
        <w:rPr>
          <w:rFonts w:ascii="Arial" w:hAnsi="Arial" w:cs="Arial"/>
          <w:sz w:val="24"/>
          <w:szCs w:val="24"/>
        </w:rPr>
        <w:t>ção</w:t>
      </w:r>
      <w:r w:rsidRPr="002A6A8C">
        <w:rPr>
          <w:rFonts w:ascii="Arial" w:hAnsi="Arial" w:cs="Arial"/>
          <w:sz w:val="24"/>
          <w:szCs w:val="24"/>
        </w:rPr>
        <w:t xml:space="preserve"> </w:t>
      </w:r>
      <w:r w:rsidR="00F82EC5">
        <w:rPr>
          <w:rFonts w:ascii="Arial" w:hAnsi="Arial" w:cs="Arial"/>
          <w:sz w:val="24"/>
          <w:szCs w:val="24"/>
        </w:rPr>
        <w:t>d</w:t>
      </w:r>
      <w:r w:rsidRPr="002A6A8C">
        <w:rPr>
          <w:rFonts w:ascii="Arial" w:hAnsi="Arial" w:cs="Arial"/>
          <w:sz w:val="24"/>
          <w:szCs w:val="24"/>
        </w:rPr>
        <w:t xml:space="preserve">a exposição da comunidade aos riscos de saúde e </w:t>
      </w:r>
      <w:r w:rsidR="0014469B">
        <w:rPr>
          <w:rFonts w:ascii="Arial" w:hAnsi="Arial" w:cs="Arial"/>
          <w:sz w:val="24"/>
          <w:szCs w:val="24"/>
        </w:rPr>
        <w:t xml:space="preserve">de </w:t>
      </w:r>
      <w:r w:rsidRPr="002A6A8C">
        <w:rPr>
          <w:rFonts w:ascii="Arial" w:hAnsi="Arial" w:cs="Arial"/>
          <w:sz w:val="24"/>
          <w:szCs w:val="24"/>
        </w:rPr>
        <w:t>segurança d</w:t>
      </w:r>
      <w:r w:rsidR="00F82EC5">
        <w:rPr>
          <w:rFonts w:ascii="Arial" w:hAnsi="Arial" w:cs="Arial"/>
          <w:sz w:val="24"/>
          <w:szCs w:val="24"/>
        </w:rPr>
        <w:t>a</w:t>
      </w:r>
      <w:r w:rsidRPr="002A6A8C">
        <w:rPr>
          <w:rFonts w:ascii="Arial" w:hAnsi="Arial" w:cs="Arial"/>
          <w:sz w:val="24"/>
          <w:szCs w:val="24"/>
        </w:rPr>
        <w:t xml:space="preserve">s </w:t>
      </w:r>
      <w:r w:rsidR="00F82EC5">
        <w:rPr>
          <w:rFonts w:ascii="Arial" w:hAnsi="Arial" w:cs="Arial"/>
          <w:sz w:val="24"/>
          <w:szCs w:val="24"/>
        </w:rPr>
        <w:t xml:space="preserve">diferentes </w:t>
      </w:r>
      <w:r w:rsidR="00B309D4" w:rsidRPr="002A6A8C">
        <w:rPr>
          <w:rFonts w:ascii="Arial" w:hAnsi="Arial" w:cs="Arial"/>
          <w:sz w:val="24"/>
          <w:szCs w:val="24"/>
        </w:rPr>
        <w:t xml:space="preserve">componentes </w:t>
      </w:r>
      <w:r w:rsidRPr="002A6A8C">
        <w:rPr>
          <w:rFonts w:ascii="Arial" w:hAnsi="Arial" w:cs="Arial"/>
          <w:sz w:val="24"/>
          <w:szCs w:val="24"/>
        </w:rPr>
        <w:t>do</w:t>
      </w:r>
      <w:r w:rsidR="00F82EC5">
        <w:rPr>
          <w:rFonts w:ascii="Arial" w:hAnsi="Arial" w:cs="Arial"/>
          <w:sz w:val="24"/>
          <w:szCs w:val="24"/>
        </w:rPr>
        <w:t>s</w:t>
      </w:r>
      <w:r w:rsidRPr="002A6A8C">
        <w:rPr>
          <w:rFonts w:ascii="Arial" w:hAnsi="Arial" w:cs="Arial"/>
          <w:sz w:val="24"/>
          <w:szCs w:val="24"/>
        </w:rPr>
        <w:t xml:space="preserve"> projeto</w:t>
      </w:r>
      <w:r w:rsidR="00F82EC5">
        <w:rPr>
          <w:rFonts w:ascii="Arial" w:hAnsi="Arial" w:cs="Arial"/>
          <w:sz w:val="24"/>
          <w:szCs w:val="24"/>
        </w:rPr>
        <w:t>s</w:t>
      </w:r>
      <w:r w:rsidRPr="002A6A8C">
        <w:rPr>
          <w:rFonts w:ascii="Arial" w:hAnsi="Arial" w:cs="Arial"/>
          <w:sz w:val="24"/>
          <w:szCs w:val="24"/>
        </w:rPr>
        <w:t xml:space="preserve"> </w:t>
      </w:r>
      <w:r w:rsidR="00B309D4" w:rsidRPr="002A6A8C">
        <w:rPr>
          <w:rFonts w:ascii="Arial" w:hAnsi="Arial" w:cs="Arial"/>
          <w:sz w:val="24"/>
          <w:szCs w:val="24"/>
        </w:rPr>
        <w:t xml:space="preserve">e da </w:t>
      </w:r>
      <w:r w:rsidR="00F82EC5">
        <w:rPr>
          <w:rFonts w:ascii="Arial" w:hAnsi="Arial" w:cs="Arial"/>
          <w:sz w:val="24"/>
          <w:szCs w:val="24"/>
        </w:rPr>
        <w:t xml:space="preserve">respectiva </w:t>
      </w:r>
      <w:r w:rsidRPr="002A6A8C">
        <w:rPr>
          <w:rFonts w:ascii="Arial" w:hAnsi="Arial" w:cs="Arial"/>
          <w:sz w:val="24"/>
          <w:szCs w:val="24"/>
        </w:rPr>
        <w:t xml:space="preserve">força de trabalho, tais como diversas questões de saúde e segurança em nível comunitário, violência baseada em </w:t>
      </w:r>
      <w:r w:rsidR="0075793D" w:rsidRPr="002A6A8C">
        <w:rPr>
          <w:rFonts w:ascii="Arial" w:hAnsi="Arial" w:cs="Arial"/>
          <w:sz w:val="24"/>
          <w:szCs w:val="24"/>
        </w:rPr>
        <w:t>g</w:t>
      </w:r>
      <w:r w:rsidR="0075793D">
        <w:rPr>
          <w:rFonts w:ascii="Arial" w:hAnsi="Arial" w:cs="Arial"/>
          <w:sz w:val="24"/>
          <w:szCs w:val="24"/>
        </w:rPr>
        <w:t>é</w:t>
      </w:r>
      <w:r w:rsidR="0075793D" w:rsidRPr="002A6A8C">
        <w:rPr>
          <w:rFonts w:ascii="Arial" w:hAnsi="Arial" w:cs="Arial"/>
          <w:sz w:val="24"/>
          <w:szCs w:val="24"/>
        </w:rPr>
        <w:t>nero</w:t>
      </w:r>
      <w:r w:rsidRPr="002A6A8C">
        <w:rPr>
          <w:rFonts w:ascii="Arial" w:hAnsi="Arial" w:cs="Arial"/>
          <w:sz w:val="24"/>
          <w:szCs w:val="24"/>
        </w:rPr>
        <w:t>, exploração e abuso sexual, doenças transmissíveis</w:t>
      </w:r>
      <w:r w:rsidR="00B309D4" w:rsidRPr="002A6A8C">
        <w:rPr>
          <w:rFonts w:ascii="Arial" w:hAnsi="Arial" w:cs="Arial"/>
          <w:sz w:val="24"/>
          <w:szCs w:val="24"/>
        </w:rPr>
        <w:t xml:space="preserve">, bem como a </w:t>
      </w:r>
      <w:r w:rsidRPr="002A6A8C">
        <w:rPr>
          <w:rFonts w:ascii="Arial" w:hAnsi="Arial" w:cs="Arial"/>
          <w:sz w:val="24"/>
          <w:szCs w:val="24"/>
        </w:rPr>
        <w:t xml:space="preserve">perda de serviços </w:t>
      </w:r>
      <w:r w:rsidR="0075793D">
        <w:rPr>
          <w:rFonts w:ascii="Arial" w:hAnsi="Arial" w:cs="Arial"/>
          <w:sz w:val="24"/>
          <w:szCs w:val="24"/>
        </w:rPr>
        <w:t>do ecossistema</w:t>
      </w:r>
      <w:r w:rsidR="0075793D" w:rsidRPr="002A6A8C">
        <w:rPr>
          <w:rFonts w:ascii="Arial" w:hAnsi="Arial" w:cs="Arial"/>
          <w:sz w:val="24"/>
          <w:szCs w:val="24"/>
        </w:rPr>
        <w:t xml:space="preserve"> </w:t>
      </w:r>
      <w:r w:rsidRPr="002A6A8C">
        <w:rPr>
          <w:rFonts w:ascii="Arial" w:hAnsi="Arial" w:cs="Arial"/>
          <w:sz w:val="24"/>
          <w:szCs w:val="24"/>
        </w:rPr>
        <w:t xml:space="preserve">prestados </w:t>
      </w:r>
      <w:r w:rsidR="00B309D4" w:rsidRPr="002A6A8C">
        <w:rPr>
          <w:rFonts w:ascii="Arial" w:hAnsi="Arial" w:cs="Arial"/>
          <w:sz w:val="24"/>
          <w:szCs w:val="24"/>
        </w:rPr>
        <w:t xml:space="preserve">pela natureza </w:t>
      </w:r>
      <w:r w:rsidRPr="002A6A8C">
        <w:rPr>
          <w:rFonts w:ascii="Arial" w:hAnsi="Arial" w:cs="Arial"/>
          <w:sz w:val="24"/>
          <w:szCs w:val="24"/>
        </w:rPr>
        <w:t>às comunidades.</w:t>
      </w:r>
    </w:p>
    <w:p w14:paraId="5D81DCE4" w14:textId="3D121040" w:rsidR="00EE318E" w:rsidRPr="002A6A8C" w:rsidRDefault="00B309D4" w:rsidP="00CA3E2D">
      <w:pPr>
        <w:jc w:val="both"/>
        <w:rPr>
          <w:rFonts w:ascii="Arial" w:hAnsi="Arial" w:cs="Arial"/>
          <w:sz w:val="24"/>
          <w:szCs w:val="24"/>
        </w:rPr>
      </w:pPr>
      <w:r w:rsidRPr="002A6A8C">
        <w:rPr>
          <w:rFonts w:ascii="Arial" w:hAnsi="Arial" w:cs="Arial"/>
          <w:sz w:val="24"/>
          <w:szCs w:val="24"/>
        </w:rPr>
        <w:t xml:space="preserve">O quadro jurídico do país não tem em conta todos estes aspetos </w:t>
      </w:r>
      <w:r w:rsidR="00F82EC5">
        <w:rPr>
          <w:rFonts w:ascii="Arial" w:hAnsi="Arial" w:cs="Arial"/>
          <w:sz w:val="24"/>
          <w:szCs w:val="24"/>
        </w:rPr>
        <w:t xml:space="preserve">supramencionados na sua matriz jurídica </w:t>
      </w:r>
      <w:r w:rsidR="005A008F" w:rsidRPr="002A6A8C">
        <w:rPr>
          <w:rFonts w:ascii="Arial" w:hAnsi="Arial" w:cs="Arial"/>
          <w:sz w:val="24"/>
          <w:szCs w:val="24"/>
        </w:rPr>
        <w:t>em profundidade adequada</w:t>
      </w:r>
      <w:r w:rsidR="00F82EC5">
        <w:rPr>
          <w:rFonts w:ascii="Arial" w:hAnsi="Arial" w:cs="Arial"/>
          <w:sz w:val="24"/>
          <w:szCs w:val="24"/>
        </w:rPr>
        <w:t>.</w:t>
      </w:r>
      <w:r w:rsidR="00D34A4F">
        <w:rPr>
          <w:rFonts w:ascii="Arial" w:hAnsi="Arial" w:cs="Arial"/>
          <w:sz w:val="24"/>
          <w:szCs w:val="24"/>
        </w:rPr>
        <w:t xml:space="preserve"> </w:t>
      </w:r>
      <w:r w:rsidR="00F82EC5">
        <w:rPr>
          <w:rFonts w:ascii="Arial" w:hAnsi="Arial" w:cs="Arial"/>
          <w:sz w:val="24"/>
          <w:szCs w:val="24"/>
        </w:rPr>
        <w:t>E</w:t>
      </w:r>
      <w:r w:rsidR="005A008F" w:rsidRPr="002A6A8C">
        <w:rPr>
          <w:rFonts w:ascii="Arial" w:hAnsi="Arial" w:cs="Arial"/>
          <w:sz w:val="24"/>
          <w:szCs w:val="24"/>
        </w:rPr>
        <w:t xml:space="preserve">mbora as questões de saúde e segurança a nível comunitário, as questões da violência baseada no género e a importância dos serviços </w:t>
      </w:r>
      <w:r w:rsidR="0075793D">
        <w:rPr>
          <w:rFonts w:ascii="Arial" w:hAnsi="Arial" w:cs="Arial"/>
          <w:sz w:val="24"/>
          <w:szCs w:val="24"/>
        </w:rPr>
        <w:t>dos ecossistemas</w:t>
      </w:r>
      <w:r w:rsidR="0075793D" w:rsidRPr="002A6A8C">
        <w:rPr>
          <w:rFonts w:ascii="Arial" w:hAnsi="Arial" w:cs="Arial"/>
          <w:sz w:val="24"/>
          <w:szCs w:val="24"/>
        </w:rPr>
        <w:t xml:space="preserve"> </w:t>
      </w:r>
      <w:r w:rsidR="005A008F" w:rsidRPr="002A6A8C">
        <w:rPr>
          <w:rFonts w:ascii="Arial" w:hAnsi="Arial" w:cs="Arial"/>
          <w:sz w:val="24"/>
          <w:szCs w:val="24"/>
        </w:rPr>
        <w:t xml:space="preserve">para as comunidades estejam parcialmente cobertas pela legislação ou planos existentes, </w:t>
      </w:r>
      <w:r w:rsidR="002807ED" w:rsidRPr="002A6A8C">
        <w:rPr>
          <w:rFonts w:ascii="Arial" w:hAnsi="Arial" w:cs="Arial"/>
          <w:sz w:val="24"/>
          <w:szCs w:val="24"/>
        </w:rPr>
        <w:t xml:space="preserve">os diplomas legais existentes </w:t>
      </w:r>
      <w:r w:rsidR="00F82EC5">
        <w:rPr>
          <w:rFonts w:ascii="Arial" w:hAnsi="Arial" w:cs="Arial"/>
          <w:sz w:val="24"/>
          <w:szCs w:val="24"/>
        </w:rPr>
        <w:t xml:space="preserve">são </w:t>
      </w:r>
      <w:r w:rsidR="002807ED" w:rsidRPr="002A6A8C">
        <w:rPr>
          <w:rFonts w:ascii="Arial" w:hAnsi="Arial" w:cs="Arial"/>
          <w:sz w:val="24"/>
          <w:szCs w:val="24"/>
        </w:rPr>
        <w:t xml:space="preserve">ainda </w:t>
      </w:r>
      <w:r w:rsidR="00F82EC5">
        <w:rPr>
          <w:rFonts w:ascii="Arial" w:hAnsi="Arial" w:cs="Arial"/>
          <w:sz w:val="24"/>
          <w:szCs w:val="24"/>
        </w:rPr>
        <w:t xml:space="preserve">considerados </w:t>
      </w:r>
      <w:r w:rsidR="002807ED" w:rsidRPr="002A6A8C">
        <w:rPr>
          <w:rFonts w:ascii="Arial" w:hAnsi="Arial" w:cs="Arial"/>
          <w:sz w:val="24"/>
          <w:szCs w:val="24"/>
        </w:rPr>
        <w:t>demasiado superficiais e limitados, exigindo</w:t>
      </w:r>
      <w:r w:rsidR="00F82EC5">
        <w:rPr>
          <w:rFonts w:ascii="Arial" w:hAnsi="Arial" w:cs="Arial"/>
          <w:sz w:val="24"/>
          <w:szCs w:val="24"/>
        </w:rPr>
        <w:t>-se</w:t>
      </w:r>
      <w:r w:rsidR="002807ED" w:rsidRPr="002A6A8C">
        <w:rPr>
          <w:rFonts w:ascii="Arial" w:hAnsi="Arial" w:cs="Arial"/>
          <w:sz w:val="24"/>
          <w:szCs w:val="24"/>
        </w:rPr>
        <w:t xml:space="preserve"> uma maior pormenorização</w:t>
      </w:r>
      <w:r w:rsidR="00F82EC5">
        <w:rPr>
          <w:rFonts w:ascii="Arial" w:hAnsi="Arial" w:cs="Arial"/>
          <w:sz w:val="24"/>
          <w:szCs w:val="24"/>
        </w:rPr>
        <w:t xml:space="preserve"> e regulamentação</w:t>
      </w:r>
      <w:r w:rsidRPr="002A6A8C">
        <w:rPr>
          <w:rFonts w:ascii="Arial" w:hAnsi="Arial" w:cs="Arial"/>
          <w:sz w:val="24"/>
          <w:szCs w:val="24"/>
        </w:rPr>
        <w:t xml:space="preserve">. </w:t>
      </w:r>
    </w:p>
    <w:p w14:paraId="5A0409FE" w14:textId="0FE76AF6" w:rsidR="00CA3E2D" w:rsidRPr="002A6A8C" w:rsidRDefault="002807ED" w:rsidP="00CA3E2D">
      <w:pPr>
        <w:jc w:val="both"/>
        <w:rPr>
          <w:rFonts w:ascii="Arial" w:hAnsi="Arial" w:cs="Arial"/>
          <w:sz w:val="24"/>
          <w:szCs w:val="24"/>
        </w:rPr>
      </w:pPr>
      <w:r w:rsidRPr="002A6A8C">
        <w:rPr>
          <w:rFonts w:ascii="Arial" w:hAnsi="Arial" w:cs="Arial"/>
          <w:sz w:val="24"/>
          <w:szCs w:val="24"/>
        </w:rPr>
        <w:t>Quanto à capacidade institucional do</w:t>
      </w:r>
      <w:r w:rsidR="009613DC" w:rsidRPr="002A6A8C">
        <w:rPr>
          <w:rFonts w:ascii="Arial" w:hAnsi="Arial" w:cs="Arial"/>
          <w:sz w:val="24"/>
          <w:szCs w:val="24"/>
        </w:rPr>
        <w:t xml:space="preserve"> país</w:t>
      </w:r>
      <w:r w:rsidRPr="002A6A8C">
        <w:rPr>
          <w:rFonts w:ascii="Arial" w:hAnsi="Arial" w:cs="Arial"/>
          <w:sz w:val="24"/>
          <w:szCs w:val="24"/>
        </w:rPr>
        <w:t xml:space="preserve"> para ter um bom desempenho sob est</w:t>
      </w:r>
      <w:r w:rsidR="00F82EC5">
        <w:rPr>
          <w:rFonts w:ascii="Arial" w:hAnsi="Arial" w:cs="Arial"/>
          <w:sz w:val="24"/>
          <w:szCs w:val="24"/>
        </w:rPr>
        <w:t>a temática</w:t>
      </w:r>
      <w:r w:rsidRPr="002A6A8C">
        <w:rPr>
          <w:rFonts w:ascii="Arial" w:hAnsi="Arial" w:cs="Arial"/>
          <w:sz w:val="24"/>
          <w:szCs w:val="24"/>
        </w:rPr>
        <w:t xml:space="preserve">, a Guiné-Bissau </w:t>
      </w:r>
      <w:r w:rsidR="00F82EC5">
        <w:rPr>
          <w:rFonts w:ascii="Arial" w:hAnsi="Arial" w:cs="Arial"/>
          <w:sz w:val="24"/>
          <w:szCs w:val="24"/>
        </w:rPr>
        <w:t>apresenta insuficiências n</w:t>
      </w:r>
      <w:r w:rsidRPr="002A6A8C">
        <w:rPr>
          <w:rFonts w:ascii="Arial" w:hAnsi="Arial" w:cs="Arial"/>
          <w:sz w:val="24"/>
          <w:szCs w:val="24"/>
        </w:rPr>
        <w:t xml:space="preserve">os aspetos expressos acima: saúde e segurança a nível comunitário, questões de violência baseada no género e </w:t>
      </w:r>
      <w:r w:rsidR="00E85997" w:rsidRPr="002A6A8C">
        <w:rPr>
          <w:rFonts w:ascii="Arial" w:hAnsi="Arial" w:cs="Arial"/>
          <w:sz w:val="24"/>
          <w:szCs w:val="24"/>
        </w:rPr>
        <w:t xml:space="preserve">manutenção </w:t>
      </w:r>
      <w:r w:rsidR="00E85997">
        <w:rPr>
          <w:rFonts w:ascii="Arial" w:hAnsi="Arial" w:cs="Arial"/>
          <w:sz w:val="24"/>
          <w:szCs w:val="24"/>
        </w:rPr>
        <w:t xml:space="preserve">dos </w:t>
      </w:r>
      <w:r w:rsidRPr="002A6A8C">
        <w:rPr>
          <w:rFonts w:ascii="Arial" w:hAnsi="Arial" w:cs="Arial"/>
          <w:sz w:val="24"/>
          <w:szCs w:val="24"/>
        </w:rPr>
        <w:t xml:space="preserve">serviços dos ecossistemas </w:t>
      </w:r>
      <w:r w:rsidR="009613DC" w:rsidRPr="002A6A8C">
        <w:rPr>
          <w:rFonts w:ascii="Arial" w:hAnsi="Arial" w:cs="Arial"/>
          <w:sz w:val="24"/>
          <w:szCs w:val="24"/>
        </w:rPr>
        <w:t>às comunidades;</w:t>
      </w:r>
      <w:r w:rsidRPr="002A6A8C">
        <w:rPr>
          <w:rFonts w:ascii="Arial" w:hAnsi="Arial" w:cs="Arial"/>
          <w:sz w:val="24"/>
          <w:szCs w:val="24"/>
        </w:rPr>
        <w:t xml:space="preserve"> </w:t>
      </w:r>
      <w:r w:rsidR="0075793D">
        <w:rPr>
          <w:rFonts w:ascii="Arial" w:hAnsi="Arial" w:cs="Arial"/>
          <w:sz w:val="24"/>
          <w:szCs w:val="24"/>
        </w:rPr>
        <w:t>uma vez que</w:t>
      </w:r>
      <w:r w:rsidR="0075793D" w:rsidRPr="002A6A8C">
        <w:rPr>
          <w:rFonts w:ascii="Arial" w:hAnsi="Arial" w:cs="Arial"/>
          <w:sz w:val="24"/>
          <w:szCs w:val="24"/>
        </w:rPr>
        <w:t xml:space="preserve"> </w:t>
      </w:r>
      <w:r w:rsidRPr="002A6A8C">
        <w:rPr>
          <w:rFonts w:ascii="Arial" w:hAnsi="Arial" w:cs="Arial"/>
          <w:sz w:val="24"/>
          <w:szCs w:val="24"/>
        </w:rPr>
        <w:t xml:space="preserve">em todos eles, </w:t>
      </w:r>
      <w:r w:rsidR="00E85997">
        <w:rPr>
          <w:rFonts w:ascii="Arial" w:hAnsi="Arial" w:cs="Arial"/>
          <w:sz w:val="24"/>
          <w:szCs w:val="24"/>
        </w:rPr>
        <w:t>ocorre uma</w:t>
      </w:r>
      <w:r w:rsidRPr="002A6A8C">
        <w:rPr>
          <w:rFonts w:ascii="Arial" w:hAnsi="Arial" w:cs="Arial"/>
          <w:sz w:val="24"/>
          <w:szCs w:val="24"/>
        </w:rPr>
        <w:t xml:space="preserve"> </w:t>
      </w:r>
      <w:r w:rsidR="00F82EC5">
        <w:rPr>
          <w:rFonts w:ascii="Arial" w:hAnsi="Arial" w:cs="Arial"/>
          <w:sz w:val="24"/>
          <w:szCs w:val="24"/>
        </w:rPr>
        <w:t xml:space="preserve">insuficiência </w:t>
      </w:r>
      <w:r w:rsidRPr="002A6A8C">
        <w:rPr>
          <w:rFonts w:ascii="Arial" w:hAnsi="Arial" w:cs="Arial"/>
          <w:sz w:val="24"/>
          <w:szCs w:val="24"/>
        </w:rPr>
        <w:t>crítica de recursos (humanos</w:t>
      </w:r>
      <w:r w:rsidR="00F82EC5">
        <w:rPr>
          <w:rFonts w:ascii="Arial" w:hAnsi="Arial" w:cs="Arial"/>
          <w:sz w:val="24"/>
          <w:szCs w:val="24"/>
        </w:rPr>
        <w:t xml:space="preserve"> qualificados</w:t>
      </w:r>
      <w:r w:rsidRPr="002A6A8C">
        <w:rPr>
          <w:rFonts w:ascii="Arial" w:hAnsi="Arial" w:cs="Arial"/>
          <w:sz w:val="24"/>
          <w:szCs w:val="24"/>
        </w:rPr>
        <w:t>, capacidade e financeiros) a nível da administração pública</w:t>
      </w:r>
      <w:r w:rsidR="00E85997">
        <w:rPr>
          <w:rFonts w:ascii="Arial" w:hAnsi="Arial" w:cs="Arial"/>
          <w:sz w:val="24"/>
          <w:szCs w:val="24"/>
        </w:rPr>
        <w:t>,</w:t>
      </w:r>
      <w:r w:rsidRPr="002A6A8C">
        <w:rPr>
          <w:rFonts w:ascii="Arial" w:hAnsi="Arial" w:cs="Arial"/>
          <w:sz w:val="24"/>
          <w:szCs w:val="24"/>
        </w:rPr>
        <w:t xml:space="preserve"> </w:t>
      </w:r>
      <w:r w:rsidR="001D7812">
        <w:rPr>
          <w:rFonts w:ascii="Arial" w:hAnsi="Arial" w:cs="Arial"/>
          <w:sz w:val="24"/>
          <w:szCs w:val="24"/>
        </w:rPr>
        <w:t xml:space="preserve">que </w:t>
      </w:r>
      <w:r w:rsidRPr="002A6A8C">
        <w:rPr>
          <w:rFonts w:ascii="Arial" w:hAnsi="Arial" w:cs="Arial"/>
          <w:sz w:val="24"/>
          <w:szCs w:val="24"/>
        </w:rPr>
        <w:t xml:space="preserve">prejudica </w:t>
      </w:r>
      <w:r w:rsidR="00E85997">
        <w:rPr>
          <w:rFonts w:ascii="Arial" w:hAnsi="Arial" w:cs="Arial"/>
          <w:sz w:val="24"/>
          <w:szCs w:val="24"/>
        </w:rPr>
        <w:t xml:space="preserve">a obtenção de </w:t>
      </w:r>
      <w:r w:rsidRPr="002A6A8C">
        <w:rPr>
          <w:rFonts w:ascii="Arial" w:hAnsi="Arial" w:cs="Arial"/>
          <w:sz w:val="24"/>
          <w:szCs w:val="24"/>
        </w:rPr>
        <w:t>resultados positivos</w:t>
      </w:r>
      <w:r w:rsidR="00E85997">
        <w:rPr>
          <w:rFonts w:ascii="Arial" w:hAnsi="Arial" w:cs="Arial"/>
          <w:sz w:val="24"/>
          <w:szCs w:val="24"/>
        </w:rPr>
        <w:t>,</w:t>
      </w:r>
      <w:r w:rsidRPr="002A6A8C">
        <w:rPr>
          <w:rFonts w:ascii="Arial" w:hAnsi="Arial" w:cs="Arial"/>
          <w:sz w:val="24"/>
          <w:szCs w:val="24"/>
        </w:rPr>
        <w:t xml:space="preserve"> </w:t>
      </w:r>
      <w:r w:rsidR="00F82EC5">
        <w:rPr>
          <w:rFonts w:ascii="Arial" w:hAnsi="Arial" w:cs="Arial"/>
          <w:sz w:val="24"/>
          <w:szCs w:val="24"/>
        </w:rPr>
        <w:t xml:space="preserve">a níveis </w:t>
      </w:r>
      <w:r w:rsidRPr="002A6A8C">
        <w:rPr>
          <w:rFonts w:ascii="Arial" w:hAnsi="Arial" w:cs="Arial"/>
          <w:sz w:val="24"/>
          <w:szCs w:val="24"/>
        </w:rPr>
        <w:t>aceitáveis</w:t>
      </w:r>
      <w:r w:rsidR="000C0695">
        <w:rPr>
          <w:rFonts w:ascii="Arial" w:hAnsi="Arial" w:cs="Arial"/>
          <w:sz w:val="24"/>
          <w:szCs w:val="24"/>
        </w:rPr>
        <w:t>,</w:t>
      </w:r>
      <w:r w:rsidRPr="002A6A8C">
        <w:rPr>
          <w:rFonts w:ascii="Arial" w:hAnsi="Arial" w:cs="Arial"/>
          <w:sz w:val="24"/>
          <w:szCs w:val="24"/>
        </w:rPr>
        <w:t xml:space="preserve"> embora </w:t>
      </w:r>
      <w:r w:rsidR="00F82EC5">
        <w:rPr>
          <w:rFonts w:ascii="Arial" w:hAnsi="Arial" w:cs="Arial"/>
          <w:sz w:val="24"/>
          <w:szCs w:val="24"/>
        </w:rPr>
        <w:t xml:space="preserve">diversas ONGs </w:t>
      </w:r>
      <w:r w:rsidR="00E85997">
        <w:rPr>
          <w:rFonts w:ascii="Arial" w:hAnsi="Arial" w:cs="Arial"/>
          <w:sz w:val="24"/>
          <w:szCs w:val="24"/>
        </w:rPr>
        <w:t xml:space="preserve">(internacionais, nacionais e locais) </w:t>
      </w:r>
      <w:r w:rsidR="000C0695">
        <w:rPr>
          <w:rFonts w:ascii="Arial" w:hAnsi="Arial" w:cs="Arial"/>
          <w:sz w:val="24"/>
          <w:szCs w:val="24"/>
        </w:rPr>
        <w:t>e projectos públicos</w:t>
      </w:r>
      <w:r w:rsidR="00E85997">
        <w:rPr>
          <w:rFonts w:ascii="Arial" w:hAnsi="Arial" w:cs="Arial"/>
          <w:sz w:val="24"/>
          <w:szCs w:val="24"/>
        </w:rPr>
        <w:t xml:space="preserve"> (muitas vezes encabelados pelo Instituto da Mulher e da Criança)</w:t>
      </w:r>
      <w:r w:rsidR="000C0695">
        <w:rPr>
          <w:rFonts w:ascii="Arial" w:hAnsi="Arial" w:cs="Arial"/>
          <w:sz w:val="24"/>
          <w:szCs w:val="24"/>
        </w:rPr>
        <w:t xml:space="preserve"> </w:t>
      </w:r>
      <w:r w:rsidR="00F82EC5">
        <w:rPr>
          <w:rFonts w:ascii="Arial" w:hAnsi="Arial" w:cs="Arial"/>
          <w:sz w:val="24"/>
          <w:szCs w:val="24"/>
        </w:rPr>
        <w:t>faç</w:t>
      </w:r>
      <w:r w:rsidR="00F82EC5" w:rsidRPr="002A6A8C">
        <w:rPr>
          <w:rFonts w:ascii="Arial" w:hAnsi="Arial" w:cs="Arial"/>
          <w:sz w:val="24"/>
          <w:szCs w:val="24"/>
        </w:rPr>
        <w:t>am localmente um trabalho muito interessante na abordagem das questões</w:t>
      </w:r>
      <w:r w:rsidR="00F82EC5">
        <w:rPr>
          <w:rFonts w:ascii="Arial" w:hAnsi="Arial" w:cs="Arial"/>
          <w:sz w:val="24"/>
          <w:szCs w:val="24"/>
        </w:rPr>
        <w:t xml:space="preserve"> da saúde e segurança</w:t>
      </w:r>
      <w:r w:rsidR="000C0695">
        <w:rPr>
          <w:rFonts w:ascii="Arial" w:hAnsi="Arial" w:cs="Arial"/>
          <w:sz w:val="24"/>
          <w:szCs w:val="24"/>
        </w:rPr>
        <w:t xml:space="preserve"> comunitária</w:t>
      </w:r>
      <w:r w:rsidR="00F82EC5">
        <w:rPr>
          <w:rFonts w:ascii="Arial" w:hAnsi="Arial" w:cs="Arial"/>
          <w:sz w:val="24"/>
          <w:szCs w:val="24"/>
        </w:rPr>
        <w:t xml:space="preserve"> e ainda ao nível</w:t>
      </w:r>
      <w:r w:rsidR="00F82EC5" w:rsidRPr="002A6A8C">
        <w:rPr>
          <w:rFonts w:ascii="Arial" w:hAnsi="Arial" w:cs="Arial"/>
          <w:sz w:val="24"/>
          <w:szCs w:val="24"/>
        </w:rPr>
        <w:t xml:space="preserve"> d</w:t>
      </w:r>
      <w:r w:rsidR="00F82EC5">
        <w:rPr>
          <w:rFonts w:ascii="Arial" w:hAnsi="Arial" w:cs="Arial"/>
          <w:sz w:val="24"/>
          <w:szCs w:val="24"/>
        </w:rPr>
        <w:t>a</w:t>
      </w:r>
      <w:r w:rsidR="00F82EC5" w:rsidRPr="002A6A8C">
        <w:rPr>
          <w:rFonts w:ascii="Arial" w:hAnsi="Arial" w:cs="Arial"/>
          <w:sz w:val="24"/>
          <w:szCs w:val="24"/>
        </w:rPr>
        <w:t xml:space="preserve"> violência de género </w:t>
      </w:r>
      <w:r w:rsidR="00E85997">
        <w:rPr>
          <w:rFonts w:ascii="Arial" w:hAnsi="Arial" w:cs="Arial"/>
          <w:sz w:val="24"/>
          <w:szCs w:val="24"/>
        </w:rPr>
        <w:t xml:space="preserve">das </w:t>
      </w:r>
      <w:r w:rsidR="00F82EC5" w:rsidRPr="002A6A8C">
        <w:rPr>
          <w:rFonts w:ascii="Arial" w:hAnsi="Arial" w:cs="Arial"/>
          <w:sz w:val="24"/>
          <w:szCs w:val="24"/>
        </w:rPr>
        <w:t>comunidades</w:t>
      </w:r>
      <w:r w:rsidR="000C0695">
        <w:rPr>
          <w:rStyle w:val="FootnoteReference"/>
          <w:rFonts w:ascii="Arial" w:hAnsi="Arial" w:cs="Arial"/>
          <w:sz w:val="24"/>
          <w:szCs w:val="24"/>
        </w:rPr>
        <w:footnoteReference w:id="20"/>
      </w:r>
      <w:r w:rsidR="000C0695">
        <w:rPr>
          <w:rFonts w:ascii="Arial" w:hAnsi="Arial" w:cs="Arial"/>
          <w:sz w:val="24"/>
          <w:szCs w:val="24"/>
        </w:rPr>
        <w:t>, e</w:t>
      </w:r>
      <w:r w:rsidR="00F82EC5" w:rsidRPr="002A6A8C">
        <w:rPr>
          <w:rFonts w:ascii="Arial" w:hAnsi="Arial" w:cs="Arial"/>
          <w:sz w:val="24"/>
          <w:szCs w:val="24"/>
        </w:rPr>
        <w:t xml:space="preserve"> </w:t>
      </w:r>
      <w:r w:rsidRPr="002A6A8C">
        <w:rPr>
          <w:rFonts w:ascii="Arial" w:hAnsi="Arial" w:cs="Arial"/>
          <w:sz w:val="24"/>
          <w:szCs w:val="24"/>
        </w:rPr>
        <w:t xml:space="preserve">o IBAP possa </w:t>
      </w:r>
      <w:r w:rsidR="0050726F" w:rsidRPr="002A6A8C">
        <w:rPr>
          <w:rFonts w:ascii="Arial" w:hAnsi="Arial" w:cs="Arial"/>
          <w:sz w:val="24"/>
          <w:szCs w:val="24"/>
        </w:rPr>
        <w:t xml:space="preserve">ser capaz de fazer um trabalho razoável na supervisão dos serviços dos ecossistemas em áreas protegidas. </w:t>
      </w:r>
      <w:r w:rsidR="00E85997">
        <w:rPr>
          <w:rFonts w:ascii="Arial" w:hAnsi="Arial" w:cs="Arial"/>
          <w:sz w:val="24"/>
          <w:szCs w:val="24"/>
        </w:rPr>
        <w:t xml:space="preserve">No âmbito dos processos de AIA dos projectos estes aspectos não beneficiam da atenção adequada comummente devido à falta de recursos para os abordar adequadamente e também por os aspectos socio-económicos (criação de emprego e a promoção do desenvolvimento económico) ter um peso mais forte. </w:t>
      </w:r>
      <w:r w:rsidR="00EE318E" w:rsidRPr="002A6A8C">
        <w:rPr>
          <w:rFonts w:ascii="Arial" w:hAnsi="Arial" w:cs="Arial"/>
          <w:sz w:val="24"/>
          <w:szCs w:val="24"/>
        </w:rPr>
        <w:t xml:space="preserve"> </w:t>
      </w:r>
    </w:p>
    <w:p w14:paraId="68003614" w14:textId="4BB4DFFB" w:rsidR="0050726F" w:rsidRPr="002A6A8C" w:rsidRDefault="001D7652" w:rsidP="00CA3E2D">
      <w:pPr>
        <w:jc w:val="both"/>
        <w:rPr>
          <w:rFonts w:ascii="Arial" w:hAnsi="Arial" w:cs="Arial"/>
          <w:sz w:val="24"/>
          <w:szCs w:val="24"/>
        </w:rPr>
      </w:pPr>
      <w:r>
        <w:rPr>
          <w:rFonts w:ascii="Arial" w:hAnsi="Arial" w:cs="Arial"/>
          <w:sz w:val="24"/>
          <w:szCs w:val="24"/>
        </w:rPr>
        <w:t>Considera-se que neste tema</w:t>
      </w:r>
      <w:r w:rsidR="0050726F" w:rsidRPr="002A6A8C">
        <w:rPr>
          <w:rFonts w:ascii="Arial" w:hAnsi="Arial" w:cs="Arial"/>
          <w:sz w:val="24"/>
          <w:szCs w:val="24"/>
        </w:rPr>
        <w:t xml:space="preserve"> existe uma lacuna significativa entre o sistema nacional e as boas práticas internacionais.</w:t>
      </w:r>
    </w:p>
    <w:p w14:paraId="6B27912D" w14:textId="77777777" w:rsidR="002807ED" w:rsidRPr="002A6A8C" w:rsidRDefault="002807ED" w:rsidP="00CA3E2D">
      <w:pPr>
        <w:jc w:val="both"/>
        <w:rPr>
          <w:rFonts w:ascii="Arial" w:hAnsi="Arial" w:cs="Arial"/>
          <w:sz w:val="24"/>
          <w:szCs w:val="24"/>
        </w:rPr>
      </w:pPr>
    </w:p>
    <w:p w14:paraId="67F96B79" w14:textId="77777777"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31" w:name="_Toc27320473"/>
      <w:r w:rsidRPr="002A6A8C">
        <w:rPr>
          <w:rFonts w:ascii="Arial" w:hAnsi="Arial" w:cs="Arial"/>
          <w:sz w:val="24"/>
          <w:szCs w:val="24"/>
          <w:u w:val="single"/>
        </w:rPr>
        <w:t>Aquisição de terras, restrições ao uso da terra e reassentamento involuntário</w:t>
      </w:r>
      <w:bookmarkEnd w:id="31"/>
    </w:p>
    <w:p w14:paraId="669CF22C" w14:textId="1AE6238E" w:rsidR="009613DC" w:rsidRPr="002A6A8C" w:rsidRDefault="0050726F" w:rsidP="00CA3E2D">
      <w:pPr>
        <w:jc w:val="both"/>
        <w:rPr>
          <w:rFonts w:ascii="Arial" w:hAnsi="Arial" w:cs="Arial"/>
          <w:sz w:val="24"/>
          <w:szCs w:val="24"/>
        </w:rPr>
      </w:pPr>
      <w:r w:rsidRPr="002A6A8C">
        <w:rPr>
          <w:rFonts w:ascii="Arial" w:hAnsi="Arial" w:cs="Arial"/>
          <w:sz w:val="24"/>
          <w:szCs w:val="24"/>
        </w:rPr>
        <w:t xml:space="preserve">Este </w:t>
      </w:r>
      <w:r w:rsidR="0014469B">
        <w:rPr>
          <w:rFonts w:ascii="Arial" w:hAnsi="Arial" w:cs="Arial"/>
          <w:sz w:val="24"/>
          <w:szCs w:val="24"/>
        </w:rPr>
        <w:t xml:space="preserve">ponto </w:t>
      </w:r>
      <w:r w:rsidRPr="002A6A8C">
        <w:rPr>
          <w:rFonts w:ascii="Arial" w:hAnsi="Arial" w:cs="Arial"/>
          <w:sz w:val="24"/>
          <w:szCs w:val="24"/>
        </w:rPr>
        <w:t>foca em certos tipos de impactos sobre as pessoas e comunidades, tais como a aquisição de terras do projeto, restrições ao uso da terra e reassentamento involuntário; prestando particular atenção à elegibilidade para medidas de compensação</w:t>
      </w:r>
      <w:r w:rsidR="009613DC" w:rsidRPr="002A6A8C">
        <w:rPr>
          <w:rFonts w:ascii="Arial" w:hAnsi="Arial" w:cs="Arial"/>
          <w:sz w:val="24"/>
          <w:szCs w:val="24"/>
        </w:rPr>
        <w:t>, envolvimento da comunidade no processo e a existência de mecanismos de reparação de queixas</w:t>
      </w:r>
      <w:r w:rsidRPr="002A6A8C">
        <w:rPr>
          <w:rFonts w:ascii="Arial" w:hAnsi="Arial" w:cs="Arial"/>
          <w:sz w:val="24"/>
          <w:szCs w:val="24"/>
        </w:rPr>
        <w:t>.</w:t>
      </w:r>
    </w:p>
    <w:p w14:paraId="2E036D6F" w14:textId="2699C21B" w:rsidR="004D7BFE" w:rsidRPr="002A6A8C" w:rsidRDefault="009613DC" w:rsidP="00CA3E2D">
      <w:pPr>
        <w:jc w:val="both"/>
        <w:rPr>
          <w:rFonts w:ascii="Arial" w:hAnsi="Arial" w:cs="Arial"/>
          <w:sz w:val="24"/>
          <w:szCs w:val="24"/>
        </w:rPr>
      </w:pPr>
      <w:r w:rsidRPr="002A6A8C">
        <w:rPr>
          <w:rFonts w:ascii="Arial" w:hAnsi="Arial" w:cs="Arial"/>
          <w:sz w:val="24"/>
          <w:szCs w:val="24"/>
        </w:rPr>
        <w:t>O quadro legal do país tem uma lacuna significativa nas leis e regulamentos de reassentamento involuntário (físico e económico), bem como nas normas e critérios públicos para definir compensações para as pessoas afetadas e os seus bens</w:t>
      </w:r>
      <w:r w:rsidR="007C6A39">
        <w:rPr>
          <w:rFonts w:ascii="Arial" w:hAnsi="Arial" w:cs="Arial"/>
          <w:sz w:val="24"/>
          <w:szCs w:val="24"/>
        </w:rPr>
        <w:t xml:space="preserve">. É urgente a regulamentação de instrumentos de gestão dos impactos sociais como o Plano de Reinstalação (é a designação prevista na legislação Guineense, embora possa adoptar outras designações como Plano de Acção de Reassentamento - PAR) ou o Quadro de Política de  Reassentamento </w:t>
      </w:r>
      <w:r w:rsidR="001D7652">
        <w:rPr>
          <w:rFonts w:ascii="Arial" w:hAnsi="Arial" w:cs="Arial"/>
          <w:sz w:val="24"/>
          <w:szCs w:val="24"/>
        </w:rPr>
        <w:t xml:space="preserve">(QPR) </w:t>
      </w:r>
      <w:r w:rsidR="007C6A39">
        <w:rPr>
          <w:rFonts w:ascii="Arial" w:hAnsi="Arial" w:cs="Arial"/>
          <w:sz w:val="24"/>
          <w:szCs w:val="24"/>
        </w:rPr>
        <w:t>e aprovação destes diplomas legais pelo Governo Guineense, para que este importante instrumento para a gestão dos impactos sociais dos projectos possa ser adequadamente implementado a breve trecho. A legislação Guineense de AIA prevê a figura do Plano de Reinstalação, mas não existe ainda um diploma regulamentar que detalhe os princípios, normas e estrutura deste Plano</w:t>
      </w:r>
    </w:p>
    <w:p w14:paraId="548A00EF" w14:textId="3C993AE6" w:rsidR="00CA3E2D" w:rsidRPr="002A6A8C" w:rsidRDefault="004D7BFE" w:rsidP="00CA3E2D">
      <w:pPr>
        <w:jc w:val="both"/>
        <w:rPr>
          <w:rFonts w:ascii="Arial" w:hAnsi="Arial" w:cs="Arial"/>
          <w:sz w:val="24"/>
          <w:szCs w:val="24"/>
        </w:rPr>
      </w:pPr>
      <w:r w:rsidRPr="002A6A8C">
        <w:rPr>
          <w:rFonts w:ascii="Arial" w:hAnsi="Arial" w:cs="Arial"/>
          <w:sz w:val="24"/>
          <w:szCs w:val="24"/>
        </w:rPr>
        <w:t xml:space="preserve">Em termos de capacidade institucional do sistema nacional para ter um bom desempenho de acordo com este </w:t>
      </w:r>
      <w:r w:rsidR="001D7652">
        <w:rPr>
          <w:rFonts w:ascii="Arial" w:hAnsi="Arial" w:cs="Arial"/>
          <w:sz w:val="24"/>
          <w:szCs w:val="24"/>
        </w:rPr>
        <w:t>tema</w:t>
      </w:r>
      <w:r w:rsidRPr="002A6A8C">
        <w:rPr>
          <w:rFonts w:ascii="Arial" w:hAnsi="Arial" w:cs="Arial"/>
          <w:sz w:val="24"/>
          <w:szCs w:val="24"/>
        </w:rPr>
        <w:t xml:space="preserve">, </w:t>
      </w:r>
      <w:r w:rsidR="001D7652">
        <w:rPr>
          <w:rFonts w:ascii="Arial" w:hAnsi="Arial" w:cs="Arial"/>
          <w:sz w:val="24"/>
          <w:szCs w:val="24"/>
        </w:rPr>
        <w:t>n</w:t>
      </w:r>
      <w:r w:rsidR="001E37ED" w:rsidRPr="002A6A8C">
        <w:rPr>
          <w:rFonts w:ascii="Arial" w:hAnsi="Arial" w:cs="Arial"/>
          <w:sz w:val="24"/>
          <w:szCs w:val="24"/>
        </w:rPr>
        <w:t xml:space="preserve">o que diz respeito a procedimentos </w:t>
      </w:r>
      <w:r w:rsidR="001D7652">
        <w:rPr>
          <w:rFonts w:ascii="Arial" w:hAnsi="Arial" w:cs="Arial"/>
          <w:sz w:val="24"/>
          <w:szCs w:val="24"/>
        </w:rPr>
        <w:t>que façam a gestão do</w:t>
      </w:r>
      <w:r w:rsidR="001E37ED" w:rsidRPr="002A6A8C">
        <w:rPr>
          <w:rFonts w:ascii="Arial" w:hAnsi="Arial" w:cs="Arial"/>
          <w:sz w:val="24"/>
          <w:szCs w:val="24"/>
        </w:rPr>
        <w:t xml:space="preserve"> reassentamento involuntário e indemnizações às pessoas afetadas</w:t>
      </w:r>
      <w:r w:rsidR="001D7652">
        <w:rPr>
          <w:rFonts w:ascii="Arial" w:hAnsi="Arial" w:cs="Arial"/>
          <w:sz w:val="24"/>
          <w:szCs w:val="24"/>
        </w:rPr>
        <w:t xml:space="preserve"> (como o PAR ou o QPR)</w:t>
      </w:r>
      <w:r w:rsidRPr="002A6A8C">
        <w:rPr>
          <w:rFonts w:ascii="Arial" w:hAnsi="Arial" w:cs="Arial"/>
          <w:sz w:val="24"/>
          <w:szCs w:val="24"/>
        </w:rPr>
        <w:t>, a força institucional para implementar estes procedimentos é bastante aleatória e evitada por entidades dos sectores público e privado devido aos seus custos</w:t>
      </w:r>
      <w:r w:rsidR="001E37ED" w:rsidRPr="002A6A8C">
        <w:rPr>
          <w:rFonts w:ascii="Arial" w:hAnsi="Arial" w:cs="Arial"/>
          <w:sz w:val="24"/>
          <w:szCs w:val="24"/>
        </w:rPr>
        <w:t xml:space="preserve"> e </w:t>
      </w:r>
      <w:r w:rsidR="001D7652">
        <w:rPr>
          <w:rFonts w:ascii="Arial" w:hAnsi="Arial" w:cs="Arial"/>
          <w:sz w:val="24"/>
          <w:szCs w:val="24"/>
        </w:rPr>
        <w:t xml:space="preserve">à </w:t>
      </w:r>
      <w:r w:rsidR="001E37ED" w:rsidRPr="002A6A8C">
        <w:rPr>
          <w:rFonts w:ascii="Arial" w:hAnsi="Arial" w:cs="Arial"/>
          <w:sz w:val="24"/>
          <w:szCs w:val="24"/>
        </w:rPr>
        <w:t xml:space="preserve">falta de </w:t>
      </w:r>
      <w:r w:rsidR="001D7652">
        <w:rPr>
          <w:rFonts w:ascii="Arial" w:hAnsi="Arial" w:cs="Arial"/>
          <w:sz w:val="24"/>
          <w:szCs w:val="24"/>
        </w:rPr>
        <w:t xml:space="preserve">suporte </w:t>
      </w:r>
      <w:r w:rsidR="001E37ED" w:rsidRPr="002A6A8C">
        <w:rPr>
          <w:rFonts w:ascii="Arial" w:hAnsi="Arial" w:cs="Arial"/>
          <w:sz w:val="24"/>
          <w:szCs w:val="24"/>
        </w:rPr>
        <w:t>jurídico</w:t>
      </w:r>
      <w:r w:rsidR="001D7652">
        <w:rPr>
          <w:rFonts w:ascii="Arial" w:hAnsi="Arial" w:cs="Arial"/>
          <w:sz w:val="24"/>
          <w:szCs w:val="24"/>
        </w:rPr>
        <w:t xml:space="preserve"> com vista à preparação de PARs</w:t>
      </w:r>
      <w:r w:rsidRPr="002A6A8C">
        <w:rPr>
          <w:rFonts w:ascii="Arial" w:hAnsi="Arial" w:cs="Arial"/>
          <w:sz w:val="24"/>
          <w:szCs w:val="24"/>
        </w:rPr>
        <w:t xml:space="preserve">. </w:t>
      </w:r>
      <w:r w:rsidR="001E37ED" w:rsidRPr="002A6A8C">
        <w:rPr>
          <w:rFonts w:ascii="Arial" w:hAnsi="Arial" w:cs="Arial"/>
          <w:sz w:val="24"/>
          <w:szCs w:val="24"/>
        </w:rPr>
        <w:t>Em relação aos mecanismos de reparação de queixas, vale a pena mencionar os</w:t>
      </w:r>
      <w:r w:rsidR="00902E19" w:rsidRPr="002A6A8C">
        <w:rPr>
          <w:rFonts w:ascii="Arial" w:hAnsi="Arial" w:cs="Arial"/>
          <w:sz w:val="24"/>
          <w:szCs w:val="24"/>
        </w:rPr>
        <w:t xml:space="preserve"> procedimentos</w:t>
      </w:r>
      <w:r w:rsidR="001E37ED" w:rsidRPr="002A6A8C">
        <w:rPr>
          <w:rFonts w:ascii="Arial" w:hAnsi="Arial" w:cs="Arial"/>
          <w:sz w:val="24"/>
          <w:szCs w:val="24"/>
        </w:rPr>
        <w:t xml:space="preserve"> tradicionais e costumeiros</w:t>
      </w:r>
      <w:r w:rsidR="00902E19" w:rsidRPr="002A6A8C">
        <w:rPr>
          <w:rFonts w:ascii="Arial" w:hAnsi="Arial" w:cs="Arial"/>
          <w:sz w:val="24"/>
          <w:szCs w:val="24"/>
        </w:rPr>
        <w:t xml:space="preserve"> (informais)</w:t>
      </w:r>
      <w:r w:rsidR="00C469CA" w:rsidRPr="002A6A8C">
        <w:rPr>
          <w:rFonts w:ascii="Arial" w:hAnsi="Arial" w:cs="Arial"/>
          <w:sz w:val="24"/>
          <w:szCs w:val="24"/>
        </w:rPr>
        <w:t xml:space="preserve"> onde os líderes tradicionais tendem a abordar as queixas de acordo com suas crenças culturais</w:t>
      </w:r>
      <w:r w:rsidR="00C469CA">
        <w:rPr>
          <w:rStyle w:val="FootnoteReference"/>
          <w:rFonts w:ascii="Arial" w:hAnsi="Arial" w:cs="Arial"/>
          <w:sz w:val="24"/>
          <w:szCs w:val="24"/>
          <w:lang w:val="en-GB"/>
        </w:rPr>
        <w:footnoteReference w:id="21"/>
      </w:r>
      <w:r w:rsidR="00C469CA" w:rsidRPr="002A6A8C">
        <w:rPr>
          <w:rFonts w:ascii="Arial" w:hAnsi="Arial" w:cs="Arial"/>
          <w:sz w:val="24"/>
          <w:szCs w:val="24"/>
        </w:rPr>
        <w:t xml:space="preserve">, portanto, não há cultura ou estrutura institucional formal para o mecanismo de reparação de queixas. </w:t>
      </w:r>
    </w:p>
    <w:p w14:paraId="4D52A0D9" w14:textId="0282F638" w:rsidR="00C469CA" w:rsidRDefault="00C469CA" w:rsidP="00C469CA">
      <w:pPr>
        <w:jc w:val="both"/>
        <w:rPr>
          <w:rFonts w:ascii="Arial" w:hAnsi="Arial" w:cs="Arial"/>
          <w:sz w:val="24"/>
          <w:szCs w:val="24"/>
        </w:rPr>
      </w:pPr>
      <w:r w:rsidRPr="002A6A8C">
        <w:rPr>
          <w:rFonts w:ascii="Arial" w:hAnsi="Arial" w:cs="Arial"/>
          <w:sz w:val="24"/>
          <w:szCs w:val="24"/>
        </w:rPr>
        <w:t>De acordo com est</w:t>
      </w:r>
      <w:r w:rsidR="0014469B">
        <w:rPr>
          <w:rFonts w:ascii="Arial" w:hAnsi="Arial" w:cs="Arial"/>
          <w:sz w:val="24"/>
          <w:szCs w:val="24"/>
        </w:rPr>
        <w:t>e ponto</w:t>
      </w:r>
      <w:r w:rsidRPr="002A6A8C">
        <w:rPr>
          <w:rFonts w:ascii="Arial" w:hAnsi="Arial" w:cs="Arial"/>
          <w:sz w:val="24"/>
          <w:szCs w:val="24"/>
        </w:rPr>
        <w:t>, existe uma lacuna significativa entre o sistema nacional e as boas práticas internacionais.</w:t>
      </w:r>
    </w:p>
    <w:p w14:paraId="5BE7445D" w14:textId="77777777" w:rsidR="000C0695" w:rsidRPr="002A6A8C" w:rsidRDefault="000C0695" w:rsidP="00C469CA">
      <w:pPr>
        <w:jc w:val="both"/>
        <w:rPr>
          <w:rFonts w:ascii="Arial" w:hAnsi="Arial" w:cs="Arial"/>
          <w:sz w:val="24"/>
          <w:szCs w:val="24"/>
        </w:rPr>
      </w:pPr>
    </w:p>
    <w:p w14:paraId="4C89DEAC" w14:textId="77777777"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32" w:name="_Toc27320474"/>
      <w:r w:rsidRPr="002A6A8C">
        <w:rPr>
          <w:rFonts w:ascii="Arial" w:hAnsi="Arial" w:cs="Arial"/>
          <w:sz w:val="24"/>
          <w:szCs w:val="24"/>
          <w:u w:val="single"/>
        </w:rPr>
        <w:t xml:space="preserve">Conservação </w:t>
      </w:r>
      <w:r w:rsidR="00C469CA" w:rsidRPr="002A6A8C">
        <w:rPr>
          <w:rFonts w:ascii="Arial" w:hAnsi="Arial" w:cs="Arial"/>
          <w:sz w:val="24"/>
          <w:szCs w:val="24"/>
          <w:u w:val="single"/>
        </w:rPr>
        <w:t>da Biodiversidade e Habitats</w:t>
      </w:r>
      <w:bookmarkEnd w:id="32"/>
    </w:p>
    <w:p w14:paraId="60305682" w14:textId="470F7B2F" w:rsidR="00CA3E2D" w:rsidRPr="002A6A8C" w:rsidRDefault="00C469CA" w:rsidP="00CA3E2D">
      <w:pPr>
        <w:jc w:val="both"/>
        <w:rPr>
          <w:rFonts w:ascii="Arial" w:hAnsi="Arial" w:cs="Arial"/>
          <w:sz w:val="24"/>
          <w:szCs w:val="24"/>
        </w:rPr>
      </w:pPr>
      <w:r w:rsidRPr="002A6A8C">
        <w:rPr>
          <w:rFonts w:ascii="Arial" w:hAnsi="Arial" w:cs="Arial"/>
          <w:sz w:val="24"/>
          <w:szCs w:val="24"/>
        </w:rPr>
        <w:t xml:space="preserve">Este </w:t>
      </w:r>
      <w:r w:rsidR="0014469B">
        <w:rPr>
          <w:rFonts w:ascii="Arial" w:hAnsi="Arial" w:cs="Arial"/>
          <w:sz w:val="24"/>
          <w:szCs w:val="24"/>
        </w:rPr>
        <w:t xml:space="preserve">ponto </w:t>
      </w:r>
      <w:r w:rsidRPr="002A6A8C">
        <w:rPr>
          <w:rFonts w:ascii="Arial" w:hAnsi="Arial" w:cs="Arial"/>
          <w:sz w:val="24"/>
          <w:szCs w:val="24"/>
        </w:rPr>
        <w:t xml:space="preserve">reconhece que proteger e conservar a biodiversidade </w:t>
      </w:r>
      <w:r w:rsidR="00E44E51" w:rsidRPr="002A6A8C">
        <w:rPr>
          <w:rFonts w:ascii="Arial" w:hAnsi="Arial" w:cs="Arial"/>
          <w:sz w:val="24"/>
          <w:szCs w:val="24"/>
        </w:rPr>
        <w:t>(</w:t>
      </w:r>
      <w:r w:rsidRPr="002A6A8C">
        <w:rPr>
          <w:rFonts w:ascii="Arial" w:hAnsi="Arial" w:cs="Arial"/>
          <w:sz w:val="24"/>
          <w:szCs w:val="24"/>
        </w:rPr>
        <w:t xml:space="preserve">e </w:t>
      </w:r>
      <w:r w:rsidR="00A045AF" w:rsidRPr="002A6A8C">
        <w:rPr>
          <w:rFonts w:ascii="Arial" w:hAnsi="Arial" w:cs="Arial"/>
          <w:sz w:val="24"/>
          <w:szCs w:val="24"/>
        </w:rPr>
        <w:t>sua</w:t>
      </w:r>
      <w:r w:rsidR="00E44E51" w:rsidRPr="002A6A8C">
        <w:rPr>
          <w:rFonts w:ascii="Arial" w:hAnsi="Arial" w:cs="Arial"/>
          <w:sz w:val="24"/>
          <w:szCs w:val="24"/>
        </w:rPr>
        <w:t xml:space="preserve"> gestão</w:t>
      </w:r>
      <w:r w:rsidR="00A045AF" w:rsidRPr="002A6A8C">
        <w:rPr>
          <w:rFonts w:ascii="Arial" w:hAnsi="Arial" w:cs="Arial"/>
          <w:sz w:val="24"/>
          <w:szCs w:val="24"/>
        </w:rPr>
        <w:t xml:space="preserve"> sustentável</w:t>
      </w:r>
      <w:r w:rsidR="00E44E51" w:rsidRPr="002A6A8C">
        <w:rPr>
          <w:rFonts w:ascii="Arial" w:hAnsi="Arial" w:cs="Arial"/>
          <w:sz w:val="24"/>
          <w:szCs w:val="24"/>
        </w:rPr>
        <w:t xml:space="preserve"> dos </w:t>
      </w:r>
      <w:r w:rsidRPr="002A6A8C">
        <w:rPr>
          <w:rFonts w:ascii="Arial" w:hAnsi="Arial" w:cs="Arial"/>
          <w:sz w:val="24"/>
          <w:szCs w:val="24"/>
        </w:rPr>
        <w:t>recursos naturais vivos</w:t>
      </w:r>
      <w:r w:rsidR="00E44E51" w:rsidRPr="002A6A8C">
        <w:rPr>
          <w:rFonts w:ascii="Arial" w:hAnsi="Arial" w:cs="Arial"/>
          <w:sz w:val="24"/>
          <w:szCs w:val="24"/>
        </w:rPr>
        <w:t>)</w:t>
      </w:r>
      <w:r w:rsidRPr="002A6A8C">
        <w:rPr>
          <w:rFonts w:ascii="Arial" w:hAnsi="Arial" w:cs="Arial"/>
          <w:sz w:val="24"/>
          <w:szCs w:val="24"/>
        </w:rPr>
        <w:t xml:space="preserve"> são fundamentais para o desenvolvimento sustentável e reconhece a importância de manter as funções ecológicas centrais dos habitats, incluindo as florestas, e a biodiversidade que elas sustentam</w:t>
      </w:r>
      <w:r w:rsidR="00E44E51" w:rsidRPr="002A6A8C">
        <w:rPr>
          <w:rFonts w:ascii="Arial" w:hAnsi="Arial" w:cs="Arial"/>
          <w:sz w:val="24"/>
          <w:szCs w:val="24"/>
        </w:rPr>
        <w:t xml:space="preserve">, a fim de garantir </w:t>
      </w:r>
      <w:r w:rsidR="00C52B7D">
        <w:rPr>
          <w:rFonts w:ascii="Arial" w:hAnsi="Arial" w:cs="Arial"/>
          <w:sz w:val="24"/>
          <w:szCs w:val="24"/>
        </w:rPr>
        <w:t xml:space="preserve">que os </w:t>
      </w:r>
      <w:r w:rsidR="00E44E51" w:rsidRPr="002A6A8C">
        <w:rPr>
          <w:rFonts w:ascii="Arial" w:hAnsi="Arial" w:cs="Arial"/>
          <w:sz w:val="24"/>
          <w:szCs w:val="24"/>
        </w:rPr>
        <w:t xml:space="preserve">recursos naturais e </w:t>
      </w:r>
      <w:r w:rsidR="00C52B7D">
        <w:rPr>
          <w:rFonts w:ascii="Arial" w:hAnsi="Arial" w:cs="Arial"/>
          <w:sz w:val="24"/>
          <w:szCs w:val="24"/>
        </w:rPr>
        <w:t xml:space="preserve">os </w:t>
      </w:r>
      <w:r w:rsidR="00E44E51" w:rsidRPr="002A6A8C">
        <w:rPr>
          <w:rFonts w:ascii="Arial" w:hAnsi="Arial" w:cs="Arial"/>
          <w:sz w:val="24"/>
          <w:szCs w:val="24"/>
        </w:rPr>
        <w:t xml:space="preserve">serviços </w:t>
      </w:r>
      <w:r w:rsidR="00C52B7D">
        <w:rPr>
          <w:rFonts w:ascii="Arial" w:hAnsi="Arial" w:cs="Arial"/>
          <w:sz w:val="24"/>
          <w:szCs w:val="24"/>
        </w:rPr>
        <w:t xml:space="preserve">do ecossistema sejam </w:t>
      </w:r>
      <w:r w:rsidR="00E44E51" w:rsidRPr="002A6A8C">
        <w:rPr>
          <w:rFonts w:ascii="Arial" w:hAnsi="Arial" w:cs="Arial"/>
          <w:sz w:val="24"/>
          <w:szCs w:val="24"/>
        </w:rPr>
        <w:t>suficientes para as gerações presentes e futuras</w:t>
      </w:r>
      <w:r w:rsidRPr="002A6A8C">
        <w:rPr>
          <w:rFonts w:ascii="Arial" w:hAnsi="Arial" w:cs="Arial"/>
          <w:sz w:val="24"/>
          <w:szCs w:val="24"/>
        </w:rPr>
        <w:t>.</w:t>
      </w:r>
    </w:p>
    <w:p w14:paraId="397393E4" w14:textId="55FD7D38" w:rsidR="00E44E51" w:rsidRPr="002A6A8C" w:rsidRDefault="00E44E51" w:rsidP="00CA3E2D">
      <w:pPr>
        <w:jc w:val="both"/>
        <w:rPr>
          <w:rFonts w:ascii="Arial" w:hAnsi="Arial" w:cs="Arial"/>
          <w:sz w:val="24"/>
          <w:szCs w:val="24"/>
        </w:rPr>
      </w:pPr>
      <w:r w:rsidRPr="002A6A8C">
        <w:rPr>
          <w:rFonts w:ascii="Arial" w:hAnsi="Arial" w:cs="Arial"/>
          <w:sz w:val="24"/>
          <w:szCs w:val="24"/>
        </w:rPr>
        <w:t xml:space="preserve">O quadro jurídico nacional tem vindo a reconhecer cada vez mais a importância </w:t>
      </w:r>
      <w:r w:rsidR="00EE6CA4">
        <w:rPr>
          <w:rFonts w:ascii="Arial" w:hAnsi="Arial" w:cs="Arial"/>
          <w:sz w:val="24"/>
          <w:szCs w:val="24"/>
        </w:rPr>
        <w:t>da</w:t>
      </w:r>
      <w:r w:rsidRPr="002A6A8C">
        <w:rPr>
          <w:rFonts w:ascii="Arial" w:hAnsi="Arial" w:cs="Arial"/>
          <w:sz w:val="24"/>
          <w:szCs w:val="24"/>
        </w:rPr>
        <w:t xml:space="preserve"> biodiversidade do país para a sua estratégia de desenvolvimento sustentável, </w:t>
      </w:r>
      <w:r w:rsidR="008A4F68">
        <w:rPr>
          <w:rFonts w:ascii="Arial" w:hAnsi="Arial" w:cs="Arial"/>
          <w:sz w:val="24"/>
          <w:szCs w:val="24"/>
        </w:rPr>
        <w:t xml:space="preserve">não só através da ratificação de diversas convenções e protocolos internacionais nesta temática, mas também </w:t>
      </w:r>
      <w:r w:rsidRPr="002A6A8C">
        <w:rPr>
          <w:rFonts w:ascii="Arial" w:hAnsi="Arial" w:cs="Arial"/>
          <w:sz w:val="24"/>
          <w:szCs w:val="24"/>
        </w:rPr>
        <w:t>protegendo legalmente 26% do território para fins de conservação da natureza</w:t>
      </w:r>
      <w:r w:rsidR="008A4F68">
        <w:rPr>
          <w:rFonts w:ascii="Arial" w:hAnsi="Arial" w:cs="Arial"/>
          <w:sz w:val="24"/>
          <w:szCs w:val="24"/>
        </w:rPr>
        <w:t>, como áreas protegidas ou áreas de conservação</w:t>
      </w:r>
      <w:r w:rsidRPr="002A6A8C">
        <w:rPr>
          <w:rFonts w:ascii="Arial" w:hAnsi="Arial" w:cs="Arial"/>
          <w:sz w:val="24"/>
          <w:szCs w:val="24"/>
        </w:rPr>
        <w:t>; fora destes territórios</w:t>
      </w:r>
      <w:r w:rsidR="008A4F68">
        <w:rPr>
          <w:rFonts w:ascii="Arial" w:hAnsi="Arial" w:cs="Arial"/>
          <w:sz w:val="24"/>
          <w:szCs w:val="24"/>
        </w:rPr>
        <w:t xml:space="preserve"> (áreas protegidas ou áreas de conservação)</w:t>
      </w:r>
      <w:r w:rsidR="00A045AF" w:rsidRPr="002A6A8C">
        <w:rPr>
          <w:rFonts w:ascii="Arial" w:hAnsi="Arial" w:cs="Arial"/>
          <w:sz w:val="24"/>
          <w:szCs w:val="24"/>
        </w:rPr>
        <w:t>,</w:t>
      </w:r>
      <w:r w:rsidRPr="002A6A8C">
        <w:rPr>
          <w:rFonts w:ascii="Arial" w:hAnsi="Arial" w:cs="Arial"/>
          <w:sz w:val="24"/>
          <w:szCs w:val="24"/>
        </w:rPr>
        <w:t xml:space="preserve"> </w:t>
      </w:r>
      <w:r w:rsidR="00EE6CA4">
        <w:rPr>
          <w:rFonts w:ascii="Arial" w:hAnsi="Arial" w:cs="Arial"/>
          <w:sz w:val="24"/>
          <w:szCs w:val="24"/>
        </w:rPr>
        <w:t xml:space="preserve">o IBAP e a D.G. da Fauna e das Florestas são responsáveis </w:t>
      </w:r>
      <w:r w:rsidR="000E0624">
        <w:rPr>
          <w:rFonts w:ascii="Arial" w:hAnsi="Arial" w:cs="Arial"/>
          <w:sz w:val="24"/>
          <w:szCs w:val="24"/>
        </w:rPr>
        <w:t xml:space="preserve">pela </w:t>
      </w:r>
      <w:r w:rsidR="00EE6CA4">
        <w:rPr>
          <w:rFonts w:ascii="Arial" w:hAnsi="Arial" w:cs="Arial"/>
          <w:sz w:val="24"/>
          <w:szCs w:val="24"/>
        </w:rPr>
        <w:t xml:space="preserve">preservação da fauna e flora protegidas, bem como sempre que algum projecto é sujeito a AIAS, em sede de AIAS. </w:t>
      </w:r>
      <w:r w:rsidR="00B81D13">
        <w:rPr>
          <w:rFonts w:ascii="Arial" w:hAnsi="Arial" w:cs="Arial"/>
          <w:sz w:val="24"/>
          <w:szCs w:val="24"/>
        </w:rPr>
        <w:t xml:space="preserve">Particularmente no que toca à protecção dos recursos naturais e da biodiversidade na zona costeira, </w:t>
      </w:r>
      <w:r w:rsidR="000E0624">
        <w:rPr>
          <w:rFonts w:ascii="Arial" w:hAnsi="Arial" w:cs="Arial"/>
          <w:sz w:val="24"/>
          <w:szCs w:val="24"/>
        </w:rPr>
        <w:t xml:space="preserve">existe um insuficiência de ferramentas e procedimentos jurídicos  para a sua gestão integrada, </w:t>
      </w:r>
      <w:r w:rsidR="00461C62">
        <w:rPr>
          <w:rFonts w:ascii="Arial" w:hAnsi="Arial" w:cs="Arial"/>
          <w:sz w:val="24"/>
          <w:szCs w:val="24"/>
        </w:rPr>
        <w:t>deve</w:t>
      </w:r>
      <w:r w:rsidR="000E0624">
        <w:rPr>
          <w:rFonts w:ascii="Arial" w:hAnsi="Arial" w:cs="Arial"/>
          <w:sz w:val="24"/>
          <w:szCs w:val="24"/>
        </w:rPr>
        <w:t>ndo</w:t>
      </w:r>
      <w:r w:rsidR="00461C62">
        <w:rPr>
          <w:rFonts w:ascii="Arial" w:hAnsi="Arial" w:cs="Arial"/>
          <w:sz w:val="24"/>
          <w:szCs w:val="24"/>
        </w:rPr>
        <w:t xml:space="preserve"> ser criados regimes jurídicos especiais</w:t>
      </w:r>
      <w:r w:rsidR="00461C62" w:rsidRPr="00461C62">
        <w:rPr>
          <w:rFonts w:ascii="Arial" w:hAnsi="Arial" w:cs="Arial"/>
          <w:sz w:val="24"/>
          <w:szCs w:val="24"/>
        </w:rPr>
        <w:t xml:space="preserve"> para regular a </w:t>
      </w:r>
      <w:r w:rsidR="000E0624">
        <w:rPr>
          <w:rFonts w:ascii="Arial" w:hAnsi="Arial" w:cs="Arial"/>
          <w:sz w:val="24"/>
          <w:szCs w:val="24"/>
        </w:rPr>
        <w:t xml:space="preserve">sua </w:t>
      </w:r>
      <w:r w:rsidR="00461C62" w:rsidRPr="00461C62">
        <w:rPr>
          <w:rFonts w:ascii="Arial" w:hAnsi="Arial" w:cs="Arial"/>
          <w:sz w:val="24"/>
          <w:szCs w:val="24"/>
        </w:rPr>
        <w:t xml:space="preserve">ocupação, </w:t>
      </w:r>
      <w:r w:rsidR="000E0624">
        <w:rPr>
          <w:rFonts w:ascii="Arial" w:hAnsi="Arial" w:cs="Arial"/>
          <w:sz w:val="24"/>
          <w:szCs w:val="24"/>
        </w:rPr>
        <w:t xml:space="preserve">o seu </w:t>
      </w:r>
      <w:r w:rsidR="00461C62" w:rsidRPr="00461C62">
        <w:rPr>
          <w:rFonts w:ascii="Arial" w:hAnsi="Arial" w:cs="Arial"/>
          <w:sz w:val="24"/>
          <w:szCs w:val="24"/>
        </w:rPr>
        <w:t>uso e transformação do solo</w:t>
      </w:r>
      <w:r w:rsidR="00461C62">
        <w:rPr>
          <w:rFonts w:ascii="Arial" w:hAnsi="Arial" w:cs="Arial"/>
          <w:sz w:val="24"/>
          <w:szCs w:val="24"/>
        </w:rPr>
        <w:t>, com vista à minimização dos seus impactes no ambiente e biodiversidade (Silva 2018</w:t>
      </w:r>
      <w:r w:rsidR="009232FA">
        <w:rPr>
          <w:rFonts w:ascii="Arial" w:hAnsi="Arial" w:cs="Arial"/>
          <w:sz w:val="24"/>
          <w:szCs w:val="24"/>
        </w:rPr>
        <w:t>, pag. 47</w:t>
      </w:r>
      <w:r w:rsidR="00461C62">
        <w:rPr>
          <w:rFonts w:ascii="Arial" w:hAnsi="Arial" w:cs="Arial"/>
          <w:sz w:val="24"/>
          <w:szCs w:val="24"/>
        </w:rPr>
        <w:t>).</w:t>
      </w:r>
    </w:p>
    <w:p w14:paraId="68F6EE94" w14:textId="04277512" w:rsidR="000E0624" w:rsidRDefault="00A045AF" w:rsidP="000E0624">
      <w:pPr>
        <w:jc w:val="both"/>
        <w:rPr>
          <w:rFonts w:ascii="Arial" w:hAnsi="Arial" w:cs="Arial"/>
          <w:sz w:val="24"/>
          <w:szCs w:val="24"/>
        </w:rPr>
      </w:pPr>
      <w:r w:rsidRPr="002A6A8C">
        <w:rPr>
          <w:rFonts w:ascii="Arial" w:hAnsi="Arial" w:cs="Arial"/>
          <w:sz w:val="24"/>
          <w:szCs w:val="24"/>
        </w:rPr>
        <w:t>Do lado da capacidade institucional</w:t>
      </w:r>
      <w:r w:rsidR="00895E85" w:rsidRPr="002A6A8C">
        <w:rPr>
          <w:rFonts w:ascii="Arial" w:hAnsi="Arial" w:cs="Arial"/>
          <w:sz w:val="24"/>
          <w:szCs w:val="24"/>
        </w:rPr>
        <w:t xml:space="preserve">, o IBAP garante um desempenho mínimo </w:t>
      </w:r>
      <w:r w:rsidR="00164EA2" w:rsidRPr="002A6A8C">
        <w:rPr>
          <w:rFonts w:ascii="Arial" w:hAnsi="Arial" w:cs="Arial"/>
          <w:sz w:val="24"/>
          <w:szCs w:val="24"/>
        </w:rPr>
        <w:t>de</w:t>
      </w:r>
      <w:r w:rsidR="00895E85" w:rsidRPr="002A6A8C">
        <w:rPr>
          <w:rFonts w:ascii="Arial" w:hAnsi="Arial" w:cs="Arial"/>
          <w:sz w:val="24"/>
          <w:szCs w:val="24"/>
        </w:rPr>
        <w:t xml:space="preserve"> conservação da natureza em áreas protegidas (terrestres e marítimas). Fora das Áreas Protegidas</w:t>
      </w:r>
      <w:r w:rsidR="00C52B7D">
        <w:rPr>
          <w:rFonts w:ascii="Arial" w:hAnsi="Arial" w:cs="Arial"/>
          <w:sz w:val="24"/>
          <w:szCs w:val="24"/>
        </w:rPr>
        <w:t>,</w:t>
      </w:r>
      <w:r w:rsidR="00895E85" w:rsidRPr="002A6A8C">
        <w:rPr>
          <w:rFonts w:ascii="Arial" w:hAnsi="Arial" w:cs="Arial"/>
          <w:sz w:val="24"/>
          <w:szCs w:val="24"/>
        </w:rPr>
        <w:t xml:space="preserve"> a</w:t>
      </w:r>
      <w:r w:rsidR="00164EA2" w:rsidRPr="002A6A8C">
        <w:rPr>
          <w:rFonts w:ascii="Arial" w:hAnsi="Arial" w:cs="Arial"/>
          <w:sz w:val="24"/>
          <w:szCs w:val="24"/>
        </w:rPr>
        <w:t xml:space="preserve"> conservação (e </w:t>
      </w:r>
      <w:r w:rsidR="00895E85" w:rsidRPr="002A6A8C">
        <w:rPr>
          <w:rFonts w:ascii="Arial" w:hAnsi="Arial" w:cs="Arial"/>
          <w:sz w:val="24"/>
          <w:szCs w:val="24"/>
        </w:rPr>
        <w:t>supervisão</w:t>
      </w:r>
      <w:r w:rsidR="00164EA2" w:rsidRPr="002A6A8C">
        <w:rPr>
          <w:rFonts w:ascii="Arial" w:hAnsi="Arial" w:cs="Arial"/>
          <w:sz w:val="24"/>
          <w:szCs w:val="24"/>
        </w:rPr>
        <w:t xml:space="preserve">) da biodiversidade </w:t>
      </w:r>
      <w:r w:rsidR="00895E85" w:rsidRPr="002A6A8C">
        <w:rPr>
          <w:rFonts w:ascii="Arial" w:hAnsi="Arial" w:cs="Arial"/>
          <w:sz w:val="24"/>
          <w:szCs w:val="24"/>
        </w:rPr>
        <w:t>é praticamente inexistente</w:t>
      </w:r>
      <w:r w:rsidR="00164EA2" w:rsidRPr="002A6A8C">
        <w:rPr>
          <w:rFonts w:ascii="Arial" w:hAnsi="Arial" w:cs="Arial"/>
          <w:sz w:val="24"/>
          <w:szCs w:val="24"/>
        </w:rPr>
        <w:t>,</w:t>
      </w:r>
      <w:r w:rsidR="00EE6CA4">
        <w:rPr>
          <w:rFonts w:ascii="Arial" w:hAnsi="Arial" w:cs="Arial"/>
          <w:sz w:val="24"/>
          <w:szCs w:val="24"/>
        </w:rPr>
        <w:t xml:space="preserve"> face à insuficiente capacidade da D</w:t>
      </w:r>
      <w:r w:rsidR="00C32525">
        <w:rPr>
          <w:rFonts w:ascii="Arial" w:hAnsi="Arial" w:cs="Arial"/>
          <w:sz w:val="24"/>
          <w:szCs w:val="24"/>
        </w:rPr>
        <w:t>.</w:t>
      </w:r>
      <w:r w:rsidR="00EE6CA4">
        <w:rPr>
          <w:rFonts w:ascii="Arial" w:hAnsi="Arial" w:cs="Arial"/>
          <w:sz w:val="24"/>
          <w:szCs w:val="24"/>
        </w:rPr>
        <w:t>G</w:t>
      </w:r>
      <w:r w:rsidR="00C32525">
        <w:rPr>
          <w:rFonts w:ascii="Arial" w:hAnsi="Arial" w:cs="Arial"/>
          <w:sz w:val="24"/>
          <w:szCs w:val="24"/>
        </w:rPr>
        <w:t>. da</w:t>
      </w:r>
      <w:r w:rsidR="00EE6CA4">
        <w:rPr>
          <w:rFonts w:ascii="Arial" w:hAnsi="Arial" w:cs="Arial"/>
          <w:sz w:val="24"/>
          <w:szCs w:val="24"/>
        </w:rPr>
        <w:t xml:space="preserve"> Fauna e </w:t>
      </w:r>
      <w:r w:rsidR="00C32525">
        <w:rPr>
          <w:rFonts w:ascii="Arial" w:hAnsi="Arial" w:cs="Arial"/>
          <w:sz w:val="24"/>
          <w:szCs w:val="24"/>
        </w:rPr>
        <w:t xml:space="preserve">da </w:t>
      </w:r>
      <w:r w:rsidR="00EE6CA4">
        <w:rPr>
          <w:rFonts w:ascii="Arial" w:hAnsi="Arial" w:cs="Arial"/>
          <w:sz w:val="24"/>
          <w:szCs w:val="24"/>
        </w:rPr>
        <w:t xml:space="preserve">Floresta e </w:t>
      </w:r>
      <w:r w:rsidR="00C32525">
        <w:rPr>
          <w:rFonts w:ascii="Arial" w:hAnsi="Arial" w:cs="Arial"/>
          <w:sz w:val="24"/>
          <w:szCs w:val="24"/>
        </w:rPr>
        <w:t xml:space="preserve">também </w:t>
      </w:r>
      <w:r w:rsidR="00EE6CA4">
        <w:rPr>
          <w:rFonts w:ascii="Arial" w:hAnsi="Arial" w:cs="Arial"/>
          <w:sz w:val="24"/>
          <w:szCs w:val="24"/>
        </w:rPr>
        <w:t>do IBAP de exercer vigilância nestas áreas;</w:t>
      </w:r>
      <w:r w:rsidR="00164EA2" w:rsidRPr="002A6A8C">
        <w:rPr>
          <w:rFonts w:ascii="Arial" w:hAnsi="Arial" w:cs="Arial"/>
          <w:sz w:val="24"/>
          <w:szCs w:val="24"/>
        </w:rPr>
        <w:t xml:space="preserve"> apenas </w:t>
      </w:r>
      <w:r w:rsidR="00C52B7D">
        <w:rPr>
          <w:rFonts w:ascii="Arial" w:hAnsi="Arial" w:cs="Arial"/>
          <w:sz w:val="24"/>
          <w:szCs w:val="24"/>
        </w:rPr>
        <w:t>sendo tid</w:t>
      </w:r>
      <w:r w:rsidR="000E0624">
        <w:rPr>
          <w:rFonts w:ascii="Arial" w:hAnsi="Arial" w:cs="Arial"/>
          <w:sz w:val="24"/>
          <w:szCs w:val="24"/>
        </w:rPr>
        <w:t>a</w:t>
      </w:r>
      <w:r w:rsidR="00C52B7D">
        <w:rPr>
          <w:rFonts w:ascii="Arial" w:hAnsi="Arial" w:cs="Arial"/>
          <w:sz w:val="24"/>
          <w:szCs w:val="24"/>
        </w:rPr>
        <w:t xml:space="preserve"> em consideração </w:t>
      </w:r>
      <w:r w:rsidR="000E0624">
        <w:rPr>
          <w:rFonts w:ascii="Arial" w:hAnsi="Arial" w:cs="Arial"/>
          <w:sz w:val="24"/>
          <w:szCs w:val="24"/>
        </w:rPr>
        <w:t xml:space="preserve">nestas áreas no âmbito dos procedimentos </w:t>
      </w:r>
      <w:r w:rsidR="00164EA2" w:rsidRPr="002A6A8C">
        <w:rPr>
          <w:rFonts w:ascii="Arial" w:hAnsi="Arial" w:cs="Arial"/>
          <w:sz w:val="24"/>
          <w:szCs w:val="24"/>
        </w:rPr>
        <w:t xml:space="preserve">de avaliação de impacto ambiental e social, </w:t>
      </w:r>
      <w:r w:rsidR="00C52B7D">
        <w:rPr>
          <w:rFonts w:ascii="Arial" w:hAnsi="Arial" w:cs="Arial"/>
          <w:sz w:val="24"/>
          <w:szCs w:val="24"/>
        </w:rPr>
        <w:t>o que explica o facto d</w:t>
      </w:r>
      <w:r w:rsidR="00895E85" w:rsidRPr="002A6A8C">
        <w:rPr>
          <w:rFonts w:ascii="Arial" w:hAnsi="Arial" w:cs="Arial"/>
          <w:sz w:val="24"/>
          <w:szCs w:val="24"/>
        </w:rPr>
        <w:t xml:space="preserve">a degradação da biodiversidade </w:t>
      </w:r>
      <w:r w:rsidR="00C52B7D">
        <w:rPr>
          <w:rFonts w:ascii="Arial" w:hAnsi="Arial" w:cs="Arial"/>
          <w:sz w:val="24"/>
          <w:szCs w:val="24"/>
        </w:rPr>
        <w:t>estar a</w:t>
      </w:r>
      <w:r w:rsidR="00C52B7D" w:rsidRPr="002A6A8C">
        <w:rPr>
          <w:rFonts w:ascii="Arial" w:hAnsi="Arial" w:cs="Arial"/>
          <w:sz w:val="24"/>
          <w:szCs w:val="24"/>
        </w:rPr>
        <w:t xml:space="preserve"> </w:t>
      </w:r>
      <w:r w:rsidR="00C52B7D">
        <w:rPr>
          <w:rFonts w:ascii="Arial" w:hAnsi="Arial" w:cs="Arial"/>
          <w:sz w:val="24"/>
          <w:szCs w:val="24"/>
        </w:rPr>
        <w:t>aumentar</w:t>
      </w:r>
      <w:r w:rsidR="00C52B7D" w:rsidRPr="002A6A8C">
        <w:rPr>
          <w:rFonts w:ascii="Arial" w:hAnsi="Arial" w:cs="Arial"/>
          <w:sz w:val="24"/>
          <w:szCs w:val="24"/>
        </w:rPr>
        <w:t xml:space="preserve"> </w:t>
      </w:r>
      <w:r w:rsidR="00895E85" w:rsidRPr="002A6A8C">
        <w:rPr>
          <w:rFonts w:ascii="Arial" w:hAnsi="Arial" w:cs="Arial"/>
          <w:sz w:val="24"/>
          <w:szCs w:val="24"/>
        </w:rPr>
        <w:t>significativamente</w:t>
      </w:r>
      <w:r w:rsidR="00164EA2" w:rsidRPr="002A6A8C">
        <w:rPr>
          <w:rFonts w:ascii="Arial" w:hAnsi="Arial" w:cs="Arial"/>
          <w:sz w:val="24"/>
          <w:szCs w:val="24"/>
        </w:rPr>
        <w:t xml:space="preserve"> nessas áreas</w:t>
      </w:r>
      <w:r w:rsidR="000E0624">
        <w:rPr>
          <w:rFonts w:ascii="Arial" w:hAnsi="Arial" w:cs="Arial"/>
          <w:sz w:val="24"/>
          <w:szCs w:val="24"/>
        </w:rPr>
        <w:t xml:space="preserve"> (fora das áreas protegidas)</w:t>
      </w:r>
      <w:r w:rsidR="00895E85" w:rsidRPr="002A6A8C">
        <w:rPr>
          <w:rFonts w:ascii="Arial" w:hAnsi="Arial" w:cs="Arial"/>
          <w:sz w:val="24"/>
          <w:szCs w:val="24"/>
        </w:rPr>
        <w:t xml:space="preserve">, principalmente devido ao </w:t>
      </w:r>
      <w:r w:rsidR="00895E85" w:rsidRPr="00E10C1D">
        <w:rPr>
          <w:rFonts w:ascii="Arial" w:hAnsi="Arial" w:cs="Arial"/>
          <w:i/>
          <w:sz w:val="24"/>
          <w:szCs w:val="24"/>
        </w:rPr>
        <w:t>boom</w:t>
      </w:r>
      <w:r w:rsidR="00895E85" w:rsidRPr="002A6A8C">
        <w:rPr>
          <w:rFonts w:ascii="Arial" w:hAnsi="Arial" w:cs="Arial"/>
          <w:sz w:val="24"/>
          <w:szCs w:val="24"/>
        </w:rPr>
        <w:t xml:space="preserve"> populacional (corte de florestas e mangais, bem como</w:t>
      </w:r>
      <w:r w:rsidR="00164EA2" w:rsidRPr="002A6A8C">
        <w:rPr>
          <w:rFonts w:ascii="Arial" w:hAnsi="Arial" w:cs="Arial"/>
          <w:sz w:val="24"/>
          <w:szCs w:val="24"/>
        </w:rPr>
        <w:t xml:space="preserve"> sobrepesca e caça</w:t>
      </w:r>
      <w:r w:rsidR="00895E85" w:rsidRPr="002A6A8C">
        <w:rPr>
          <w:rFonts w:ascii="Arial" w:hAnsi="Arial" w:cs="Arial"/>
          <w:sz w:val="24"/>
          <w:szCs w:val="24"/>
        </w:rPr>
        <w:t>)</w:t>
      </w:r>
      <w:r w:rsidR="00164EA2" w:rsidRPr="002A6A8C">
        <w:rPr>
          <w:rFonts w:ascii="Arial" w:hAnsi="Arial" w:cs="Arial"/>
          <w:sz w:val="24"/>
          <w:szCs w:val="24"/>
        </w:rPr>
        <w:t>.</w:t>
      </w:r>
      <w:r w:rsidR="000E0624">
        <w:rPr>
          <w:rFonts w:ascii="Arial" w:hAnsi="Arial" w:cs="Arial"/>
          <w:sz w:val="24"/>
          <w:szCs w:val="24"/>
        </w:rPr>
        <w:t xml:space="preserve"> Ao nível institucional, no âmbito dos compromissos e objectivos dos protocolos e convenções internacionais ratificadas nesta temática, seria muito benéfico uma maior interação entre Ministérios com vista à adequada implementação destes mesmos compromissos.</w:t>
      </w:r>
    </w:p>
    <w:p w14:paraId="10DC1F06" w14:textId="2B2281E8" w:rsidR="00164EA2" w:rsidRPr="002A6A8C" w:rsidRDefault="00164EA2" w:rsidP="00164EA2">
      <w:pPr>
        <w:jc w:val="both"/>
        <w:rPr>
          <w:rFonts w:ascii="Arial" w:hAnsi="Arial" w:cs="Arial"/>
          <w:sz w:val="24"/>
          <w:szCs w:val="24"/>
        </w:rPr>
      </w:pPr>
      <w:r w:rsidRPr="002A6A8C">
        <w:rPr>
          <w:rFonts w:ascii="Arial" w:hAnsi="Arial" w:cs="Arial"/>
          <w:sz w:val="24"/>
          <w:szCs w:val="24"/>
        </w:rPr>
        <w:t xml:space="preserve">Sob este </w:t>
      </w:r>
      <w:r w:rsidR="0014469B">
        <w:rPr>
          <w:rFonts w:ascii="Arial" w:hAnsi="Arial" w:cs="Arial"/>
          <w:sz w:val="24"/>
          <w:szCs w:val="24"/>
        </w:rPr>
        <w:t>ponto</w:t>
      </w:r>
      <w:r w:rsidRPr="002A6A8C">
        <w:rPr>
          <w:rFonts w:ascii="Arial" w:hAnsi="Arial" w:cs="Arial"/>
          <w:sz w:val="24"/>
          <w:szCs w:val="24"/>
        </w:rPr>
        <w:t>, há lacuna</w:t>
      </w:r>
      <w:r w:rsidR="00461C62">
        <w:rPr>
          <w:rFonts w:ascii="Arial" w:hAnsi="Arial" w:cs="Arial"/>
          <w:sz w:val="24"/>
          <w:szCs w:val="24"/>
        </w:rPr>
        <w:t>s</w:t>
      </w:r>
      <w:r w:rsidRPr="002A6A8C">
        <w:rPr>
          <w:rFonts w:ascii="Arial" w:hAnsi="Arial" w:cs="Arial"/>
          <w:sz w:val="24"/>
          <w:szCs w:val="24"/>
        </w:rPr>
        <w:t xml:space="preserve"> entre o sistema nacional e as boas práticas internacionais, particularmente fora das áreas protegidas.</w:t>
      </w:r>
    </w:p>
    <w:p w14:paraId="679ED529" w14:textId="77777777" w:rsidR="00C469CA" w:rsidRPr="002A6A8C" w:rsidRDefault="00C469CA" w:rsidP="00CA3E2D">
      <w:pPr>
        <w:jc w:val="both"/>
        <w:rPr>
          <w:rFonts w:ascii="Arial" w:hAnsi="Arial" w:cs="Arial"/>
          <w:sz w:val="24"/>
          <w:szCs w:val="24"/>
        </w:rPr>
      </w:pPr>
    </w:p>
    <w:p w14:paraId="536477A3" w14:textId="77777777"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33" w:name="_Toc27320475"/>
      <w:r w:rsidRPr="002A6A8C">
        <w:rPr>
          <w:rFonts w:ascii="Arial" w:hAnsi="Arial" w:cs="Arial"/>
          <w:sz w:val="24"/>
          <w:szCs w:val="24"/>
          <w:u w:val="single"/>
        </w:rPr>
        <w:t>Património Cultural</w:t>
      </w:r>
      <w:bookmarkEnd w:id="33"/>
    </w:p>
    <w:p w14:paraId="504E77B7" w14:textId="0D2FAC3C" w:rsidR="00CA3E2D" w:rsidRPr="002A6A8C" w:rsidRDefault="006B542E" w:rsidP="00CA3E2D">
      <w:pPr>
        <w:jc w:val="both"/>
        <w:rPr>
          <w:rFonts w:ascii="Arial" w:hAnsi="Arial" w:cs="Arial"/>
          <w:sz w:val="24"/>
          <w:szCs w:val="24"/>
        </w:rPr>
      </w:pPr>
      <w:r w:rsidRPr="002A6A8C">
        <w:rPr>
          <w:rFonts w:ascii="Arial" w:hAnsi="Arial" w:cs="Arial"/>
          <w:sz w:val="24"/>
          <w:szCs w:val="24"/>
        </w:rPr>
        <w:t>Est</w:t>
      </w:r>
      <w:r w:rsidR="0014469B">
        <w:rPr>
          <w:rFonts w:ascii="Arial" w:hAnsi="Arial" w:cs="Arial"/>
          <w:sz w:val="24"/>
          <w:szCs w:val="24"/>
        </w:rPr>
        <w:t xml:space="preserve">e ponto </w:t>
      </w:r>
      <w:r w:rsidRPr="002A6A8C">
        <w:rPr>
          <w:rFonts w:ascii="Arial" w:hAnsi="Arial" w:cs="Arial"/>
          <w:sz w:val="24"/>
          <w:szCs w:val="24"/>
        </w:rPr>
        <w:t>reconhece que o patrim</w:t>
      </w:r>
      <w:r w:rsidR="0014469B">
        <w:rPr>
          <w:rFonts w:ascii="Arial" w:hAnsi="Arial" w:cs="Arial"/>
          <w:sz w:val="24"/>
          <w:szCs w:val="24"/>
        </w:rPr>
        <w:t>ó</w:t>
      </w:r>
      <w:r w:rsidRPr="002A6A8C">
        <w:rPr>
          <w:rFonts w:ascii="Arial" w:hAnsi="Arial" w:cs="Arial"/>
          <w:sz w:val="24"/>
          <w:szCs w:val="24"/>
        </w:rPr>
        <w:t>nio cultural oferece continuidade em formas tangíveis e intangíveis entre o passado, o presente e o futuro</w:t>
      </w:r>
      <w:r w:rsidR="00FC222E" w:rsidRPr="002A6A8C">
        <w:rPr>
          <w:rFonts w:ascii="Arial" w:hAnsi="Arial" w:cs="Arial"/>
          <w:sz w:val="24"/>
          <w:szCs w:val="24"/>
        </w:rPr>
        <w:t xml:space="preserve">; ela </w:t>
      </w:r>
      <w:r w:rsidRPr="002A6A8C">
        <w:rPr>
          <w:rFonts w:ascii="Arial" w:hAnsi="Arial" w:cs="Arial"/>
          <w:sz w:val="24"/>
          <w:szCs w:val="24"/>
        </w:rPr>
        <w:t xml:space="preserve">estabelece medidas destinadas a proteger o </w:t>
      </w:r>
      <w:r w:rsidR="00C52B7D" w:rsidRPr="002A6A8C">
        <w:rPr>
          <w:rFonts w:ascii="Arial" w:hAnsi="Arial" w:cs="Arial"/>
          <w:sz w:val="24"/>
          <w:szCs w:val="24"/>
        </w:rPr>
        <w:t>patrim</w:t>
      </w:r>
      <w:r w:rsidR="00C52B7D">
        <w:rPr>
          <w:rFonts w:ascii="Arial" w:hAnsi="Arial" w:cs="Arial"/>
          <w:sz w:val="24"/>
          <w:szCs w:val="24"/>
        </w:rPr>
        <w:t>ó</w:t>
      </w:r>
      <w:r w:rsidR="00C52B7D" w:rsidRPr="002A6A8C">
        <w:rPr>
          <w:rFonts w:ascii="Arial" w:hAnsi="Arial" w:cs="Arial"/>
          <w:sz w:val="24"/>
          <w:szCs w:val="24"/>
        </w:rPr>
        <w:t xml:space="preserve">nio </w:t>
      </w:r>
      <w:r w:rsidRPr="002A6A8C">
        <w:rPr>
          <w:rFonts w:ascii="Arial" w:hAnsi="Arial" w:cs="Arial"/>
          <w:sz w:val="24"/>
          <w:szCs w:val="24"/>
        </w:rPr>
        <w:t>cultural durante todo o ciclo de vida do projeto.</w:t>
      </w:r>
    </w:p>
    <w:p w14:paraId="6D53769A" w14:textId="65DE7712" w:rsidR="00993DCE" w:rsidRPr="002A6A8C" w:rsidRDefault="00FC222E" w:rsidP="00CA3E2D">
      <w:pPr>
        <w:jc w:val="both"/>
        <w:rPr>
          <w:rFonts w:ascii="Arial" w:hAnsi="Arial" w:cs="Arial"/>
          <w:sz w:val="24"/>
          <w:szCs w:val="24"/>
        </w:rPr>
      </w:pPr>
      <w:r w:rsidRPr="002A6A8C">
        <w:rPr>
          <w:rFonts w:ascii="Arial" w:hAnsi="Arial" w:cs="Arial"/>
          <w:sz w:val="24"/>
          <w:szCs w:val="24"/>
        </w:rPr>
        <w:t>O quadro jurídico do país ainda não considera qualquer norma específica para salvaguardar o património cultural e arqueológico</w:t>
      </w:r>
      <w:r w:rsidR="00993DCE" w:rsidRPr="002A6A8C">
        <w:rPr>
          <w:rFonts w:ascii="Arial" w:hAnsi="Arial" w:cs="Arial"/>
          <w:sz w:val="24"/>
          <w:szCs w:val="24"/>
        </w:rPr>
        <w:t xml:space="preserve"> (há, de facto, um </w:t>
      </w:r>
      <w:r w:rsidR="00C32525">
        <w:rPr>
          <w:rFonts w:ascii="Arial" w:hAnsi="Arial" w:cs="Arial"/>
          <w:sz w:val="24"/>
          <w:szCs w:val="24"/>
        </w:rPr>
        <w:t xml:space="preserve">diploma legal </w:t>
      </w:r>
      <w:r w:rsidR="00993DCE" w:rsidRPr="002A6A8C">
        <w:rPr>
          <w:rFonts w:ascii="Arial" w:hAnsi="Arial" w:cs="Arial"/>
          <w:sz w:val="24"/>
          <w:szCs w:val="24"/>
        </w:rPr>
        <w:t>que aguarda a aprovação do Governo)</w:t>
      </w:r>
      <w:r w:rsidR="00C32525">
        <w:rPr>
          <w:rFonts w:ascii="Arial" w:hAnsi="Arial" w:cs="Arial"/>
          <w:sz w:val="24"/>
          <w:szCs w:val="24"/>
        </w:rPr>
        <w:t>, com a excepção dos sítios naturais sagrados</w:t>
      </w:r>
      <w:r w:rsidRPr="002A6A8C">
        <w:rPr>
          <w:rFonts w:ascii="Arial" w:hAnsi="Arial" w:cs="Arial"/>
          <w:sz w:val="24"/>
          <w:szCs w:val="24"/>
        </w:rPr>
        <w:t xml:space="preserve">. </w:t>
      </w:r>
      <w:r w:rsidR="00993DCE" w:rsidRPr="002A6A8C">
        <w:rPr>
          <w:rFonts w:ascii="Arial" w:hAnsi="Arial" w:cs="Arial"/>
          <w:sz w:val="24"/>
          <w:szCs w:val="24"/>
        </w:rPr>
        <w:t xml:space="preserve">No entanto, no âmbito do processo de AIA, é solicitado aos projetos </w:t>
      </w:r>
      <w:r w:rsidR="00C32525">
        <w:rPr>
          <w:rFonts w:ascii="Arial" w:hAnsi="Arial" w:cs="Arial"/>
          <w:sz w:val="24"/>
          <w:szCs w:val="24"/>
        </w:rPr>
        <w:t xml:space="preserve">que lhe estão </w:t>
      </w:r>
      <w:r w:rsidR="00993DCE" w:rsidRPr="002A6A8C">
        <w:rPr>
          <w:rFonts w:ascii="Arial" w:hAnsi="Arial" w:cs="Arial"/>
          <w:sz w:val="24"/>
          <w:szCs w:val="24"/>
        </w:rPr>
        <w:t>sujeitos um estudo de base que considere o levantamento cultural e arqueológico da área, bem como a consideração de medidas de gestão em caso de presença ou potencial presença destes valores.</w:t>
      </w:r>
    </w:p>
    <w:p w14:paraId="35F9EAF5" w14:textId="77777777" w:rsidR="00FC222E" w:rsidRPr="002A6A8C" w:rsidRDefault="00993DCE" w:rsidP="00CA3E2D">
      <w:pPr>
        <w:jc w:val="both"/>
        <w:rPr>
          <w:rFonts w:ascii="Arial" w:hAnsi="Arial" w:cs="Arial"/>
          <w:sz w:val="24"/>
          <w:szCs w:val="24"/>
        </w:rPr>
      </w:pPr>
      <w:r w:rsidRPr="002A6A8C">
        <w:rPr>
          <w:rFonts w:ascii="Arial" w:hAnsi="Arial" w:cs="Arial"/>
          <w:sz w:val="24"/>
          <w:szCs w:val="24"/>
        </w:rPr>
        <w:t xml:space="preserve">Do lado da capacidade institucional, </w:t>
      </w:r>
      <w:r w:rsidR="00F352FF" w:rsidRPr="002A6A8C">
        <w:rPr>
          <w:rFonts w:ascii="Arial" w:hAnsi="Arial" w:cs="Arial"/>
          <w:sz w:val="24"/>
          <w:szCs w:val="24"/>
        </w:rPr>
        <w:t>as instituições</w:t>
      </w:r>
      <w:r w:rsidRPr="002A6A8C">
        <w:rPr>
          <w:rFonts w:ascii="Arial" w:hAnsi="Arial" w:cs="Arial"/>
          <w:sz w:val="24"/>
          <w:szCs w:val="24"/>
        </w:rPr>
        <w:t xml:space="preserve"> não </w:t>
      </w:r>
      <w:r w:rsidR="00F352FF" w:rsidRPr="002A6A8C">
        <w:rPr>
          <w:rFonts w:ascii="Arial" w:hAnsi="Arial" w:cs="Arial"/>
          <w:sz w:val="24"/>
          <w:szCs w:val="24"/>
        </w:rPr>
        <w:t>estão preparadas para lidar adequadamente com esta dimensão de valores e impactos.</w:t>
      </w:r>
    </w:p>
    <w:p w14:paraId="4FB779F7" w14:textId="0BB3FC14" w:rsidR="00FC222E" w:rsidRPr="002A6A8C" w:rsidRDefault="00FC222E" w:rsidP="00FC222E">
      <w:pPr>
        <w:jc w:val="both"/>
        <w:rPr>
          <w:rFonts w:ascii="Arial" w:hAnsi="Arial" w:cs="Arial"/>
          <w:sz w:val="24"/>
          <w:szCs w:val="24"/>
        </w:rPr>
      </w:pPr>
      <w:r w:rsidRPr="002A6A8C">
        <w:rPr>
          <w:rFonts w:ascii="Arial" w:hAnsi="Arial" w:cs="Arial"/>
          <w:sz w:val="24"/>
          <w:szCs w:val="24"/>
        </w:rPr>
        <w:t>Ao abrigo dest</w:t>
      </w:r>
      <w:r w:rsidR="0014469B">
        <w:rPr>
          <w:rFonts w:ascii="Arial" w:hAnsi="Arial" w:cs="Arial"/>
          <w:sz w:val="24"/>
          <w:szCs w:val="24"/>
        </w:rPr>
        <w:t>e ponto</w:t>
      </w:r>
      <w:r w:rsidRPr="002A6A8C">
        <w:rPr>
          <w:rFonts w:ascii="Arial" w:hAnsi="Arial" w:cs="Arial"/>
          <w:sz w:val="24"/>
          <w:szCs w:val="24"/>
        </w:rPr>
        <w:t xml:space="preserve">, existe um fosso significativo entre o sistema nacional e as boas práticas internacionais, </w:t>
      </w:r>
      <w:r w:rsidR="00F352FF" w:rsidRPr="002A6A8C">
        <w:rPr>
          <w:rFonts w:ascii="Arial" w:hAnsi="Arial" w:cs="Arial"/>
          <w:sz w:val="24"/>
          <w:szCs w:val="24"/>
        </w:rPr>
        <w:t>particularmente ao nível do quadro jurídico, mas também ao nível institucional</w:t>
      </w:r>
      <w:r w:rsidRPr="002A6A8C">
        <w:rPr>
          <w:rFonts w:ascii="Arial" w:hAnsi="Arial" w:cs="Arial"/>
          <w:sz w:val="24"/>
          <w:szCs w:val="24"/>
        </w:rPr>
        <w:t>.</w:t>
      </w:r>
    </w:p>
    <w:p w14:paraId="4CCEE514" w14:textId="77777777" w:rsidR="00895E85" w:rsidRPr="002A6A8C" w:rsidRDefault="00895E85" w:rsidP="00CA3E2D">
      <w:pPr>
        <w:jc w:val="both"/>
        <w:rPr>
          <w:rFonts w:ascii="Arial" w:hAnsi="Arial" w:cs="Arial"/>
          <w:sz w:val="24"/>
          <w:szCs w:val="24"/>
        </w:rPr>
      </w:pPr>
    </w:p>
    <w:p w14:paraId="3836FCC5" w14:textId="77777777" w:rsidR="00CA3E2D" w:rsidRPr="002A6A8C" w:rsidRDefault="00CA3E2D" w:rsidP="00F65ABA">
      <w:pPr>
        <w:pStyle w:val="ListParagraph"/>
        <w:numPr>
          <w:ilvl w:val="1"/>
          <w:numId w:val="7"/>
        </w:numPr>
        <w:jc w:val="both"/>
        <w:outlineLvl w:val="1"/>
        <w:rPr>
          <w:rFonts w:ascii="Arial" w:hAnsi="Arial" w:cs="Arial"/>
          <w:sz w:val="24"/>
          <w:szCs w:val="24"/>
          <w:u w:val="single"/>
        </w:rPr>
      </w:pPr>
      <w:bookmarkStart w:id="34" w:name="_Toc27320476"/>
      <w:r w:rsidRPr="002A6A8C">
        <w:rPr>
          <w:rFonts w:ascii="Arial" w:hAnsi="Arial" w:cs="Arial"/>
          <w:sz w:val="24"/>
          <w:szCs w:val="24"/>
          <w:u w:val="single"/>
        </w:rPr>
        <w:t>Envolvimento das partes interessadas e divulgação de informações</w:t>
      </w:r>
      <w:bookmarkEnd w:id="34"/>
    </w:p>
    <w:p w14:paraId="308BD680" w14:textId="59A5D0B2" w:rsidR="004A4880" w:rsidRPr="002A6A8C" w:rsidRDefault="00A118DA" w:rsidP="00510926">
      <w:pPr>
        <w:jc w:val="both"/>
        <w:rPr>
          <w:rFonts w:ascii="Arial" w:hAnsi="Arial" w:cs="Arial"/>
          <w:sz w:val="24"/>
          <w:szCs w:val="24"/>
        </w:rPr>
      </w:pPr>
      <w:r w:rsidRPr="002A6A8C">
        <w:rPr>
          <w:rFonts w:ascii="Arial" w:hAnsi="Arial" w:cs="Arial"/>
          <w:sz w:val="24"/>
          <w:szCs w:val="24"/>
        </w:rPr>
        <w:t>Est</w:t>
      </w:r>
      <w:r w:rsidR="0014469B">
        <w:rPr>
          <w:rFonts w:ascii="Arial" w:hAnsi="Arial" w:cs="Arial"/>
          <w:sz w:val="24"/>
          <w:szCs w:val="24"/>
        </w:rPr>
        <w:t>e ponto</w:t>
      </w:r>
      <w:r w:rsidRPr="002A6A8C">
        <w:rPr>
          <w:rFonts w:ascii="Arial" w:hAnsi="Arial" w:cs="Arial"/>
          <w:sz w:val="24"/>
          <w:szCs w:val="24"/>
        </w:rPr>
        <w:t xml:space="preserve"> reconhece a importância do envolvimento aberto e transparente entre as partes interessadas do projeto como um elemento essencial das boas práticas internacionais. O envolvimento efetivo das partes interessadas pode melhorar a sustentabilidade ambiental e social dos projetos, aumentar a aceitação do projeto e fazer uma contribuição significativa para o sucesso da conceção e implementação do projeto.</w:t>
      </w:r>
    </w:p>
    <w:p w14:paraId="7FB0CA88" w14:textId="18932BAA" w:rsidR="008B3854" w:rsidRPr="002A6A8C" w:rsidRDefault="008B3854" w:rsidP="00510926">
      <w:pPr>
        <w:jc w:val="both"/>
        <w:rPr>
          <w:rFonts w:ascii="Arial" w:hAnsi="Arial" w:cs="Arial"/>
          <w:sz w:val="24"/>
          <w:szCs w:val="24"/>
        </w:rPr>
      </w:pPr>
      <w:r w:rsidRPr="002A6A8C">
        <w:rPr>
          <w:rFonts w:ascii="Arial" w:hAnsi="Arial" w:cs="Arial"/>
          <w:sz w:val="24"/>
          <w:szCs w:val="24"/>
        </w:rPr>
        <w:t xml:space="preserve">Os processos de envolvimento </w:t>
      </w:r>
      <w:r w:rsidR="0089124C">
        <w:rPr>
          <w:rFonts w:ascii="Arial" w:hAnsi="Arial" w:cs="Arial"/>
          <w:sz w:val="24"/>
          <w:szCs w:val="24"/>
        </w:rPr>
        <w:t xml:space="preserve">das partes interessadas </w:t>
      </w:r>
      <w:r w:rsidRPr="002A6A8C">
        <w:rPr>
          <w:rFonts w:ascii="Arial" w:hAnsi="Arial" w:cs="Arial"/>
          <w:sz w:val="24"/>
          <w:szCs w:val="24"/>
        </w:rPr>
        <w:t>estão bem estabelecidos no quadro jurídico do país desde há muito tempo, por exemplo, no processo de tomada de decisões sobre florestas comunitárias, reservas de pesca e áreas protegidas,</w:t>
      </w:r>
      <w:r w:rsidR="00430DB6">
        <w:rPr>
          <w:rFonts w:ascii="Arial" w:hAnsi="Arial" w:cs="Arial"/>
          <w:sz w:val="24"/>
          <w:szCs w:val="24"/>
        </w:rPr>
        <w:t xml:space="preserve"> nos aspectos decisivos da sua gestão (e a apresentação de queixas),</w:t>
      </w:r>
      <w:r w:rsidRPr="002A6A8C">
        <w:rPr>
          <w:rFonts w:ascii="Arial" w:hAnsi="Arial" w:cs="Arial"/>
          <w:sz w:val="24"/>
          <w:szCs w:val="24"/>
        </w:rPr>
        <w:t xml:space="preserve"> bem como, atualmente, no âmbito de cada projeto elegível para o processo de avaliação de impacto ambiental (e social)</w:t>
      </w:r>
      <w:r>
        <w:rPr>
          <w:rStyle w:val="FootnoteReference"/>
          <w:rFonts w:ascii="Arial" w:hAnsi="Arial" w:cs="Arial"/>
          <w:sz w:val="24"/>
          <w:szCs w:val="24"/>
          <w:lang w:val="en-GB"/>
        </w:rPr>
        <w:footnoteReference w:id="22"/>
      </w:r>
      <w:r w:rsidR="00A01285" w:rsidRPr="002A6A8C">
        <w:rPr>
          <w:rFonts w:ascii="Arial" w:hAnsi="Arial" w:cs="Arial"/>
          <w:sz w:val="24"/>
          <w:szCs w:val="24"/>
        </w:rPr>
        <w:t xml:space="preserve">, em que se aplica </w:t>
      </w:r>
      <w:r w:rsidR="001D7652">
        <w:rPr>
          <w:rFonts w:ascii="Arial" w:hAnsi="Arial" w:cs="Arial"/>
          <w:sz w:val="24"/>
          <w:szCs w:val="24"/>
        </w:rPr>
        <w:t>também a lei da</w:t>
      </w:r>
      <w:r w:rsidR="00A01285" w:rsidRPr="002A6A8C">
        <w:rPr>
          <w:rFonts w:ascii="Arial" w:hAnsi="Arial" w:cs="Arial"/>
          <w:sz w:val="24"/>
          <w:szCs w:val="24"/>
        </w:rPr>
        <w:t xml:space="preserve"> </w:t>
      </w:r>
      <w:r w:rsidR="001D7652">
        <w:rPr>
          <w:rFonts w:ascii="Arial" w:hAnsi="Arial" w:cs="Arial"/>
          <w:sz w:val="24"/>
          <w:szCs w:val="24"/>
        </w:rPr>
        <w:t>P</w:t>
      </w:r>
      <w:r w:rsidR="00A01285" w:rsidRPr="002A6A8C">
        <w:rPr>
          <w:rFonts w:ascii="Arial" w:hAnsi="Arial" w:cs="Arial"/>
          <w:sz w:val="24"/>
          <w:szCs w:val="24"/>
        </w:rPr>
        <w:t>articipação pública</w:t>
      </w:r>
      <w:r w:rsidRPr="002A6A8C">
        <w:rPr>
          <w:rFonts w:ascii="Arial" w:hAnsi="Arial" w:cs="Arial"/>
          <w:sz w:val="24"/>
          <w:szCs w:val="24"/>
        </w:rPr>
        <w:t xml:space="preserve">. De acordo com os procedimentos de divulgação de informação, </w:t>
      </w:r>
      <w:r w:rsidR="00A01285" w:rsidRPr="002A6A8C">
        <w:rPr>
          <w:rFonts w:ascii="Arial" w:hAnsi="Arial" w:cs="Arial"/>
          <w:sz w:val="24"/>
          <w:szCs w:val="24"/>
        </w:rPr>
        <w:t>para projetos sujeitos a processo de avaliação de impacto ambiental (e social), esses procedimentos estão bem definidos</w:t>
      </w:r>
      <w:r w:rsidR="00A01285">
        <w:rPr>
          <w:rStyle w:val="FootnoteReference"/>
          <w:rFonts w:ascii="Arial" w:hAnsi="Arial" w:cs="Arial"/>
          <w:sz w:val="24"/>
          <w:szCs w:val="24"/>
          <w:lang w:val="en-GB"/>
        </w:rPr>
        <w:footnoteReference w:id="23"/>
      </w:r>
      <w:r w:rsidR="00A01285" w:rsidRPr="002A6A8C">
        <w:rPr>
          <w:rFonts w:ascii="Arial" w:hAnsi="Arial" w:cs="Arial"/>
          <w:sz w:val="24"/>
          <w:szCs w:val="24"/>
        </w:rPr>
        <w:t xml:space="preserve">. </w:t>
      </w:r>
    </w:p>
    <w:p w14:paraId="3C56C209" w14:textId="60AB55C1" w:rsidR="00A01285" w:rsidRPr="002A6A8C" w:rsidRDefault="00A01285" w:rsidP="00510926">
      <w:pPr>
        <w:jc w:val="both"/>
        <w:rPr>
          <w:rFonts w:ascii="Arial" w:hAnsi="Arial" w:cs="Arial"/>
          <w:sz w:val="24"/>
          <w:szCs w:val="24"/>
        </w:rPr>
      </w:pPr>
      <w:r w:rsidRPr="002A6A8C">
        <w:rPr>
          <w:rFonts w:ascii="Arial" w:hAnsi="Arial" w:cs="Arial"/>
          <w:sz w:val="24"/>
          <w:szCs w:val="24"/>
        </w:rPr>
        <w:t xml:space="preserve">Em termos de capacidade institucional </w:t>
      </w:r>
      <w:r w:rsidR="00387505">
        <w:rPr>
          <w:rFonts w:ascii="Arial" w:hAnsi="Arial" w:cs="Arial"/>
          <w:sz w:val="24"/>
          <w:szCs w:val="24"/>
        </w:rPr>
        <w:t xml:space="preserve">do sistema nacional, embora haja bons exemplos de projectos com adequado envolvimento das partes interessadas, tal não significa que estes procedimentos beneficiem </w:t>
      </w:r>
      <w:r w:rsidRPr="002A6A8C">
        <w:rPr>
          <w:rFonts w:ascii="Arial" w:hAnsi="Arial" w:cs="Arial"/>
          <w:sz w:val="24"/>
          <w:szCs w:val="24"/>
        </w:rPr>
        <w:t>de</w:t>
      </w:r>
      <w:r w:rsidR="00387505">
        <w:rPr>
          <w:rFonts w:ascii="Arial" w:hAnsi="Arial" w:cs="Arial"/>
          <w:sz w:val="24"/>
          <w:szCs w:val="24"/>
        </w:rPr>
        <w:t xml:space="preserve"> um</w:t>
      </w:r>
      <w:r w:rsidRPr="002A6A8C">
        <w:rPr>
          <w:rFonts w:ascii="Arial" w:hAnsi="Arial" w:cs="Arial"/>
          <w:sz w:val="24"/>
          <w:szCs w:val="24"/>
        </w:rPr>
        <w:t xml:space="preserve"> envolvimento </w:t>
      </w:r>
      <w:r w:rsidR="00387505">
        <w:rPr>
          <w:rFonts w:ascii="Arial" w:hAnsi="Arial" w:cs="Arial"/>
          <w:sz w:val="24"/>
          <w:szCs w:val="24"/>
        </w:rPr>
        <w:t>sólido</w:t>
      </w:r>
      <w:r w:rsidR="00387505" w:rsidRPr="002A6A8C">
        <w:rPr>
          <w:rFonts w:ascii="Arial" w:hAnsi="Arial" w:cs="Arial"/>
          <w:sz w:val="24"/>
          <w:szCs w:val="24"/>
        </w:rPr>
        <w:t xml:space="preserve"> </w:t>
      </w:r>
      <w:r w:rsidRPr="002A6A8C">
        <w:rPr>
          <w:rFonts w:ascii="Arial" w:hAnsi="Arial" w:cs="Arial"/>
          <w:sz w:val="24"/>
          <w:szCs w:val="24"/>
        </w:rPr>
        <w:t xml:space="preserve">das partes interessadas e de divulgação </w:t>
      </w:r>
      <w:r w:rsidR="00387505">
        <w:rPr>
          <w:rFonts w:ascii="Arial" w:hAnsi="Arial" w:cs="Arial"/>
          <w:sz w:val="24"/>
          <w:szCs w:val="24"/>
        </w:rPr>
        <w:t xml:space="preserve">atempada/adequada </w:t>
      </w:r>
      <w:r w:rsidRPr="002A6A8C">
        <w:rPr>
          <w:rFonts w:ascii="Arial" w:hAnsi="Arial" w:cs="Arial"/>
          <w:sz w:val="24"/>
          <w:szCs w:val="24"/>
        </w:rPr>
        <w:t>de informação</w:t>
      </w:r>
      <w:r w:rsidR="003232D4">
        <w:rPr>
          <w:rFonts w:ascii="Arial" w:hAnsi="Arial" w:cs="Arial"/>
          <w:sz w:val="24"/>
          <w:szCs w:val="24"/>
        </w:rPr>
        <w:t>. D</w:t>
      </w:r>
      <w:r w:rsidRPr="002A6A8C">
        <w:rPr>
          <w:rFonts w:ascii="Arial" w:hAnsi="Arial" w:cs="Arial"/>
          <w:sz w:val="24"/>
          <w:szCs w:val="24"/>
        </w:rPr>
        <w:t>iferentes razões contribuem para a implementação destes procedimentos</w:t>
      </w:r>
      <w:r w:rsidR="00387505">
        <w:rPr>
          <w:rFonts w:ascii="Arial" w:hAnsi="Arial" w:cs="Arial"/>
          <w:sz w:val="24"/>
          <w:szCs w:val="24"/>
        </w:rPr>
        <w:t xml:space="preserve"> com lacunas</w:t>
      </w:r>
      <w:r w:rsidRPr="002A6A8C">
        <w:rPr>
          <w:rFonts w:ascii="Arial" w:hAnsi="Arial" w:cs="Arial"/>
          <w:sz w:val="24"/>
          <w:szCs w:val="24"/>
        </w:rPr>
        <w:t xml:space="preserve">: </w:t>
      </w:r>
      <w:r w:rsidR="00C32525">
        <w:rPr>
          <w:rFonts w:ascii="Arial" w:hAnsi="Arial" w:cs="Arial"/>
          <w:sz w:val="24"/>
          <w:szCs w:val="24"/>
        </w:rPr>
        <w:t xml:space="preserve">Constrangimentos diversos </w:t>
      </w:r>
      <w:r w:rsidRPr="002A6A8C">
        <w:rPr>
          <w:rFonts w:ascii="Arial" w:hAnsi="Arial" w:cs="Arial"/>
          <w:sz w:val="24"/>
          <w:szCs w:val="24"/>
        </w:rPr>
        <w:t>da AAAC, baixa alfabetização das pessoas afetadas e problemas de comunicação devido aos dialetos locais</w:t>
      </w:r>
      <w:r w:rsidR="00A87A69" w:rsidRPr="002A6A8C">
        <w:rPr>
          <w:rFonts w:ascii="Arial" w:hAnsi="Arial" w:cs="Arial"/>
          <w:sz w:val="24"/>
          <w:szCs w:val="24"/>
        </w:rPr>
        <w:t xml:space="preserve">; por outro lado, </w:t>
      </w:r>
      <w:r w:rsidR="00387505">
        <w:rPr>
          <w:rFonts w:ascii="Arial" w:hAnsi="Arial" w:cs="Arial"/>
          <w:sz w:val="24"/>
          <w:szCs w:val="24"/>
        </w:rPr>
        <w:t xml:space="preserve">como dito anteriormente, </w:t>
      </w:r>
      <w:r w:rsidRPr="002A6A8C">
        <w:rPr>
          <w:rFonts w:ascii="Arial" w:hAnsi="Arial" w:cs="Arial"/>
          <w:sz w:val="24"/>
          <w:szCs w:val="24"/>
        </w:rPr>
        <w:t xml:space="preserve">muitos bons exemplos </w:t>
      </w:r>
      <w:r w:rsidR="00A87A69" w:rsidRPr="002A6A8C">
        <w:rPr>
          <w:rFonts w:ascii="Arial" w:hAnsi="Arial" w:cs="Arial"/>
          <w:sz w:val="24"/>
          <w:szCs w:val="24"/>
        </w:rPr>
        <w:t xml:space="preserve">poderiam ser destacados a este respeito. Embora </w:t>
      </w:r>
      <w:r w:rsidR="00721CEE">
        <w:rPr>
          <w:rFonts w:ascii="Arial" w:hAnsi="Arial" w:cs="Arial"/>
          <w:sz w:val="24"/>
          <w:szCs w:val="24"/>
        </w:rPr>
        <w:t>a obrigação d</w:t>
      </w:r>
      <w:r w:rsidR="0089124C">
        <w:rPr>
          <w:rFonts w:ascii="Arial" w:hAnsi="Arial" w:cs="Arial"/>
          <w:sz w:val="24"/>
          <w:szCs w:val="24"/>
        </w:rPr>
        <w:t xml:space="preserve">o </w:t>
      </w:r>
      <w:r w:rsidR="0089124C" w:rsidRPr="004E6218">
        <w:rPr>
          <w:rFonts w:ascii="Arial" w:hAnsi="Arial" w:cs="Arial"/>
          <w:sz w:val="24"/>
          <w:szCs w:val="24"/>
        </w:rPr>
        <w:t xml:space="preserve">envolvimento das partes interessadas </w:t>
      </w:r>
      <w:r w:rsidR="0089124C">
        <w:rPr>
          <w:rFonts w:ascii="Arial" w:hAnsi="Arial" w:cs="Arial"/>
          <w:sz w:val="24"/>
          <w:szCs w:val="24"/>
        </w:rPr>
        <w:t>nos</w:t>
      </w:r>
      <w:r w:rsidR="0089124C" w:rsidRPr="002A6A8C">
        <w:rPr>
          <w:rFonts w:ascii="Arial" w:hAnsi="Arial" w:cs="Arial"/>
          <w:sz w:val="24"/>
          <w:szCs w:val="24"/>
        </w:rPr>
        <w:t xml:space="preserve"> </w:t>
      </w:r>
      <w:r w:rsidR="00A87A69" w:rsidRPr="002A6A8C">
        <w:rPr>
          <w:rFonts w:ascii="Arial" w:hAnsi="Arial" w:cs="Arial"/>
          <w:sz w:val="24"/>
          <w:szCs w:val="24"/>
        </w:rPr>
        <w:t>procedimentos de</w:t>
      </w:r>
      <w:r w:rsidR="00C32525">
        <w:rPr>
          <w:rFonts w:ascii="Arial" w:hAnsi="Arial" w:cs="Arial"/>
          <w:sz w:val="24"/>
          <w:szCs w:val="24"/>
        </w:rPr>
        <w:t xml:space="preserve"> AIA</w:t>
      </w:r>
      <w:r w:rsidR="00A87A69" w:rsidRPr="002A6A8C">
        <w:rPr>
          <w:rFonts w:ascii="Arial" w:hAnsi="Arial" w:cs="Arial"/>
          <w:sz w:val="24"/>
          <w:szCs w:val="24"/>
        </w:rPr>
        <w:t xml:space="preserve"> e </w:t>
      </w:r>
      <w:r w:rsidR="0089124C">
        <w:rPr>
          <w:rFonts w:ascii="Arial" w:hAnsi="Arial" w:cs="Arial"/>
          <w:sz w:val="24"/>
          <w:szCs w:val="24"/>
        </w:rPr>
        <w:t>na</w:t>
      </w:r>
      <w:r w:rsidR="0089124C" w:rsidRPr="002A6A8C">
        <w:rPr>
          <w:rFonts w:ascii="Arial" w:hAnsi="Arial" w:cs="Arial"/>
          <w:sz w:val="24"/>
          <w:szCs w:val="24"/>
        </w:rPr>
        <w:t xml:space="preserve"> </w:t>
      </w:r>
      <w:r w:rsidR="00A87A69" w:rsidRPr="002A6A8C">
        <w:rPr>
          <w:rFonts w:ascii="Arial" w:hAnsi="Arial" w:cs="Arial"/>
          <w:sz w:val="24"/>
          <w:szCs w:val="24"/>
        </w:rPr>
        <w:t>divulgação</w:t>
      </w:r>
      <w:r w:rsidR="00721CEE">
        <w:rPr>
          <w:rFonts w:ascii="Arial" w:hAnsi="Arial" w:cs="Arial"/>
          <w:sz w:val="24"/>
          <w:szCs w:val="24"/>
        </w:rPr>
        <w:t>/publicação das decisões</w:t>
      </w:r>
      <w:r w:rsidR="00A87A69" w:rsidRPr="002A6A8C">
        <w:rPr>
          <w:rFonts w:ascii="Arial" w:hAnsi="Arial" w:cs="Arial"/>
          <w:sz w:val="24"/>
          <w:szCs w:val="24"/>
        </w:rPr>
        <w:t xml:space="preserve"> de certos projetos e planos</w:t>
      </w:r>
      <w:r w:rsidR="00721CEE">
        <w:rPr>
          <w:rFonts w:ascii="Arial" w:hAnsi="Arial" w:cs="Arial"/>
          <w:sz w:val="24"/>
          <w:szCs w:val="24"/>
        </w:rPr>
        <w:t>,</w:t>
      </w:r>
      <w:r w:rsidR="00A87A69" w:rsidRPr="002A6A8C">
        <w:rPr>
          <w:rFonts w:ascii="Arial" w:hAnsi="Arial" w:cs="Arial"/>
          <w:sz w:val="24"/>
          <w:szCs w:val="24"/>
        </w:rPr>
        <w:t xml:space="preserve"> em todo o processo decisório do setor público, estes procedimentos devem ser reforçados a níveis mais elevados</w:t>
      </w:r>
      <w:r w:rsidR="00721CEE">
        <w:rPr>
          <w:rFonts w:ascii="Arial" w:hAnsi="Arial" w:cs="Arial"/>
          <w:sz w:val="24"/>
          <w:szCs w:val="24"/>
        </w:rPr>
        <w:t>, pois determinados sectores e fundamentalmente ao nível do desenvolvimento de planos, programas e políticas públicas o envolvimento dos diferentes actores locais ou partes interessadas não atinge a profundidade desejável. A</w:t>
      </w:r>
      <w:r w:rsidR="00A87A69" w:rsidRPr="002A6A8C">
        <w:rPr>
          <w:rFonts w:ascii="Arial" w:hAnsi="Arial" w:cs="Arial"/>
          <w:sz w:val="24"/>
          <w:szCs w:val="24"/>
        </w:rPr>
        <w:t xml:space="preserve"> sociedade civil e as ONG</w:t>
      </w:r>
      <w:r w:rsidR="0089124C">
        <w:rPr>
          <w:rFonts w:ascii="Arial" w:hAnsi="Arial" w:cs="Arial"/>
          <w:sz w:val="24"/>
          <w:szCs w:val="24"/>
        </w:rPr>
        <w:t>s</w:t>
      </w:r>
      <w:r w:rsidR="00A87A69" w:rsidRPr="002A6A8C">
        <w:rPr>
          <w:rFonts w:ascii="Arial" w:hAnsi="Arial" w:cs="Arial"/>
          <w:sz w:val="24"/>
          <w:szCs w:val="24"/>
        </w:rPr>
        <w:t xml:space="preserve"> continuam a afirmar que devem ser </w:t>
      </w:r>
      <w:r w:rsidR="00721CEE">
        <w:rPr>
          <w:rFonts w:ascii="Arial" w:hAnsi="Arial" w:cs="Arial"/>
          <w:sz w:val="24"/>
          <w:szCs w:val="24"/>
        </w:rPr>
        <w:t xml:space="preserve">melhor </w:t>
      </w:r>
      <w:r w:rsidR="00A87A69" w:rsidRPr="002A6A8C">
        <w:rPr>
          <w:rFonts w:ascii="Arial" w:hAnsi="Arial" w:cs="Arial"/>
          <w:sz w:val="24"/>
          <w:szCs w:val="24"/>
        </w:rPr>
        <w:t>envolvidos no processo decisório.</w:t>
      </w:r>
    </w:p>
    <w:p w14:paraId="675EAC35" w14:textId="6B216418" w:rsidR="00A87A69" w:rsidRPr="002A6A8C" w:rsidRDefault="00A87A69" w:rsidP="00A87A69">
      <w:pPr>
        <w:jc w:val="both"/>
        <w:rPr>
          <w:rFonts w:ascii="Arial" w:hAnsi="Arial" w:cs="Arial"/>
          <w:sz w:val="24"/>
          <w:szCs w:val="24"/>
        </w:rPr>
      </w:pPr>
      <w:r w:rsidRPr="002A6A8C">
        <w:rPr>
          <w:rFonts w:ascii="Arial" w:hAnsi="Arial" w:cs="Arial"/>
          <w:sz w:val="24"/>
          <w:szCs w:val="24"/>
        </w:rPr>
        <w:t>Ao abrigo dest</w:t>
      </w:r>
      <w:r w:rsidR="0014469B">
        <w:rPr>
          <w:rFonts w:ascii="Arial" w:hAnsi="Arial" w:cs="Arial"/>
          <w:sz w:val="24"/>
          <w:szCs w:val="24"/>
        </w:rPr>
        <w:t>e ponto</w:t>
      </w:r>
      <w:r w:rsidRPr="002A6A8C">
        <w:rPr>
          <w:rFonts w:ascii="Arial" w:hAnsi="Arial" w:cs="Arial"/>
          <w:sz w:val="24"/>
          <w:szCs w:val="24"/>
        </w:rPr>
        <w:t>, existe um</w:t>
      </w:r>
      <w:r w:rsidR="00721CEE">
        <w:rPr>
          <w:rFonts w:ascii="Arial" w:hAnsi="Arial" w:cs="Arial"/>
          <w:sz w:val="24"/>
          <w:szCs w:val="24"/>
        </w:rPr>
        <w:t xml:space="preserve">a lacuna </w:t>
      </w:r>
      <w:r w:rsidRPr="002A6A8C">
        <w:rPr>
          <w:rFonts w:ascii="Arial" w:hAnsi="Arial" w:cs="Arial"/>
          <w:sz w:val="24"/>
          <w:szCs w:val="24"/>
        </w:rPr>
        <w:t>significativ</w:t>
      </w:r>
      <w:r w:rsidR="00721CEE">
        <w:rPr>
          <w:rFonts w:ascii="Arial" w:hAnsi="Arial" w:cs="Arial"/>
          <w:sz w:val="24"/>
          <w:szCs w:val="24"/>
        </w:rPr>
        <w:t>a</w:t>
      </w:r>
      <w:r w:rsidRPr="002A6A8C">
        <w:rPr>
          <w:rFonts w:ascii="Arial" w:hAnsi="Arial" w:cs="Arial"/>
          <w:sz w:val="24"/>
          <w:szCs w:val="24"/>
        </w:rPr>
        <w:t xml:space="preserve"> entre o sistema nacional e as boas práticas internacionais, particularmente ao nível do quadro institucional.</w:t>
      </w:r>
    </w:p>
    <w:p w14:paraId="36015E66" w14:textId="77777777" w:rsidR="00CA3E2D" w:rsidRPr="002A6A8C" w:rsidRDefault="00CA3E2D" w:rsidP="00510926">
      <w:pPr>
        <w:jc w:val="both"/>
        <w:rPr>
          <w:rFonts w:ascii="Arial" w:hAnsi="Arial" w:cs="Arial"/>
          <w:sz w:val="24"/>
          <w:szCs w:val="24"/>
        </w:rPr>
      </w:pPr>
    </w:p>
    <w:p w14:paraId="6D8F2D2B" w14:textId="25DCC768" w:rsidR="004A4880" w:rsidRPr="002A6A8C" w:rsidRDefault="004A4880" w:rsidP="00E80DDD">
      <w:pPr>
        <w:jc w:val="center"/>
        <w:rPr>
          <w:rFonts w:ascii="Arial" w:hAnsi="Arial" w:cs="Arial"/>
          <w:szCs w:val="24"/>
        </w:rPr>
      </w:pPr>
      <w:r w:rsidRPr="002A6A8C">
        <w:rPr>
          <w:rFonts w:ascii="Arial" w:hAnsi="Arial" w:cs="Arial"/>
          <w:szCs w:val="24"/>
        </w:rPr>
        <w:t>Tabela 3 - Resumo da análise da</w:t>
      </w:r>
      <w:r w:rsidR="00721CEE">
        <w:rPr>
          <w:rFonts w:ascii="Arial" w:hAnsi="Arial" w:cs="Arial"/>
          <w:szCs w:val="24"/>
        </w:rPr>
        <w:t>s</w:t>
      </w:r>
      <w:r w:rsidRPr="002A6A8C">
        <w:rPr>
          <w:rFonts w:ascii="Arial" w:hAnsi="Arial" w:cs="Arial"/>
          <w:szCs w:val="24"/>
        </w:rPr>
        <w:t xml:space="preserve"> lacuna</w:t>
      </w:r>
      <w:r w:rsidR="0014469B">
        <w:rPr>
          <w:rFonts w:ascii="Arial" w:hAnsi="Arial" w:cs="Arial"/>
          <w:szCs w:val="24"/>
        </w:rPr>
        <w:t>s</w:t>
      </w:r>
      <w:r w:rsidRPr="002A6A8C">
        <w:rPr>
          <w:rFonts w:ascii="Arial" w:hAnsi="Arial" w:cs="Arial"/>
          <w:szCs w:val="24"/>
        </w:rPr>
        <w:t xml:space="preserve"> entre os</w:t>
      </w:r>
      <w:r w:rsidR="00895E85" w:rsidRPr="002A6A8C">
        <w:rPr>
          <w:rFonts w:ascii="Arial" w:hAnsi="Arial" w:cs="Arial"/>
          <w:szCs w:val="24"/>
        </w:rPr>
        <w:t xml:space="preserve"> sistemas nacionais e as boas práticas internacionais</w:t>
      </w:r>
    </w:p>
    <w:tbl>
      <w:tblPr>
        <w:tblW w:w="0" w:type="auto"/>
        <w:jc w:val="center"/>
        <w:tblLook w:val="04A0" w:firstRow="1" w:lastRow="0" w:firstColumn="1" w:lastColumn="0" w:noHBand="0" w:noVBand="1"/>
      </w:tblPr>
      <w:tblGrid>
        <w:gridCol w:w="1880"/>
        <w:gridCol w:w="2072"/>
        <w:gridCol w:w="2127"/>
      </w:tblGrid>
      <w:tr w:rsidR="006B542E" w:rsidRPr="0089124C" w14:paraId="2B4BAE21" w14:textId="77777777" w:rsidTr="002A6A8C">
        <w:trPr>
          <w:jc w:val="center"/>
        </w:trPr>
        <w:tc>
          <w:tcPr>
            <w:tcW w:w="1668" w:type="dxa"/>
            <w:shd w:val="clear" w:color="auto" w:fill="F2F2F2" w:themeFill="background1" w:themeFillShade="F2"/>
            <w:vAlign w:val="center"/>
          </w:tcPr>
          <w:p w14:paraId="28C4BAB7" w14:textId="77777777" w:rsidR="006B542E" w:rsidRPr="002A6A8C" w:rsidRDefault="00993DCE" w:rsidP="0089124C">
            <w:pPr>
              <w:jc w:val="center"/>
              <w:rPr>
                <w:rFonts w:ascii="Arial" w:hAnsi="Arial" w:cs="Arial"/>
                <w:b/>
                <w:szCs w:val="24"/>
              </w:rPr>
            </w:pPr>
            <w:r w:rsidRPr="002A6A8C">
              <w:rPr>
                <w:rFonts w:ascii="Arial" w:hAnsi="Arial" w:cs="Arial"/>
                <w:b/>
                <w:szCs w:val="24"/>
              </w:rPr>
              <w:t>Env. &amp; Soc. Padrão</w:t>
            </w:r>
          </w:p>
        </w:tc>
        <w:tc>
          <w:tcPr>
            <w:tcW w:w="2072" w:type="dxa"/>
            <w:shd w:val="clear" w:color="auto" w:fill="F2F2F2" w:themeFill="background1" w:themeFillShade="F2"/>
            <w:vAlign w:val="center"/>
          </w:tcPr>
          <w:p w14:paraId="1E3BCE22" w14:textId="77777777" w:rsidR="006B542E" w:rsidRPr="002A6A8C" w:rsidRDefault="006B542E" w:rsidP="0089124C">
            <w:pPr>
              <w:jc w:val="center"/>
              <w:rPr>
                <w:rFonts w:ascii="Arial" w:hAnsi="Arial" w:cs="Arial"/>
                <w:b/>
                <w:szCs w:val="24"/>
              </w:rPr>
            </w:pPr>
            <w:r w:rsidRPr="002A6A8C">
              <w:rPr>
                <w:rFonts w:ascii="Arial" w:hAnsi="Arial" w:cs="Arial"/>
                <w:b/>
                <w:szCs w:val="24"/>
              </w:rPr>
              <w:t>Lacuna do quadro jurídico</w:t>
            </w:r>
          </w:p>
        </w:tc>
        <w:tc>
          <w:tcPr>
            <w:tcW w:w="2127" w:type="dxa"/>
            <w:shd w:val="clear" w:color="auto" w:fill="F2F2F2" w:themeFill="background1" w:themeFillShade="F2"/>
            <w:vAlign w:val="center"/>
          </w:tcPr>
          <w:p w14:paraId="775FA50C" w14:textId="77777777" w:rsidR="006B542E" w:rsidRPr="002A6A8C" w:rsidRDefault="006B542E" w:rsidP="0089124C">
            <w:pPr>
              <w:jc w:val="center"/>
              <w:rPr>
                <w:rFonts w:ascii="Arial" w:hAnsi="Arial" w:cs="Arial"/>
                <w:b/>
                <w:szCs w:val="24"/>
              </w:rPr>
            </w:pPr>
            <w:r w:rsidRPr="002A6A8C">
              <w:rPr>
                <w:rFonts w:ascii="Arial" w:hAnsi="Arial" w:cs="Arial"/>
                <w:b/>
                <w:szCs w:val="24"/>
              </w:rPr>
              <w:t>Desfasamento no Enquadramento Institucional</w:t>
            </w:r>
          </w:p>
        </w:tc>
      </w:tr>
      <w:tr w:rsidR="00993DCE" w:rsidRPr="0089124C" w14:paraId="1A4E0374" w14:textId="77777777" w:rsidTr="002A6A8C">
        <w:trPr>
          <w:jc w:val="center"/>
        </w:trPr>
        <w:tc>
          <w:tcPr>
            <w:tcW w:w="1668" w:type="dxa"/>
            <w:vAlign w:val="center"/>
          </w:tcPr>
          <w:p w14:paraId="1163E9B4" w14:textId="228AECEB" w:rsidR="00993DCE" w:rsidRPr="002A6A8C" w:rsidRDefault="00993DCE" w:rsidP="00721CEE">
            <w:pPr>
              <w:jc w:val="center"/>
              <w:rPr>
                <w:rFonts w:ascii="Arial" w:hAnsi="Arial" w:cs="Arial"/>
                <w:szCs w:val="24"/>
              </w:rPr>
            </w:pPr>
            <w:r w:rsidRPr="002A6A8C">
              <w:rPr>
                <w:rFonts w:ascii="Arial" w:hAnsi="Arial" w:cs="Arial"/>
                <w:szCs w:val="24"/>
              </w:rPr>
              <w:t xml:space="preserve">Avaliação </w:t>
            </w:r>
            <w:r w:rsidR="00721CEE">
              <w:rPr>
                <w:rFonts w:ascii="Arial" w:hAnsi="Arial" w:cs="Arial"/>
                <w:szCs w:val="24"/>
              </w:rPr>
              <w:t>Amb</w:t>
            </w:r>
            <w:r w:rsidRPr="002A6A8C">
              <w:rPr>
                <w:rFonts w:ascii="Arial" w:hAnsi="Arial" w:cs="Arial"/>
                <w:szCs w:val="24"/>
              </w:rPr>
              <w:t>. &amp; Soc.</w:t>
            </w:r>
          </w:p>
        </w:tc>
        <w:tc>
          <w:tcPr>
            <w:tcW w:w="2072" w:type="dxa"/>
            <w:vAlign w:val="center"/>
          </w:tcPr>
          <w:p w14:paraId="41095D55"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1F4E4F89"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17FD3E8F" w14:textId="77777777" w:rsidTr="002A6A8C">
        <w:trPr>
          <w:jc w:val="center"/>
        </w:trPr>
        <w:tc>
          <w:tcPr>
            <w:tcW w:w="1668" w:type="dxa"/>
            <w:vAlign w:val="center"/>
          </w:tcPr>
          <w:p w14:paraId="3DE733F6" w14:textId="77777777" w:rsidR="00993DCE" w:rsidRPr="002A6A8C" w:rsidRDefault="00993DCE" w:rsidP="0089124C">
            <w:pPr>
              <w:jc w:val="center"/>
              <w:rPr>
                <w:rFonts w:ascii="Arial" w:hAnsi="Arial" w:cs="Arial"/>
                <w:szCs w:val="24"/>
              </w:rPr>
            </w:pPr>
            <w:r w:rsidRPr="002A6A8C">
              <w:rPr>
                <w:rFonts w:ascii="Arial" w:hAnsi="Arial" w:cs="Arial"/>
                <w:szCs w:val="24"/>
              </w:rPr>
              <w:t>Condições de Trabalho e de Trabalho</w:t>
            </w:r>
          </w:p>
        </w:tc>
        <w:tc>
          <w:tcPr>
            <w:tcW w:w="2072" w:type="dxa"/>
            <w:vAlign w:val="center"/>
          </w:tcPr>
          <w:p w14:paraId="69C12E65"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331DC437"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1DABCAD5" w14:textId="77777777" w:rsidTr="002A6A8C">
        <w:trPr>
          <w:jc w:val="center"/>
        </w:trPr>
        <w:tc>
          <w:tcPr>
            <w:tcW w:w="1668" w:type="dxa"/>
            <w:vAlign w:val="center"/>
          </w:tcPr>
          <w:p w14:paraId="6955BFD9" w14:textId="77777777" w:rsidR="00993DCE" w:rsidRPr="002A6A8C" w:rsidRDefault="00993DCE" w:rsidP="0089124C">
            <w:pPr>
              <w:jc w:val="center"/>
              <w:rPr>
                <w:rFonts w:ascii="Arial" w:hAnsi="Arial" w:cs="Arial"/>
                <w:szCs w:val="24"/>
              </w:rPr>
            </w:pPr>
            <w:r w:rsidRPr="002A6A8C">
              <w:rPr>
                <w:rFonts w:ascii="Arial" w:hAnsi="Arial" w:cs="Arial"/>
                <w:sz w:val="24"/>
                <w:szCs w:val="24"/>
              </w:rPr>
              <w:t>Prevenção da poluição</w:t>
            </w:r>
          </w:p>
        </w:tc>
        <w:tc>
          <w:tcPr>
            <w:tcW w:w="2072" w:type="dxa"/>
            <w:vAlign w:val="center"/>
          </w:tcPr>
          <w:p w14:paraId="19ADE81D"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3FAE52D0"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2E17C15B" w14:textId="77777777" w:rsidTr="002A6A8C">
        <w:trPr>
          <w:jc w:val="center"/>
        </w:trPr>
        <w:tc>
          <w:tcPr>
            <w:tcW w:w="1668" w:type="dxa"/>
            <w:vAlign w:val="center"/>
          </w:tcPr>
          <w:p w14:paraId="62911BFA" w14:textId="77777777" w:rsidR="00993DCE" w:rsidRPr="002A6A8C" w:rsidRDefault="00993DCE" w:rsidP="0089124C">
            <w:pPr>
              <w:jc w:val="center"/>
              <w:rPr>
                <w:rFonts w:ascii="Arial" w:hAnsi="Arial" w:cs="Arial"/>
                <w:szCs w:val="24"/>
              </w:rPr>
            </w:pPr>
            <w:r w:rsidRPr="002A6A8C">
              <w:rPr>
                <w:rFonts w:ascii="Arial" w:hAnsi="Arial" w:cs="Arial"/>
                <w:szCs w:val="24"/>
              </w:rPr>
              <w:t>Saúde e segurança da comunidade</w:t>
            </w:r>
          </w:p>
        </w:tc>
        <w:tc>
          <w:tcPr>
            <w:tcW w:w="2072" w:type="dxa"/>
            <w:vAlign w:val="center"/>
          </w:tcPr>
          <w:p w14:paraId="73EB3469"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2146A43F"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5A6431E7" w14:textId="77777777" w:rsidTr="002A6A8C">
        <w:trPr>
          <w:jc w:val="center"/>
        </w:trPr>
        <w:tc>
          <w:tcPr>
            <w:tcW w:w="1668" w:type="dxa"/>
            <w:vAlign w:val="center"/>
          </w:tcPr>
          <w:p w14:paraId="606189F0" w14:textId="77777777" w:rsidR="00993DCE" w:rsidRPr="002A6A8C" w:rsidRDefault="00993DCE" w:rsidP="0089124C">
            <w:pPr>
              <w:jc w:val="center"/>
              <w:rPr>
                <w:rFonts w:ascii="Arial" w:hAnsi="Arial" w:cs="Arial"/>
                <w:szCs w:val="24"/>
              </w:rPr>
            </w:pPr>
            <w:r w:rsidRPr="002A6A8C">
              <w:rPr>
                <w:rFonts w:ascii="Arial" w:hAnsi="Arial" w:cs="Arial"/>
                <w:szCs w:val="24"/>
              </w:rPr>
              <w:t>Reassentamento involuntário</w:t>
            </w:r>
          </w:p>
        </w:tc>
        <w:tc>
          <w:tcPr>
            <w:tcW w:w="2072" w:type="dxa"/>
            <w:vAlign w:val="center"/>
          </w:tcPr>
          <w:p w14:paraId="18F599C7"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211915C0"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3564E6A7" w14:textId="77777777" w:rsidTr="002A6A8C">
        <w:trPr>
          <w:jc w:val="center"/>
        </w:trPr>
        <w:tc>
          <w:tcPr>
            <w:tcW w:w="1668" w:type="dxa"/>
            <w:vAlign w:val="center"/>
          </w:tcPr>
          <w:p w14:paraId="50DB4BE0" w14:textId="77777777" w:rsidR="00993DCE" w:rsidRPr="002A6A8C" w:rsidRDefault="00993DCE" w:rsidP="0089124C">
            <w:pPr>
              <w:jc w:val="center"/>
              <w:rPr>
                <w:rFonts w:ascii="Arial" w:hAnsi="Arial" w:cs="Arial"/>
                <w:szCs w:val="24"/>
              </w:rPr>
            </w:pPr>
            <w:r w:rsidRPr="002A6A8C">
              <w:rPr>
                <w:rFonts w:ascii="Arial" w:hAnsi="Arial" w:cs="Arial"/>
                <w:szCs w:val="24"/>
              </w:rPr>
              <w:t>Conservação da Biodiversidade</w:t>
            </w:r>
          </w:p>
        </w:tc>
        <w:tc>
          <w:tcPr>
            <w:tcW w:w="2072" w:type="dxa"/>
            <w:vAlign w:val="center"/>
          </w:tcPr>
          <w:p w14:paraId="07FAABDE"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36A00ECF"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73F8BAE2" w14:textId="77777777" w:rsidTr="002A6A8C">
        <w:trPr>
          <w:jc w:val="center"/>
        </w:trPr>
        <w:tc>
          <w:tcPr>
            <w:tcW w:w="1668" w:type="dxa"/>
            <w:vAlign w:val="center"/>
          </w:tcPr>
          <w:p w14:paraId="7AF16B22" w14:textId="77777777" w:rsidR="00993DCE" w:rsidRPr="002A6A8C" w:rsidRDefault="00993DCE" w:rsidP="0089124C">
            <w:pPr>
              <w:jc w:val="center"/>
              <w:rPr>
                <w:rFonts w:ascii="Arial" w:hAnsi="Arial" w:cs="Arial"/>
                <w:szCs w:val="24"/>
              </w:rPr>
            </w:pPr>
            <w:r w:rsidRPr="002A6A8C">
              <w:rPr>
                <w:rFonts w:ascii="Arial" w:hAnsi="Arial" w:cs="Arial"/>
                <w:szCs w:val="24"/>
              </w:rPr>
              <w:t>Património cultural</w:t>
            </w:r>
          </w:p>
        </w:tc>
        <w:tc>
          <w:tcPr>
            <w:tcW w:w="2072" w:type="dxa"/>
            <w:vAlign w:val="center"/>
          </w:tcPr>
          <w:p w14:paraId="1AA7E8B8"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c>
          <w:tcPr>
            <w:tcW w:w="2127" w:type="dxa"/>
            <w:vAlign w:val="center"/>
          </w:tcPr>
          <w:p w14:paraId="3697ADF1"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r w:rsidR="00993DCE" w:rsidRPr="0089124C" w14:paraId="08C3A355" w14:textId="77777777" w:rsidTr="002A6A8C">
        <w:trPr>
          <w:jc w:val="center"/>
        </w:trPr>
        <w:tc>
          <w:tcPr>
            <w:tcW w:w="1668" w:type="dxa"/>
            <w:vAlign w:val="center"/>
          </w:tcPr>
          <w:p w14:paraId="2826631E" w14:textId="74E03156" w:rsidR="00993DCE" w:rsidRPr="002A6A8C" w:rsidRDefault="00993DCE" w:rsidP="0089124C">
            <w:pPr>
              <w:jc w:val="center"/>
              <w:rPr>
                <w:rFonts w:ascii="Arial" w:hAnsi="Arial" w:cs="Arial"/>
                <w:szCs w:val="24"/>
              </w:rPr>
            </w:pPr>
            <w:r w:rsidRPr="002A6A8C">
              <w:rPr>
                <w:rFonts w:ascii="Arial" w:hAnsi="Arial" w:cs="Arial"/>
                <w:szCs w:val="24"/>
              </w:rPr>
              <w:t xml:space="preserve">Envolvimento e Divulgação </w:t>
            </w:r>
            <w:r w:rsidR="0089124C" w:rsidRPr="0089124C">
              <w:rPr>
                <w:rFonts w:ascii="Arial" w:hAnsi="Arial" w:cs="Arial"/>
                <w:szCs w:val="24"/>
              </w:rPr>
              <w:t>pelas partes interessadas</w:t>
            </w:r>
          </w:p>
        </w:tc>
        <w:tc>
          <w:tcPr>
            <w:tcW w:w="2072" w:type="dxa"/>
            <w:vAlign w:val="center"/>
          </w:tcPr>
          <w:p w14:paraId="63B548D8" w14:textId="77777777" w:rsidR="00993DCE" w:rsidRPr="002A6A8C" w:rsidRDefault="00993DCE" w:rsidP="0089124C">
            <w:pPr>
              <w:jc w:val="center"/>
              <w:rPr>
                <w:rFonts w:ascii="Arial" w:hAnsi="Arial" w:cs="Arial"/>
                <w:szCs w:val="24"/>
              </w:rPr>
            </w:pPr>
            <w:r w:rsidRPr="002A6A8C">
              <w:rPr>
                <w:rFonts w:ascii="Arial" w:hAnsi="Arial" w:cs="Arial"/>
                <w:szCs w:val="24"/>
              </w:rPr>
              <w:t>Não</w:t>
            </w:r>
          </w:p>
        </w:tc>
        <w:tc>
          <w:tcPr>
            <w:tcW w:w="2127" w:type="dxa"/>
            <w:vAlign w:val="center"/>
          </w:tcPr>
          <w:p w14:paraId="3CB8633B" w14:textId="77777777" w:rsidR="00993DCE" w:rsidRPr="002A6A8C" w:rsidRDefault="00993DCE" w:rsidP="0089124C">
            <w:pPr>
              <w:jc w:val="center"/>
              <w:rPr>
                <w:rFonts w:ascii="Arial" w:hAnsi="Arial" w:cs="Arial"/>
                <w:szCs w:val="24"/>
              </w:rPr>
            </w:pPr>
            <w:r w:rsidRPr="002A6A8C">
              <w:rPr>
                <w:rFonts w:ascii="Arial" w:hAnsi="Arial" w:cs="Arial"/>
                <w:szCs w:val="24"/>
              </w:rPr>
              <w:t>Sim</w:t>
            </w:r>
          </w:p>
        </w:tc>
      </w:tr>
    </w:tbl>
    <w:p w14:paraId="545D9FA3" w14:textId="77777777" w:rsidR="00510926" w:rsidRDefault="00510926" w:rsidP="00510926">
      <w:pPr>
        <w:jc w:val="both"/>
        <w:rPr>
          <w:rFonts w:ascii="Arial" w:hAnsi="Arial" w:cs="Arial"/>
          <w:sz w:val="24"/>
          <w:szCs w:val="24"/>
          <w:lang w:val="en-GB"/>
        </w:rPr>
      </w:pPr>
    </w:p>
    <w:p w14:paraId="26C20D0E" w14:textId="77777777" w:rsidR="00164EA2" w:rsidRDefault="00164EA2">
      <w:pPr>
        <w:rPr>
          <w:rFonts w:ascii="Arial" w:hAnsi="Arial" w:cs="Arial"/>
          <w:sz w:val="24"/>
          <w:szCs w:val="24"/>
          <w:lang w:val="en-GB"/>
        </w:rPr>
      </w:pPr>
      <w:r>
        <w:rPr>
          <w:rFonts w:ascii="Arial" w:hAnsi="Arial" w:cs="Arial"/>
          <w:sz w:val="24"/>
          <w:szCs w:val="24"/>
          <w:lang w:val="en-GB"/>
        </w:rPr>
        <w:br w:type="page"/>
      </w:r>
    </w:p>
    <w:p w14:paraId="070D537F" w14:textId="77777777" w:rsidR="003937E6" w:rsidRPr="002A6A8C" w:rsidRDefault="0007481D" w:rsidP="00F65ABA">
      <w:pPr>
        <w:pStyle w:val="ListParagraph"/>
        <w:numPr>
          <w:ilvl w:val="0"/>
          <w:numId w:val="7"/>
        </w:numPr>
        <w:ind w:left="391" w:hanging="391"/>
        <w:jc w:val="both"/>
        <w:outlineLvl w:val="0"/>
        <w:rPr>
          <w:rFonts w:ascii="Arial" w:hAnsi="Arial" w:cs="Arial"/>
          <w:b/>
          <w:sz w:val="24"/>
          <w:szCs w:val="24"/>
        </w:rPr>
      </w:pPr>
      <w:bookmarkStart w:id="35" w:name="_Toc27320477"/>
      <w:r w:rsidRPr="002A6A8C">
        <w:rPr>
          <w:rFonts w:ascii="Arial" w:hAnsi="Arial" w:cs="Arial"/>
          <w:b/>
          <w:sz w:val="24"/>
          <w:szCs w:val="24"/>
        </w:rPr>
        <w:t>Análise SWOT</w:t>
      </w:r>
      <w:bookmarkEnd w:id="35"/>
    </w:p>
    <w:p w14:paraId="2548E610" w14:textId="0B2C6AA6" w:rsidR="00E87F0B" w:rsidRPr="002A6A8C" w:rsidRDefault="00E87F0B" w:rsidP="00E87F0B">
      <w:pPr>
        <w:jc w:val="both"/>
        <w:rPr>
          <w:rFonts w:ascii="Arial" w:hAnsi="Arial" w:cs="Arial"/>
          <w:sz w:val="24"/>
          <w:szCs w:val="24"/>
        </w:rPr>
      </w:pPr>
      <w:r w:rsidRPr="002A6A8C">
        <w:rPr>
          <w:rFonts w:ascii="Arial" w:hAnsi="Arial" w:cs="Arial"/>
          <w:sz w:val="24"/>
          <w:szCs w:val="24"/>
        </w:rPr>
        <w:t xml:space="preserve">Neste capítulo será </w:t>
      </w:r>
      <w:r w:rsidR="004E5457">
        <w:rPr>
          <w:rFonts w:ascii="Arial" w:hAnsi="Arial" w:cs="Arial"/>
          <w:sz w:val="24"/>
          <w:szCs w:val="24"/>
        </w:rPr>
        <w:t>efectuada</w:t>
      </w:r>
      <w:r w:rsidR="004E5457" w:rsidRPr="002A6A8C">
        <w:rPr>
          <w:rFonts w:ascii="Arial" w:hAnsi="Arial" w:cs="Arial"/>
          <w:sz w:val="24"/>
          <w:szCs w:val="24"/>
        </w:rPr>
        <w:t xml:space="preserve"> </w:t>
      </w:r>
      <w:r w:rsidRPr="002A6A8C">
        <w:rPr>
          <w:rFonts w:ascii="Arial" w:hAnsi="Arial" w:cs="Arial"/>
          <w:sz w:val="24"/>
          <w:szCs w:val="24"/>
        </w:rPr>
        <w:t>uma análise SWOT (</w:t>
      </w:r>
      <w:r w:rsidRPr="009B103C">
        <w:rPr>
          <w:rFonts w:ascii="Arial" w:hAnsi="Arial" w:cs="Arial"/>
          <w:i/>
          <w:sz w:val="24"/>
          <w:szCs w:val="24"/>
        </w:rPr>
        <w:t>Strength</w:t>
      </w:r>
      <w:r w:rsidR="0089124C">
        <w:rPr>
          <w:rFonts w:ascii="Arial" w:hAnsi="Arial" w:cs="Arial"/>
          <w:sz w:val="24"/>
          <w:szCs w:val="24"/>
        </w:rPr>
        <w:t xml:space="preserve"> - Força</w:t>
      </w:r>
      <w:r w:rsidRPr="002A6A8C">
        <w:rPr>
          <w:rFonts w:ascii="Arial" w:hAnsi="Arial" w:cs="Arial"/>
          <w:sz w:val="24"/>
          <w:szCs w:val="24"/>
        </w:rPr>
        <w:t xml:space="preserve">, </w:t>
      </w:r>
      <w:r w:rsidRPr="009B103C">
        <w:rPr>
          <w:rFonts w:ascii="Arial" w:hAnsi="Arial" w:cs="Arial"/>
          <w:i/>
          <w:sz w:val="24"/>
          <w:szCs w:val="24"/>
        </w:rPr>
        <w:t>Weakness</w:t>
      </w:r>
      <w:r w:rsidR="0089124C">
        <w:rPr>
          <w:rFonts w:ascii="Arial" w:hAnsi="Arial" w:cs="Arial"/>
          <w:sz w:val="24"/>
          <w:szCs w:val="24"/>
        </w:rPr>
        <w:t xml:space="preserve"> -Fraquez</w:t>
      </w:r>
      <w:r w:rsidR="0014469B">
        <w:rPr>
          <w:rFonts w:ascii="Arial" w:hAnsi="Arial" w:cs="Arial"/>
          <w:sz w:val="24"/>
          <w:szCs w:val="24"/>
        </w:rPr>
        <w:t>a</w:t>
      </w:r>
      <w:r w:rsidRPr="002A6A8C">
        <w:rPr>
          <w:rFonts w:ascii="Arial" w:hAnsi="Arial" w:cs="Arial"/>
          <w:sz w:val="24"/>
          <w:szCs w:val="24"/>
        </w:rPr>
        <w:t xml:space="preserve">, </w:t>
      </w:r>
      <w:r w:rsidRPr="009B103C">
        <w:rPr>
          <w:rFonts w:ascii="Arial" w:hAnsi="Arial" w:cs="Arial"/>
          <w:i/>
          <w:sz w:val="24"/>
          <w:szCs w:val="24"/>
        </w:rPr>
        <w:t>Opportunities</w:t>
      </w:r>
      <w:r w:rsidRPr="002A6A8C">
        <w:rPr>
          <w:rFonts w:ascii="Arial" w:hAnsi="Arial" w:cs="Arial"/>
          <w:sz w:val="24"/>
          <w:szCs w:val="24"/>
        </w:rPr>
        <w:t xml:space="preserve"> </w:t>
      </w:r>
      <w:r w:rsidR="0089124C">
        <w:rPr>
          <w:rFonts w:ascii="Arial" w:hAnsi="Arial" w:cs="Arial"/>
          <w:sz w:val="24"/>
          <w:szCs w:val="24"/>
        </w:rPr>
        <w:t xml:space="preserve">– Oportunidades e </w:t>
      </w:r>
      <w:r w:rsidRPr="009B103C">
        <w:rPr>
          <w:rFonts w:ascii="Arial" w:hAnsi="Arial" w:cs="Arial"/>
          <w:i/>
          <w:sz w:val="24"/>
          <w:szCs w:val="24"/>
        </w:rPr>
        <w:t>Threats</w:t>
      </w:r>
      <w:r w:rsidR="0089124C">
        <w:rPr>
          <w:rFonts w:ascii="Arial" w:hAnsi="Arial" w:cs="Arial"/>
          <w:sz w:val="24"/>
          <w:szCs w:val="24"/>
        </w:rPr>
        <w:t xml:space="preserve"> - Ameaças</w:t>
      </w:r>
      <w:r w:rsidRPr="002A6A8C">
        <w:rPr>
          <w:rFonts w:ascii="Arial" w:hAnsi="Arial" w:cs="Arial"/>
          <w:sz w:val="24"/>
          <w:szCs w:val="24"/>
        </w:rPr>
        <w:t xml:space="preserve">) tendo em conta o diagnóstico </w:t>
      </w:r>
      <w:r w:rsidR="004E5457">
        <w:rPr>
          <w:rFonts w:ascii="Arial" w:hAnsi="Arial" w:cs="Arial"/>
          <w:sz w:val="24"/>
          <w:szCs w:val="24"/>
        </w:rPr>
        <w:t xml:space="preserve">realizado </w:t>
      </w:r>
      <w:r w:rsidRPr="002A6A8C">
        <w:rPr>
          <w:rFonts w:ascii="Arial" w:hAnsi="Arial" w:cs="Arial"/>
          <w:sz w:val="24"/>
          <w:szCs w:val="24"/>
        </w:rPr>
        <w:t xml:space="preserve">acima e as expectativas políticas e </w:t>
      </w:r>
      <w:r w:rsidR="004528E7" w:rsidRPr="002A6A8C">
        <w:rPr>
          <w:rFonts w:ascii="Arial" w:hAnsi="Arial" w:cs="Arial"/>
          <w:sz w:val="24"/>
          <w:szCs w:val="24"/>
        </w:rPr>
        <w:t>económicas</w:t>
      </w:r>
      <w:r w:rsidRPr="002A6A8C">
        <w:rPr>
          <w:rFonts w:ascii="Arial" w:hAnsi="Arial" w:cs="Arial"/>
          <w:sz w:val="24"/>
          <w:szCs w:val="24"/>
        </w:rPr>
        <w:t xml:space="preserve"> na Guiné-Bissau num futuro próximo.</w:t>
      </w:r>
    </w:p>
    <w:p w14:paraId="78AEACC1" w14:textId="77777777" w:rsidR="00E87F0B" w:rsidRPr="002A6A8C" w:rsidRDefault="00E87F0B" w:rsidP="00E87F0B">
      <w:pPr>
        <w:jc w:val="both"/>
        <w:rPr>
          <w:rFonts w:ascii="Arial" w:hAnsi="Arial" w:cs="Arial"/>
          <w:sz w:val="24"/>
          <w:szCs w:val="24"/>
        </w:rPr>
      </w:pPr>
      <w:r w:rsidRPr="002A6A8C">
        <w:rPr>
          <w:rFonts w:ascii="Arial" w:hAnsi="Arial" w:cs="Arial"/>
          <w:sz w:val="24"/>
          <w:szCs w:val="24"/>
        </w:rPr>
        <w:t xml:space="preserve"> </w:t>
      </w:r>
    </w:p>
    <w:p w14:paraId="60266A1D" w14:textId="77777777" w:rsidR="00E87F0B" w:rsidRPr="002A6A8C" w:rsidRDefault="00E87F0B" w:rsidP="00E87F0B">
      <w:pPr>
        <w:jc w:val="center"/>
        <w:rPr>
          <w:rFonts w:ascii="Arial" w:hAnsi="Arial" w:cs="Arial"/>
          <w:sz w:val="24"/>
          <w:szCs w:val="24"/>
          <w:u w:val="single"/>
        </w:rPr>
      </w:pPr>
      <w:r w:rsidRPr="002A6A8C">
        <w:rPr>
          <w:rFonts w:ascii="Arial" w:hAnsi="Arial" w:cs="Arial"/>
          <w:sz w:val="24"/>
          <w:szCs w:val="24"/>
          <w:u w:val="single"/>
        </w:rPr>
        <w:t>S - Força</w:t>
      </w:r>
    </w:p>
    <w:p w14:paraId="3CC1BA12" w14:textId="227EF655"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 xml:space="preserve">Quadro jurídico que abrange os principais procedimentos e processos para o desenvolvimento sustentável dos recursos naturais </w:t>
      </w:r>
      <w:r w:rsidR="0089124C">
        <w:rPr>
          <w:rFonts w:ascii="Arial" w:hAnsi="Arial" w:cs="Arial"/>
          <w:sz w:val="24"/>
          <w:szCs w:val="24"/>
        </w:rPr>
        <w:t>do país</w:t>
      </w:r>
      <w:r w:rsidRPr="002A6A8C">
        <w:rPr>
          <w:rFonts w:ascii="Arial" w:hAnsi="Arial" w:cs="Arial"/>
          <w:sz w:val="24"/>
          <w:szCs w:val="24"/>
        </w:rPr>
        <w:t xml:space="preserve">. </w:t>
      </w:r>
    </w:p>
    <w:p w14:paraId="6F0C0EB7"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Os principais Protocolos e Convenções Internacionais sobre Ambiente e Desenvolvimento Sustentável foram assinados e ratificados pela Guiné-Bissau.</w:t>
      </w:r>
    </w:p>
    <w:p w14:paraId="3C9D7BF1" w14:textId="42041628"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Conscien</w:t>
      </w:r>
      <w:r w:rsidR="004E5457">
        <w:rPr>
          <w:rFonts w:ascii="Arial" w:hAnsi="Arial" w:cs="Arial"/>
          <w:sz w:val="24"/>
          <w:szCs w:val="24"/>
        </w:rPr>
        <w:t>cial</w:t>
      </w:r>
      <w:r w:rsidRPr="002A6A8C">
        <w:rPr>
          <w:rFonts w:ascii="Arial" w:hAnsi="Arial" w:cs="Arial"/>
          <w:sz w:val="24"/>
          <w:szCs w:val="24"/>
        </w:rPr>
        <w:t>ização e compromisso nacional com o alto nível de Biodiversidade do país, designando 26% do território para a conservação da natureza, como áreas marinhas e terrestres protegidas.</w:t>
      </w:r>
    </w:p>
    <w:p w14:paraId="00A890F7" w14:textId="46AFC51E"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Paixão e forte motivação dos Colaboradores que trabalham em instituições como a Autoridade de Avaliação Ambiental Competente.</w:t>
      </w:r>
    </w:p>
    <w:p w14:paraId="5DCE00FC"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ONGs capacitadas que visam dar boas contribuições para o desenvolvimento sustentável do país e para a proteção ambiental e social do país.</w:t>
      </w:r>
    </w:p>
    <w:p w14:paraId="4308B8A9" w14:textId="77777777" w:rsidR="00E87F0B" w:rsidRPr="002A6A8C" w:rsidRDefault="00E87F0B" w:rsidP="00E87F0B">
      <w:pPr>
        <w:jc w:val="both"/>
        <w:rPr>
          <w:rFonts w:ascii="Arial" w:hAnsi="Arial" w:cs="Arial"/>
          <w:sz w:val="24"/>
          <w:szCs w:val="24"/>
        </w:rPr>
      </w:pPr>
    </w:p>
    <w:p w14:paraId="40A10D07" w14:textId="77777777" w:rsidR="00E87F0B" w:rsidRPr="002A6A8C" w:rsidRDefault="00E87F0B" w:rsidP="00E87F0B">
      <w:pPr>
        <w:jc w:val="center"/>
        <w:rPr>
          <w:rFonts w:ascii="Arial" w:hAnsi="Arial" w:cs="Arial"/>
          <w:sz w:val="24"/>
          <w:szCs w:val="24"/>
          <w:u w:val="single"/>
        </w:rPr>
      </w:pPr>
      <w:r w:rsidRPr="002A6A8C">
        <w:rPr>
          <w:rFonts w:ascii="Arial" w:hAnsi="Arial" w:cs="Arial"/>
          <w:sz w:val="24"/>
          <w:szCs w:val="24"/>
          <w:u w:val="single"/>
        </w:rPr>
        <w:t>W - Fraqueza</w:t>
      </w:r>
    </w:p>
    <w:p w14:paraId="7D7D9304" w14:textId="18B7C308"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Falta crítica de recursos financeiros das duas principais instituições que promovem e controlam a avaliação de impacto ambiental e social no país: Autoridade de Avaliação Ambiental Competente e Inspeção Geral do Ambiente.</w:t>
      </w:r>
    </w:p>
    <w:p w14:paraId="557DF99C"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Falta significativa de capacidade a diferentes níveis institucionais, dentro da administração pública, em matérias como a legislação ambiental nacional, em particular a lei de avaliação ambiental.</w:t>
      </w:r>
    </w:p>
    <w:p w14:paraId="5CDDCAEF" w14:textId="1750B5EF"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 xml:space="preserve">A </w:t>
      </w:r>
      <w:r w:rsidR="0001799D">
        <w:rPr>
          <w:rFonts w:ascii="Arial" w:hAnsi="Arial" w:cs="Arial"/>
          <w:sz w:val="24"/>
          <w:szCs w:val="24"/>
        </w:rPr>
        <w:t>A</w:t>
      </w:r>
      <w:r w:rsidRPr="002A6A8C">
        <w:rPr>
          <w:rFonts w:ascii="Arial" w:hAnsi="Arial" w:cs="Arial"/>
          <w:sz w:val="24"/>
          <w:szCs w:val="24"/>
        </w:rPr>
        <w:t xml:space="preserve">utoridade de </w:t>
      </w:r>
      <w:r w:rsidR="0001799D">
        <w:rPr>
          <w:rFonts w:ascii="Arial" w:hAnsi="Arial" w:cs="Arial"/>
          <w:sz w:val="24"/>
          <w:szCs w:val="24"/>
        </w:rPr>
        <w:t>A</w:t>
      </w:r>
      <w:r w:rsidRPr="002A6A8C">
        <w:rPr>
          <w:rFonts w:ascii="Arial" w:hAnsi="Arial" w:cs="Arial"/>
          <w:sz w:val="24"/>
          <w:szCs w:val="24"/>
        </w:rPr>
        <w:t xml:space="preserve">valiação </w:t>
      </w:r>
      <w:r w:rsidR="0001799D">
        <w:rPr>
          <w:rFonts w:ascii="Arial" w:hAnsi="Arial" w:cs="Arial"/>
          <w:sz w:val="24"/>
          <w:szCs w:val="24"/>
        </w:rPr>
        <w:t>A</w:t>
      </w:r>
      <w:r w:rsidRPr="002A6A8C">
        <w:rPr>
          <w:rFonts w:ascii="Arial" w:hAnsi="Arial" w:cs="Arial"/>
          <w:sz w:val="24"/>
          <w:szCs w:val="24"/>
        </w:rPr>
        <w:t xml:space="preserve">mbiental </w:t>
      </w:r>
      <w:r w:rsidR="0001799D">
        <w:rPr>
          <w:rFonts w:ascii="Arial" w:hAnsi="Arial" w:cs="Arial"/>
          <w:sz w:val="24"/>
          <w:szCs w:val="24"/>
        </w:rPr>
        <w:t>C</w:t>
      </w:r>
      <w:r w:rsidRPr="002A6A8C">
        <w:rPr>
          <w:rFonts w:ascii="Arial" w:hAnsi="Arial" w:cs="Arial"/>
          <w:sz w:val="24"/>
          <w:szCs w:val="24"/>
        </w:rPr>
        <w:t>ompetente ainda não beneficia de autonomia financeira, administrativa e institucional, sendo por vezes vulnerável a pressões políticas.</w:t>
      </w:r>
    </w:p>
    <w:p w14:paraId="43BF16EE"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A administração regional não dispõe de recursos (humanos, capacidade e logística) para realizar procedimentos, medidas ou ações ambientais mínimas.</w:t>
      </w:r>
    </w:p>
    <w:p w14:paraId="14DF75B7"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O quadro jurídico nacional não harmoniza os procedimentos de avaliação ambiental considerados na Lei de Avaliação Ambiental com os procedimentos ambientais considerados em diferentes legislações sectoriais, particularmente em sectores como os Recursos Hídricos, Mineração e Hidrocarbonetos.</w:t>
      </w:r>
    </w:p>
    <w:p w14:paraId="5BB3AB5F" w14:textId="2891C3E7" w:rsidR="00E87F0B" w:rsidRPr="002A6A8C" w:rsidRDefault="004E5457" w:rsidP="00E87F0B">
      <w:pPr>
        <w:pStyle w:val="ListParagraph"/>
        <w:numPr>
          <w:ilvl w:val="0"/>
          <w:numId w:val="6"/>
        </w:numPr>
        <w:ind w:left="567" w:right="282"/>
        <w:jc w:val="both"/>
        <w:rPr>
          <w:rFonts w:ascii="Arial" w:hAnsi="Arial" w:cs="Arial"/>
          <w:sz w:val="24"/>
          <w:szCs w:val="24"/>
        </w:rPr>
      </w:pPr>
      <w:r>
        <w:rPr>
          <w:rFonts w:ascii="Arial" w:hAnsi="Arial" w:cs="Arial"/>
          <w:sz w:val="24"/>
          <w:szCs w:val="24"/>
        </w:rPr>
        <w:t xml:space="preserve">O procedimento de Avaliação de Impacto Ambiental </w:t>
      </w:r>
      <w:r w:rsidR="00E87F0B" w:rsidRPr="002A6A8C">
        <w:rPr>
          <w:rFonts w:ascii="Arial" w:hAnsi="Arial" w:cs="Arial"/>
          <w:sz w:val="24"/>
          <w:szCs w:val="24"/>
        </w:rPr>
        <w:t xml:space="preserve">inicia normalmente após os trabalhos do projeto já terem começado. A monitorização de qualquer </w:t>
      </w:r>
      <w:r>
        <w:rPr>
          <w:rFonts w:ascii="Arial" w:hAnsi="Arial" w:cs="Arial"/>
          <w:sz w:val="24"/>
          <w:szCs w:val="24"/>
        </w:rPr>
        <w:t>Plano de Gestão Ambiental e Social</w:t>
      </w:r>
      <w:r w:rsidRPr="002A6A8C">
        <w:rPr>
          <w:rFonts w:ascii="Arial" w:hAnsi="Arial" w:cs="Arial"/>
          <w:sz w:val="24"/>
          <w:szCs w:val="24"/>
        </w:rPr>
        <w:t xml:space="preserve"> </w:t>
      </w:r>
      <w:r w:rsidR="00E87F0B" w:rsidRPr="002A6A8C">
        <w:rPr>
          <w:rFonts w:ascii="Arial" w:hAnsi="Arial" w:cs="Arial"/>
          <w:sz w:val="24"/>
          <w:szCs w:val="24"/>
        </w:rPr>
        <w:t xml:space="preserve">é praticamente inexistente. </w:t>
      </w:r>
    </w:p>
    <w:p w14:paraId="16C236B4" w14:textId="7B152D8F"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 xml:space="preserve">Há muito pouco </w:t>
      </w:r>
      <w:r w:rsidR="00E10C1D" w:rsidRPr="002A6A8C">
        <w:rPr>
          <w:rFonts w:ascii="Arial" w:hAnsi="Arial" w:cs="Arial"/>
          <w:sz w:val="24"/>
          <w:szCs w:val="24"/>
        </w:rPr>
        <w:t>Planeamento</w:t>
      </w:r>
      <w:r w:rsidRPr="002A6A8C">
        <w:rPr>
          <w:rFonts w:ascii="Arial" w:hAnsi="Arial" w:cs="Arial"/>
          <w:sz w:val="24"/>
          <w:szCs w:val="24"/>
        </w:rPr>
        <w:t xml:space="preserve"> </w:t>
      </w:r>
      <w:r w:rsidR="004E5457">
        <w:rPr>
          <w:rFonts w:ascii="Arial" w:hAnsi="Arial" w:cs="Arial"/>
          <w:sz w:val="24"/>
          <w:szCs w:val="24"/>
        </w:rPr>
        <w:t xml:space="preserve">e Ordenamento do Território </w:t>
      </w:r>
      <w:r w:rsidRPr="002A6A8C">
        <w:rPr>
          <w:rFonts w:ascii="Arial" w:hAnsi="Arial" w:cs="Arial"/>
          <w:sz w:val="24"/>
          <w:szCs w:val="24"/>
        </w:rPr>
        <w:t xml:space="preserve">no país, </w:t>
      </w:r>
      <w:r w:rsidR="0089124C">
        <w:rPr>
          <w:rFonts w:ascii="Arial" w:hAnsi="Arial" w:cs="Arial"/>
          <w:sz w:val="24"/>
          <w:szCs w:val="24"/>
        </w:rPr>
        <w:t>est</w:t>
      </w:r>
      <w:r w:rsidR="0001799D">
        <w:rPr>
          <w:rFonts w:ascii="Arial" w:hAnsi="Arial" w:cs="Arial"/>
          <w:sz w:val="24"/>
          <w:szCs w:val="24"/>
        </w:rPr>
        <w:t>e</w:t>
      </w:r>
      <w:r w:rsidR="0089124C">
        <w:rPr>
          <w:rFonts w:ascii="Arial" w:hAnsi="Arial" w:cs="Arial"/>
          <w:sz w:val="24"/>
          <w:szCs w:val="24"/>
        </w:rPr>
        <w:t xml:space="preserve"> </w:t>
      </w:r>
      <w:r w:rsidRPr="002A6A8C">
        <w:rPr>
          <w:rFonts w:ascii="Arial" w:hAnsi="Arial" w:cs="Arial"/>
          <w:sz w:val="24"/>
          <w:szCs w:val="24"/>
        </w:rPr>
        <w:t xml:space="preserve">apenas </w:t>
      </w:r>
      <w:r w:rsidR="0089124C">
        <w:rPr>
          <w:rFonts w:ascii="Arial" w:hAnsi="Arial" w:cs="Arial"/>
          <w:sz w:val="24"/>
          <w:szCs w:val="24"/>
        </w:rPr>
        <w:t xml:space="preserve">existe </w:t>
      </w:r>
      <w:r w:rsidRPr="002A6A8C">
        <w:rPr>
          <w:rFonts w:ascii="Arial" w:hAnsi="Arial" w:cs="Arial"/>
          <w:sz w:val="24"/>
          <w:szCs w:val="24"/>
        </w:rPr>
        <w:t>em áreas protegidas.</w:t>
      </w:r>
    </w:p>
    <w:p w14:paraId="33B94D0A" w14:textId="7681D370"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 xml:space="preserve">Os impactos sociais não são bem tidos em conta (por exemplo, envolvimento das partes interessadas, questões de género, </w:t>
      </w:r>
      <w:r w:rsidR="004E5457">
        <w:rPr>
          <w:rFonts w:ascii="Arial" w:hAnsi="Arial" w:cs="Arial"/>
          <w:sz w:val="24"/>
          <w:szCs w:val="24"/>
        </w:rPr>
        <w:t>Mecanismo de gestão de queixas</w:t>
      </w:r>
      <w:r w:rsidRPr="002A6A8C">
        <w:rPr>
          <w:rFonts w:ascii="Arial" w:hAnsi="Arial" w:cs="Arial"/>
          <w:sz w:val="24"/>
          <w:szCs w:val="24"/>
        </w:rPr>
        <w:t>,</w:t>
      </w:r>
      <w:r w:rsidR="00252036">
        <w:rPr>
          <w:rFonts w:ascii="Arial" w:hAnsi="Arial" w:cs="Arial"/>
          <w:sz w:val="24"/>
          <w:szCs w:val="24"/>
        </w:rPr>
        <w:t xml:space="preserve"> re</w:t>
      </w:r>
      <w:r w:rsidR="004E5457">
        <w:rPr>
          <w:rFonts w:ascii="Arial" w:hAnsi="Arial" w:cs="Arial"/>
          <w:sz w:val="24"/>
          <w:szCs w:val="24"/>
        </w:rPr>
        <w:t>assentamentos,</w:t>
      </w:r>
      <w:r w:rsidRPr="002A6A8C">
        <w:rPr>
          <w:rFonts w:ascii="Arial" w:hAnsi="Arial" w:cs="Arial"/>
          <w:sz w:val="24"/>
          <w:szCs w:val="24"/>
        </w:rPr>
        <w:t xml:space="preserve"> compensações).</w:t>
      </w:r>
    </w:p>
    <w:p w14:paraId="66CD5491" w14:textId="2206E1D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 xml:space="preserve">Não existe um laboratório nacional de referência para medir e avaliar a </w:t>
      </w:r>
      <w:r w:rsidR="0001799D">
        <w:rPr>
          <w:rFonts w:ascii="Arial" w:hAnsi="Arial" w:cs="Arial"/>
          <w:sz w:val="24"/>
          <w:szCs w:val="24"/>
        </w:rPr>
        <w:t>qualidade d</w:t>
      </w:r>
      <w:r w:rsidRPr="002A6A8C">
        <w:rPr>
          <w:rFonts w:ascii="Arial" w:hAnsi="Arial" w:cs="Arial"/>
          <w:sz w:val="24"/>
          <w:szCs w:val="24"/>
        </w:rPr>
        <w:t>o solo, os sedimentos e a qualidade do ar ou o ruído.</w:t>
      </w:r>
    </w:p>
    <w:p w14:paraId="6E323A01" w14:textId="32E554C6"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O processo de avaliação ambiental leva muito tempo e tem taxas</w:t>
      </w:r>
      <w:r w:rsidR="0001799D">
        <w:rPr>
          <w:rFonts w:ascii="Arial" w:hAnsi="Arial" w:cs="Arial"/>
          <w:sz w:val="24"/>
          <w:szCs w:val="24"/>
        </w:rPr>
        <w:t xml:space="preserve"> elevadas</w:t>
      </w:r>
      <w:r w:rsidRPr="002A6A8C">
        <w:rPr>
          <w:rFonts w:ascii="Arial" w:hAnsi="Arial" w:cs="Arial"/>
          <w:sz w:val="24"/>
          <w:szCs w:val="24"/>
        </w:rPr>
        <w:t>.</w:t>
      </w:r>
    </w:p>
    <w:p w14:paraId="17E837D2"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As penalidades e multas por crimes ambientais são consideradas muito baixas.</w:t>
      </w:r>
    </w:p>
    <w:p w14:paraId="42B225B7" w14:textId="7E881429"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Sistema judicial criticamente fraco, onde a impunidade é uma perceção generalizada no país.</w:t>
      </w:r>
    </w:p>
    <w:p w14:paraId="475DC0AF" w14:textId="6D995FB4"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O sector nacional de consultoria em matéria de avaliação do impacto ambiental é</w:t>
      </w:r>
      <w:r w:rsidR="00441423">
        <w:rPr>
          <w:rFonts w:ascii="Arial" w:hAnsi="Arial" w:cs="Arial"/>
          <w:sz w:val="24"/>
          <w:szCs w:val="24"/>
        </w:rPr>
        <w:t xml:space="preserve"> algo</w:t>
      </w:r>
      <w:r w:rsidRPr="002A6A8C">
        <w:rPr>
          <w:rFonts w:ascii="Arial" w:hAnsi="Arial" w:cs="Arial"/>
          <w:sz w:val="24"/>
          <w:szCs w:val="24"/>
        </w:rPr>
        <w:t xml:space="preserve"> fraco</w:t>
      </w:r>
      <w:r w:rsidR="00441423">
        <w:rPr>
          <w:rFonts w:ascii="Arial" w:hAnsi="Arial" w:cs="Arial"/>
          <w:sz w:val="24"/>
          <w:szCs w:val="24"/>
        </w:rPr>
        <w:t xml:space="preserve"> e</w:t>
      </w:r>
      <w:r w:rsidR="0001799D">
        <w:rPr>
          <w:rFonts w:ascii="Arial" w:hAnsi="Arial" w:cs="Arial"/>
          <w:sz w:val="24"/>
          <w:szCs w:val="24"/>
        </w:rPr>
        <w:t xml:space="preserve"> </w:t>
      </w:r>
      <w:r w:rsidR="00902E34">
        <w:rPr>
          <w:rFonts w:ascii="Arial" w:hAnsi="Arial" w:cs="Arial"/>
          <w:sz w:val="24"/>
          <w:szCs w:val="24"/>
        </w:rPr>
        <w:t xml:space="preserve">possui </w:t>
      </w:r>
      <w:r w:rsidR="0001799D">
        <w:rPr>
          <w:rFonts w:ascii="Arial" w:hAnsi="Arial" w:cs="Arial"/>
          <w:sz w:val="24"/>
          <w:szCs w:val="24"/>
        </w:rPr>
        <w:t>reduzidos recursos</w:t>
      </w:r>
      <w:r w:rsidRPr="002A6A8C">
        <w:rPr>
          <w:rFonts w:ascii="Arial" w:hAnsi="Arial" w:cs="Arial"/>
          <w:sz w:val="24"/>
          <w:szCs w:val="24"/>
        </w:rPr>
        <w:t>.</w:t>
      </w:r>
    </w:p>
    <w:p w14:paraId="72B5E64B" w14:textId="2FF96B83" w:rsidR="00E87F0B"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Altos níveis de pobreza e níveis de alfabetização muito baixos no país não permitem que a proteção ambiental e o desenvolvimento sustentável se tornem uma prioridade na vida dos cidadãos</w:t>
      </w:r>
      <w:r w:rsidR="00252036">
        <w:rPr>
          <w:rFonts w:ascii="Arial" w:hAnsi="Arial" w:cs="Arial"/>
          <w:sz w:val="24"/>
          <w:szCs w:val="24"/>
        </w:rPr>
        <w:t>;</w:t>
      </w:r>
    </w:p>
    <w:p w14:paraId="0168A739" w14:textId="34C42226" w:rsidR="00252036" w:rsidRPr="002A6A8C" w:rsidRDefault="00252036" w:rsidP="00E87F0B">
      <w:pPr>
        <w:pStyle w:val="ListParagraph"/>
        <w:numPr>
          <w:ilvl w:val="0"/>
          <w:numId w:val="6"/>
        </w:numPr>
        <w:ind w:left="567" w:right="282"/>
        <w:jc w:val="both"/>
        <w:rPr>
          <w:rFonts w:ascii="Arial" w:hAnsi="Arial" w:cs="Arial"/>
          <w:sz w:val="24"/>
          <w:szCs w:val="24"/>
        </w:rPr>
      </w:pPr>
      <w:r>
        <w:rPr>
          <w:rFonts w:ascii="Arial" w:hAnsi="Arial" w:cs="Arial"/>
          <w:sz w:val="24"/>
          <w:szCs w:val="24"/>
        </w:rPr>
        <w:t>Insuficiência de recursos humanos qualificados em áreas como a Gestão do Ambiente;</w:t>
      </w:r>
    </w:p>
    <w:p w14:paraId="4750BA97" w14:textId="77777777" w:rsidR="00E87F0B" w:rsidRPr="002A6A8C" w:rsidRDefault="00E87F0B" w:rsidP="00E87F0B">
      <w:pPr>
        <w:jc w:val="both"/>
        <w:rPr>
          <w:rFonts w:ascii="Arial" w:hAnsi="Arial" w:cs="Arial"/>
          <w:sz w:val="24"/>
          <w:szCs w:val="24"/>
        </w:rPr>
      </w:pPr>
    </w:p>
    <w:p w14:paraId="7F1309B2" w14:textId="77777777" w:rsidR="00E87F0B" w:rsidRPr="002A6A8C" w:rsidRDefault="00E87F0B" w:rsidP="00E87F0B">
      <w:pPr>
        <w:jc w:val="center"/>
        <w:rPr>
          <w:rFonts w:ascii="Arial" w:hAnsi="Arial" w:cs="Arial"/>
          <w:sz w:val="24"/>
          <w:szCs w:val="24"/>
          <w:u w:val="single"/>
        </w:rPr>
      </w:pPr>
      <w:r w:rsidRPr="002A6A8C">
        <w:rPr>
          <w:rFonts w:ascii="Arial" w:hAnsi="Arial" w:cs="Arial"/>
          <w:sz w:val="24"/>
          <w:szCs w:val="24"/>
          <w:u w:val="single"/>
        </w:rPr>
        <w:t>O - Oportunidades</w:t>
      </w:r>
    </w:p>
    <w:p w14:paraId="1867DF83" w14:textId="7056313B"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A estabilidade política prevista</w:t>
      </w:r>
      <w:r w:rsidR="002C3A14">
        <w:rPr>
          <w:rFonts w:ascii="Arial" w:hAnsi="Arial" w:cs="Arial"/>
          <w:sz w:val="24"/>
          <w:szCs w:val="24"/>
        </w:rPr>
        <w:t>,</w:t>
      </w:r>
      <w:r w:rsidRPr="002A6A8C">
        <w:rPr>
          <w:rFonts w:ascii="Arial" w:hAnsi="Arial" w:cs="Arial"/>
          <w:sz w:val="24"/>
          <w:szCs w:val="24"/>
        </w:rPr>
        <w:t xml:space="preserve"> num futuro próximo</w:t>
      </w:r>
      <w:r w:rsidR="002C3A14">
        <w:rPr>
          <w:rFonts w:ascii="Arial" w:hAnsi="Arial" w:cs="Arial"/>
          <w:sz w:val="24"/>
          <w:szCs w:val="24"/>
        </w:rPr>
        <w:t>,</w:t>
      </w:r>
      <w:r w:rsidRPr="002A6A8C">
        <w:rPr>
          <w:rFonts w:ascii="Arial" w:hAnsi="Arial" w:cs="Arial"/>
          <w:sz w:val="24"/>
          <w:szCs w:val="24"/>
        </w:rPr>
        <w:t xml:space="preserve"> promoverá melhores condições para o desenvolvimento económico e, desejavelmente, mais receitas públicas, o que, em última análise, resultará em melhores instituições públicas. </w:t>
      </w:r>
    </w:p>
    <w:p w14:paraId="63F66327" w14:textId="77777777"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Os doadores e os parceiros de desenvolvimento/financeiros podem estar dispostos a investir mais no país se forem atingidos níveis mais elevados de estabilidade política.</w:t>
      </w:r>
    </w:p>
    <w:p w14:paraId="7E46C2B4" w14:textId="580CE7F6"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A estabilidade política prevista</w:t>
      </w:r>
      <w:r w:rsidR="002C3A14">
        <w:rPr>
          <w:rFonts w:ascii="Arial" w:hAnsi="Arial" w:cs="Arial"/>
          <w:sz w:val="24"/>
          <w:szCs w:val="24"/>
        </w:rPr>
        <w:t>,</w:t>
      </w:r>
      <w:r w:rsidRPr="002A6A8C">
        <w:rPr>
          <w:rFonts w:ascii="Arial" w:hAnsi="Arial" w:cs="Arial"/>
          <w:sz w:val="24"/>
          <w:szCs w:val="24"/>
        </w:rPr>
        <w:t xml:space="preserve"> num futuro próximo</w:t>
      </w:r>
      <w:r w:rsidR="002C3A14">
        <w:rPr>
          <w:rFonts w:ascii="Arial" w:hAnsi="Arial" w:cs="Arial"/>
          <w:sz w:val="24"/>
          <w:szCs w:val="24"/>
        </w:rPr>
        <w:t>,</w:t>
      </w:r>
      <w:r w:rsidRPr="002A6A8C">
        <w:rPr>
          <w:rFonts w:ascii="Arial" w:hAnsi="Arial" w:cs="Arial"/>
          <w:sz w:val="24"/>
          <w:szCs w:val="24"/>
        </w:rPr>
        <w:t xml:space="preserve"> poderá permitir níveis mais elevados de investimento em instituições públicas, como a AAAC, e consequentemente a oportunidade de reduzir as suas taxas no âmbito do proce</w:t>
      </w:r>
      <w:r w:rsidR="0001799D">
        <w:rPr>
          <w:rFonts w:ascii="Arial" w:hAnsi="Arial" w:cs="Arial"/>
          <w:sz w:val="24"/>
          <w:szCs w:val="24"/>
        </w:rPr>
        <w:t>dimento</w:t>
      </w:r>
      <w:r w:rsidRPr="002A6A8C">
        <w:rPr>
          <w:rFonts w:ascii="Arial" w:hAnsi="Arial" w:cs="Arial"/>
          <w:sz w:val="24"/>
          <w:szCs w:val="24"/>
        </w:rPr>
        <w:t xml:space="preserve"> de </w:t>
      </w:r>
      <w:r w:rsidR="00252FB4">
        <w:rPr>
          <w:rFonts w:ascii="Arial" w:hAnsi="Arial" w:cs="Arial"/>
          <w:sz w:val="24"/>
          <w:szCs w:val="24"/>
        </w:rPr>
        <w:t>A</w:t>
      </w:r>
      <w:r w:rsidR="00902E34">
        <w:rPr>
          <w:rFonts w:ascii="Arial" w:hAnsi="Arial" w:cs="Arial"/>
          <w:sz w:val="24"/>
          <w:szCs w:val="24"/>
        </w:rPr>
        <w:t>I</w:t>
      </w:r>
      <w:r w:rsidR="00252FB4">
        <w:rPr>
          <w:rFonts w:ascii="Arial" w:hAnsi="Arial" w:cs="Arial"/>
          <w:sz w:val="24"/>
          <w:szCs w:val="24"/>
        </w:rPr>
        <w:t>A</w:t>
      </w:r>
      <w:r w:rsidRPr="002A6A8C">
        <w:rPr>
          <w:rFonts w:ascii="Arial" w:hAnsi="Arial" w:cs="Arial"/>
          <w:sz w:val="24"/>
          <w:szCs w:val="24"/>
        </w:rPr>
        <w:t xml:space="preserve">. </w:t>
      </w:r>
    </w:p>
    <w:p w14:paraId="7BA87709" w14:textId="6F494F6A"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A atual Associação Guineense de Avaliação Ambiental poderia desempenhar um papel importante na promoção da importância do processo de avaliação ambiental (e social) no país.</w:t>
      </w:r>
    </w:p>
    <w:p w14:paraId="08EB9A05" w14:textId="77777777" w:rsidR="00E87F0B" w:rsidRPr="002A6A8C" w:rsidRDefault="00E87F0B" w:rsidP="00E87F0B">
      <w:pPr>
        <w:jc w:val="both"/>
        <w:rPr>
          <w:rFonts w:ascii="Arial" w:hAnsi="Arial" w:cs="Arial"/>
          <w:sz w:val="24"/>
          <w:szCs w:val="24"/>
        </w:rPr>
      </w:pPr>
    </w:p>
    <w:p w14:paraId="51806E22" w14:textId="77777777" w:rsidR="00E87F0B" w:rsidRPr="002A6A8C" w:rsidRDefault="00E87F0B" w:rsidP="00E87F0B">
      <w:pPr>
        <w:jc w:val="center"/>
        <w:rPr>
          <w:rFonts w:ascii="Arial" w:hAnsi="Arial" w:cs="Arial"/>
          <w:sz w:val="24"/>
          <w:szCs w:val="24"/>
          <w:u w:val="single"/>
        </w:rPr>
      </w:pPr>
      <w:r w:rsidRPr="002A6A8C">
        <w:rPr>
          <w:rFonts w:ascii="Arial" w:hAnsi="Arial" w:cs="Arial"/>
          <w:sz w:val="24"/>
          <w:szCs w:val="24"/>
          <w:u w:val="single"/>
        </w:rPr>
        <w:t>T - Ameaças</w:t>
      </w:r>
    </w:p>
    <w:p w14:paraId="470DF0A8" w14:textId="6A789B1A" w:rsidR="00E87F0B" w:rsidRPr="002A6A8C" w:rsidRDefault="00E87F0B" w:rsidP="00E87F0B">
      <w:pPr>
        <w:pStyle w:val="ListParagraph"/>
        <w:numPr>
          <w:ilvl w:val="0"/>
          <w:numId w:val="6"/>
        </w:numPr>
        <w:ind w:left="567" w:right="282"/>
        <w:jc w:val="both"/>
        <w:rPr>
          <w:rFonts w:ascii="Arial" w:hAnsi="Arial" w:cs="Arial"/>
          <w:sz w:val="24"/>
          <w:szCs w:val="24"/>
        </w:rPr>
      </w:pPr>
      <w:r w:rsidRPr="002A6A8C">
        <w:rPr>
          <w:rFonts w:ascii="Arial" w:hAnsi="Arial" w:cs="Arial"/>
          <w:sz w:val="24"/>
          <w:szCs w:val="24"/>
        </w:rPr>
        <w:t xml:space="preserve">Melhores condições económicas devido à estabilidade política prevista imporão uma pressão adicional sobre o sector da administração pública responsável pela avaliação ambiental, em especial a AAAC e a Inspeção Geral do Ambiente, ambos com fracos </w:t>
      </w:r>
      <w:r w:rsidR="0001799D">
        <w:rPr>
          <w:rFonts w:ascii="Arial" w:hAnsi="Arial" w:cs="Arial"/>
          <w:sz w:val="24"/>
          <w:szCs w:val="24"/>
        </w:rPr>
        <w:t xml:space="preserve">recursos e desempenhos, fundamentalmente </w:t>
      </w:r>
      <w:r w:rsidR="0001799D" w:rsidRPr="002A6A8C">
        <w:rPr>
          <w:rFonts w:ascii="Arial" w:hAnsi="Arial" w:cs="Arial"/>
          <w:sz w:val="24"/>
          <w:szCs w:val="24"/>
        </w:rPr>
        <w:t>a Inspeção Geral do Ambiente</w:t>
      </w:r>
      <w:r w:rsidRPr="002A6A8C">
        <w:rPr>
          <w:rFonts w:ascii="Arial" w:hAnsi="Arial" w:cs="Arial"/>
          <w:sz w:val="24"/>
          <w:szCs w:val="24"/>
        </w:rPr>
        <w:t>.</w:t>
      </w:r>
    </w:p>
    <w:p w14:paraId="7CD642DB" w14:textId="39A41EC5" w:rsidR="00E87F0B" w:rsidRPr="002A6A8C" w:rsidRDefault="002C3A14" w:rsidP="00E87F0B">
      <w:pPr>
        <w:pStyle w:val="ListParagraph"/>
        <w:numPr>
          <w:ilvl w:val="0"/>
          <w:numId w:val="6"/>
        </w:numPr>
        <w:ind w:left="567" w:right="282"/>
        <w:jc w:val="both"/>
        <w:rPr>
          <w:rFonts w:ascii="Arial" w:hAnsi="Arial" w:cs="Arial"/>
          <w:sz w:val="24"/>
          <w:szCs w:val="24"/>
        </w:rPr>
      </w:pPr>
      <w:r>
        <w:rPr>
          <w:rFonts w:ascii="Arial" w:hAnsi="Arial" w:cs="Arial"/>
          <w:sz w:val="24"/>
          <w:szCs w:val="24"/>
        </w:rPr>
        <w:t>Um maior</w:t>
      </w:r>
      <w:r w:rsidRPr="002A6A8C">
        <w:rPr>
          <w:rFonts w:ascii="Arial" w:hAnsi="Arial" w:cs="Arial"/>
          <w:sz w:val="24"/>
          <w:szCs w:val="24"/>
        </w:rPr>
        <w:t xml:space="preserve"> </w:t>
      </w:r>
      <w:r w:rsidR="00E87F0B" w:rsidRPr="002A6A8C">
        <w:rPr>
          <w:rFonts w:ascii="Arial" w:hAnsi="Arial" w:cs="Arial"/>
          <w:sz w:val="24"/>
          <w:szCs w:val="24"/>
        </w:rPr>
        <w:t xml:space="preserve">desenvolvimento </w:t>
      </w:r>
      <w:r w:rsidRPr="002A6A8C">
        <w:rPr>
          <w:rFonts w:ascii="Arial" w:hAnsi="Arial" w:cs="Arial"/>
          <w:sz w:val="24"/>
          <w:szCs w:val="24"/>
        </w:rPr>
        <w:t>econ</w:t>
      </w:r>
      <w:r>
        <w:rPr>
          <w:rFonts w:ascii="Arial" w:hAnsi="Arial" w:cs="Arial"/>
          <w:sz w:val="24"/>
          <w:szCs w:val="24"/>
        </w:rPr>
        <w:t>ó</w:t>
      </w:r>
      <w:r w:rsidRPr="002A6A8C">
        <w:rPr>
          <w:rFonts w:ascii="Arial" w:hAnsi="Arial" w:cs="Arial"/>
          <w:sz w:val="24"/>
          <w:szCs w:val="24"/>
        </w:rPr>
        <w:t xml:space="preserve">mico </w:t>
      </w:r>
      <w:r w:rsidR="00E87F0B" w:rsidRPr="002A6A8C">
        <w:rPr>
          <w:rFonts w:ascii="Arial" w:hAnsi="Arial" w:cs="Arial"/>
          <w:sz w:val="24"/>
          <w:szCs w:val="24"/>
        </w:rPr>
        <w:t xml:space="preserve">trará melhores oportunidades de emprego e o </w:t>
      </w:r>
      <w:r w:rsidR="0001799D">
        <w:rPr>
          <w:rFonts w:ascii="Arial" w:hAnsi="Arial" w:cs="Arial"/>
          <w:sz w:val="24"/>
          <w:szCs w:val="24"/>
        </w:rPr>
        <w:t xml:space="preserve">actual </w:t>
      </w:r>
      <w:r w:rsidR="00E87F0B" w:rsidRPr="002A6A8C">
        <w:rPr>
          <w:rFonts w:ascii="Arial" w:hAnsi="Arial" w:cs="Arial"/>
          <w:sz w:val="24"/>
          <w:szCs w:val="24"/>
        </w:rPr>
        <w:t>pessoal da AAAC poderá encontrar melhores condições de trabalho em outr</w:t>
      </w:r>
      <w:r w:rsidR="0001799D">
        <w:rPr>
          <w:rFonts w:ascii="Arial" w:hAnsi="Arial" w:cs="Arial"/>
          <w:sz w:val="24"/>
          <w:szCs w:val="24"/>
        </w:rPr>
        <w:t>a</w:t>
      </w:r>
      <w:r w:rsidR="00E87F0B" w:rsidRPr="002A6A8C">
        <w:rPr>
          <w:rFonts w:ascii="Arial" w:hAnsi="Arial" w:cs="Arial"/>
          <w:sz w:val="24"/>
          <w:szCs w:val="24"/>
        </w:rPr>
        <w:t xml:space="preserve">s </w:t>
      </w:r>
      <w:r w:rsidR="0001799D">
        <w:rPr>
          <w:rFonts w:ascii="Arial" w:hAnsi="Arial" w:cs="Arial"/>
          <w:sz w:val="24"/>
          <w:szCs w:val="24"/>
        </w:rPr>
        <w:t>entidades, partindo</w:t>
      </w:r>
      <w:r w:rsidR="00E87F0B" w:rsidRPr="002A6A8C">
        <w:rPr>
          <w:rFonts w:ascii="Arial" w:hAnsi="Arial" w:cs="Arial"/>
          <w:sz w:val="24"/>
          <w:szCs w:val="24"/>
        </w:rPr>
        <w:t>,</w:t>
      </w:r>
      <w:r w:rsidR="0001799D">
        <w:rPr>
          <w:rFonts w:ascii="Arial" w:hAnsi="Arial" w:cs="Arial"/>
          <w:sz w:val="24"/>
          <w:szCs w:val="24"/>
        </w:rPr>
        <w:t xml:space="preserve"> e</w:t>
      </w:r>
      <w:r w:rsidR="00E87F0B" w:rsidRPr="002A6A8C">
        <w:rPr>
          <w:rFonts w:ascii="Arial" w:hAnsi="Arial" w:cs="Arial"/>
          <w:sz w:val="24"/>
          <w:szCs w:val="24"/>
        </w:rPr>
        <w:t xml:space="preserve"> reduzindo a capacidade técnica da AAAC. </w:t>
      </w:r>
    </w:p>
    <w:p w14:paraId="42CFC5FE" w14:textId="5DD50F61" w:rsidR="00A86FD1" w:rsidRDefault="00A86FD1">
      <w:pPr>
        <w:rPr>
          <w:rFonts w:ascii="Arial" w:hAnsi="Arial" w:cs="Arial"/>
          <w:sz w:val="24"/>
          <w:szCs w:val="24"/>
        </w:rPr>
      </w:pPr>
      <w:r>
        <w:rPr>
          <w:rFonts w:ascii="Arial" w:hAnsi="Arial" w:cs="Arial"/>
          <w:sz w:val="24"/>
          <w:szCs w:val="24"/>
        </w:rPr>
        <w:br w:type="page"/>
      </w:r>
    </w:p>
    <w:p w14:paraId="51BBE117" w14:textId="77777777" w:rsidR="00A118DA" w:rsidRDefault="00A118DA" w:rsidP="00EB22D6">
      <w:pPr>
        <w:jc w:val="both"/>
        <w:rPr>
          <w:rFonts w:ascii="Arial" w:hAnsi="Arial" w:cs="Arial"/>
          <w:sz w:val="24"/>
          <w:szCs w:val="24"/>
        </w:rPr>
      </w:pPr>
    </w:p>
    <w:p w14:paraId="61D71356" w14:textId="6E0676C5" w:rsidR="00A20672" w:rsidRPr="002A6A8C" w:rsidRDefault="00A20672" w:rsidP="00A20672">
      <w:pPr>
        <w:pStyle w:val="ListParagraph"/>
        <w:numPr>
          <w:ilvl w:val="0"/>
          <w:numId w:val="7"/>
        </w:numPr>
        <w:ind w:left="391" w:hanging="391"/>
        <w:jc w:val="both"/>
        <w:outlineLvl w:val="0"/>
        <w:rPr>
          <w:rFonts w:ascii="Arial" w:hAnsi="Arial" w:cs="Arial"/>
          <w:b/>
          <w:sz w:val="24"/>
          <w:szCs w:val="24"/>
        </w:rPr>
      </w:pPr>
      <w:bookmarkStart w:id="36" w:name="_Toc27320478"/>
      <w:r>
        <w:rPr>
          <w:rFonts w:ascii="Arial" w:hAnsi="Arial" w:cs="Arial"/>
          <w:b/>
          <w:sz w:val="24"/>
          <w:szCs w:val="24"/>
        </w:rPr>
        <w:t>Discussão e Validação do Diagnóstico</w:t>
      </w:r>
      <w:bookmarkEnd w:id="36"/>
    </w:p>
    <w:p w14:paraId="1C221046" w14:textId="77777777" w:rsidR="00A20672" w:rsidRPr="002A6A8C" w:rsidRDefault="00A20672" w:rsidP="00A86FD1">
      <w:pPr>
        <w:jc w:val="both"/>
        <w:rPr>
          <w:rFonts w:ascii="Arial" w:hAnsi="Arial" w:cs="Arial"/>
          <w:sz w:val="24"/>
          <w:szCs w:val="24"/>
        </w:rPr>
      </w:pPr>
    </w:p>
    <w:p w14:paraId="0AF09A08" w14:textId="77777777" w:rsidR="00A20672" w:rsidRDefault="00A20672" w:rsidP="009B103C">
      <w:pPr>
        <w:jc w:val="both"/>
        <w:rPr>
          <w:rFonts w:ascii="Arial" w:hAnsi="Arial" w:cs="Arial"/>
          <w:sz w:val="24"/>
          <w:szCs w:val="24"/>
        </w:rPr>
      </w:pPr>
      <w:r>
        <w:rPr>
          <w:rFonts w:ascii="Arial" w:hAnsi="Arial" w:cs="Arial"/>
          <w:sz w:val="24"/>
          <w:szCs w:val="24"/>
        </w:rPr>
        <w:t>O presente diagnóstico beneficiou de um Atelier de discussão e validação do mesmo no dia 30 de Maio de 2019, no Hotel Coimbra, em Bissau.</w:t>
      </w:r>
    </w:p>
    <w:p w14:paraId="5CBEB512" w14:textId="6B0F93E5" w:rsidR="00095ED6" w:rsidRDefault="00095ED6" w:rsidP="009B103C">
      <w:pPr>
        <w:jc w:val="both"/>
        <w:rPr>
          <w:rFonts w:ascii="Arial" w:hAnsi="Arial" w:cs="Arial"/>
          <w:sz w:val="24"/>
          <w:szCs w:val="24"/>
        </w:rPr>
      </w:pPr>
      <w:r>
        <w:rPr>
          <w:rFonts w:ascii="Arial" w:hAnsi="Arial" w:cs="Arial"/>
          <w:sz w:val="24"/>
          <w:szCs w:val="24"/>
        </w:rPr>
        <w:t>Este atelier foi alvo de uma presença alargada de diversas instituições governamentais e não governamentais (sector privado, organizações da sociedade civil, entidades supranacionais e parceiros de desenvolvimento); vide respectiva lista de participantes no Anexo II.</w:t>
      </w:r>
    </w:p>
    <w:p w14:paraId="4E1AD555" w14:textId="77777777" w:rsidR="00CC20C8" w:rsidRDefault="00A20672" w:rsidP="009B103C">
      <w:pPr>
        <w:jc w:val="both"/>
        <w:rPr>
          <w:rFonts w:ascii="Arial" w:hAnsi="Arial" w:cs="Arial"/>
          <w:sz w:val="24"/>
          <w:szCs w:val="24"/>
        </w:rPr>
      </w:pPr>
      <w:r>
        <w:rPr>
          <w:rFonts w:ascii="Arial" w:hAnsi="Arial" w:cs="Arial"/>
          <w:sz w:val="24"/>
          <w:szCs w:val="24"/>
        </w:rPr>
        <w:t>Deste atelier sugiram diversas recomendações e sugestões de melhoria do seu conteúdo, sendo que aqueles que se considerou com pertinência directa e focada nesta</w:t>
      </w:r>
      <w:r w:rsidR="00A86FD1">
        <w:rPr>
          <w:rFonts w:ascii="Arial" w:hAnsi="Arial" w:cs="Arial"/>
          <w:sz w:val="24"/>
          <w:szCs w:val="24"/>
        </w:rPr>
        <w:t>s</w:t>
      </w:r>
      <w:r>
        <w:rPr>
          <w:rFonts w:ascii="Arial" w:hAnsi="Arial" w:cs="Arial"/>
          <w:sz w:val="24"/>
          <w:szCs w:val="24"/>
        </w:rPr>
        <w:t xml:space="preserve"> temáticas foram </w:t>
      </w:r>
      <w:r w:rsidR="00A86FD1">
        <w:rPr>
          <w:rFonts w:ascii="Arial" w:hAnsi="Arial" w:cs="Arial"/>
          <w:sz w:val="24"/>
          <w:szCs w:val="24"/>
        </w:rPr>
        <w:t xml:space="preserve">obviamente </w:t>
      </w:r>
      <w:r>
        <w:rPr>
          <w:rFonts w:ascii="Arial" w:hAnsi="Arial" w:cs="Arial"/>
          <w:sz w:val="24"/>
          <w:szCs w:val="24"/>
        </w:rPr>
        <w:t xml:space="preserve">atendidas e integradas. A presente versão do </w:t>
      </w:r>
      <w:r w:rsidR="00A86FD1">
        <w:rPr>
          <w:rFonts w:ascii="Arial" w:hAnsi="Arial" w:cs="Arial"/>
          <w:sz w:val="24"/>
          <w:szCs w:val="24"/>
        </w:rPr>
        <w:t xml:space="preserve">documento </w:t>
      </w:r>
      <w:r>
        <w:rPr>
          <w:rFonts w:ascii="Arial" w:hAnsi="Arial" w:cs="Arial"/>
          <w:sz w:val="24"/>
          <w:szCs w:val="24"/>
        </w:rPr>
        <w:t>contempla já a maioria desses contributos.</w:t>
      </w:r>
    </w:p>
    <w:p w14:paraId="3771B6FA" w14:textId="77777777" w:rsidR="00CC20C8" w:rsidRDefault="00CC20C8">
      <w:pPr>
        <w:rPr>
          <w:rFonts w:ascii="Arial" w:hAnsi="Arial" w:cs="Arial"/>
          <w:sz w:val="24"/>
          <w:szCs w:val="24"/>
        </w:rPr>
      </w:pPr>
      <w:r>
        <w:rPr>
          <w:rFonts w:ascii="Arial" w:hAnsi="Arial" w:cs="Arial"/>
          <w:sz w:val="24"/>
          <w:szCs w:val="24"/>
        </w:rPr>
        <w:br w:type="page"/>
      </w:r>
    </w:p>
    <w:p w14:paraId="37EB739F" w14:textId="4FDB9F0E" w:rsidR="00D53FAE" w:rsidRDefault="00D53FAE" w:rsidP="009B103C">
      <w:pPr>
        <w:jc w:val="both"/>
        <w:rPr>
          <w:rFonts w:ascii="Arial" w:hAnsi="Arial" w:cs="Arial"/>
          <w:sz w:val="24"/>
          <w:szCs w:val="24"/>
        </w:rPr>
      </w:pPr>
      <w:r>
        <w:rPr>
          <w:rFonts w:ascii="Arial" w:hAnsi="Arial" w:cs="Arial"/>
          <w:sz w:val="24"/>
          <w:szCs w:val="24"/>
        </w:rPr>
        <w:br w:type="page"/>
      </w:r>
    </w:p>
    <w:p w14:paraId="05092162" w14:textId="77777777" w:rsidR="00A118DA" w:rsidRDefault="00A118DA" w:rsidP="00EB22D6">
      <w:pPr>
        <w:jc w:val="both"/>
        <w:rPr>
          <w:rFonts w:ascii="Arial" w:hAnsi="Arial" w:cs="Arial"/>
          <w:sz w:val="24"/>
          <w:szCs w:val="24"/>
        </w:rPr>
      </w:pPr>
    </w:p>
    <w:p w14:paraId="54E2724C" w14:textId="77777777" w:rsidR="003C5F25" w:rsidRDefault="003C5F25" w:rsidP="00EB22D6">
      <w:pPr>
        <w:jc w:val="both"/>
        <w:rPr>
          <w:rFonts w:ascii="Arial" w:hAnsi="Arial" w:cs="Arial"/>
          <w:sz w:val="24"/>
          <w:szCs w:val="24"/>
        </w:rPr>
      </w:pPr>
    </w:p>
    <w:p w14:paraId="52B5EE09" w14:textId="00886FBF" w:rsidR="00D53FAE" w:rsidRPr="009B103C" w:rsidRDefault="00E13415" w:rsidP="002C574B">
      <w:pPr>
        <w:jc w:val="center"/>
        <w:rPr>
          <w:rFonts w:ascii="Arial" w:hAnsi="Arial" w:cs="Arial"/>
          <w:b/>
          <w:noProof/>
          <w:sz w:val="28"/>
          <w:szCs w:val="24"/>
        </w:rPr>
      </w:pPr>
      <w:r w:rsidRPr="00E13415">
        <w:rPr>
          <w:rFonts w:ascii="Arial" w:hAnsi="Arial" w:cs="Arial"/>
          <w:b/>
          <w:noProof/>
          <w:sz w:val="28"/>
          <w:szCs w:val="24"/>
        </w:rPr>
        <w:t xml:space="preserve">SECÇÃO </w:t>
      </w:r>
      <w:r w:rsidR="00D53FAE" w:rsidRPr="009B103C">
        <w:rPr>
          <w:rFonts w:ascii="Arial" w:hAnsi="Arial" w:cs="Arial"/>
          <w:b/>
          <w:noProof/>
          <w:sz w:val="28"/>
          <w:szCs w:val="24"/>
        </w:rPr>
        <w:t>II</w:t>
      </w:r>
    </w:p>
    <w:p w14:paraId="0E47BB28" w14:textId="6507386C" w:rsidR="003C5F25" w:rsidRDefault="002C574B" w:rsidP="002C574B">
      <w:pPr>
        <w:pStyle w:val="ListParagraph"/>
        <w:tabs>
          <w:tab w:val="left" w:pos="3600"/>
        </w:tabs>
        <w:ind w:left="0"/>
        <w:rPr>
          <w:rFonts w:ascii="Arial" w:hAnsi="Arial" w:cs="Arial"/>
          <w:b/>
          <w:noProof/>
          <w:szCs w:val="24"/>
        </w:rPr>
      </w:pPr>
      <w:r>
        <w:rPr>
          <w:rFonts w:ascii="Arial" w:hAnsi="Arial" w:cs="Arial"/>
          <w:b/>
          <w:noProof/>
          <w:szCs w:val="24"/>
        </w:rPr>
        <w:tab/>
      </w:r>
    </w:p>
    <w:p w14:paraId="2879AF2E" w14:textId="6D5E74A8" w:rsidR="00D53FAE" w:rsidRPr="004F164D" w:rsidRDefault="00D53FAE" w:rsidP="002C574B">
      <w:pPr>
        <w:pStyle w:val="ListParagraph"/>
        <w:ind w:left="0"/>
        <w:jc w:val="center"/>
        <w:rPr>
          <w:rFonts w:ascii="Arial" w:hAnsi="Arial" w:cs="Arial"/>
          <w:b/>
          <w:sz w:val="24"/>
          <w:szCs w:val="24"/>
        </w:rPr>
      </w:pPr>
      <w:r>
        <w:rPr>
          <w:rFonts w:ascii="Arial" w:hAnsi="Arial" w:cs="Arial"/>
          <w:b/>
          <w:noProof/>
          <w:szCs w:val="24"/>
        </w:rPr>
        <w:t>Proposta de Reforço e Consolidação do Quadro Nacional de Avaliação de Impacto</w:t>
      </w:r>
      <w:r w:rsidRPr="002622A8">
        <w:rPr>
          <w:rFonts w:ascii="Arial" w:hAnsi="Arial" w:cs="Arial"/>
          <w:b/>
          <w:noProof/>
          <w:szCs w:val="24"/>
        </w:rPr>
        <w:t xml:space="preserve"> Ambiental e Social</w:t>
      </w:r>
    </w:p>
    <w:p w14:paraId="4A524F38" w14:textId="77777777" w:rsidR="00D53FAE" w:rsidRDefault="00D53FAE" w:rsidP="00EB22D6">
      <w:pPr>
        <w:jc w:val="both"/>
        <w:rPr>
          <w:rFonts w:ascii="Arial" w:hAnsi="Arial" w:cs="Arial"/>
          <w:sz w:val="24"/>
          <w:szCs w:val="24"/>
        </w:rPr>
      </w:pPr>
    </w:p>
    <w:p w14:paraId="05A43412" w14:textId="77777777" w:rsidR="00E13415" w:rsidRDefault="00E13415" w:rsidP="00EB22D6">
      <w:pPr>
        <w:jc w:val="both"/>
        <w:rPr>
          <w:rFonts w:ascii="Arial" w:hAnsi="Arial" w:cs="Arial"/>
          <w:sz w:val="24"/>
          <w:szCs w:val="24"/>
        </w:rPr>
      </w:pPr>
    </w:p>
    <w:p w14:paraId="04912594" w14:textId="77777777" w:rsidR="00B700AE" w:rsidRDefault="00B700AE" w:rsidP="00EB22D6">
      <w:pPr>
        <w:jc w:val="both"/>
        <w:rPr>
          <w:rFonts w:ascii="Arial" w:hAnsi="Arial" w:cs="Arial"/>
          <w:sz w:val="24"/>
          <w:szCs w:val="24"/>
        </w:rPr>
      </w:pPr>
    </w:p>
    <w:p w14:paraId="4F5B4D85" w14:textId="77777777" w:rsidR="00B700AE" w:rsidRDefault="00B700AE" w:rsidP="00EB22D6">
      <w:pPr>
        <w:jc w:val="both"/>
        <w:rPr>
          <w:rFonts w:ascii="Arial" w:hAnsi="Arial" w:cs="Arial"/>
          <w:sz w:val="24"/>
          <w:szCs w:val="24"/>
        </w:rPr>
      </w:pPr>
    </w:p>
    <w:p w14:paraId="50E0B271" w14:textId="0859020D" w:rsidR="00E13415" w:rsidRPr="004F164D" w:rsidRDefault="00E13415" w:rsidP="00E13415">
      <w:pPr>
        <w:jc w:val="center"/>
        <w:rPr>
          <w:rFonts w:ascii="Arial" w:hAnsi="Arial" w:cs="Arial"/>
          <w:b/>
          <w:noProof/>
          <w:sz w:val="28"/>
          <w:szCs w:val="24"/>
        </w:rPr>
      </w:pPr>
      <w:r w:rsidRPr="004F164D">
        <w:rPr>
          <w:rFonts w:ascii="Arial" w:hAnsi="Arial" w:cs="Arial"/>
          <w:b/>
          <w:noProof/>
          <w:sz w:val="28"/>
          <w:szCs w:val="24"/>
        </w:rPr>
        <w:t>NOTA PR</w:t>
      </w:r>
      <w:r w:rsidR="000E4C91">
        <w:rPr>
          <w:rFonts w:ascii="Arial" w:hAnsi="Arial" w:cs="Arial"/>
          <w:b/>
          <w:noProof/>
          <w:sz w:val="28"/>
          <w:szCs w:val="24"/>
        </w:rPr>
        <w:t>É</w:t>
      </w:r>
      <w:r w:rsidRPr="004F164D">
        <w:rPr>
          <w:rFonts w:ascii="Arial" w:hAnsi="Arial" w:cs="Arial"/>
          <w:b/>
          <w:noProof/>
          <w:sz w:val="28"/>
          <w:szCs w:val="24"/>
        </w:rPr>
        <w:t>VIA</w:t>
      </w:r>
    </w:p>
    <w:p w14:paraId="572A6E78" w14:textId="77777777" w:rsidR="00E13415" w:rsidRDefault="00E13415" w:rsidP="00E13415">
      <w:pPr>
        <w:jc w:val="both"/>
        <w:rPr>
          <w:rFonts w:ascii="Arial" w:hAnsi="Arial" w:cs="Arial"/>
          <w:noProof/>
          <w:sz w:val="24"/>
          <w:szCs w:val="24"/>
        </w:rPr>
      </w:pPr>
    </w:p>
    <w:p w14:paraId="11DCCE22" w14:textId="38B3373B" w:rsidR="00E13415" w:rsidRPr="004F164D" w:rsidRDefault="00A86FD1" w:rsidP="00E13415">
      <w:pPr>
        <w:jc w:val="both"/>
        <w:rPr>
          <w:rFonts w:ascii="Arial" w:hAnsi="Arial" w:cs="Arial"/>
          <w:noProof/>
          <w:sz w:val="24"/>
          <w:szCs w:val="24"/>
        </w:rPr>
      </w:pPr>
      <w:r>
        <w:rPr>
          <w:rFonts w:ascii="Arial" w:hAnsi="Arial" w:cs="Arial"/>
          <w:noProof/>
          <w:sz w:val="24"/>
          <w:szCs w:val="24"/>
        </w:rPr>
        <w:t>A</w:t>
      </w:r>
      <w:r w:rsidR="00E13415" w:rsidRPr="004F164D">
        <w:rPr>
          <w:rFonts w:ascii="Arial" w:hAnsi="Arial" w:cs="Arial"/>
          <w:noProof/>
          <w:sz w:val="24"/>
          <w:szCs w:val="24"/>
        </w:rPr>
        <w:t xml:space="preserve"> presente </w:t>
      </w:r>
      <w:r>
        <w:rPr>
          <w:rFonts w:ascii="Arial" w:hAnsi="Arial" w:cs="Arial"/>
          <w:noProof/>
          <w:sz w:val="24"/>
          <w:szCs w:val="24"/>
        </w:rPr>
        <w:t xml:space="preserve">análise </w:t>
      </w:r>
      <w:r w:rsidR="00E13415" w:rsidRPr="004F164D">
        <w:rPr>
          <w:rFonts w:ascii="Arial" w:hAnsi="Arial" w:cs="Arial"/>
          <w:noProof/>
          <w:sz w:val="24"/>
          <w:szCs w:val="24"/>
        </w:rPr>
        <w:t xml:space="preserve">não </w:t>
      </w:r>
      <w:r w:rsidR="00E13415">
        <w:rPr>
          <w:rFonts w:ascii="Arial" w:hAnsi="Arial" w:cs="Arial"/>
          <w:noProof/>
          <w:sz w:val="24"/>
          <w:szCs w:val="24"/>
        </w:rPr>
        <w:t xml:space="preserve">pretende realizar </w:t>
      </w:r>
      <w:r w:rsidR="00E13415" w:rsidRPr="004F164D">
        <w:rPr>
          <w:rFonts w:ascii="Arial" w:hAnsi="Arial" w:cs="Arial"/>
          <w:noProof/>
          <w:sz w:val="24"/>
          <w:szCs w:val="24"/>
        </w:rPr>
        <w:t xml:space="preserve">a </w:t>
      </w:r>
      <w:r w:rsidR="000E4C91">
        <w:rPr>
          <w:rFonts w:ascii="Arial" w:hAnsi="Arial" w:cs="Arial"/>
          <w:noProof/>
          <w:sz w:val="24"/>
          <w:szCs w:val="24"/>
        </w:rPr>
        <w:t xml:space="preserve">proposta de melhoria </w:t>
      </w:r>
      <w:r w:rsidR="00E13415">
        <w:rPr>
          <w:rFonts w:ascii="Arial" w:hAnsi="Arial" w:cs="Arial"/>
          <w:noProof/>
          <w:sz w:val="24"/>
          <w:szCs w:val="24"/>
        </w:rPr>
        <w:t xml:space="preserve">do estado do ambiente e respectivas problemáticas ambientais da Guiné-Bissau, mas sim, </w:t>
      </w:r>
      <w:r w:rsidR="000E4C91">
        <w:rPr>
          <w:rFonts w:ascii="Arial" w:hAnsi="Arial" w:cs="Arial"/>
          <w:noProof/>
          <w:sz w:val="24"/>
          <w:szCs w:val="24"/>
        </w:rPr>
        <w:t>propor medidas e acções para o reforço e consolidação d</w:t>
      </w:r>
      <w:r w:rsidR="00E13415">
        <w:rPr>
          <w:rFonts w:ascii="Arial" w:hAnsi="Arial" w:cs="Arial"/>
          <w:noProof/>
          <w:sz w:val="24"/>
          <w:szCs w:val="24"/>
        </w:rPr>
        <w:t xml:space="preserve">o quadro nacional </w:t>
      </w:r>
      <w:r w:rsidR="000E4C91">
        <w:rPr>
          <w:rFonts w:ascii="Arial" w:hAnsi="Arial" w:cs="Arial"/>
          <w:noProof/>
          <w:sz w:val="24"/>
          <w:szCs w:val="24"/>
        </w:rPr>
        <w:t>d</w:t>
      </w:r>
      <w:r w:rsidR="00E13415">
        <w:rPr>
          <w:rFonts w:ascii="Arial" w:hAnsi="Arial" w:cs="Arial"/>
          <w:noProof/>
          <w:sz w:val="24"/>
          <w:szCs w:val="24"/>
        </w:rPr>
        <w:t>o procedimento de avaliação de impacto ambiental e social de projectos</w:t>
      </w:r>
      <w:r w:rsidR="00E13415">
        <w:rPr>
          <w:rStyle w:val="FootnoteReference"/>
          <w:rFonts w:ascii="Arial" w:hAnsi="Arial" w:cs="Arial"/>
          <w:noProof/>
          <w:sz w:val="24"/>
          <w:szCs w:val="24"/>
        </w:rPr>
        <w:footnoteReference w:id="24"/>
      </w:r>
      <w:r w:rsidR="00E13415">
        <w:rPr>
          <w:rFonts w:ascii="Arial" w:hAnsi="Arial" w:cs="Arial"/>
          <w:noProof/>
          <w:sz w:val="24"/>
          <w:szCs w:val="24"/>
        </w:rPr>
        <w:t xml:space="preserve">. </w:t>
      </w:r>
    </w:p>
    <w:p w14:paraId="11464C10" w14:textId="77777777" w:rsidR="00E13415" w:rsidRDefault="00E13415" w:rsidP="00EB22D6">
      <w:pPr>
        <w:jc w:val="both"/>
        <w:rPr>
          <w:rFonts w:ascii="Arial" w:hAnsi="Arial" w:cs="Arial"/>
          <w:sz w:val="24"/>
          <w:szCs w:val="24"/>
        </w:rPr>
      </w:pPr>
    </w:p>
    <w:p w14:paraId="44CF043D" w14:textId="2662D031" w:rsidR="00E13415" w:rsidRDefault="00E13415">
      <w:pPr>
        <w:rPr>
          <w:rFonts w:ascii="Arial" w:hAnsi="Arial" w:cs="Arial"/>
          <w:sz w:val="24"/>
          <w:szCs w:val="24"/>
        </w:rPr>
      </w:pPr>
      <w:r>
        <w:rPr>
          <w:rFonts w:ascii="Arial" w:hAnsi="Arial" w:cs="Arial"/>
          <w:sz w:val="24"/>
          <w:szCs w:val="24"/>
        </w:rPr>
        <w:br w:type="page"/>
      </w:r>
    </w:p>
    <w:p w14:paraId="37D9A2FF" w14:textId="77777777" w:rsidR="003C5F25" w:rsidRPr="002A6A8C" w:rsidRDefault="003C5F25" w:rsidP="00EB22D6">
      <w:pPr>
        <w:jc w:val="both"/>
        <w:rPr>
          <w:rFonts w:ascii="Arial" w:hAnsi="Arial" w:cs="Arial"/>
          <w:sz w:val="24"/>
          <w:szCs w:val="24"/>
        </w:rPr>
      </w:pPr>
    </w:p>
    <w:p w14:paraId="77F149C1" w14:textId="52B0D521" w:rsidR="00BE75B5" w:rsidRPr="004F4CE5" w:rsidRDefault="00D53FAE" w:rsidP="009B103C">
      <w:pPr>
        <w:pStyle w:val="ListParagraph"/>
        <w:numPr>
          <w:ilvl w:val="0"/>
          <w:numId w:val="9"/>
        </w:numPr>
        <w:jc w:val="both"/>
        <w:outlineLvl w:val="0"/>
        <w:rPr>
          <w:rFonts w:ascii="Arial" w:hAnsi="Arial" w:cs="Arial"/>
          <w:b/>
          <w:sz w:val="24"/>
          <w:szCs w:val="24"/>
        </w:rPr>
      </w:pPr>
      <w:bookmarkStart w:id="37" w:name="_Toc27320479"/>
      <w:r w:rsidRPr="004F4CE5">
        <w:rPr>
          <w:rFonts w:ascii="Arial" w:hAnsi="Arial" w:cs="Arial"/>
          <w:b/>
          <w:sz w:val="24"/>
          <w:szCs w:val="24"/>
        </w:rPr>
        <w:t>Introdução</w:t>
      </w:r>
      <w:bookmarkEnd w:id="37"/>
    </w:p>
    <w:p w14:paraId="0140F6E7" w14:textId="77777777" w:rsidR="00BD0DFF" w:rsidRDefault="00D53FAE" w:rsidP="004F4CE5">
      <w:pPr>
        <w:jc w:val="both"/>
        <w:rPr>
          <w:rFonts w:ascii="Arial" w:hAnsi="Arial" w:cs="Arial"/>
          <w:sz w:val="24"/>
          <w:szCs w:val="24"/>
        </w:rPr>
      </w:pPr>
      <w:r>
        <w:rPr>
          <w:rFonts w:ascii="Arial" w:hAnsi="Arial" w:cs="Arial"/>
          <w:sz w:val="24"/>
          <w:szCs w:val="24"/>
        </w:rPr>
        <w:t xml:space="preserve">Após o Diagnóstico do Quadro Nacional de Avaliação de Impacto Ambiental realizado na Seccão I do presente documento, a Secção II do dedicar-se-á à proposta de medidas e acções que contribuam para o reforço e consolidação </w:t>
      </w:r>
      <w:r w:rsidR="00BD0DFF">
        <w:rPr>
          <w:rFonts w:ascii="Arial" w:hAnsi="Arial" w:cs="Arial"/>
          <w:sz w:val="24"/>
          <w:szCs w:val="24"/>
        </w:rPr>
        <w:t xml:space="preserve">do Quadro Nacional de AIA supra diagnosticado, com vista à melhoria da sua performance, desempenho e credibilização deste procedimento nacional. </w:t>
      </w:r>
    </w:p>
    <w:p w14:paraId="5EBF6623" w14:textId="7ABAE8BA" w:rsidR="0007481D" w:rsidRDefault="00BD0DFF" w:rsidP="004F4CE5">
      <w:pPr>
        <w:jc w:val="both"/>
        <w:rPr>
          <w:rFonts w:ascii="Arial" w:hAnsi="Arial" w:cs="Arial"/>
          <w:sz w:val="24"/>
          <w:szCs w:val="24"/>
        </w:rPr>
      </w:pPr>
      <w:r>
        <w:rPr>
          <w:rFonts w:ascii="Arial" w:hAnsi="Arial" w:cs="Arial"/>
          <w:sz w:val="24"/>
          <w:szCs w:val="24"/>
        </w:rPr>
        <w:t>O objectivo da proposta de</w:t>
      </w:r>
      <w:r w:rsidR="00D53FAE">
        <w:rPr>
          <w:rFonts w:ascii="Arial" w:hAnsi="Arial" w:cs="Arial"/>
          <w:sz w:val="24"/>
          <w:szCs w:val="24"/>
        </w:rPr>
        <w:t xml:space="preserve"> </w:t>
      </w:r>
      <w:r w:rsidR="0007481D" w:rsidRPr="002A6A8C">
        <w:rPr>
          <w:rFonts w:ascii="Arial" w:hAnsi="Arial" w:cs="Arial"/>
          <w:sz w:val="24"/>
          <w:szCs w:val="24"/>
        </w:rPr>
        <w:t>Quadro Nacional Consolidado</w:t>
      </w:r>
      <w:r>
        <w:rPr>
          <w:rFonts w:ascii="Arial" w:hAnsi="Arial" w:cs="Arial"/>
          <w:sz w:val="24"/>
          <w:szCs w:val="24"/>
        </w:rPr>
        <w:t xml:space="preserve"> de AIA é o de</w:t>
      </w:r>
      <w:r w:rsidR="0007481D" w:rsidRPr="002A6A8C">
        <w:rPr>
          <w:rFonts w:ascii="Arial" w:hAnsi="Arial" w:cs="Arial"/>
          <w:sz w:val="24"/>
          <w:szCs w:val="24"/>
        </w:rPr>
        <w:t xml:space="preserve"> alinhar o </w:t>
      </w:r>
      <w:r>
        <w:rPr>
          <w:rFonts w:ascii="Arial" w:hAnsi="Arial" w:cs="Arial"/>
          <w:sz w:val="24"/>
          <w:szCs w:val="24"/>
        </w:rPr>
        <w:t xml:space="preserve">quadro </w:t>
      </w:r>
      <w:r w:rsidR="0007481D" w:rsidRPr="002A6A8C">
        <w:rPr>
          <w:rFonts w:ascii="Arial" w:hAnsi="Arial" w:cs="Arial"/>
          <w:sz w:val="24"/>
          <w:szCs w:val="24"/>
        </w:rPr>
        <w:t>nacional com as boas práticas</w:t>
      </w:r>
      <w:r w:rsidR="001F07C3" w:rsidRPr="002A6A8C">
        <w:rPr>
          <w:rFonts w:ascii="Arial" w:hAnsi="Arial" w:cs="Arial"/>
          <w:sz w:val="24"/>
          <w:szCs w:val="24"/>
        </w:rPr>
        <w:t xml:space="preserve"> internacionais</w:t>
      </w:r>
      <w:r w:rsidR="0007481D" w:rsidRPr="002A6A8C">
        <w:rPr>
          <w:rFonts w:ascii="Arial" w:hAnsi="Arial" w:cs="Arial"/>
          <w:sz w:val="24"/>
          <w:szCs w:val="24"/>
        </w:rPr>
        <w:t xml:space="preserve">, </w:t>
      </w:r>
      <w:r w:rsidR="00EE00D7" w:rsidRPr="002A6A8C">
        <w:rPr>
          <w:rFonts w:ascii="Arial" w:hAnsi="Arial" w:cs="Arial"/>
          <w:sz w:val="24"/>
          <w:szCs w:val="24"/>
        </w:rPr>
        <w:t xml:space="preserve">visando fornecer conhecimentos, ferramentas e recursos para lidar com os </w:t>
      </w:r>
      <w:r w:rsidR="0007481D" w:rsidRPr="002A6A8C">
        <w:rPr>
          <w:rFonts w:ascii="Arial" w:hAnsi="Arial" w:cs="Arial"/>
          <w:sz w:val="24"/>
          <w:szCs w:val="24"/>
        </w:rPr>
        <w:t>novos desafios do desenvolvimento sustentável</w:t>
      </w:r>
      <w:r w:rsidR="00EE00D7" w:rsidRPr="002A6A8C">
        <w:rPr>
          <w:rFonts w:ascii="Arial" w:hAnsi="Arial" w:cs="Arial"/>
          <w:sz w:val="24"/>
          <w:szCs w:val="24"/>
        </w:rPr>
        <w:t xml:space="preserve"> do país</w:t>
      </w:r>
      <w:r>
        <w:rPr>
          <w:rFonts w:ascii="Arial" w:hAnsi="Arial" w:cs="Arial"/>
          <w:sz w:val="24"/>
          <w:szCs w:val="24"/>
        </w:rPr>
        <w:t>; contribuindo com um Plano de Acção e um respectivo Plano de Investimento</w:t>
      </w:r>
      <w:r w:rsidR="0007481D" w:rsidRPr="002A6A8C">
        <w:rPr>
          <w:rFonts w:ascii="Arial" w:hAnsi="Arial" w:cs="Arial"/>
          <w:sz w:val="24"/>
          <w:szCs w:val="24"/>
        </w:rPr>
        <w:t>.</w:t>
      </w:r>
    </w:p>
    <w:p w14:paraId="01E1FC94" w14:textId="1A769F7C" w:rsidR="00CD31A3" w:rsidRDefault="00CD31A3" w:rsidP="004F4CE5">
      <w:pPr>
        <w:jc w:val="both"/>
        <w:rPr>
          <w:rFonts w:ascii="Arial" w:hAnsi="Arial" w:cs="Arial"/>
          <w:sz w:val="24"/>
          <w:szCs w:val="24"/>
        </w:rPr>
      </w:pPr>
      <w:r>
        <w:rPr>
          <w:rFonts w:ascii="Arial" w:hAnsi="Arial" w:cs="Arial"/>
          <w:sz w:val="24"/>
          <w:szCs w:val="24"/>
        </w:rPr>
        <w:br w:type="page"/>
      </w:r>
    </w:p>
    <w:p w14:paraId="53D12A64" w14:textId="77777777" w:rsidR="00BD0DFF" w:rsidRDefault="00BD0DFF" w:rsidP="004F4CE5">
      <w:pPr>
        <w:jc w:val="both"/>
        <w:rPr>
          <w:rFonts w:ascii="Arial" w:hAnsi="Arial" w:cs="Arial"/>
          <w:sz w:val="24"/>
          <w:szCs w:val="24"/>
        </w:rPr>
      </w:pPr>
    </w:p>
    <w:p w14:paraId="55A378C8" w14:textId="4869E2B8" w:rsidR="00BD0DFF" w:rsidRPr="009B103C" w:rsidRDefault="00BD0DFF" w:rsidP="009B103C">
      <w:pPr>
        <w:pStyle w:val="ListParagraph"/>
        <w:numPr>
          <w:ilvl w:val="0"/>
          <w:numId w:val="9"/>
        </w:numPr>
        <w:jc w:val="both"/>
        <w:outlineLvl w:val="0"/>
        <w:rPr>
          <w:rFonts w:ascii="Arial" w:hAnsi="Arial" w:cs="Arial"/>
          <w:b/>
          <w:sz w:val="24"/>
          <w:szCs w:val="24"/>
        </w:rPr>
      </w:pPr>
      <w:bookmarkStart w:id="38" w:name="_Toc27320480"/>
      <w:r w:rsidRPr="009B103C">
        <w:rPr>
          <w:rFonts w:ascii="Arial" w:hAnsi="Arial" w:cs="Arial"/>
          <w:b/>
          <w:sz w:val="24"/>
          <w:szCs w:val="24"/>
        </w:rPr>
        <w:t>Metodologia</w:t>
      </w:r>
      <w:bookmarkEnd w:id="38"/>
    </w:p>
    <w:p w14:paraId="7B5D6147" w14:textId="3D076332" w:rsidR="00BD0DFF" w:rsidRDefault="00BD0DFF" w:rsidP="004F4CE5">
      <w:pPr>
        <w:jc w:val="both"/>
        <w:rPr>
          <w:rFonts w:ascii="Arial" w:hAnsi="Arial" w:cs="Arial"/>
          <w:sz w:val="24"/>
          <w:szCs w:val="24"/>
        </w:rPr>
      </w:pPr>
      <w:r>
        <w:rPr>
          <w:rFonts w:ascii="Arial" w:hAnsi="Arial" w:cs="Arial"/>
          <w:sz w:val="24"/>
          <w:szCs w:val="24"/>
        </w:rPr>
        <w:t>A metodologia usada nesta Secção II dedicada à proposta de reforço e consolidação do Quadro Nacional de Avaliação de Impacto Ambiental assenta no diagnóstico efectuado na Secção I, tendo beneficiado da auscultação e consulta de diferentes actores-chave do procedimento nacional de AIA.</w:t>
      </w:r>
    </w:p>
    <w:p w14:paraId="5F755AEA" w14:textId="586B5E32" w:rsidR="00BD0DFF" w:rsidRDefault="003C5F25" w:rsidP="004F4CE5">
      <w:pPr>
        <w:jc w:val="both"/>
        <w:rPr>
          <w:rFonts w:ascii="Arial" w:hAnsi="Arial" w:cs="Arial"/>
          <w:sz w:val="24"/>
          <w:szCs w:val="24"/>
        </w:rPr>
      </w:pPr>
      <w:r>
        <w:rPr>
          <w:rFonts w:ascii="Arial" w:hAnsi="Arial" w:cs="Arial"/>
          <w:sz w:val="24"/>
          <w:szCs w:val="24"/>
        </w:rPr>
        <w:t xml:space="preserve">A auscultação e consulta dos diferentes actores-chave para a definição das medidas e acções de reforço e consolidação do quadro nacional de AIA desenvolveu-se em paralelo com o processo de auscultação e consulta destes mesmos actores para a fase de diagnóstico. Beneficiou ainda da discussão gerada aquando do Atelier realizado no dia 30 de Maio de 2019 dedicado à discussão e validação da proposta do diagnóstico realizado, bem como de contribuições que surgiram no âmbito do Curso de Formação em AIA realizado de 24 a 27 de Junho de 2019, em Bissau (com participantes do sector público, sector privado e de organizações da sociedade civil). </w:t>
      </w:r>
    </w:p>
    <w:p w14:paraId="6394BE2C" w14:textId="2A0979E2" w:rsidR="003C5F25" w:rsidRDefault="003C5F25" w:rsidP="004F4CE5">
      <w:pPr>
        <w:jc w:val="both"/>
        <w:rPr>
          <w:rFonts w:ascii="Arial" w:hAnsi="Arial" w:cs="Arial"/>
          <w:sz w:val="24"/>
          <w:szCs w:val="24"/>
        </w:rPr>
      </w:pPr>
      <w:r>
        <w:rPr>
          <w:rFonts w:ascii="Arial" w:hAnsi="Arial" w:cs="Arial"/>
          <w:sz w:val="24"/>
          <w:szCs w:val="24"/>
        </w:rPr>
        <w:t xml:space="preserve">Ao nível dos dados secundários (bibliografia da especialidade), importa destacar o contributo de um trabalho realizado pelo PNUD em 2015, da autoria de Airaud, F, intitulado </w:t>
      </w:r>
      <w:r w:rsidR="00E13415">
        <w:rPr>
          <w:rFonts w:ascii="Arial" w:hAnsi="Arial" w:cs="Arial"/>
          <w:sz w:val="24"/>
          <w:szCs w:val="24"/>
        </w:rPr>
        <w:t>“</w:t>
      </w:r>
      <w:r w:rsidR="00E13415" w:rsidRPr="00F65ABA">
        <w:rPr>
          <w:rFonts w:ascii="Arial" w:hAnsi="Arial" w:cs="Arial"/>
          <w:sz w:val="24"/>
          <w:szCs w:val="24"/>
        </w:rPr>
        <w:t>Relatório sobre Avaliação da Governança Ambiental na Guiné-Bissau</w:t>
      </w:r>
      <w:r w:rsidR="00E13415">
        <w:rPr>
          <w:rFonts w:ascii="Arial" w:hAnsi="Arial" w:cs="Arial"/>
          <w:sz w:val="24"/>
          <w:szCs w:val="24"/>
        </w:rPr>
        <w:t>”, que apresenta também um conjunto de acções concretas com vista à melhoria da Governança Ambiental na Guiné-Bissau, relacionando-se muitas destas directa ou indirectamente com o procedimento de Avaliação de Impacto Ambiental.</w:t>
      </w:r>
    </w:p>
    <w:p w14:paraId="249E2B01" w14:textId="427AE015" w:rsidR="00183DD8" w:rsidRDefault="0077138A" w:rsidP="004F4CE5">
      <w:pPr>
        <w:jc w:val="both"/>
        <w:rPr>
          <w:rFonts w:ascii="Arial" w:hAnsi="Arial" w:cs="Arial"/>
          <w:sz w:val="24"/>
          <w:szCs w:val="24"/>
        </w:rPr>
      </w:pPr>
      <w:r>
        <w:rPr>
          <w:rFonts w:ascii="Arial" w:hAnsi="Arial" w:cs="Arial"/>
          <w:sz w:val="24"/>
          <w:szCs w:val="24"/>
        </w:rPr>
        <w:t xml:space="preserve">No âmbito do presente será realizado um </w:t>
      </w:r>
      <w:r w:rsidR="00183DD8">
        <w:rPr>
          <w:rFonts w:ascii="Arial" w:hAnsi="Arial" w:cs="Arial"/>
          <w:sz w:val="24"/>
          <w:szCs w:val="24"/>
        </w:rPr>
        <w:t>Plano de Acção</w:t>
      </w:r>
      <w:r>
        <w:rPr>
          <w:rFonts w:ascii="Arial" w:hAnsi="Arial" w:cs="Arial"/>
          <w:sz w:val="24"/>
          <w:szCs w:val="24"/>
        </w:rPr>
        <w:t xml:space="preserve"> que reunirá as diferentes medidas e acções propostas para reforço e consolidação</w:t>
      </w:r>
      <w:r w:rsidR="00A20672">
        <w:rPr>
          <w:rFonts w:ascii="Arial" w:hAnsi="Arial" w:cs="Arial"/>
          <w:sz w:val="24"/>
          <w:szCs w:val="24"/>
        </w:rPr>
        <w:t xml:space="preserve"> do quadro nacional de AIA</w:t>
      </w:r>
      <w:r w:rsidR="00A86FD1">
        <w:rPr>
          <w:rFonts w:ascii="Arial" w:hAnsi="Arial" w:cs="Arial"/>
          <w:sz w:val="24"/>
          <w:szCs w:val="24"/>
        </w:rPr>
        <w:t xml:space="preserve">, procurando-se definir aquelas de curto, médio e longo prazo e ainda os respectivos graus de prioridade, bem os seus principais intervenientes. Complementarmente apresentar-se-á uma proposta de </w:t>
      </w:r>
      <w:r w:rsidR="00183DD8">
        <w:rPr>
          <w:rFonts w:ascii="Arial" w:hAnsi="Arial" w:cs="Arial"/>
          <w:sz w:val="24"/>
          <w:szCs w:val="24"/>
        </w:rPr>
        <w:t>Plano de Investimento</w:t>
      </w:r>
      <w:r w:rsidR="00A86FD1">
        <w:rPr>
          <w:rFonts w:ascii="Arial" w:hAnsi="Arial" w:cs="Arial"/>
          <w:sz w:val="24"/>
          <w:szCs w:val="24"/>
        </w:rPr>
        <w:t xml:space="preserve"> associado ao Plano de Acção proposto, com vista a poder-se canalizar de forma prática e objectiva determinadas verbas que possam </w:t>
      </w:r>
      <w:r w:rsidR="007011EE">
        <w:rPr>
          <w:rFonts w:ascii="Arial" w:hAnsi="Arial" w:cs="Arial"/>
          <w:sz w:val="24"/>
          <w:szCs w:val="24"/>
        </w:rPr>
        <w:t>ser angariadas</w:t>
      </w:r>
      <w:r w:rsidR="00A86FD1">
        <w:rPr>
          <w:rFonts w:ascii="Arial" w:hAnsi="Arial" w:cs="Arial"/>
          <w:sz w:val="24"/>
          <w:szCs w:val="24"/>
        </w:rPr>
        <w:t>, por exemplo</w:t>
      </w:r>
      <w:r w:rsidR="007011EE">
        <w:rPr>
          <w:rFonts w:ascii="Arial" w:hAnsi="Arial" w:cs="Arial"/>
          <w:sz w:val="24"/>
          <w:szCs w:val="24"/>
        </w:rPr>
        <w:t>,</w:t>
      </w:r>
      <w:r w:rsidR="00A86FD1">
        <w:rPr>
          <w:rFonts w:ascii="Arial" w:hAnsi="Arial" w:cs="Arial"/>
          <w:sz w:val="24"/>
          <w:szCs w:val="24"/>
        </w:rPr>
        <w:t xml:space="preserve"> provenientes de doadores ou parceiros de desenvolvimento. </w:t>
      </w:r>
    </w:p>
    <w:p w14:paraId="1F7EB1E4" w14:textId="2AC4F20A" w:rsidR="00CD31A3" w:rsidRDefault="00CD31A3" w:rsidP="004F4CE5">
      <w:pPr>
        <w:jc w:val="both"/>
        <w:rPr>
          <w:rFonts w:ascii="Arial" w:hAnsi="Arial" w:cs="Arial"/>
          <w:sz w:val="24"/>
          <w:szCs w:val="24"/>
        </w:rPr>
      </w:pPr>
      <w:r>
        <w:rPr>
          <w:rFonts w:ascii="Arial" w:hAnsi="Arial" w:cs="Arial"/>
          <w:sz w:val="24"/>
          <w:szCs w:val="24"/>
        </w:rPr>
        <w:br w:type="page"/>
      </w:r>
    </w:p>
    <w:p w14:paraId="608638C1" w14:textId="77777777" w:rsidR="00BD0DFF" w:rsidRDefault="00BD0DFF" w:rsidP="004F4CE5">
      <w:pPr>
        <w:jc w:val="both"/>
        <w:rPr>
          <w:rFonts w:ascii="Arial" w:hAnsi="Arial" w:cs="Arial"/>
          <w:sz w:val="24"/>
          <w:szCs w:val="24"/>
        </w:rPr>
      </w:pPr>
    </w:p>
    <w:p w14:paraId="1D88590F" w14:textId="0BBB56BF" w:rsidR="007C2DBB" w:rsidRPr="009B103C" w:rsidRDefault="004A71E9" w:rsidP="009B103C">
      <w:pPr>
        <w:pStyle w:val="ListParagraph"/>
        <w:numPr>
          <w:ilvl w:val="0"/>
          <w:numId w:val="9"/>
        </w:numPr>
        <w:jc w:val="both"/>
        <w:outlineLvl w:val="0"/>
        <w:rPr>
          <w:rFonts w:ascii="Arial" w:hAnsi="Arial" w:cs="Arial"/>
          <w:b/>
          <w:sz w:val="24"/>
          <w:szCs w:val="24"/>
        </w:rPr>
      </w:pPr>
      <w:bookmarkStart w:id="39" w:name="_Toc27320481"/>
      <w:r w:rsidRPr="009B103C">
        <w:rPr>
          <w:rFonts w:ascii="Arial" w:hAnsi="Arial" w:cs="Arial"/>
          <w:b/>
          <w:sz w:val="24"/>
          <w:szCs w:val="24"/>
        </w:rPr>
        <w:t xml:space="preserve">Medidas </w:t>
      </w:r>
      <w:r w:rsidR="000C7EDC">
        <w:rPr>
          <w:rFonts w:ascii="Arial" w:hAnsi="Arial" w:cs="Arial"/>
          <w:b/>
          <w:sz w:val="24"/>
          <w:szCs w:val="24"/>
        </w:rPr>
        <w:t>propostas para o</w:t>
      </w:r>
      <w:r w:rsidRPr="009B103C">
        <w:rPr>
          <w:rFonts w:ascii="Arial" w:hAnsi="Arial" w:cs="Arial"/>
          <w:b/>
          <w:sz w:val="24"/>
          <w:szCs w:val="24"/>
        </w:rPr>
        <w:t xml:space="preserve"> Reforço e</w:t>
      </w:r>
      <w:r w:rsidR="000C7EDC">
        <w:rPr>
          <w:rFonts w:ascii="Arial" w:hAnsi="Arial" w:cs="Arial"/>
          <w:b/>
          <w:sz w:val="24"/>
          <w:szCs w:val="24"/>
        </w:rPr>
        <w:t xml:space="preserve"> de</w:t>
      </w:r>
      <w:r w:rsidRPr="009B103C">
        <w:rPr>
          <w:rFonts w:ascii="Arial" w:hAnsi="Arial" w:cs="Arial"/>
          <w:b/>
          <w:sz w:val="24"/>
          <w:szCs w:val="24"/>
        </w:rPr>
        <w:t xml:space="preserve"> Consolidação </w:t>
      </w:r>
      <w:r w:rsidR="000C7EDC">
        <w:rPr>
          <w:rFonts w:ascii="Arial" w:hAnsi="Arial" w:cs="Arial"/>
          <w:b/>
          <w:sz w:val="24"/>
          <w:szCs w:val="24"/>
        </w:rPr>
        <w:t>do Quadro Nacional de AIA</w:t>
      </w:r>
      <w:bookmarkEnd w:id="39"/>
    </w:p>
    <w:p w14:paraId="24B57542" w14:textId="2CFB9F2D" w:rsidR="00982C1F" w:rsidRDefault="004A71E9" w:rsidP="004F4CE5">
      <w:pPr>
        <w:jc w:val="both"/>
        <w:rPr>
          <w:rFonts w:ascii="Arial" w:hAnsi="Arial" w:cs="Arial"/>
          <w:sz w:val="24"/>
          <w:szCs w:val="24"/>
        </w:rPr>
      </w:pPr>
      <w:r>
        <w:rPr>
          <w:rFonts w:ascii="Arial" w:hAnsi="Arial" w:cs="Arial"/>
          <w:sz w:val="24"/>
          <w:szCs w:val="24"/>
        </w:rPr>
        <w:t>N</w:t>
      </w:r>
      <w:r w:rsidRPr="00DE467B">
        <w:rPr>
          <w:rFonts w:ascii="Arial" w:hAnsi="Arial" w:cs="Arial"/>
          <w:sz w:val="24"/>
          <w:szCs w:val="24"/>
        </w:rPr>
        <w:t>o âmbito da</w:t>
      </w:r>
      <w:r>
        <w:rPr>
          <w:rFonts w:ascii="Arial" w:hAnsi="Arial" w:cs="Arial"/>
          <w:sz w:val="24"/>
          <w:szCs w:val="24"/>
        </w:rPr>
        <w:t>s</w:t>
      </w:r>
      <w:r w:rsidRPr="00DE467B">
        <w:rPr>
          <w:rFonts w:ascii="Arial" w:hAnsi="Arial" w:cs="Arial"/>
          <w:sz w:val="24"/>
          <w:szCs w:val="24"/>
        </w:rPr>
        <w:t xml:space="preserve"> </w:t>
      </w:r>
      <w:r>
        <w:rPr>
          <w:rFonts w:ascii="Arial" w:hAnsi="Arial" w:cs="Arial"/>
          <w:sz w:val="24"/>
          <w:szCs w:val="24"/>
        </w:rPr>
        <w:t>c</w:t>
      </w:r>
      <w:r w:rsidRPr="00DE467B">
        <w:rPr>
          <w:rFonts w:ascii="Arial" w:hAnsi="Arial" w:cs="Arial"/>
          <w:sz w:val="24"/>
          <w:szCs w:val="24"/>
        </w:rPr>
        <w:t>onsultas efectuadas</w:t>
      </w:r>
      <w:r>
        <w:rPr>
          <w:rFonts w:ascii="Arial" w:hAnsi="Arial" w:cs="Arial"/>
          <w:sz w:val="24"/>
          <w:szCs w:val="24"/>
        </w:rPr>
        <w:t xml:space="preserve"> a diferentes instituições governamentais, ao sector privado e à sociedade civil reuniram-se diversas propostas de melhoria e consolidação do Quadro Nacional de Avaliação de Impacto Ambiental e Social. As propostas efectuadas constituem medidas e acções que procuram melhorar o desempenho das diferentes instituições (governamentais e não governamentais), bem como melhorar o nível do conhecimento geral da população, ou de determinados grupos sociais, de modo a que através destes seja possível um acompanhamento, crítico e construtivo, </w:t>
      </w:r>
      <w:r w:rsidR="00982C1F">
        <w:rPr>
          <w:rFonts w:ascii="Arial" w:hAnsi="Arial" w:cs="Arial"/>
          <w:sz w:val="24"/>
          <w:szCs w:val="24"/>
        </w:rPr>
        <w:t>quer n</w:t>
      </w:r>
      <w:r>
        <w:rPr>
          <w:rFonts w:ascii="Arial" w:hAnsi="Arial" w:cs="Arial"/>
          <w:sz w:val="24"/>
          <w:szCs w:val="24"/>
        </w:rPr>
        <w:t>a fase de avaliação</w:t>
      </w:r>
      <w:r w:rsidR="00982C1F">
        <w:rPr>
          <w:rFonts w:ascii="Arial" w:hAnsi="Arial" w:cs="Arial"/>
          <w:sz w:val="24"/>
          <w:szCs w:val="24"/>
        </w:rPr>
        <w:t xml:space="preserve"> ambiental</w:t>
      </w:r>
      <w:r>
        <w:rPr>
          <w:rFonts w:ascii="Arial" w:hAnsi="Arial" w:cs="Arial"/>
          <w:sz w:val="24"/>
          <w:szCs w:val="24"/>
        </w:rPr>
        <w:t xml:space="preserve"> dos projectos</w:t>
      </w:r>
      <w:r w:rsidR="00982C1F">
        <w:rPr>
          <w:rFonts w:ascii="Arial" w:hAnsi="Arial" w:cs="Arial"/>
          <w:sz w:val="24"/>
          <w:szCs w:val="24"/>
        </w:rPr>
        <w:t xml:space="preserve"> quer</w:t>
      </w:r>
      <w:r>
        <w:rPr>
          <w:rFonts w:ascii="Arial" w:hAnsi="Arial" w:cs="Arial"/>
          <w:sz w:val="24"/>
          <w:szCs w:val="24"/>
        </w:rPr>
        <w:t xml:space="preserve"> </w:t>
      </w:r>
      <w:r w:rsidR="00982C1F">
        <w:rPr>
          <w:rFonts w:ascii="Arial" w:hAnsi="Arial" w:cs="Arial"/>
          <w:sz w:val="24"/>
          <w:szCs w:val="24"/>
        </w:rPr>
        <w:t>também n</w:t>
      </w:r>
      <w:r>
        <w:rPr>
          <w:rFonts w:ascii="Arial" w:hAnsi="Arial" w:cs="Arial"/>
          <w:sz w:val="24"/>
          <w:szCs w:val="24"/>
        </w:rPr>
        <w:t>a fase de implementação/operação dos mesmos, por parte da sociedade civil</w:t>
      </w:r>
      <w:r w:rsidR="00982C1F">
        <w:rPr>
          <w:rFonts w:ascii="Arial" w:hAnsi="Arial" w:cs="Arial"/>
          <w:sz w:val="24"/>
          <w:szCs w:val="24"/>
        </w:rPr>
        <w:t xml:space="preserve">.O elenco de medidas e acções propostas com vista ao reforço e consolidação do quadro nacional de AIA será dividido em (i) medidas e acções direcciondas para a melhoria e reforço do quadro legal e em </w:t>
      </w:r>
      <w:r w:rsidR="007011EE">
        <w:rPr>
          <w:rFonts w:ascii="Arial" w:hAnsi="Arial" w:cs="Arial"/>
          <w:sz w:val="24"/>
          <w:szCs w:val="24"/>
        </w:rPr>
        <w:t xml:space="preserve">(ii) </w:t>
      </w:r>
      <w:r w:rsidR="00982C1F">
        <w:rPr>
          <w:rFonts w:ascii="Arial" w:hAnsi="Arial" w:cs="Arial"/>
          <w:sz w:val="24"/>
          <w:szCs w:val="24"/>
        </w:rPr>
        <w:t>medidas e acções direcionadas para a melhoria e reforço do quadro institucional.</w:t>
      </w:r>
    </w:p>
    <w:p w14:paraId="75FFFF5E" w14:textId="0DB87483" w:rsidR="00982C1F" w:rsidRDefault="00982C1F" w:rsidP="004F4CE5">
      <w:pPr>
        <w:jc w:val="both"/>
        <w:rPr>
          <w:rFonts w:ascii="Arial" w:hAnsi="Arial" w:cs="Arial"/>
          <w:sz w:val="24"/>
          <w:szCs w:val="24"/>
        </w:rPr>
      </w:pPr>
      <w:r>
        <w:rPr>
          <w:rFonts w:ascii="Arial" w:hAnsi="Arial" w:cs="Arial"/>
          <w:sz w:val="24"/>
          <w:szCs w:val="24"/>
        </w:rPr>
        <w:t xml:space="preserve">Dentro das medidas </w:t>
      </w:r>
      <w:r w:rsidR="00343C03">
        <w:rPr>
          <w:rFonts w:ascii="Arial" w:hAnsi="Arial" w:cs="Arial"/>
          <w:sz w:val="24"/>
          <w:szCs w:val="24"/>
        </w:rPr>
        <w:t xml:space="preserve">propostas </w:t>
      </w:r>
      <w:r>
        <w:rPr>
          <w:rFonts w:ascii="Arial" w:hAnsi="Arial" w:cs="Arial"/>
          <w:sz w:val="24"/>
          <w:szCs w:val="24"/>
        </w:rPr>
        <w:t>vocacionadas para o reforço do quadro legal encontram-se (i) primeiramente aquelas relacionadas com a avaliação de impacto ambiental e social de projectos, mas também (ii) medidas e acções indirectamente relacionadas com o procedimento AIA, mas que o influenciam indirectamente de forma positiva.</w:t>
      </w:r>
      <w:r w:rsidR="00343C03">
        <w:rPr>
          <w:rFonts w:ascii="Arial" w:hAnsi="Arial" w:cs="Arial"/>
          <w:sz w:val="24"/>
          <w:szCs w:val="24"/>
        </w:rPr>
        <w:t xml:space="preserve"> No que diz respeito às medidas propostas vocacionadas para o reforço dos quadro institucional estas foram enquadradas em (i)</w:t>
      </w:r>
      <w:r w:rsidR="007011EE">
        <w:rPr>
          <w:rFonts w:ascii="Arial" w:hAnsi="Arial" w:cs="Arial"/>
          <w:sz w:val="24"/>
          <w:szCs w:val="24"/>
        </w:rPr>
        <w:t xml:space="preserve"> reforço a nível orgânico/governativo,</w:t>
      </w:r>
      <w:r w:rsidR="00343C03">
        <w:rPr>
          <w:rFonts w:ascii="Arial" w:hAnsi="Arial" w:cs="Arial"/>
          <w:sz w:val="24"/>
          <w:szCs w:val="24"/>
        </w:rPr>
        <w:t xml:space="preserve"> </w:t>
      </w:r>
      <w:r w:rsidR="007011EE">
        <w:rPr>
          <w:rFonts w:ascii="Arial" w:hAnsi="Arial" w:cs="Arial"/>
          <w:sz w:val="24"/>
          <w:szCs w:val="24"/>
        </w:rPr>
        <w:t xml:space="preserve">(ii) </w:t>
      </w:r>
      <w:r w:rsidR="00343C03">
        <w:rPr>
          <w:rFonts w:ascii="Arial" w:hAnsi="Arial" w:cs="Arial"/>
          <w:sz w:val="24"/>
          <w:szCs w:val="24"/>
        </w:rPr>
        <w:t>reforço da capacidade técnica, (ii</w:t>
      </w:r>
      <w:r w:rsidR="007011EE">
        <w:rPr>
          <w:rFonts w:ascii="Arial" w:hAnsi="Arial" w:cs="Arial"/>
          <w:sz w:val="24"/>
          <w:szCs w:val="24"/>
        </w:rPr>
        <w:t>i</w:t>
      </w:r>
      <w:r w:rsidR="00343C03">
        <w:rPr>
          <w:rFonts w:ascii="Arial" w:hAnsi="Arial" w:cs="Arial"/>
          <w:sz w:val="24"/>
          <w:szCs w:val="24"/>
        </w:rPr>
        <w:t>) necessidade de recursos financeiros, (i</w:t>
      </w:r>
      <w:r w:rsidR="007011EE">
        <w:rPr>
          <w:rFonts w:ascii="Arial" w:hAnsi="Arial" w:cs="Arial"/>
          <w:sz w:val="24"/>
          <w:szCs w:val="24"/>
        </w:rPr>
        <w:t>v</w:t>
      </w:r>
      <w:r w:rsidR="00343C03">
        <w:rPr>
          <w:rFonts w:ascii="Arial" w:hAnsi="Arial" w:cs="Arial"/>
          <w:sz w:val="24"/>
          <w:szCs w:val="24"/>
        </w:rPr>
        <w:t xml:space="preserve">) melhoria das condições de trabalho, (v) </w:t>
      </w:r>
      <w:r w:rsidR="007011EE">
        <w:rPr>
          <w:rFonts w:ascii="Arial" w:hAnsi="Arial" w:cs="Arial"/>
          <w:sz w:val="24"/>
          <w:szCs w:val="24"/>
        </w:rPr>
        <w:t xml:space="preserve">envolvimento público, (vi) </w:t>
      </w:r>
      <w:r w:rsidR="00343C03">
        <w:rPr>
          <w:rFonts w:ascii="Arial" w:hAnsi="Arial" w:cs="Arial"/>
          <w:sz w:val="24"/>
          <w:szCs w:val="24"/>
        </w:rPr>
        <w:t>sensibilização</w:t>
      </w:r>
      <w:r w:rsidR="007011EE">
        <w:rPr>
          <w:rFonts w:ascii="Arial" w:hAnsi="Arial" w:cs="Arial"/>
          <w:sz w:val="24"/>
          <w:szCs w:val="24"/>
        </w:rPr>
        <w:t xml:space="preserve"> ambiental</w:t>
      </w:r>
      <w:r w:rsidR="00343C03">
        <w:rPr>
          <w:rFonts w:ascii="Arial" w:hAnsi="Arial" w:cs="Arial"/>
          <w:sz w:val="24"/>
          <w:szCs w:val="24"/>
        </w:rPr>
        <w:t xml:space="preserve"> e (v</w:t>
      </w:r>
      <w:r w:rsidR="007011EE">
        <w:rPr>
          <w:rFonts w:ascii="Arial" w:hAnsi="Arial" w:cs="Arial"/>
          <w:sz w:val="24"/>
          <w:szCs w:val="24"/>
        </w:rPr>
        <w:t>ii</w:t>
      </w:r>
      <w:r w:rsidR="00343C03">
        <w:rPr>
          <w:rFonts w:ascii="Arial" w:hAnsi="Arial" w:cs="Arial"/>
          <w:sz w:val="24"/>
          <w:szCs w:val="24"/>
        </w:rPr>
        <w:t>) outras</w:t>
      </w:r>
      <w:r w:rsidR="007011EE">
        <w:rPr>
          <w:rFonts w:ascii="Arial" w:hAnsi="Arial" w:cs="Arial"/>
          <w:sz w:val="24"/>
          <w:szCs w:val="24"/>
        </w:rPr>
        <w:t xml:space="preserve"> medidas complementares</w:t>
      </w:r>
      <w:r w:rsidR="00343C03">
        <w:rPr>
          <w:rFonts w:ascii="Arial" w:hAnsi="Arial" w:cs="Arial"/>
          <w:sz w:val="24"/>
          <w:szCs w:val="24"/>
        </w:rPr>
        <w:t>.</w:t>
      </w:r>
    </w:p>
    <w:p w14:paraId="668F50FC" w14:textId="5A01B583" w:rsidR="00CD31A3" w:rsidRDefault="00CD31A3" w:rsidP="004F4CE5">
      <w:pPr>
        <w:jc w:val="both"/>
        <w:rPr>
          <w:rFonts w:ascii="Arial" w:hAnsi="Arial" w:cs="Arial"/>
          <w:sz w:val="24"/>
          <w:szCs w:val="24"/>
        </w:rPr>
      </w:pPr>
      <w:r>
        <w:rPr>
          <w:rFonts w:ascii="Arial" w:hAnsi="Arial" w:cs="Arial"/>
          <w:sz w:val="24"/>
          <w:szCs w:val="24"/>
        </w:rPr>
        <w:br w:type="page"/>
      </w:r>
    </w:p>
    <w:p w14:paraId="0E9D47F9" w14:textId="77777777" w:rsidR="004A71E9" w:rsidRDefault="004A71E9" w:rsidP="004F4CE5">
      <w:pPr>
        <w:jc w:val="both"/>
        <w:rPr>
          <w:rFonts w:ascii="Arial" w:hAnsi="Arial" w:cs="Arial"/>
          <w:sz w:val="24"/>
          <w:szCs w:val="24"/>
        </w:rPr>
      </w:pPr>
    </w:p>
    <w:p w14:paraId="2322B900" w14:textId="77777777" w:rsidR="004A71E9" w:rsidRDefault="004A71E9" w:rsidP="009B103C">
      <w:pPr>
        <w:pStyle w:val="ListParagraph"/>
        <w:numPr>
          <w:ilvl w:val="1"/>
          <w:numId w:val="9"/>
        </w:numPr>
        <w:jc w:val="both"/>
        <w:outlineLvl w:val="0"/>
        <w:rPr>
          <w:rFonts w:ascii="Arial" w:hAnsi="Arial" w:cs="Arial"/>
          <w:b/>
          <w:sz w:val="24"/>
          <w:szCs w:val="24"/>
        </w:rPr>
      </w:pPr>
      <w:bookmarkStart w:id="40" w:name="_Toc27320482"/>
      <w:r w:rsidRPr="003C76FF">
        <w:rPr>
          <w:rFonts w:ascii="Arial" w:hAnsi="Arial" w:cs="Arial"/>
          <w:b/>
          <w:sz w:val="24"/>
          <w:szCs w:val="24"/>
        </w:rPr>
        <w:t>Quadro Legal</w:t>
      </w:r>
      <w:bookmarkEnd w:id="40"/>
    </w:p>
    <w:p w14:paraId="6DED8874" w14:textId="36CB516E" w:rsidR="00343C03" w:rsidRPr="009B103C" w:rsidRDefault="00343C03" w:rsidP="004F4CE5">
      <w:pPr>
        <w:jc w:val="both"/>
        <w:rPr>
          <w:rFonts w:ascii="Arial" w:hAnsi="Arial" w:cs="Arial"/>
          <w:sz w:val="24"/>
          <w:szCs w:val="24"/>
        </w:rPr>
      </w:pPr>
      <w:r w:rsidRPr="009B103C">
        <w:rPr>
          <w:rFonts w:ascii="Arial" w:hAnsi="Arial" w:cs="Arial"/>
          <w:sz w:val="24"/>
          <w:szCs w:val="24"/>
        </w:rPr>
        <w:t xml:space="preserve">Com vista </w:t>
      </w:r>
      <w:r>
        <w:rPr>
          <w:rFonts w:ascii="Arial" w:hAnsi="Arial" w:cs="Arial"/>
          <w:sz w:val="24"/>
          <w:szCs w:val="24"/>
        </w:rPr>
        <w:t>ao reforço e consolidação do</w:t>
      </w:r>
      <w:r w:rsidR="00873E8F">
        <w:rPr>
          <w:rFonts w:ascii="Arial" w:hAnsi="Arial" w:cs="Arial"/>
          <w:sz w:val="24"/>
          <w:szCs w:val="24"/>
        </w:rPr>
        <w:t xml:space="preserve"> quadro</w:t>
      </w:r>
      <w:r>
        <w:rPr>
          <w:rFonts w:ascii="Arial" w:hAnsi="Arial" w:cs="Arial"/>
          <w:sz w:val="24"/>
          <w:szCs w:val="24"/>
        </w:rPr>
        <w:t xml:space="preserve"> legal da Guiné-Bissau em matéria de legislação de Avaliação </w:t>
      </w:r>
      <w:r w:rsidR="00873E8F">
        <w:rPr>
          <w:rFonts w:ascii="Arial" w:hAnsi="Arial" w:cs="Arial"/>
          <w:sz w:val="24"/>
          <w:szCs w:val="24"/>
        </w:rPr>
        <w:t xml:space="preserve">de Impacto </w:t>
      </w:r>
      <w:r>
        <w:rPr>
          <w:rFonts w:ascii="Arial" w:hAnsi="Arial" w:cs="Arial"/>
          <w:sz w:val="24"/>
          <w:szCs w:val="24"/>
        </w:rPr>
        <w:t>Ambiental e de diplomas ou matérias directa ou indirectamente relacionadas</w:t>
      </w:r>
      <w:r w:rsidR="00873E8F">
        <w:rPr>
          <w:rFonts w:ascii="Arial" w:hAnsi="Arial" w:cs="Arial"/>
          <w:sz w:val="24"/>
          <w:szCs w:val="24"/>
        </w:rPr>
        <w:t>,</w:t>
      </w:r>
      <w:r>
        <w:rPr>
          <w:rFonts w:ascii="Arial" w:hAnsi="Arial" w:cs="Arial"/>
          <w:sz w:val="24"/>
          <w:szCs w:val="24"/>
        </w:rPr>
        <w:t xml:space="preserve"> as diversas entidades auscultadas e consultadas propuseram as seguintes medidas e acções:</w:t>
      </w:r>
    </w:p>
    <w:p w14:paraId="16F8C85B" w14:textId="2B79CF48" w:rsidR="004814E4" w:rsidRDefault="004814E4"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Apr</w:t>
      </w:r>
      <w:r w:rsidR="009329FC">
        <w:rPr>
          <w:rFonts w:ascii="Arial" w:hAnsi="Arial" w:cs="Arial"/>
          <w:sz w:val="24"/>
          <w:szCs w:val="24"/>
        </w:rPr>
        <w:t>ovar o diploma legal que confir</w:t>
      </w:r>
      <w:r w:rsidR="003F14DD">
        <w:rPr>
          <w:rFonts w:ascii="Arial" w:hAnsi="Arial" w:cs="Arial"/>
          <w:sz w:val="24"/>
          <w:szCs w:val="24"/>
        </w:rPr>
        <w:t>a</w:t>
      </w:r>
      <w:r>
        <w:rPr>
          <w:rFonts w:ascii="Arial" w:hAnsi="Arial" w:cs="Arial"/>
          <w:sz w:val="24"/>
          <w:szCs w:val="24"/>
        </w:rPr>
        <w:t xml:space="preserve"> autonomia administrativa, financeira e patrimonial à Autoridade de Avaliação Ambiental Competente;</w:t>
      </w:r>
    </w:p>
    <w:p w14:paraId="6EF9104B" w14:textId="3CF65E5B" w:rsidR="00873E8F" w:rsidRPr="009B103C" w:rsidRDefault="00873E8F"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Acompanhar o processo de discussão e aprovação do Pacote Legislativo</w:t>
      </w:r>
      <w:r w:rsidR="003F14DD">
        <w:rPr>
          <w:rFonts w:ascii="Arial" w:hAnsi="Arial" w:cs="Arial"/>
          <w:sz w:val="24"/>
          <w:szCs w:val="24"/>
        </w:rPr>
        <w:t xml:space="preserve"> regulamentar</w:t>
      </w:r>
      <w:r>
        <w:rPr>
          <w:rFonts w:ascii="Arial" w:hAnsi="Arial" w:cs="Arial"/>
          <w:sz w:val="24"/>
          <w:szCs w:val="24"/>
        </w:rPr>
        <w:t xml:space="preserve">, que aguarda aprovação em Conselho de Ministros, relacionado com a Avaliação Ambiental e com a gestão durável dos diferentes Recursos Naturais; </w:t>
      </w:r>
    </w:p>
    <w:p w14:paraId="168FE3A9" w14:textId="77777777"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Harmonização da Lei de Avaliação Ambiental e do Licenciamento Ambiental com as diferentes Leis sectoriais, particularmente nos sectores dos Rec. Hídricos, Rec. Geológicos e Mineiros e da exploração de Hidrocarbonetos;</w:t>
      </w:r>
    </w:p>
    <w:p w14:paraId="291D85F7" w14:textId="528EA059"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 xml:space="preserve">Regulamentar a necessidade Avaliação Ambiental no diploma legal do sector da Geologia e Minas; </w:t>
      </w:r>
    </w:p>
    <w:p w14:paraId="6CA917B7" w14:textId="77777777"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Regulamento jurídico com as normas, princípios e critérios para os Planos de Reinstalação ou Reassentamento, não só físico mas económico também, à luz da manutenção ou melhoria do bem-estar e qualidade de vida previamente existentes;</w:t>
      </w:r>
    </w:p>
    <w:p w14:paraId="0A3E45E9" w14:textId="7D61BDDA" w:rsidR="002F4A7B" w:rsidRDefault="002F4A7B"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Regulamentação legal e normativa relativa aos critérios a aplicar no âmbito de compensações a providenciar por afectações de infraestruturas, bens, serviços e modos de vida a pessoas individuais ou colectivas afectadas;</w:t>
      </w:r>
    </w:p>
    <w:p w14:paraId="4515BEEE" w14:textId="37BB7E35"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Regulamentação legal e normativa relativa à protecção do Património Cultural;</w:t>
      </w:r>
    </w:p>
    <w:p w14:paraId="7BA479C0" w14:textId="7F07C9FD" w:rsidR="004814E4" w:rsidRPr="009B103C" w:rsidRDefault="004814E4"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Regulamentação legal e normativa relativa à Saúde e Segurança no Trabalho;</w:t>
      </w:r>
    </w:p>
    <w:p w14:paraId="6E4A867A" w14:textId="77777777"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Concluir e aprovar o Pacote legislativo, e sua Regulamentação, relativo aos Crimes Ambientais</w:t>
      </w:r>
      <w:r>
        <w:rPr>
          <w:rStyle w:val="FootnoteReference"/>
          <w:rFonts w:ascii="Arial" w:hAnsi="Arial" w:cs="Arial"/>
          <w:sz w:val="24"/>
          <w:szCs w:val="24"/>
        </w:rPr>
        <w:footnoteReference w:id="25"/>
      </w:r>
      <w:r>
        <w:rPr>
          <w:rFonts w:ascii="Arial" w:hAnsi="Arial" w:cs="Arial"/>
          <w:sz w:val="24"/>
          <w:szCs w:val="24"/>
        </w:rPr>
        <w:t>;</w:t>
      </w:r>
    </w:p>
    <w:p w14:paraId="3C15E43E" w14:textId="74C672F2" w:rsidR="004A71E9" w:rsidRDefault="004814E4"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 xml:space="preserve">Actualização </w:t>
      </w:r>
      <w:r w:rsidR="004A71E9">
        <w:rPr>
          <w:rFonts w:ascii="Arial" w:hAnsi="Arial" w:cs="Arial"/>
          <w:sz w:val="24"/>
          <w:szCs w:val="24"/>
        </w:rPr>
        <w:t>do Código Penal com o aumento do montante das multas/coimas e penas relativos aos Crimes Ambientais ou relacionados;</w:t>
      </w:r>
    </w:p>
    <w:p w14:paraId="2EE1E3FC" w14:textId="77777777"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 xml:space="preserve"> No Código Civil, regulamentar normas, parâmetros e critérios para a avaliação da Qualidade da Água, Solo, Ar, Ruído a nível nacional;</w:t>
      </w:r>
    </w:p>
    <w:p w14:paraId="2AF3FCA3" w14:textId="7C34AB6A"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 xml:space="preserve">Criar </w:t>
      </w:r>
      <w:r w:rsidR="004814E4">
        <w:rPr>
          <w:rFonts w:ascii="Arial" w:hAnsi="Arial" w:cs="Arial"/>
          <w:sz w:val="24"/>
          <w:szCs w:val="24"/>
        </w:rPr>
        <w:t xml:space="preserve">e aprovar os </w:t>
      </w:r>
      <w:r>
        <w:rPr>
          <w:rFonts w:ascii="Arial" w:hAnsi="Arial" w:cs="Arial"/>
          <w:sz w:val="24"/>
          <w:szCs w:val="24"/>
        </w:rPr>
        <w:t>Planos de Ordenamento do Território legalmente vinculativos, à escala nacional, regional e municipal, que, por exemplo, contemplem os espaços canais para infraestruturas; estes planos de ordenamento do território deverão ser alvo do procedimento Avaliação Ambiental Estratégica;</w:t>
      </w:r>
    </w:p>
    <w:p w14:paraId="6D2FB4A1" w14:textId="7DA97332"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 xml:space="preserve">Regulamentações complementares à Lei da Terra para melhor controlo e disciplina do seu uso, integrando a adequada protecção dos recursos naturais e do ambiente, </w:t>
      </w:r>
      <w:r w:rsidRPr="0088017D">
        <w:rPr>
          <w:rFonts w:ascii="Arial" w:hAnsi="Arial" w:cs="Arial"/>
          <w:sz w:val="24"/>
          <w:szCs w:val="24"/>
        </w:rPr>
        <w:t>através de uma concertação entre os diferentes sectores, a Secretaria de Estado do Ambiente e os re</w:t>
      </w:r>
      <w:r w:rsidR="0088017D" w:rsidRPr="0088017D">
        <w:rPr>
          <w:rFonts w:ascii="Arial" w:hAnsi="Arial" w:cs="Arial"/>
          <w:sz w:val="24"/>
          <w:szCs w:val="24"/>
        </w:rPr>
        <w:t>presentantes da Sociedade Civil</w:t>
      </w:r>
      <w:r w:rsidRPr="0088017D">
        <w:rPr>
          <w:rFonts w:ascii="Arial" w:hAnsi="Arial" w:cs="Arial"/>
          <w:sz w:val="24"/>
          <w:szCs w:val="24"/>
        </w:rPr>
        <w:t>;</w:t>
      </w:r>
    </w:p>
    <w:p w14:paraId="38F8A942" w14:textId="0B1DCB8B" w:rsidR="004A71E9" w:rsidRDefault="00873E8F"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Alterar o quadro legal da Avaliação Ambiental no sentido de p</w:t>
      </w:r>
      <w:r w:rsidR="004A71E9">
        <w:rPr>
          <w:rFonts w:ascii="Arial" w:hAnsi="Arial" w:cs="Arial"/>
          <w:sz w:val="24"/>
          <w:szCs w:val="24"/>
        </w:rPr>
        <w:t>ermitir a consultores individuais a realização de Estudos de Impacto Ambiental;</w:t>
      </w:r>
    </w:p>
    <w:p w14:paraId="3682188D" w14:textId="77777777"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Regulamentar a Acreditação dos gabinetes autorizados a realizar Estudos de Impacto Ambiental e/ou outros estudos ambientais;</w:t>
      </w:r>
    </w:p>
    <w:p w14:paraId="37F4AF51" w14:textId="29090137" w:rsidR="004A71E9" w:rsidRDefault="004A71E9"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 xml:space="preserve">Aumentar os esforços de envolvimento e participação da sociedade civil no desenho dos projectos Lei relacionados com o Ambiente e </w:t>
      </w:r>
      <w:r w:rsidR="00873E8F">
        <w:rPr>
          <w:rFonts w:ascii="Arial" w:hAnsi="Arial" w:cs="Arial"/>
          <w:sz w:val="24"/>
          <w:szCs w:val="24"/>
        </w:rPr>
        <w:t xml:space="preserve">com </w:t>
      </w:r>
      <w:r>
        <w:rPr>
          <w:rFonts w:ascii="Arial" w:hAnsi="Arial" w:cs="Arial"/>
          <w:sz w:val="24"/>
          <w:szCs w:val="24"/>
        </w:rPr>
        <w:t xml:space="preserve">a gestão durável dos Recursos Naturais, através de </w:t>
      </w:r>
      <w:r w:rsidRPr="0088017D">
        <w:rPr>
          <w:rFonts w:ascii="Arial" w:hAnsi="Arial" w:cs="Arial"/>
          <w:sz w:val="24"/>
          <w:szCs w:val="24"/>
        </w:rPr>
        <w:t>auscultações e levantamen</w:t>
      </w:r>
      <w:r w:rsidR="00873E8F" w:rsidRPr="0088017D">
        <w:rPr>
          <w:rFonts w:ascii="Arial" w:hAnsi="Arial" w:cs="Arial"/>
          <w:sz w:val="24"/>
          <w:szCs w:val="24"/>
        </w:rPr>
        <w:t>tos de informação a nível loca</w:t>
      </w:r>
      <w:r w:rsidR="009A28B4">
        <w:rPr>
          <w:rFonts w:ascii="Arial" w:hAnsi="Arial" w:cs="Arial"/>
          <w:sz w:val="24"/>
          <w:szCs w:val="24"/>
        </w:rPr>
        <w:t>l</w:t>
      </w:r>
      <w:r w:rsidR="00873E8F">
        <w:rPr>
          <w:rFonts w:ascii="Arial" w:hAnsi="Arial" w:cs="Arial"/>
          <w:sz w:val="24"/>
          <w:szCs w:val="24"/>
        </w:rPr>
        <w:t>, n</w:t>
      </w:r>
      <w:r>
        <w:rPr>
          <w:rFonts w:ascii="Arial" w:hAnsi="Arial" w:cs="Arial"/>
          <w:sz w:val="24"/>
          <w:szCs w:val="24"/>
        </w:rPr>
        <w:t>as principais áreas ou populações afectadas;</w:t>
      </w:r>
    </w:p>
    <w:p w14:paraId="5622CAC7" w14:textId="77777777" w:rsidR="00343C03" w:rsidRDefault="00343C03" w:rsidP="00FC7B8F">
      <w:pPr>
        <w:pStyle w:val="ListParagraph"/>
        <w:numPr>
          <w:ilvl w:val="0"/>
          <w:numId w:val="10"/>
        </w:numPr>
        <w:ind w:left="714" w:hanging="357"/>
        <w:jc w:val="both"/>
        <w:rPr>
          <w:rFonts w:ascii="Arial" w:hAnsi="Arial" w:cs="Arial"/>
          <w:sz w:val="24"/>
          <w:szCs w:val="24"/>
        </w:rPr>
      </w:pPr>
      <w:r>
        <w:rPr>
          <w:rFonts w:ascii="Arial" w:hAnsi="Arial" w:cs="Arial"/>
          <w:sz w:val="24"/>
          <w:szCs w:val="24"/>
        </w:rPr>
        <w:t>Reforço da Constituição com Princípios Fundamentais da protecção do ambiente e recursos naturais;</w:t>
      </w:r>
    </w:p>
    <w:p w14:paraId="4D65D17F" w14:textId="77777777" w:rsidR="00343C03" w:rsidRDefault="00343C03" w:rsidP="004F4CE5">
      <w:pPr>
        <w:jc w:val="both"/>
        <w:rPr>
          <w:rFonts w:ascii="Arial" w:hAnsi="Arial" w:cs="Arial"/>
          <w:sz w:val="24"/>
          <w:szCs w:val="24"/>
        </w:rPr>
      </w:pPr>
    </w:p>
    <w:p w14:paraId="40F684F3" w14:textId="754E1EB0" w:rsidR="004A71E9" w:rsidRDefault="009329FC" w:rsidP="004F4CE5">
      <w:pPr>
        <w:jc w:val="both"/>
        <w:rPr>
          <w:rFonts w:ascii="Arial" w:hAnsi="Arial" w:cs="Arial"/>
          <w:sz w:val="24"/>
          <w:szCs w:val="24"/>
        </w:rPr>
      </w:pPr>
      <w:r>
        <w:rPr>
          <w:rFonts w:ascii="Arial" w:hAnsi="Arial" w:cs="Arial"/>
          <w:sz w:val="24"/>
          <w:szCs w:val="24"/>
        </w:rPr>
        <w:t xml:space="preserve">Ao nível particular da gestão das zonas húmidas e da orla costeira, mas também do Ordenamento do Território, </w:t>
      </w:r>
      <w:r w:rsidR="000B2109">
        <w:rPr>
          <w:rFonts w:ascii="Arial" w:hAnsi="Arial" w:cs="Arial"/>
          <w:sz w:val="24"/>
          <w:szCs w:val="24"/>
        </w:rPr>
        <w:t>há ainda</w:t>
      </w:r>
      <w:r w:rsidR="008317BF">
        <w:rPr>
          <w:rFonts w:ascii="Arial" w:hAnsi="Arial" w:cs="Arial"/>
          <w:sz w:val="24"/>
          <w:szCs w:val="24"/>
        </w:rPr>
        <w:t xml:space="preserve"> outras</w:t>
      </w:r>
      <w:r w:rsidR="000B2109">
        <w:rPr>
          <w:rFonts w:ascii="Arial" w:hAnsi="Arial" w:cs="Arial"/>
          <w:sz w:val="24"/>
          <w:szCs w:val="24"/>
        </w:rPr>
        <w:t xml:space="preserve"> sugestões pertinentes realizadas por Silva (2018), no que diz respeito ao </w:t>
      </w:r>
      <w:r>
        <w:rPr>
          <w:rFonts w:ascii="Arial" w:hAnsi="Arial" w:cs="Arial"/>
          <w:sz w:val="24"/>
          <w:szCs w:val="24"/>
        </w:rPr>
        <w:t>reforço da matriz legal nacional</w:t>
      </w:r>
      <w:r w:rsidR="008317BF">
        <w:rPr>
          <w:rFonts w:ascii="Arial" w:hAnsi="Arial" w:cs="Arial"/>
          <w:sz w:val="24"/>
          <w:szCs w:val="24"/>
        </w:rPr>
        <w:t xml:space="preserve">, tendo-se vertido para o presente documento aquelas consideradas </w:t>
      </w:r>
      <w:r w:rsidR="000D41BB">
        <w:rPr>
          <w:rFonts w:ascii="Arial" w:hAnsi="Arial" w:cs="Arial"/>
          <w:sz w:val="24"/>
          <w:szCs w:val="24"/>
        </w:rPr>
        <w:t>mais prementes e significativas</w:t>
      </w:r>
      <w:r w:rsidR="000B2109">
        <w:rPr>
          <w:rFonts w:ascii="Arial" w:hAnsi="Arial" w:cs="Arial"/>
          <w:sz w:val="24"/>
          <w:szCs w:val="24"/>
        </w:rPr>
        <w:t>.</w:t>
      </w:r>
    </w:p>
    <w:p w14:paraId="61BBDE4F" w14:textId="77777777" w:rsidR="004A71E9" w:rsidRDefault="004A71E9" w:rsidP="004F4CE5">
      <w:pPr>
        <w:jc w:val="both"/>
        <w:rPr>
          <w:rFonts w:ascii="Arial" w:hAnsi="Arial" w:cs="Arial"/>
          <w:sz w:val="24"/>
          <w:szCs w:val="24"/>
        </w:rPr>
      </w:pPr>
      <w:r>
        <w:rPr>
          <w:rFonts w:ascii="Arial" w:hAnsi="Arial" w:cs="Arial"/>
          <w:sz w:val="24"/>
          <w:szCs w:val="24"/>
        </w:rPr>
        <w:br w:type="page"/>
      </w:r>
    </w:p>
    <w:p w14:paraId="7F4C697E" w14:textId="77777777" w:rsidR="004A71E9" w:rsidRDefault="004A71E9" w:rsidP="004F4CE5">
      <w:pPr>
        <w:jc w:val="both"/>
        <w:rPr>
          <w:rFonts w:ascii="Arial" w:hAnsi="Arial" w:cs="Arial"/>
          <w:sz w:val="24"/>
          <w:szCs w:val="24"/>
        </w:rPr>
      </w:pPr>
    </w:p>
    <w:p w14:paraId="3177FD16" w14:textId="77777777" w:rsidR="004A71E9" w:rsidRPr="003C76FF" w:rsidRDefault="004A71E9" w:rsidP="009B103C">
      <w:pPr>
        <w:pStyle w:val="ListParagraph"/>
        <w:numPr>
          <w:ilvl w:val="1"/>
          <w:numId w:val="9"/>
        </w:numPr>
        <w:jc w:val="both"/>
        <w:outlineLvl w:val="0"/>
        <w:rPr>
          <w:rFonts w:ascii="Arial" w:hAnsi="Arial" w:cs="Arial"/>
          <w:b/>
          <w:sz w:val="24"/>
          <w:szCs w:val="24"/>
        </w:rPr>
      </w:pPr>
      <w:bookmarkStart w:id="41" w:name="_Toc27320483"/>
      <w:r w:rsidRPr="003C76FF">
        <w:rPr>
          <w:rFonts w:ascii="Arial" w:hAnsi="Arial" w:cs="Arial"/>
          <w:b/>
          <w:sz w:val="24"/>
          <w:szCs w:val="24"/>
        </w:rPr>
        <w:t>Quadro Institucional</w:t>
      </w:r>
      <w:bookmarkEnd w:id="41"/>
    </w:p>
    <w:p w14:paraId="41695594" w14:textId="4EBA8192" w:rsidR="00873E8F" w:rsidRDefault="00873E8F" w:rsidP="004F4CE5">
      <w:pPr>
        <w:jc w:val="both"/>
        <w:rPr>
          <w:rFonts w:ascii="Arial" w:hAnsi="Arial" w:cs="Arial"/>
          <w:sz w:val="24"/>
          <w:szCs w:val="24"/>
        </w:rPr>
      </w:pPr>
      <w:r w:rsidRPr="004F164D">
        <w:rPr>
          <w:rFonts w:ascii="Arial" w:hAnsi="Arial" w:cs="Arial"/>
          <w:sz w:val="24"/>
          <w:szCs w:val="24"/>
        </w:rPr>
        <w:t xml:space="preserve">Com vista </w:t>
      </w:r>
      <w:r>
        <w:rPr>
          <w:rFonts w:ascii="Arial" w:hAnsi="Arial" w:cs="Arial"/>
          <w:sz w:val="24"/>
          <w:szCs w:val="24"/>
        </w:rPr>
        <w:t xml:space="preserve">ao reforço e consolidação do institucional da Guiné-Bissau em matéria capacidade institucional e de arranjos institucionais relacionados com a  Avaliação de Impacto Ambiental e de matérias directa ou indirectamente relacionadas, as diversas entidades auscultadas e consultadas propuseram as seguintes medidas e acções que se </w:t>
      </w:r>
      <w:r w:rsidR="009A28B4">
        <w:rPr>
          <w:rFonts w:ascii="Arial" w:hAnsi="Arial" w:cs="Arial"/>
          <w:sz w:val="24"/>
          <w:szCs w:val="24"/>
        </w:rPr>
        <w:t>explan</w:t>
      </w:r>
      <w:r>
        <w:rPr>
          <w:rFonts w:ascii="Arial" w:hAnsi="Arial" w:cs="Arial"/>
          <w:sz w:val="24"/>
          <w:szCs w:val="24"/>
        </w:rPr>
        <w:t>am abaixo.</w:t>
      </w:r>
    </w:p>
    <w:p w14:paraId="1F987D29" w14:textId="77777777" w:rsidR="000329CF" w:rsidRDefault="000329CF" w:rsidP="004F4CE5">
      <w:pPr>
        <w:jc w:val="both"/>
        <w:rPr>
          <w:rFonts w:ascii="Arial" w:hAnsi="Arial" w:cs="Arial"/>
          <w:sz w:val="24"/>
          <w:szCs w:val="24"/>
        </w:rPr>
      </w:pPr>
    </w:p>
    <w:p w14:paraId="38065441" w14:textId="147DE27C" w:rsidR="000329CF" w:rsidRPr="000329CF" w:rsidRDefault="001E2FA9" w:rsidP="000329CF">
      <w:pPr>
        <w:pStyle w:val="ListParagraph"/>
        <w:numPr>
          <w:ilvl w:val="2"/>
          <w:numId w:val="9"/>
        </w:numPr>
        <w:jc w:val="both"/>
        <w:outlineLvl w:val="0"/>
        <w:rPr>
          <w:rFonts w:ascii="Arial" w:hAnsi="Arial" w:cs="Arial"/>
          <w:b/>
          <w:sz w:val="24"/>
          <w:szCs w:val="24"/>
        </w:rPr>
      </w:pPr>
      <w:bookmarkStart w:id="42" w:name="_Toc27320484"/>
      <w:r>
        <w:rPr>
          <w:rFonts w:ascii="Arial" w:hAnsi="Arial" w:cs="Arial"/>
          <w:b/>
          <w:sz w:val="24"/>
          <w:szCs w:val="24"/>
        </w:rPr>
        <w:t xml:space="preserve">Reforma e Reforço </w:t>
      </w:r>
      <w:r w:rsidR="000329CF" w:rsidRPr="000329CF">
        <w:rPr>
          <w:rFonts w:ascii="Arial" w:hAnsi="Arial" w:cs="Arial"/>
          <w:b/>
          <w:sz w:val="24"/>
          <w:szCs w:val="24"/>
        </w:rPr>
        <w:t>Institucional</w:t>
      </w:r>
      <w:r w:rsidR="004E540F">
        <w:rPr>
          <w:rFonts w:ascii="Arial" w:hAnsi="Arial" w:cs="Arial"/>
          <w:b/>
          <w:sz w:val="24"/>
          <w:szCs w:val="24"/>
        </w:rPr>
        <w:t>/Orgânico</w:t>
      </w:r>
      <w:r w:rsidR="000469B3">
        <w:rPr>
          <w:rFonts w:ascii="Arial" w:hAnsi="Arial" w:cs="Arial"/>
          <w:b/>
          <w:sz w:val="24"/>
          <w:szCs w:val="24"/>
        </w:rPr>
        <w:t>/Governativo</w:t>
      </w:r>
      <w:bookmarkEnd w:id="42"/>
    </w:p>
    <w:p w14:paraId="540E771F" w14:textId="5E320F1F" w:rsidR="000329CF" w:rsidRDefault="001E2FA9" w:rsidP="004F4CE5">
      <w:pPr>
        <w:jc w:val="both"/>
        <w:rPr>
          <w:rFonts w:ascii="Arial" w:hAnsi="Arial" w:cs="Arial"/>
          <w:sz w:val="24"/>
          <w:szCs w:val="24"/>
        </w:rPr>
      </w:pPr>
      <w:r>
        <w:rPr>
          <w:rFonts w:ascii="Arial" w:hAnsi="Arial" w:cs="Arial"/>
          <w:sz w:val="24"/>
          <w:szCs w:val="24"/>
        </w:rPr>
        <w:t xml:space="preserve">De entre os diferentes conjuntos de medidas de reforço da capacidade institucional do quadro nacional de AIA elencadas nos subcapítulos abaixo há um conjunto de medidas que tem especial importância e centralidade no panorama governativo da Guiné-Bissau concernante protecção do ambiente e adequado desempenho do procedimento nacional de AIA, são elas: </w:t>
      </w:r>
    </w:p>
    <w:p w14:paraId="0472DF78" w14:textId="5654C90A" w:rsidR="004A71E9" w:rsidRPr="001E2FA9" w:rsidRDefault="001E2FA9" w:rsidP="00FC7B8F">
      <w:pPr>
        <w:pStyle w:val="ListParagraph"/>
        <w:numPr>
          <w:ilvl w:val="0"/>
          <w:numId w:val="17"/>
        </w:numPr>
        <w:ind w:left="714" w:hanging="357"/>
        <w:jc w:val="both"/>
        <w:rPr>
          <w:rFonts w:ascii="Arial" w:hAnsi="Arial" w:cs="Arial"/>
          <w:sz w:val="24"/>
          <w:szCs w:val="24"/>
        </w:rPr>
      </w:pPr>
      <w:r>
        <w:rPr>
          <w:rFonts w:ascii="Arial" w:hAnsi="Arial" w:cs="Arial"/>
          <w:sz w:val="24"/>
          <w:szCs w:val="24"/>
        </w:rPr>
        <w:t>C</w:t>
      </w:r>
      <w:r w:rsidR="004A71E9" w:rsidRPr="001E2FA9">
        <w:rPr>
          <w:rFonts w:ascii="Arial" w:hAnsi="Arial" w:cs="Arial"/>
          <w:sz w:val="24"/>
          <w:szCs w:val="24"/>
        </w:rPr>
        <w:t xml:space="preserve">onferir estatutariamente à AAAC autonomia </w:t>
      </w:r>
      <w:r w:rsidR="00873E8F" w:rsidRPr="001E2FA9">
        <w:rPr>
          <w:rFonts w:ascii="Arial" w:hAnsi="Arial" w:cs="Arial"/>
          <w:sz w:val="24"/>
          <w:szCs w:val="24"/>
        </w:rPr>
        <w:t>administrativa</w:t>
      </w:r>
      <w:r w:rsidR="004A71E9" w:rsidRPr="001E2FA9">
        <w:rPr>
          <w:rFonts w:ascii="Arial" w:hAnsi="Arial" w:cs="Arial"/>
          <w:sz w:val="24"/>
          <w:szCs w:val="24"/>
        </w:rPr>
        <w:t>, jurídica</w:t>
      </w:r>
      <w:r w:rsidR="00873E8F" w:rsidRPr="001E2FA9">
        <w:rPr>
          <w:rFonts w:ascii="Arial" w:hAnsi="Arial" w:cs="Arial"/>
          <w:sz w:val="24"/>
          <w:szCs w:val="24"/>
        </w:rPr>
        <w:t>,</w:t>
      </w:r>
      <w:r w:rsidR="004A71E9" w:rsidRPr="001E2FA9">
        <w:rPr>
          <w:rFonts w:ascii="Arial" w:hAnsi="Arial" w:cs="Arial"/>
          <w:sz w:val="24"/>
          <w:szCs w:val="24"/>
        </w:rPr>
        <w:t xml:space="preserve"> financeira</w:t>
      </w:r>
      <w:r w:rsidR="00873E8F" w:rsidRPr="001E2FA9">
        <w:rPr>
          <w:rFonts w:ascii="Arial" w:hAnsi="Arial" w:cs="Arial"/>
          <w:sz w:val="24"/>
          <w:szCs w:val="24"/>
        </w:rPr>
        <w:t xml:space="preserve"> e patrimonial</w:t>
      </w:r>
      <w:r w:rsidR="004A71E9" w:rsidRPr="001E2FA9">
        <w:rPr>
          <w:rFonts w:ascii="Arial" w:hAnsi="Arial" w:cs="Arial"/>
          <w:sz w:val="24"/>
          <w:szCs w:val="24"/>
        </w:rPr>
        <w:t xml:space="preserve">, contribuindo assim para uma maior autonomia institucional </w:t>
      </w:r>
      <w:r w:rsidR="00873E8F" w:rsidRPr="001E2FA9">
        <w:rPr>
          <w:rFonts w:ascii="Arial" w:hAnsi="Arial" w:cs="Arial"/>
          <w:sz w:val="24"/>
          <w:szCs w:val="24"/>
        </w:rPr>
        <w:t>desta instituição central em todo o processo</w:t>
      </w:r>
      <w:r w:rsidR="000102E0">
        <w:rPr>
          <w:rStyle w:val="FootnoteReference"/>
          <w:rFonts w:ascii="Arial" w:hAnsi="Arial" w:cs="Arial"/>
          <w:sz w:val="24"/>
          <w:szCs w:val="24"/>
        </w:rPr>
        <w:footnoteReference w:id="26"/>
      </w:r>
      <w:r w:rsidR="00873E8F" w:rsidRPr="001E2FA9">
        <w:rPr>
          <w:rFonts w:ascii="Arial" w:hAnsi="Arial" w:cs="Arial"/>
          <w:sz w:val="24"/>
          <w:szCs w:val="24"/>
        </w:rPr>
        <w:t>, reduzindo-lhe a exposição</w:t>
      </w:r>
      <w:r w:rsidR="004A71E9" w:rsidRPr="001E2FA9">
        <w:rPr>
          <w:rFonts w:ascii="Arial" w:hAnsi="Arial" w:cs="Arial"/>
          <w:sz w:val="24"/>
          <w:szCs w:val="24"/>
        </w:rPr>
        <w:t xml:space="preserve"> às frequentes pressões políticas a que está sujeita.</w:t>
      </w:r>
    </w:p>
    <w:p w14:paraId="634F6F08" w14:textId="77777777" w:rsidR="000329CF" w:rsidRDefault="000329CF" w:rsidP="00FC7B8F">
      <w:pPr>
        <w:pStyle w:val="ListParagraph"/>
        <w:numPr>
          <w:ilvl w:val="0"/>
          <w:numId w:val="17"/>
        </w:numPr>
        <w:ind w:left="714" w:hanging="357"/>
        <w:jc w:val="both"/>
        <w:rPr>
          <w:rFonts w:ascii="Arial" w:hAnsi="Arial" w:cs="Arial"/>
          <w:sz w:val="24"/>
          <w:szCs w:val="24"/>
        </w:rPr>
      </w:pPr>
      <w:r>
        <w:rPr>
          <w:rFonts w:ascii="Arial" w:hAnsi="Arial" w:cs="Arial"/>
          <w:sz w:val="24"/>
          <w:szCs w:val="24"/>
        </w:rPr>
        <w:t>Com vista à promoção de uma maior concertação e poder negocial junto dos diferentes Ministérios sectoriais e também do Primeiro-ministro, e aproveitando também o facto de o anterior Governo ter escolhido a Biodiversidade como uma prioridade e pilar de desenvolvimento da nação, a Secretaria de Estado do Ambiente deveria ser convertida no Ministério do Ambiente, conferindo-lhe maior autoridade e liderança na defesa da gestão durável dos recursos naturais, indo assim também ao encontro de uma das principais recomendações do Plano Nacional de Gestão Ambiental, de 2004; Por exemplo, o sector das Águas, das Florestas e do Ordenamento do Território poderia ser integrado dentro do futuro Ministério do Ambiente, atendendo às importantes sinergias a explorar entre estas diferentes vertentes do modelo de Desenvolvimento Durável, podendo designar-se por Ministério do Ambiente e do Planeamento ou Ministério do Ambiente e dos Recursos Naturais;</w:t>
      </w:r>
    </w:p>
    <w:p w14:paraId="3D95DD96" w14:textId="68B53BEC" w:rsidR="001E2FA9" w:rsidRDefault="001E2FA9" w:rsidP="00FC7B8F">
      <w:pPr>
        <w:pStyle w:val="ListParagraph"/>
        <w:numPr>
          <w:ilvl w:val="0"/>
          <w:numId w:val="17"/>
        </w:numPr>
        <w:ind w:left="714" w:hanging="357"/>
        <w:jc w:val="both"/>
        <w:rPr>
          <w:rFonts w:ascii="Arial" w:hAnsi="Arial" w:cs="Arial"/>
          <w:sz w:val="24"/>
          <w:szCs w:val="24"/>
        </w:rPr>
      </w:pPr>
      <w:r>
        <w:rPr>
          <w:rFonts w:ascii="Arial" w:hAnsi="Arial" w:cs="Arial"/>
          <w:sz w:val="24"/>
          <w:szCs w:val="24"/>
        </w:rPr>
        <w:t>Reforçar a actividade do Conselho Consultivo do Ambiente, presidido pela SEA e acompanhado por diferentes Direcções-Gerais sectoriais; Dinamizando e criando uma Agenda temática que produza discussões prioritárias que informem outras instituições e sociedade civil das suas deliberações;</w:t>
      </w:r>
    </w:p>
    <w:p w14:paraId="23E488FA" w14:textId="03AF70E6" w:rsidR="001E2FA9" w:rsidRDefault="001E2FA9" w:rsidP="00FC7B8F">
      <w:pPr>
        <w:pStyle w:val="ListParagraph"/>
        <w:numPr>
          <w:ilvl w:val="0"/>
          <w:numId w:val="17"/>
        </w:numPr>
        <w:ind w:left="714" w:hanging="357"/>
        <w:jc w:val="both"/>
        <w:rPr>
          <w:rFonts w:ascii="Arial" w:hAnsi="Arial" w:cs="Arial"/>
          <w:sz w:val="24"/>
          <w:szCs w:val="24"/>
        </w:rPr>
      </w:pPr>
      <w:r>
        <w:rPr>
          <w:rFonts w:ascii="Arial" w:hAnsi="Arial" w:cs="Arial"/>
          <w:sz w:val="24"/>
          <w:szCs w:val="24"/>
        </w:rPr>
        <w:t>Ao nível da Assembleia Nacional Popular</w:t>
      </w:r>
      <w:r w:rsidR="00016E5E">
        <w:rPr>
          <w:rFonts w:ascii="Arial" w:hAnsi="Arial" w:cs="Arial"/>
          <w:sz w:val="24"/>
          <w:szCs w:val="24"/>
        </w:rPr>
        <w:t xml:space="preserve"> (ANP)</w:t>
      </w:r>
      <w:r>
        <w:rPr>
          <w:rFonts w:ascii="Arial" w:hAnsi="Arial" w:cs="Arial"/>
          <w:sz w:val="24"/>
          <w:szCs w:val="24"/>
        </w:rPr>
        <w:t xml:space="preserve"> dinamizar e promover o debate em torno de questões ambientais e gestão sustentável dos recursos naturais nas Comissões intersectoriais já criadas (água, ambiente, floresta, biodiversidade)</w:t>
      </w:r>
      <w:r w:rsidR="006A2C7D">
        <w:rPr>
          <w:rFonts w:ascii="Arial" w:hAnsi="Arial" w:cs="Arial"/>
          <w:sz w:val="24"/>
          <w:szCs w:val="24"/>
        </w:rPr>
        <w:t xml:space="preserve"> e </w:t>
      </w:r>
      <w:r w:rsidR="00016E5E">
        <w:rPr>
          <w:rFonts w:ascii="Arial" w:hAnsi="Arial" w:cs="Arial"/>
          <w:sz w:val="24"/>
          <w:szCs w:val="24"/>
        </w:rPr>
        <w:t>da Comissão Permanente Especializada da ANP para o Ambiente, Pescas, Agricultura, Recursos Naturais e Turismo</w:t>
      </w:r>
      <w:r>
        <w:rPr>
          <w:rFonts w:ascii="Arial" w:hAnsi="Arial" w:cs="Arial"/>
          <w:sz w:val="24"/>
          <w:szCs w:val="24"/>
        </w:rPr>
        <w:t xml:space="preserve">, que têm </w:t>
      </w:r>
      <w:r w:rsidR="00AB47DE">
        <w:rPr>
          <w:rFonts w:ascii="Arial" w:hAnsi="Arial" w:cs="Arial"/>
          <w:sz w:val="24"/>
          <w:szCs w:val="24"/>
        </w:rPr>
        <w:t xml:space="preserve">tido </w:t>
      </w:r>
      <w:r>
        <w:rPr>
          <w:rFonts w:ascii="Arial" w:hAnsi="Arial" w:cs="Arial"/>
          <w:sz w:val="24"/>
          <w:szCs w:val="24"/>
        </w:rPr>
        <w:t xml:space="preserve">dificuldade em funcionar ao longo dos anos, </w:t>
      </w:r>
      <w:r w:rsidR="00016E5E">
        <w:rPr>
          <w:rFonts w:ascii="Arial" w:hAnsi="Arial" w:cs="Arial"/>
          <w:sz w:val="24"/>
          <w:szCs w:val="24"/>
        </w:rPr>
        <w:t>embora constitua</w:t>
      </w:r>
      <w:r>
        <w:rPr>
          <w:rFonts w:ascii="Arial" w:hAnsi="Arial" w:cs="Arial"/>
          <w:sz w:val="24"/>
          <w:szCs w:val="24"/>
        </w:rPr>
        <w:t xml:space="preserve">m valiosos espaços de concertação, </w:t>
      </w:r>
      <w:r w:rsidR="00016E5E">
        <w:rPr>
          <w:rFonts w:ascii="Arial" w:hAnsi="Arial" w:cs="Arial"/>
          <w:sz w:val="24"/>
          <w:szCs w:val="24"/>
        </w:rPr>
        <w:t>sendo vital dinamizá</w:t>
      </w:r>
      <w:r>
        <w:rPr>
          <w:rFonts w:ascii="Arial" w:hAnsi="Arial" w:cs="Arial"/>
          <w:sz w:val="24"/>
          <w:szCs w:val="24"/>
        </w:rPr>
        <w:t>-</w:t>
      </w:r>
      <w:r w:rsidR="00016E5E">
        <w:rPr>
          <w:rFonts w:ascii="Arial" w:hAnsi="Arial" w:cs="Arial"/>
          <w:sz w:val="24"/>
          <w:szCs w:val="24"/>
        </w:rPr>
        <w:t>las, fortalecê</w:t>
      </w:r>
      <w:r>
        <w:rPr>
          <w:rFonts w:ascii="Arial" w:hAnsi="Arial" w:cs="Arial"/>
          <w:sz w:val="24"/>
          <w:szCs w:val="24"/>
        </w:rPr>
        <w:t>-</w:t>
      </w:r>
      <w:r w:rsidR="00016E5E">
        <w:rPr>
          <w:rFonts w:ascii="Arial" w:hAnsi="Arial" w:cs="Arial"/>
          <w:sz w:val="24"/>
          <w:szCs w:val="24"/>
        </w:rPr>
        <w:t>las, capacitá</w:t>
      </w:r>
      <w:r>
        <w:rPr>
          <w:rFonts w:ascii="Arial" w:hAnsi="Arial" w:cs="Arial"/>
          <w:sz w:val="24"/>
          <w:szCs w:val="24"/>
        </w:rPr>
        <w:t>-</w:t>
      </w:r>
      <w:r w:rsidR="00016E5E">
        <w:rPr>
          <w:rFonts w:ascii="Arial" w:hAnsi="Arial" w:cs="Arial"/>
          <w:sz w:val="24"/>
          <w:szCs w:val="24"/>
        </w:rPr>
        <w:t>l</w:t>
      </w:r>
      <w:r>
        <w:rPr>
          <w:rFonts w:ascii="Arial" w:hAnsi="Arial" w:cs="Arial"/>
          <w:sz w:val="24"/>
          <w:szCs w:val="24"/>
        </w:rPr>
        <w:t xml:space="preserve">as, valorizando as suas deliberações e dando-lhes meios para cumprir os seus objectivos; </w:t>
      </w:r>
    </w:p>
    <w:p w14:paraId="45F3BD9C" w14:textId="77777777" w:rsidR="004A71E9" w:rsidRDefault="004A71E9" w:rsidP="00FC7B8F">
      <w:pPr>
        <w:jc w:val="both"/>
        <w:rPr>
          <w:rFonts w:ascii="Arial" w:hAnsi="Arial" w:cs="Arial"/>
          <w:sz w:val="24"/>
          <w:szCs w:val="24"/>
        </w:rPr>
      </w:pPr>
    </w:p>
    <w:p w14:paraId="0F3833CF" w14:textId="7604F617" w:rsidR="00873E8F" w:rsidRDefault="00F26F91" w:rsidP="009B103C">
      <w:pPr>
        <w:pStyle w:val="ListParagraph"/>
        <w:numPr>
          <w:ilvl w:val="2"/>
          <w:numId w:val="9"/>
        </w:numPr>
        <w:jc w:val="both"/>
        <w:outlineLvl w:val="0"/>
        <w:rPr>
          <w:rFonts w:ascii="Arial" w:hAnsi="Arial" w:cs="Arial"/>
          <w:b/>
          <w:sz w:val="24"/>
          <w:szCs w:val="24"/>
        </w:rPr>
      </w:pPr>
      <w:bookmarkStart w:id="43" w:name="_Toc27320485"/>
      <w:r>
        <w:rPr>
          <w:rFonts w:ascii="Arial" w:hAnsi="Arial" w:cs="Arial"/>
          <w:b/>
          <w:sz w:val="24"/>
          <w:szCs w:val="24"/>
        </w:rPr>
        <w:t xml:space="preserve">Reforço da </w:t>
      </w:r>
      <w:r w:rsidR="004A71E9" w:rsidRPr="009B103C">
        <w:rPr>
          <w:rFonts w:ascii="Arial" w:hAnsi="Arial" w:cs="Arial"/>
          <w:b/>
          <w:sz w:val="24"/>
          <w:szCs w:val="24"/>
        </w:rPr>
        <w:t>Capacidade técnica</w:t>
      </w:r>
      <w:bookmarkEnd w:id="43"/>
    </w:p>
    <w:p w14:paraId="605B3825" w14:textId="36B672CD" w:rsidR="00873E8F" w:rsidRPr="00873E8F" w:rsidRDefault="00873E8F" w:rsidP="004F4CE5">
      <w:pPr>
        <w:jc w:val="both"/>
        <w:rPr>
          <w:rFonts w:ascii="Arial" w:hAnsi="Arial" w:cs="Arial"/>
          <w:sz w:val="24"/>
          <w:szCs w:val="24"/>
        </w:rPr>
      </w:pPr>
      <w:r>
        <w:rPr>
          <w:rFonts w:ascii="Arial" w:hAnsi="Arial" w:cs="Arial"/>
          <w:sz w:val="24"/>
          <w:szCs w:val="24"/>
        </w:rPr>
        <w:t>O reforço da capacidade técnica em termos conceptuais, teóricos e práticos em matéria de Avaliação de Impacto Ambiental e Social</w:t>
      </w:r>
      <w:r w:rsidR="00706A0F">
        <w:rPr>
          <w:rFonts w:ascii="Arial" w:hAnsi="Arial" w:cs="Arial"/>
          <w:sz w:val="24"/>
          <w:szCs w:val="24"/>
        </w:rPr>
        <w:t>, em matéria de protecção ambiental, de conservação da natureza, de procedimentos e ferramentas de análise, a diferentes níveis e em diferentes actores-chave no processo foi considerado primordial para o reforço da capacidade institucional na salvaguarda dos valores ambientais e sociais da nação. O elenco de medidas e acções propostas são:</w:t>
      </w:r>
      <w:r w:rsidRPr="009B103C">
        <w:rPr>
          <w:rFonts w:ascii="Arial" w:hAnsi="Arial" w:cs="Arial"/>
          <w:sz w:val="24"/>
          <w:szCs w:val="24"/>
        </w:rPr>
        <w:t xml:space="preserve"> </w:t>
      </w:r>
    </w:p>
    <w:p w14:paraId="386C5A2B" w14:textId="0BC8C932"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Reforço da capacidade técnica da AAAC em Revisão de Estudos de Impacto Ambiental</w:t>
      </w:r>
      <w:r w:rsidR="00706A0F">
        <w:rPr>
          <w:rFonts w:ascii="Arial" w:hAnsi="Arial" w:cs="Arial"/>
          <w:sz w:val="24"/>
          <w:szCs w:val="24"/>
        </w:rPr>
        <w:t>, através de cursos de formação</w:t>
      </w:r>
      <w:r>
        <w:rPr>
          <w:rFonts w:ascii="Arial" w:hAnsi="Arial" w:cs="Arial"/>
          <w:sz w:val="24"/>
          <w:szCs w:val="24"/>
        </w:rPr>
        <w:t xml:space="preserve">; </w:t>
      </w:r>
    </w:p>
    <w:p w14:paraId="2FCC052E" w14:textId="30DB2B54"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 xml:space="preserve">Reforço da capacidade técnica da AAAC, em temáticas como: </w:t>
      </w:r>
    </w:p>
    <w:p w14:paraId="40EF7C38"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Gestão Florestal</w:t>
      </w:r>
    </w:p>
    <w:p w14:paraId="3E7D4743"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Gestão da Água</w:t>
      </w:r>
    </w:p>
    <w:p w14:paraId="6723A3CA"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Impactos Sociais</w:t>
      </w:r>
    </w:p>
    <w:p w14:paraId="5D4F5D0A" w14:textId="272826D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Impactos das actividades do sector d</w:t>
      </w:r>
      <w:r w:rsidR="00A3151A">
        <w:rPr>
          <w:rFonts w:ascii="Arial" w:hAnsi="Arial" w:cs="Arial"/>
          <w:sz w:val="24"/>
          <w:szCs w:val="24"/>
        </w:rPr>
        <w:t>a</w:t>
      </w:r>
      <w:r>
        <w:rPr>
          <w:rFonts w:ascii="Arial" w:hAnsi="Arial" w:cs="Arial"/>
          <w:sz w:val="24"/>
          <w:szCs w:val="24"/>
        </w:rPr>
        <w:t xml:space="preserve">s </w:t>
      </w:r>
      <w:r w:rsidR="0003089C">
        <w:rPr>
          <w:rFonts w:ascii="Arial" w:hAnsi="Arial" w:cs="Arial"/>
          <w:sz w:val="24"/>
          <w:szCs w:val="24"/>
        </w:rPr>
        <w:t>Industrias extrativas</w:t>
      </w:r>
    </w:p>
    <w:p w14:paraId="48B12E9C"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Conservação da Biodiversidade</w:t>
      </w:r>
    </w:p>
    <w:p w14:paraId="5055F8AD"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Gestão de Resíduos</w:t>
      </w:r>
    </w:p>
    <w:p w14:paraId="0D31F52B"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Análise de Risco Ambiental</w:t>
      </w:r>
    </w:p>
    <w:p w14:paraId="68EF01B9" w14:textId="0D5BA76F" w:rsidR="007041C2" w:rsidRDefault="007041C2" w:rsidP="00FC7B8F">
      <w:pPr>
        <w:pStyle w:val="ListParagraph"/>
        <w:numPr>
          <w:ilvl w:val="1"/>
          <w:numId w:val="11"/>
        </w:numPr>
        <w:jc w:val="both"/>
        <w:rPr>
          <w:rFonts w:ascii="Arial" w:hAnsi="Arial" w:cs="Arial"/>
          <w:sz w:val="24"/>
          <w:szCs w:val="24"/>
        </w:rPr>
      </w:pPr>
      <w:r>
        <w:rPr>
          <w:rFonts w:ascii="Arial" w:hAnsi="Arial" w:cs="Arial"/>
          <w:sz w:val="24"/>
          <w:szCs w:val="24"/>
        </w:rPr>
        <w:t>Auditoria Ambiental</w:t>
      </w:r>
    </w:p>
    <w:p w14:paraId="509730D0" w14:textId="77777777" w:rsidR="004A71E9" w:rsidRPr="004E57B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Análise e interpretação de dados espaciais e de resultados laboratoriais</w:t>
      </w:r>
    </w:p>
    <w:p w14:paraId="53386C42"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Avaliação Ambiental Estratégica de Planos, Programas e Políticas</w:t>
      </w:r>
    </w:p>
    <w:p w14:paraId="369E11DE"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Sistemas de Informação Geográfica</w:t>
      </w:r>
    </w:p>
    <w:p w14:paraId="69204F15" w14:textId="77777777" w:rsidR="004A71E9" w:rsidRDefault="004A71E9" w:rsidP="00FC7B8F">
      <w:pPr>
        <w:pStyle w:val="ListParagraph"/>
        <w:numPr>
          <w:ilvl w:val="1"/>
          <w:numId w:val="11"/>
        </w:numPr>
        <w:jc w:val="both"/>
        <w:rPr>
          <w:rFonts w:ascii="Arial" w:hAnsi="Arial" w:cs="Arial"/>
          <w:sz w:val="24"/>
          <w:szCs w:val="24"/>
        </w:rPr>
      </w:pPr>
      <w:r w:rsidRPr="001D74EB">
        <w:rPr>
          <w:rFonts w:ascii="Arial" w:hAnsi="Arial" w:cs="Arial"/>
          <w:sz w:val="24"/>
          <w:szCs w:val="24"/>
        </w:rPr>
        <w:t>Pós-Avaliação</w:t>
      </w:r>
      <w:r>
        <w:rPr>
          <w:rFonts w:ascii="Arial" w:hAnsi="Arial" w:cs="Arial"/>
          <w:sz w:val="24"/>
          <w:szCs w:val="24"/>
        </w:rPr>
        <w:t xml:space="preserve"> (Monitorização e Auditoria)</w:t>
      </w:r>
    </w:p>
    <w:p w14:paraId="1786C5E1" w14:textId="77777777" w:rsidR="004A71E9" w:rsidRDefault="004A71E9" w:rsidP="00FC7B8F">
      <w:pPr>
        <w:pStyle w:val="ListParagraph"/>
        <w:numPr>
          <w:ilvl w:val="1"/>
          <w:numId w:val="11"/>
        </w:numPr>
        <w:jc w:val="both"/>
        <w:rPr>
          <w:rFonts w:ascii="Arial" w:hAnsi="Arial" w:cs="Arial"/>
          <w:sz w:val="24"/>
          <w:szCs w:val="24"/>
        </w:rPr>
      </w:pPr>
      <w:r w:rsidRPr="001D74EB">
        <w:rPr>
          <w:rFonts w:ascii="Arial" w:hAnsi="Arial" w:cs="Arial"/>
          <w:sz w:val="24"/>
          <w:szCs w:val="24"/>
        </w:rPr>
        <w:t>Higiene, Saúde e Segurança no Trabalho</w:t>
      </w:r>
    </w:p>
    <w:p w14:paraId="2861F5C6"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Aquisições, compras e Contabilidade</w:t>
      </w:r>
    </w:p>
    <w:p w14:paraId="511E66C6"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Gestão de recursos humanos</w:t>
      </w:r>
    </w:p>
    <w:p w14:paraId="16599C77" w14:textId="77777777" w:rsidR="004A71E9" w:rsidRDefault="004A71E9" w:rsidP="00FC7B8F">
      <w:pPr>
        <w:pStyle w:val="ListParagraph"/>
        <w:numPr>
          <w:ilvl w:val="1"/>
          <w:numId w:val="11"/>
        </w:numPr>
        <w:jc w:val="both"/>
        <w:rPr>
          <w:rFonts w:ascii="Arial" w:hAnsi="Arial" w:cs="Arial"/>
          <w:sz w:val="24"/>
          <w:szCs w:val="24"/>
        </w:rPr>
      </w:pPr>
      <w:r>
        <w:rPr>
          <w:rFonts w:ascii="Arial" w:hAnsi="Arial" w:cs="Arial"/>
          <w:sz w:val="24"/>
          <w:szCs w:val="24"/>
        </w:rPr>
        <w:t>Gestão do Património</w:t>
      </w:r>
    </w:p>
    <w:p w14:paraId="1E113046" w14:textId="19D20867" w:rsidR="0003089C" w:rsidRPr="001D74EB" w:rsidRDefault="0003089C" w:rsidP="00FC7B8F">
      <w:pPr>
        <w:pStyle w:val="ListParagraph"/>
        <w:numPr>
          <w:ilvl w:val="1"/>
          <w:numId w:val="11"/>
        </w:numPr>
        <w:jc w:val="both"/>
        <w:rPr>
          <w:rFonts w:ascii="Arial" w:hAnsi="Arial" w:cs="Arial"/>
          <w:sz w:val="24"/>
          <w:szCs w:val="24"/>
        </w:rPr>
      </w:pPr>
      <w:r>
        <w:rPr>
          <w:rFonts w:ascii="Arial" w:hAnsi="Arial" w:cs="Arial"/>
          <w:sz w:val="24"/>
          <w:szCs w:val="24"/>
        </w:rPr>
        <w:t xml:space="preserve">Contabilidade Ambiental (Avaliação </w:t>
      </w:r>
      <w:r w:rsidR="00AC7F40">
        <w:rPr>
          <w:rFonts w:ascii="Arial" w:hAnsi="Arial" w:cs="Arial"/>
          <w:sz w:val="24"/>
          <w:szCs w:val="24"/>
        </w:rPr>
        <w:t>E</w:t>
      </w:r>
      <w:r>
        <w:rPr>
          <w:rFonts w:ascii="Arial" w:hAnsi="Arial" w:cs="Arial"/>
          <w:sz w:val="24"/>
          <w:szCs w:val="24"/>
        </w:rPr>
        <w:t xml:space="preserve">conómica </w:t>
      </w:r>
      <w:r w:rsidR="00AC7F40">
        <w:rPr>
          <w:rFonts w:ascii="Arial" w:hAnsi="Arial" w:cs="Arial"/>
          <w:sz w:val="24"/>
          <w:szCs w:val="24"/>
        </w:rPr>
        <w:t>Ambiental</w:t>
      </w:r>
      <w:r>
        <w:rPr>
          <w:rFonts w:ascii="Arial" w:hAnsi="Arial" w:cs="Arial"/>
          <w:sz w:val="24"/>
          <w:szCs w:val="24"/>
        </w:rPr>
        <w:t>)</w:t>
      </w:r>
    </w:p>
    <w:p w14:paraId="06D42F3E" w14:textId="686D71B3" w:rsidR="004A71E9" w:rsidRDefault="00706A0F" w:rsidP="00FC7B8F">
      <w:pPr>
        <w:pStyle w:val="ListParagraph"/>
        <w:numPr>
          <w:ilvl w:val="0"/>
          <w:numId w:val="11"/>
        </w:numPr>
        <w:jc w:val="both"/>
        <w:rPr>
          <w:rFonts w:ascii="Arial" w:hAnsi="Arial" w:cs="Arial"/>
          <w:sz w:val="24"/>
          <w:szCs w:val="24"/>
        </w:rPr>
      </w:pPr>
      <w:r>
        <w:rPr>
          <w:rFonts w:ascii="Arial" w:hAnsi="Arial" w:cs="Arial"/>
          <w:sz w:val="24"/>
          <w:szCs w:val="24"/>
        </w:rPr>
        <w:t>Providenciar uma a</w:t>
      </w:r>
      <w:r w:rsidR="004A71E9">
        <w:rPr>
          <w:rFonts w:ascii="Arial" w:hAnsi="Arial" w:cs="Arial"/>
          <w:sz w:val="24"/>
          <w:szCs w:val="24"/>
        </w:rPr>
        <w:t xml:space="preserve">ssistência técnica permanente ou regular à AAAC nas diferentes temáticas da AA e </w:t>
      </w:r>
      <w:r>
        <w:rPr>
          <w:rFonts w:ascii="Arial" w:hAnsi="Arial" w:cs="Arial"/>
          <w:sz w:val="24"/>
          <w:szCs w:val="24"/>
        </w:rPr>
        <w:t xml:space="preserve">no acompanhamento </w:t>
      </w:r>
      <w:r w:rsidR="004A71E9">
        <w:rPr>
          <w:rFonts w:ascii="Arial" w:hAnsi="Arial" w:cs="Arial"/>
          <w:sz w:val="24"/>
          <w:szCs w:val="24"/>
        </w:rPr>
        <w:t xml:space="preserve">dos processos internos em </w:t>
      </w:r>
      <w:r>
        <w:rPr>
          <w:rFonts w:ascii="Arial" w:hAnsi="Arial" w:cs="Arial"/>
          <w:sz w:val="24"/>
          <w:szCs w:val="24"/>
        </w:rPr>
        <w:t xml:space="preserve">apreciação ou em </w:t>
      </w:r>
      <w:r w:rsidR="004A71E9">
        <w:rPr>
          <w:rFonts w:ascii="Arial" w:hAnsi="Arial" w:cs="Arial"/>
          <w:sz w:val="24"/>
          <w:szCs w:val="24"/>
        </w:rPr>
        <w:t>curso;</w:t>
      </w:r>
    </w:p>
    <w:p w14:paraId="1524FEDF" w14:textId="6319F6C7"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 xml:space="preserve">Reforço da capacidade técnica em AIA e Desenvolvimento Sustentável aos funcionários da Secretaria de Estado do Ambiente; </w:t>
      </w:r>
    </w:p>
    <w:p w14:paraId="47525DF8" w14:textId="761D1225" w:rsidR="004A71E9" w:rsidRPr="0088017D"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Reforço da capacidade técnica</w:t>
      </w:r>
      <w:r w:rsidR="00706A0F">
        <w:rPr>
          <w:rFonts w:ascii="Arial" w:hAnsi="Arial" w:cs="Arial"/>
          <w:sz w:val="24"/>
          <w:szCs w:val="24"/>
        </w:rPr>
        <w:t xml:space="preserve"> em AIA e Desenvolvimento Sustentável ao nível Ministerial</w:t>
      </w:r>
      <w:r>
        <w:rPr>
          <w:rFonts w:ascii="Arial" w:hAnsi="Arial" w:cs="Arial"/>
          <w:sz w:val="24"/>
          <w:szCs w:val="24"/>
        </w:rPr>
        <w:t xml:space="preserve"> (</w:t>
      </w:r>
      <w:r w:rsidR="004F7B4D">
        <w:rPr>
          <w:rFonts w:ascii="Arial" w:hAnsi="Arial" w:cs="Arial"/>
          <w:sz w:val="24"/>
          <w:szCs w:val="24"/>
        </w:rPr>
        <w:t xml:space="preserve">p.e. </w:t>
      </w:r>
      <w:r>
        <w:rPr>
          <w:rFonts w:ascii="Arial" w:hAnsi="Arial" w:cs="Arial"/>
          <w:sz w:val="24"/>
          <w:szCs w:val="24"/>
        </w:rPr>
        <w:t>Conselho de Ministros ou Comissão</w:t>
      </w:r>
      <w:r w:rsidR="004F7B4D">
        <w:rPr>
          <w:rFonts w:ascii="Arial" w:hAnsi="Arial" w:cs="Arial"/>
          <w:sz w:val="24"/>
          <w:szCs w:val="24"/>
        </w:rPr>
        <w:t xml:space="preserve"> </w:t>
      </w:r>
      <w:r w:rsidR="004F7B4D" w:rsidRPr="0088017D">
        <w:rPr>
          <w:rFonts w:ascii="Arial" w:hAnsi="Arial" w:cs="Arial"/>
          <w:sz w:val="24"/>
          <w:szCs w:val="24"/>
        </w:rPr>
        <w:t>Interministerial</w:t>
      </w:r>
      <w:r w:rsidRPr="0088017D">
        <w:rPr>
          <w:rFonts w:ascii="Arial" w:hAnsi="Arial" w:cs="Arial"/>
          <w:sz w:val="24"/>
          <w:szCs w:val="24"/>
        </w:rPr>
        <w:t xml:space="preserve"> ou Mesa Redonda Interministerial); </w:t>
      </w:r>
    </w:p>
    <w:p w14:paraId="3DEBCC55" w14:textId="544E1E2F" w:rsidR="004A71E9" w:rsidRPr="0088017D" w:rsidRDefault="004A71E9" w:rsidP="00FC7B8F">
      <w:pPr>
        <w:pStyle w:val="ListParagraph"/>
        <w:numPr>
          <w:ilvl w:val="0"/>
          <w:numId w:val="11"/>
        </w:numPr>
        <w:jc w:val="both"/>
        <w:rPr>
          <w:rFonts w:ascii="Arial" w:hAnsi="Arial" w:cs="Arial"/>
          <w:sz w:val="24"/>
          <w:szCs w:val="24"/>
        </w:rPr>
      </w:pPr>
      <w:r w:rsidRPr="0088017D">
        <w:rPr>
          <w:rFonts w:ascii="Arial" w:hAnsi="Arial" w:cs="Arial"/>
          <w:sz w:val="24"/>
          <w:szCs w:val="24"/>
        </w:rPr>
        <w:t>Reforço da capacidade técnica das diferentes Direcções-Gerais dos</w:t>
      </w:r>
      <w:r>
        <w:rPr>
          <w:rFonts w:ascii="Arial" w:hAnsi="Arial" w:cs="Arial"/>
          <w:sz w:val="24"/>
          <w:szCs w:val="24"/>
        </w:rPr>
        <w:t xml:space="preserve"> diferentes Ministérios </w:t>
      </w:r>
      <w:r w:rsidR="004F7B4D">
        <w:rPr>
          <w:rFonts w:ascii="Arial" w:hAnsi="Arial" w:cs="Arial"/>
          <w:sz w:val="24"/>
          <w:szCs w:val="24"/>
        </w:rPr>
        <w:t xml:space="preserve">intervenientes em procedimentos de </w:t>
      </w:r>
      <w:r>
        <w:rPr>
          <w:rFonts w:ascii="Arial" w:hAnsi="Arial" w:cs="Arial"/>
          <w:sz w:val="24"/>
          <w:szCs w:val="24"/>
        </w:rPr>
        <w:t xml:space="preserve">Avaliação </w:t>
      </w:r>
      <w:r w:rsidR="004F7B4D">
        <w:rPr>
          <w:rFonts w:ascii="Arial" w:hAnsi="Arial" w:cs="Arial"/>
          <w:sz w:val="24"/>
          <w:szCs w:val="24"/>
        </w:rPr>
        <w:t xml:space="preserve">de Impacto </w:t>
      </w:r>
      <w:r>
        <w:rPr>
          <w:rFonts w:ascii="Arial" w:hAnsi="Arial" w:cs="Arial"/>
          <w:sz w:val="24"/>
          <w:szCs w:val="24"/>
        </w:rPr>
        <w:t>Ambiental</w:t>
      </w:r>
      <w:r w:rsidR="004F7B4D">
        <w:rPr>
          <w:rFonts w:ascii="Arial" w:hAnsi="Arial" w:cs="Arial"/>
          <w:sz w:val="24"/>
          <w:szCs w:val="24"/>
        </w:rPr>
        <w:t xml:space="preserve"> de projectos</w:t>
      </w:r>
      <w:r w:rsidR="004F7B4D" w:rsidRPr="0088017D">
        <w:footnoteReference w:id="27"/>
      </w:r>
      <w:r>
        <w:rPr>
          <w:rFonts w:ascii="Arial" w:hAnsi="Arial" w:cs="Arial"/>
          <w:sz w:val="24"/>
          <w:szCs w:val="24"/>
        </w:rPr>
        <w:t xml:space="preserve">; </w:t>
      </w:r>
    </w:p>
    <w:p w14:paraId="1A0ABF89" w14:textId="4D72214A"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Reforço da capacidade técnica ao nível dos Antenas regionais da AAAC</w:t>
      </w:r>
      <w:r w:rsidR="004F7B4D">
        <w:rPr>
          <w:rFonts w:ascii="Arial" w:hAnsi="Arial" w:cs="Arial"/>
          <w:sz w:val="24"/>
          <w:szCs w:val="24"/>
        </w:rPr>
        <w:t xml:space="preserve"> em matéria de AIA e Desenvolvimento Sustentável</w:t>
      </w:r>
      <w:r>
        <w:rPr>
          <w:rFonts w:ascii="Arial" w:hAnsi="Arial" w:cs="Arial"/>
          <w:sz w:val="24"/>
          <w:szCs w:val="24"/>
        </w:rPr>
        <w:t xml:space="preserve">; </w:t>
      </w:r>
    </w:p>
    <w:p w14:paraId="29629867" w14:textId="2E73EFAC"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Reforço da capacidade técnica ao nível das Administrações regionais, nos diferentes cargos de chefias</w:t>
      </w:r>
      <w:r w:rsidR="004F7B4D">
        <w:rPr>
          <w:rFonts w:ascii="Arial" w:hAnsi="Arial" w:cs="Arial"/>
          <w:sz w:val="24"/>
          <w:szCs w:val="24"/>
        </w:rPr>
        <w:t>, em matéria de AIA e Desenvolvimento Sustentável</w:t>
      </w:r>
      <w:r>
        <w:rPr>
          <w:rFonts w:ascii="Arial" w:hAnsi="Arial" w:cs="Arial"/>
          <w:sz w:val="24"/>
          <w:szCs w:val="24"/>
        </w:rPr>
        <w:t xml:space="preserve">; </w:t>
      </w:r>
    </w:p>
    <w:p w14:paraId="467D72A5" w14:textId="3B057A45"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Participação</w:t>
      </w:r>
      <w:r w:rsidR="004F7B4D">
        <w:rPr>
          <w:rFonts w:ascii="Arial" w:hAnsi="Arial" w:cs="Arial"/>
          <w:sz w:val="24"/>
          <w:szCs w:val="24"/>
        </w:rPr>
        <w:t>,</w:t>
      </w:r>
      <w:r>
        <w:rPr>
          <w:rFonts w:ascii="Arial" w:hAnsi="Arial" w:cs="Arial"/>
          <w:sz w:val="24"/>
          <w:szCs w:val="24"/>
        </w:rPr>
        <w:t xml:space="preserve"> </w:t>
      </w:r>
      <w:r w:rsidR="004F7B4D">
        <w:rPr>
          <w:rFonts w:ascii="Arial" w:hAnsi="Arial" w:cs="Arial"/>
          <w:sz w:val="24"/>
          <w:szCs w:val="24"/>
        </w:rPr>
        <w:t xml:space="preserve">por parte dos elementos da AAAC, </w:t>
      </w:r>
      <w:r>
        <w:rPr>
          <w:rFonts w:ascii="Arial" w:hAnsi="Arial" w:cs="Arial"/>
          <w:sz w:val="24"/>
          <w:szCs w:val="24"/>
        </w:rPr>
        <w:t>em Conferências, Seminários e Congressos temáticos de AIA fora do país para capacitação;</w:t>
      </w:r>
    </w:p>
    <w:p w14:paraId="55A40BDE" w14:textId="5AF720A6"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Realização de Visitas de Estudo</w:t>
      </w:r>
      <w:r w:rsidR="004F7B4D">
        <w:rPr>
          <w:rFonts w:ascii="Arial" w:hAnsi="Arial" w:cs="Arial"/>
          <w:sz w:val="24"/>
          <w:szCs w:val="24"/>
        </w:rPr>
        <w:t>, por parte</w:t>
      </w:r>
      <w:r>
        <w:rPr>
          <w:rFonts w:ascii="Arial" w:hAnsi="Arial" w:cs="Arial"/>
          <w:sz w:val="24"/>
          <w:szCs w:val="24"/>
        </w:rPr>
        <w:t xml:space="preserve"> da AAAC e </w:t>
      </w:r>
      <w:r w:rsidR="004F7B4D">
        <w:rPr>
          <w:rFonts w:ascii="Arial" w:hAnsi="Arial" w:cs="Arial"/>
          <w:sz w:val="24"/>
          <w:szCs w:val="24"/>
        </w:rPr>
        <w:t xml:space="preserve">da </w:t>
      </w:r>
      <w:r>
        <w:rPr>
          <w:rFonts w:ascii="Arial" w:hAnsi="Arial" w:cs="Arial"/>
          <w:sz w:val="24"/>
          <w:szCs w:val="24"/>
        </w:rPr>
        <w:t>Inspecção-Geral do Ambiente</w:t>
      </w:r>
      <w:r w:rsidR="004F7B4D">
        <w:rPr>
          <w:rFonts w:ascii="Arial" w:hAnsi="Arial" w:cs="Arial"/>
          <w:sz w:val="24"/>
          <w:szCs w:val="24"/>
        </w:rPr>
        <w:t>, por exemplo</w:t>
      </w:r>
      <w:r>
        <w:rPr>
          <w:rFonts w:ascii="Arial" w:hAnsi="Arial" w:cs="Arial"/>
          <w:sz w:val="24"/>
          <w:szCs w:val="24"/>
        </w:rPr>
        <w:t xml:space="preserve"> ao Brasil e Angola, para capacitação em matéria de Impactos do sector Petrolífero;</w:t>
      </w:r>
    </w:p>
    <w:p w14:paraId="61E13A59" w14:textId="1C318774"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Capacitação aos técnicos da AAAC, da D.G. de Geologia e Minas e aos Gabinetes de elaboração dos EIAS</w:t>
      </w:r>
      <w:r w:rsidR="004F7B4D">
        <w:rPr>
          <w:rFonts w:ascii="Arial" w:hAnsi="Arial" w:cs="Arial"/>
          <w:sz w:val="24"/>
          <w:szCs w:val="24"/>
        </w:rPr>
        <w:t>, por parte de consultores internacionais,</w:t>
      </w:r>
      <w:r>
        <w:rPr>
          <w:rFonts w:ascii="Arial" w:hAnsi="Arial" w:cs="Arial"/>
          <w:sz w:val="24"/>
          <w:szCs w:val="24"/>
        </w:rPr>
        <w:t xml:space="preserve"> acerca de tecnologias mais recentes e menos impactantes no Ambiente</w:t>
      </w:r>
      <w:r w:rsidR="004F7B4D">
        <w:rPr>
          <w:rFonts w:ascii="Arial" w:hAnsi="Arial" w:cs="Arial"/>
          <w:sz w:val="24"/>
          <w:szCs w:val="24"/>
        </w:rPr>
        <w:t>, no âmbito de projectos do sector mineiro;</w:t>
      </w:r>
    </w:p>
    <w:p w14:paraId="4B047E28" w14:textId="30BE6085" w:rsidR="00E518B7" w:rsidRDefault="00E518B7" w:rsidP="00FC7B8F">
      <w:pPr>
        <w:pStyle w:val="ListParagraph"/>
        <w:numPr>
          <w:ilvl w:val="0"/>
          <w:numId w:val="11"/>
        </w:numPr>
        <w:jc w:val="both"/>
        <w:rPr>
          <w:rFonts w:ascii="Arial" w:hAnsi="Arial" w:cs="Arial"/>
          <w:sz w:val="24"/>
          <w:szCs w:val="24"/>
        </w:rPr>
      </w:pPr>
      <w:r>
        <w:rPr>
          <w:rFonts w:ascii="Arial" w:hAnsi="Arial" w:cs="Arial"/>
          <w:sz w:val="24"/>
          <w:szCs w:val="24"/>
        </w:rPr>
        <w:t>Reforço da capacidade técnica da Inspeção-Geral do Ambiente em matérias de Auditoria, Fiscalização e Inspecção Ambiental de actividades económicas;</w:t>
      </w:r>
    </w:p>
    <w:p w14:paraId="188856A1" w14:textId="1289894A"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Reforço da capacidade técnica dos Gabinetes nacionais de elaboração de Estudos Ambientais</w:t>
      </w:r>
      <w:r w:rsidR="004F7B4D">
        <w:rPr>
          <w:rFonts w:ascii="Arial" w:hAnsi="Arial" w:cs="Arial"/>
          <w:sz w:val="24"/>
          <w:szCs w:val="24"/>
        </w:rPr>
        <w:t>;</w:t>
      </w:r>
    </w:p>
    <w:p w14:paraId="4170205A" w14:textId="6863B0D7"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Capacitação a</w:t>
      </w:r>
      <w:r w:rsidR="00E85390">
        <w:rPr>
          <w:rFonts w:ascii="Arial" w:hAnsi="Arial" w:cs="Arial"/>
          <w:sz w:val="24"/>
          <w:szCs w:val="24"/>
        </w:rPr>
        <w:t>o Sector Privado</w:t>
      </w:r>
      <w:r w:rsidR="00B248C5">
        <w:rPr>
          <w:rFonts w:ascii="Arial" w:hAnsi="Arial" w:cs="Arial"/>
          <w:sz w:val="24"/>
          <w:szCs w:val="24"/>
        </w:rPr>
        <w:t xml:space="preserve"> (p.e. a Câmara do Comércio)</w:t>
      </w:r>
      <w:r w:rsidR="00E85390">
        <w:rPr>
          <w:rFonts w:ascii="Arial" w:hAnsi="Arial" w:cs="Arial"/>
          <w:sz w:val="24"/>
          <w:szCs w:val="24"/>
        </w:rPr>
        <w:t xml:space="preserve"> em matéria de l</w:t>
      </w:r>
      <w:r>
        <w:rPr>
          <w:rFonts w:ascii="Arial" w:hAnsi="Arial" w:cs="Arial"/>
          <w:sz w:val="24"/>
          <w:szCs w:val="24"/>
        </w:rPr>
        <w:t xml:space="preserve">egislação de Avaliação </w:t>
      </w:r>
      <w:r w:rsidR="00E85390">
        <w:rPr>
          <w:rFonts w:ascii="Arial" w:hAnsi="Arial" w:cs="Arial"/>
          <w:sz w:val="24"/>
          <w:szCs w:val="24"/>
        </w:rPr>
        <w:t xml:space="preserve">de Impacto </w:t>
      </w:r>
      <w:r>
        <w:rPr>
          <w:rFonts w:ascii="Arial" w:hAnsi="Arial" w:cs="Arial"/>
          <w:sz w:val="24"/>
          <w:szCs w:val="24"/>
        </w:rPr>
        <w:t>Ambiental dos projectos</w:t>
      </w:r>
      <w:r w:rsidR="009A28B4">
        <w:rPr>
          <w:rFonts w:ascii="Arial" w:hAnsi="Arial" w:cs="Arial"/>
          <w:sz w:val="24"/>
          <w:szCs w:val="24"/>
        </w:rPr>
        <w:t xml:space="preserve"> e em  matéria da Importância da Protec</w:t>
      </w:r>
      <w:r w:rsidR="0088017D">
        <w:rPr>
          <w:rFonts w:ascii="Arial" w:hAnsi="Arial" w:cs="Arial"/>
          <w:sz w:val="24"/>
          <w:szCs w:val="24"/>
        </w:rPr>
        <w:t>ção Ambiental</w:t>
      </w:r>
      <w:r>
        <w:rPr>
          <w:rFonts w:ascii="Arial" w:hAnsi="Arial" w:cs="Arial"/>
          <w:sz w:val="24"/>
          <w:szCs w:val="24"/>
        </w:rPr>
        <w:t>;</w:t>
      </w:r>
    </w:p>
    <w:p w14:paraId="0595E993" w14:textId="7B47B483"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 xml:space="preserve">Criação de iniciativas que aproximem os investidores do sector privado a </w:t>
      </w:r>
      <w:r w:rsidR="00E85390">
        <w:rPr>
          <w:rFonts w:ascii="Arial" w:hAnsi="Arial" w:cs="Arial"/>
          <w:sz w:val="24"/>
          <w:szCs w:val="24"/>
        </w:rPr>
        <w:t>d</w:t>
      </w:r>
      <w:r>
        <w:rPr>
          <w:rFonts w:ascii="Arial" w:hAnsi="Arial" w:cs="Arial"/>
          <w:sz w:val="24"/>
          <w:szCs w:val="24"/>
        </w:rPr>
        <w:t>os Gabinetes de Con</w:t>
      </w:r>
      <w:r w:rsidR="0088017D">
        <w:rPr>
          <w:rFonts w:ascii="Arial" w:hAnsi="Arial" w:cs="Arial"/>
          <w:sz w:val="24"/>
          <w:szCs w:val="24"/>
        </w:rPr>
        <w:t>sultores Ambientais acreditados</w:t>
      </w:r>
      <w:r>
        <w:rPr>
          <w:rFonts w:ascii="Arial" w:hAnsi="Arial" w:cs="Arial"/>
          <w:sz w:val="24"/>
          <w:szCs w:val="24"/>
        </w:rPr>
        <w:t xml:space="preserve">; </w:t>
      </w:r>
    </w:p>
    <w:p w14:paraId="632E6DD0" w14:textId="08E5045F" w:rsidR="004A71E9" w:rsidRPr="009873C7"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Capacitação das Organizações Não Governamentais em matéria de Legislação Ambiental e da importância da Protecção do Ambiente</w:t>
      </w:r>
      <w:r w:rsidR="000E4314">
        <w:rPr>
          <w:rFonts w:ascii="Arial" w:hAnsi="Arial" w:cs="Arial"/>
          <w:sz w:val="24"/>
          <w:szCs w:val="24"/>
        </w:rPr>
        <w:t>;</w:t>
      </w:r>
    </w:p>
    <w:p w14:paraId="0737B45C" w14:textId="3FC269FE" w:rsidR="004A71E9" w:rsidRPr="000B2109" w:rsidRDefault="004A71E9" w:rsidP="00FC7B8F">
      <w:pPr>
        <w:pStyle w:val="ListParagraph"/>
        <w:numPr>
          <w:ilvl w:val="0"/>
          <w:numId w:val="11"/>
        </w:numPr>
        <w:jc w:val="both"/>
        <w:rPr>
          <w:rFonts w:ascii="Arial" w:hAnsi="Arial" w:cs="Arial"/>
          <w:sz w:val="24"/>
          <w:szCs w:val="24"/>
        </w:rPr>
      </w:pPr>
      <w:r w:rsidRPr="000B2109">
        <w:rPr>
          <w:rFonts w:ascii="Arial" w:hAnsi="Arial" w:cs="Arial"/>
          <w:sz w:val="24"/>
          <w:szCs w:val="24"/>
        </w:rPr>
        <w:t>Realização de Guia</w:t>
      </w:r>
      <w:r w:rsidR="000B2109">
        <w:rPr>
          <w:rFonts w:ascii="Arial" w:hAnsi="Arial" w:cs="Arial"/>
          <w:sz w:val="24"/>
          <w:szCs w:val="24"/>
        </w:rPr>
        <w:t>s Metodológicos de AIA para os diferentes</w:t>
      </w:r>
      <w:r w:rsidRPr="000B2109">
        <w:rPr>
          <w:rFonts w:ascii="Arial" w:hAnsi="Arial" w:cs="Arial"/>
          <w:sz w:val="24"/>
          <w:szCs w:val="24"/>
        </w:rPr>
        <w:t xml:space="preserve"> </w:t>
      </w:r>
      <w:r w:rsidR="000B2109">
        <w:rPr>
          <w:rFonts w:ascii="Arial" w:hAnsi="Arial" w:cs="Arial"/>
          <w:sz w:val="24"/>
          <w:szCs w:val="24"/>
        </w:rPr>
        <w:t>s</w:t>
      </w:r>
      <w:r w:rsidRPr="000B2109">
        <w:rPr>
          <w:rFonts w:ascii="Arial" w:hAnsi="Arial" w:cs="Arial"/>
          <w:sz w:val="24"/>
          <w:szCs w:val="24"/>
        </w:rPr>
        <w:t>ector de actividade</w:t>
      </w:r>
      <w:r w:rsidRPr="000B2109">
        <w:rPr>
          <w:rStyle w:val="FootnoteReference"/>
          <w:rFonts w:ascii="Arial" w:hAnsi="Arial" w:cs="Arial"/>
          <w:sz w:val="24"/>
          <w:szCs w:val="24"/>
        </w:rPr>
        <w:footnoteReference w:id="28"/>
      </w:r>
      <w:r w:rsidRPr="000B2109">
        <w:rPr>
          <w:rFonts w:ascii="Arial" w:hAnsi="Arial" w:cs="Arial"/>
          <w:sz w:val="24"/>
          <w:szCs w:val="24"/>
        </w:rPr>
        <w:t>, nomeadamente:</w:t>
      </w:r>
    </w:p>
    <w:p w14:paraId="7F0EE132"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Sector Mineiro (incluindo Petróleo e Gás)</w:t>
      </w:r>
    </w:p>
    <w:p w14:paraId="78E228B5"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Indústria</w:t>
      </w:r>
    </w:p>
    <w:p w14:paraId="1740972D"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Transportes</w:t>
      </w:r>
    </w:p>
    <w:p w14:paraId="23F450B9"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Recursos Hídricos (Infraestruturas)</w:t>
      </w:r>
    </w:p>
    <w:p w14:paraId="6EC98599"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Desenvolvimento Urbano</w:t>
      </w:r>
    </w:p>
    <w:p w14:paraId="441727DB"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Agricultura</w:t>
      </w:r>
    </w:p>
    <w:p w14:paraId="4760DE57"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Pescas</w:t>
      </w:r>
    </w:p>
    <w:p w14:paraId="6A3E8B04" w14:textId="77777777" w:rsidR="004A71E9" w:rsidRPr="000B2109" w:rsidRDefault="004A71E9" w:rsidP="00FC7B8F">
      <w:pPr>
        <w:pStyle w:val="ListParagraph"/>
        <w:numPr>
          <w:ilvl w:val="1"/>
          <w:numId w:val="11"/>
        </w:numPr>
        <w:jc w:val="both"/>
        <w:rPr>
          <w:rFonts w:ascii="Arial" w:hAnsi="Arial" w:cs="Arial"/>
          <w:sz w:val="24"/>
          <w:szCs w:val="24"/>
        </w:rPr>
      </w:pPr>
      <w:r w:rsidRPr="000B2109">
        <w:rPr>
          <w:rFonts w:ascii="Arial" w:hAnsi="Arial" w:cs="Arial"/>
          <w:sz w:val="24"/>
          <w:szCs w:val="24"/>
        </w:rPr>
        <w:t>Turismo</w:t>
      </w:r>
    </w:p>
    <w:p w14:paraId="3AAACD5B" w14:textId="69AAD327" w:rsidR="00417F7E"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Realização de Guia</w:t>
      </w:r>
      <w:r w:rsidR="00A95561">
        <w:rPr>
          <w:rFonts w:ascii="Arial" w:hAnsi="Arial" w:cs="Arial"/>
          <w:sz w:val="24"/>
          <w:szCs w:val="24"/>
        </w:rPr>
        <w:t>s</w:t>
      </w:r>
      <w:r>
        <w:rPr>
          <w:rFonts w:ascii="Arial" w:hAnsi="Arial" w:cs="Arial"/>
          <w:sz w:val="24"/>
          <w:szCs w:val="24"/>
        </w:rPr>
        <w:t xml:space="preserve"> Metodológ</w:t>
      </w:r>
      <w:r w:rsidR="000329CF">
        <w:rPr>
          <w:rFonts w:ascii="Arial" w:hAnsi="Arial" w:cs="Arial"/>
          <w:sz w:val="24"/>
          <w:szCs w:val="24"/>
        </w:rPr>
        <w:t>ico</w:t>
      </w:r>
      <w:r w:rsidR="00A95561">
        <w:rPr>
          <w:rFonts w:ascii="Arial" w:hAnsi="Arial" w:cs="Arial"/>
          <w:sz w:val="24"/>
          <w:szCs w:val="24"/>
        </w:rPr>
        <w:t>s</w:t>
      </w:r>
      <w:r w:rsidR="000329CF">
        <w:rPr>
          <w:rFonts w:ascii="Arial" w:hAnsi="Arial" w:cs="Arial"/>
          <w:sz w:val="24"/>
          <w:szCs w:val="24"/>
        </w:rPr>
        <w:t xml:space="preserve"> para a </w:t>
      </w:r>
    </w:p>
    <w:p w14:paraId="7E36F362" w14:textId="0DD9B5AC" w:rsidR="00417F7E" w:rsidRDefault="000329CF" w:rsidP="00A3151A">
      <w:pPr>
        <w:pStyle w:val="ListParagraph"/>
        <w:numPr>
          <w:ilvl w:val="1"/>
          <w:numId w:val="11"/>
        </w:numPr>
        <w:jc w:val="both"/>
        <w:rPr>
          <w:rFonts w:ascii="Arial" w:hAnsi="Arial" w:cs="Arial"/>
          <w:sz w:val="24"/>
          <w:szCs w:val="24"/>
        </w:rPr>
      </w:pPr>
      <w:r>
        <w:rPr>
          <w:rFonts w:ascii="Arial" w:hAnsi="Arial" w:cs="Arial"/>
          <w:sz w:val="24"/>
          <w:szCs w:val="24"/>
        </w:rPr>
        <w:t>Avaliação Ambiental E</w:t>
      </w:r>
      <w:r w:rsidR="004A71E9">
        <w:rPr>
          <w:rFonts w:ascii="Arial" w:hAnsi="Arial" w:cs="Arial"/>
          <w:sz w:val="24"/>
          <w:szCs w:val="24"/>
        </w:rPr>
        <w:t>stratégica</w:t>
      </w:r>
      <w:r w:rsidR="00A95561">
        <w:rPr>
          <w:rFonts w:ascii="Arial" w:hAnsi="Arial" w:cs="Arial"/>
          <w:sz w:val="24"/>
          <w:szCs w:val="24"/>
        </w:rPr>
        <w:t>;</w:t>
      </w:r>
    </w:p>
    <w:p w14:paraId="09133F53" w14:textId="53B1C10A" w:rsidR="00417F7E" w:rsidRDefault="00417F7E" w:rsidP="00A3151A">
      <w:pPr>
        <w:pStyle w:val="ListParagraph"/>
        <w:numPr>
          <w:ilvl w:val="1"/>
          <w:numId w:val="11"/>
        </w:numPr>
        <w:jc w:val="both"/>
        <w:rPr>
          <w:rFonts w:ascii="Arial" w:hAnsi="Arial" w:cs="Arial"/>
          <w:sz w:val="24"/>
          <w:szCs w:val="24"/>
        </w:rPr>
      </w:pPr>
      <w:r>
        <w:rPr>
          <w:rFonts w:ascii="Arial" w:hAnsi="Arial" w:cs="Arial"/>
          <w:sz w:val="24"/>
          <w:szCs w:val="24"/>
        </w:rPr>
        <w:t>Avaliação Económica Ambiental</w:t>
      </w:r>
      <w:r w:rsidR="00A95561">
        <w:rPr>
          <w:rFonts w:ascii="Arial" w:hAnsi="Arial" w:cs="Arial"/>
          <w:sz w:val="24"/>
          <w:szCs w:val="24"/>
        </w:rPr>
        <w:t>;</w:t>
      </w:r>
      <w:r>
        <w:rPr>
          <w:rFonts w:ascii="Arial" w:hAnsi="Arial" w:cs="Arial"/>
          <w:sz w:val="24"/>
          <w:szCs w:val="24"/>
        </w:rPr>
        <w:t xml:space="preserve"> </w:t>
      </w:r>
    </w:p>
    <w:p w14:paraId="07EF5F72" w14:textId="018D5226" w:rsidR="00417F7E" w:rsidRDefault="00417F7E" w:rsidP="00A3151A">
      <w:pPr>
        <w:pStyle w:val="ListParagraph"/>
        <w:numPr>
          <w:ilvl w:val="1"/>
          <w:numId w:val="11"/>
        </w:numPr>
        <w:jc w:val="both"/>
        <w:rPr>
          <w:rFonts w:ascii="Arial" w:hAnsi="Arial" w:cs="Arial"/>
          <w:sz w:val="24"/>
          <w:szCs w:val="24"/>
        </w:rPr>
      </w:pPr>
      <w:r>
        <w:rPr>
          <w:rFonts w:ascii="Arial" w:hAnsi="Arial" w:cs="Arial"/>
          <w:sz w:val="24"/>
          <w:szCs w:val="24"/>
        </w:rPr>
        <w:t>Análise de Riscos</w:t>
      </w:r>
      <w:r w:rsidR="00A95561">
        <w:rPr>
          <w:rFonts w:ascii="Arial" w:hAnsi="Arial" w:cs="Arial"/>
          <w:sz w:val="24"/>
          <w:szCs w:val="24"/>
        </w:rPr>
        <w:t>;</w:t>
      </w:r>
      <w:r>
        <w:rPr>
          <w:rFonts w:ascii="Arial" w:hAnsi="Arial" w:cs="Arial"/>
          <w:sz w:val="24"/>
          <w:szCs w:val="24"/>
        </w:rPr>
        <w:t xml:space="preserve"> </w:t>
      </w:r>
    </w:p>
    <w:p w14:paraId="7C68095E" w14:textId="052D44A0" w:rsidR="004A71E9" w:rsidRDefault="00417F7E" w:rsidP="00A3151A">
      <w:pPr>
        <w:pStyle w:val="ListParagraph"/>
        <w:numPr>
          <w:ilvl w:val="1"/>
          <w:numId w:val="11"/>
        </w:numPr>
        <w:jc w:val="both"/>
        <w:rPr>
          <w:rFonts w:ascii="Arial" w:hAnsi="Arial" w:cs="Arial"/>
          <w:sz w:val="24"/>
          <w:szCs w:val="24"/>
        </w:rPr>
      </w:pPr>
      <w:r>
        <w:rPr>
          <w:rFonts w:ascii="Arial" w:hAnsi="Arial" w:cs="Arial"/>
          <w:sz w:val="24"/>
          <w:szCs w:val="24"/>
        </w:rPr>
        <w:t>Auditoria Ambiental</w:t>
      </w:r>
      <w:r w:rsidR="004A71E9">
        <w:rPr>
          <w:rFonts w:ascii="Arial" w:hAnsi="Arial" w:cs="Arial"/>
          <w:sz w:val="24"/>
          <w:szCs w:val="24"/>
        </w:rPr>
        <w:t>;</w:t>
      </w:r>
    </w:p>
    <w:p w14:paraId="3E3C5116" w14:textId="497C04E0"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 xml:space="preserve">Promover e apoiar a criação de novos cursos superiores e pós-graduações </w:t>
      </w:r>
      <w:r w:rsidR="009A28B4">
        <w:rPr>
          <w:rFonts w:ascii="Arial" w:hAnsi="Arial" w:cs="Arial"/>
          <w:sz w:val="24"/>
          <w:szCs w:val="24"/>
        </w:rPr>
        <w:t xml:space="preserve">na Guiné-Bissau, </w:t>
      </w:r>
      <w:r>
        <w:rPr>
          <w:rFonts w:ascii="Arial" w:hAnsi="Arial" w:cs="Arial"/>
          <w:sz w:val="24"/>
          <w:szCs w:val="24"/>
        </w:rPr>
        <w:t xml:space="preserve">em áreas afins à Gestão do Ambiente e Conservação da Natureza; </w:t>
      </w:r>
    </w:p>
    <w:p w14:paraId="2AFF8F3C" w14:textId="773D1F1A"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Promover os programas de Estágios para os alunos com formação superior em AIA em instituições como o Banco Mundial</w:t>
      </w:r>
      <w:r w:rsidR="009A28B4">
        <w:rPr>
          <w:rFonts w:ascii="Arial" w:hAnsi="Arial" w:cs="Arial"/>
          <w:sz w:val="24"/>
          <w:szCs w:val="24"/>
        </w:rPr>
        <w:t>, BAD, BOAD</w:t>
      </w:r>
      <w:r>
        <w:rPr>
          <w:rFonts w:ascii="Arial" w:hAnsi="Arial" w:cs="Arial"/>
          <w:sz w:val="24"/>
          <w:szCs w:val="24"/>
        </w:rPr>
        <w:t xml:space="preserve">, o PNUD ou outras instituições com políticas sólidas de Gestão </w:t>
      </w:r>
      <w:r w:rsidR="009A28B4">
        <w:rPr>
          <w:rFonts w:ascii="Arial" w:hAnsi="Arial" w:cs="Arial"/>
          <w:sz w:val="24"/>
          <w:szCs w:val="24"/>
        </w:rPr>
        <w:t>Ambiental e Social de projectos;</w:t>
      </w:r>
    </w:p>
    <w:p w14:paraId="2926CD43" w14:textId="206909DF" w:rsidR="004A71E9" w:rsidRDefault="004A71E9" w:rsidP="00FC7B8F">
      <w:pPr>
        <w:pStyle w:val="ListParagraph"/>
        <w:numPr>
          <w:ilvl w:val="0"/>
          <w:numId w:val="11"/>
        </w:numPr>
        <w:jc w:val="both"/>
        <w:rPr>
          <w:rFonts w:ascii="Arial" w:hAnsi="Arial" w:cs="Arial"/>
          <w:sz w:val="24"/>
          <w:szCs w:val="24"/>
        </w:rPr>
      </w:pPr>
      <w:r>
        <w:rPr>
          <w:rFonts w:ascii="Arial" w:hAnsi="Arial" w:cs="Arial"/>
          <w:sz w:val="24"/>
          <w:szCs w:val="24"/>
        </w:rPr>
        <w:t>Capacitação em Marketing e procedimentos de Aquisições para Gabinetes nacionais de AA</w:t>
      </w:r>
      <w:r w:rsidR="000B2109">
        <w:rPr>
          <w:rFonts w:ascii="Arial" w:hAnsi="Arial" w:cs="Arial"/>
          <w:sz w:val="24"/>
          <w:szCs w:val="24"/>
        </w:rPr>
        <w:t>;</w:t>
      </w:r>
    </w:p>
    <w:p w14:paraId="20F8F836" w14:textId="77777777" w:rsidR="00C35CB8" w:rsidRDefault="00C35CB8" w:rsidP="00FC7B8F">
      <w:pPr>
        <w:jc w:val="both"/>
        <w:rPr>
          <w:rFonts w:ascii="Arial" w:hAnsi="Arial" w:cs="Arial"/>
          <w:sz w:val="24"/>
          <w:szCs w:val="24"/>
        </w:rPr>
      </w:pPr>
    </w:p>
    <w:p w14:paraId="3B217807" w14:textId="77777777" w:rsidR="004A71E9" w:rsidRPr="007B139D" w:rsidRDefault="004A71E9" w:rsidP="007B139D">
      <w:pPr>
        <w:pStyle w:val="ListParagraph"/>
        <w:numPr>
          <w:ilvl w:val="2"/>
          <w:numId w:val="9"/>
        </w:numPr>
        <w:jc w:val="both"/>
        <w:outlineLvl w:val="0"/>
        <w:rPr>
          <w:rFonts w:ascii="Arial" w:hAnsi="Arial" w:cs="Arial"/>
          <w:b/>
          <w:sz w:val="24"/>
          <w:szCs w:val="24"/>
        </w:rPr>
      </w:pPr>
      <w:bookmarkStart w:id="44" w:name="_Toc27320486"/>
      <w:r w:rsidRPr="007B139D">
        <w:rPr>
          <w:rFonts w:ascii="Arial" w:hAnsi="Arial" w:cs="Arial"/>
          <w:b/>
          <w:sz w:val="24"/>
          <w:szCs w:val="24"/>
        </w:rPr>
        <w:t>Reforço dos Recursos Financeiros</w:t>
      </w:r>
      <w:bookmarkEnd w:id="44"/>
    </w:p>
    <w:p w14:paraId="481FB61E" w14:textId="40DD1C8C" w:rsidR="007B139D" w:rsidRPr="007B139D" w:rsidRDefault="007B139D" w:rsidP="002A5D65">
      <w:pPr>
        <w:jc w:val="both"/>
        <w:rPr>
          <w:rFonts w:ascii="Arial" w:hAnsi="Arial" w:cs="Arial"/>
          <w:sz w:val="24"/>
          <w:szCs w:val="24"/>
        </w:rPr>
      </w:pPr>
      <w:r>
        <w:rPr>
          <w:rFonts w:ascii="Arial" w:hAnsi="Arial" w:cs="Arial"/>
          <w:sz w:val="24"/>
          <w:szCs w:val="24"/>
        </w:rPr>
        <w:t>As insuficiências ao nível dos recursos financeiros disponíveis ao do Orçamento Geral do Estado para a AAAC e para a Inspecção Geral  do Ambiente comprometem de forma crítica o desempenho destas duas instituições primordiais na adequada e credível performance do procedimento de Avaliação de Impacto Ambiental na Guiné-Bissau.</w:t>
      </w:r>
      <w:r w:rsidR="00AF54AB">
        <w:rPr>
          <w:rFonts w:ascii="Arial" w:hAnsi="Arial" w:cs="Arial"/>
          <w:sz w:val="24"/>
          <w:szCs w:val="24"/>
        </w:rPr>
        <w:t xml:space="preserve"> De seguida elencam-se os aspectos mais críticos que carecem de reforço orçamental:</w:t>
      </w:r>
      <w:r>
        <w:rPr>
          <w:rFonts w:ascii="Arial" w:hAnsi="Arial" w:cs="Arial"/>
          <w:sz w:val="24"/>
          <w:szCs w:val="24"/>
        </w:rPr>
        <w:t xml:space="preserve"> </w:t>
      </w:r>
    </w:p>
    <w:p w14:paraId="0A56F71A" w14:textId="23A7BA55" w:rsidR="00C35CB8" w:rsidRDefault="00C35CB8"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o Governo da Guiné-Bissau de meios financeiros para integrar os funcionários da AAAC na Função/Administração Pública;</w:t>
      </w:r>
    </w:p>
    <w:p w14:paraId="5744113A" w14:textId="24094A78" w:rsidR="00C35CB8" w:rsidRDefault="00C35CB8"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o Governo da Guiné-Bissau de meios financeiros para contemplar uma linha no Orçamento Geral do Estado para as despesas de funcionamento da AAAC;</w:t>
      </w:r>
    </w:p>
    <w:p w14:paraId="0E067FE2" w14:textId="77777777"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 xml:space="preserve">Dotar a AAAC de meios financeiros para poder pagar salários a todos os seus funcionários, valorizando-os, mantendo a motivação e assegurando a sua permanência na instituição; </w:t>
      </w:r>
    </w:p>
    <w:p w14:paraId="2A64C4B0" w14:textId="77777777" w:rsidR="004A71E9" w:rsidRPr="00982BBD"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AAAC de meios financeiros para poder pagar subsídios em atraso aos seus funcionários;</w:t>
      </w:r>
    </w:p>
    <w:p w14:paraId="76DA67A1" w14:textId="127387F9"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 xml:space="preserve">Dotar a AAAC de meios financeiros para pagamento de renda da sede, </w:t>
      </w:r>
      <w:r w:rsidR="00C35CB8">
        <w:rPr>
          <w:rFonts w:ascii="Arial" w:hAnsi="Arial" w:cs="Arial"/>
          <w:sz w:val="24"/>
          <w:szCs w:val="24"/>
        </w:rPr>
        <w:t xml:space="preserve">da </w:t>
      </w:r>
      <w:r>
        <w:rPr>
          <w:rFonts w:ascii="Arial" w:hAnsi="Arial" w:cs="Arial"/>
          <w:sz w:val="24"/>
          <w:szCs w:val="24"/>
        </w:rPr>
        <w:t>água,</w:t>
      </w:r>
      <w:r w:rsidR="00C35CB8">
        <w:rPr>
          <w:rFonts w:ascii="Arial" w:hAnsi="Arial" w:cs="Arial"/>
          <w:sz w:val="24"/>
          <w:szCs w:val="24"/>
        </w:rPr>
        <w:t xml:space="preserve"> da</w:t>
      </w:r>
      <w:r>
        <w:rPr>
          <w:rFonts w:ascii="Arial" w:hAnsi="Arial" w:cs="Arial"/>
          <w:sz w:val="24"/>
          <w:szCs w:val="24"/>
        </w:rPr>
        <w:t xml:space="preserve"> electricidade,</w:t>
      </w:r>
      <w:r w:rsidR="00C35CB8">
        <w:rPr>
          <w:rFonts w:ascii="Arial" w:hAnsi="Arial" w:cs="Arial"/>
          <w:sz w:val="24"/>
          <w:szCs w:val="24"/>
        </w:rPr>
        <w:t xml:space="preserve"> do</w:t>
      </w:r>
      <w:r>
        <w:rPr>
          <w:rFonts w:ascii="Arial" w:hAnsi="Arial" w:cs="Arial"/>
          <w:sz w:val="24"/>
          <w:szCs w:val="24"/>
        </w:rPr>
        <w:t xml:space="preserve"> telefone e</w:t>
      </w:r>
      <w:r w:rsidR="00C35CB8">
        <w:rPr>
          <w:rFonts w:ascii="Arial" w:hAnsi="Arial" w:cs="Arial"/>
          <w:sz w:val="24"/>
          <w:szCs w:val="24"/>
        </w:rPr>
        <w:t xml:space="preserve"> da</w:t>
      </w:r>
      <w:r>
        <w:rPr>
          <w:rFonts w:ascii="Arial" w:hAnsi="Arial" w:cs="Arial"/>
          <w:sz w:val="24"/>
          <w:szCs w:val="24"/>
        </w:rPr>
        <w:t xml:space="preserve"> internet</w:t>
      </w:r>
      <w:r w:rsidR="00C35CB8">
        <w:rPr>
          <w:rFonts w:ascii="Arial" w:hAnsi="Arial" w:cs="Arial"/>
          <w:sz w:val="24"/>
          <w:szCs w:val="24"/>
        </w:rPr>
        <w:t>;</w:t>
      </w:r>
    </w:p>
    <w:p w14:paraId="33C68792" w14:textId="753416CC"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AAAC de meios financeiros para ter a viatura em conformidade com a legislação nacional</w:t>
      </w:r>
      <w:r w:rsidR="00C35CB8">
        <w:rPr>
          <w:rFonts w:ascii="Arial" w:hAnsi="Arial" w:cs="Arial"/>
          <w:sz w:val="24"/>
          <w:szCs w:val="24"/>
        </w:rPr>
        <w:t>;</w:t>
      </w:r>
    </w:p>
    <w:p w14:paraId="624BBE15" w14:textId="54E570E0"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AAAC de meios financeiros para realizar Pós-avaliação dos projectos (</w:t>
      </w:r>
      <w:r w:rsidRPr="0088017D">
        <w:rPr>
          <w:rFonts w:ascii="Arial" w:hAnsi="Arial" w:cs="Arial"/>
          <w:sz w:val="24"/>
          <w:szCs w:val="24"/>
        </w:rPr>
        <w:t>acompanhamento da implementação dos PGAS)</w:t>
      </w:r>
      <w:r w:rsidR="00C35CB8" w:rsidRPr="0088017D">
        <w:rPr>
          <w:rFonts w:ascii="Arial" w:hAnsi="Arial" w:cs="Arial"/>
          <w:sz w:val="24"/>
          <w:szCs w:val="24"/>
        </w:rPr>
        <w:t>;</w:t>
      </w:r>
      <w:r w:rsidR="00C35CB8" w:rsidRPr="00C35CB8">
        <w:rPr>
          <w:rFonts w:ascii="Arial" w:hAnsi="Arial" w:cs="Arial"/>
          <w:sz w:val="24"/>
          <w:szCs w:val="24"/>
          <w:highlight w:val="yellow"/>
        </w:rPr>
        <w:t xml:space="preserve"> </w:t>
      </w:r>
    </w:p>
    <w:p w14:paraId="0EC827DD" w14:textId="7329578F"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AAAC de meios financeiros ao nível dos Antenas da AAAC na Administração Regional (</w:t>
      </w:r>
      <w:r w:rsidRPr="0088017D">
        <w:rPr>
          <w:rFonts w:ascii="Arial" w:hAnsi="Arial" w:cs="Arial"/>
          <w:sz w:val="24"/>
          <w:szCs w:val="24"/>
        </w:rPr>
        <w:t>escritório, mota, telefone, computador</w:t>
      </w:r>
      <w:r>
        <w:rPr>
          <w:rFonts w:ascii="Arial" w:hAnsi="Arial" w:cs="Arial"/>
          <w:sz w:val="24"/>
          <w:szCs w:val="24"/>
        </w:rPr>
        <w:t>)</w:t>
      </w:r>
      <w:r w:rsidR="00C35CB8">
        <w:rPr>
          <w:rFonts w:ascii="Arial" w:hAnsi="Arial" w:cs="Arial"/>
          <w:sz w:val="24"/>
          <w:szCs w:val="24"/>
        </w:rPr>
        <w:t>;</w:t>
      </w:r>
    </w:p>
    <w:p w14:paraId="4A294130" w14:textId="27944836" w:rsidR="00C35CB8" w:rsidRPr="00C35CB8" w:rsidRDefault="00C35CB8"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 xml:space="preserve">Dotar o Governo da Guiné-Bissau de meios financeiros para contemplar uma linha no Orçamento Geral do Estado para as despesas de funcionamento da </w:t>
      </w:r>
      <w:r w:rsidR="007B139D">
        <w:rPr>
          <w:rFonts w:ascii="Arial" w:hAnsi="Arial" w:cs="Arial"/>
          <w:sz w:val="24"/>
          <w:szCs w:val="24"/>
        </w:rPr>
        <w:t>Inspecção-Geral do Ambiente</w:t>
      </w:r>
      <w:r>
        <w:rPr>
          <w:rFonts w:ascii="Arial" w:hAnsi="Arial" w:cs="Arial"/>
          <w:sz w:val="24"/>
          <w:szCs w:val="24"/>
        </w:rPr>
        <w:t>;</w:t>
      </w:r>
    </w:p>
    <w:p w14:paraId="2FAE02E8" w14:textId="3C0CB51A"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Inspecção-Geral do Ambiente de meios financeiros para poder pagar salários a todos os seus funcionários</w:t>
      </w:r>
      <w:r w:rsidR="00C35CB8">
        <w:rPr>
          <w:rFonts w:ascii="Arial" w:hAnsi="Arial" w:cs="Arial"/>
          <w:sz w:val="24"/>
          <w:szCs w:val="24"/>
        </w:rPr>
        <w:t>;</w:t>
      </w:r>
    </w:p>
    <w:p w14:paraId="7016E403" w14:textId="1030E625"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Inspecção-Geral do Ambiente de meios f</w:t>
      </w:r>
      <w:r w:rsidR="007B139D">
        <w:rPr>
          <w:rFonts w:ascii="Arial" w:hAnsi="Arial" w:cs="Arial"/>
          <w:sz w:val="24"/>
          <w:szCs w:val="24"/>
        </w:rPr>
        <w:t>inanceiros para ter uma viatura, motas e adequado material e equipamento de escritório;</w:t>
      </w:r>
    </w:p>
    <w:p w14:paraId="39363409" w14:textId="5AE81E0F" w:rsidR="004A71E9" w:rsidRPr="00896F2C"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 xml:space="preserve">Dotar a Inspecção-Geral do Ambiente de meios financeiros para realizar </w:t>
      </w:r>
      <w:r w:rsidR="00573EF6">
        <w:rPr>
          <w:rFonts w:ascii="Arial" w:hAnsi="Arial" w:cs="Arial"/>
          <w:sz w:val="24"/>
          <w:szCs w:val="24"/>
        </w:rPr>
        <w:t>trabalho</w:t>
      </w:r>
      <w:r w:rsidR="009C1C6D">
        <w:rPr>
          <w:rFonts w:ascii="Arial" w:hAnsi="Arial" w:cs="Arial"/>
          <w:sz w:val="24"/>
          <w:szCs w:val="24"/>
        </w:rPr>
        <w:t xml:space="preserve"> consistente</w:t>
      </w:r>
      <w:r w:rsidR="00573EF6">
        <w:rPr>
          <w:rFonts w:ascii="Arial" w:hAnsi="Arial" w:cs="Arial"/>
          <w:sz w:val="24"/>
          <w:szCs w:val="24"/>
        </w:rPr>
        <w:t xml:space="preserve"> </w:t>
      </w:r>
      <w:r>
        <w:rPr>
          <w:rFonts w:ascii="Arial" w:hAnsi="Arial" w:cs="Arial"/>
          <w:sz w:val="24"/>
          <w:szCs w:val="24"/>
        </w:rPr>
        <w:t>nas diferentes Regiões do país (escritório, mota, telefone, computador</w:t>
      </w:r>
      <w:r w:rsidR="007B139D">
        <w:rPr>
          <w:rFonts w:ascii="Arial" w:hAnsi="Arial" w:cs="Arial"/>
          <w:sz w:val="24"/>
          <w:szCs w:val="24"/>
        </w:rPr>
        <w:t>, impressoras, etc.</w:t>
      </w:r>
      <w:r>
        <w:rPr>
          <w:rFonts w:ascii="Arial" w:hAnsi="Arial" w:cs="Arial"/>
          <w:sz w:val="24"/>
          <w:szCs w:val="24"/>
        </w:rPr>
        <w:t>)</w:t>
      </w:r>
    </w:p>
    <w:p w14:paraId="6F771B4D" w14:textId="37F84799" w:rsidR="004A71E9" w:rsidRPr="009F2E23"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Associação Guineense de Avaliação Ambiental (AGAA) de meios financeiros para poder desenvolver a sua actividade de divulgação e de promoção da importância da AIA no país</w:t>
      </w:r>
      <w:r w:rsidR="007B139D">
        <w:rPr>
          <w:rFonts w:ascii="Arial" w:hAnsi="Arial" w:cs="Arial"/>
          <w:sz w:val="24"/>
          <w:szCs w:val="24"/>
        </w:rPr>
        <w:t>;</w:t>
      </w:r>
    </w:p>
    <w:p w14:paraId="475F579A" w14:textId="77777777"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 AAAC e a Inspecção-Geral do Ambiente de um sítio na internet que divulgue as leis que as regem, bem como fazendo a ponte com as partes interessadas e a sociedade em geral;</w:t>
      </w:r>
    </w:p>
    <w:p w14:paraId="2FB087E3" w14:textId="0EE4B6CA" w:rsidR="004A71E9" w:rsidRDefault="009C1C6D"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 xml:space="preserve">Financiar </w:t>
      </w:r>
      <w:r w:rsidR="004A71E9">
        <w:rPr>
          <w:rFonts w:ascii="Arial" w:hAnsi="Arial" w:cs="Arial"/>
          <w:sz w:val="24"/>
          <w:szCs w:val="24"/>
        </w:rPr>
        <w:t>Bolsas de Estudo para cursos e Pós-graduações em tem</w:t>
      </w:r>
      <w:r w:rsidR="00573EF6">
        <w:rPr>
          <w:rFonts w:ascii="Arial" w:hAnsi="Arial" w:cs="Arial"/>
          <w:sz w:val="24"/>
          <w:szCs w:val="24"/>
        </w:rPr>
        <w:t>átic</w:t>
      </w:r>
      <w:r w:rsidR="004A71E9">
        <w:rPr>
          <w:rFonts w:ascii="Arial" w:hAnsi="Arial" w:cs="Arial"/>
          <w:sz w:val="24"/>
          <w:szCs w:val="24"/>
        </w:rPr>
        <w:t xml:space="preserve">as Ambientais e da </w:t>
      </w:r>
      <w:r>
        <w:rPr>
          <w:rFonts w:ascii="Arial" w:hAnsi="Arial" w:cs="Arial"/>
          <w:sz w:val="24"/>
          <w:szCs w:val="24"/>
        </w:rPr>
        <w:t>Conservação da Natureza</w:t>
      </w:r>
      <w:r w:rsidR="00573EF6">
        <w:rPr>
          <w:rFonts w:ascii="Arial" w:hAnsi="Arial" w:cs="Arial"/>
          <w:sz w:val="24"/>
          <w:szCs w:val="24"/>
        </w:rPr>
        <w:t>;</w:t>
      </w:r>
    </w:p>
    <w:p w14:paraId="2259DA3F" w14:textId="448CF238" w:rsidR="004A71E9" w:rsidRPr="0088017D"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Dotar a</w:t>
      </w:r>
      <w:r w:rsidR="00573EF6">
        <w:rPr>
          <w:rFonts w:ascii="Arial" w:hAnsi="Arial" w:cs="Arial"/>
          <w:sz w:val="24"/>
          <w:szCs w:val="24"/>
        </w:rPr>
        <w:t>s</w:t>
      </w:r>
      <w:r>
        <w:rPr>
          <w:rFonts w:ascii="Arial" w:hAnsi="Arial" w:cs="Arial"/>
          <w:sz w:val="24"/>
          <w:szCs w:val="24"/>
        </w:rPr>
        <w:t xml:space="preserve"> Asso</w:t>
      </w:r>
      <w:r w:rsidR="00573EF6">
        <w:rPr>
          <w:rFonts w:ascii="Arial" w:hAnsi="Arial" w:cs="Arial"/>
          <w:sz w:val="24"/>
          <w:szCs w:val="24"/>
        </w:rPr>
        <w:t>ciações e Organizações chave da S</w:t>
      </w:r>
      <w:r>
        <w:rPr>
          <w:rFonts w:ascii="Arial" w:hAnsi="Arial" w:cs="Arial"/>
          <w:sz w:val="24"/>
          <w:szCs w:val="24"/>
        </w:rPr>
        <w:t>ociedade</w:t>
      </w:r>
      <w:r w:rsidR="009C1C6D">
        <w:rPr>
          <w:rFonts w:ascii="Arial" w:hAnsi="Arial" w:cs="Arial"/>
          <w:sz w:val="24"/>
          <w:szCs w:val="24"/>
        </w:rPr>
        <w:t xml:space="preserve"> </w:t>
      </w:r>
      <w:r w:rsidR="00573EF6">
        <w:rPr>
          <w:rFonts w:ascii="Arial" w:hAnsi="Arial" w:cs="Arial"/>
          <w:sz w:val="24"/>
          <w:szCs w:val="24"/>
        </w:rPr>
        <w:t>C</w:t>
      </w:r>
      <w:r>
        <w:rPr>
          <w:rFonts w:ascii="Arial" w:hAnsi="Arial" w:cs="Arial"/>
          <w:sz w:val="24"/>
          <w:szCs w:val="24"/>
        </w:rPr>
        <w:t xml:space="preserve">ivil </w:t>
      </w:r>
      <w:r w:rsidR="00573EF6">
        <w:rPr>
          <w:rFonts w:ascii="Arial" w:hAnsi="Arial" w:cs="Arial"/>
          <w:sz w:val="24"/>
          <w:szCs w:val="24"/>
        </w:rPr>
        <w:t xml:space="preserve">Guineense </w:t>
      </w:r>
      <w:r>
        <w:rPr>
          <w:rFonts w:ascii="Arial" w:hAnsi="Arial" w:cs="Arial"/>
          <w:sz w:val="24"/>
          <w:szCs w:val="24"/>
        </w:rPr>
        <w:t xml:space="preserve">de meios financeiros para realizar o acompanhamento público dos procedimentos de AIA </w:t>
      </w:r>
      <w:r w:rsidR="007B139D" w:rsidRPr="0088017D">
        <w:rPr>
          <w:rFonts w:ascii="Arial" w:hAnsi="Arial" w:cs="Arial"/>
          <w:sz w:val="24"/>
          <w:szCs w:val="24"/>
        </w:rPr>
        <w:t>(</w:t>
      </w:r>
      <w:r w:rsidR="00573EF6" w:rsidRPr="0088017D">
        <w:rPr>
          <w:rFonts w:ascii="Arial" w:hAnsi="Arial" w:cs="Arial"/>
          <w:sz w:val="24"/>
          <w:szCs w:val="24"/>
        </w:rPr>
        <w:t>realização de seminários de capacitação teórico-prática</w:t>
      </w:r>
      <w:r w:rsidR="007B139D" w:rsidRPr="0088017D">
        <w:rPr>
          <w:rFonts w:ascii="Arial" w:hAnsi="Arial" w:cs="Arial"/>
          <w:sz w:val="24"/>
          <w:szCs w:val="24"/>
        </w:rPr>
        <w:t>)</w:t>
      </w:r>
      <w:r w:rsidR="0088017D" w:rsidRPr="0088017D">
        <w:rPr>
          <w:rFonts w:ascii="Arial" w:hAnsi="Arial" w:cs="Arial"/>
          <w:sz w:val="24"/>
          <w:szCs w:val="24"/>
        </w:rPr>
        <w:t>;</w:t>
      </w:r>
    </w:p>
    <w:p w14:paraId="6C166100" w14:textId="3B538C07" w:rsidR="004A71E9"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Financiar os</w:t>
      </w:r>
      <w:r w:rsidR="00573EF6">
        <w:rPr>
          <w:rFonts w:ascii="Arial" w:hAnsi="Arial" w:cs="Arial"/>
          <w:sz w:val="24"/>
          <w:szCs w:val="24"/>
        </w:rPr>
        <w:t xml:space="preserve"> prósprios</w:t>
      </w:r>
      <w:r>
        <w:rPr>
          <w:rFonts w:ascii="Arial" w:hAnsi="Arial" w:cs="Arial"/>
          <w:sz w:val="24"/>
          <w:szCs w:val="24"/>
        </w:rPr>
        <w:t xml:space="preserve"> procedimentos de AA necessários no sector de Geologia e Minas, </w:t>
      </w:r>
      <w:r w:rsidR="00573EF6">
        <w:rPr>
          <w:rFonts w:ascii="Arial" w:hAnsi="Arial" w:cs="Arial"/>
          <w:sz w:val="24"/>
          <w:szCs w:val="24"/>
        </w:rPr>
        <w:t xml:space="preserve">apenas </w:t>
      </w:r>
      <w:r>
        <w:rPr>
          <w:rFonts w:ascii="Arial" w:hAnsi="Arial" w:cs="Arial"/>
          <w:sz w:val="24"/>
          <w:szCs w:val="24"/>
        </w:rPr>
        <w:t xml:space="preserve">ao nível das </w:t>
      </w:r>
      <w:r w:rsidR="00573EF6">
        <w:rPr>
          <w:rFonts w:ascii="Arial" w:hAnsi="Arial" w:cs="Arial"/>
          <w:sz w:val="24"/>
          <w:szCs w:val="24"/>
        </w:rPr>
        <w:t>e</w:t>
      </w:r>
      <w:r>
        <w:rPr>
          <w:rFonts w:ascii="Arial" w:hAnsi="Arial" w:cs="Arial"/>
          <w:sz w:val="24"/>
          <w:szCs w:val="24"/>
        </w:rPr>
        <w:t>xplorações semi-industriais e Artesanais, permitindo e acordando o pagamento dos valores em causa posteriormente de forma gradual, dados os fracos recursos financeiros destes exploradores;</w:t>
      </w:r>
    </w:p>
    <w:p w14:paraId="31942D18" w14:textId="6E3529AE" w:rsidR="004A71E9" w:rsidRPr="006A1C73" w:rsidRDefault="004A71E9" w:rsidP="00FC7B8F">
      <w:pPr>
        <w:pStyle w:val="ListParagraph"/>
        <w:numPr>
          <w:ilvl w:val="0"/>
          <w:numId w:val="12"/>
        </w:numPr>
        <w:ind w:left="714" w:hanging="357"/>
        <w:jc w:val="both"/>
        <w:rPr>
          <w:rFonts w:ascii="Arial" w:hAnsi="Arial" w:cs="Arial"/>
          <w:sz w:val="24"/>
          <w:szCs w:val="24"/>
        </w:rPr>
      </w:pPr>
      <w:r>
        <w:rPr>
          <w:rFonts w:ascii="Arial" w:hAnsi="Arial" w:cs="Arial"/>
          <w:sz w:val="24"/>
          <w:szCs w:val="24"/>
        </w:rPr>
        <w:t xml:space="preserve">Promover e reactivar estruturas de recolha sistemática de dados nos diferentes sectores </w:t>
      </w:r>
      <w:r w:rsidR="007B139D">
        <w:rPr>
          <w:rFonts w:ascii="Arial" w:hAnsi="Arial" w:cs="Arial"/>
          <w:sz w:val="24"/>
          <w:szCs w:val="24"/>
        </w:rPr>
        <w:t xml:space="preserve">e tipologias </w:t>
      </w:r>
      <w:r>
        <w:rPr>
          <w:rFonts w:ascii="Arial" w:hAnsi="Arial" w:cs="Arial"/>
          <w:sz w:val="24"/>
          <w:szCs w:val="24"/>
        </w:rPr>
        <w:t>dos recursos naturais (água, pesca, floresta, biodiversidade, meteorologia,</w:t>
      </w:r>
      <w:r w:rsidR="00284D8B">
        <w:rPr>
          <w:rFonts w:ascii="Arial" w:hAnsi="Arial" w:cs="Arial"/>
          <w:sz w:val="24"/>
          <w:szCs w:val="24"/>
        </w:rPr>
        <w:t xml:space="preserve"> etc.),</w:t>
      </w:r>
      <w:r>
        <w:rPr>
          <w:rFonts w:ascii="Arial" w:hAnsi="Arial" w:cs="Arial"/>
          <w:sz w:val="24"/>
          <w:szCs w:val="24"/>
        </w:rPr>
        <w:t xml:space="preserve"> facultando-a à Administração Central, Regional</w:t>
      </w:r>
      <w:r w:rsidR="00573EF6">
        <w:rPr>
          <w:rFonts w:ascii="Arial" w:hAnsi="Arial" w:cs="Arial"/>
          <w:sz w:val="24"/>
          <w:szCs w:val="24"/>
        </w:rPr>
        <w:t>, Local</w:t>
      </w:r>
      <w:r>
        <w:rPr>
          <w:rFonts w:ascii="Arial" w:hAnsi="Arial" w:cs="Arial"/>
          <w:sz w:val="24"/>
          <w:szCs w:val="24"/>
        </w:rPr>
        <w:t xml:space="preserve"> e à Sociedade Civil, com vista a ilustrar tendências recentes destes recursos e melhor fundamentar opções e decisões estratégicas ou de decisões projectos sujeitos a Avaliação de Impacto Ambiental; </w:t>
      </w:r>
    </w:p>
    <w:p w14:paraId="66C7DB61" w14:textId="19C2F2FD" w:rsidR="004E540F" w:rsidRDefault="004E540F" w:rsidP="002A5D65">
      <w:pPr>
        <w:jc w:val="both"/>
        <w:rPr>
          <w:rFonts w:ascii="Arial" w:hAnsi="Arial" w:cs="Arial"/>
          <w:sz w:val="24"/>
          <w:szCs w:val="24"/>
        </w:rPr>
      </w:pPr>
      <w:r>
        <w:rPr>
          <w:rFonts w:ascii="Arial" w:hAnsi="Arial" w:cs="Arial"/>
          <w:sz w:val="24"/>
          <w:szCs w:val="24"/>
        </w:rPr>
        <w:t>A provisão de recursos financeiros à AAAC por parte do Orçamento Geral do Estado permitiria conferir a esta uma sustentabilidade financeira parcialmente assente nesses mesmos recursos, em vez de quase exclusivamente de receitas próprias, como as provenientes das taxas de Licenciamento Ambiental. Esta mais-valia permitiria também, como consequência, baixar as taxas de Licenciamento Ambiental, consideradas muito altas pelos promotores, correspondendo a possibilidade de descida dessas taxas ao atendimento desta forte queixa por parte dos promotores.</w:t>
      </w:r>
    </w:p>
    <w:p w14:paraId="1C37F30E" w14:textId="77777777" w:rsidR="004E540F" w:rsidRDefault="004E540F" w:rsidP="002A5D65">
      <w:pPr>
        <w:jc w:val="both"/>
        <w:rPr>
          <w:rFonts w:ascii="Arial" w:hAnsi="Arial" w:cs="Arial"/>
          <w:sz w:val="24"/>
          <w:szCs w:val="24"/>
        </w:rPr>
      </w:pPr>
    </w:p>
    <w:p w14:paraId="45111036" w14:textId="54CDCB81" w:rsidR="004A71E9" w:rsidRDefault="00F26F91" w:rsidP="00AF54AB">
      <w:pPr>
        <w:pStyle w:val="ListParagraph"/>
        <w:numPr>
          <w:ilvl w:val="2"/>
          <w:numId w:val="9"/>
        </w:numPr>
        <w:jc w:val="both"/>
        <w:outlineLvl w:val="0"/>
        <w:rPr>
          <w:rFonts w:ascii="Arial" w:hAnsi="Arial" w:cs="Arial"/>
          <w:b/>
          <w:sz w:val="24"/>
          <w:szCs w:val="24"/>
        </w:rPr>
      </w:pPr>
      <w:bookmarkStart w:id="45" w:name="_Toc27320487"/>
      <w:r>
        <w:rPr>
          <w:rFonts w:ascii="Arial" w:hAnsi="Arial" w:cs="Arial"/>
          <w:b/>
          <w:sz w:val="24"/>
          <w:szCs w:val="24"/>
        </w:rPr>
        <w:t xml:space="preserve">Reforço das </w:t>
      </w:r>
      <w:r w:rsidR="004A71E9" w:rsidRPr="00AF54AB">
        <w:rPr>
          <w:rFonts w:ascii="Arial" w:hAnsi="Arial" w:cs="Arial"/>
          <w:b/>
          <w:sz w:val="24"/>
          <w:szCs w:val="24"/>
        </w:rPr>
        <w:t>Condições de trabalho e Equipamentos</w:t>
      </w:r>
      <w:bookmarkEnd w:id="45"/>
      <w:r w:rsidR="004A71E9" w:rsidRPr="00AF54AB">
        <w:rPr>
          <w:rFonts w:ascii="Arial" w:hAnsi="Arial" w:cs="Arial"/>
          <w:b/>
          <w:sz w:val="24"/>
          <w:szCs w:val="24"/>
        </w:rPr>
        <w:t xml:space="preserve"> </w:t>
      </w:r>
    </w:p>
    <w:p w14:paraId="1827C8E6" w14:textId="527A0A25" w:rsidR="00AF54AB" w:rsidRDefault="00AF54AB" w:rsidP="002A5D65">
      <w:pPr>
        <w:jc w:val="both"/>
        <w:rPr>
          <w:rFonts w:ascii="Arial" w:hAnsi="Arial" w:cs="Arial"/>
          <w:sz w:val="24"/>
          <w:szCs w:val="24"/>
        </w:rPr>
      </w:pPr>
      <w:r w:rsidRPr="00AF54AB">
        <w:rPr>
          <w:rFonts w:ascii="Arial" w:hAnsi="Arial" w:cs="Arial"/>
          <w:sz w:val="24"/>
          <w:szCs w:val="24"/>
        </w:rPr>
        <w:t>A melhoria das condições de trabalho são também determinantes para um desempenho adequado de cada recurso humano envolvido. Tendo sido já identificadas como aspectos que carecem de recursos financeiros para a sua aquisição no ponto anterior, são neste ponto melhor detalhadas as condições de trabalho e os equipamentos necessários ao bom desempenho profissional dos técnicos da</w:t>
      </w:r>
      <w:r w:rsidR="005A5B1E">
        <w:rPr>
          <w:rFonts w:ascii="Arial" w:hAnsi="Arial" w:cs="Arial"/>
          <w:sz w:val="24"/>
          <w:szCs w:val="24"/>
        </w:rPr>
        <w:t xml:space="preserve"> principal instituição envolvida</w:t>
      </w:r>
      <w:r w:rsidRPr="00AF54AB">
        <w:rPr>
          <w:rFonts w:ascii="Arial" w:hAnsi="Arial" w:cs="Arial"/>
          <w:sz w:val="24"/>
          <w:szCs w:val="24"/>
        </w:rPr>
        <w:t xml:space="preserve"> no procedimento de Avaliação de Impacto Ambiental, </w:t>
      </w:r>
      <w:r w:rsidR="009252FD">
        <w:rPr>
          <w:rFonts w:ascii="Arial" w:hAnsi="Arial" w:cs="Arial"/>
          <w:sz w:val="24"/>
          <w:szCs w:val="24"/>
        </w:rPr>
        <w:t xml:space="preserve">concretamente </w:t>
      </w:r>
      <w:r w:rsidRPr="00AF54AB">
        <w:rPr>
          <w:rFonts w:ascii="Arial" w:hAnsi="Arial" w:cs="Arial"/>
          <w:sz w:val="24"/>
          <w:szCs w:val="24"/>
        </w:rPr>
        <w:t>a AAAC</w:t>
      </w:r>
      <w:r w:rsidR="005A5B1E">
        <w:rPr>
          <w:rFonts w:ascii="Arial" w:hAnsi="Arial" w:cs="Arial"/>
          <w:sz w:val="24"/>
          <w:szCs w:val="24"/>
        </w:rPr>
        <w:t>, designadamente:</w:t>
      </w:r>
    </w:p>
    <w:p w14:paraId="4E6551D1" w14:textId="77777777" w:rsidR="004A71E9" w:rsidRPr="009C1C6D" w:rsidRDefault="004A71E9" w:rsidP="00FC7B8F">
      <w:pPr>
        <w:pStyle w:val="ListParagraph"/>
        <w:numPr>
          <w:ilvl w:val="0"/>
          <w:numId w:val="23"/>
        </w:numPr>
        <w:jc w:val="both"/>
        <w:rPr>
          <w:rFonts w:ascii="Arial" w:hAnsi="Arial" w:cs="Arial"/>
          <w:sz w:val="24"/>
          <w:szCs w:val="24"/>
        </w:rPr>
      </w:pPr>
      <w:r w:rsidRPr="009C1C6D">
        <w:rPr>
          <w:rFonts w:ascii="Arial" w:hAnsi="Arial" w:cs="Arial"/>
          <w:sz w:val="24"/>
          <w:szCs w:val="24"/>
        </w:rPr>
        <w:t>Construção da nova sede (planta e terreno disponível)</w:t>
      </w:r>
    </w:p>
    <w:p w14:paraId="20009D43" w14:textId="0CCF450B"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Cons</w:t>
      </w:r>
      <w:r w:rsidR="00AF54AB" w:rsidRPr="005A5B1E">
        <w:rPr>
          <w:rFonts w:ascii="Arial" w:hAnsi="Arial" w:cs="Arial"/>
          <w:sz w:val="24"/>
          <w:szCs w:val="24"/>
        </w:rPr>
        <w:t>trução de sedes regionais da AA</w:t>
      </w:r>
      <w:r w:rsidRPr="005A5B1E">
        <w:rPr>
          <w:rFonts w:ascii="Arial" w:hAnsi="Arial" w:cs="Arial"/>
          <w:sz w:val="24"/>
          <w:szCs w:val="24"/>
        </w:rPr>
        <w:t>AC</w:t>
      </w:r>
    </w:p>
    <w:p w14:paraId="529DE11D"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Viatura automóvel adicional</w:t>
      </w:r>
    </w:p>
    <w:p w14:paraId="0DD20435"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Motorizadas</w:t>
      </w:r>
    </w:p>
    <w:p w14:paraId="4CF82398"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Bicicletas</w:t>
      </w:r>
    </w:p>
    <w:p w14:paraId="667A5CDA"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Material de escritório (mesas, cadeiras, mesa de sala de reunião, armários, fotocopiadora, scanner, aparelhos de Ar Condicionado)</w:t>
      </w:r>
    </w:p>
    <w:p w14:paraId="7F4900D7"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Computadores, impressoras e 1 computador portátil</w:t>
      </w:r>
    </w:p>
    <w:p w14:paraId="2EB23CA8"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Um servidor para colocar todos os computadores e impressoras em rede</w:t>
      </w:r>
    </w:p>
    <w:p w14:paraId="06CDB8F3"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Software de Sistema de Informação Geográfica e GPS</w:t>
      </w:r>
    </w:p>
    <w:p w14:paraId="1D3CF36F"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Câmara fotográfica</w:t>
      </w:r>
    </w:p>
    <w:p w14:paraId="4653A2CB"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Rádios intercomunicadores para a idas ao terreno</w:t>
      </w:r>
    </w:p>
    <w:p w14:paraId="11992BCD"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Equipamentos de Proteccção Individual (EPIs) para usar aquando das visitas às obras</w:t>
      </w:r>
    </w:p>
    <w:p w14:paraId="3C321A16" w14:textId="77777777" w:rsidR="004A71E9" w:rsidRPr="005A5B1E" w:rsidRDefault="004A71E9" w:rsidP="00FC7B8F">
      <w:pPr>
        <w:pStyle w:val="ListParagraph"/>
        <w:numPr>
          <w:ilvl w:val="0"/>
          <w:numId w:val="23"/>
        </w:numPr>
        <w:jc w:val="both"/>
        <w:rPr>
          <w:rFonts w:ascii="Arial" w:hAnsi="Arial" w:cs="Arial"/>
          <w:sz w:val="24"/>
          <w:szCs w:val="24"/>
        </w:rPr>
      </w:pPr>
      <w:r w:rsidRPr="005A5B1E">
        <w:rPr>
          <w:rFonts w:ascii="Arial" w:hAnsi="Arial" w:cs="Arial"/>
          <w:sz w:val="24"/>
          <w:szCs w:val="24"/>
        </w:rPr>
        <w:t>Equipamentos de avaliação e monitorização ambiental:</w:t>
      </w:r>
    </w:p>
    <w:p w14:paraId="691F83D3"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Kits para análise de qualidade da água, solo, ar, vibração, eletromagnetismo e radioatividade</w:t>
      </w:r>
    </w:p>
    <w:p w14:paraId="79111A94"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Sonómetro (decibelímetro ou medidor de pressão sonora)</w:t>
      </w:r>
    </w:p>
    <w:p w14:paraId="2035934F"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Bomba para amostragem de gases e poeiras</w:t>
      </w:r>
    </w:p>
    <w:p w14:paraId="4260F4C6"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Higrómetro</w:t>
      </w:r>
    </w:p>
    <w:p w14:paraId="1C9B16D0"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Anemómetro</w:t>
      </w:r>
    </w:p>
    <w:p w14:paraId="04C6FCF6"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Limnómetro</w:t>
      </w:r>
    </w:p>
    <w:p w14:paraId="60E32336"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Altímetro</w:t>
      </w:r>
    </w:p>
    <w:p w14:paraId="04CAB127"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Ecobatímetro</w:t>
      </w:r>
    </w:p>
    <w:p w14:paraId="6EFAD32C" w14:textId="77777777" w:rsidR="004A71E9" w:rsidRPr="005A5B1E" w:rsidRDefault="004A71E9" w:rsidP="00FC7B8F">
      <w:pPr>
        <w:pStyle w:val="ListParagraph"/>
        <w:numPr>
          <w:ilvl w:val="1"/>
          <w:numId w:val="21"/>
        </w:numPr>
        <w:ind w:left="1843"/>
        <w:jc w:val="both"/>
        <w:rPr>
          <w:rFonts w:ascii="Arial" w:hAnsi="Arial" w:cs="Arial"/>
          <w:sz w:val="24"/>
          <w:szCs w:val="24"/>
        </w:rPr>
      </w:pPr>
      <w:r w:rsidRPr="005A5B1E">
        <w:rPr>
          <w:rFonts w:ascii="Arial" w:hAnsi="Arial" w:cs="Arial"/>
          <w:sz w:val="24"/>
          <w:szCs w:val="24"/>
        </w:rPr>
        <w:t>Explosímetro</w:t>
      </w:r>
    </w:p>
    <w:p w14:paraId="12A2F6E5" w14:textId="1902D4B6" w:rsidR="00793F0A" w:rsidRPr="00A95561" w:rsidRDefault="004A71E9" w:rsidP="00E45877">
      <w:pPr>
        <w:pStyle w:val="ListParagraph"/>
        <w:numPr>
          <w:ilvl w:val="1"/>
          <w:numId w:val="21"/>
        </w:numPr>
        <w:ind w:left="1843"/>
        <w:jc w:val="both"/>
      </w:pPr>
      <w:r w:rsidRPr="005A5B1E">
        <w:rPr>
          <w:rFonts w:ascii="Arial" w:hAnsi="Arial" w:cs="Arial"/>
          <w:sz w:val="24"/>
          <w:szCs w:val="24"/>
        </w:rPr>
        <w:t>Dosímetro</w:t>
      </w:r>
    </w:p>
    <w:p w14:paraId="4E744D1A" w14:textId="77777777" w:rsidR="003639CD" w:rsidRDefault="003639CD" w:rsidP="00FC7B8F">
      <w:pPr>
        <w:jc w:val="both"/>
        <w:rPr>
          <w:rFonts w:ascii="Arial" w:hAnsi="Arial" w:cs="Arial"/>
          <w:sz w:val="24"/>
          <w:szCs w:val="24"/>
        </w:rPr>
      </w:pPr>
    </w:p>
    <w:p w14:paraId="5EBEB4C3" w14:textId="77777777" w:rsidR="003639CD" w:rsidRPr="003639CD" w:rsidRDefault="003639CD" w:rsidP="003639CD">
      <w:pPr>
        <w:pStyle w:val="ListParagraph"/>
        <w:numPr>
          <w:ilvl w:val="2"/>
          <w:numId w:val="9"/>
        </w:numPr>
        <w:jc w:val="both"/>
        <w:outlineLvl w:val="0"/>
        <w:rPr>
          <w:rFonts w:ascii="Arial" w:hAnsi="Arial" w:cs="Arial"/>
          <w:b/>
          <w:sz w:val="24"/>
          <w:szCs w:val="24"/>
        </w:rPr>
      </w:pPr>
      <w:bookmarkStart w:id="46" w:name="_Toc27320488"/>
      <w:r w:rsidRPr="003639CD">
        <w:rPr>
          <w:rFonts w:ascii="Arial" w:hAnsi="Arial" w:cs="Arial"/>
          <w:b/>
          <w:sz w:val="24"/>
          <w:szCs w:val="24"/>
        </w:rPr>
        <w:t>Envolvimento Público</w:t>
      </w:r>
      <w:bookmarkEnd w:id="46"/>
    </w:p>
    <w:p w14:paraId="55298045" w14:textId="3DD496C1" w:rsidR="003639CD" w:rsidRDefault="003639CD" w:rsidP="002A5D65">
      <w:pPr>
        <w:jc w:val="both"/>
        <w:rPr>
          <w:rFonts w:ascii="Arial" w:hAnsi="Arial" w:cs="Arial"/>
          <w:sz w:val="24"/>
          <w:szCs w:val="24"/>
        </w:rPr>
      </w:pPr>
      <w:r>
        <w:rPr>
          <w:rFonts w:ascii="Arial" w:hAnsi="Arial" w:cs="Arial"/>
          <w:sz w:val="24"/>
          <w:szCs w:val="24"/>
        </w:rPr>
        <w:t>Uma componente primordial para o alcance de uma boa performance do procedimento de AIA é o envolvimento das partes afectadas e das partes interessadas, na identificação, na previsão, na mitigação e na compensação dos impactos ambientais e sociais dos diferentes projectos que afectam potencialmente os recursos naturais e as pessoas (</w:t>
      </w:r>
      <w:r w:rsidR="00573EF6">
        <w:rPr>
          <w:rFonts w:ascii="Arial" w:hAnsi="Arial" w:cs="Arial"/>
          <w:sz w:val="24"/>
          <w:szCs w:val="24"/>
        </w:rPr>
        <w:t xml:space="preserve">bem como </w:t>
      </w:r>
      <w:r>
        <w:rPr>
          <w:rFonts w:ascii="Arial" w:hAnsi="Arial" w:cs="Arial"/>
          <w:sz w:val="24"/>
          <w:szCs w:val="24"/>
        </w:rPr>
        <w:t xml:space="preserve">os seus modos de vida). </w:t>
      </w:r>
      <w:r w:rsidR="00573EF6">
        <w:rPr>
          <w:rFonts w:ascii="Arial" w:hAnsi="Arial" w:cs="Arial"/>
          <w:sz w:val="24"/>
          <w:szCs w:val="24"/>
        </w:rPr>
        <w:t>Este envolvimento</w:t>
      </w:r>
      <w:r>
        <w:rPr>
          <w:rFonts w:ascii="Arial" w:hAnsi="Arial" w:cs="Arial"/>
          <w:sz w:val="24"/>
          <w:szCs w:val="24"/>
        </w:rPr>
        <w:t xml:space="preserve"> trar</w:t>
      </w:r>
      <w:r w:rsidR="00573EF6">
        <w:rPr>
          <w:rFonts w:ascii="Arial" w:hAnsi="Arial" w:cs="Arial"/>
          <w:sz w:val="24"/>
          <w:szCs w:val="24"/>
        </w:rPr>
        <w:t>á</w:t>
      </w:r>
      <w:r>
        <w:rPr>
          <w:rFonts w:ascii="Arial" w:hAnsi="Arial" w:cs="Arial"/>
          <w:sz w:val="24"/>
          <w:szCs w:val="24"/>
        </w:rPr>
        <w:t xml:space="preserve"> maior objectividade e credibilidade às avaliações e decisões tomadas, bem como contribuirão para um melhor acompanhamento dos reais impactos previstos para o projecto e eventuais necessidades de consideração de medidas correctivas, destacando-se</w:t>
      </w:r>
      <w:r w:rsidR="00573EF6">
        <w:rPr>
          <w:rFonts w:ascii="Arial" w:hAnsi="Arial" w:cs="Arial"/>
          <w:sz w:val="24"/>
          <w:szCs w:val="24"/>
        </w:rPr>
        <w:t>, assim,</w:t>
      </w:r>
      <w:r>
        <w:rPr>
          <w:rFonts w:ascii="Arial" w:hAnsi="Arial" w:cs="Arial"/>
          <w:sz w:val="24"/>
          <w:szCs w:val="24"/>
        </w:rPr>
        <w:t xml:space="preserve"> as seguintes acções:</w:t>
      </w:r>
    </w:p>
    <w:p w14:paraId="342AB255" w14:textId="294D4A90" w:rsidR="003639CD" w:rsidRDefault="003639CD" w:rsidP="00FC7B8F">
      <w:pPr>
        <w:pStyle w:val="ListParagraph"/>
        <w:numPr>
          <w:ilvl w:val="0"/>
          <w:numId w:val="18"/>
        </w:numPr>
        <w:jc w:val="both"/>
        <w:rPr>
          <w:rFonts w:ascii="Arial" w:hAnsi="Arial" w:cs="Arial"/>
          <w:sz w:val="24"/>
          <w:szCs w:val="24"/>
        </w:rPr>
      </w:pPr>
      <w:r>
        <w:rPr>
          <w:rFonts w:ascii="Arial" w:hAnsi="Arial" w:cs="Arial"/>
          <w:sz w:val="24"/>
          <w:szCs w:val="24"/>
        </w:rPr>
        <w:t>Trazer para o centro das decisões, o importante envolvimento da Sociedade Civil no geral</w:t>
      </w:r>
      <w:r w:rsidR="00573EF6">
        <w:rPr>
          <w:rFonts w:ascii="Arial" w:hAnsi="Arial" w:cs="Arial"/>
          <w:sz w:val="24"/>
          <w:szCs w:val="24"/>
        </w:rPr>
        <w:t xml:space="preserve"> e das suas Organizações</w:t>
      </w:r>
      <w:r w:rsidR="00284D8B">
        <w:rPr>
          <w:rFonts w:ascii="Arial" w:hAnsi="Arial" w:cs="Arial"/>
          <w:sz w:val="24"/>
          <w:szCs w:val="24"/>
        </w:rPr>
        <w:t xml:space="preserve"> em particular</w:t>
      </w:r>
      <w:r>
        <w:rPr>
          <w:rFonts w:ascii="Arial" w:hAnsi="Arial" w:cs="Arial"/>
          <w:sz w:val="24"/>
          <w:szCs w:val="24"/>
        </w:rPr>
        <w:t xml:space="preserve">, com a antecedência e provisão de informação adequada à devida análise e consideração das diferentes temáticas pelas diferentes organizações da Sociedade Civil, particularmente na fase de Participação Pública dos projectos sujeitos AIA, mas também </w:t>
      </w:r>
      <w:r w:rsidR="007D342E">
        <w:rPr>
          <w:rFonts w:ascii="Arial" w:hAnsi="Arial" w:cs="Arial"/>
          <w:sz w:val="24"/>
          <w:szCs w:val="24"/>
        </w:rPr>
        <w:t xml:space="preserve">em sede de </w:t>
      </w:r>
      <w:r>
        <w:rPr>
          <w:rFonts w:ascii="Arial" w:hAnsi="Arial" w:cs="Arial"/>
          <w:sz w:val="24"/>
          <w:szCs w:val="24"/>
        </w:rPr>
        <w:t xml:space="preserve">Avaliação Ambiental Estratégica de </w:t>
      </w:r>
      <w:r w:rsidR="007D342E">
        <w:rPr>
          <w:rFonts w:ascii="Arial" w:hAnsi="Arial" w:cs="Arial"/>
          <w:sz w:val="24"/>
          <w:szCs w:val="24"/>
        </w:rPr>
        <w:t xml:space="preserve">futuros </w:t>
      </w:r>
      <w:r>
        <w:rPr>
          <w:rFonts w:ascii="Arial" w:hAnsi="Arial" w:cs="Arial"/>
          <w:sz w:val="24"/>
          <w:szCs w:val="24"/>
        </w:rPr>
        <w:t>Planos, Programas e Políticas;</w:t>
      </w:r>
    </w:p>
    <w:p w14:paraId="6508237E" w14:textId="2DC8DB09" w:rsidR="003639CD" w:rsidRDefault="003639CD" w:rsidP="00FC7B8F">
      <w:pPr>
        <w:pStyle w:val="ListParagraph"/>
        <w:numPr>
          <w:ilvl w:val="0"/>
          <w:numId w:val="18"/>
        </w:numPr>
        <w:jc w:val="both"/>
        <w:rPr>
          <w:rFonts w:ascii="Arial" w:hAnsi="Arial" w:cs="Arial"/>
          <w:sz w:val="24"/>
          <w:szCs w:val="24"/>
        </w:rPr>
      </w:pPr>
      <w:r>
        <w:rPr>
          <w:rFonts w:ascii="Arial" w:hAnsi="Arial" w:cs="Arial"/>
          <w:sz w:val="24"/>
          <w:szCs w:val="24"/>
        </w:rPr>
        <w:t xml:space="preserve">Preconizar especial consideração e o respeito pelos Grupos Mais Vulneráveis (Mulheres e Jovens, fundamentalmente, mas também Idosos, Crianças e pessoas portadoras de Deficiência), de modo a que estes não sejam descriminados no acesso à informação, na capacidade de dar contributos </w:t>
      </w:r>
      <w:r w:rsidR="007D342E">
        <w:rPr>
          <w:rFonts w:ascii="Arial" w:hAnsi="Arial" w:cs="Arial"/>
          <w:sz w:val="24"/>
          <w:szCs w:val="24"/>
        </w:rPr>
        <w:t>a</w:t>
      </w:r>
      <w:r>
        <w:rPr>
          <w:rFonts w:ascii="Arial" w:hAnsi="Arial" w:cs="Arial"/>
          <w:sz w:val="24"/>
          <w:szCs w:val="24"/>
        </w:rPr>
        <w:t xml:space="preserve">o processo decisório, no acesso aos benefícios dos projectos e especial atenção </w:t>
      </w:r>
      <w:r w:rsidR="007D342E">
        <w:rPr>
          <w:rFonts w:ascii="Arial" w:hAnsi="Arial" w:cs="Arial"/>
          <w:sz w:val="24"/>
          <w:szCs w:val="24"/>
        </w:rPr>
        <w:t xml:space="preserve">também </w:t>
      </w:r>
      <w:r>
        <w:rPr>
          <w:rFonts w:ascii="Arial" w:hAnsi="Arial" w:cs="Arial"/>
          <w:sz w:val="24"/>
          <w:szCs w:val="24"/>
        </w:rPr>
        <w:t>ao nível da mitigação e compensação dos impactos dos projectos sobre estes grupos;</w:t>
      </w:r>
    </w:p>
    <w:p w14:paraId="044696F5" w14:textId="7D397865" w:rsidR="003639CD" w:rsidRDefault="003639CD" w:rsidP="00FC7B8F">
      <w:pPr>
        <w:pStyle w:val="ListParagraph"/>
        <w:numPr>
          <w:ilvl w:val="0"/>
          <w:numId w:val="18"/>
        </w:numPr>
        <w:jc w:val="both"/>
        <w:rPr>
          <w:rFonts w:ascii="Arial" w:hAnsi="Arial" w:cs="Arial"/>
          <w:sz w:val="24"/>
          <w:szCs w:val="24"/>
        </w:rPr>
      </w:pPr>
      <w:r>
        <w:rPr>
          <w:rFonts w:ascii="Arial" w:hAnsi="Arial" w:cs="Arial"/>
          <w:sz w:val="24"/>
          <w:szCs w:val="24"/>
        </w:rPr>
        <w:t>Promover m</w:t>
      </w:r>
      <w:r w:rsidRPr="00121BE4">
        <w:rPr>
          <w:rFonts w:ascii="Arial" w:hAnsi="Arial" w:cs="Arial"/>
          <w:sz w:val="24"/>
          <w:szCs w:val="24"/>
        </w:rPr>
        <w:t>aior partilha de elementos e documentação dos processos de AIA com as Associações e Organizações da Sociedade Civil, para que estas possam acompanhar de forma mais pró</w:t>
      </w:r>
      <w:r>
        <w:rPr>
          <w:rFonts w:ascii="Arial" w:hAnsi="Arial" w:cs="Arial"/>
          <w:sz w:val="24"/>
          <w:szCs w:val="24"/>
        </w:rPr>
        <w:t xml:space="preserve">xima e construtiva os </w:t>
      </w:r>
      <w:r w:rsidR="007D342E">
        <w:rPr>
          <w:rFonts w:ascii="Arial" w:hAnsi="Arial" w:cs="Arial"/>
          <w:sz w:val="24"/>
          <w:szCs w:val="24"/>
        </w:rPr>
        <w:t>impactos previstos/</w:t>
      </w:r>
      <w:r>
        <w:rPr>
          <w:rFonts w:ascii="Arial" w:hAnsi="Arial" w:cs="Arial"/>
          <w:sz w:val="24"/>
          <w:szCs w:val="24"/>
        </w:rPr>
        <w:t xml:space="preserve">gerados pelos projectos; </w:t>
      </w:r>
      <w:r w:rsidRPr="0088017D">
        <w:rPr>
          <w:rFonts w:ascii="Arial" w:hAnsi="Arial" w:cs="Arial"/>
          <w:sz w:val="24"/>
          <w:szCs w:val="24"/>
        </w:rPr>
        <w:t>Criação de um site da AAAC que divulgue os resumos não técnicos dos processos em Consulta Pública,</w:t>
      </w:r>
      <w:r>
        <w:rPr>
          <w:rFonts w:ascii="Arial" w:hAnsi="Arial" w:cs="Arial"/>
          <w:sz w:val="24"/>
          <w:szCs w:val="24"/>
        </w:rPr>
        <w:t xml:space="preserve"> e o sumário das decisões em cada fase do processo; </w:t>
      </w:r>
    </w:p>
    <w:p w14:paraId="2319E3FC" w14:textId="77777777" w:rsidR="003639CD" w:rsidRPr="00C64744" w:rsidRDefault="003639CD" w:rsidP="00FC7B8F">
      <w:pPr>
        <w:pStyle w:val="ListParagraph"/>
        <w:numPr>
          <w:ilvl w:val="0"/>
          <w:numId w:val="18"/>
        </w:numPr>
        <w:jc w:val="both"/>
        <w:rPr>
          <w:rFonts w:ascii="Arial" w:hAnsi="Arial" w:cs="Arial"/>
          <w:sz w:val="24"/>
          <w:szCs w:val="24"/>
        </w:rPr>
      </w:pPr>
      <w:r w:rsidRPr="00C64744">
        <w:rPr>
          <w:rFonts w:ascii="Arial" w:hAnsi="Arial" w:cs="Arial"/>
          <w:sz w:val="24"/>
          <w:szCs w:val="24"/>
        </w:rPr>
        <w:t>Criação de um Mecanismo de Recepção e Gestão de Queixas, ou uma Provedoria do Cidadão, que se vocacione primordialmente para atender as pessoas afectadas e interessadas em matéria de projectos com impactos ambientais e sociais;</w:t>
      </w:r>
    </w:p>
    <w:p w14:paraId="0B8D8001" w14:textId="77777777" w:rsidR="003639CD" w:rsidRDefault="003639CD" w:rsidP="00FC7B8F">
      <w:pPr>
        <w:jc w:val="both"/>
        <w:rPr>
          <w:rFonts w:ascii="Arial" w:hAnsi="Arial" w:cs="Arial"/>
          <w:sz w:val="24"/>
          <w:szCs w:val="24"/>
        </w:rPr>
      </w:pPr>
    </w:p>
    <w:p w14:paraId="790C0BAC" w14:textId="62E78277" w:rsidR="009252FD" w:rsidRDefault="004A71E9" w:rsidP="009252FD">
      <w:pPr>
        <w:pStyle w:val="ListParagraph"/>
        <w:numPr>
          <w:ilvl w:val="2"/>
          <w:numId w:val="9"/>
        </w:numPr>
        <w:jc w:val="both"/>
        <w:outlineLvl w:val="0"/>
        <w:rPr>
          <w:rFonts w:ascii="Arial" w:hAnsi="Arial" w:cs="Arial"/>
          <w:b/>
          <w:sz w:val="24"/>
          <w:szCs w:val="24"/>
        </w:rPr>
      </w:pPr>
      <w:bookmarkStart w:id="47" w:name="_Toc27320489"/>
      <w:r w:rsidRPr="009252FD">
        <w:rPr>
          <w:rFonts w:ascii="Arial" w:hAnsi="Arial" w:cs="Arial"/>
          <w:b/>
          <w:sz w:val="24"/>
          <w:szCs w:val="24"/>
        </w:rPr>
        <w:t>Sensibilizaçã</w:t>
      </w:r>
      <w:r w:rsidR="009252FD">
        <w:rPr>
          <w:rFonts w:ascii="Arial" w:hAnsi="Arial" w:cs="Arial"/>
          <w:b/>
          <w:sz w:val="24"/>
          <w:szCs w:val="24"/>
        </w:rPr>
        <w:t>o</w:t>
      </w:r>
      <w:r w:rsidR="00016E5E">
        <w:rPr>
          <w:rFonts w:ascii="Arial" w:hAnsi="Arial" w:cs="Arial"/>
          <w:b/>
          <w:sz w:val="24"/>
          <w:szCs w:val="24"/>
        </w:rPr>
        <w:t xml:space="preserve"> e Educação Ambiental</w:t>
      </w:r>
      <w:bookmarkEnd w:id="47"/>
    </w:p>
    <w:p w14:paraId="4CAE2E67" w14:textId="195BCAE6" w:rsidR="009252FD" w:rsidRPr="009252FD" w:rsidRDefault="009252FD" w:rsidP="002A5D65">
      <w:pPr>
        <w:jc w:val="both"/>
        <w:rPr>
          <w:rFonts w:ascii="Arial" w:hAnsi="Arial" w:cs="Arial"/>
          <w:sz w:val="24"/>
          <w:szCs w:val="24"/>
        </w:rPr>
      </w:pPr>
      <w:r w:rsidRPr="00A02B80">
        <w:rPr>
          <w:rFonts w:ascii="Arial" w:hAnsi="Arial" w:cs="Arial"/>
          <w:sz w:val="24"/>
          <w:szCs w:val="24"/>
        </w:rPr>
        <w:t xml:space="preserve">Um ponto fulcral para </w:t>
      </w:r>
      <w:r w:rsidR="00A02B80">
        <w:rPr>
          <w:rFonts w:ascii="Arial" w:hAnsi="Arial" w:cs="Arial"/>
          <w:sz w:val="24"/>
          <w:szCs w:val="24"/>
        </w:rPr>
        <w:t>o bom desempenho do procedimento da Avaliação de Impacto Ambiental requer que os diferentes intervenientes, governamentais e também não governamentais, tenham conhecimento das respectivas leis em vigor, dos procedimentos, das ferramentas e que tenham o conhecimento necessário para compreender os processos, as suas fases, os conceitos, ter a sensibilidade e o conhecimento necessário para realizar também uma participação atenta e construtiva ao longo do proces</w:t>
      </w:r>
      <w:r w:rsidR="003639CD">
        <w:rPr>
          <w:rFonts w:ascii="Arial" w:hAnsi="Arial" w:cs="Arial"/>
          <w:sz w:val="24"/>
          <w:szCs w:val="24"/>
        </w:rPr>
        <w:t>so; quer ao nível governamental</w:t>
      </w:r>
      <w:r w:rsidR="00A02B80">
        <w:rPr>
          <w:rFonts w:ascii="Arial" w:hAnsi="Arial" w:cs="Arial"/>
          <w:sz w:val="24"/>
          <w:szCs w:val="24"/>
        </w:rPr>
        <w:t xml:space="preserve"> (AAAC, diferentes Direcções Gerais, etc.) que conduz o processo quer ao nível não governamental (sociedade civil, organizações não governamentais) que têm uma missão cívica de participar e acompanhar o correcto desenvolvimento do processo de Avaliação de Impacto Ambiental de projectos (mas também de planos, programa e políticas), incluindo na fase de pós-avaliação.</w:t>
      </w:r>
      <w:r w:rsidR="00B248C5">
        <w:rPr>
          <w:rFonts w:ascii="Arial" w:hAnsi="Arial" w:cs="Arial"/>
          <w:sz w:val="24"/>
          <w:szCs w:val="24"/>
        </w:rPr>
        <w:t xml:space="preserve"> Na Guiné-Bissau o desconhecimento das leis relacionadas com o Ambiente é significativo, mesmo em instituições que nele intervêm; assim como o desconhecimento de determinados temas e princípios primordiais relacionados com a Protecção Ambiental e a Gestão Durável dos Recursos Naturais.</w:t>
      </w:r>
      <w:r w:rsidR="00A02B80">
        <w:rPr>
          <w:rFonts w:ascii="Arial" w:hAnsi="Arial" w:cs="Arial"/>
          <w:sz w:val="24"/>
          <w:szCs w:val="24"/>
        </w:rPr>
        <w:t xml:space="preserve"> </w:t>
      </w:r>
      <w:r w:rsidR="00B248C5">
        <w:rPr>
          <w:rFonts w:ascii="Arial" w:hAnsi="Arial" w:cs="Arial"/>
          <w:sz w:val="24"/>
          <w:szCs w:val="24"/>
        </w:rPr>
        <w:t>E</w:t>
      </w:r>
      <w:r w:rsidR="00A02B80">
        <w:rPr>
          <w:rFonts w:ascii="Arial" w:hAnsi="Arial" w:cs="Arial"/>
          <w:sz w:val="24"/>
          <w:szCs w:val="24"/>
        </w:rPr>
        <w:t xml:space="preserve">lencam-se abaixo um conjunto de iniciativas que visam contribuir para a sensibilização e educação ambiental de determinados de grupos chave, que se consideram críticos num </w:t>
      </w:r>
      <w:r w:rsidR="00B248C5">
        <w:rPr>
          <w:rFonts w:ascii="Arial" w:hAnsi="Arial" w:cs="Arial"/>
          <w:sz w:val="24"/>
          <w:szCs w:val="24"/>
        </w:rPr>
        <w:t xml:space="preserve">cenário </w:t>
      </w:r>
      <w:r w:rsidR="00B700AE">
        <w:rPr>
          <w:rFonts w:ascii="Arial" w:hAnsi="Arial" w:cs="Arial"/>
          <w:sz w:val="24"/>
          <w:szCs w:val="24"/>
        </w:rPr>
        <w:t xml:space="preserve">mais ambicioso </w:t>
      </w:r>
      <w:r w:rsidR="00B248C5">
        <w:rPr>
          <w:rFonts w:ascii="Arial" w:hAnsi="Arial" w:cs="Arial"/>
          <w:sz w:val="24"/>
          <w:szCs w:val="24"/>
        </w:rPr>
        <w:t xml:space="preserve">de </w:t>
      </w:r>
      <w:r w:rsidR="00A02B80">
        <w:rPr>
          <w:rFonts w:ascii="Arial" w:hAnsi="Arial" w:cs="Arial"/>
          <w:sz w:val="24"/>
          <w:szCs w:val="24"/>
        </w:rPr>
        <w:t>implementação credível e adequada d</w:t>
      </w:r>
      <w:r w:rsidR="00B248C5">
        <w:rPr>
          <w:rFonts w:ascii="Arial" w:hAnsi="Arial" w:cs="Arial"/>
          <w:sz w:val="24"/>
          <w:szCs w:val="24"/>
        </w:rPr>
        <w:t xml:space="preserve">o procedimento de </w:t>
      </w:r>
      <w:r w:rsidR="00A02B80">
        <w:rPr>
          <w:rFonts w:ascii="Arial" w:hAnsi="Arial" w:cs="Arial"/>
          <w:sz w:val="24"/>
          <w:szCs w:val="24"/>
        </w:rPr>
        <w:t xml:space="preserve">Avaliação </w:t>
      </w:r>
      <w:r w:rsidR="00B248C5">
        <w:rPr>
          <w:rFonts w:ascii="Arial" w:hAnsi="Arial" w:cs="Arial"/>
          <w:sz w:val="24"/>
          <w:szCs w:val="24"/>
        </w:rPr>
        <w:t>do Impacto Ambiental na Guiné-Bissau</w:t>
      </w:r>
      <w:r w:rsidR="00B700AE">
        <w:rPr>
          <w:rFonts w:ascii="Arial" w:hAnsi="Arial" w:cs="Arial"/>
          <w:sz w:val="24"/>
          <w:szCs w:val="24"/>
        </w:rPr>
        <w:t>, tais como:</w:t>
      </w:r>
    </w:p>
    <w:p w14:paraId="11D2905D" w14:textId="088CE22A"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Divulgar o pacote legislativo do Ambiente aos diferentes Governantes e Governos regionais</w:t>
      </w:r>
      <w:r w:rsidR="00B248C5">
        <w:rPr>
          <w:rFonts w:ascii="Arial" w:hAnsi="Arial" w:cs="Arial"/>
          <w:sz w:val="24"/>
          <w:szCs w:val="24"/>
        </w:rPr>
        <w:t xml:space="preserve">, </w:t>
      </w:r>
      <w:r w:rsidR="00B248C5" w:rsidRPr="00B943D2">
        <w:rPr>
          <w:rFonts w:ascii="Arial" w:hAnsi="Arial" w:cs="Arial"/>
          <w:sz w:val="24"/>
          <w:szCs w:val="24"/>
        </w:rPr>
        <w:t xml:space="preserve">bem como para a importância da Protecção </w:t>
      </w:r>
      <w:r w:rsidR="00B248C5">
        <w:rPr>
          <w:rFonts w:ascii="Arial" w:hAnsi="Arial" w:cs="Arial"/>
          <w:sz w:val="24"/>
          <w:szCs w:val="24"/>
        </w:rPr>
        <w:t>Ambiental</w:t>
      </w:r>
      <w:r>
        <w:rPr>
          <w:rFonts w:ascii="Arial" w:hAnsi="Arial" w:cs="Arial"/>
          <w:sz w:val="24"/>
          <w:szCs w:val="24"/>
        </w:rPr>
        <w:t xml:space="preserve">; </w:t>
      </w:r>
    </w:p>
    <w:p w14:paraId="55F8EDCA" w14:textId="1FCD12BE" w:rsidR="004A71E9" w:rsidRDefault="004A71E9" w:rsidP="00FC7B8F">
      <w:pPr>
        <w:pStyle w:val="ListParagraph"/>
        <w:numPr>
          <w:ilvl w:val="0"/>
          <w:numId w:val="13"/>
        </w:numPr>
        <w:ind w:left="714" w:hanging="357"/>
        <w:jc w:val="both"/>
        <w:rPr>
          <w:rFonts w:ascii="Arial" w:hAnsi="Arial" w:cs="Arial"/>
          <w:sz w:val="24"/>
          <w:szCs w:val="24"/>
        </w:rPr>
      </w:pPr>
      <w:r w:rsidRPr="00B943D2">
        <w:rPr>
          <w:rFonts w:ascii="Arial" w:hAnsi="Arial" w:cs="Arial"/>
          <w:sz w:val="24"/>
          <w:szCs w:val="24"/>
        </w:rPr>
        <w:t xml:space="preserve">Divulgar o pacote legislativo do Ambiente nos Grupos Parlamentares da Assembleia Nacional Popular (ANP), bem como para a importância da Protecção </w:t>
      </w:r>
      <w:r>
        <w:rPr>
          <w:rFonts w:ascii="Arial" w:hAnsi="Arial" w:cs="Arial"/>
          <w:sz w:val="24"/>
          <w:szCs w:val="24"/>
        </w:rPr>
        <w:t xml:space="preserve">Ambiental; </w:t>
      </w:r>
    </w:p>
    <w:p w14:paraId="49C74C74" w14:textId="1954C051" w:rsidR="004A71E9" w:rsidRPr="00B943D2"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Divulgar o pacote Legislativo do Ambiente à Guarda Nacional, à Guarda Florestal, FISCAP, Inspec</w:t>
      </w:r>
      <w:r w:rsidR="00B248C5">
        <w:rPr>
          <w:rFonts w:ascii="Arial" w:hAnsi="Arial" w:cs="Arial"/>
          <w:sz w:val="24"/>
          <w:szCs w:val="24"/>
        </w:rPr>
        <w:t>tores do Ambiente, guardas das Á</w:t>
      </w:r>
      <w:r>
        <w:rPr>
          <w:rFonts w:ascii="Arial" w:hAnsi="Arial" w:cs="Arial"/>
          <w:sz w:val="24"/>
          <w:szCs w:val="24"/>
        </w:rPr>
        <w:t xml:space="preserve">reas Protegidas, técnicos da Direcção-Geral de Recursos Hídricos, técnicos da Direcção-Geral de Geologia e Minas, técnicos da Direcção-Geral da Petroguin, Polícias e Alfândegas; </w:t>
      </w:r>
    </w:p>
    <w:p w14:paraId="7DCCD175" w14:textId="6362AD3A"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 xml:space="preserve">Divulgar o pacote Legislativo do Ambiente no seio dos Juristas, magistrados/Ministério Público, Juízes e Advogados; </w:t>
      </w:r>
    </w:p>
    <w:p w14:paraId="358C751C" w14:textId="451F2D9A"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 xml:space="preserve">Divulgar o pacote legislativo do Ambiente junto da Câmara do Comércio e realizar Ateliers temáticos sectoriais para informar sobre os requisitos e normas legais aplicáveis em matérias de Avaliação Ambiental das actividades económicas, bem como a importância da protecção ambiental e social dos recursos e da população </w:t>
      </w:r>
      <w:r w:rsidR="00A5109D">
        <w:rPr>
          <w:rFonts w:ascii="Arial" w:hAnsi="Arial" w:cs="Arial"/>
          <w:sz w:val="24"/>
          <w:szCs w:val="24"/>
        </w:rPr>
        <w:t>G</w:t>
      </w:r>
      <w:r>
        <w:rPr>
          <w:rFonts w:ascii="Arial" w:hAnsi="Arial" w:cs="Arial"/>
          <w:sz w:val="24"/>
          <w:szCs w:val="24"/>
        </w:rPr>
        <w:t xml:space="preserve">uineense; </w:t>
      </w:r>
    </w:p>
    <w:p w14:paraId="68757388" w14:textId="5B9C870D"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Divulgar a importância da Protecção e Gestão Ambiental à população em geral (temas das Florestas, Zonas Húmidas e Gestão de Resíduos) à Sociedade Civil, sob a forma de Educação Ambiental;</w:t>
      </w:r>
      <w:r w:rsidR="000E4314">
        <w:rPr>
          <w:rFonts w:ascii="Arial" w:hAnsi="Arial" w:cs="Arial"/>
          <w:sz w:val="24"/>
          <w:szCs w:val="24"/>
        </w:rPr>
        <w:t xml:space="preserve"> </w:t>
      </w:r>
    </w:p>
    <w:p w14:paraId="7CDE29BB" w14:textId="14E43125"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Sensibilização da</w:t>
      </w:r>
      <w:r w:rsidR="00DD0117">
        <w:rPr>
          <w:rFonts w:ascii="Arial" w:hAnsi="Arial" w:cs="Arial"/>
          <w:sz w:val="24"/>
          <w:szCs w:val="24"/>
        </w:rPr>
        <w:t>s</w:t>
      </w:r>
      <w:r>
        <w:rPr>
          <w:rFonts w:ascii="Arial" w:hAnsi="Arial" w:cs="Arial"/>
          <w:sz w:val="24"/>
          <w:szCs w:val="24"/>
        </w:rPr>
        <w:t xml:space="preserve"> Mulheres para importância da Protecção e Gestão Ambiental, pois são elas que mais usam os recursos naturais;</w:t>
      </w:r>
    </w:p>
    <w:p w14:paraId="71F3D867" w14:textId="603025CC"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 xml:space="preserve">Reforçar os </w:t>
      </w:r>
      <w:r w:rsidR="00D71B64">
        <w:rPr>
          <w:rFonts w:ascii="Arial" w:hAnsi="Arial" w:cs="Arial"/>
          <w:sz w:val="24"/>
          <w:szCs w:val="24"/>
        </w:rPr>
        <w:t>C</w:t>
      </w:r>
      <w:r>
        <w:rPr>
          <w:rFonts w:ascii="Arial" w:hAnsi="Arial" w:cs="Arial"/>
          <w:sz w:val="24"/>
          <w:szCs w:val="24"/>
        </w:rPr>
        <w:t>urricula dos difer</w:t>
      </w:r>
      <w:r w:rsidR="00D71B64">
        <w:rPr>
          <w:rFonts w:ascii="Arial" w:hAnsi="Arial" w:cs="Arial"/>
          <w:sz w:val="24"/>
          <w:szCs w:val="24"/>
        </w:rPr>
        <w:t>entes níveis/cursos do Sistema E</w:t>
      </w:r>
      <w:r>
        <w:rPr>
          <w:rFonts w:ascii="Arial" w:hAnsi="Arial" w:cs="Arial"/>
          <w:sz w:val="24"/>
          <w:szCs w:val="24"/>
        </w:rPr>
        <w:t>ducativo em matérias como a importância da Protecção Ambiental;</w:t>
      </w:r>
    </w:p>
    <w:p w14:paraId="32C1CFCB" w14:textId="77777777"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Reforçar e refrescar a sensibilização nas Escolas, Professores e Alunos para a temática da importância da Protecção Ambiental, incluindo ao produção/compra de materiais didáticos;</w:t>
      </w:r>
    </w:p>
    <w:p w14:paraId="504D79A2" w14:textId="275387B0" w:rsidR="004A71E9" w:rsidRPr="00B73B0C"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C</w:t>
      </w:r>
      <w:r w:rsidRPr="00B73B0C">
        <w:rPr>
          <w:rFonts w:ascii="Arial" w:hAnsi="Arial" w:cs="Arial"/>
          <w:sz w:val="24"/>
          <w:szCs w:val="24"/>
        </w:rPr>
        <w:t>om vista à informação e</w:t>
      </w:r>
      <w:r w:rsidR="007D342E">
        <w:rPr>
          <w:rFonts w:ascii="Arial" w:hAnsi="Arial" w:cs="Arial"/>
          <w:sz w:val="24"/>
          <w:szCs w:val="24"/>
        </w:rPr>
        <w:t xml:space="preserve"> à</w:t>
      </w:r>
      <w:r w:rsidRPr="00B73B0C">
        <w:rPr>
          <w:rFonts w:ascii="Arial" w:hAnsi="Arial" w:cs="Arial"/>
          <w:sz w:val="24"/>
          <w:szCs w:val="24"/>
        </w:rPr>
        <w:t xml:space="preserve"> formação </w:t>
      </w:r>
      <w:r w:rsidR="007D342E">
        <w:rPr>
          <w:rFonts w:ascii="Arial" w:hAnsi="Arial" w:cs="Arial"/>
          <w:sz w:val="24"/>
          <w:szCs w:val="24"/>
        </w:rPr>
        <w:t xml:space="preserve">ambiental </w:t>
      </w:r>
      <w:r w:rsidRPr="00B73B0C">
        <w:rPr>
          <w:rFonts w:ascii="Arial" w:hAnsi="Arial" w:cs="Arial"/>
          <w:sz w:val="24"/>
          <w:szCs w:val="24"/>
        </w:rPr>
        <w:t xml:space="preserve">da </w:t>
      </w:r>
      <w:r w:rsidR="007D342E">
        <w:rPr>
          <w:rFonts w:ascii="Arial" w:hAnsi="Arial" w:cs="Arial"/>
          <w:sz w:val="24"/>
          <w:szCs w:val="24"/>
        </w:rPr>
        <w:t>S</w:t>
      </w:r>
      <w:r w:rsidRPr="00B73B0C">
        <w:rPr>
          <w:rFonts w:ascii="Arial" w:hAnsi="Arial" w:cs="Arial"/>
          <w:sz w:val="24"/>
          <w:szCs w:val="24"/>
        </w:rPr>
        <w:t xml:space="preserve">ociedade </w:t>
      </w:r>
      <w:r w:rsidR="007D342E">
        <w:rPr>
          <w:rFonts w:ascii="Arial" w:hAnsi="Arial" w:cs="Arial"/>
          <w:sz w:val="24"/>
          <w:szCs w:val="24"/>
        </w:rPr>
        <w:t>G</w:t>
      </w:r>
      <w:r w:rsidRPr="00B73B0C">
        <w:rPr>
          <w:rFonts w:ascii="Arial" w:hAnsi="Arial" w:cs="Arial"/>
          <w:sz w:val="24"/>
          <w:szCs w:val="24"/>
        </w:rPr>
        <w:t xml:space="preserve">uineense elaborar e distribuir suportes de comunicação para uma ampla difusão da legislação do </w:t>
      </w:r>
      <w:r w:rsidR="007D342E">
        <w:rPr>
          <w:rFonts w:ascii="Arial" w:hAnsi="Arial" w:cs="Arial"/>
          <w:sz w:val="24"/>
          <w:szCs w:val="24"/>
        </w:rPr>
        <w:t>A</w:t>
      </w:r>
      <w:r w:rsidRPr="00B73B0C">
        <w:rPr>
          <w:rFonts w:ascii="Arial" w:hAnsi="Arial" w:cs="Arial"/>
          <w:sz w:val="24"/>
          <w:szCs w:val="24"/>
        </w:rPr>
        <w:t xml:space="preserve">mbiente e dos </w:t>
      </w:r>
      <w:r w:rsidR="007D342E">
        <w:rPr>
          <w:rFonts w:ascii="Arial" w:hAnsi="Arial" w:cs="Arial"/>
          <w:sz w:val="24"/>
          <w:szCs w:val="24"/>
        </w:rPr>
        <w:t>R</w:t>
      </w:r>
      <w:r w:rsidRPr="00B73B0C">
        <w:rPr>
          <w:rFonts w:ascii="Arial" w:hAnsi="Arial" w:cs="Arial"/>
          <w:sz w:val="24"/>
          <w:szCs w:val="24"/>
        </w:rPr>
        <w:t xml:space="preserve">ecursos </w:t>
      </w:r>
      <w:r w:rsidR="007D342E">
        <w:rPr>
          <w:rFonts w:ascii="Arial" w:hAnsi="Arial" w:cs="Arial"/>
          <w:sz w:val="24"/>
          <w:szCs w:val="24"/>
        </w:rPr>
        <w:t>N</w:t>
      </w:r>
      <w:r w:rsidRPr="00B73B0C">
        <w:rPr>
          <w:rFonts w:ascii="Arial" w:hAnsi="Arial" w:cs="Arial"/>
          <w:sz w:val="24"/>
          <w:szCs w:val="24"/>
        </w:rPr>
        <w:t xml:space="preserve">aturais (posters, desdobrável, placas informativas ao nível das administrações centrais e locais...); </w:t>
      </w:r>
    </w:p>
    <w:p w14:paraId="4740225A" w14:textId="0E544126"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Divulgar nas Rádios Comunitárias a temática da importância da Protecção Ambiental</w:t>
      </w:r>
      <w:r w:rsidR="000E4314">
        <w:rPr>
          <w:rFonts w:ascii="Arial" w:hAnsi="Arial" w:cs="Arial"/>
          <w:sz w:val="24"/>
          <w:szCs w:val="24"/>
        </w:rPr>
        <w:t xml:space="preserve"> e das leis </w:t>
      </w:r>
      <w:r w:rsidR="007D342E">
        <w:rPr>
          <w:rFonts w:ascii="Arial" w:hAnsi="Arial" w:cs="Arial"/>
          <w:sz w:val="24"/>
          <w:szCs w:val="24"/>
        </w:rPr>
        <w:t>A</w:t>
      </w:r>
      <w:r w:rsidR="000E4314">
        <w:rPr>
          <w:rFonts w:ascii="Arial" w:hAnsi="Arial" w:cs="Arial"/>
          <w:sz w:val="24"/>
          <w:szCs w:val="24"/>
        </w:rPr>
        <w:t>mbientais</w:t>
      </w:r>
      <w:r>
        <w:rPr>
          <w:rFonts w:ascii="Arial" w:hAnsi="Arial" w:cs="Arial"/>
          <w:sz w:val="24"/>
          <w:szCs w:val="24"/>
        </w:rPr>
        <w:t>;</w:t>
      </w:r>
    </w:p>
    <w:p w14:paraId="0272C31F" w14:textId="77777777"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Criar Teatros radiofónicos sob o tema da importância Protecção Ambiental;</w:t>
      </w:r>
    </w:p>
    <w:p w14:paraId="07B4295F" w14:textId="36A2328C" w:rsidR="004A71E9" w:rsidRPr="001F18E5"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Financiar a</w:t>
      </w:r>
      <w:r w:rsidR="00DB3CAB">
        <w:rPr>
          <w:rFonts w:ascii="Arial" w:hAnsi="Arial" w:cs="Arial"/>
          <w:sz w:val="24"/>
          <w:szCs w:val="24"/>
        </w:rPr>
        <w:t>s</w:t>
      </w:r>
      <w:r>
        <w:rPr>
          <w:rFonts w:ascii="Arial" w:hAnsi="Arial" w:cs="Arial"/>
          <w:sz w:val="24"/>
          <w:szCs w:val="24"/>
        </w:rPr>
        <w:t xml:space="preserve"> Jornadas Ambientais (Maio/Junho) para melhor e mais ampla promoção do tema da AIA;</w:t>
      </w:r>
    </w:p>
    <w:p w14:paraId="25A3E254" w14:textId="77777777"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Realizar um folheto para os Políticos salientando a importância e mais-valias da Protecção Ambiental e Social;</w:t>
      </w:r>
    </w:p>
    <w:p w14:paraId="1B2E7F8F" w14:textId="77777777" w:rsidR="004A71E9"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Realizar um Video sobre a importância da Protecção Ambiental;</w:t>
      </w:r>
    </w:p>
    <w:p w14:paraId="61E04D61" w14:textId="77777777" w:rsidR="004A71E9" w:rsidRPr="00A33BB0" w:rsidRDefault="004A71E9" w:rsidP="00FC7B8F">
      <w:pPr>
        <w:pStyle w:val="ListParagraph"/>
        <w:numPr>
          <w:ilvl w:val="0"/>
          <w:numId w:val="13"/>
        </w:numPr>
        <w:ind w:left="714" w:hanging="357"/>
        <w:jc w:val="both"/>
        <w:rPr>
          <w:rFonts w:ascii="Arial" w:hAnsi="Arial" w:cs="Arial"/>
          <w:sz w:val="24"/>
          <w:szCs w:val="24"/>
        </w:rPr>
      </w:pPr>
      <w:r>
        <w:rPr>
          <w:rFonts w:ascii="Arial" w:hAnsi="Arial" w:cs="Arial"/>
          <w:sz w:val="24"/>
          <w:szCs w:val="24"/>
        </w:rPr>
        <w:t>Realizar um Video sobre a importância da AIA;</w:t>
      </w:r>
    </w:p>
    <w:p w14:paraId="75055BD0" w14:textId="2A8A12E2" w:rsidR="004A71E9" w:rsidRDefault="00B248C5" w:rsidP="002A5D65">
      <w:pPr>
        <w:jc w:val="both"/>
        <w:rPr>
          <w:rFonts w:ascii="Arial" w:hAnsi="Arial" w:cs="Arial"/>
          <w:sz w:val="24"/>
          <w:szCs w:val="24"/>
        </w:rPr>
      </w:pPr>
      <w:r>
        <w:rPr>
          <w:rFonts w:ascii="Arial" w:hAnsi="Arial" w:cs="Arial"/>
          <w:sz w:val="24"/>
          <w:szCs w:val="24"/>
        </w:rPr>
        <w:t xml:space="preserve">Os suportes de divulgação aqui propostos servirão </w:t>
      </w:r>
      <w:r w:rsidR="00B700AE">
        <w:rPr>
          <w:rFonts w:ascii="Arial" w:hAnsi="Arial" w:cs="Arial"/>
          <w:sz w:val="24"/>
          <w:szCs w:val="24"/>
        </w:rPr>
        <w:t xml:space="preserve">de </w:t>
      </w:r>
      <w:r>
        <w:rPr>
          <w:rFonts w:ascii="Arial" w:hAnsi="Arial" w:cs="Arial"/>
          <w:sz w:val="24"/>
          <w:szCs w:val="24"/>
        </w:rPr>
        <w:t xml:space="preserve">base de suporte para as capacitações técnicas que estão previstas em </w:t>
      </w:r>
      <w:r w:rsidR="00B700AE">
        <w:rPr>
          <w:rFonts w:ascii="Arial" w:hAnsi="Arial" w:cs="Arial"/>
          <w:sz w:val="24"/>
          <w:szCs w:val="24"/>
        </w:rPr>
        <w:t xml:space="preserve">vários </w:t>
      </w:r>
      <w:r>
        <w:rPr>
          <w:rFonts w:ascii="Arial" w:hAnsi="Arial" w:cs="Arial"/>
          <w:sz w:val="24"/>
          <w:szCs w:val="24"/>
        </w:rPr>
        <w:t>dos pontos elencados em 3.2.1.</w:t>
      </w:r>
    </w:p>
    <w:p w14:paraId="1673BA81" w14:textId="77777777" w:rsidR="00C64744" w:rsidRDefault="00C64744" w:rsidP="002A5D65">
      <w:pPr>
        <w:jc w:val="both"/>
        <w:rPr>
          <w:rFonts w:ascii="Arial" w:hAnsi="Arial" w:cs="Arial"/>
          <w:sz w:val="24"/>
          <w:szCs w:val="24"/>
        </w:rPr>
      </w:pPr>
    </w:p>
    <w:p w14:paraId="69A02D5A" w14:textId="60FBDB94" w:rsidR="004A71E9" w:rsidRPr="00016E5E" w:rsidRDefault="005A5B1E" w:rsidP="00016E5E">
      <w:pPr>
        <w:pStyle w:val="ListParagraph"/>
        <w:numPr>
          <w:ilvl w:val="2"/>
          <w:numId w:val="9"/>
        </w:numPr>
        <w:jc w:val="both"/>
        <w:outlineLvl w:val="0"/>
        <w:rPr>
          <w:rFonts w:ascii="Arial" w:hAnsi="Arial" w:cs="Arial"/>
          <w:b/>
          <w:sz w:val="24"/>
          <w:szCs w:val="24"/>
        </w:rPr>
      </w:pPr>
      <w:bookmarkStart w:id="48" w:name="_Toc27320490"/>
      <w:r>
        <w:rPr>
          <w:rFonts w:ascii="Arial" w:hAnsi="Arial" w:cs="Arial"/>
          <w:b/>
          <w:sz w:val="24"/>
          <w:szCs w:val="24"/>
        </w:rPr>
        <w:t>Medidas e Acç</w:t>
      </w:r>
      <w:r w:rsidR="00DD658B">
        <w:rPr>
          <w:rFonts w:ascii="Arial" w:hAnsi="Arial" w:cs="Arial"/>
          <w:b/>
          <w:sz w:val="24"/>
          <w:szCs w:val="24"/>
        </w:rPr>
        <w:t>ões C</w:t>
      </w:r>
      <w:r>
        <w:rPr>
          <w:rFonts w:ascii="Arial" w:hAnsi="Arial" w:cs="Arial"/>
          <w:b/>
          <w:sz w:val="24"/>
          <w:szCs w:val="24"/>
        </w:rPr>
        <w:t>omplementares</w:t>
      </w:r>
      <w:bookmarkEnd w:id="48"/>
    </w:p>
    <w:p w14:paraId="5DDDAF96" w14:textId="160F52F4" w:rsidR="00016E5E" w:rsidRPr="00813498" w:rsidRDefault="00813498" w:rsidP="002A5D65">
      <w:pPr>
        <w:jc w:val="both"/>
        <w:rPr>
          <w:rFonts w:ascii="Arial" w:hAnsi="Arial" w:cs="Arial"/>
          <w:sz w:val="24"/>
          <w:szCs w:val="24"/>
        </w:rPr>
      </w:pPr>
      <w:r>
        <w:rPr>
          <w:rFonts w:ascii="Arial" w:hAnsi="Arial" w:cs="Arial"/>
          <w:sz w:val="24"/>
          <w:szCs w:val="24"/>
        </w:rPr>
        <w:t xml:space="preserve">Considera-se importante </w:t>
      </w:r>
      <w:r w:rsidR="00830B97">
        <w:rPr>
          <w:rFonts w:ascii="Arial" w:hAnsi="Arial" w:cs="Arial"/>
          <w:sz w:val="24"/>
          <w:szCs w:val="24"/>
        </w:rPr>
        <w:t xml:space="preserve">também </w:t>
      </w:r>
      <w:r>
        <w:rPr>
          <w:rFonts w:ascii="Arial" w:hAnsi="Arial" w:cs="Arial"/>
          <w:sz w:val="24"/>
          <w:szCs w:val="24"/>
        </w:rPr>
        <w:t>para a melhoria e consolidação do quadro nacional de AIA na Guiné-Bissau um conjunto de outras medidas</w:t>
      </w:r>
      <w:r w:rsidR="00F26F91">
        <w:rPr>
          <w:rFonts w:ascii="Arial" w:hAnsi="Arial" w:cs="Arial"/>
          <w:sz w:val="24"/>
          <w:szCs w:val="24"/>
        </w:rPr>
        <w:t>, tais como:</w:t>
      </w:r>
      <w:r>
        <w:rPr>
          <w:rFonts w:ascii="Arial" w:hAnsi="Arial" w:cs="Arial"/>
          <w:sz w:val="24"/>
          <w:szCs w:val="24"/>
        </w:rPr>
        <w:t xml:space="preserve"> </w:t>
      </w:r>
    </w:p>
    <w:p w14:paraId="33981B08" w14:textId="3C7FC994" w:rsidR="001A3859" w:rsidRDefault="00DB6337" w:rsidP="00FC7B8F">
      <w:pPr>
        <w:pStyle w:val="ListParagraph"/>
        <w:numPr>
          <w:ilvl w:val="0"/>
          <w:numId w:val="22"/>
        </w:numPr>
        <w:jc w:val="both"/>
        <w:rPr>
          <w:rFonts w:ascii="Arial" w:hAnsi="Arial" w:cs="Arial"/>
          <w:sz w:val="24"/>
          <w:szCs w:val="24"/>
        </w:rPr>
      </w:pPr>
      <w:r>
        <w:rPr>
          <w:rFonts w:ascii="Arial" w:hAnsi="Arial" w:cs="Arial"/>
          <w:sz w:val="24"/>
          <w:szCs w:val="24"/>
        </w:rPr>
        <w:t xml:space="preserve">Elaboração de um </w:t>
      </w:r>
      <w:r w:rsidR="001A3859">
        <w:rPr>
          <w:rFonts w:ascii="Arial" w:hAnsi="Arial" w:cs="Arial"/>
          <w:sz w:val="24"/>
          <w:szCs w:val="24"/>
        </w:rPr>
        <w:t xml:space="preserve">Plano </w:t>
      </w:r>
      <w:r>
        <w:rPr>
          <w:rFonts w:ascii="Arial" w:hAnsi="Arial" w:cs="Arial"/>
          <w:sz w:val="24"/>
          <w:szCs w:val="24"/>
        </w:rPr>
        <w:t>Estratégico</w:t>
      </w:r>
      <w:r w:rsidR="00FB779F">
        <w:rPr>
          <w:rFonts w:ascii="Arial" w:hAnsi="Arial" w:cs="Arial"/>
          <w:sz w:val="24"/>
          <w:szCs w:val="24"/>
        </w:rPr>
        <w:t xml:space="preserve"> (</w:t>
      </w:r>
      <w:r w:rsidR="00FB779F" w:rsidRPr="00FB779F">
        <w:rPr>
          <w:rFonts w:ascii="Arial" w:hAnsi="Arial" w:cs="Arial"/>
          <w:i/>
          <w:sz w:val="24"/>
          <w:szCs w:val="24"/>
        </w:rPr>
        <w:t>Master Plan</w:t>
      </w:r>
      <w:r w:rsidR="00FB779F">
        <w:rPr>
          <w:rFonts w:ascii="Arial" w:hAnsi="Arial" w:cs="Arial"/>
          <w:sz w:val="24"/>
          <w:szCs w:val="24"/>
        </w:rPr>
        <w:t>)</w:t>
      </w:r>
      <w:r>
        <w:rPr>
          <w:rFonts w:ascii="Arial" w:hAnsi="Arial" w:cs="Arial"/>
          <w:sz w:val="24"/>
          <w:szCs w:val="24"/>
        </w:rPr>
        <w:t xml:space="preserve"> </w:t>
      </w:r>
      <w:r w:rsidR="001A3859">
        <w:rPr>
          <w:rFonts w:ascii="Arial" w:hAnsi="Arial" w:cs="Arial"/>
          <w:sz w:val="24"/>
          <w:szCs w:val="24"/>
        </w:rPr>
        <w:t>para AAAC:</w:t>
      </w:r>
    </w:p>
    <w:p w14:paraId="21055A57" w14:textId="4246DB5B" w:rsidR="004A71E9" w:rsidRPr="00121BE4" w:rsidRDefault="004A71E9" w:rsidP="00FC7B8F">
      <w:pPr>
        <w:pStyle w:val="ListParagraph"/>
        <w:numPr>
          <w:ilvl w:val="0"/>
          <w:numId w:val="22"/>
        </w:numPr>
        <w:jc w:val="both"/>
        <w:rPr>
          <w:rFonts w:ascii="Arial" w:hAnsi="Arial" w:cs="Arial"/>
          <w:sz w:val="24"/>
          <w:szCs w:val="24"/>
        </w:rPr>
      </w:pPr>
      <w:r w:rsidRPr="00121BE4">
        <w:rPr>
          <w:rFonts w:ascii="Arial" w:hAnsi="Arial" w:cs="Arial"/>
          <w:sz w:val="24"/>
          <w:szCs w:val="24"/>
        </w:rPr>
        <w:t>Estudar e debater as especificidades do sector da Geologia e Minas em matéria de Avaliação Ambiental da actividade deste sector</w:t>
      </w:r>
      <w:r w:rsidR="00830B97">
        <w:rPr>
          <w:rFonts w:ascii="Arial" w:hAnsi="Arial" w:cs="Arial"/>
          <w:sz w:val="24"/>
          <w:szCs w:val="24"/>
        </w:rPr>
        <w:t>, atendendo particularmente ao facto de que cerca 80% das zonas de potencial para exploração dos recursos minerais se encontra inserida em Áreas Protegidas;</w:t>
      </w:r>
      <w:r>
        <w:rPr>
          <w:rFonts w:ascii="Arial" w:hAnsi="Arial" w:cs="Arial"/>
          <w:sz w:val="24"/>
          <w:szCs w:val="24"/>
        </w:rPr>
        <w:t xml:space="preserve"> </w:t>
      </w:r>
      <w:r w:rsidR="00A21627">
        <w:rPr>
          <w:rFonts w:ascii="Arial" w:hAnsi="Arial" w:cs="Arial"/>
          <w:sz w:val="24"/>
          <w:szCs w:val="24"/>
        </w:rPr>
        <w:t xml:space="preserve">tal debate poderia ser preconizado </w:t>
      </w:r>
      <w:r>
        <w:rPr>
          <w:rFonts w:ascii="Arial" w:hAnsi="Arial" w:cs="Arial"/>
          <w:sz w:val="24"/>
          <w:szCs w:val="24"/>
        </w:rPr>
        <w:t xml:space="preserve">através da criação de um Forum de discussão </w:t>
      </w:r>
      <w:r w:rsidR="00A21627">
        <w:rPr>
          <w:rFonts w:ascii="Arial" w:hAnsi="Arial" w:cs="Arial"/>
          <w:sz w:val="24"/>
          <w:szCs w:val="24"/>
        </w:rPr>
        <w:t xml:space="preserve">centrado no envolvimento da </w:t>
      </w:r>
      <w:r>
        <w:rPr>
          <w:rFonts w:ascii="Arial" w:hAnsi="Arial" w:cs="Arial"/>
          <w:sz w:val="24"/>
          <w:szCs w:val="24"/>
        </w:rPr>
        <w:t xml:space="preserve">Indústria Extrativa e </w:t>
      </w:r>
      <w:r w:rsidR="00A21627">
        <w:rPr>
          <w:rFonts w:ascii="Arial" w:hAnsi="Arial" w:cs="Arial"/>
          <w:sz w:val="24"/>
          <w:szCs w:val="24"/>
        </w:rPr>
        <w:t xml:space="preserve">da </w:t>
      </w:r>
      <w:r>
        <w:rPr>
          <w:rFonts w:ascii="Arial" w:hAnsi="Arial" w:cs="Arial"/>
          <w:sz w:val="24"/>
          <w:szCs w:val="24"/>
        </w:rPr>
        <w:t>Gestão das Áreas Protegidas (</w:t>
      </w:r>
      <w:r w:rsidR="00A21627">
        <w:rPr>
          <w:rFonts w:ascii="Arial" w:hAnsi="Arial" w:cs="Arial"/>
          <w:sz w:val="24"/>
          <w:szCs w:val="24"/>
        </w:rPr>
        <w:t>p.e. IBAP, AAAC, IUCN</w:t>
      </w:r>
      <w:r w:rsidR="0088017D">
        <w:rPr>
          <w:rFonts w:ascii="Arial" w:hAnsi="Arial" w:cs="Arial"/>
          <w:sz w:val="24"/>
          <w:szCs w:val="24"/>
        </w:rPr>
        <w:t>);</w:t>
      </w:r>
    </w:p>
    <w:p w14:paraId="4BD28DAA" w14:textId="335A10B2" w:rsidR="004A71E9" w:rsidRDefault="004A71E9" w:rsidP="00FC7B8F">
      <w:pPr>
        <w:pStyle w:val="ListParagraph"/>
        <w:numPr>
          <w:ilvl w:val="0"/>
          <w:numId w:val="22"/>
        </w:numPr>
        <w:jc w:val="both"/>
        <w:rPr>
          <w:rFonts w:ascii="Arial" w:hAnsi="Arial" w:cs="Arial"/>
          <w:sz w:val="24"/>
          <w:szCs w:val="24"/>
        </w:rPr>
      </w:pPr>
      <w:r>
        <w:rPr>
          <w:rFonts w:ascii="Arial" w:hAnsi="Arial" w:cs="Arial"/>
          <w:sz w:val="24"/>
          <w:szCs w:val="24"/>
        </w:rPr>
        <w:t xml:space="preserve">Promover a Avaliação Ambiental Estratégica sobre a estratégia e plano de desenvolvimento do sector Mineiro, promovendo a concertação tripartida entre Governo, Empresas e População; </w:t>
      </w:r>
    </w:p>
    <w:p w14:paraId="728E9A91" w14:textId="10368B16" w:rsidR="00813498" w:rsidRDefault="00813498" w:rsidP="00FC7B8F">
      <w:pPr>
        <w:pStyle w:val="ListParagraph"/>
        <w:numPr>
          <w:ilvl w:val="0"/>
          <w:numId w:val="22"/>
        </w:numPr>
        <w:jc w:val="both"/>
        <w:rPr>
          <w:rFonts w:ascii="Arial" w:hAnsi="Arial" w:cs="Arial"/>
          <w:sz w:val="24"/>
          <w:szCs w:val="24"/>
        </w:rPr>
      </w:pPr>
      <w:r>
        <w:rPr>
          <w:rFonts w:ascii="Arial" w:hAnsi="Arial" w:cs="Arial"/>
          <w:sz w:val="24"/>
          <w:szCs w:val="24"/>
        </w:rPr>
        <w:t>Realização de uma Avaliação Ambiental Estratégica aos diferentes programas de financiamento dos diferentes parceiros financeiros</w:t>
      </w:r>
      <w:r w:rsidR="00A21627">
        <w:rPr>
          <w:rFonts w:ascii="Arial" w:hAnsi="Arial" w:cs="Arial"/>
          <w:sz w:val="24"/>
          <w:szCs w:val="24"/>
        </w:rPr>
        <w:t xml:space="preserve"> da Guiné-Bissau</w:t>
      </w:r>
      <w:r>
        <w:rPr>
          <w:rFonts w:ascii="Arial" w:hAnsi="Arial" w:cs="Arial"/>
          <w:sz w:val="24"/>
          <w:szCs w:val="24"/>
        </w:rPr>
        <w:t>;</w:t>
      </w:r>
    </w:p>
    <w:p w14:paraId="5489A9BD" w14:textId="213F56F4" w:rsidR="004A71E9" w:rsidRPr="00A215B7" w:rsidRDefault="00F26F91" w:rsidP="00FC7B8F">
      <w:pPr>
        <w:pStyle w:val="ListParagraph"/>
        <w:numPr>
          <w:ilvl w:val="0"/>
          <w:numId w:val="22"/>
        </w:numPr>
        <w:jc w:val="both"/>
        <w:rPr>
          <w:rFonts w:ascii="Arial" w:hAnsi="Arial" w:cs="Arial"/>
          <w:sz w:val="24"/>
          <w:szCs w:val="24"/>
        </w:rPr>
      </w:pPr>
      <w:r>
        <w:rPr>
          <w:rFonts w:ascii="Arial" w:hAnsi="Arial" w:cs="Arial"/>
          <w:sz w:val="24"/>
          <w:szCs w:val="24"/>
        </w:rPr>
        <w:t>Criaç</w:t>
      </w:r>
      <w:r w:rsidR="00A21627">
        <w:rPr>
          <w:rFonts w:ascii="Arial" w:hAnsi="Arial" w:cs="Arial"/>
          <w:sz w:val="24"/>
          <w:szCs w:val="24"/>
        </w:rPr>
        <w:t>ão de</w:t>
      </w:r>
      <w:r w:rsidR="004A71E9" w:rsidRPr="00A215B7">
        <w:rPr>
          <w:rFonts w:ascii="Arial" w:hAnsi="Arial" w:cs="Arial"/>
          <w:sz w:val="24"/>
          <w:szCs w:val="24"/>
        </w:rPr>
        <w:t xml:space="preserve"> um Secretariado para gerir a implementação das diferentes </w:t>
      </w:r>
      <w:r w:rsidR="007D342E">
        <w:rPr>
          <w:rFonts w:ascii="Arial" w:hAnsi="Arial" w:cs="Arial"/>
          <w:sz w:val="24"/>
          <w:szCs w:val="24"/>
        </w:rPr>
        <w:t>C</w:t>
      </w:r>
      <w:r w:rsidR="004A71E9" w:rsidRPr="00A215B7">
        <w:rPr>
          <w:rFonts w:ascii="Arial" w:hAnsi="Arial" w:cs="Arial"/>
          <w:sz w:val="24"/>
          <w:szCs w:val="24"/>
        </w:rPr>
        <w:t xml:space="preserve">onvenções e </w:t>
      </w:r>
      <w:r w:rsidR="007D342E">
        <w:rPr>
          <w:rFonts w:ascii="Arial" w:hAnsi="Arial" w:cs="Arial"/>
          <w:sz w:val="24"/>
          <w:szCs w:val="24"/>
        </w:rPr>
        <w:t>P</w:t>
      </w:r>
      <w:r w:rsidR="004A71E9" w:rsidRPr="00A215B7">
        <w:rPr>
          <w:rFonts w:ascii="Arial" w:hAnsi="Arial" w:cs="Arial"/>
          <w:sz w:val="24"/>
          <w:szCs w:val="24"/>
        </w:rPr>
        <w:t>rotocolos ratificados</w:t>
      </w:r>
      <w:r w:rsidR="004A71E9">
        <w:rPr>
          <w:rFonts w:ascii="Arial" w:hAnsi="Arial" w:cs="Arial"/>
          <w:sz w:val="24"/>
          <w:szCs w:val="24"/>
        </w:rPr>
        <w:t xml:space="preserve"> pela Guiné-Bissau em matéria de </w:t>
      </w:r>
      <w:r w:rsidR="00A21627">
        <w:rPr>
          <w:rFonts w:ascii="Arial" w:hAnsi="Arial" w:cs="Arial"/>
          <w:sz w:val="24"/>
          <w:szCs w:val="24"/>
        </w:rPr>
        <w:t>A</w:t>
      </w:r>
      <w:r w:rsidR="004A71E9">
        <w:rPr>
          <w:rFonts w:ascii="Arial" w:hAnsi="Arial" w:cs="Arial"/>
          <w:sz w:val="24"/>
          <w:szCs w:val="24"/>
        </w:rPr>
        <w:t>mbiente;</w:t>
      </w:r>
    </w:p>
    <w:p w14:paraId="40419240" w14:textId="58523080" w:rsidR="004A71E9" w:rsidRPr="00A215B7" w:rsidRDefault="004A71E9" w:rsidP="00FC7B8F">
      <w:pPr>
        <w:pStyle w:val="ListParagraph"/>
        <w:numPr>
          <w:ilvl w:val="0"/>
          <w:numId w:val="22"/>
        </w:numPr>
        <w:jc w:val="both"/>
        <w:rPr>
          <w:rFonts w:ascii="Arial" w:hAnsi="Arial" w:cs="Arial"/>
          <w:sz w:val="24"/>
          <w:szCs w:val="24"/>
        </w:rPr>
      </w:pPr>
      <w:r w:rsidRPr="00A215B7">
        <w:rPr>
          <w:rFonts w:ascii="Arial" w:hAnsi="Arial" w:cs="Arial"/>
          <w:sz w:val="24"/>
          <w:szCs w:val="24"/>
        </w:rPr>
        <w:t>Criação de</w:t>
      </w:r>
      <w:r w:rsidR="00F26F91">
        <w:rPr>
          <w:rFonts w:ascii="Arial" w:hAnsi="Arial" w:cs="Arial"/>
          <w:sz w:val="24"/>
          <w:szCs w:val="24"/>
        </w:rPr>
        <w:t xml:space="preserve"> uma</w:t>
      </w:r>
      <w:r w:rsidRPr="00A215B7">
        <w:rPr>
          <w:rFonts w:ascii="Arial" w:hAnsi="Arial" w:cs="Arial"/>
          <w:sz w:val="24"/>
          <w:szCs w:val="24"/>
        </w:rPr>
        <w:t xml:space="preserve"> Comissão que reúna representantes das diferentes tutelas e jurisdições sobre as Zonas Húmidas e as Zonas Costeiras </w:t>
      </w:r>
      <w:r w:rsidR="00F26F91">
        <w:rPr>
          <w:rFonts w:ascii="Arial" w:hAnsi="Arial" w:cs="Arial"/>
          <w:sz w:val="24"/>
          <w:szCs w:val="24"/>
        </w:rPr>
        <w:t xml:space="preserve">vocacionada </w:t>
      </w:r>
      <w:r w:rsidRPr="00A215B7">
        <w:rPr>
          <w:rFonts w:ascii="Arial" w:hAnsi="Arial" w:cs="Arial"/>
          <w:sz w:val="24"/>
          <w:szCs w:val="24"/>
        </w:rPr>
        <w:t xml:space="preserve">para definição </w:t>
      </w:r>
      <w:r w:rsidR="00A21627">
        <w:rPr>
          <w:rFonts w:ascii="Arial" w:hAnsi="Arial" w:cs="Arial"/>
          <w:sz w:val="24"/>
          <w:szCs w:val="24"/>
        </w:rPr>
        <w:t xml:space="preserve">e avaliação </w:t>
      </w:r>
      <w:r w:rsidRPr="00A215B7">
        <w:rPr>
          <w:rFonts w:ascii="Arial" w:hAnsi="Arial" w:cs="Arial"/>
          <w:sz w:val="24"/>
          <w:szCs w:val="24"/>
        </w:rPr>
        <w:t>concertada de planos e projectos nesta</w:t>
      </w:r>
      <w:r>
        <w:rPr>
          <w:rFonts w:ascii="Arial" w:hAnsi="Arial" w:cs="Arial"/>
          <w:sz w:val="24"/>
          <w:szCs w:val="24"/>
        </w:rPr>
        <w:t xml:space="preserve"> tipologia de áreas territoriais;</w:t>
      </w:r>
    </w:p>
    <w:p w14:paraId="2E946BE1" w14:textId="641B9556" w:rsidR="004A71E9" w:rsidRDefault="004A71E9" w:rsidP="00FC7B8F">
      <w:pPr>
        <w:pStyle w:val="ListParagraph"/>
        <w:numPr>
          <w:ilvl w:val="0"/>
          <w:numId w:val="22"/>
        </w:numPr>
        <w:jc w:val="both"/>
        <w:rPr>
          <w:rFonts w:ascii="Arial" w:hAnsi="Arial" w:cs="Arial"/>
          <w:sz w:val="24"/>
          <w:szCs w:val="24"/>
        </w:rPr>
      </w:pPr>
      <w:r>
        <w:rPr>
          <w:rFonts w:ascii="Arial" w:hAnsi="Arial" w:cs="Arial"/>
          <w:sz w:val="24"/>
          <w:szCs w:val="24"/>
        </w:rPr>
        <w:t>Promover uma Reunião temática dedicada ao Ambiente</w:t>
      </w:r>
      <w:r w:rsidR="001E2FA9">
        <w:rPr>
          <w:rFonts w:ascii="Arial" w:hAnsi="Arial" w:cs="Arial"/>
          <w:sz w:val="24"/>
          <w:szCs w:val="24"/>
        </w:rPr>
        <w:t xml:space="preserve"> e</w:t>
      </w:r>
      <w:r>
        <w:rPr>
          <w:rFonts w:ascii="Arial" w:hAnsi="Arial" w:cs="Arial"/>
          <w:sz w:val="24"/>
          <w:szCs w:val="24"/>
        </w:rPr>
        <w:t xml:space="preserve"> à Gestão Durável dos Recursos Naturais, ordinária (trimestral), ao nível do Conselho de Ministros, com vista à discussão estratégica </w:t>
      </w:r>
      <w:r w:rsidR="00A21627">
        <w:rPr>
          <w:rFonts w:ascii="Arial" w:hAnsi="Arial" w:cs="Arial"/>
          <w:sz w:val="24"/>
          <w:szCs w:val="24"/>
        </w:rPr>
        <w:t xml:space="preserve">de temas da </w:t>
      </w:r>
      <w:r>
        <w:rPr>
          <w:rFonts w:ascii="Arial" w:hAnsi="Arial" w:cs="Arial"/>
          <w:sz w:val="24"/>
          <w:szCs w:val="24"/>
        </w:rPr>
        <w:t>actualidade</w:t>
      </w:r>
      <w:r w:rsidR="00A21627">
        <w:rPr>
          <w:rFonts w:ascii="Arial" w:hAnsi="Arial" w:cs="Arial"/>
          <w:sz w:val="24"/>
          <w:szCs w:val="24"/>
        </w:rPr>
        <w:t>,</w:t>
      </w:r>
      <w:r>
        <w:rPr>
          <w:rFonts w:ascii="Arial" w:hAnsi="Arial" w:cs="Arial"/>
          <w:sz w:val="24"/>
          <w:szCs w:val="24"/>
        </w:rPr>
        <w:t xml:space="preserve"> como a gestão da </w:t>
      </w:r>
      <w:r w:rsidRPr="009C6BB8">
        <w:rPr>
          <w:rFonts w:ascii="Arial" w:hAnsi="Arial" w:cs="Arial"/>
          <w:sz w:val="24"/>
          <w:szCs w:val="24"/>
        </w:rPr>
        <w:t>água,</w:t>
      </w:r>
      <w:r>
        <w:rPr>
          <w:rFonts w:ascii="Arial" w:hAnsi="Arial" w:cs="Arial"/>
          <w:sz w:val="24"/>
          <w:szCs w:val="24"/>
        </w:rPr>
        <w:t xml:space="preserve"> da </w:t>
      </w:r>
      <w:r w:rsidRPr="009C6BB8">
        <w:rPr>
          <w:rFonts w:ascii="Arial" w:hAnsi="Arial" w:cs="Arial"/>
          <w:sz w:val="24"/>
          <w:szCs w:val="24"/>
        </w:rPr>
        <w:t xml:space="preserve">pesca, </w:t>
      </w:r>
      <w:r>
        <w:rPr>
          <w:rFonts w:ascii="Arial" w:hAnsi="Arial" w:cs="Arial"/>
          <w:sz w:val="24"/>
          <w:szCs w:val="24"/>
        </w:rPr>
        <w:t xml:space="preserve">da </w:t>
      </w:r>
      <w:r w:rsidRPr="009C6BB8">
        <w:rPr>
          <w:rFonts w:ascii="Arial" w:hAnsi="Arial" w:cs="Arial"/>
          <w:sz w:val="24"/>
          <w:szCs w:val="24"/>
        </w:rPr>
        <w:t xml:space="preserve">floresta, </w:t>
      </w:r>
      <w:r>
        <w:rPr>
          <w:rFonts w:ascii="Arial" w:hAnsi="Arial" w:cs="Arial"/>
          <w:sz w:val="24"/>
          <w:szCs w:val="24"/>
        </w:rPr>
        <w:t xml:space="preserve">dos </w:t>
      </w:r>
      <w:r w:rsidR="00A21627">
        <w:rPr>
          <w:rFonts w:ascii="Arial" w:hAnsi="Arial" w:cs="Arial"/>
          <w:sz w:val="24"/>
          <w:szCs w:val="24"/>
        </w:rPr>
        <w:t>recursos minerai</w:t>
      </w:r>
      <w:r w:rsidRPr="009C6BB8">
        <w:rPr>
          <w:rFonts w:ascii="Arial" w:hAnsi="Arial" w:cs="Arial"/>
          <w:sz w:val="24"/>
          <w:szCs w:val="24"/>
        </w:rPr>
        <w:t xml:space="preserve">s, </w:t>
      </w:r>
      <w:r>
        <w:rPr>
          <w:rFonts w:ascii="Arial" w:hAnsi="Arial" w:cs="Arial"/>
          <w:sz w:val="24"/>
          <w:szCs w:val="24"/>
        </w:rPr>
        <w:t xml:space="preserve">do </w:t>
      </w:r>
      <w:r w:rsidRPr="009C6BB8">
        <w:rPr>
          <w:rFonts w:ascii="Arial" w:hAnsi="Arial" w:cs="Arial"/>
          <w:sz w:val="24"/>
          <w:szCs w:val="24"/>
        </w:rPr>
        <w:t xml:space="preserve">ordenamento do território, </w:t>
      </w:r>
      <w:r>
        <w:rPr>
          <w:rFonts w:ascii="Arial" w:hAnsi="Arial" w:cs="Arial"/>
          <w:sz w:val="24"/>
          <w:szCs w:val="24"/>
        </w:rPr>
        <w:t xml:space="preserve">dos </w:t>
      </w:r>
      <w:r w:rsidRPr="009C6BB8">
        <w:rPr>
          <w:rFonts w:ascii="Arial" w:hAnsi="Arial" w:cs="Arial"/>
          <w:sz w:val="24"/>
          <w:szCs w:val="24"/>
        </w:rPr>
        <w:t xml:space="preserve">grandes projetos de infraestruturas, </w:t>
      </w:r>
      <w:r>
        <w:rPr>
          <w:rFonts w:ascii="Arial" w:hAnsi="Arial" w:cs="Arial"/>
          <w:sz w:val="24"/>
          <w:szCs w:val="24"/>
        </w:rPr>
        <w:t xml:space="preserve">da </w:t>
      </w:r>
      <w:r w:rsidRPr="009C6BB8">
        <w:rPr>
          <w:rFonts w:ascii="Arial" w:hAnsi="Arial" w:cs="Arial"/>
          <w:sz w:val="24"/>
          <w:szCs w:val="24"/>
        </w:rPr>
        <w:t>gestão da poluição, etc</w:t>
      </w:r>
      <w:r>
        <w:rPr>
          <w:rFonts w:ascii="Arial" w:hAnsi="Arial" w:cs="Arial"/>
          <w:sz w:val="24"/>
          <w:szCs w:val="24"/>
        </w:rPr>
        <w:t>.; a SEA seria responsável pela ordem de trabalhos e preparação desta Reunião junto da Presidência do Conselho de Ministros;</w:t>
      </w:r>
    </w:p>
    <w:p w14:paraId="5E9C3520" w14:textId="113CE13B" w:rsidR="004A71E9" w:rsidRDefault="004A71E9" w:rsidP="00FC7B8F">
      <w:pPr>
        <w:pStyle w:val="ListParagraph"/>
        <w:numPr>
          <w:ilvl w:val="0"/>
          <w:numId w:val="22"/>
        </w:numPr>
        <w:jc w:val="both"/>
        <w:rPr>
          <w:rFonts w:ascii="Arial" w:hAnsi="Arial" w:cs="Arial"/>
          <w:sz w:val="24"/>
          <w:szCs w:val="24"/>
        </w:rPr>
      </w:pPr>
      <w:r>
        <w:rPr>
          <w:rFonts w:ascii="Arial" w:hAnsi="Arial" w:cs="Arial"/>
          <w:sz w:val="24"/>
          <w:szCs w:val="24"/>
        </w:rPr>
        <w:t xml:space="preserve">O Conselho Consultivo do Ambiente poderia organizar 1 vez por ano um Forum Nacional do Ambiente e do Desenvolvimento Durável, correspondendo a reuniões alargadas para concertação e coordenação sobre determinadas temáticas consideradas prioritárias para a nação, sendo convidadas a participar diversas instituições da Administração Pública, da Sociedade Civil e do Sector Privado, promovendo-se o debate entre sectores, avaliar contribuições sectoriais, facilitar a melhor repartição de papeis e responsabilidades, maximizar os esforços de transparência, colaboração e sensibilização ou até organizar eventos como o Dia Mundial do Ambiente, o Dia Mundial da Biodiversidade e o Dia Internacional de luta contra a desertificação; o PNUD e a IUCN já demonstraram interesse em ajudar na organização deste Forum; </w:t>
      </w:r>
    </w:p>
    <w:p w14:paraId="39E84592" w14:textId="77777777" w:rsidR="004A71E9" w:rsidRDefault="004A71E9" w:rsidP="00FC7B8F">
      <w:pPr>
        <w:pStyle w:val="ListParagraph"/>
        <w:numPr>
          <w:ilvl w:val="0"/>
          <w:numId w:val="22"/>
        </w:numPr>
        <w:jc w:val="both"/>
        <w:rPr>
          <w:rFonts w:ascii="Arial" w:hAnsi="Arial" w:cs="Arial"/>
          <w:sz w:val="24"/>
          <w:szCs w:val="24"/>
        </w:rPr>
      </w:pPr>
      <w:r w:rsidRPr="00DC392D">
        <w:rPr>
          <w:rFonts w:ascii="Arial" w:hAnsi="Arial" w:cs="Arial"/>
          <w:sz w:val="24"/>
          <w:szCs w:val="24"/>
        </w:rPr>
        <w:t xml:space="preserve">Obrigar as Administrações sectoriais responsáveis pela gestão dos diferentes recursos naturais </w:t>
      </w:r>
      <w:r>
        <w:rPr>
          <w:rFonts w:ascii="Arial" w:hAnsi="Arial" w:cs="Arial"/>
          <w:sz w:val="24"/>
          <w:szCs w:val="24"/>
        </w:rPr>
        <w:t>a fundamentar nos Planos de Gestão do respectivo recurso natural</w:t>
      </w:r>
      <w:r w:rsidRPr="00DC392D">
        <w:rPr>
          <w:rFonts w:ascii="Arial" w:hAnsi="Arial" w:cs="Arial"/>
          <w:sz w:val="24"/>
          <w:szCs w:val="24"/>
        </w:rPr>
        <w:t xml:space="preserve"> todas suas decisões relativas a autorizações e emissões de licenças de exploração de</w:t>
      </w:r>
      <w:r>
        <w:rPr>
          <w:rFonts w:ascii="Arial" w:hAnsi="Arial" w:cs="Arial"/>
          <w:sz w:val="24"/>
          <w:szCs w:val="24"/>
        </w:rPr>
        <w:t>sses mesmos</w:t>
      </w:r>
      <w:r w:rsidRPr="00DC392D">
        <w:rPr>
          <w:rFonts w:ascii="Arial" w:hAnsi="Arial" w:cs="Arial"/>
          <w:sz w:val="24"/>
          <w:szCs w:val="24"/>
        </w:rPr>
        <w:t xml:space="preserve"> recursos naturais</w:t>
      </w:r>
      <w:r>
        <w:rPr>
          <w:rFonts w:ascii="Arial" w:hAnsi="Arial" w:cs="Arial"/>
          <w:sz w:val="24"/>
          <w:szCs w:val="24"/>
        </w:rPr>
        <w:t>;</w:t>
      </w:r>
    </w:p>
    <w:p w14:paraId="332C3FE7" w14:textId="71D1D996" w:rsidR="004A71E9" w:rsidRDefault="004A71E9" w:rsidP="00FC7B8F">
      <w:pPr>
        <w:pStyle w:val="ListParagraph"/>
        <w:numPr>
          <w:ilvl w:val="0"/>
          <w:numId w:val="22"/>
        </w:numPr>
        <w:jc w:val="both"/>
        <w:rPr>
          <w:rFonts w:ascii="Arial" w:hAnsi="Arial" w:cs="Arial"/>
          <w:sz w:val="24"/>
          <w:szCs w:val="24"/>
        </w:rPr>
      </w:pPr>
      <w:r>
        <w:rPr>
          <w:rFonts w:ascii="Arial" w:hAnsi="Arial" w:cs="Arial"/>
          <w:sz w:val="24"/>
          <w:szCs w:val="24"/>
        </w:rPr>
        <w:t xml:space="preserve">Criação/construção de um </w:t>
      </w:r>
      <w:r w:rsidRPr="00121BE4">
        <w:rPr>
          <w:rFonts w:ascii="Arial" w:hAnsi="Arial" w:cs="Arial"/>
          <w:sz w:val="24"/>
          <w:szCs w:val="24"/>
        </w:rPr>
        <w:t>Laboratório Nacional de Referência</w:t>
      </w:r>
      <w:r>
        <w:rPr>
          <w:rFonts w:ascii="Arial" w:hAnsi="Arial" w:cs="Arial"/>
          <w:sz w:val="24"/>
          <w:szCs w:val="24"/>
        </w:rPr>
        <w:t xml:space="preserve"> para a monitoria ambiental da qualidade da</w:t>
      </w:r>
      <w:r w:rsidRPr="00121BE4">
        <w:rPr>
          <w:rFonts w:ascii="Arial" w:hAnsi="Arial" w:cs="Arial"/>
          <w:sz w:val="24"/>
          <w:szCs w:val="24"/>
        </w:rPr>
        <w:t xml:space="preserve"> Água, Solo/Sedimentos, Ar, Ruído</w:t>
      </w:r>
      <w:r w:rsidR="007B0CE7">
        <w:rPr>
          <w:rFonts w:ascii="Arial" w:hAnsi="Arial" w:cs="Arial"/>
          <w:sz w:val="24"/>
          <w:szCs w:val="24"/>
        </w:rPr>
        <w:t>, Vibrações, Radiações electromagnéticas</w:t>
      </w:r>
      <w:r w:rsidR="007041C2">
        <w:rPr>
          <w:rFonts w:ascii="Arial" w:hAnsi="Arial" w:cs="Arial"/>
          <w:sz w:val="24"/>
          <w:szCs w:val="24"/>
        </w:rPr>
        <w:t xml:space="preserve"> e</w:t>
      </w:r>
      <w:r w:rsidR="007B0CE7">
        <w:rPr>
          <w:rFonts w:ascii="Arial" w:hAnsi="Arial" w:cs="Arial"/>
          <w:sz w:val="24"/>
          <w:szCs w:val="24"/>
        </w:rPr>
        <w:t xml:space="preserve"> Radioactivida</w:t>
      </w:r>
      <w:r w:rsidR="007041C2">
        <w:rPr>
          <w:rFonts w:ascii="Arial" w:hAnsi="Arial" w:cs="Arial"/>
          <w:sz w:val="24"/>
          <w:szCs w:val="24"/>
        </w:rPr>
        <w:t>d</w:t>
      </w:r>
      <w:r w:rsidR="007B0CE7">
        <w:rPr>
          <w:rFonts w:ascii="Arial" w:hAnsi="Arial" w:cs="Arial"/>
          <w:sz w:val="24"/>
          <w:szCs w:val="24"/>
        </w:rPr>
        <w:t>e</w:t>
      </w:r>
      <w:r>
        <w:rPr>
          <w:rFonts w:ascii="Arial" w:hAnsi="Arial" w:cs="Arial"/>
          <w:sz w:val="24"/>
          <w:szCs w:val="24"/>
        </w:rPr>
        <w:t>;</w:t>
      </w:r>
    </w:p>
    <w:p w14:paraId="439C5CEE" w14:textId="77777777" w:rsidR="004A71E9" w:rsidRPr="00121BE4" w:rsidRDefault="004A71E9" w:rsidP="00FC7B8F">
      <w:pPr>
        <w:pStyle w:val="ListParagraph"/>
        <w:numPr>
          <w:ilvl w:val="0"/>
          <w:numId w:val="22"/>
        </w:numPr>
        <w:jc w:val="both"/>
        <w:rPr>
          <w:rFonts w:ascii="Arial" w:hAnsi="Arial" w:cs="Arial"/>
          <w:sz w:val="24"/>
          <w:szCs w:val="24"/>
        </w:rPr>
      </w:pPr>
      <w:r>
        <w:rPr>
          <w:rFonts w:ascii="Arial" w:hAnsi="Arial" w:cs="Arial"/>
          <w:sz w:val="24"/>
          <w:szCs w:val="24"/>
        </w:rPr>
        <w:t>Criar estações de monitorização ambiental da qualidade do ar;</w:t>
      </w:r>
    </w:p>
    <w:p w14:paraId="59510806" w14:textId="7D271CB9" w:rsidR="004A71E9" w:rsidRDefault="004A71E9" w:rsidP="00FC7B8F">
      <w:pPr>
        <w:pStyle w:val="ListParagraph"/>
        <w:numPr>
          <w:ilvl w:val="0"/>
          <w:numId w:val="22"/>
        </w:numPr>
        <w:jc w:val="both"/>
        <w:rPr>
          <w:rFonts w:ascii="Arial" w:hAnsi="Arial" w:cs="Arial"/>
          <w:sz w:val="24"/>
          <w:szCs w:val="24"/>
        </w:rPr>
      </w:pPr>
      <w:r>
        <w:rPr>
          <w:rFonts w:ascii="Arial" w:hAnsi="Arial" w:cs="Arial"/>
          <w:sz w:val="24"/>
          <w:szCs w:val="24"/>
        </w:rPr>
        <w:t xml:space="preserve">Reforço da Fiscalização com </w:t>
      </w:r>
      <w:r w:rsidR="005A5B1E">
        <w:rPr>
          <w:rFonts w:ascii="Arial" w:hAnsi="Arial" w:cs="Arial"/>
          <w:sz w:val="24"/>
          <w:szCs w:val="24"/>
        </w:rPr>
        <w:t xml:space="preserve">recurso complementar a um </w:t>
      </w:r>
      <w:r w:rsidR="007F17D2">
        <w:rPr>
          <w:rFonts w:ascii="Arial" w:hAnsi="Arial" w:cs="Arial"/>
          <w:sz w:val="24"/>
          <w:szCs w:val="24"/>
        </w:rPr>
        <w:t>corpo Para-M</w:t>
      </w:r>
      <w:r>
        <w:rPr>
          <w:rFonts w:ascii="Arial" w:hAnsi="Arial" w:cs="Arial"/>
          <w:sz w:val="24"/>
          <w:szCs w:val="24"/>
        </w:rPr>
        <w:t>ilitar, por exemplo nas Florestas, Áreas Protegidas, para reduzir a percepção de impunidade no incumprimento das Leis Ambientais</w:t>
      </w:r>
      <w:r w:rsidR="00813498">
        <w:rPr>
          <w:rFonts w:ascii="Arial" w:hAnsi="Arial" w:cs="Arial"/>
          <w:sz w:val="24"/>
          <w:szCs w:val="24"/>
        </w:rPr>
        <w:t>;</w:t>
      </w:r>
    </w:p>
    <w:p w14:paraId="64F6DAC8" w14:textId="18A1D6E9" w:rsidR="004A71E9" w:rsidRDefault="004A71E9" w:rsidP="00FC7B8F">
      <w:pPr>
        <w:jc w:val="both"/>
        <w:rPr>
          <w:rFonts w:ascii="Arial" w:hAnsi="Arial" w:cs="Arial"/>
          <w:sz w:val="24"/>
          <w:szCs w:val="24"/>
        </w:rPr>
      </w:pPr>
    </w:p>
    <w:p w14:paraId="6D3406E4" w14:textId="5BEAA8A9" w:rsidR="004A71E9" w:rsidRPr="005A5B1E" w:rsidRDefault="005A5B1E" w:rsidP="005A5B1E">
      <w:pPr>
        <w:pStyle w:val="ListParagraph"/>
        <w:numPr>
          <w:ilvl w:val="2"/>
          <w:numId w:val="9"/>
        </w:numPr>
        <w:jc w:val="both"/>
        <w:outlineLvl w:val="0"/>
        <w:rPr>
          <w:rFonts w:ascii="Arial" w:hAnsi="Arial" w:cs="Arial"/>
          <w:b/>
          <w:sz w:val="24"/>
          <w:szCs w:val="24"/>
        </w:rPr>
      </w:pPr>
      <w:bookmarkStart w:id="49" w:name="_Toc27320491"/>
      <w:r w:rsidRPr="005A5B1E">
        <w:rPr>
          <w:rFonts w:ascii="Arial" w:hAnsi="Arial" w:cs="Arial"/>
          <w:b/>
          <w:sz w:val="24"/>
          <w:szCs w:val="24"/>
        </w:rPr>
        <w:t>Propostas adicionais constantes em PNUD 2015</w:t>
      </w:r>
      <w:bookmarkEnd w:id="49"/>
    </w:p>
    <w:p w14:paraId="7FF949AB" w14:textId="04F05F1F" w:rsidR="004A71E9" w:rsidRDefault="000469B3" w:rsidP="002A5D65">
      <w:pPr>
        <w:jc w:val="both"/>
        <w:rPr>
          <w:rFonts w:ascii="Arial" w:hAnsi="Arial" w:cs="Arial"/>
          <w:sz w:val="24"/>
          <w:szCs w:val="24"/>
        </w:rPr>
      </w:pPr>
      <w:r>
        <w:rPr>
          <w:rFonts w:ascii="Arial" w:hAnsi="Arial" w:cs="Arial"/>
          <w:sz w:val="24"/>
          <w:szCs w:val="24"/>
        </w:rPr>
        <w:t>No âmbito do presente i</w:t>
      </w:r>
      <w:r w:rsidR="004A71E9">
        <w:rPr>
          <w:rFonts w:ascii="Arial" w:hAnsi="Arial" w:cs="Arial"/>
          <w:sz w:val="24"/>
          <w:szCs w:val="24"/>
        </w:rPr>
        <w:t xml:space="preserve">nteressa </w:t>
      </w:r>
      <w:r>
        <w:rPr>
          <w:rFonts w:ascii="Arial" w:hAnsi="Arial" w:cs="Arial"/>
          <w:sz w:val="24"/>
          <w:szCs w:val="24"/>
        </w:rPr>
        <w:t xml:space="preserve">também </w:t>
      </w:r>
      <w:r w:rsidR="004A71E9">
        <w:rPr>
          <w:rFonts w:ascii="Arial" w:hAnsi="Arial" w:cs="Arial"/>
          <w:sz w:val="24"/>
          <w:szCs w:val="24"/>
        </w:rPr>
        <w:t>revisitar o trabalho realizado pelo PNUD em 2015</w:t>
      </w:r>
      <w:r w:rsidR="004A71E9" w:rsidRPr="002A5D65">
        <w:footnoteReference w:id="29"/>
      </w:r>
      <w:r w:rsidR="004A71E9">
        <w:rPr>
          <w:rFonts w:ascii="Arial" w:hAnsi="Arial" w:cs="Arial"/>
          <w:sz w:val="24"/>
          <w:szCs w:val="24"/>
        </w:rPr>
        <w:t xml:space="preserve"> sobre a Governança Ambiental na Guiné-Bissau, no sentido de confrontar conteúdos, análises, fraqueza</w:t>
      </w:r>
      <w:r w:rsidR="000329CF">
        <w:rPr>
          <w:rFonts w:ascii="Arial" w:hAnsi="Arial" w:cs="Arial"/>
          <w:sz w:val="24"/>
          <w:szCs w:val="24"/>
        </w:rPr>
        <w:t>s</w:t>
      </w:r>
      <w:r w:rsidR="004A71E9">
        <w:rPr>
          <w:rFonts w:ascii="Arial" w:hAnsi="Arial" w:cs="Arial"/>
          <w:sz w:val="24"/>
          <w:szCs w:val="24"/>
        </w:rPr>
        <w:t xml:space="preserve">, necessidades e recomendações preconizadas àquela data; ressalvando-se que o objectivo daquele trabalho incide numa temática bastante mais abrangente, a Governança Ambiental, mas que em </w:t>
      </w:r>
      <w:r w:rsidR="000329CF">
        <w:rPr>
          <w:rFonts w:ascii="Arial" w:hAnsi="Arial" w:cs="Arial"/>
          <w:sz w:val="24"/>
          <w:szCs w:val="24"/>
        </w:rPr>
        <w:t>certa</w:t>
      </w:r>
      <w:r w:rsidR="004A71E9">
        <w:rPr>
          <w:rFonts w:ascii="Arial" w:hAnsi="Arial" w:cs="Arial"/>
          <w:sz w:val="24"/>
          <w:szCs w:val="24"/>
        </w:rPr>
        <w:t xml:space="preserve"> </w:t>
      </w:r>
      <w:r w:rsidR="000329CF">
        <w:rPr>
          <w:rFonts w:ascii="Arial" w:hAnsi="Arial" w:cs="Arial"/>
          <w:sz w:val="24"/>
          <w:szCs w:val="24"/>
        </w:rPr>
        <w:t xml:space="preserve">medida </w:t>
      </w:r>
      <w:r w:rsidR="004A71E9">
        <w:rPr>
          <w:rFonts w:ascii="Arial" w:hAnsi="Arial" w:cs="Arial"/>
          <w:sz w:val="24"/>
          <w:szCs w:val="24"/>
        </w:rPr>
        <w:t xml:space="preserve">se relaciona de forma significativa com diferentes dimensões que </w:t>
      </w:r>
      <w:r w:rsidR="000329CF">
        <w:rPr>
          <w:rFonts w:ascii="Arial" w:hAnsi="Arial" w:cs="Arial"/>
          <w:sz w:val="24"/>
          <w:szCs w:val="24"/>
        </w:rPr>
        <w:t>interferem também n</w:t>
      </w:r>
      <w:r w:rsidR="004A71E9">
        <w:rPr>
          <w:rFonts w:ascii="Arial" w:hAnsi="Arial" w:cs="Arial"/>
          <w:sz w:val="24"/>
          <w:szCs w:val="24"/>
        </w:rPr>
        <w:t xml:space="preserve">o desempenho do Quadro Nacional de Avaliação de Impacto Ambiental e Social de projectos (planos, programas e políticas), o objecto de análise do presente documento. A avaliação realizada pelo PNUD </w:t>
      </w:r>
      <w:r w:rsidR="000329CF">
        <w:rPr>
          <w:rFonts w:ascii="Arial" w:hAnsi="Arial" w:cs="Arial"/>
          <w:sz w:val="24"/>
          <w:szCs w:val="24"/>
        </w:rPr>
        <w:t xml:space="preserve">em 2015 </w:t>
      </w:r>
      <w:r w:rsidR="004A71E9">
        <w:rPr>
          <w:rFonts w:ascii="Arial" w:hAnsi="Arial" w:cs="Arial"/>
          <w:sz w:val="24"/>
          <w:szCs w:val="24"/>
        </w:rPr>
        <w:t>preconiza para diferentes critérios e princípios da sua análise um conjunto de recomendações para o reforço e melhoria da Governança Ambiental na Guiné-Bissau. Destas recomendações, destacam-se as seguintes</w:t>
      </w:r>
      <w:r>
        <w:rPr>
          <w:rFonts w:ascii="Arial" w:hAnsi="Arial" w:cs="Arial"/>
          <w:sz w:val="24"/>
          <w:szCs w:val="24"/>
        </w:rPr>
        <w:t>,</w:t>
      </w:r>
      <w:r w:rsidR="004A71E9">
        <w:rPr>
          <w:rFonts w:ascii="Arial" w:hAnsi="Arial" w:cs="Arial"/>
          <w:sz w:val="24"/>
          <w:szCs w:val="24"/>
        </w:rPr>
        <w:t xml:space="preserve"> </w:t>
      </w:r>
      <w:r>
        <w:rPr>
          <w:rFonts w:ascii="Arial" w:hAnsi="Arial" w:cs="Arial"/>
          <w:sz w:val="24"/>
          <w:szCs w:val="24"/>
        </w:rPr>
        <w:t xml:space="preserve">ao nível do reforço institucional, </w:t>
      </w:r>
      <w:r w:rsidR="004A71E9">
        <w:rPr>
          <w:rFonts w:ascii="Arial" w:hAnsi="Arial" w:cs="Arial"/>
          <w:sz w:val="24"/>
          <w:szCs w:val="24"/>
        </w:rPr>
        <w:t>por não terem sido captadas na auscultação e consultas realizadas no âmbito do presente trabalho.</w:t>
      </w:r>
    </w:p>
    <w:p w14:paraId="4792980D" w14:textId="77777777" w:rsidR="004A71E9" w:rsidRDefault="004A71E9" w:rsidP="00FC7B8F">
      <w:pPr>
        <w:pStyle w:val="ListParagraph"/>
        <w:numPr>
          <w:ilvl w:val="0"/>
          <w:numId w:val="16"/>
        </w:numPr>
        <w:ind w:left="714" w:hanging="357"/>
        <w:jc w:val="both"/>
        <w:rPr>
          <w:rFonts w:ascii="Arial" w:hAnsi="Arial" w:cs="Arial"/>
          <w:sz w:val="24"/>
          <w:szCs w:val="24"/>
        </w:rPr>
      </w:pPr>
      <w:r>
        <w:rPr>
          <w:rFonts w:ascii="Arial" w:hAnsi="Arial" w:cs="Arial"/>
          <w:sz w:val="24"/>
          <w:szCs w:val="24"/>
        </w:rPr>
        <w:t>Revitalizar a</w:t>
      </w:r>
      <w:r w:rsidRPr="000B3C8A">
        <w:rPr>
          <w:rFonts w:ascii="Arial" w:hAnsi="Arial" w:cs="Arial"/>
          <w:sz w:val="24"/>
          <w:szCs w:val="24"/>
        </w:rPr>
        <w:t xml:space="preserve"> Rede dos Deputados para o Ambiente e o Desenvolvimento Durável (criada em 2009 e composta de 75 Deputados em 2011)</w:t>
      </w:r>
      <w:r>
        <w:rPr>
          <w:rFonts w:ascii="Arial" w:hAnsi="Arial" w:cs="Arial"/>
          <w:sz w:val="24"/>
          <w:szCs w:val="24"/>
        </w:rPr>
        <w:t>, valorizando-a</w:t>
      </w:r>
      <w:r w:rsidRPr="000B3C8A">
        <w:rPr>
          <w:rFonts w:ascii="Arial" w:hAnsi="Arial" w:cs="Arial"/>
          <w:sz w:val="24"/>
          <w:szCs w:val="24"/>
        </w:rPr>
        <w:t xml:space="preserve">, </w:t>
      </w:r>
      <w:r>
        <w:rPr>
          <w:rFonts w:ascii="Arial" w:hAnsi="Arial" w:cs="Arial"/>
          <w:sz w:val="24"/>
          <w:szCs w:val="24"/>
        </w:rPr>
        <w:t>fornecendo capacitações regulares</w:t>
      </w:r>
      <w:r w:rsidRPr="000B3C8A">
        <w:rPr>
          <w:rFonts w:ascii="Arial" w:hAnsi="Arial" w:cs="Arial"/>
          <w:sz w:val="24"/>
          <w:szCs w:val="24"/>
        </w:rPr>
        <w:t xml:space="preserve">, </w:t>
      </w:r>
      <w:r>
        <w:rPr>
          <w:rFonts w:ascii="Arial" w:hAnsi="Arial" w:cs="Arial"/>
          <w:sz w:val="24"/>
          <w:szCs w:val="24"/>
        </w:rPr>
        <w:t xml:space="preserve">organizando </w:t>
      </w:r>
      <w:r w:rsidRPr="000B3C8A">
        <w:rPr>
          <w:rFonts w:ascii="Arial" w:hAnsi="Arial" w:cs="Arial"/>
          <w:sz w:val="24"/>
          <w:szCs w:val="24"/>
        </w:rPr>
        <w:t>visitas de estudo nas regiões e seguimento dos grandes desafios ambientais do país</w:t>
      </w:r>
      <w:r>
        <w:rPr>
          <w:rFonts w:ascii="Arial" w:hAnsi="Arial" w:cs="Arial"/>
          <w:sz w:val="24"/>
          <w:szCs w:val="24"/>
        </w:rPr>
        <w:t>;</w:t>
      </w:r>
    </w:p>
    <w:p w14:paraId="5DE00862" w14:textId="77777777" w:rsidR="004A71E9" w:rsidRDefault="004A71E9" w:rsidP="00FC7B8F">
      <w:pPr>
        <w:pStyle w:val="ListParagraph"/>
        <w:numPr>
          <w:ilvl w:val="0"/>
          <w:numId w:val="16"/>
        </w:numPr>
        <w:ind w:left="714" w:hanging="357"/>
        <w:jc w:val="both"/>
        <w:rPr>
          <w:rFonts w:ascii="Arial" w:hAnsi="Arial" w:cs="Arial"/>
          <w:sz w:val="24"/>
          <w:szCs w:val="24"/>
        </w:rPr>
      </w:pPr>
      <w:r>
        <w:rPr>
          <w:rFonts w:ascii="Arial" w:hAnsi="Arial" w:cs="Arial"/>
          <w:sz w:val="24"/>
          <w:szCs w:val="24"/>
        </w:rPr>
        <w:t>Transformar o Conselho Consultivo do Ambiente em “Conselho Consultivo do Ambiente e do Desenvolvimento Durável”, abraçando também temas como aspectos sociais, culturais e económicos, originando debates mais alargados relativos à gestão durável dos recursos naturais e deliberações em harmonia com as diferentes visões sectoriais,particularmente sobre planos, programas e projectos sujeitos a avaliação de impacto ambiental;</w:t>
      </w:r>
    </w:p>
    <w:p w14:paraId="76AE7363" w14:textId="38856578" w:rsidR="004A71E9" w:rsidRDefault="004A71E9" w:rsidP="00FC7B8F">
      <w:pPr>
        <w:pStyle w:val="ListParagraph"/>
        <w:numPr>
          <w:ilvl w:val="0"/>
          <w:numId w:val="16"/>
        </w:numPr>
        <w:ind w:left="714" w:hanging="357"/>
        <w:jc w:val="both"/>
        <w:rPr>
          <w:rFonts w:ascii="Arial" w:hAnsi="Arial" w:cs="Arial"/>
          <w:sz w:val="24"/>
          <w:szCs w:val="24"/>
        </w:rPr>
      </w:pPr>
      <w:r>
        <w:rPr>
          <w:rFonts w:ascii="Arial" w:hAnsi="Arial" w:cs="Arial"/>
          <w:sz w:val="24"/>
          <w:szCs w:val="24"/>
        </w:rPr>
        <w:t>Multiplicar iniciativas para a</w:t>
      </w:r>
      <w:r w:rsidRPr="00E465BF">
        <w:rPr>
          <w:rFonts w:ascii="Arial" w:hAnsi="Arial" w:cs="Arial"/>
          <w:sz w:val="24"/>
          <w:szCs w:val="24"/>
        </w:rPr>
        <w:t xml:space="preserve"> criação de modalidades de integração concreta</w:t>
      </w:r>
      <w:r w:rsidR="00AB47DE">
        <w:rPr>
          <w:rFonts w:ascii="Arial" w:hAnsi="Arial" w:cs="Arial"/>
          <w:sz w:val="24"/>
          <w:szCs w:val="24"/>
        </w:rPr>
        <w:t>, transparente</w:t>
      </w:r>
      <w:r w:rsidRPr="00E465BF">
        <w:rPr>
          <w:rFonts w:ascii="Arial" w:hAnsi="Arial" w:cs="Arial"/>
          <w:sz w:val="24"/>
          <w:szCs w:val="24"/>
        </w:rPr>
        <w:t xml:space="preserve"> e eficaz da política ambiental nas diferentes administrações sectoriais (DGRH, DGFF, DG Agricultura, DGPI, DGPA, DGGM, Petroguin...) inspirando-se por exemplo da DGGM</w:t>
      </w:r>
      <w:r>
        <w:rPr>
          <w:rFonts w:ascii="Arial" w:hAnsi="Arial" w:cs="Arial"/>
          <w:sz w:val="24"/>
          <w:szCs w:val="24"/>
        </w:rPr>
        <w:t>, com a criação</w:t>
      </w:r>
      <w:r w:rsidRPr="00E465BF">
        <w:rPr>
          <w:rFonts w:ascii="Arial" w:hAnsi="Arial" w:cs="Arial"/>
          <w:sz w:val="24"/>
          <w:szCs w:val="24"/>
        </w:rPr>
        <w:t xml:space="preserve"> de um departamento responsável pela integração dos assuntos ambientais nos projetos de exploração mineira e pela divulgação transparente das informações sobre o sector mineiro</w:t>
      </w:r>
      <w:r>
        <w:rPr>
          <w:rFonts w:ascii="Arial" w:hAnsi="Arial" w:cs="Arial"/>
          <w:sz w:val="24"/>
          <w:szCs w:val="24"/>
        </w:rPr>
        <w:t xml:space="preserve"> (a Iniciativa para a Transparência na Indústria Extrativa); </w:t>
      </w:r>
    </w:p>
    <w:p w14:paraId="1218E015" w14:textId="654AB057" w:rsidR="004A71E9" w:rsidRDefault="004A71E9" w:rsidP="00FC7B8F">
      <w:pPr>
        <w:pStyle w:val="ListParagraph"/>
        <w:numPr>
          <w:ilvl w:val="0"/>
          <w:numId w:val="16"/>
        </w:numPr>
        <w:ind w:left="714" w:hanging="357"/>
        <w:jc w:val="both"/>
        <w:rPr>
          <w:rFonts w:ascii="Arial" w:hAnsi="Arial" w:cs="Arial"/>
          <w:sz w:val="24"/>
          <w:szCs w:val="24"/>
        </w:rPr>
      </w:pPr>
      <w:r w:rsidRPr="00B73B0C">
        <w:rPr>
          <w:rFonts w:ascii="Arial" w:hAnsi="Arial" w:cs="Arial"/>
          <w:sz w:val="24"/>
          <w:szCs w:val="24"/>
        </w:rPr>
        <w:t xml:space="preserve">Com vista à informação e formação da </w:t>
      </w:r>
      <w:r w:rsidR="00AB47DE">
        <w:rPr>
          <w:rFonts w:ascii="Arial" w:hAnsi="Arial" w:cs="Arial"/>
          <w:sz w:val="24"/>
          <w:szCs w:val="24"/>
        </w:rPr>
        <w:t>S</w:t>
      </w:r>
      <w:r w:rsidRPr="00B73B0C">
        <w:rPr>
          <w:rFonts w:ascii="Arial" w:hAnsi="Arial" w:cs="Arial"/>
          <w:sz w:val="24"/>
          <w:szCs w:val="24"/>
        </w:rPr>
        <w:t xml:space="preserve">ociedade </w:t>
      </w:r>
      <w:r w:rsidR="00AB47DE">
        <w:rPr>
          <w:rFonts w:ascii="Arial" w:hAnsi="Arial" w:cs="Arial"/>
          <w:sz w:val="24"/>
          <w:szCs w:val="24"/>
        </w:rPr>
        <w:t>G</w:t>
      </w:r>
      <w:r w:rsidRPr="00B73B0C">
        <w:rPr>
          <w:rFonts w:ascii="Arial" w:hAnsi="Arial" w:cs="Arial"/>
          <w:sz w:val="24"/>
          <w:szCs w:val="24"/>
        </w:rPr>
        <w:t>uineense realizar Encontros “Djumbai sobre Lei</w:t>
      </w:r>
      <w:r w:rsidR="00AB47DE">
        <w:rPr>
          <w:rFonts w:ascii="Arial" w:hAnsi="Arial" w:cs="Arial"/>
          <w:sz w:val="24"/>
          <w:szCs w:val="24"/>
        </w:rPr>
        <w:t>s</w:t>
      </w:r>
      <w:r w:rsidRPr="00B73B0C">
        <w:rPr>
          <w:rFonts w:ascii="Arial" w:hAnsi="Arial" w:cs="Arial"/>
          <w:sz w:val="24"/>
          <w:szCs w:val="24"/>
        </w:rPr>
        <w:t xml:space="preserve"> do Ambiente e dos Recursos naturais” nas cidades e nas tabancas</w:t>
      </w:r>
      <w:r>
        <w:rPr>
          <w:rFonts w:ascii="Arial" w:hAnsi="Arial" w:cs="Arial"/>
          <w:sz w:val="24"/>
          <w:szCs w:val="24"/>
        </w:rPr>
        <w:t>;</w:t>
      </w:r>
    </w:p>
    <w:p w14:paraId="5F59428B" w14:textId="5A98AD1C" w:rsidR="004A71E9" w:rsidRDefault="004A71E9" w:rsidP="00FC7B8F">
      <w:pPr>
        <w:pStyle w:val="ListParagraph"/>
        <w:numPr>
          <w:ilvl w:val="0"/>
          <w:numId w:val="16"/>
        </w:numPr>
        <w:ind w:left="714" w:hanging="357"/>
        <w:jc w:val="both"/>
        <w:rPr>
          <w:rFonts w:ascii="Arial" w:hAnsi="Arial" w:cs="Arial"/>
          <w:sz w:val="24"/>
          <w:szCs w:val="24"/>
        </w:rPr>
      </w:pPr>
      <w:r w:rsidRPr="00A31FD6">
        <w:rPr>
          <w:rFonts w:ascii="Arial" w:hAnsi="Arial" w:cs="Arial"/>
          <w:sz w:val="24"/>
          <w:szCs w:val="24"/>
        </w:rPr>
        <w:t>Criar centros de informação e de documentação sobre a legislação do ambiente e dos recursos naturais</w:t>
      </w:r>
      <w:r>
        <w:rPr>
          <w:rFonts w:ascii="Arial" w:hAnsi="Arial" w:cs="Arial"/>
          <w:sz w:val="24"/>
          <w:szCs w:val="24"/>
        </w:rPr>
        <w:t>,</w:t>
      </w:r>
      <w:r w:rsidRPr="00A31FD6">
        <w:rPr>
          <w:rFonts w:ascii="Arial" w:hAnsi="Arial" w:cs="Arial"/>
          <w:sz w:val="24"/>
          <w:szCs w:val="24"/>
        </w:rPr>
        <w:t xml:space="preserve"> “físicos”</w:t>
      </w:r>
      <w:r>
        <w:rPr>
          <w:rFonts w:ascii="Arial" w:hAnsi="Arial" w:cs="Arial"/>
          <w:sz w:val="24"/>
          <w:szCs w:val="24"/>
        </w:rPr>
        <w:t>,</w:t>
      </w:r>
      <w:r w:rsidRPr="00A31FD6">
        <w:rPr>
          <w:rFonts w:ascii="Arial" w:hAnsi="Arial" w:cs="Arial"/>
          <w:sz w:val="24"/>
          <w:szCs w:val="24"/>
        </w:rPr>
        <w:t xml:space="preserve"> ao nível da Secretaria de Estado do Ambiente e da Casa dos Direitos e</w:t>
      </w:r>
      <w:r>
        <w:rPr>
          <w:rFonts w:ascii="Arial" w:hAnsi="Arial" w:cs="Arial"/>
          <w:sz w:val="24"/>
          <w:szCs w:val="24"/>
        </w:rPr>
        <w:t xml:space="preserve">, </w:t>
      </w:r>
      <w:r w:rsidRPr="00A31FD6">
        <w:rPr>
          <w:rFonts w:ascii="Arial" w:hAnsi="Arial" w:cs="Arial"/>
          <w:sz w:val="24"/>
          <w:szCs w:val="24"/>
        </w:rPr>
        <w:t>“virtuais”</w:t>
      </w:r>
      <w:r>
        <w:rPr>
          <w:rFonts w:ascii="Arial" w:hAnsi="Arial" w:cs="Arial"/>
          <w:sz w:val="24"/>
          <w:szCs w:val="24"/>
        </w:rPr>
        <w:t>,</w:t>
      </w:r>
      <w:r w:rsidRPr="00A31FD6">
        <w:rPr>
          <w:rFonts w:ascii="Arial" w:hAnsi="Arial" w:cs="Arial"/>
          <w:sz w:val="24"/>
          <w:szCs w:val="24"/>
        </w:rPr>
        <w:t xml:space="preserve"> online nos sítios internet da SEA, IBAP, </w:t>
      </w:r>
      <w:r>
        <w:rPr>
          <w:rFonts w:ascii="Arial" w:hAnsi="Arial" w:cs="Arial"/>
          <w:sz w:val="24"/>
          <w:szCs w:val="24"/>
        </w:rPr>
        <w:t>AAAC</w:t>
      </w:r>
      <w:r w:rsidRPr="00A31FD6">
        <w:rPr>
          <w:rFonts w:ascii="Arial" w:hAnsi="Arial" w:cs="Arial"/>
          <w:sz w:val="24"/>
          <w:szCs w:val="24"/>
        </w:rPr>
        <w:t xml:space="preserve"> e outras administrações ligadas ao ambiente e </w:t>
      </w:r>
      <w:r w:rsidR="00A456DF">
        <w:rPr>
          <w:rFonts w:ascii="Arial" w:hAnsi="Arial" w:cs="Arial"/>
          <w:sz w:val="24"/>
          <w:szCs w:val="24"/>
        </w:rPr>
        <w:t>a</w:t>
      </w:r>
      <w:r w:rsidRPr="00A31FD6">
        <w:rPr>
          <w:rFonts w:ascii="Arial" w:hAnsi="Arial" w:cs="Arial"/>
          <w:sz w:val="24"/>
          <w:szCs w:val="24"/>
        </w:rPr>
        <w:t xml:space="preserve">os recursos </w:t>
      </w:r>
      <w:r>
        <w:rPr>
          <w:rFonts w:ascii="Arial" w:hAnsi="Arial" w:cs="Arial"/>
          <w:sz w:val="24"/>
          <w:szCs w:val="24"/>
        </w:rPr>
        <w:t>naturais;</w:t>
      </w:r>
    </w:p>
    <w:p w14:paraId="7E5AC22F" w14:textId="4B70A4F2" w:rsidR="004A71E9" w:rsidRDefault="004A71E9" w:rsidP="00FC7B8F">
      <w:pPr>
        <w:pStyle w:val="ListParagraph"/>
        <w:numPr>
          <w:ilvl w:val="0"/>
          <w:numId w:val="16"/>
        </w:numPr>
        <w:ind w:left="714" w:hanging="357"/>
        <w:jc w:val="both"/>
        <w:rPr>
          <w:rFonts w:ascii="Arial" w:hAnsi="Arial" w:cs="Arial"/>
          <w:sz w:val="24"/>
          <w:szCs w:val="24"/>
        </w:rPr>
      </w:pPr>
      <w:r w:rsidRPr="004D54A0">
        <w:rPr>
          <w:rFonts w:ascii="Arial" w:hAnsi="Arial" w:cs="Arial"/>
          <w:sz w:val="24"/>
          <w:szCs w:val="24"/>
        </w:rPr>
        <w:t>Realizar uma auditoria independente para avaliar as oportunidades e as pr</w:t>
      </w:r>
      <w:r w:rsidR="005A5B1E">
        <w:rPr>
          <w:rFonts w:ascii="Arial" w:hAnsi="Arial" w:cs="Arial"/>
          <w:sz w:val="24"/>
          <w:szCs w:val="24"/>
        </w:rPr>
        <w:t>á</w:t>
      </w:r>
      <w:r w:rsidRPr="004D54A0">
        <w:rPr>
          <w:rFonts w:ascii="Arial" w:hAnsi="Arial" w:cs="Arial"/>
          <w:sz w:val="24"/>
          <w:szCs w:val="24"/>
        </w:rPr>
        <w:t>ticas ilegais no sector do ambiente e dos recursos naturais</w:t>
      </w:r>
      <w:r>
        <w:rPr>
          <w:rFonts w:ascii="Arial" w:hAnsi="Arial" w:cs="Arial"/>
          <w:sz w:val="24"/>
          <w:szCs w:val="24"/>
        </w:rPr>
        <w:t>, particularmente, atendendo ao objecto do presente trabalho, nos procedimentos de avaliação ambiental de projectos e respectivas Licenças Ambientais;</w:t>
      </w:r>
    </w:p>
    <w:p w14:paraId="7AD8704B" w14:textId="68EC740F" w:rsidR="004A71E9" w:rsidRDefault="004A71E9" w:rsidP="00FC7B8F">
      <w:pPr>
        <w:pStyle w:val="ListParagraph"/>
        <w:numPr>
          <w:ilvl w:val="0"/>
          <w:numId w:val="16"/>
        </w:numPr>
        <w:ind w:left="714" w:hanging="357"/>
        <w:jc w:val="both"/>
        <w:rPr>
          <w:rFonts w:ascii="Arial" w:hAnsi="Arial" w:cs="Arial"/>
          <w:sz w:val="24"/>
          <w:szCs w:val="24"/>
        </w:rPr>
      </w:pPr>
      <w:r w:rsidRPr="004D54A0">
        <w:rPr>
          <w:rFonts w:ascii="Arial" w:hAnsi="Arial" w:cs="Arial"/>
          <w:sz w:val="24"/>
          <w:szCs w:val="24"/>
        </w:rPr>
        <w:t xml:space="preserve">Tomar medidas rigorosas e exemplares para </w:t>
      </w:r>
      <w:r w:rsidR="00E4699D">
        <w:rPr>
          <w:rFonts w:ascii="Arial" w:hAnsi="Arial" w:cs="Arial"/>
          <w:sz w:val="24"/>
          <w:szCs w:val="24"/>
        </w:rPr>
        <w:t xml:space="preserve">julgar e </w:t>
      </w:r>
      <w:r w:rsidRPr="004D54A0">
        <w:rPr>
          <w:rFonts w:ascii="Arial" w:hAnsi="Arial" w:cs="Arial"/>
          <w:sz w:val="24"/>
          <w:szCs w:val="24"/>
        </w:rPr>
        <w:t>sancionar os casos de corrupção e de abuso de poder e demostrar à Sociedade a vontade e determinação do Estado</w:t>
      </w:r>
      <w:r>
        <w:rPr>
          <w:rFonts w:ascii="Arial" w:hAnsi="Arial" w:cs="Arial"/>
          <w:sz w:val="24"/>
          <w:szCs w:val="24"/>
        </w:rPr>
        <w:t xml:space="preserve">, particularmente, nos procedimentos de </w:t>
      </w:r>
      <w:r w:rsidR="00E4699D">
        <w:rPr>
          <w:rFonts w:ascii="Arial" w:hAnsi="Arial" w:cs="Arial"/>
          <w:sz w:val="24"/>
          <w:szCs w:val="24"/>
        </w:rPr>
        <w:t xml:space="preserve">AIA </w:t>
      </w:r>
      <w:r>
        <w:rPr>
          <w:rFonts w:ascii="Arial" w:hAnsi="Arial" w:cs="Arial"/>
          <w:sz w:val="24"/>
          <w:szCs w:val="24"/>
        </w:rPr>
        <w:t>de projectos e respectivas Licenças Ambientais;</w:t>
      </w:r>
    </w:p>
    <w:p w14:paraId="64DDDEF9" w14:textId="4719ACDD" w:rsidR="004A71E9" w:rsidRDefault="004A71E9" w:rsidP="002A5D65">
      <w:pPr>
        <w:jc w:val="both"/>
        <w:rPr>
          <w:rFonts w:ascii="Arial" w:hAnsi="Arial" w:cs="Arial"/>
          <w:sz w:val="24"/>
          <w:szCs w:val="24"/>
        </w:rPr>
      </w:pPr>
      <w:r>
        <w:rPr>
          <w:rFonts w:ascii="Arial" w:hAnsi="Arial" w:cs="Arial"/>
          <w:sz w:val="24"/>
          <w:szCs w:val="24"/>
        </w:rPr>
        <w:t>Embora a generalidade das medidas e recomendações aponta</w:t>
      </w:r>
      <w:r w:rsidR="00446952">
        <w:rPr>
          <w:rFonts w:ascii="Arial" w:hAnsi="Arial" w:cs="Arial"/>
          <w:sz w:val="24"/>
          <w:szCs w:val="24"/>
        </w:rPr>
        <w:t>da</w:t>
      </w:r>
      <w:r>
        <w:rPr>
          <w:rFonts w:ascii="Arial" w:hAnsi="Arial" w:cs="Arial"/>
          <w:sz w:val="24"/>
          <w:szCs w:val="24"/>
        </w:rPr>
        <w:t xml:space="preserve">s no relatório do PNUD sejam de espectro mais alargado no âmbito da governança ambiental, não incidindo directamente sobre o quadro nacional de avaliação de impacto ambiental, essas medidas contribuem indirectamente de forma positiva para a melhoria do desempenho deste quadro nacional, pois procuram melhorar a performance nacional em termos do seu quadro legislativo, da disponibilização e acesso às informações ambientais, da participação das partes interessadas nas tomadas de decisão, da responsabilização dos decisores, da eficácia das instituições responsáveis pelo ambiente, ao acesso a mecanismos justos de resolução de conflitos e de governança, de corrupção e de abuso de autoridade; </w:t>
      </w:r>
      <w:r w:rsidR="00AB47DE">
        <w:rPr>
          <w:rFonts w:ascii="Arial" w:hAnsi="Arial" w:cs="Arial"/>
          <w:sz w:val="24"/>
          <w:szCs w:val="24"/>
        </w:rPr>
        <w:t xml:space="preserve">ao nível de </w:t>
      </w:r>
      <w:r>
        <w:rPr>
          <w:rFonts w:ascii="Arial" w:hAnsi="Arial" w:cs="Arial"/>
          <w:sz w:val="24"/>
          <w:szCs w:val="24"/>
        </w:rPr>
        <w:t xml:space="preserve">ministérios, </w:t>
      </w:r>
      <w:r w:rsidR="00AB47DE">
        <w:rPr>
          <w:rFonts w:ascii="Arial" w:hAnsi="Arial" w:cs="Arial"/>
          <w:sz w:val="24"/>
          <w:szCs w:val="24"/>
        </w:rPr>
        <w:t xml:space="preserve">de </w:t>
      </w:r>
      <w:r>
        <w:rPr>
          <w:rFonts w:ascii="Arial" w:hAnsi="Arial" w:cs="Arial"/>
          <w:sz w:val="24"/>
          <w:szCs w:val="24"/>
        </w:rPr>
        <w:t>diferentes direcções-gerais,</w:t>
      </w:r>
      <w:r w:rsidR="00AB47DE">
        <w:rPr>
          <w:rFonts w:ascii="Arial" w:hAnsi="Arial" w:cs="Arial"/>
          <w:sz w:val="24"/>
          <w:szCs w:val="24"/>
        </w:rPr>
        <w:t xml:space="preserve"> da SEA,</w:t>
      </w:r>
      <w:r>
        <w:rPr>
          <w:rFonts w:ascii="Arial" w:hAnsi="Arial" w:cs="Arial"/>
          <w:sz w:val="24"/>
          <w:szCs w:val="24"/>
        </w:rPr>
        <w:t xml:space="preserve"> na </w:t>
      </w:r>
      <w:r w:rsidR="00AB47DE">
        <w:rPr>
          <w:rFonts w:ascii="Arial" w:hAnsi="Arial" w:cs="Arial"/>
          <w:sz w:val="24"/>
          <w:szCs w:val="24"/>
        </w:rPr>
        <w:t>A</w:t>
      </w:r>
      <w:r>
        <w:rPr>
          <w:rFonts w:ascii="Arial" w:hAnsi="Arial" w:cs="Arial"/>
          <w:sz w:val="24"/>
          <w:szCs w:val="24"/>
        </w:rPr>
        <w:t xml:space="preserve">dministração </w:t>
      </w:r>
      <w:r w:rsidR="00AB47DE">
        <w:rPr>
          <w:rFonts w:ascii="Arial" w:hAnsi="Arial" w:cs="Arial"/>
          <w:sz w:val="24"/>
          <w:szCs w:val="24"/>
        </w:rPr>
        <w:t>R</w:t>
      </w:r>
      <w:r>
        <w:rPr>
          <w:rFonts w:ascii="Arial" w:hAnsi="Arial" w:cs="Arial"/>
          <w:sz w:val="24"/>
          <w:szCs w:val="24"/>
        </w:rPr>
        <w:t xml:space="preserve">egional e </w:t>
      </w:r>
      <w:r w:rsidR="00AB47DE">
        <w:rPr>
          <w:rFonts w:ascii="Arial" w:hAnsi="Arial" w:cs="Arial"/>
          <w:sz w:val="24"/>
          <w:szCs w:val="24"/>
        </w:rPr>
        <w:t>L</w:t>
      </w:r>
      <w:r>
        <w:rPr>
          <w:rFonts w:ascii="Arial" w:hAnsi="Arial" w:cs="Arial"/>
          <w:sz w:val="24"/>
          <w:szCs w:val="24"/>
        </w:rPr>
        <w:t xml:space="preserve">ocal, na Assembleia Nacional Popular e na </w:t>
      </w:r>
      <w:r w:rsidR="00AB47DE">
        <w:rPr>
          <w:rFonts w:ascii="Arial" w:hAnsi="Arial" w:cs="Arial"/>
          <w:sz w:val="24"/>
          <w:szCs w:val="24"/>
        </w:rPr>
        <w:t>S</w:t>
      </w:r>
      <w:r>
        <w:rPr>
          <w:rFonts w:ascii="Arial" w:hAnsi="Arial" w:cs="Arial"/>
          <w:sz w:val="24"/>
          <w:szCs w:val="24"/>
        </w:rPr>
        <w:t xml:space="preserve">ociedade </w:t>
      </w:r>
      <w:r w:rsidR="00AB47DE">
        <w:rPr>
          <w:rFonts w:ascii="Arial" w:hAnsi="Arial" w:cs="Arial"/>
          <w:sz w:val="24"/>
          <w:szCs w:val="24"/>
        </w:rPr>
        <w:t>C</w:t>
      </w:r>
      <w:r>
        <w:rPr>
          <w:rFonts w:ascii="Arial" w:hAnsi="Arial" w:cs="Arial"/>
          <w:sz w:val="24"/>
          <w:szCs w:val="24"/>
        </w:rPr>
        <w:t>ivil.</w:t>
      </w:r>
    </w:p>
    <w:p w14:paraId="48E1C976" w14:textId="2D7C4D52" w:rsidR="007041C2" w:rsidRDefault="007041C2" w:rsidP="002A5D65">
      <w:pPr>
        <w:jc w:val="both"/>
        <w:rPr>
          <w:rFonts w:ascii="Arial" w:hAnsi="Arial" w:cs="Arial"/>
          <w:sz w:val="24"/>
          <w:szCs w:val="24"/>
        </w:rPr>
      </w:pPr>
      <w:r>
        <w:rPr>
          <w:rFonts w:ascii="Arial" w:hAnsi="Arial" w:cs="Arial"/>
          <w:sz w:val="24"/>
          <w:szCs w:val="24"/>
        </w:rPr>
        <w:t xml:space="preserve">As 7 medidas apresentadas neste </w:t>
      </w:r>
      <w:r w:rsidR="00A3151A">
        <w:rPr>
          <w:rFonts w:ascii="Arial" w:hAnsi="Arial" w:cs="Arial"/>
          <w:sz w:val="24"/>
          <w:szCs w:val="24"/>
        </w:rPr>
        <w:t>sub-</w:t>
      </w:r>
      <w:r>
        <w:rPr>
          <w:rFonts w:ascii="Arial" w:hAnsi="Arial" w:cs="Arial"/>
          <w:sz w:val="24"/>
          <w:szCs w:val="24"/>
        </w:rPr>
        <w:t>ponto foram distribuídas pelas temáticas acima expostas.</w:t>
      </w:r>
    </w:p>
    <w:p w14:paraId="7065D577" w14:textId="0F64618E" w:rsidR="00021656" w:rsidRPr="002D74D6" w:rsidRDefault="00021656" w:rsidP="002A5D65">
      <w:pPr>
        <w:jc w:val="both"/>
        <w:rPr>
          <w:rFonts w:ascii="Arial" w:hAnsi="Arial" w:cs="Arial"/>
          <w:sz w:val="24"/>
          <w:szCs w:val="24"/>
        </w:rPr>
      </w:pPr>
      <w:r>
        <w:rPr>
          <w:rFonts w:ascii="Arial" w:hAnsi="Arial" w:cs="Arial"/>
          <w:sz w:val="24"/>
          <w:szCs w:val="24"/>
        </w:rPr>
        <w:t>Todas as acções e medidas expostas nos pontos acima estão reunidas num único quadro no Anexo III.</w:t>
      </w:r>
    </w:p>
    <w:p w14:paraId="4956E3EE" w14:textId="6F70A44D" w:rsidR="004F4CE5" w:rsidRDefault="004F4CE5" w:rsidP="002A5D65">
      <w:pPr>
        <w:jc w:val="both"/>
        <w:rPr>
          <w:rFonts w:ascii="Arial" w:hAnsi="Arial" w:cs="Arial"/>
          <w:sz w:val="24"/>
          <w:szCs w:val="24"/>
        </w:rPr>
      </w:pPr>
    </w:p>
    <w:p w14:paraId="04C82F32" w14:textId="77777777" w:rsidR="004A71E9" w:rsidRDefault="004A71E9" w:rsidP="002A5D65">
      <w:pPr>
        <w:jc w:val="both"/>
        <w:rPr>
          <w:rFonts w:ascii="Arial" w:hAnsi="Arial" w:cs="Arial"/>
          <w:sz w:val="24"/>
          <w:szCs w:val="24"/>
        </w:rPr>
      </w:pPr>
    </w:p>
    <w:p w14:paraId="00BFFDFE" w14:textId="77777777" w:rsidR="00ED630E" w:rsidRDefault="00ED630E" w:rsidP="005B485B">
      <w:pPr>
        <w:rPr>
          <w:rFonts w:ascii="Arial" w:hAnsi="Arial" w:cs="Arial"/>
          <w:b/>
          <w:sz w:val="24"/>
          <w:szCs w:val="24"/>
        </w:rPr>
      </w:pPr>
    </w:p>
    <w:p w14:paraId="5AA5943E" w14:textId="128680AA" w:rsidR="007C6AC4" w:rsidRDefault="007C6AC4" w:rsidP="005B485B">
      <w:pPr>
        <w:rPr>
          <w:rFonts w:ascii="Arial" w:hAnsi="Arial" w:cs="Arial"/>
          <w:b/>
          <w:sz w:val="24"/>
          <w:szCs w:val="24"/>
        </w:rPr>
      </w:pPr>
      <w:r>
        <w:rPr>
          <w:rFonts w:ascii="Arial" w:hAnsi="Arial" w:cs="Arial"/>
          <w:b/>
          <w:sz w:val="24"/>
          <w:szCs w:val="24"/>
        </w:rPr>
        <w:br w:type="page"/>
      </w:r>
    </w:p>
    <w:p w14:paraId="4D02C775" w14:textId="77777777" w:rsidR="007C6AC4" w:rsidRDefault="007C6AC4" w:rsidP="005B485B">
      <w:pPr>
        <w:rPr>
          <w:rFonts w:ascii="Arial" w:hAnsi="Arial" w:cs="Arial"/>
          <w:b/>
          <w:sz w:val="24"/>
          <w:szCs w:val="24"/>
        </w:rPr>
      </w:pPr>
    </w:p>
    <w:p w14:paraId="2FEFCFFB" w14:textId="2904C417" w:rsidR="005E6850" w:rsidRPr="009B103C" w:rsidRDefault="005E6850" w:rsidP="00ED630E">
      <w:pPr>
        <w:pStyle w:val="ListParagraph"/>
        <w:numPr>
          <w:ilvl w:val="0"/>
          <w:numId w:val="9"/>
        </w:numPr>
        <w:jc w:val="both"/>
        <w:outlineLvl w:val="0"/>
        <w:rPr>
          <w:rFonts w:ascii="Arial" w:hAnsi="Arial" w:cs="Arial"/>
          <w:b/>
          <w:sz w:val="24"/>
          <w:szCs w:val="24"/>
        </w:rPr>
      </w:pPr>
      <w:bookmarkStart w:id="50" w:name="_Toc27320492"/>
      <w:r w:rsidRPr="009B103C">
        <w:rPr>
          <w:rFonts w:ascii="Arial" w:hAnsi="Arial" w:cs="Arial"/>
          <w:b/>
          <w:sz w:val="24"/>
          <w:szCs w:val="24"/>
        </w:rPr>
        <w:t>Plano de Acção</w:t>
      </w:r>
      <w:bookmarkEnd w:id="50"/>
    </w:p>
    <w:p w14:paraId="35005AE9" w14:textId="77777777" w:rsidR="00ED630E" w:rsidRDefault="00ED630E" w:rsidP="00ED630E">
      <w:pPr>
        <w:jc w:val="both"/>
        <w:rPr>
          <w:rFonts w:ascii="Arial" w:hAnsi="Arial" w:cs="Arial"/>
          <w:b/>
          <w:sz w:val="24"/>
          <w:szCs w:val="24"/>
        </w:rPr>
      </w:pPr>
    </w:p>
    <w:p w14:paraId="0668157F" w14:textId="24BB001F" w:rsidR="004D0A15" w:rsidRPr="00446952" w:rsidRDefault="004D0A15" w:rsidP="00ED630E">
      <w:pPr>
        <w:pStyle w:val="ListParagraph"/>
        <w:numPr>
          <w:ilvl w:val="1"/>
          <w:numId w:val="9"/>
        </w:numPr>
        <w:jc w:val="both"/>
        <w:outlineLvl w:val="0"/>
        <w:rPr>
          <w:rFonts w:ascii="Arial" w:hAnsi="Arial" w:cs="Arial"/>
          <w:b/>
          <w:sz w:val="24"/>
          <w:szCs w:val="24"/>
        </w:rPr>
      </w:pPr>
      <w:bookmarkStart w:id="51" w:name="_Toc27320493"/>
      <w:r w:rsidRPr="00446952">
        <w:rPr>
          <w:rFonts w:ascii="Arial" w:hAnsi="Arial" w:cs="Arial"/>
          <w:b/>
          <w:sz w:val="24"/>
          <w:szCs w:val="24"/>
        </w:rPr>
        <w:t>Caracterização das Medidas de Reforço e Consolidação do Quadro Nacional de AIA</w:t>
      </w:r>
      <w:bookmarkEnd w:id="51"/>
    </w:p>
    <w:p w14:paraId="08DD75F1" w14:textId="351371D2" w:rsidR="00BA1E97" w:rsidRDefault="007011EE" w:rsidP="004D0A15">
      <w:pPr>
        <w:jc w:val="both"/>
        <w:rPr>
          <w:rFonts w:ascii="Arial" w:hAnsi="Arial" w:cs="Arial"/>
          <w:sz w:val="24"/>
          <w:szCs w:val="24"/>
        </w:rPr>
      </w:pPr>
      <w:r>
        <w:rPr>
          <w:rFonts w:ascii="Arial" w:hAnsi="Arial" w:cs="Arial"/>
          <w:sz w:val="24"/>
          <w:szCs w:val="24"/>
        </w:rPr>
        <w:t xml:space="preserve">O Plano de Acção para o Reforço e Consolidação do Quadro Nacional de AIA na Guiné-Bissau resulta </w:t>
      </w:r>
      <w:r w:rsidR="00BA1E97">
        <w:rPr>
          <w:rFonts w:ascii="Arial" w:hAnsi="Arial" w:cs="Arial"/>
          <w:sz w:val="24"/>
          <w:szCs w:val="24"/>
        </w:rPr>
        <w:t xml:space="preserve">fundamentalmente </w:t>
      </w:r>
      <w:r>
        <w:rPr>
          <w:rFonts w:ascii="Arial" w:hAnsi="Arial" w:cs="Arial"/>
          <w:sz w:val="24"/>
          <w:szCs w:val="24"/>
        </w:rPr>
        <w:t xml:space="preserve">da caracterização e </w:t>
      </w:r>
      <w:r w:rsidR="002E16C9">
        <w:rPr>
          <w:rFonts w:ascii="Arial" w:hAnsi="Arial" w:cs="Arial"/>
          <w:sz w:val="24"/>
          <w:szCs w:val="24"/>
        </w:rPr>
        <w:t>priorização</w:t>
      </w:r>
      <w:r>
        <w:rPr>
          <w:rFonts w:ascii="Arial" w:hAnsi="Arial" w:cs="Arial"/>
          <w:sz w:val="24"/>
          <w:szCs w:val="24"/>
        </w:rPr>
        <w:t xml:space="preserve"> das diferentes medidas propostas e recolhidas durantes as auscultações dos diferentes intervenientes no processo</w:t>
      </w:r>
      <w:r w:rsidR="00BA1E97">
        <w:rPr>
          <w:rFonts w:ascii="Arial" w:hAnsi="Arial" w:cs="Arial"/>
          <w:sz w:val="24"/>
          <w:szCs w:val="24"/>
        </w:rPr>
        <w:t xml:space="preserve"> (entidades públicas, sociedade civil,</w:t>
      </w:r>
      <w:r w:rsidR="00BA7394">
        <w:rPr>
          <w:rFonts w:ascii="Arial" w:hAnsi="Arial" w:cs="Arial"/>
          <w:sz w:val="24"/>
          <w:szCs w:val="24"/>
        </w:rPr>
        <w:t xml:space="preserve"> ONGs,</w:t>
      </w:r>
      <w:r w:rsidR="00BA1E97">
        <w:rPr>
          <w:rFonts w:ascii="Arial" w:hAnsi="Arial" w:cs="Arial"/>
          <w:sz w:val="24"/>
          <w:szCs w:val="24"/>
        </w:rPr>
        <w:t xml:space="preserve"> sector privado, instituições de ensino)</w:t>
      </w:r>
      <w:r>
        <w:rPr>
          <w:rFonts w:ascii="Arial" w:hAnsi="Arial" w:cs="Arial"/>
          <w:sz w:val="24"/>
          <w:szCs w:val="24"/>
        </w:rPr>
        <w:t>, bem como do debate, discussão e validação d</w:t>
      </w:r>
      <w:r w:rsidR="00BA1E97">
        <w:rPr>
          <w:rFonts w:ascii="Arial" w:hAnsi="Arial" w:cs="Arial"/>
          <w:sz w:val="24"/>
          <w:szCs w:val="24"/>
        </w:rPr>
        <w:t>o</w:t>
      </w:r>
      <w:r>
        <w:rPr>
          <w:rFonts w:ascii="Arial" w:hAnsi="Arial" w:cs="Arial"/>
          <w:sz w:val="24"/>
          <w:szCs w:val="24"/>
        </w:rPr>
        <w:t xml:space="preserve"> </w:t>
      </w:r>
      <w:r w:rsidR="00BA1E97">
        <w:rPr>
          <w:rFonts w:ascii="Arial" w:hAnsi="Arial" w:cs="Arial"/>
          <w:sz w:val="24"/>
          <w:szCs w:val="24"/>
        </w:rPr>
        <w:t>Diagnóstico do Quadro Nacional de Avaliação de Impacto Ambiental no dia 30 de Maio de 2019. O Plano de Acção contempla ainda um Plano de Investimento que procura orçamentar uma previsão de custos para a implementação da cada medida proposta, desta forma poder-se-á alocar os recursos financeiros futuramente disponíveis para medidas e propostas onde estes se enquadrem, em função dos montantes em causa, e também do grau de urgência ou prioridade que se considerou para cada medida de reforço e consolidação do</w:t>
      </w:r>
      <w:r w:rsidR="00D4709E">
        <w:rPr>
          <w:rFonts w:ascii="Arial" w:hAnsi="Arial" w:cs="Arial"/>
          <w:sz w:val="24"/>
          <w:szCs w:val="24"/>
        </w:rPr>
        <w:t xml:space="preserve"> </w:t>
      </w:r>
      <w:r w:rsidR="00BA1E97">
        <w:rPr>
          <w:rFonts w:ascii="Arial" w:hAnsi="Arial" w:cs="Arial"/>
          <w:sz w:val="24"/>
          <w:szCs w:val="24"/>
        </w:rPr>
        <w:t>Quadro Nacional de AIA.</w:t>
      </w:r>
    </w:p>
    <w:p w14:paraId="22ED02E5" w14:textId="6D00CA96" w:rsidR="00AB413A" w:rsidRDefault="00446952" w:rsidP="004D0A15">
      <w:pPr>
        <w:jc w:val="both"/>
        <w:rPr>
          <w:rFonts w:ascii="Arial" w:hAnsi="Arial" w:cs="Arial"/>
          <w:sz w:val="24"/>
          <w:szCs w:val="24"/>
        </w:rPr>
      </w:pPr>
      <w:r w:rsidRPr="005B485B">
        <w:rPr>
          <w:rFonts w:ascii="Arial" w:hAnsi="Arial" w:cs="Arial"/>
          <w:sz w:val="24"/>
          <w:szCs w:val="24"/>
        </w:rPr>
        <w:t xml:space="preserve">O leque de </w:t>
      </w:r>
      <w:r w:rsidR="00AB413A" w:rsidRPr="005B485B">
        <w:rPr>
          <w:rFonts w:ascii="Arial" w:hAnsi="Arial" w:cs="Arial"/>
          <w:sz w:val="24"/>
          <w:szCs w:val="24"/>
        </w:rPr>
        <w:t xml:space="preserve">medidas </w:t>
      </w:r>
      <w:r w:rsidRPr="005B485B">
        <w:rPr>
          <w:rFonts w:ascii="Arial" w:hAnsi="Arial" w:cs="Arial"/>
          <w:sz w:val="24"/>
          <w:szCs w:val="24"/>
        </w:rPr>
        <w:t xml:space="preserve">e acções apresentado compreende quer medidas </w:t>
      </w:r>
      <w:r w:rsidR="00AB413A" w:rsidRPr="005B485B">
        <w:rPr>
          <w:rFonts w:ascii="Arial" w:hAnsi="Arial" w:cs="Arial"/>
          <w:sz w:val="24"/>
          <w:szCs w:val="24"/>
        </w:rPr>
        <w:t xml:space="preserve">que </w:t>
      </w:r>
      <w:r w:rsidRPr="005B485B">
        <w:rPr>
          <w:rFonts w:ascii="Arial" w:hAnsi="Arial" w:cs="Arial"/>
          <w:sz w:val="24"/>
          <w:szCs w:val="24"/>
        </w:rPr>
        <w:t>impactam positivamente de forma directa na melhoria e consolidação do Quadro Nacional de AIA, com</w:t>
      </w:r>
      <w:r w:rsidR="005B485B" w:rsidRPr="005B485B">
        <w:rPr>
          <w:rFonts w:ascii="Arial" w:hAnsi="Arial" w:cs="Arial"/>
          <w:sz w:val="24"/>
          <w:szCs w:val="24"/>
        </w:rPr>
        <w:t>o</w:t>
      </w:r>
      <w:r w:rsidRPr="005B485B">
        <w:rPr>
          <w:rFonts w:ascii="Arial" w:hAnsi="Arial" w:cs="Arial"/>
          <w:sz w:val="24"/>
          <w:szCs w:val="24"/>
        </w:rPr>
        <w:t xml:space="preserve"> o Reforço do Quadro Legal, </w:t>
      </w:r>
      <w:r w:rsidR="005B485B" w:rsidRPr="005B485B">
        <w:rPr>
          <w:rFonts w:ascii="Arial" w:hAnsi="Arial" w:cs="Arial"/>
          <w:sz w:val="24"/>
          <w:szCs w:val="24"/>
        </w:rPr>
        <w:t>o Reforço da Capacidade Técnica ou o Reforço das Condições de Trabalho e Equipamentos, mas também compreende medidas que impacta</w:t>
      </w:r>
      <w:r w:rsidR="005B485B">
        <w:rPr>
          <w:rFonts w:ascii="Arial" w:hAnsi="Arial" w:cs="Arial"/>
          <w:sz w:val="24"/>
          <w:szCs w:val="24"/>
        </w:rPr>
        <w:t>m indirectamente</w:t>
      </w:r>
      <w:r w:rsidR="005B485B" w:rsidRPr="005B485B">
        <w:rPr>
          <w:rFonts w:ascii="Arial" w:hAnsi="Arial" w:cs="Arial"/>
          <w:sz w:val="24"/>
          <w:szCs w:val="24"/>
        </w:rPr>
        <w:t xml:space="preserve"> n</w:t>
      </w:r>
      <w:r w:rsidR="005B485B">
        <w:rPr>
          <w:rFonts w:ascii="Arial" w:hAnsi="Arial" w:cs="Arial"/>
          <w:sz w:val="24"/>
          <w:szCs w:val="24"/>
        </w:rPr>
        <w:t>est</w:t>
      </w:r>
      <w:r w:rsidR="005B485B" w:rsidRPr="005B485B">
        <w:rPr>
          <w:rFonts w:ascii="Arial" w:hAnsi="Arial" w:cs="Arial"/>
          <w:sz w:val="24"/>
          <w:szCs w:val="24"/>
        </w:rPr>
        <w:t>a melhoria e consolidação, como a Educação Ambiental.</w:t>
      </w:r>
    </w:p>
    <w:p w14:paraId="6D59C396" w14:textId="7E6AEFD6" w:rsidR="007011EE" w:rsidRDefault="00346E11" w:rsidP="004D0A15">
      <w:pPr>
        <w:jc w:val="both"/>
        <w:rPr>
          <w:rFonts w:ascii="Arial" w:hAnsi="Arial" w:cs="Arial"/>
          <w:sz w:val="24"/>
          <w:szCs w:val="24"/>
        </w:rPr>
      </w:pPr>
      <w:r>
        <w:rPr>
          <w:rFonts w:ascii="Arial" w:hAnsi="Arial" w:cs="Arial"/>
          <w:sz w:val="24"/>
          <w:szCs w:val="24"/>
        </w:rPr>
        <w:t>A</w:t>
      </w:r>
      <w:r w:rsidR="00BA1E97">
        <w:rPr>
          <w:rFonts w:ascii="Arial" w:hAnsi="Arial" w:cs="Arial"/>
          <w:sz w:val="24"/>
          <w:szCs w:val="24"/>
        </w:rPr>
        <w:t xml:space="preserve"> caracterização de cada uma das medidas</w:t>
      </w:r>
      <w:r w:rsidR="00D4709E">
        <w:rPr>
          <w:rFonts w:ascii="Arial" w:hAnsi="Arial" w:cs="Arial"/>
          <w:sz w:val="24"/>
          <w:szCs w:val="24"/>
        </w:rPr>
        <w:t>,</w:t>
      </w:r>
      <w:r w:rsidR="004D0A15">
        <w:rPr>
          <w:rFonts w:ascii="Arial" w:hAnsi="Arial" w:cs="Arial"/>
          <w:sz w:val="24"/>
          <w:szCs w:val="24"/>
        </w:rPr>
        <w:t xml:space="preserve"> </w:t>
      </w:r>
      <w:r w:rsidR="00D4709E">
        <w:rPr>
          <w:rFonts w:ascii="Arial" w:hAnsi="Arial" w:cs="Arial"/>
          <w:sz w:val="24"/>
          <w:szCs w:val="24"/>
        </w:rPr>
        <w:t xml:space="preserve">elencadas e descritas de acordo com </w:t>
      </w:r>
      <w:r w:rsidR="004D0A15">
        <w:rPr>
          <w:rFonts w:ascii="Arial" w:hAnsi="Arial" w:cs="Arial"/>
          <w:sz w:val="24"/>
          <w:szCs w:val="24"/>
        </w:rPr>
        <w:t xml:space="preserve">as </w:t>
      </w:r>
      <w:r w:rsidR="00D4709E">
        <w:rPr>
          <w:rFonts w:ascii="Arial" w:hAnsi="Arial" w:cs="Arial"/>
          <w:sz w:val="24"/>
          <w:szCs w:val="24"/>
        </w:rPr>
        <w:t>propostas realizadas pelo</w:t>
      </w:r>
      <w:r w:rsidR="004D0A15">
        <w:rPr>
          <w:rFonts w:ascii="Arial" w:hAnsi="Arial" w:cs="Arial"/>
          <w:sz w:val="24"/>
          <w:szCs w:val="24"/>
        </w:rPr>
        <w:t>s</w:t>
      </w:r>
      <w:r w:rsidR="00D4709E">
        <w:rPr>
          <w:rFonts w:ascii="Arial" w:hAnsi="Arial" w:cs="Arial"/>
          <w:sz w:val="24"/>
          <w:szCs w:val="24"/>
        </w:rPr>
        <w:t xml:space="preserve"> diferentes</w:t>
      </w:r>
      <w:r w:rsidR="004D0A15">
        <w:rPr>
          <w:rFonts w:ascii="Arial" w:hAnsi="Arial" w:cs="Arial"/>
          <w:sz w:val="24"/>
          <w:szCs w:val="24"/>
        </w:rPr>
        <w:t xml:space="preserve"> </w:t>
      </w:r>
      <w:r w:rsidR="00D4709E">
        <w:rPr>
          <w:rFonts w:ascii="Arial" w:hAnsi="Arial" w:cs="Arial"/>
          <w:sz w:val="24"/>
          <w:szCs w:val="24"/>
        </w:rPr>
        <w:t>intervenientes,</w:t>
      </w:r>
      <w:r w:rsidR="004D0A15">
        <w:rPr>
          <w:rFonts w:ascii="Arial" w:hAnsi="Arial" w:cs="Arial"/>
          <w:sz w:val="24"/>
          <w:szCs w:val="24"/>
        </w:rPr>
        <w:t xml:space="preserve"> </w:t>
      </w:r>
      <w:r>
        <w:rPr>
          <w:rFonts w:ascii="Arial" w:hAnsi="Arial" w:cs="Arial"/>
          <w:sz w:val="24"/>
          <w:szCs w:val="24"/>
        </w:rPr>
        <w:t>elencadas no capítulo anterior (e agrupadas na Tabela 1 do Anexo III), encontra-se exposta no Anexo IV</w:t>
      </w:r>
      <w:r>
        <w:rPr>
          <w:rStyle w:val="FootnoteReference"/>
          <w:rFonts w:ascii="Arial" w:hAnsi="Arial" w:cs="Arial"/>
          <w:sz w:val="24"/>
          <w:szCs w:val="24"/>
        </w:rPr>
        <w:footnoteReference w:id="30"/>
      </w:r>
      <w:r w:rsidR="004D0A15">
        <w:rPr>
          <w:rFonts w:ascii="Arial" w:hAnsi="Arial" w:cs="Arial"/>
          <w:sz w:val="24"/>
          <w:szCs w:val="24"/>
        </w:rPr>
        <w:t>.</w:t>
      </w:r>
      <w:r>
        <w:rPr>
          <w:rFonts w:ascii="Arial" w:hAnsi="Arial" w:cs="Arial"/>
          <w:sz w:val="24"/>
          <w:szCs w:val="24"/>
        </w:rPr>
        <w:t xml:space="preserve"> </w:t>
      </w:r>
    </w:p>
    <w:p w14:paraId="2FC0F92B" w14:textId="07BED413" w:rsidR="00D4709E" w:rsidRDefault="00D4709E" w:rsidP="00D4709E">
      <w:pPr>
        <w:jc w:val="both"/>
        <w:rPr>
          <w:rFonts w:ascii="Arial" w:hAnsi="Arial" w:cs="Arial"/>
          <w:sz w:val="24"/>
          <w:szCs w:val="24"/>
        </w:rPr>
      </w:pPr>
      <w:r>
        <w:rPr>
          <w:rFonts w:ascii="Arial" w:hAnsi="Arial" w:cs="Arial"/>
          <w:sz w:val="24"/>
          <w:szCs w:val="24"/>
        </w:rPr>
        <w:t>A</w:t>
      </w:r>
      <w:r w:rsidR="00346E11">
        <w:rPr>
          <w:rFonts w:ascii="Arial" w:hAnsi="Arial" w:cs="Arial"/>
          <w:sz w:val="24"/>
          <w:szCs w:val="24"/>
        </w:rPr>
        <w:t>ssim, a</w:t>
      </w:r>
      <w:r>
        <w:rPr>
          <w:rFonts w:ascii="Arial" w:hAnsi="Arial" w:cs="Arial"/>
          <w:sz w:val="24"/>
          <w:szCs w:val="24"/>
        </w:rPr>
        <w:t xml:space="preserve">s medidas e acções propostas foram </w:t>
      </w:r>
      <w:r w:rsidR="00346E11">
        <w:rPr>
          <w:rFonts w:ascii="Arial" w:hAnsi="Arial" w:cs="Arial"/>
          <w:sz w:val="24"/>
          <w:szCs w:val="24"/>
        </w:rPr>
        <w:t xml:space="preserve">descritas e caracterizadas </w:t>
      </w:r>
      <w:r>
        <w:rPr>
          <w:rFonts w:ascii="Arial" w:hAnsi="Arial" w:cs="Arial"/>
          <w:sz w:val="24"/>
          <w:szCs w:val="24"/>
        </w:rPr>
        <w:t>em conformidade com</w:t>
      </w:r>
      <w:r w:rsidR="00446952">
        <w:rPr>
          <w:rFonts w:ascii="Arial" w:hAnsi="Arial" w:cs="Arial"/>
          <w:sz w:val="24"/>
          <w:szCs w:val="24"/>
        </w:rPr>
        <w:t xml:space="preserve"> a síntese efectuada n</w:t>
      </w:r>
      <w:r w:rsidR="00346E11">
        <w:rPr>
          <w:rFonts w:ascii="Arial" w:hAnsi="Arial" w:cs="Arial"/>
          <w:sz w:val="24"/>
          <w:szCs w:val="24"/>
        </w:rPr>
        <w:t>o Anexo III, dividindo-se da seguinte forma</w:t>
      </w:r>
      <w:r>
        <w:rPr>
          <w:rFonts w:ascii="Arial" w:hAnsi="Arial" w:cs="Arial"/>
          <w:sz w:val="24"/>
          <w:szCs w:val="24"/>
        </w:rPr>
        <w:t>:</w:t>
      </w:r>
    </w:p>
    <w:p w14:paraId="1923A8C9" w14:textId="77777777" w:rsidR="00D4709E" w:rsidRDefault="00D4709E" w:rsidP="00D4709E">
      <w:pPr>
        <w:pStyle w:val="ListParagraph"/>
        <w:numPr>
          <w:ilvl w:val="0"/>
          <w:numId w:val="35"/>
        </w:numPr>
        <w:jc w:val="both"/>
        <w:rPr>
          <w:rFonts w:ascii="Arial" w:hAnsi="Arial" w:cs="Arial"/>
          <w:sz w:val="24"/>
          <w:szCs w:val="24"/>
        </w:rPr>
      </w:pPr>
      <w:r>
        <w:rPr>
          <w:rFonts w:ascii="Arial" w:hAnsi="Arial" w:cs="Arial"/>
          <w:sz w:val="24"/>
          <w:szCs w:val="24"/>
        </w:rPr>
        <w:t>Quadro Legal</w:t>
      </w:r>
    </w:p>
    <w:p w14:paraId="080EE969" w14:textId="77777777" w:rsidR="00D4709E" w:rsidRDefault="00D4709E" w:rsidP="00D4709E">
      <w:pPr>
        <w:pStyle w:val="ListParagraph"/>
        <w:numPr>
          <w:ilvl w:val="0"/>
          <w:numId w:val="35"/>
        </w:numPr>
        <w:jc w:val="both"/>
        <w:rPr>
          <w:rFonts w:ascii="Arial" w:hAnsi="Arial" w:cs="Arial"/>
          <w:sz w:val="24"/>
          <w:szCs w:val="24"/>
        </w:rPr>
      </w:pPr>
      <w:r>
        <w:rPr>
          <w:rFonts w:ascii="Arial" w:hAnsi="Arial" w:cs="Arial"/>
          <w:sz w:val="24"/>
          <w:szCs w:val="24"/>
        </w:rPr>
        <w:t>Quadro Institucional</w:t>
      </w:r>
    </w:p>
    <w:p w14:paraId="3F1D1213" w14:textId="77777777" w:rsidR="00D4709E"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Reforma Orgânica</w:t>
      </w:r>
    </w:p>
    <w:p w14:paraId="594B2DD4" w14:textId="77777777" w:rsidR="00D4709E"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Reforço de Capacidade Técnica</w:t>
      </w:r>
    </w:p>
    <w:p w14:paraId="342A106F" w14:textId="77777777" w:rsidR="00D4709E"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Reforço de Recursos Financeiros</w:t>
      </w:r>
    </w:p>
    <w:p w14:paraId="4CC533D0" w14:textId="77777777" w:rsidR="00D4709E"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Reforço das Condições de Trabalho e Equipamentos</w:t>
      </w:r>
    </w:p>
    <w:p w14:paraId="446182F6" w14:textId="77777777" w:rsidR="00D4709E"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Envolvimento Público</w:t>
      </w:r>
    </w:p>
    <w:p w14:paraId="6BE9ED62" w14:textId="77777777" w:rsidR="00D4709E"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Educação Ambiental</w:t>
      </w:r>
    </w:p>
    <w:p w14:paraId="0844B686" w14:textId="77777777" w:rsidR="00D4709E" w:rsidRPr="009F0AE0" w:rsidRDefault="00D4709E" w:rsidP="00D4709E">
      <w:pPr>
        <w:pStyle w:val="ListParagraph"/>
        <w:numPr>
          <w:ilvl w:val="1"/>
          <w:numId w:val="35"/>
        </w:numPr>
        <w:jc w:val="both"/>
        <w:rPr>
          <w:rFonts w:ascii="Arial" w:hAnsi="Arial" w:cs="Arial"/>
          <w:sz w:val="24"/>
          <w:szCs w:val="24"/>
        </w:rPr>
      </w:pPr>
      <w:r>
        <w:rPr>
          <w:rFonts w:ascii="Arial" w:hAnsi="Arial" w:cs="Arial"/>
          <w:sz w:val="24"/>
          <w:szCs w:val="24"/>
        </w:rPr>
        <w:t>Acções Complementares</w:t>
      </w:r>
    </w:p>
    <w:p w14:paraId="5E9CFE10" w14:textId="053194BA" w:rsidR="00D4709E" w:rsidRDefault="006533FA" w:rsidP="004D0A15">
      <w:pPr>
        <w:jc w:val="both"/>
        <w:rPr>
          <w:rFonts w:ascii="Arial" w:hAnsi="Arial" w:cs="Arial"/>
          <w:sz w:val="24"/>
          <w:szCs w:val="24"/>
        </w:rPr>
      </w:pPr>
      <w:r>
        <w:rPr>
          <w:rFonts w:ascii="Arial" w:hAnsi="Arial" w:cs="Arial"/>
          <w:sz w:val="24"/>
          <w:szCs w:val="24"/>
        </w:rPr>
        <w:t>Ao longo da caracterização das medidas e acções propostas são frequentemente mencionados os Parceiros de Desenvolvimento. Estes correspondem à entidade nacionais e internacionais que têm vocação para o financiamento de projectos de desenvolvimento económico, social e ambiental na Guiné-Bissau, podendo elencar-se, a título de exemplo o Banco Mundial, o B</w:t>
      </w:r>
      <w:r w:rsidR="00137661">
        <w:rPr>
          <w:rFonts w:ascii="Arial" w:hAnsi="Arial" w:cs="Arial"/>
          <w:sz w:val="24"/>
          <w:szCs w:val="24"/>
        </w:rPr>
        <w:t>AD, o BOAD, o PNUD, Cooperações Nacionais, Fundações, etc.</w:t>
      </w:r>
      <w:r>
        <w:rPr>
          <w:rFonts w:ascii="Arial" w:hAnsi="Arial" w:cs="Arial"/>
          <w:sz w:val="24"/>
          <w:szCs w:val="24"/>
        </w:rPr>
        <w:t xml:space="preserve"> </w:t>
      </w:r>
    </w:p>
    <w:p w14:paraId="27B14FC0" w14:textId="77777777" w:rsidR="007011EE" w:rsidRDefault="007011EE">
      <w:pPr>
        <w:rPr>
          <w:rFonts w:ascii="Arial" w:hAnsi="Arial" w:cs="Arial"/>
          <w:sz w:val="24"/>
          <w:szCs w:val="24"/>
        </w:rPr>
      </w:pPr>
    </w:p>
    <w:p w14:paraId="7EAABB33" w14:textId="439CF228" w:rsidR="007C6AC4" w:rsidRDefault="005E6850" w:rsidP="00006DFC">
      <w:pPr>
        <w:rPr>
          <w:rFonts w:ascii="Arial" w:hAnsi="Arial" w:cs="Arial"/>
          <w:b/>
          <w:sz w:val="24"/>
          <w:szCs w:val="24"/>
        </w:rPr>
      </w:pPr>
      <w:r>
        <w:rPr>
          <w:rFonts w:ascii="Arial" w:hAnsi="Arial" w:cs="Arial"/>
          <w:sz w:val="24"/>
          <w:szCs w:val="24"/>
        </w:rPr>
        <w:br w:type="page"/>
      </w:r>
    </w:p>
    <w:p w14:paraId="76DCA2B6" w14:textId="77777777" w:rsidR="007C6AC4" w:rsidRDefault="007C6AC4" w:rsidP="007C6AC4">
      <w:pPr>
        <w:pStyle w:val="ListParagraph"/>
        <w:jc w:val="both"/>
        <w:outlineLvl w:val="0"/>
        <w:rPr>
          <w:rFonts w:ascii="Arial" w:hAnsi="Arial" w:cs="Arial"/>
          <w:b/>
          <w:sz w:val="24"/>
          <w:szCs w:val="24"/>
        </w:rPr>
      </w:pPr>
    </w:p>
    <w:p w14:paraId="0926EC20" w14:textId="77A931B2" w:rsidR="009A7459" w:rsidRPr="00ED630E" w:rsidRDefault="004D0A15" w:rsidP="00ED630E">
      <w:pPr>
        <w:pStyle w:val="ListParagraph"/>
        <w:numPr>
          <w:ilvl w:val="1"/>
          <w:numId w:val="9"/>
        </w:numPr>
        <w:jc w:val="both"/>
        <w:outlineLvl w:val="0"/>
        <w:rPr>
          <w:rFonts w:ascii="Arial" w:hAnsi="Arial" w:cs="Arial"/>
          <w:b/>
          <w:sz w:val="24"/>
          <w:szCs w:val="24"/>
        </w:rPr>
      </w:pPr>
      <w:bookmarkStart w:id="52" w:name="_Toc27320494"/>
      <w:r w:rsidRPr="00ED630E">
        <w:rPr>
          <w:rFonts w:ascii="Arial" w:hAnsi="Arial" w:cs="Arial"/>
          <w:b/>
          <w:sz w:val="24"/>
          <w:szCs w:val="24"/>
        </w:rPr>
        <w:t>Análise de Prioridades</w:t>
      </w:r>
      <w:bookmarkEnd w:id="52"/>
    </w:p>
    <w:p w14:paraId="1DB00F99" w14:textId="640846A9" w:rsidR="004D0A15" w:rsidRDefault="004D0A15" w:rsidP="005F5DE3">
      <w:pPr>
        <w:jc w:val="both"/>
        <w:rPr>
          <w:rFonts w:ascii="Arial" w:hAnsi="Arial" w:cs="Arial"/>
          <w:sz w:val="24"/>
          <w:szCs w:val="24"/>
        </w:rPr>
      </w:pPr>
      <w:r>
        <w:rPr>
          <w:rFonts w:ascii="Arial" w:hAnsi="Arial" w:cs="Arial"/>
          <w:sz w:val="24"/>
          <w:szCs w:val="24"/>
        </w:rPr>
        <w:t>Este subcapítulo</w:t>
      </w:r>
      <w:r w:rsidR="005962FD">
        <w:rPr>
          <w:rFonts w:ascii="Arial" w:hAnsi="Arial" w:cs="Arial"/>
          <w:sz w:val="24"/>
          <w:szCs w:val="24"/>
        </w:rPr>
        <w:t>,</w:t>
      </w:r>
      <w:r>
        <w:rPr>
          <w:rFonts w:ascii="Arial" w:hAnsi="Arial" w:cs="Arial"/>
          <w:sz w:val="24"/>
          <w:szCs w:val="24"/>
        </w:rPr>
        <w:t xml:space="preserve"> dedicado à análise de prioridades das medidas propostas para o reforço e consolidação do Quando Nacional de AIA</w:t>
      </w:r>
      <w:r w:rsidR="005962FD">
        <w:rPr>
          <w:rFonts w:ascii="Arial" w:hAnsi="Arial" w:cs="Arial"/>
          <w:sz w:val="24"/>
          <w:szCs w:val="24"/>
        </w:rPr>
        <w:t>,</w:t>
      </w:r>
      <w:r>
        <w:rPr>
          <w:rFonts w:ascii="Arial" w:hAnsi="Arial" w:cs="Arial"/>
          <w:sz w:val="24"/>
          <w:szCs w:val="24"/>
        </w:rPr>
        <w:t xml:space="preserve"> </w:t>
      </w:r>
      <w:r w:rsidR="00C82A5C">
        <w:rPr>
          <w:rFonts w:ascii="Arial" w:hAnsi="Arial" w:cs="Arial"/>
          <w:sz w:val="24"/>
          <w:szCs w:val="24"/>
        </w:rPr>
        <w:t xml:space="preserve">reorganiza as medidas e acções </w:t>
      </w:r>
      <w:r w:rsidR="003704F3">
        <w:rPr>
          <w:rFonts w:ascii="Arial" w:hAnsi="Arial" w:cs="Arial"/>
          <w:sz w:val="24"/>
          <w:szCs w:val="24"/>
        </w:rPr>
        <w:t>preconizadas</w:t>
      </w:r>
      <w:r w:rsidR="00C82A5C">
        <w:rPr>
          <w:rFonts w:ascii="Arial" w:hAnsi="Arial" w:cs="Arial"/>
          <w:sz w:val="24"/>
          <w:szCs w:val="24"/>
        </w:rPr>
        <w:t xml:space="preserve"> acima em função do grau de prioridade que lhes foi atribuída, bem como em termos do prazo e horizonte em que se considera a sua pertinência (curto prazo, médio prazo e longo prazo).</w:t>
      </w:r>
      <w:r w:rsidR="005962FD">
        <w:rPr>
          <w:rFonts w:ascii="Arial" w:hAnsi="Arial" w:cs="Arial"/>
          <w:sz w:val="24"/>
          <w:szCs w:val="24"/>
        </w:rPr>
        <w:t xml:space="preserve"> A atribuição da </w:t>
      </w:r>
      <w:r w:rsidR="000D5E15">
        <w:rPr>
          <w:rFonts w:ascii="Arial" w:hAnsi="Arial" w:cs="Arial"/>
          <w:sz w:val="24"/>
          <w:szCs w:val="24"/>
        </w:rPr>
        <w:t>priorização</w:t>
      </w:r>
      <w:r w:rsidR="005962FD">
        <w:rPr>
          <w:rFonts w:ascii="Arial" w:hAnsi="Arial" w:cs="Arial"/>
          <w:sz w:val="24"/>
          <w:szCs w:val="24"/>
        </w:rPr>
        <w:t xml:space="preserve"> das medidas resultou da informação transmitida pelas partes intervenientes no processo consultadas, da percepção global dos autores e de uma revisão efectuada pela AAAC.</w:t>
      </w:r>
    </w:p>
    <w:p w14:paraId="6A53913D" w14:textId="3D3027DB" w:rsidR="00446952" w:rsidRDefault="00446952" w:rsidP="00446952">
      <w:pPr>
        <w:jc w:val="both"/>
        <w:rPr>
          <w:rFonts w:ascii="Arial" w:hAnsi="Arial" w:cs="Arial"/>
          <w:sz w:val="24"/>
          <w:szCs w:val="24"/>
        </w:rPr>
      </w:pPr>
      <w:r>
        <w:rPr>
          <w:rFonts w:ascii="Arial" w:hAnsi="Arial" w:cs="Arial"/>
          <w:sz w:val="24"/>
          <w:szCs w:val="24"/>
        </w:rPr>
        <w:t xml:space="preserve">As diferentes áreas temáticas nas quais foram agrupadas </w:t>
      </w:r>
      <w:r w:rsidR="005962FD">
        <w:rPr>
          <w:rFonts w:ascii="Arial" w:hAnsi="Arial" w:cs="Arial"/>
          <w:sz w:val="24"/>
          <w:szCs w:val="24"/>
        </w:rPr>
        <w:t xml:space="preserve">e </w:t>
      </w:r>
      <w:r w:rsidR="000D5E15">
        <w:rPr>
          <w:rFonts w:ascii="Arial" w:hAnsi="Arial" w:cs="Arial"/>
          <w:sz w:val="24"/>
          <w:szCs w:val="24"/>
        </w:rPr>
        <w:t>priorizadas</w:t>
      </w:r>
      <w:r w:rsidR="005962FD">
        <w:rPr>
          <w:rFonts w:ascii="Arial" w:hAnsi="Arial" w:cs="Arial"/>
          <w:sz w:val="24"/>
          <w:szCs w:val="24"/>
        </w:rPr>
        <w:t xml:space="preserve"> </w:t>
      </w:r>
      <w:r>
        <w:rPr>
          <w:rFonts w:ascii="Arial" w:hAnsi="Arial" w:cs="Arial"/>
          <w:sz w:val="24"/>
          <w:szCs w:val="24"/>
        </w:rPr>
        <w:t>as diferentes medidas e acções propostas, fruto da auscultação a diferentes intervenientes no processo de AIA, e em conformidade com o exposto nos pontos anteriores</w:t>
      </w:r>
      <w:r w:rsidR="005962FD">
        <w:rPr>
          <w:rFonts w:ascii="Arial" w:hAnsi="Arial" w:cs="Arial"/>
          <w:sz w:val="24"/>
          <w:szCs w:val="24"/>
        </w:rPr>
        <w:t xml:space="preserve"> (nomeadamente no ponto 4.3 e respectivo Anexo III)</w:t>
      </w:r>
      <w:r>
        <w:rPr>
          <w:rFonts w:ascii="Arial" w:hAnsi="Arial" w:cs="Arial"/>
          <w:sz w:val="24"/>
          <w:szCs w:val="24"/>
        </w:rPr>
        <w:t>, são:</w:t>
      </w:r>
    </w:p>
    <w:p w14:paraId="22F7CD78" w14:textId="77777777" w:rsidR="00446952" w:rsidRDefault="00446952" w:rsidP="00446952">
      <w:pPr>
        <w:pStyle w:val="ListParagraph"/>
        <w:numPr>
          <w:ilvl w:val="0"/>
          <w:numId w:val="35"/>
        </w:numPr>
        <w:jc w:val="both"/>
        <w:rPr>
          <w:rFonts w:ascii="Arial" w:hAnsi="Arial" w:cs="Arial"/>
          <w:sz w:val="24"/>
          <w:szCs w:val="24"/>
        </w:rPr>
      </w:pPr>
      <w:r>
        <w:rPr>
          <w:rFonts w:ascii="Arial" w:hAnsi="Arial" w:cs="Arial"/>
          <w:sz w:val="24"/>
          <w:szCs w:val="24"/>
        </w:rPr>
        <w:t>Quadro Legal</w:t>
      </w:r>
    </w:p>
    <w:p w14:paraId="1792352F" w14:textId="77777777" w:rsidR="00446952" w:rsidRDefault="00446952" w:rsidP="00446952">
      <w:pPr>
        <w:pStyle w:val="ListParagraph"/>
        <w:numPr>
          <w:ilvl w:val="0"/>
          <w:numId w:val="35"/>
        </w:numPr>
        <w:jc w:val="both"/>
        <w:rPr>
          <w:rFonts w:ascii="Arial" w:hAnsi="Arial" w:cs="Arial"/>
          <w:sz w:val="24"/>
          <w:szCs w:val="24"/>
        </w:rPr>
      </w:pPr>
      <w:r>
        <w:rPr>
          <w:rFonts w:ascii="Arial" w:hAnsi="Arial" w:cs="Arial"/>
          <w:sz w:val="24"/>
          <w:szCs w:val="24"/>
        </w:rPr>
        <w:t>Quadro Institucional</w:t>
      </w:r>
    </w:p>
    <w:p w14:paraId="5F0F1594" w14:textId="77777777" w:rsidR="00446952"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Reforma Orgânica</w:t>
      </w:r>
    </w:p>
    <w:p w14:paraId="60BBAFDF" w14:textId="77777777" w:rsidR="00446952"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Reforço de Capacidade Técnica</w:t>
      </w:r>
    </w:p>
    <w:p w14:paraId="1B56E770" w14:textId="77777777" w:rsidR="00446952"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Reforço de Recursos Financeiros</w:t>
      </w:r>
    </w:p>
    <w:p w14:paraId="6FF97CF7" w14:textId="77777777" w:rsidR="00446952"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Reforço das Condições de Trabalho e Equipamentos</w:t>
      </w:r>
    </w:p>
    <w:p w14:paraId="513C024C" w14:textId="77777777" w:rsidR="00446952"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Envolvimento Público</w:t>
      </w:r>
    </w:p>
    <w:p w14:paraId="0630ED1D" w14:textId="77777777" w:rsidR="00446952"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Educação Ambiental</w:t>
      </w:r>
    </w:p>
    <w:p w14:paraId="1E051A4C" w14:textId="77777777" w:rsidR="00446952" w:rsidRPr="009F0AE0" w:rsidRDefault="00446952" w:rsidP="00446952">
      <w:pPr>
        <w:pStyle w:val="ListParagraph"/>
        <w:numPr>
          <w:ilvl w:val="1"/>
          <w:numId w:val="35"/>
        </w:numPr>
        <w:jc w:val="both"/>
        <w:rPr>
          <w:rFonts w:ascii="Arial" w:hAnsi="Arial" w:cs="Arial"/>
          <w:sz w:val="24"/>
          <w:szCs w:val="24"/>
        </w:rPr>
      </w:pPr>
      <w:r>
        <w:rPr>
          <w:rFonts w:ascii="Arial" w:hAnsi="Arial" w:cs="Arial"/>
          <w:sz w:val="24"/>
          <w:szCs w:val="24"/>
        </w:rPr>
        <w:t>Acções Complementares</w:t>
      </w:r>
    </w:p>
    <w:p w14:paraId="2C8B9AC9" w14:textId="77777777" w:rsidR="002E16C9" w:rsidRDefault="005962FD" w:rsidP="005F5DE3">
      <w:pPr>
        <w:jc w:val="both"/>
        <w:rPr>
          <w:rFonts w:ascii="Arial" w:hAnsi="Arial" w:cs="Arial"/>
          <w:sz w:val="24"/>
          <w:szCs w:val="24"/>
        </w:rPr>
      </w:pPr>
      <w:r>
        <w:rPr>
          <w:rFonts w:ascii="Arial" w:hAnsi="Arial" w:cs="Arial"/>
          <w:sz w:val="24"/>
          <w:szCs w:val="24"/>
        </w:rPr>
        <w:t xml:space="preserve">A </w:t>
      </w:r>
      <w:r w:rsidR="000D5E15">
        <w:rPr>
          <w:rFonts w:ascii="Arial" w:hAnsi="Arial" w:cs="Arial"/>
          <w:sz w:val="24"/>
          <w:szCs w:val="24"/>
        </w:rPr>
        <w:t>priorização</w:t>
      </w:r>
      <w:r>
        <w:rPr>
          <w:rFonts w:ascii="Arial" w:hAnsi="Arial" w:cs="Arial"/>
          <w:sz w:val="24"/>
          <w:szCs w:val="24"/>
        </w:rPr>
        <w:t xml:space="preserve"> de todas as medidas </w:t>
      </w:r>
      <w:r w:rsidR="005101DE">
        <w:rPr>
          <w:rFonts w:ascii="Arial" w:hAnsi="Arial" w:cs="Arial"/>
          <w:sz w:val="24"/>
          <w:szCs w:val="24"/>
        </w:rPr>
        <w:t xml:space="preserve">e acções para reforçar e consolidar do Quando Nacional de AIA encontram-se no Anexo V. </w:t>
      </w:r>
    </w:p>
    <w:p w14:paraId="15915B3A" w14:textId="5172EF2C" w:rsidR="004D0A15" w:rsidRDefault="003704F3" w:rsidP="005F5DE3">
      <w:pPr>
        <w:jc w:val="both"/>
        <w:rPr>
          <w:rFonts w:ascii="Arial" w:hAnsi="Arial" w:cs="Arial"/>
          <w:sz w:val="24"/>
          <w:szCs w:val="24"/>
        </w:rPr>
      </w:pPr>
      <w:r>
        <w:rPr>
          <w:rFonts w:ascii="Arial" w:hAnsi="Arial" w:cs="Arial"/>
          <w:sz w:val="24"/>
          <w:szCs w:val="24"/>
        </w:rPr>
        <w:t xml:space="preserve">As Tabelas </w:t>
      </w:r>
      <w:r w:rsidR="005962FD">
        <w:rPr>
          <w:rFonts w:ascii="Arial" w:hAnsi="Arial" w:cs="Arial"/>
          <w:sz w:val="24"/>
          <w:szCs w:val="24"/>
        </w:rPr>
        <w:t>1, 2, 3, 4, 5, 6, 7</w:t>
      </w:r>
      <w:r>
        <w:rPr>
          <w:rFonts w:ascii="Arial" w:hAnsi="Arial" w:cs="Arial"/>
          <w:sz w:val="24"/>
          <w:szCs w:val="24"/>
        </w:rPr>
        <w:t xml:space="preserve"> e </w:t>
      </w:r>
      <w:r w:rsidR="005962FD">
        <w:rPr>
          <w:rFonts w:ascii="Arial" w:hAnsi="Arial" w:cs="Arial"/>
          <w:sz w:val="24"/>
          <w:szCs w:val="24"/>
        </w:rPr>
        <w:t>8</w:t>
      </w:r>
      <w:r>
        <w:rPr>
          <w:rFonts w:ascii="Arial" w:hAnsi="Arial" w:cs="Arial"/>
          <w:sz w:val="24"/>
          <w:szCs w:val="24"/>
        </w:rPr>
        <w:t xml:space="preserve"> apresentam </w:t>
      </w:r>
      <w:r w:rsidR="002E16C9">
        <w:rPr>
          <w:rFonts w:ascii="Arial" w:hAnsi="Arial" w:cs="Arial"/>
          <w:sz w:val="24"/>
          <w:szCs w:val="24"/>
        </w:rPr>
        <w:t xml:space="preserve">uma curta selecção das medidas e acções consideradas mais exequíveis e prioritárias (dentro de cada temática), em função do seu grau de prioridade, </w:t>
      </w:r>
      <w:r>
        <w:rPr>
          <w:rFonts w:ascii="Arial" w:hAnsi="Arial" w:cs="Arial"/>
          <w:sz w:val="24"/>
          <w:szCs w:val="24"/>
        </w:rPr>
        <w:t>o horizonte/prazo atribuído</w:t>
      </w:r>
      <w:r w:rsidR="00177C23">
        <w:rPr>
          <w:rFonts w:ascii="Arial" w:hAnsi="Arial" w:cs="Arial"/>
          <w:sz w:val="24"/>
          <w:szCs w:val="24"/>
        </w:rPr>
        <w:t xml:space="preserve"> e respectiva estimativa orçamental,</w:t>
      </w:r>
      <w:r>
        <w:rPr>
          <w:rFonts w:ascii="Arial" w:hAnsi="Arial" w:cs="Arial"/>
          <w:sz w:val="24"/>
          <w:szCs w:val="24"/>
        </w:rPr>
        <w:t xml:space="preserve"> </w:t>
      </w:r>
      <w:r w:rsidR="00177C23">
        <w:rPr>
          <w:rFonts w:ascii="Arial" w:hAnsi="Arial" w:cs="Arial"/>
          <w:sz w:val="24"/>
          <w:szCs w:val="24"/>
        </w:rPr>
        <w:t>par</w:t>
      </w:r>
      <w:r>
        <w:rPr>
          <w:rFonts w:ascii="Arial" w:hAnsi="Arial" w:cs="Arial"/>
          <w:sz w:val="24"/>
          <w:szCs w:val="24"/>
        </w:rPr>
        <w:t>a cada medida e acção proposta</w:t>
      </w:r>
      <w:r w:rsidR="005101DE">
        <w:rPr>
          <w:rFonts w:ascii="Arial" w:hAnsi="Arial" w:cs="Arial"/>
          <w:sz w:val="24"/>
          <w:szCs w:val="24"/>
        </w:rPr>
        <w:t xml:space="preserve"> de </w:t>
      </w:r>
      <w:r>
        <w:rPr>
          <w:rFonts w:ascii="Arial" w:hAnsi="Arial" w:cs="Arial"/>
          <w:sz w:val="24"/>
          <w:szCs w:val="24"/>
        </w:rPr>
        <w:t>para reforçar e consolidar do Quando Nacional de AIA</w:t>
      </w:r>
      <w:r w:rsidR="005962FD">
        <w:rPr>
          <w:rStyle w:val="FootnoteReference"/>
          <w:rFonts w:ascii="Arial" w:hAnsi="Arial" w:cs="Arial"/>
          <w:sz w:val="24"/>
          <w:szCs w:val="24"/>
        </w:rPr>
        <w:footnoteReference w:id="31"/>
      </w:r>
      <w:r w:rsidR="005101DE">
        <w:rPr>
          <w:rFonts w:ascii="Arial" w:hAnsi="Arial" w:cs="Arial"/>
          <w:sz w:val="24"/>
          <w:szCs w:val="24"/>
        </w:rPr>
        <w:t>, com o apoio dos diferentes parceiros de desenvolvimento</w:t>
      </w:r>
      <w:r>
        <w:rPr>
          <w:rFonts w:ascii="Arial" w:hAnsi="Arial" w:cs="Arial"/>
          <w:sz w:val="24"/>
          <w:szCs w:val="24"/>
        </w:rPr>
        <w:t>.</w:t>
      </w:r>
      <w:r w:rsidR="005101DE">
        <w:rPr>
          <w:rFonts w:ascii="Arial" w:hAnsi="Arial" w:cs="Arial"/>
          <w:sz w:val="24"/>
          <w:szCs w:val="24"/>
        </w:rPr>
        <w:t xml:space="preserve"> Esta selecção de medidas e acções consideradas mais prioritárias e também com maior grau de exequibilidade, apresentadas nas tabelas que se seguem, poderão ser algo subjectivas, dado que resultam de um exercícios dos autores do presente documento, porém, a </w:t>
      </w:r>
      <w:r w:rsidR="000D5E15">
        <w:rPr>
          <w:rFonts w:ascii="Arial" w:hAnsi="Arial" w:cs="Arial"/>
          <w:sz w:val="24"/>
          <w:szCs w:val="24"/>
        </w:rPr>
        <w:t>priorização</w:t>
      </w:r>
      <w:r w:rsidR="005101DE">
        <w:rPr>
          <w:rFonts w:ascii="Arial" w:hAnsi="Arial" w:cs="Arial"/>
          <w:sz w:val="24"/>
          <w:szCs w:val="24"/>
        </w:rPr>
        <w:t xml:space="preserve"> de todas as medidas e acções propostas no âmbito da presente avaliação encontram-se no Anexo V.  </w:t>
      </w:r>
    </w:p>
    <w:p w14:paraId="33526AF5" w14:textId="77777777" w:rsidR="00C71503" w:rsidRDefault="00C71503" w:rsidP="005B485B">
      <w:pPr>
        <w:jc w:val="both"/>
      </w:pPr>
    </w:p>
    <w:p w14:paraId="7BDDF910" w14:textId="0843BEA5" w:rsidR="00C71503" w:rsidRDefault="00C71503" w:rsidP="005B485B">
      <w:pPr>
        <w:jc w:val="both"/>
      </w:pPr>
      <w:r>
        <w:rPr>
          <w:rFonts w:ascii="Arial" w:hAnsi="Arial" w:cs="Arial"/>
          <w:sz w:val="24"/>
          <w:szCs w:val="24"/>
        </w:rPr>
        <w:t xml:space="preserve">Tabela </w:t>
      </w:r>
      <w:r w:rsidR="005962FD">
        <w:rPr>
          <w:rFonts w:ascii="Arial" w:hAnsi="Arial" w:cs="Arial"/>
          <w:sz w:val="24"/>
          <w:szCs w:val="24"/>
        </w:rPr>
        <w:t>1</w:t>
      </w:r>
      <w:r>
        <w:rPr>
          <w:rFonts w:ascii="Arial" w:hAnsi="Arial" w:cs="Arial"/>
          <w:sz w:val="24"/>
          <w:szCs w:val="24"/>
        </w:rPr>
        <w:t xml:space="preserve"> – </w:t>
      </w:r>
      <w:r w:rsidR="00502A77">
        <w:rPr>
          <w:rFonts w:ascii="Arial" w:hAnsi="Arial" w:cs="Arial"/>
          <w:sz w:val="24"/>
          <w:szCs w:val="24"/>
        </w:rPr>
        <w:t xml:space="preserve">Síntese </w:t>
      </w:r>
      <w:r>
        <w:rPr>
          <w:rFonts w:ascii="Arial" w:hAnsi="Arial" w:cs="Arial"/>
          <w:sz w:val="24"/>
          <w:szCs w:val="24"/>
        </w:rPr>
        <w:t xml:space="preserve">de </w:t>
      </w:r>
      <w:r w:rsidR="000D5E15">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Quadro Legal</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r w:rsidR="007B510B">
        <w:rPr>
          <w:rFonts w:ascii="Arial" w:hAnsi="Arial" w:cs="Arial"/>
          <w:sz w:val="24"/>
          <w:szCs w:val="24"/>
        </w:rPr>
        <w:t>.</w:t>
      </w:r>
    </w:p>
    <w:tbl>
      <w:tblPr>
        <w:tblW w:w="903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29"/>
        <w:gridCol w:w="2501"/>
        <w:gridCol w:w="1726"/>
        <w:gridCol w:w="1272"/>
      </w:tblGrid>
      <w:tr w:rsidR="00C71503" w:rsidRPr="009A7459" w14:paraId="30FAF348" w14:textId="77777777" w:rsidTr="00502A77">
        <w:trPr>
          <w:trHeight w:val="753"/>
          <w:tblHeader/>
          <w:jc w:val="center"/>
        </w:trPr>
        <w:tc>
          <w:tcPr>
            <w:tcW w:w="1139" w:type="dxa"/>
            <w:shd w:val="clear" w:color="auto" w:fill="EEECE1" w:themeFill="background2"/>
            <w:vAlign w:val="center"/>
          </w:tcPr>
          <w:p w14:paraId="0DA8E6A2"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23A4863B"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29" w:type="dxa"/>
            <w:shd w:val="clear" w:color="auto" w:fill="EEECE1" w:themeFill="background2"/>
            <w:vAlign w:val="center"/>
          </w:tcPr>
          <w:p w14:paraId="79BE53CE"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501" w:type="dxa"/>
            <w:shd w:val="clear" w:color="auto" w:fill="EEECE1" w:themeFill="background2"/>
            <w:vAlign w:val="center"/>
          </w:tcPr>
          <w:p w14:paraId="15A205E4"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726" w:type="dxa"/>
            <w:shd w:val="clear" w:color="auto" w:fill="EEECE1" w:themeFill="background2"/>
            <w:vAlign w:val="center"/>
          </w:tcPr>
          <w:p w14:paraId="03C8BFA4"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476CB8D1" w14:textId="7FAF4508" w:rsidR="001C355E" w:rsidRPr="009A7459" w:rsidRDefault="00C71503" w:rsidP="001C355E">
            <w:pPr>
              <w:jc w:val="center"/>
              <w:rPr>
                <w:rFonts w:ascii="Arial" w:hAnsi="Arial" w:cs="Arial"/>
                <w:b/>
                <w:sz w:val="20"/>
                <w:szCs w:val="20"/>
              </w:rPr>
            </w:pPr>
            <w:r>
              <w:rPr>
                <w:rFonts w:ascii="Arial" w:hAnsi="Arial" w:cs="Arial"/>
                <w:b/>
                <w:sz w:val="20"/>
                <w:szCs w:val="20"/>
              </w:rPr>
              <w:t>Orçamento</w:t>
            </w:r>
            <w:r w:rsidR="001C355E">
              <w:rPr>
                <w:rFonts w:ascii="Arial" w:hAnsi="Arial" w:cs="Arial"/>
                <w:b/>
                <w:sz w:val="20"/>
                <w:szCs w:val="20"/>
              </w:rPr>
              <w:t xml:space="preserve"> </w:t>
            </w:r>
            <w:r w:rsidR="001C355E" w:rsidRPr="001C355E">
              <w:rPr>
                <w:rFonts w:ascii="Arial" w:hAnsi="Arial" w:cs="Arial"/>
                <w:b/>
                <w:sz w:val="18"/>
                <w:szCs w:val="20"/>
              </w:rPr>
              <w:t>(</w:t>
            </w:r>
            <w:r w:rsidR="007B1E48" w:rsidRPr="001C355E">
              <w:rPr>
                <w:rFonts w:ascii="Arial" w:hAnsi="Arial" w:cs="Arial"/>
                <w:b/>
                <w:sz w:val="18"/>
                <w:szCs w:val="20"/>
              </w:rPr>
              <w:t>Dólares</w:t>
            </w:r>
            <w:r w:rsidR="001C355E" w:rsidRPr="001C355E">
              <w:rPr>
                <w:rFonts w:ascii="Arial" w:hAnsi="Arial" w:cs="Arial"/>
                <w:b/>
                <w:sz w:val="18"/>
                <w:szCs w:val="20"/>
              </w:rPr>
              <w:t xml:space="preserve"> $)</w:t>
            </w:r>
          </w:p>
        </w:tc>
      </w:tr>
      <w:tr w:rsidR="00C71503" w:rsidRPr="009A7459" w14:paraId="19385D67" w14:textId="77777777" w:rsidTr="00502A77">
        <w:trPr>
          <w:jc w:val="center"/>
        </w:trPr>
        <w:tc>
          <w:tcPr>
            <w:tcW w:w="1139" w:type="dxa"/>
            <w:vMerge w:val="restart"/>
            <w:textDirection w:val="btLr"/>
            <w:vAlign w:val="center"/>
          </w:tcPr>
          <w:p w14:paraId="2653E454" w14:textId="77777777" w:rsidR="00C71503" w:rsidRPr="00836BC2" w:rsidRDefault="00C71503"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7B6B35D1" w14:textId="77777777" w:rsidR="00C71503" w:rsidRPr="009717BA" w:rsidRDefault="00C71503"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29" w:type="dxa"/>
            <w:vAlign w:val="center"/>
          </w:tcPr>
          <w:p w14:paraId="5AFC81D1" w14:textId="77777777" w:rsidR="00C71503" w:rsidRPr="009A7459" w:rsidRDefault="00C71503" w:rsidP="00C71503">
            <w:pPr>
              <w:jc w:val="center"/>
              <w:rPr>
                <w:rFonts w:ascii="Arial" w:hAnsi="Arial" w:cs="Arial"/>
                <w:sz w:val="20"/>
                <w:szCs w:val="20"/>
              </w:rPr>
            </w:pPr>
            <w:r>
              <w:rPr>
                <w:rFonts w:ascii="Arial" w:hAnsi="Arial" w:cs="Arial"/>
                <w:sz w:val="20"/>
                <w:szCs w:val="20"/>
              </w:rPr>
              <w:t>1.1</w:t>
            </w:r>
          </w:p>
        </w:tc>
        <w:tc>
          <w:tcPr>
            <w:tcW w:w="2501" w:type="dxa"/>
            <w:vAlign w:val="center"/>
          </w:tcPr>
          <w:p w14:paraId="240D2889" w14:textId="77777777" w:rsidR="00C71503" w:rsidRPr="009A7459" w:rsidRDefault="00C71503" w:rsidP="00C71503">
            <w:pPr>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p>
        </w:tc>
        <w:tc>
          <w:tcPr>
            <w:tcW w:w="1726" w:type="dxa"/>
            <w:vAlign w:val="center"/>
          </w:tcPr>
          <w:p w14:paraId="27D8E20B" w14:textId="77777777" w:rsidR="00C71503" w:rsidRPr="009A7459" w:rsidRDefault="00C71503" w:rsidP="00C71503">
            <w:pPr>
              <w:jc w:val="center"/>
              <w:rPr>
                <w:rFonts w:ascii="Arial" w:hAnsi="Arial" w:cs="Arial"/>
                <w:sz w:val="20"/>
                <w:szCs w:val="20"/>
              </w:rPr>
            </w:pPr>
            <w:r>
              <w:rPr>
                <w:rFonts w:ascii="Arial" w:hAnsi="Arial" w:cs="Arial"/>
                <w:sz w:val="20"/>
                <w:szCs w:val="20"/>
              </w:rPr>
              <w:t>Conselho de Ministros e Assembleia Nacional Popular (ANP)</w:t>
            </w:r>
          </w:p>
        </w:tc>
        <w:tc>
          <w:tcPr>
            <w:tcW w:w="1272" w:type="dxa"/>
            <w:vAlign w:val="center"/>
          </w:tcPr>
          <w:p w14:paraId="46648468" w14:textId="65F967A3" w:rsidR="00C71503" w:rsidRPr="009A7459" w:rsidRDefault="001C355E" w:rsidP="00C71503">
            <w:pPr>
              <w:jc w:val="center"/>
              <w:rPr>
                <w:rFonts w:ascii="Arial" w:hAnsi="Arial" w:cs="Arial"/>
                <w:sz w:val="20"/>
                <w:szCs w:val="20"/>
              </w:rPr>
            </w:pPr>
            <w:r>
              <w:rPr>
                <w:rFonts w:ascii="Arial" w:hAnsi="Arial" w:cs="Arial"/>
                <w:sz w:val="20"/>
                <w:szCs w:val="20"/>
              </w:rPr>
              <w:t>1.650</w:t>
            </w:r>
          </w:p>
        </w:tc>
      </w:tr>
      <w:tr w:rsidR="007B1E48" w:rsidRPr="009A7459" w14:paraId="4605AA09" w14:textId="77777777" w:rsidTr="00502A77">
        <w:trPr>
          <w:jc w:val="center"/>
        </w:trPr>
        <w:tc>
          <w:tcPr>
            <w:tcW w:w="1139" w:type="dxa"/>
            <w:vMerge/>
            <w:vAlign w:val="center"/>
          </w:tcPr>
          <w:p w14:paraId="2264072B" w14:textId="77777777" w:rsidR="007B1E48" w:rsidRPr="00836BC2" w:rsidRDefault="007B1E48" w:rsidP="00C71503">
            <w:pPr>
              <w:jc w:val="center"/>
              <w:rPr>
                <w:rFonts w:ascii="Arial" w:hAnsi="Arial" w:cs="Arial"/>
                <w:b/>
                <w:sz w:val="20"/>
                <w:szCs w:val="20"/>
              </w:rPr>
            </w:pPr>
          </w:p>
        </w:tc>
        <w:tc>
          <w:tcPr>
            <w:tcW w:w="1472" w:type="dxa"/>
            <w:vMerge/>
            <w:vAlign w:val="center"/>
          </w:tcPr>
          <w:p w14:paraId="7273D2C9" w14:textId="77777777" w:rsidR="007B1E48" w:rsidRPr="009A7459" w:rsidRDefault="007B1E48" w:rsidP="00C71503">
            <w:pPr>
              <w:jc w:val="center"/>
              <w:rPr>
                <w:rFonts w:ascii="Arial" w:hAnsi="Arial" w:cs="Arial"/>
                <w:sz w:val="20"/>
                <w:szCs w:val="20"/>
              </w:rPr>
            </w:pPr>
          </w:p>
        </w:tc>
        <w:tc>
          <w:tcPr>
            <w:tcW w:w="929" w:type="dxa"/>
            <w:vAlign w:val="center"/>
          </w:tcPr>
          <w:p w14:paraId="606A64E0" w14:textId="7754B1E4" w:rsidR="007B1E48" w:rsidRPr="009A7459" w:rsidRDefault="007B1E48" w:rsidP="00C71503">
            <w:pPr>
              <w:jc w:val="center"/>
              <w:rPr>
                <w:rFonts w:ascii="Arial" w:hAnsi="Arial" w:cs="Arial"/>
                <w:sz w:val="20"/>
                <w:szCs w:val="20"/>
              </w:rPr>
            </w:pPr>
            <w:r>
              <w:rPr>
                <w:rFonts w:ascii="Arial" w:hAnsi="Arial" w:cs="Arial"/>
                <w:sz w:val="20"/>
                <w:szCs w:val="20"/>
              </w:rPr>
              <w:t>1.3</w:t>
            </w:r>
          </w:p>
        </w:tc>
        <w:tc>
          <w:tcPr>
            <w:tcW w:w="2501" w:type="dxa"/>
            <w:vAlign w:val="center"/>
          </w:tcPr>
          <w:p w14:paraId="6CACC8F4" w14:textId="407FB685" w:rsidR="007B1E48" w:rsidRPr="009A7459" w:rsidRDefault="007B1E48" w:rsidP="00C71503">
            <w:pPr>
              <w:jc w:val="center"/>
              <w:rPr>
                <w:rFonts w:ascii="Arial" w:hAnsi="Arial" w:cs="Arial"/>
                <w:sz w:val="20"/>
                <w:szCs w:val="20"/>
              </w:rPr>
            </w:pPr>
            <w:r w:rsidRPr="00F67E3C">
              <w:rPr>
                <w:rFonts w:ascii="Arial" w:hAnsi="Arial" w:cs="Arial"/>
                <w:sz w:val="20"/>
                <w:szCs w:val="20"/>
              </w:rPr>
              <w:t xml:space="preserve">Harmonização da Lei de Avaliação Ambiental </w:t>
            </w:r>
            <w:r>
              <w:rPr>
                <w:rFonts w:ascii="Arial" w:hAnsi="Arial" w:cs="Arial"/>
                <w:sz w:val="20"/>
                <w:szCs w:val="20"/>
              </w:rPr>
              <w:t xml:space="preserve">(AA) </w:t>
            </w:r>
            <w:r w:rsidRPr="00F67E3C">
              <w:rPr>
                <w:rFonts w:ascii="Arial" w:hAnsi="Arial" w:cs="Arial"/>
                <w:sz w:val="20"/>
                <w:szCs w:val="20"/>
              </w:rPr>
              <w:t>e do Licenciamento Ambiental co</w:t>
            </w:r>
            <w:r>
              <w:rPr>
                <w:rFonts w:ascii="Arial" w:hAnsi="Arial" w:cs="Arial"/>
                <w:sz w:val="20"/>
                <w:szCs w:val="20"/>
              </w:rPr>
              <w:t>m as diferentes Leis sectoriais</w:t>
            </w:r>
          </w:p>
        </w:tc>
        <w:tc>
          <w:tcPr>
            <w:tcW w:w="1726" w:type="dxa"/>
            <w:vAlign w:val="center"/>
          </w:tcPr>
          <w:p w14:paraId="3BA621D7" w14:textId="09529519" w:rsidR="007B1E48" w:rsidRPr="009A7459" w:rsidRDefault="007B1E48" w:rsidP="00C71503">
            <w:pPr>
              <w:jc w:val="center"/>
              <w:rPr>
                <w:rFonts w:ascii="Arial" w:hAnsi="Arial" w:cs="Arial"/>
                <w:sz w:val="20"/>
                <w:szCs w:val="20"/>
              </w:rPr>
            </w:pPr>
            <w:r>
              <w:rPr>
                <w:rFonts w:ascii="Arial" w:hAnsi="Arial" w:cs="Arial"/>
                <w:sz w:val="20"/>
                <w:szCs w:val="20"/>
              </w:rPr>
              <w:t>Conselho de Ministros e Assembleia Nacional Popular (ANP)</w:t>
            </w:r>
          </w:p>
        </w:tc>
        <w:tc>
          <w:tcPr>
            <w:tcW w:w="1272" w:type="dxa"/>
            <w:vAlign w:val="center"/>
          </w:tcPr>
          <w:p w14:paraId="6F6D0FD7" w14:textId="55E5665D" w:rsidR="007B1E48" w:rsidRPr="009A7459" w:rsidRDefault="007B1E48" w:rsidP="00C71503">
            <w:pPr>
              <w:jc w:val="center"/>
              <w:rPr>
                <w:rFonts w:ascii="Arial" w:hAnsi="Arial" w:cs="Arial"/>
                <w:sz w:val="20"/>
                <w:szCs w:val="20"/>
              </w:rPr>
            </w:pPr>
            <w:r>
              <w:rPr>
                <w:rFonts w:ascii="Arial" w:hAnsi="Arial" w:cs="Arial"/>
                <w:sz w:val="20"/>
                <w:szCs w:val="20"/>
              </w:rPr>
              <w:t>15.000</w:t>
            </w:r>
          </w:p>
        </w:tc>
      </w:tr>
      <w:tr w:rsidR="007B1E48" w:rsidRPr="009A7459" w14:paraId="20E3A081" w14:textId="77777777" w:rsidTr="00502A77">
        <w:trPr>
          <w:jc w:val="center"/>
        </w:trPr>
        <w:tc>
          <w:tcPr>
            <w:tcW w:w="1139" w:type="dxa"/>
            <w:vMerge/>
            <w:vAlign w:val="center"/>
          </w:tcPr>
          <w:p w14:paraId="6258E9B8" w14:textId="77777777" w:rsidR="007B1E48" w:rsidRPr="00836BC2" w:rsidRDefault="007B1E48" w:rsidP="00C71503">
            <w:pPr>
              <w:jc w:val="center"/>
              <w:rPr>
                <w:rFonts w:ascii="Arial" w:hAnsi="Arial" w:cs="Arial"/>
                <w:b/>
                <w:sz w:val="20"/>
                <w:szCs w:val="20"/>
              </w:rPr>
            </w:pPr>
          </w:p>
        </w:tc>
        <w:tc>
          <w:tcPr>
            <w:tcW w:w="1472" w:type="dxa"/>
            <w:vMerge/>
            <w:vAlign w:val="center"/>
          </w:tcPr>
          <w:p w14:paraId="080B1881" w14:textId="77777777" w:rsidR="007B1E48" w:rsidRPr="009A7459" w:rsidRDefault="007B1E48" w:rsidP="00C71503">
            <w:pPr>
              <w:tabs>
                <w:tab w:val="left" w:pos="284"/>
              </w:tabs>
              <w:jc w:val="center"/>
              <w:rPr>
                <w:rFonts w:ascii="Arial" w:hAnsi="Arial" w:cs="Arial"/>
                <w:sz w:val="20"/>
                <w:szCs w:val="20"/>
              </w:rPr>
            </w:pPr>
          </w:p>
        </w:tc>
        <w:tc>
          <w:tcPr>
            <w:tcW w:w="929" w:type="dxa"/>
            <w:vAlign w:val="center"/>
          </w:tcPr>
          <w:p w14:paraId="2CB7CC7B" w14:textId="06D27644" w:rsidR="007B1E48" w:rsidRPr="009A7459" w:rsidRDefault="007B1E48" w:rsidP="00C71503">
            <w:pPr>
              <w:jc w:val="center"/>
              <w:rPr>
                <w:rFonts w:ascii="Arial" w:hAnsi="Arial" w:cs="Arial"/>
                <w:sz w:val="20"/>
                <w:szCs w:val="20"/>
              </w:rPr>
            </w:pPr>
            <w:r>
              <w:rPr>
                <w:rFonts w:ascii="Arial" w:hAnsi="Arial" w:cs="Arial"/>
                <w:sz w:val="20"/>
                <w:szCs w:val="20"/>
              </w:rPr>
              <w:t>1.5</w:t>
            </w:r>
          </w:p>
        </w:tc>
        <w:tc>
          <w:tcPr>
            <w:tcW w:w="2501" w:type="dxa"/>
            <w:vAlign w:val="center"/>
          </w:tcPr>
          <w:p w14:paraId="222C4654" w14:textId="1E8DB0E7" w:rsidR="007B1E48" w:rsidRPr="009A7459" w:rsidRDefault="007B1E48" w:rsidP="00C71503">
            <w:pPr>
              <w:jc w:val="center"/>
              <w:rPr>
                <w:rFonts w:ascii="Arial" w:hAnsi="Arial" w:cs="Arial"/>
                <w:sz w:val="20"/>
                <w:szCs w:val="20"/>
              </w:rPr>
            </w:pPr>
            <w:r>
              <w:rPr>
                <w:rFonts w:ascii="Arial" w:hAnsi="Arial" w:cs="Arial"/>
                <w:sz w:val="20"/>
                <w:szCs w:val="20"/>
              </w:rPr>
              <w:t>Criar R</w:t>
            </w:r>
            <w:r w:rsidRPr="00F67E3C">
              <w:rPr>
                <w:rFonts w:ascii="Arial" w:hAnsi="Arial" w:cs="Arial"/>
                <w:sz w:val="20"/>
                <w:szCs w:val="20"/>
              </w:rPr>
              <w:t>egulamento jurídico com as normas, princípios e critérios p</w:t>
            </w:r>
            <w:r>
              <w:rPr>
                <w:rFonts w:ascii="Arial" w:hAnsi="Arial" w:cs="Arial"/>
                <w:sz w:val="20"/>
                <w:szCs w:val="20"/>
              </w:rPr>
              <w:t>ara os Planos de Reinstalação ou de Reassentamento</w:t>
            </w:r>
          </w:p>
        </w:tc>
        <w:tc>
          <w:tcPr>
            <w:tcW w:w="1726" w:type="dxa"/>
            <w:vAlign w:val="center"/>
          </w:tcPr>
          <w:p w14:paraId="1792CE79" w14:textId="6BE8B5AF" w:rsidR="007B1E48" w:rsidRPr="009A7459" w:rsidRDefault="007B1E48" w:rsidP="00C71503">
            <w:pPr>
              <w:jc w:val="center"/>
              <w:rPr>
                <w:rFonts w:ascii="Arial" w:hAnsi="Arial" w:cs="Arial"/>
                <w:sz w:val="20"/>
                <w:szCs w:val="20"/>
              </w:rPr>
            </w:pPr>
            <w:r>
              <w:rPr>
                <w:rFonts w:ascii="Arial" w:hAnsi="Arial" w:cs="Arial"/>
                <w:sz w:val="20"/>
                <w:szCs w:val="20"/>
              </w:rPr>
              <w:t>Conselho de Ministros e Assembleia Nacional Popular (ANP)</w:t>
            </w:r>
          </w:p>
        </w:tc>
        <w:tc>
          <w:tcPr>
            <w:tcW w:w="1272" w:type="dxa"/>
            <w:vAlign w:val="center"/>
          </w:tcPr>
          <w:p w14:paraId="7607B625" w14:textId="5D37760A" w:rsidR="007B1E48" w:rsidRPr="009A7459" w:rsidRDefault="007B1E48" w:rsidP="00C71503">
            <w:pPr>
              <w:jc w:val="center"/>
              <w:rPr>
                <w:rFonts w:ascii="Arial" w:hAnsi="Arial" w:cs="Arial"/>
                <w:sz w:val="20"/>
                <w:szCs w:val="20"/>
              </w:rPr>
            </w:pPr>
            <w:r>
              <w:rPr>
                <w:rFonts w:ascii="Arial" w:hAnsi="Arial" w:cs="Arial"/>
                <w:sz w:val="20"/>
                <w:szCs w:val="20"/>
              </w:rPr>
              <w:t>9.800</w:t>
            </w:r>
          </w:p>
        </w:tc>
      </w:tr>
      <w:tr w:rsidR="007B1E48" w:rsidRPr="009A7459" w14:paraId="46656A6C" w14:textId="77777777" w:rsidTr="00502A77">
        <w:trPr>
          <w:jc w:val="center"/>
        </w:trPr>
        <w:tc>
          <w:tcPr>
            <w:tcW w:w="1139" w:type="dxa"/>
            <w:vMerge/>
            <w:vAlign w:val="center"/>
          </w:tcPr>
          <w:p w14:paraId="57914077" w14:textId="77777777" w:rsidR="007B1E48" w:rsidRPr="00836BC2" w:rsidRDefault="007B1E48" w:rsidP="00C71503">
            <w:pPr>
              <w:jc w:val="center"/>
              <w:rPr>
                <w:rFonts w:ascii="Arial" w:hAnsi="Arial" w:cs="Arial"/>
                <w:b/>
                <w:sz w:val="20"/>
                <w:szCs w:val="20"/>
              </w:rPr>
            </w:pPr>
          </w:p>
        </w:tc>
        <w:tc>
          <w:tcPr>
            <w:tcW w:w="1472" w:type="dxa"/>
            <w:vMerge/>
            <w:vAlign w:val="center"/>
          </w:tcPr>
          <w:p w14:paraId="7A62F9A2" w14:textId="77777777" w:rsidR="007B1E48" w:rsidRPr="009A7459" w:rsidRDefault="007B1E48" w:rsidP="00C71503">
            <w:pPr>
              <w:jc w:val="center"/>
              <w:rPr>
                <w:rFonts w:ascii="Arial" w:hAnsi="Arial" w:cs="Arial"/>
                <w:sz w:val="20"/>
                <w:szCs w:val="20"/>
              </w:rPr>
            </w:pPr>
          </w:p>
        </w:tc>
        <w:tc>
          <w:tcPr>
            <w:tcW w:w="929" w:type="dxa"/>
            <w:vAlign w:val="center"/>
          </w:tcPr>
          <w:p w14:paraId="420FA4FA" w14:textId="3E2F0361" w:rsidR="007B1E48" w:rsidRPr="009A7459" w:rsidRDefault="007B1E48" w:rsidP="00C71503">
            <w:pPr>
              <w:jc w:val="center"/>
              <w:rPr>
                <w:rFonts w:ascii="Arial" w:hAnsi="Arial" w:cs="Arial"/>
                <w:sz w:val="20"/>
                <w:szCs w:val="20"/>
              </w:rPr>
            </w:pPr>
            <w:r>
              <w:rPr>
                <w:rFonts w:ascii="Arial" w:hAnsi="Arial" w:cs="Arial"/>
                <w:sz w:val="20"/>
                <w:szCs w:val="20"/>
              </w:rPr>
              <w:t>1.6</w:t>
            </w:r>
          </w:p>
        </w:tc>
        <w:tc>
          <w:tcPr>
            <w:tcW w:w="2501" w:type="dxa"/>
            <w:vAlign w:val="center"/>
          </w:tcPr>
          <w:p w14:paraId="6D38DEAA" w14:textId="47C71A9B" w:rsidR="007B1E48" w:rsidRPr="009A7459" w:rsidRDefault="007B1E48" w:rsidP="00C71503">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w:t>
            </w:r>
            <w:r>
              <w:rPr>
                <w:rFonts w:ascii="Arial" w:hAnsi="Arial" w:cs="Arial"/>
                <w:sz w:val="20"/>
                <w:szCs w:val="20"/>
              </w:rPr>
              <w:t>/ou</w:t>
            </w:r>
            <w:r w:rsidRPr="00F67E3C">
              <w:rPr>
                <w:rFonts w:ascii="Arial" w:hAnsi="Arial" w:cs="Arial"/>
                <w:sz w:val="20"/>
                <w:szCs w:val="20"/>
              </w:rPr>
              <w:t xml:space="preserve"> normativa </w:t>
            </w:r>
            <w:r>
              <w:rPr>
                <w:rFonts w:ascii="Arial" w:hAnsi="Arial" w:cs="Arial"/>
                <w:sz w:val="20"/>
                <w:szCs w:val="20"/>
              </w:rPr>
              <w:t xml:space="preserve">interna </w:t>
            </w:r>
            <w:r w:rsidRPr="00F67E3C">
              <w:rPr>
                <w:rFonts w:ascii="Arial" w:hAnsi="Arial" w:cs="Arial"/>
                <w:sz w:val="20"/>
                <w:szCs w:val="20"/>
              </w:rPr>
              <w:t>relativa aos critérios a aplicar no âmbito de compensações a providenciar por afectações de infraestruturas, bens, serviços e modos de vida a pessoas indi</w:t>
            </w:r>
            <w:r>
              <w:rPr>
                <w:rFonts w:ascii="Arial" w:hAnsi="Arial" w:cs="Arial"/>
                <w:sz w:val="20"/>
                <w:szCs w:val="20"/>
              </w:rPr>
              <w:t>viduais ou colectivas afectadas</w:t>
            </w:r>
          </w:p>
        </w:tc>
        <w:tc>
          <w:tcPr>
            <w:tcW w:w="1726" w:type="dxa"/>
            <w:vAlign w:val="center"/>
          </w:tcPr>
          <w:p w14:paraId="39C3036A" w14:textId="0FA2E8E3" w:rsidR="007B1E48" w:rsidRPr="009A7459" w:rsidRDefault="007B1E48" w:rsidP="00C71503">
            <w:pPr>
              <w:jc w:val="center"/>
              <w:rPr>
                <w:rFonts w:ascii="Arial" w:hAnsi="Arial" w:cs="Arial"/>
                <w:sz w:val="20"/>
                <w:szCs w:val="20"/>
              </w:rPr>
            </w:pPr>
            <w:r>
              <w:rPr>
                <w:rFonts w:ascii="Arial" w:hAnsi="Arial" w:cs="Arial"/>
                <w:sz w:val="20"/>
                <w:szCs w:val="20"/>
              </w:rPr>
              <w:t>Conselho de Ministros e Assembleia Nacional Popular (ANP)</w:t>
            </w:r>
          </w:p>
        </w:tc>
        <w:tc>
          <w:tcPr>
            <w:tcW w:w="1272" w:type="dxa"/>
            <w:vAlign w:val="center"/>
          </w:tcPr>
          <w:p w14:paraId="0966C377" w14:textId="10FED5A5" w:rsidR="007B1E48" w:rsidRPr="009A7459" w:rsidRDefault="007B1E48" w:rsidP="00C71503">
            <w:pPr>
              <w:jc w:val="center"/>
              <w:rPr>
                <w:rFonts w:ascii="Arial" w:hAnsi="Arial" w:cs="Arial"/>
                <w:sz w:val="20"/>
                <w:szCs w:val="20"/>
              </w:rPr>
            </w:pPr>
            <w:r>
              <w:rPr>
                <w:rFonts w:ascii="Arial" w:hAnsi="Arial" w:cs="Arial"/>
                <w:sz w:val="20"/>
                <w:szCs w:val="20"/>
              </w:rPr>
              <w:t>8.000</w:t>
            </w:r>
          </w:p>
        </w:tc>
      </w:tr>
      <w:tr w:rsidR="007B1E48" w:rsidRPr="009A7459" w14:paraId="3157CA89" w14:textId="77777777" w:rsidTr="00502A77">
        <w:trPr>
          <w:jc w:val="center"/>
        </w:trPr>
        <w:tc>
          <w:tcPr>
            <w:tcW w:w="1139" w:type="dxa"/>
            <w:vMerge/>
            <w:vAlign w:val="center"/>
          </w:tcPr>
          <w:p w14:paraId="3BB081EF" w14:textId="77777777" w:rsidR="007B1E48" w:rsidRPr="00836BC2" w:rsidRDefault="007B1E48" w:rsidP="00C71503">
            <w:pPr>
              <w:jc w:val="center"/>
              <w:rPr>
                <w:rFonts w:ascii="Arial" w:hAnsi="Arial" w:cs="Arial"/>
                <w:b/>
                <w:sz w:val="20"/>
                <w:szCs w:val="20"/>
              </w:rPr>
            </w:pPr>
          </w:p>
        </w:tc>
        <w:tc>
          <w:tcPr>
            <w:tcW w:w="1472" w:type="dxa"/>
            <w:vMerge/>
            <w:vAlign w:val="center"/>
          </w:tcPr>
          <w:p w14:paraId="7D757959" w14:textId="77777777" w:rsidR="007B1E48" w:rsidRPr="009A7459" w:rsidRDefault="007B1E48" w:rsidP="00C71503">
            <w:pPr>
              <w:jc w:val="center"/>
              <w:rPr>
                <w:rFonts w:ascii="Arial" w:hAnsi="Arial" w:cs="Arial"/>
                <w:sz w:val="20"/>
                <w:szCs w:val="20"/>
              </w:rPr>
            </w:pPr>
          </w:p>
        </w:tc>
        <w:tc>
          <w:tcPr>
            <w:tcW w:w="929" w:type="dxa"/>
            <w:vAlign w:val="center"/>
          </w:tcPr>
          <w:p w14:paraId="1EBD4F22" w14:textId="6DA99FFD" w:rsidR="007B1E48" w:rsidRPr="009A7459" w:rsidRDefault="007B1E48" w:rsidP="00C71503">
            <w:pPr>
              <w:jc w:val="center"/>
              <w:rPr>
                <w:rFonts w:ascii="Arial" w:hAnsi="Arial" w:cs="Arial"/>
                <w:sz w:val="20"/>
                <w:szCs w:val="20"/>
              </w:rPr>
            </w:pPr>
            <w:r>
              <w:rPr>
                <w:rFonts w:ascii="Arial" w:hAnsi="Arial" w:cs="Arial"/>
                <w:sz w:val="20"/>
                <w:szCs w:val="20"/>
              </w:rPr>
              <w:t>1.8</w:t>
            </w:r>
          </w:p>
        </w:tc>
        <w:tc>
          <w:tcPr>
            <w:tcW w:w="2501" w:type="dxa"/>
            <w:vAlign w:val="center"/>
          </w:tcPr>
          <w:p w14:paraId="5F91924F" w14:textId="7C7BF5B7" w:rsidR="007B1E48" w:rsidRPr="009A7459" w:rsidRDefault="007B1E48" w:rsidP="00C71503">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 normativa relativa à Saúde e Segurança no Trabalho</w:t>
            </w:r>
          </w:p>
        </w:tc>
        <w:tc>
          <w:tcPr>
            <w:tcW w:w="1726" w:type="dxa"/>
            <w:vAlign w:val="center"/>
          </w:tcPr>
          <w:p w14:paraId="6EA6BB0F" w14:textId="05717FFB" w:rsidR="007B1E48" w:rsidRPr="009A7459" w:rsidRDefault="007B1E48" w:rsidP="00C71503">
            <w:pPr>
              <w:jc w:val="center"/>
              <w:rPr>
                <w:rFonts w:ascii="Arial" w:hAnsi="Arial" w:cs="Arial"/>
                <w:sz w:val="20"/>
                <w:szCs w:val="20"/>
              </w:rPr>
            </w:pPr>
            <w:r>
              <w:rPr>
                <w:rFonts w:ascii="Arial" w:hAnsi="Arial" w:cs="Arial"/>
                <w:sz w:val="20"/>
                <w:szCs w:val="20"/>
              </w:rPr>
              <w:t>Conselho de Ministros e Assembleia Nacional Popular (ANP)</w:t>
            </w:r>
          </w:p>
        </w:tc>
        <w:tc>
          <w:tcPr>
            <w:tcW w:w="1272" w:type="dxa"/>
            <w:vAlign w:val="center"/>
          </w:tcPr>
          <w:p w14:paraId="0D6330E7" w14:textId="48B96EB6" w:rsidR="007B1E48" w:rsidRPr="009A7459" w:rsidRDefault="007B1E48" w:rsidP="001C355E">
            <w:pPr>
              <w:jc w:val="center"/>
              <w:rPr>
                <w:rFonts w:ascii="Arial" w:hAnsi="Arial" w:cs="Arial"/>
                <w:sz w:val="20"/>
                <w:szCs w:val="20"/>
              </w:rPr>
            </w:pPr>
            <w:r>
              <w:rPr>
                <w:rFonts w:ascii="Arial" w:hAnsi="Arial" w:cs="Arial"/>
                <w:sz w:val="20"/>
                <w:szCs w:val="20"/>
              </w:rPr>
              <w:t>14.200</w:t>
            </w:r>
          </w:p>
        </w:tc>
      </w:tr>
    </w:tbl>
    <w:p w14:paraId="711E5283" w14:textId="77777777" w:rsidR="00C71503" w:rsidRDefault="00C71503" w:rsidP="005B485B">
      <w:pPr>
        <w:jc w:val="both"/>
      </w:pPr>
    </w:p>
    <w:p w14:paraId="6A5B9C8C" w14:textId="77777777" w:rsidR="007B510B" w:rsidRDefault="007B510B" w:rsidP="005B485B">
      <w:pPr>
        <w:jc w:val="both"/>
      </w:pPr>
    </w:p>
    <w:p w14:paraId="579184BE" w14:textId="77777777" w:rsidR="007B510B" w:rsidRDefault="007B510B" w:rsidP="005B485B">
      <w:pPr>
        <w:jc w:val="both"/>
      </w:pPr>
    </w:p>
    <w:p w14:paraId="049E5DB8" w14:textId="77777777" w:rsidR="007B510B" w:rsidRDefault="007B510B" w:rsidP="005B485B">
      <w:pPr>
        <w:jc w:val="both"/>
      </w:pPr>
    </w:p>
    <w:p w14:paraId="4A7E1683" w14:textId="77777777" w:rsidR="007B510B" w:rsidRDefault="007B510B" w:rsidP="005B485B">
      <w:pPr>
        <w:jc w:val="both"/>
      </w:pPr>
    </w:p>
    <w:p w14:paraId="3C28FFA4" w14:textId="77777777" w:rsidR="007B510B" w:rsidRDefault="007B510B" w:rsidP="005B485B">
      <w:pPr>
        <w:jc w:val="both"/>
      </w:pPr>
    </w:p>
    <w:p w14:paraId="6232820B" w14:textId="77777777" w:rsidR="007B510B" w:rsidRDefault="007B510B" w:rsidP="005B485B">
      <w:pPr>
        <w:jc w:val="both"/>
      </w:pPr>
    </w:p>
    <w:p w14:paraId="0E52E4D3" w14:textId="29F57DD5" w:rsidR="00C71503" w:rsidRDefault="007B1E48" w:rsidP="005B485B">
      <w:pPr>
        <w:jc w:val="both"/>
        <w:rPr>
          <w:rFonts w:ascii="Arial" w:hAnsi="Arial" w:cs="Arial"/>
          <w:sz w:val="24"/>
          <w:szCs w:val="24"/>
        </w:rPr>
      </w:pPr>
      <w:r>
        <w:rPr>
          <w:rFonts w:ascii="Arial" w:hAnsi="Arial" w:cs="Arial"/>
          <w:sz w:val="24"/>
          <w:szCs w:val="24"/>
        </w:rPr>
        <w:t>Tabela 2</w:t>
      </w:r>
      <w:r w:rsidR="00C71503">
        <w:rPr>
          <w:rFonts w:ascii="Arial" w:hAnsi="Arial" w:cs="Arial"/>
          <w:sz w:val="24"/>
          <w:szCs w:val="24"/>
        </w:rPr>
        <w:t xml:space="preserve"> – </w:t>
      </w:r>
      <w:r w:rsidR="00502A77">
        <w:rPr>
          <w:rFonts w:ascii="Arial" w:hAnsi="Arial" w:cs="Arial"/>
          <w:sz w:val="24"/>
          <w:szCs w:val="24"/>
        </w:rPr>
        <w:t xml:space="preserve">Síntese </w:t>
      </w:r>
      <w:r w:rsidR="00C71503">
        <w:rPr>
          <w:rFonts w:ascii="Arial" w:hAnsi="Arial" w:cs="Arial"/>
          <w:sz w:val="24"/>
          <w:szCs w:val="24"/>
        </w:rPr>
        <w:t xml:space="preserve">de </w:t>
      </w:r>
      <w:r w:rsidR="000D5E15">
        <w:rPr>
          <w:rFonts w:ascii="Arial" w:hAnsi="Arial" w:cs="Arial"/>
          <w:sz w:val="24"/>
          <w:szCs w:val="24"/>
        </w:rPr>
        <w:t>Priorização</w:t>
      </w:r>
      <w:r w:rsidR="00C71503">
        <w:rPr>
          <w:rFonts w:ascii="Arial" w:hAnsi="Arial" w:cs="Arial"/>
          <w:sz w:val="24"/>
          <w:szCs w:val="24"/>
        </w:rPr>
        <w:t xml:space="preserve"> das Medidas e acções propostas, no âmbito do </w:t>
      </w:r>
      <w:r w:rsidR="00C71503" w:rsidRPr="008654D4">
        <w:rPr>
          <w:rFonts w:ascii="Arial" w:hAnsi="Arial" w:cs="Arial"/>
          <w:b/>
          <w:sz w:val="24"/>
          <w:szCs w:val="24"/>
        </w:rPr>
        <w:t>Quadro Institucional – Reforma Orgânica</w:t>
      </w:r>
      <w:r w:rsidR="00C71503">
        <w:rPr>
          <w:rFonts w:ascii="Arial" w:hAnsi="Arial" w:cs="Arial"/>
          <w:sz w:val="24"/>
          <w:szCs w:val="24"/>
        </w:rPr>
        <w:t xml:space="preserve">, </w:t>
      </w:r>
      <w:r w:rsidR="00C71503" w:rsidRPr="00677983">
        <w:rPr>
          <w:rFonts w:ascii="Arial" w:hAnsi="Arial" w:cs="Arial"/>
          <w:sz w:val="24"/>
          <w:szCs w:val="24"/>
        </w:rPr>
        <w:t>para Reforço e Consolidação do Quadro Nacional de Avaliação de Impacto Ambiental e Social da Guiné-Bissau</w:t>
      </w:r>
      <w:r w:rsidR="007B510B">
        <w:rPr>
          <w:rFonts w:ascii="Arial" w:hAnsi="Arial" w:cs="Arial"/>
          <w:sz w:val="24"/>
          <w:szCs w:val="24"/>
        </w:rPr>
        <w:t>.</w:t>
      </w:r>
    </w:p>
    <w:tbl>
      <w:tblPr>
        <w:tblW w:w="88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905"/>
        <w:gridCol w:w="2262"/>
        <w:gridCol w:w="1701"/>
        <w:gridCol w:w="1418"/>
      </w:tblGrid>
      <w:tr w:rsidR="00C71503" w:rsidRPr="009A7459" w14:paraId="7006FA4C" w14:textId="77777777" w:rsidTr="00502A77">
        <w:trPr>
          <w:trHeight w:val="753"/>
          <w:tblHeader/>
        </w:trPr>
        <w:tc>
          <w:tcPr>
            <w:tcW w:w="1139" w:type="dxa"/>
            <w:shd w:val="clear" w:color="auto" w:fill="EEECE1" w:themeFill="background2"/>
            <w:vAlign w:val="center"/>
          </w:tcPr>
          <w:p w14:paraId="1D211AE4"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1A116510"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285ECE30"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262" w:type="dxa"/>
            <w:shd w:val="clear" w:color="auto" w:fill="EEECE1" w:themeFill="background2"/>
            <w:vAlign w:val="center"/>
          </w:tcPr>
          <w:p w14:paraId="5818C3D4"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701" w:type="dxa"/>
            <w:shd w:val="clear" w:color="auto" w:fill="EEECE1" w:themeFill="background2"/>
            <w:vAlign w:val="center"/>
          </w:tcPr>
          <w:p w14:paraId="491D854A"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418" w:type="dxa"/>
            <w:shd w:val="clear" w:color="auto" w:fill="EEECE1" w:themeFill="background2"/>
            <w:vAlign w:val="center"/>
          </w:tcPr>
          <w:p w14:paraId="0C8F4998" w14:textId="527FF12F"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Pr>
                <w:rFonts w:ascii="Arial" w:hAnsi="Arial" w:cs="Arial"/>
                <w:b/>
                <w:sz w:val="20"/>
                <w:szCs w:val="20"/>
              </w:rPr>
              <w:t xml:space="preserve"> </w:t>
            </w:r>
            <w:r w:rsidR="009A7139" w:rsidRPr="009A7139">
              <w:rPr>
                <w:rFonts w:ascii="Arial" w:hAnsi="Arial" w:cs="Arial"/>
                <w:b/>
                <w:sz w:val="18"/>
                <w:szCs w:val="20"/>
              </w:rPr>
              <w:t>(</w:t>
            </w:r>
            <w:r w:rsidR="00502A77" w:rsidRPr="009A7139">
              <w:rPr>
                <w:rFonts w:ascii="Arial" w:hAnsi="Arial" w:cs="Arial"/>
                <w:b/>
                <w:sz w:val="18"/>
                <w:szCs w:val="20"/>
              </w:rPr>
              <w:t>Dólares</w:t>
            </w:r>
            <w:r w:rsidR="009A7139" w:rsidRPr="009A7139">
              <w:rPr>
                <w:rFonts w:ascii="Arial" w:hAnsi="Arial" w:cs="Arial"/>
                <w:b/>
                <w:sz w:val="18"/>
                <w:szCs w:val="20"/>
              </w:rPr>
              <w:t xml:space="preserve"> $)</w:t>
            </w:r>
          </w:p>
        </w:tc>
      </w:tr>
      <w:tr w:rsidR="00C71503" w:rsidRPr="009A7459" w14:paraId="02CEF85C" w14:textId="77777777" w:rsidTr="00502A77">
        <w:tc>
          <w:tcPr>
            <w:tcW w:w="1139" w:type="dxa"/>
            <w:vMerge w:val="restart"/>
            <w:textDirection w:val="btLr"/>
            <w:vAlign w:val="center"/>
          </w:tcPr>
          <w:p w14:paraId="56BD2AA5" w14:textId="77777777" w:rsidR="00C71503" w:rsidRPr="00836BC2" w:rsidRDefault="00C71503"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tcBorders>
              <w:bottom w:val="single" w:sz="4" w:space="0" w:color="D9D9D9" w:themeColor="background1" w:themeShade="D9"/>
            </w:tcBorders>
            <w:vAlign w:val="center"/>
          </w:tcPr>
          <w:p w14:paraId="3219F1A8" w14:textId="77777777" w:rsidR="00C71503" w:rsidRPr="009717BA" w:rsidRDefault="00C71503" w:rsidP="00C71503">
            <w:pPr>
              <w:jc w:val="center"/>
              <w:rPr>
                <w:rFonts w:ascii="Arial" w:hAnsi="Arial" w:cs="Arial"/>
                <w:b/>
                <w:sz w:val="20"/>
                <w:szCs w:val="20"/>
              </w:rPr>
            </w:pPr>
            <w:r w:rsidRPr="009717BA">
              <w:rPr>
                <w:rFonts w:ascii="Arial" w:hAnsi="Arial" w:cs="Arial"/>
                <w:b/>
                <w:sz w:val="20"/>
                <w:szCs w:val="20"/>
              </w:rPr>
              <w:t>1ª PRIORIDADE</w:t>
            </w:r>
          </w:p>
        </w:tc>
        <w:tc>
          <w:tcPr>
            <w:tcW w:w="905" w:type="dxa"/>
            <w:tcBorders>
              <w:bottom w:val="single" w:sz="4" w:space="0" w:color="D9D9D9" w:themeColor="background1" w:themeShade="D9"/>
            </w:tcBorders>
            <w:vAlign w:val="center"/>
          </w:tcPr>
          <w:p w14:paraId="28587B38" w14:textId="77777777" w:rsidR="00C71503" w:rsidRPr="009A7459" w:rsidRDefault="00C71503" w:rsidP="00C71503">
            <w:pPr>
              <w:jc w:val="center"/>
              <w:rPr>
                <w:rFonts w:ascii="Arial" w:hAnsi="Arial" w:cs="Arial"/>
                <w:sz w:val="20"/>
                <w:szCs w:val="20"/>
              </w:rPr>
            </w:pPr>
            <w:r>
              <w:rPr>
                <w:rFonts w:ascii="Arial" w:hAnsi="Arial" w:cs="Arial"/>
                <w:sz w:val="20"/>
                <w:szCs w:val="20"/>
              </w:rPr>
              <w:t>2.1.1</w:t>
            </w:r>
          </w:p>
        </w:tc>
        <w:tc>
          <w:tcPr>
            <w:tcW w:w="2262" w:type="dxa"/>
            <w:tcBorders>
              <w:bottom w:val="single" w:sz="4" w:space="0" w:color="D9D9D9" w:themeColor="background1" w:themeShade="D9"/>
            </w:tcBorders>
            <w:vAlign w:val="center"/>
          </w:tcPr>
          <w:p w14:paraId="657BEE3B" w14:textId="77777777" w:rsidR="00C71503" w:rsidRPr="009A7459" w:rsidRDefault="00C71503" w:rsidP="00C71503">
            <w:pPr>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p>
        </w:tc>
        <w:tc>
          <w:tcPr>
            <w:tcW w:w="1701" w:type="dxa"/>
            <w:tcBorders>
              <w:bottom w:val="single" w:sz="4" w:space="0" w:color="D9D9D9" w:themeColor="background1" w:themeShade="D9"/>
            </w:tcBorders>
            <w:vAlign w:val="center"/>
          </w:tcPr>
          <w:p w14:paraId="5E6F33EF"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Conselho de Ministros e Assembleia Nacional Popular (ANP) </w:t>
            </w:r>
          </w:p>
        </w:tc>
        <w:tc>
          <w:tcPr>
            <w:tcW w:w="1418" w:type="dxa"/>
            <w:tcBorders>
              <w:bottom w:val="single" w:sz="4" w:space="0" w:color="D9D9D9" w:themeColor="background1" w:themeShade="D9"/>
            </w:tcBorders>
            <w:vAlign w:val="center"/>
          </w:tcPr>
          <w:p w14:paraId="6B28443E" w14:textId="0EF1E971" w:rsidR="00C71503" w:rsidRPr="009A7459" w:rsidRDefault="00781AA9" w:rsidP="00C71503">
            <w:pPr>
              <w:jc w:val="center"/>
              <w:rPr>
                <w:rFonts w:ascii="Arial" w:hAnsi="Arial" w:cs="Arial"/>
                <w:sz w:val="20"/>
                <w:szCs w:val="20"/>
              </w:rPr>
            </w:pPr>
            <w:r>
              <w:rPr>
                <w:rFonts w:ascii="Arial" w:hAnsi="Arial" w:cs="Arial"/>
                <w:sz w:val="20"/>
                <w:szCs w:val="20"/>
              </w:rPr>
              <w:t>1.650</w:t>
            </w:r>
          </w:p>
        </w:tc>
      </w:tr>
      <w:tr w:rsidR="00C71503" w:rsidRPr="009A7459" w14:paraId="195DD4CB" w14:textId="77777777" w:rsidTr="00502A77">
        <w:tc>
          <w:tcPr>
            <w:tcW w:w="1139" w:type="dxa"/>
            <w:vMerge/>
            <w:textDirection w:val="btLr"/>
            <w:vAlign w:val="center"/>
          </w:tcPr>
          <w:p w14:paraId="591AA262" w14:textId="77777777" w:rsidR="00C71503" w:rsidRDefault="00C71503" w:rsidP="00C71503">
            <w:pPr>
              <w:ind w:left="113" w:right="113"/>
              <w:jc w:val="center"/>
              <w:rPr>
                <w:rFonts w:ascii="Arial" w:hAnsi="Arial" w:cs="Arial"/>
                <w:b/>
                <w:sz w:val="20"/>
                <w:szCs w:val="20"/>
              </w:rPr>
            </w:pPr>
          </w:p>
        </w:tc>
        <w:tc>
          <w:tcPr>
            <w:tcW w:w="1472" w:type="dxa"/>
            <w:tcBorders>
              <w:bottom w:val="single" w:sz="4" w:space="0" w:color="D9D9D9" w:themeColor="background1" w:themeShade="D9"/>
            </w:tcBorders>
            <w:vAlign w:val="center"/>
          </w:tcPr>
          <w:p w14:paraId="6DD475F3" w14:textId="77777777" w:rsidR="00C71503" w:rsidRPr="009717BA" w:rsidRDefault="00C71503" w:rsidP="00C71503">
            <w:pPr>
              <w:jc w:val="center"/>
              <w:rPr>
                <w:rFonts w:ascii="Arial" w:hAnsi="Arial" w:cs="Arial"/>
                <w:b/>
                <w:sz w:val="20"/>
                <w:szCs w:val="20"/>
              </w:rPr>
            </w:pPr>
            <w:r>
              <w:rPr>
                <w:rFonts w:ascii="Arial" w:hAnsi="Arial" w:cs="Arial"/>
                <w:b/>
                <w:sz w:val="20"/>
                <w:szCs w:val="20"/>
              </w:rPr>
              <w:t>2</w:t>
            </w:r>
            <w:r w:rsidRPr="009717BA">
              <w:rPr>
                <w:rFonts w:ascii="Arial" w:hAnsi="Arial" w:cs="Arial"/>
                <w:b/>
                <w:sz w:val="20"/>
                <w:szCs w:val="20"/>
              </w:rPr>
              <w:t>ª PRIORIDADE</w:t>
            </w:r>
          </w:p>
        </w:tc>
        <w:tc>
          <w:tcPr>
            <w:tcW w:w="905" w:type="dxa"/>
            <w:tcBorders>
              <w:bottom w:val="single" w:sz="4" w:space="0" w:color="D9D9D9" w:themeColor="background1" w:themeShade="D9"/>
            </w:tcBorders>
            <w:vAlign w:val="center"/>
          </w:tcPr>
          <w:p w14:paraId="0ABDCEC9" w14:textId="77777777" w:rsidR="00C71503" w:rsidRDefault="00C71503" w:rsidP="00C71503">
            <w:pPr>
              <w:jc w:val="center"/>
              <w:rPr>
                <w:rFonts w:ascii="Arial" w:hAnsi="Arial" w:cs="Arial"/>
                <w:sz w:val="20"/>
                <w:szCs w:val="20"/>
              </w:rPr>
            </w:pPr>
            <w:r>
              <w:rPr>
                <w:rFonts w:ascii="Arial" w:hAnsi="Arial" w:cs="Arial"/>
                <w:sz w:val="20"/>
                <w:szCs w:val="20"/>
              </w:rPr>
              <w:t>-</w:t>
            </w:r>
          </w:p>
        </w:tc>
        <w:tc>
          <w:tcPr>
            <w:tcW w:w="2262" w:type="dxa"/>
            <w:tcBorders>
              <w:bottom w:val="single" w:sz="4" w:space="0" w:color="D9D9D9" w:themeColor="background1" w:themeShade="D9"/>
            </w:tcBorders>
            <w:vAlign w:val="center"/>
          </w:tcPr>
          <w:p w14:paraId="2EB2B0E3" w14:textId="77777777" w:rsidR="00C71503" w:rsidRDefault="00C71503" w:rsidP="00C71503">
            <w:pPr>
              <w:jc w:val="center"/>
              <w:rPr>
                <w:rFonts w:ascii="Arial" w:hAnsi="Arial" w:cs="Arial"/>
                <w:sz w:val="20"/>
                <w:szCs w:val="20"/>
              </w:rPr>
            </w:pPr>
            <w:r>
              <w:rPr>
                <w:rFonts w:ascii="Arial" w:hAnsi="Arial" w:cs="Arial"/>
                <w:sz w:val="20"/>
                <w:szCs w:val="20"/>
              </w:rPr>
              <w:t>-</w:t>
            </w:r>
          </w:p>
        </w:tc>
        <w:tc>
          <w:tcPr>
            <w:tcW w:w="1701" w:type="dxa"/>
            <w:tcBorders>
              <w:bottom w:val="single" w:sz="4" w:space="0" w:color="D9D9D9" w:themeColor="background1" w:themeShade="D9"/>
            </w:tcBorders>
            <w:vAlign w:val="center"/>
          </w:tcPr>
          <w:p w14:paraId="1838D354" w14:textId="77777777" w:rsidR="00C71503" w:rsidRDefault="00C71503" w:rsidP="00C71503">
            <w:pPr>
              <w:jc w:val="center"/>
              <w:rPr>
                <w:rFonts w:ascii="Arial" w:hAnsi="Arial" w:cs="Arial"/>
                <w:sz w:val="20"/>
                <w:szCs w:val="20"/>
              </w:rPr>
            </w:pPr>
            <w:r>
              <w:rPr>
                <w:rFonts w:ascii="Arial" w:hAnsi="Arial" w:cs="Arial"/>
                <w:sz w:val="20"/>
                <w:szCs w:val="20"/>
              </w:rPr>
              <w:t>-</w:t>
            </w:r>
          </w:p>
        </w:tc>
        <w:tc>
          <w:tcPr>
            <w:tcW w:w="1418" w:type="dxa"/>
            <w:tcBorders>
              <w:bottom w:val="single" w:sz="4" w:space="0" w:color="D9D9D9" w:themeColor="background1" w:themeShade="D9"/>
            </w:tcBorders>
            <w:vAlign w:val="center"/>
          </w:tcPr>
          <w:p w14:paraId="570FEF58" w14:textId="6F57D3D6" w:rsidR="00C71503" w:rsidRDefault="00F1228F" w:rsidP="00C71503">
            <w:pPr>
              <w:jc w:val="center"/>
              <w:rPr>
                <w:rFonts w:ascii="Arial" w:hAnsi="Arial" w:cs="Arial"/>
                <w:sz w:val="20"/>
                <w:szCs w:val="20"/>
              </w:rPr>
            </w:pPr>
            <w:r>
              <w:rPr>
                <w:rFonts w:ascii="Arial" w:hAnsi="Arial" w:cs="Arial"/>
                <w:sz w:val="20"/>
                <w:szCs w:val="20"/>
              </w:rPr>
              <w:t>-</w:t>
            </w:r>
          </w:p>
        </w:tc>
      </w:tr>
      <w:tr w:rsidR="00C71503" w:rsidRPr="009A7459" w14:paraId="14B9E49E" w14:textId="77777777" w:rsidTr="00502A77">
        <w:tc>
          <w:tcPr>
            <w:tcW w:w="1139" w:type="dxa"/>
            <w:vMerge/>
            <w:vAlign w:val="center"/>
          </w:tcPr>
          <w:p w14:paraId="3FB930B6" w14:textId="77777777" w:rsidR="00C71503" w:rsidRPr="00836BC2" w:rsidRDefault="00C71503" w:rsidP="00C71503">
            <w:pPr>
              <w:jc w:val="center"/>
              <w:rPr>
                <w:rFonts w:ascii="Arial" w:hAnsi="Arial" w:cs="Arial"/>
                <w:b/>
                <w:sz w:val="20"/>
                <w:szCs w:val="20"/>
              </w:rPr>
            </w:pPr>
          </w:p>
        </w:tc>
        <w:tc>
          <w:tcPr>
            <w:tcW w:w="1472" w:type="dxa"/>
            <w:vMerge w:val="restart"/>
            <w:tcBorders>
              <w:top w:val="single" w:sz="4" w:space="0" w:color="D9D9D9" w:themeColor="background1" w:themeShade="D9"/>
              <w:right w:val="single" w:sz="4" w:space="0" w:color="D9D9D9" w:themeColor="background1" w:themeShade="D9"/>
            </w:tcBorders>
            <w:textDirection w:val="btLr"/>
            <w:vAlign w:val="center"/>
          </w:tcPr>
          <w:p w14:paraId="3E8E7C1A" w14:textId="77777777" w:rsidR="00C71503" w:rsidRPr="00BB5807" w:rsidRDefault="00C71503" w:rsidP="00C71503">
            <w:pPr>
              <w:ind w:left="113" w:right="113"/>
              <w:jc w:val="center"/>
              <w:rPr>
                <w:rFonts w:ascii="Arial" w:hAnsi="Arial" w:cs="Arial"/>
                <w:b/>
                <w:sz w:val="20"/>
                <w:szCs w:val="20"/>
              </w:rPr>
            </w:pPr>
            <w:r w:rsidRPr="00BB5807">
              <w:rPr>
                <w:rFonts w:ascii="Arial" w:hAnsi="Arial" w:cs="Arial"/>
                <w:b/>
                <w:sz w:val="20"/>
                <w:szCs w:val="20"/>
              </w:rPr>
              <w:t>3ª PRIORIDADE</w:t>
            </w: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3BBDF2" w14:textId="77777777" w:rsidR="00C71503" w:rsidRPr="009A7459" w:rsidRDefault="00C71503" w:rsidP="00C71503">
            <w:pPr>
              <w:jc w:val="center"/>
              <w:rPr>
                <w:rFonts w:ascii="Arial" w:hAnsi="Arial" w:cs="Arial"/>
                <w:sz w:val="20"/>
                <w:szCs w:val="20"/>
              </w:rPr>
            </w:pPr>
            <w:r>
              <w:rPr>
                <w:rFonts w:ascii="Arial" w:hAnsi="Arial" w:cs="Arial"/>
                <w:sz w:val="20"/>
                <w:szCs w:val="20"/>
              </w:rPr>
              <w:t>2.1.3</w:t>
            </w:r>
          </w:p>
        </w:tc>
        <w:tc>
          <w:tcPr>
            <w:tcW w:w="22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F2D836"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Reforçar a actividade do Cons</w:t>
            </w:r>
            <w:r>
              <w:rPr>
                <w:rFonts w:ascii="Arial" w:hAnsi="Arial" w:cs="Arial"/>
                <w:sz w:val="20"/>
                <w:szCs w:val="20"/>
              </w:rPr>
              <w:t>elho Consultivo do Ambiente</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5D6DA7"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Cons</w:t>
            </w:r>
            <w:r>
              <w:rPr>
                <w:rFonts w:ascii="Arial" w:hAnsi="Arial" w:cs="Arial"/>
                <w:sz w:val="20"/>
                <w:szCs w:val="20"/>
              </w:rPr>
              <w:t>elho Consultivo do Ambiente</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477F0" w14:textId="128621FB" w:rsidR="00C71503" w:rsidRPr="009A7459" w:rsidRDefault="00781AA9" w:rsidP="00C71503">
            <w:pPr>
              <w:jc w:val="center"/>
              <w:rPr>
                <w:rFonts w:ascii="Arial" w:hAnsi="Arial" w:cs="Arial"/>
                <w:sz w:val="20"/>
                <w:szCs w:val="20"/>
              </w:rPr>
            </w:pPr>
            <w:r>
              <w:rPr>
                <w:rFonts w:ascii="Arial" w:hAnsi="Arial" w:cs="Arial"/>
                <w:sz w:val="20"/>
                <w:szCs w:val="20"/>
              </w:rPr>
              <w:t>9.500 por ano</w:t>
            </w:r>
          </w:p>
        </w:tc>
      </w:tr>
      <w:tr w:rsidR="00C71503" w:rsidRPr="009A7459" w14:paraId="65D26593" w14:textId="77777777" w:rsidTr="00502A77">
        <w:tc>
          <w:tcPr>
            <w:tcW w:w="1139" w:type="dxa"/>
            <w:vMerge/>
            <w:vAlign w:val="center"/>
          </w:tcPr>
          <w:p w14:paraId="3A843E3E" w14:textId="77777777" w:rsidR="00C71503" w:rsidRPr="00836BC2" w:rsidRDefault="00C71503" w:rsidP="00C71503">
            <w:pPr>
              <w:jc w:val="center"/>
              <w:rPr>
                <w:rFonts w:ascii="Arial" w:hAnsi="Arial" w:cs="Arial"/>
                <w:b/>
                <w:sz w:val="20"/>
                <w:szCs w:val="20"/>
              </w:rPr>
            </w:pPr>
          </w:p>
        </w:tc>
        <w:tc>
          <w:tcPr>
            <w:tcW w:w="1472" w:type="dxa"/>
            <w:vMerge/>
            <w:tcBorders>
              <w:right w:val="single" w:sz="4" w:space="0" w:color="D9D9D9" w:themeColor="background1" w:themeShade="D9"/>
            </w:tcBorders>
            <w:textDirection w:val="btLr"/>
            <w:vAlign w:val="center"/>
          </w:tcPr>
          <w:p w14:paraId="7E5496E1" w14:textId="77777777" w:rsidR="00C71503" w:rsidRPr="00BB5807" w:rsidRDefault="00C71503" w:rsidP="00C71503">
            <w:pPr>
              <w:ind w:left="113" w:right="113"/>
              <w:jc w:val="center"/>
              <w:rPr>
                <w:rFonts w:ascii="Arial" w:hAnsi="Arial" w:cs="Arial"/>
                <w:b/>
                <w:sz w:val="20"/>
                <w:szCs w:val="20"/>
              </w:rPr>
            </w:pP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2D2516" w14:textId="77777777" w:rsidR="00C71503" w:rsidRPr="009A7459" w:rsidRDefault="00C71503" w:rsidP="00C71503">
            <w:pPr>
              <w:jc w:val="center"/>
              <w:rPr>
                <w:rFonts w:ascii="Arial" w:hAnsi="Arial" w:cs="Arial"/>
                <w:sz w:val="20"/>
                <w:szCs w:val="20"/>
              </w:rPr>
            </w:pPr>
            <w:r>
              <w:rPr>
                <w:rFonts w:ascii="Arial" w:hAnsi="Arial" w:cs="Arial"/>
                <w:sz w:val="20"/>
                <w:szCs w:val="20"/>
              </w:rPr>
              <w:t>2.1.4</w:t>
            </w:r>
          </w:p>
        </w:tc>
        <w:tc>
          <w:tcPr>
            <w:tcW w:w="2262" w:type="dxa"/>
            <w:tcBorders>
              <w:top w:val="single" w:sz="4" w:space="0" w:color="D9D9D9" w:themeColor="background1" w:themeShade="D9"/>
              <w:bottom w:val="single" w:sz="4" w:space="0" w:color="D9D9D9" w:themeColor="background1" w:themeShade="D9"/>
            </w:tcBorders>
            <w:vAlign w:val="center"/>
          </w:tcPr>
          <w:p w14:paraId="74F46D78"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Dinamizar e reforçar o debate de temas relacionados com a Protecção Ambiental e Social nas </w:t>
            </w:r>
            <w:r w:rsidRPr="00DF5600">
              <w:rPr>
                <w:rFonts w:ascii="Arial" w:hAnsi="Arial" w:cs="Arial"/>
                <w:sz w:val="20"/>
                <w:szCs w:val="20"/>
              </w:rPr>
              <w:t xml:space="preserve">Comissões intersectoriais já criadas </w:t>
            </w:r>
            <w:r>
              <w:rPr>
                <w:rFonts w:ascii="Arial" w:hAnsi="Arial" w:cs="Arial"/>
                <w:sz w:val="20"/>
                <w:szCs w:val="20"/>
              </w:rPr>
              <w:t>na ANP e n</w:t>
            </w:r>
            <w:r w:rsidRPr="00DF5600">
              <w:rPr>
                <w:rFonts w:ascii="Arial" w:hAnsi="Arial" w:cs="Arial"/>
                <w:sz w:val="20"/>
                <w:szCs w:val="20"/>
              </w:rPr>
              <w:t>a Comissão Permanente Especializada da ANP para o Ambiente, Pescas, Agricultur</w:t>
            </w:r>
            <w:r>
              <w:rPr>
                <w:rFonts w:ascii="Arial" w:hAnsi="Arial" w:cs="Arial"/>
                <w:sz w:val="20"/>
                <w:szCs w:val="20"/>
              </w:rPr>
              <w:t>a, Recursos Naturais e Turismo</w:t>
            </w:r>
          </w:p>
        </w:tc>
        <w:tc>
          <w:tcPr>
            <w:tcW w:w="1701" w:type="dxa"/>
            <w:tcBorders>
              <w:top w:val="single" w:sz="4" w:space="0" w:color="D9D9D9" w:themeColor="background1" w:themeShade="D9"/>
              <w:bottom w:val="single" w:sz="4" w:space="0" w:color="D9D9D9" w:themeColor="background1" w:themeShade="D9"/>
            </w:tcBorders>
            <w:vAlign w:val="center"/>
          </w:tcPr>
          <w:p w14:paraId="60188270"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Comissões intersectoriais</w:t>
            </w:r>
            <w:r>
              <w:rPr>
                <w:rFonts w:ascii="Arial" w:hAnsi="Arial" w:cs="Arial"/>
                <w:sz w:val="20"/>
                <w:szCs w:val="20"/>
              </w:rPr>
              <w:t xml:space="preserve"> da ANP e </w:t>
            </w:r>
            <w:r w:rsidRPr="00DF5600">
              <w:rPr>
                <w:rFonts w:ascii="Arial" w:hAnsi="Arial" w:cs="Arial"/>
                <w:sz w:val="20"/>
                <w:szCs w:val="20"/>
              </w:rPr>
              <w:t>Comissão Permanente Especializada da ANP para o Ambiente, Pescas, Agricultur</w:t>
            </w:r>
            <w:r>
              <w:rPr>
                <w:rFonts w:ascii="Arial" w:hAnsi="Arial" w:cs="Arial"/>
                <w:sz w:val="20"/>
                <w:szCs w:val="20"/>
              </w:rPr>
              <w:t>a, Recursos Naturais e Turismo</w:t>
            </w:r>
          </w:p>
        </w:tc>
        <w:tc>
          <w:tcPr>
            <w:tcW w:w="1418" w:type="dxa"/>
            <w:tcBorders>
              <w:top w:val="single" w:sz="4" w:space="0" w:color="D9D9D9" w:themeColor="background1" w:themeShade="D9"/>
            </w:tcBorders>
            <w:vAlign w:val="center"/>
          </w:tcPr>
          <w:p w14:paraId="2750E79E" w14:textId="3ED25A19" w:rsidR="00C71503" w:rsidRPr="009A7459" w:rsidRDefault="00781AA9" w:rsidP="00C71503">
            <w:pPr>
              <w:jc w:val="center"/>
              <w:rPr>
                <w:rFonts w:ascii="Arial" w:hAnsi="Arial" w:cs="Arial"/>
                <w:sz w:val="20"/>
                <w:szCs w:val="20"/>
              </w:rPr>
            </w:pPr>
            <w:r>
              <w:rPr>
                <w:rFonts w:ascii="Arial" w:hAnsi="Arial" w:cs="Arial"/>
                <w:sz w:val="20"/>
                <w:szCs w:val="20"/>
              </w:rPr>
              <w:t>14.500 por ano</w:t>
            </w:r>
          </w:p>
        </w:tc>
      </w:tr>
      <w:tr w:rsidR="00C71503" w:rsidRPr="009A7459" w14:paraId="7B9B3767" w14:textId="77777777" w:rsidTr="00502A77">
        <w:tc>
          <w:tcPr>
            <w:tcW w:w="1139" w:type="dxa"/>
            <w:vAlign w:val="center"/>
          </w:tcPr>
          <w:p w14:paraId="538F95B0" w14:textId="19DBF281" w:rsidR="00C71503" w:rsidRPr="00836BC2" w:rsidRDefault="00C71503" w:rsidP="00C71503">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466E603F" w14:textId="77777777" w:rsidR="00C71503" w:rsidRPr="009A7459" w:rsidRDefault="00C71503" w:rsidP="00C71503">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5" w:type="dxa"/>
            <w:tcBorders>
              <w:top w:val="single" w:sz="4" w:space="0" w:color="D9D9D9" w:themeColor="background1" w:themeShade="D9"/>
            </w:tcBorders>
            <w:vAlign w:val="center"/>
          </w:tcPr>
          <w:p w14:paraId="136F2C87" w14:textId="77777777" w:rsidR="00C71503" w:rsidRPr="009A7459" w:rsidRDefault="00C71503" w:rsidP="00C71503">
            <w:pPr>
              <w:jc w:val="center"/>
              <w:rPr>
                <w:rFonts w:ascii="Arial" w:hAnsi="Arial" w:cs="Arial"/>
                <w:sz w:val="20"/>
                <w:szCs w:val="20"/>
              </w:rPr>
            </w:pPr>
            <w:r>
              <w:rPr>
                <w:rFonts w:ascii="Arial" w:hAnsi="Arial" w:cs="Arial"/>
                <w:sz w:val="20"/>
                <w:szCs w:val="20"/>
              </w:rPr>
              <w:t>2.1.2</w:t>
            </w:r>
          </w:p>
        </w:tc>
        <w:tc>
          <w:tcPr>
            <w:tcW w:w="2262" w:type="dxa"/>
            <w:tcBorders>
              <w:top w:val="single" w:sz="4" w:space="0" w:color="D9D9D9" w:themeColor="background1" w:themeShade="D9"/>
            </w:tcBorders>
            <w:vAlign w:val="center"/>
          </w:tcPr>
          <w:p w14:paraId="2B0BF024" w14:textId="77777777" w:rsidR="00C71503" w:rsidRPr="009A7459" w:rsidRDefault="00C71503" w:rsidP="00C71503">
            <w:pPr>
              <w:jc w:val="center"/>
              <w:rPr>
                <w:rFonts w:ascii="Arial" w:hAnsi="Arial" w:cs="Arial"/>
                <w:sz w:val="20"/>
                <w:szCs w:val="20"/>
              </w:rPr>
            </w:pPr>
            <w:r>
              <w:rPr>
                <w:rFonts w:ascii="Arial" w:hAnsi="Arial" w:cs="Arial"/>
                <w:sz w:val="20"/>
                <w:szCs w:val="20"/>
              </w:rPr>
              <w:t>Converter a Secretaria de estado do Ambiente em Ministério do Ambiente</w:t>
            </w:r>
          </w:p>
        </w:tc>
        <w:tc>
          <w:tcPr>
            <w:tcW w:w="1701" w:type="dxa"/>
            <w:tcBorders>
              <w:top w:val="single" w:sz="4" w:space="0" w:color="D9D9D9" w:themeColor="background1" w:themeShade="D9"/>
            </w:tcBorders>
            <w:vAlign w:val="center"/>
          </w:tcPr>
          <w:p w14:paraId="0408584B" w14:textId="77777777" w:rsidR="00C71503" w:rsidRPr="009A7459" w:rsidRDefault="00C71503" w:rsidP="00C71503">
            <w:pPr>
              <w:jc w:val="center"/>
              <w:rPr>
                <w:rFonts w:ascii="Arial" w:hAnsi="Arial" w:cs="Arial"/>
                <w:sz w:val="20"/>
                <w:szCs w:val="20"/>
              </w:rPr>
            </w:pPr>
            <w:r>
              <w:rPr>
                <w:rFonts w:ascii="Arial" w:hAnsi="Arial" w:cs="Arial"/>
                <w:sz w:val="20"/>
                <w:szCs w:val="20"/>
              </w:rPr>
              <w:t>Conselho de Ministros e Assembleia Nacional Popular (ANP)</w:t>
            </w:r>
          </w:p>
        </w:tc>
        <w:tc>
          <w:tcPr>
            <w:tcW w:w="1418" w:type="dxa"/>
            <w:vAlign w:val="center"/>
          </w:tcPr>
          <w:p w14:paraId="4F2FE619" w14:textId="711607A3" w:rsidR="00C71503" w:rsidRPr="009A7459" w:rsidRDefault="00781AA9" w:rsidP="009A7139">
            <w:pPr>
              <w:jc w:val="center"/>
              <w:rPr>
                <w:rFonts w:ascii="Arial" w:hAnsi="Arial" w:cs="Arial"/>
                <w:sz w:val="20"/>
                <w:szCs w:val="20"/>
              </w:rPr>
            </w:pPr>
            <w:r>
              <w:rPr>
                <w:rFonts w:ascii="Arial" w:hAnsi="Arial" w:cs="Arial"/>
                <w:sz w:val="20"/>
                <w:szCs w:val="20"/>
              </w:rPr>
              <w:t>(difícil</w:t>
            </w:r>
            <w:r w:rsidR="00E50D51">
              <w:rPr>
                <w:rFonts w:ascii="Arial" w:hAnsi="Arial" w:cs="Arial"/>
                <w:sz w:val="20"/>
                <w:szCs w:val="20"/>
              </w:rPr>
              <w:t xml:space="preserve"> de</w:t>
            </w:r>
            <w:r>
              <w:rPr>
                <w:rFonts w:ascii="Arial" w:hAnsi="Arial" w:cs="Arial"/>
                <w:sz w:val="20"/>
                <w:szCs w:val="20"/>
              </w:rPr>
              <w:t xml:space="preserve"> orça</w:t>
            </w:r>
            <w:r w:rsidR="00E50D51">
              <w:rPr>
                <w:rFonts w:ascii="Arial" w:hAnsi="Arial" w:cs="Arial"/>
                <w:sz w:val="20"/>
                <w:szCs w:val="20"/>
              </w:rPr>
              <w:t>r</w:t>
            </w:r>
            <w:r>
              <w:rPr>
                <w:rFonts w:ascii="Arial" w:hAnsi="Arial" w:cs="Arial"/>
                <w:sz w:val="20"/>
                <w:szCs w:val="20"/>
              </w:rPr>
              <w:t>)</w:t>
            </w:r>
          </w:p>
        </w:tc>
      </w:tr>
    </w:tbl>
    <w:p w14:paraId="0CA960F5" w14:textId="77777777" w:rsidR="00C71503" w:rsidRDefault="00C71503" w:rsidP="005B485B">
      <w:pPr>
        <w:jc w:val="both"/>
      </w:pPr>
    </w:p>
    <w:p w14:paraId="58F95844" w14:textId="77777777" w:rsidR="00C71503" w:rsidRDefault="00C71503" w:rsidP="005B485B">
      <w:pPr>
        <w:jc w:val="both"/>
      </w:pPr>
    </w:p>
    <w:p w14:paraId="451FF640" w14:textId="77777777" w:rsidR="00E9773E" w:rsidRDefault="00E9773E" w:rsidP="005B485B">
      <w:pPr>
        <w:jc w:val="both"/>
      </w:pPr>
    </w:p>
    <w:p w14:paraId="58B48FC6" w14:textId="77777777" w:rsidR="00502A77" w:rsidRDefault="00502A77" w:rsidP="007B510B">
      <w:pPr>
        <w:jc w:val="both"/>
        <w:rPr>
          <w:rFonts w:ascii="Arial" w:hAnsi="Arial" w:cs="Arial"/>
          <w:sz w:val="24"/>
          <w:szCs w:val="24"/>
        </w:rPr>
      </w:pPr>
    </w:p>
    <w:p w14:paraId="21FC7EFD" w14:textId="77777777" w:rsidR="00502A77" w:rsidRDefault="00502A77" w:rsidP="007B510B">
      <w:pPr>
        <w:jc w:val="both"/>
        <w:rPr>
          <w:rFonts w:ascii="Arial" w:hAnsi="Arial" w:cs="Arial"/>
          <w:sz w:val="24"/>
          <w:szCs w:val="24"/>
        </w:rPr>
      </w:pPr>
    </w:p>
    <w:p w14:paraId="7283BC2D" w14:textId="77777777" w:rsidR="001A3F4C" w:rsidRDefault="001A3F4C" w:rsidP="007B510B">
      <w:pPr>
        <w:jc w:val="both"/>
        <w:rPr>
          <w:rFonts w:ascii="Arial" w:hAnsi="Arial" w:cs="Arial"/>
          <w:sz w:val="24"/>
          <w:szCs w:val="24"/>
        </w:rPr>
      </w:pPr>
    </w:p>
    <w:p w14:paraId="5B766D63" w14:textId="49E92F91" w:rsidR="00C71503" w:rsidRDefault="00C71503" w:rsidP="007B510B">
      <w:pPr>
        <w:jc w:val="both"/>
        <w:rPr>
          <w:rFonts w:ascii="Arial" w:hAnsi="Arial" w:cs="Arial"/>
          <w:sz w:val="24"/>
          <w:szCs w:val="24"/>
        </w:rPr>
      </w:pPr>
      <w:r>
        <w:rPr>
          <w:rFonts w:ascii="Arial" w:hAnsi="Arial" w:cs="Arial"/>
          <w:sz w:val="24"/>
          <w:szCs w:val="24"/>
        </w:rPr>
        <w:t xml:space="preserve">Tabela </w:t>
      </w:r>
      <w:r w:rsidR="007B1E48">
        <w:rPr>
          <w:rFonts w:ascii="Arial" w:hAnsi="Arial" w:cs="Arial"/>
          <w:sz w:val="24"/>
          <w:szCs w:val="24"/>
        </w:rPr>
        <w:t>3</w:t>
      </w:r>
      <w:r>
        <w:rPr>
          <w:rFonts w:ascii="Arial" w:hAnsi="Arial" w:cs="Arial"/>
          <w:sz w:val="24"/>
          <w:szCs w:val="24"/>
        </w:rPr>
        <w:t xml:space="preserve"> – </w:t>
      </w:r>
      <w:r w:rsidR="00502A77">
        <w:rPr>
          <w:rFonts w:ascii="Arial" w:hAnsi="Arial" w:cs="Arial"/>
          <w:sz w:val="24"/>
          <w:szCs w:val="24"/>
        </w:rPr>
        <w:t xml:space="preserve">Síntese </w:t>
      </w:r>
      <w:r>
        <w:rPr>
          <w:rFonts w:ascii="Arial" w:hAnsi="Arial" w:cs="Arial"/>
          <w:sz w:val="24"/>
          <w:szCs w:val="24"/>
        </w:rPr>
        <w:t xml:space="preserve">de </w:t>
      </w:r>
      <w:r w:rsidR="000D5E15">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Reforço da Capacidade Técnica</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r w:rsidR="007B510B">
        <w:rPr>
          <w:rFonts w:ascii="Arial" w:hAnsi="Arial" w:cs="Arial"/>
          <w:sz w:val="24"/>
          <w:szCs w:val="24"/>
        </w:rPr>
        <w:t>.</w:t>
      </w:r>
    </w:p>
    <w:tbl>
      <w:tblPr>
        <w:tblW w:w="87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905"/>
        <w:gridCol w:w="2262"/>
        <w:gridCol w:w="1701"/>
        <w:gridCol w:w="1276"/>
      </w:tblGrid>
      <w:tr w:rsidR="00C71503" w:rsidRPr="009A7459" w14:paraId="15AA1580" w14:textId="77777777" w:rsidTr="00502A77">
        <w:trPr>
          <w:trHeight w:val="753"/>
          <w:tblHeader/>
        </w:trPr>
        <w:tc>
          <w:tcPr>
            <w:tcW w:w="1139" w:type="dxa"/>
            <w:shd w:val="clear" w:color="auto" w:fill="EEECE1" w:themeFill="background2"/>
            <w:vAlign w:val="center"/>
          </w:tcPr>
          <w:p w14:paraId="694F45F4"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213B9D6D"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071314C6"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262" w:type="dxa"/>
            <w:shd w:val="clear" w:color="auto" w:fill="EEECE1" w:themeFill="background2"/>
            <w:vAlign w:val="center"/>
          </w:tcPr>
          <w:p w14:paraId="0210AFEC"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701" w:type="dxa"/>
            <w:shd w:val="clear" w:color="auto" w:fill="EEECE1" w:themeFill="background2"/>
            <w:vAlign w:val="center"/>
          </w:tcPr>
          <w:p w14:paraId="5539A8DB"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6" w:type="dxa"/>
            <w:shd w:val="clear" w:color="auto" w:fill="EEECE1" w:themeFill="background2"/>
            <w:vAlign w:val="center"/>
          </w:tcPr>
          <w:p w14:paraId="200FB547" w14:textId="6F949053"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sidRPr="009A7139">
              <w:rPr>
                <w:rFonts w:ascii="Arial" w:hAnsi="Arial" w:cs="Arial"/>
                <w:b/>
                <w:sz w:val="18"/>
                <w:szCs w:val="20"/>
              </w:rPr>
              <w:t>(</w:t>
            </w:r>
            <w:r w:rsidR="00502A77" w:rsidRPr="009A7139">
              <w:rPr>
                <w:rFonts w:ascii="Arial" w:hAnsi="Arial" w:cs="Arial"/>
                <w:b/>
                <w:sz w:val="18"/>
                <w:szCs w:val="20"/>
              </w:rPr>
              <w:t>Dólares</w:t>
            </w:r>
            <w:r w:rsidR="009A7139" w:rsidRPr="009A7139">
              <w:rPr>
                <w:rFonts w:ascii="Arial" w:hAnsi="Arial" w:cs="Arial"/>
                <w:b/>
                <w:sz w:val="18"/>
                <w:szCs w:val="20"/>
              </w:rPr>
              <w:t xml:space="preserve"> $)</w:t>
            </w:r>
          </w:p>
        </w:tc>
      </w:tr>
      <w:tr w:rsidR="00C71503" w:rsidRPr="009A7459" w14:paraId="77EF87DA" w14:textId="77777777" w:rsidTr="00502A77">
        <w:tc>
          <w:tcPr>
            <w:tcW w:w="1139" w:type="dxa"/>
            <w:vMerge w:val="restart"/>
            <w:textDirection w:val="btLr"/>
            <w:vAlign w:val="center"/>
          </w:tcPr>
          <w:p w14:paraId="39078586" w14:textId="77777777" w:rsidR="00C71503" w:rsidRPr="00836BC2" w:rsidRDefault="00C71503"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709A3E18" w14:textId="77777777" w:rsidR="00C71503" w:rsidRPr="009717BA" w:rsidRDefault="00C71503"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05" w:type="dxa"/>
            <w:vAlign w:val="center"/>
          </w:tcPr>
          <w:p w14:paraId="684D0571" w14:textId="77777777" w:rsidR="00C71503" w:rsidRPr="009A7459" w:rsidRDefault="00C71503" w:rsidP="00C71503">
            <w:pPr>
              <w:jc w:val="center"/>
              <w:rPr>
                <w:rFonts w:ascii="Arial" w:hAnsi="Arial" w:cs="Arial"/>
                <w:sz w:val="20"/>
                <w:szCs w:val="20"/>
              </w:rPr>
            </w:pPr>
            <w:r>
              <w:rPr>
                <w:rFonts w:ascii="Arial" w:hAnsi="Arial" w:cs="Arial"/>
                <w:sz w:val="20"/>
                <w:szCs w:val="20"/>
              </w:rPr>
              <w:t>2.2.1</w:t>
            </w:r>
          </w:p>
        </w:tc>
        <w:tc>
          <w:tcPr>
            <w:tcW w:w="2262" w:type="dxa"/>
            <w:vAlign w:val="center"/>
          </w:tcPr>
          <w:p w14:paraId="6DD6C173"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Reforço da capacidade técnica da AAAC em Revisão de Estudos de Impacto Ambiental</w:t>
            </w:r>
          </w:p>
        </w:tc>
        <w:tc>
          <w:tcPr>
            <w:tcW w:w="1701" w:type="dxa"/>
            <w:vAlign w:val="center"/>
          </w:tcPr>
          <w:p w14:paraId="62C84D37" w14:textId="77777777" w:rsidR="00C71503" w:rsidRPr="009A7459" w:rsidRDefault="00C71503" w:rsidP="00C71503">
            <w:pPr>
              <w:jc w:val="center"/>
              <w:rPr>
                <w:rFonts w:ascii="Arial" w:hAnsi="Arial" w:cs="Arial"/>
                <w:sz w:val="20"/>
                <w:szCs w:val="20"/>
              </w:rPr>
            </w:pPr>
            <w:r>
              <w:rPr>
                <w:rFonts w:ascii="Arial" w:hAnsi="Arial" w:cs="Arial"/>
                <w:sz w:val="20"/>
                <w:szCs w:val="20"/>
              </w:rPr>
              <w:t>Quadro técnico da AAAC</w:t>
            </w:r>
          </w:p>
        </w:tc>
        <w:tc>
          <w:tcPr>
            <w:tcW w:w="1276" w:type="dxa"/>
            <w:vAlign w:val="center"/>
          </w:tcPr>
          <w:p w14:paraId="39471B4F" w14:textId="26D7489A" w:rsidR="00C71503" w:rsidRPr="009A7459" w:rsidRDefault="00781AA9" w:rsidP="00C71503">
            <w:pPr>
              <w:jc w:val="center"/>
              <w:rPr>
                <w:rFonts w:ascii="Arial" w:hAnsi="Arial" w:cs="Arial"/>
                <w:sz w:val="20"/>
                <w:szCs w:val="20"/>
              </w:rPr>
            </w:pPr>
            <w:r>
              <w:rPr>
                <w:rFonts w:ascii="Arial" w:hAnsi="Arial" w:cs="Arial"/>
                <w:sz w:val="20"/>
                <w:szCs w:val="20"/>
              </w:rPr>
              <w:t>26.500</w:t>
            </w:r>
          </w:p>
        </w:tc>
      </w:tr>
      <w:tr w:rsidR="00C71503" w:rsidRPr="009A7459" w14:paraId="09736E17" w14:textId="77777777" w:rsidTr="00502A77">
        <w:tc>
          <w:tcPr>
            <w:tcW w:w="1139" w:type="dxa"/>
            <w:vMerge/>
            <w:vAlign w:val="center"/>
          </w:tcPr>
          <w:p w14:paraId="079CCDEE" w14:textId="77777777" w:rsidR="00C71503" w:rsidRPr="00836BC2" w:rsidRDefault="00C71503" w:rsidP="00C71503">
            <w:pPr>
              <w:jc w:val="center"/>
              <w:rPr>
                <w:rFonts w:ascii="Arial" w:hAnsi="Arial" w:cs="Arial"/>
                <w:b/>
                <w:sz w:val="20"/>
                <w:szCs w:val="20"/>
              </w:rPr>
            </w:pPr>
          </w:p>
        </w:tc>
        <w:tc>
          <w:tcPr>
            <w:tcW w:w="1472" w:type="dxa"/>
            <w:vMerge/>
            <w:vAlign w:val="center"/>
          </w:tcPr>
          <w:p w14:paraId="2594E0C1" w14:textId="77777777" w:rsidR="00C71503" w:rsidRPr="009A7459" w:rsidRDefault="00C71503" w:rsidP="00C71503">
            <w:pPr>
              <w:tabs>
                <w:tab w:val="left" w:pos="284"/>
              </w:tabs>
              <w:jc w:val="center"/>
              <w:rPr>
                <w:rFonts w:ascii="Arial" w:hAnsi="Arial" w:cs="Arial"/>
                <w:sz w:val="20"/>
                <w:szCs w:val="20"/>
              </w:rPr>
            </w:pPr>
          </w:p>
        </w:tc>
        <w:tc>
          <w:tcPr>
            <w:tcW w:w="905" w:type="dxa"/>
            <w:vAlign w:val="center"/>
          </w:tcPr>
          <w:p w14:paraId="5B7F15EB" w14:textId="77777777" w:rsidR="00C71503" w:rsidRPr="009A7459" w:rsidRDefault="00C71503" w:rsidP="00C71503">
            <w:pPr>
              <w:jc w:val="center"/>
              <w:rPr>
                <w:rFonts w:ascii="Arial" w:hAnsi="Arial" w:cs="Arial"/>
                <w:sz w:val="20"/>
                <w:szCs w:val="20"/>
              </w:rPr>
            </w:pPr>
            <w:r>
              <w:rPr>
                <w:rFonts w:ascii="Arial" w:hAnsi="Arial" w:cs="Arial"/>
                <w:sz w:val="20"/>
                <w:szCs w:val="20"/>
              </w:rPr>
              <w:t>2.2.3</w:t>
            </w:r>
          </w:p>
        </w:tc>
        <w:tc>
          <w:tcPr>
            <w:tcW w:w="2262" w:type="dxa"/>
            <w:vAlign w:val="center"/>
          </w:tcPr>
          <w:p w14:paraId="3578AEFD"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Reforço da capacidade técnica da AAAC</w:t>
            </w:r>
            <w:r>
              <w:rPr>
                <w:rFonts w:ascii="Arial" w:hAnsi="Arial" w:cs="Arial"/>
                <w:sz w:val="20"/>
                <w:szCs w:val="20"/>
              </w:rPr>
              <w:t xml:space="preserve"> (em gestão e coordenação de processos de AIA)</w:t>
            </w:r>
            <w:r w:rsidRPr="00DF5600">
              <w:rPr>
                <w:rFonts w:ascii="Arial" w:hAnsi="Arial" w:cs="Arial"/>
                <w:sz w:val="20"/>
                <w:szCs w:val="20"/>
              </w:rPr>
              <w:t xml:space="preserve"> </w:t>
            </w:r>
          </w:p>
        </w:tc>
        <w:tc>
          <w:tcPr>
            <w:tcW w:w="1701" w:type="dxa"/>
            <w:vAlign w:val="center"/>
          </w:tcPr>
          <w:p w14:paraId="71DDF8D9" w14:textId="77777777" w:rsidR="00C71503" w:rsidRPr="009A7459" w:rsidRDefault="00C71503" w:rsidP="00C71503">
            <w:pPr>
              <w:jc w:val="center"/>
              <w:rPr>
                <w:rFonts w:ascii="Arial" w:hAnsi="Arial" w:cs="Arial"/>
                <w:sz w:val="20"/>
                <w:szCs w:val="20"/>
              </w:rPr>
            </w:pPr>
            <w:r>
              <w:rPr>
                <w:rFonts w:ascii="Arial" w:hAnsi="Arial" w:cs="Arial"/>
                <w:sz w:val="20"/>
                <w:szCs w:val="20"/>
              </w:rPr>
              <w:t>Quadro técnico da AAAC</w:t>
            </w:r>
          </w:p>
        </w:tc>
        <w:tc>
          <w:tcPr>
            <w:tcW w:w="1276" w:type="dxa"/>
            <w:vAlign w:val="center"/>
          </w:tcPr>
          <w:p w14:paraId="6BA08DF9" w14:textId="096C41A4" w:rsidR="00C71503" w:rsidRPr="009A7459" w:rsidRDefault="00B21909" w:rsidP="00E9773E">
            <w:pPr>
              <w:jc w:val="center"/>
              <w:rPr>
                <w:rFonts w:ascii="Arial" w:hAnsi="Arial" w:cs="Arial"/>
                <w:sz w:val="20"/>
                <w:szCs w:val="20"/>
              </w:rPr>
            </w:pPr>
            <w:r>
              <w:rPr>
                <w:rFonts w:ascii="Arial" w:hAnsi="Arial" w:cs="Arial"/>
                <w:sz w:val="20"/>
                <w:szCs w:val="20"/>
              </w:rPr>
              <w:t xml:space="preserve">20.000 </w:t>
            </w:r>
            <w:r w:rsidR="00E9773E">
              <w:rPr>
                <w:rFonts w:ascii="Arial" w:hAnsi="Arial" w:cs="Arial"/>
                <w:sz w:val="20"/>
                <w:szCs w:val="20"/>
              </w:rPr>
              <w:t>por ano</w:t>
            </w:r>
          </w:p>
        </w:tc>
      </w:tr>
      <w:tr w:rsidR="00C71503" w:rsidRPr="009A7459" w14:paraId="41F1CBB9" w14:textId="77777777" w:rsidTr="00502A77">
        <w:tc>
          <w:tcPr>
            <w:tcW w:w="1139" w:type="dxa"/>
            <w:vMerge/>
            <w:vAlign w:val="center"/>
          </w:tcPr>
          <w:p w14:paraId="2C5319BC" w14:textId="77777777" w:rsidR="00C71503" w:rsidRPr="00836BC2" w:rsidRDefault="00C71503" w:rsidP="00C71503">
            <w:pPr>
              <w:jc w:val="center"/>
              <w:rPr>
                <w:rFonts w:ascii="Arial" w:hAnsi="Arial" w:cs="Arial"/>
                <w:b/>
                <w:sz w:val="20"/>
                <w:szCs w:val="20"/>
              </w:rPr>
            </w:pPr>
          </w:p>
        </w:tc>
        <w:tc>
          <w:tcPr>
            <w:tcW w:w="1472" w:type="dxa"/>
            <w:vMerge/>
            <w:vAlign w:val="center"/>
          </w:tcPr>
          <w:p w14:paraId="0B0F0FAD" w14:textId="77777777" w:rsidR="00C71503" w:rsidRPr="009A7459" w:rsidRDefault="00C71503" w:rsidP="00C71503">
            <w:pPr>
              <w:jc w:val="center"/>
              <w:rPr>
                <w:rFonts w:ascii="Arial" w:hAnsi="Arial" w:cs="Arial"/>
                <w:sz w:val="20"/>
                <w:szCs w:val="20"/>
              </w:rPr>
            </w:pPr>
          </w:p>
        </w:tc>
        <w:tc>
          <w:tcPr>
            <w:tcW w:w="905" w:type="dxa"/>
            <w:vAlign w:val="center"/>
          </w:tcPr>
          <w:p w14:paraId="5BD9132C" w14:textId="77777777" w:rsidR="00C71503" w:rsidRPr="009A7459" w:rsidRDefault="00C71503" w:rsidP="00C71503">
            <w:pPr>
              <w:jc w:val="center"/>
              <w:rPr>
                <w:rFonts w:ascii="Arial" w:hAnsi="Arial" w:cs="Arial"/>
                <w:sz w:val="20"/>
                <w:szCs w:val="20"/>
              </w:rPr>
            </w:pPr>
            <w:r>
              <w:rPr>
                <w:rFonts w:ascii="Arial" w:hAnsi="Arial" w:cs="Arial"/>
                <w:sz w:val="20"/>
                <w:szCs w:val="20"/>
              </w:rPr>
              <w:t>2.2.10</w:t>
            </w:r>
          </w:p>
        </w:tc>
        <w:tc>
          <w:tcPr>
            <w:tcW w:w="2262" w:type="dxa"/>
            <w:vAlign w:val="center"/>
          </w:tcPr>
          <w:p w14:paraId="31C16916"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Realização de Visitas de Estudo, por parte da AAAC e</w:t>
            </w:r>
            <w:r>
              <w:rPr>
                <w:rFonts w:ascii="Arial" w:hAnsi="Arial" w:cs="Arial"/>
                <w:sz w:val="20"/>
                <w:szCs w:val="20"/>
              </w:rPr>
              <w:t xml:space="preserve"> da Inspecção-Geral do Ambiente</w:t>
            </w:r>
            <w:r w:rsidRPr="00DF5600">
              <w:rPr>
                <w:rFonts w:ascii="Arial" w:hAnsi="Arial" w:cs="Arial"/>
                <w:sz w:val="20"/>
                <w:szCs w:val="20"/>
              </w:rPr>
              <w:t xml:space="preserve"> para capacitação em matéria de Impactos do sector Petrolífero</w:t>
            </w:r>
          </w:p>
        </w:tc>
        <w:tc>
          <w:tcPr>
            <w:tcW w:w="1701" w:type="dxa"/>
            <w:vAlign w:val="center"/>
          </w:tcPr>
          <w:p w14:paraId="63E92C42" w14:textId="77777777" w:rsidR="00C71503" w:rsidRPr="009A7459" w:rsidRDefault="00C71503" w:rsidP="00C71503">
            <w:pPr>
              <w:jc w:val="center"/>
              <w:rPr>
                <w:rFonts w:ascii="Arial" w:hAnsi="Arial" w:cs="Arial"/>
                <w:sz w:val="20"/>
                <w:szCs w:val="20"/>
              </w:rPr>
            </w:pPr>
            <w:r>
              <w:rPr>
                <w:rFonts w:ascii="Arial" w:hAnsi="Arial" w:cs="Arial"/>
                <w:sz w:val="20"/>
                <w:szCs w:val="20"/>
              </w:rPr>
              <w:t>Quadro técnico da AAAC e da Inspecção-Geral do Ambiente</w:t>
            </w:r>
          </w:p>
        </w:tc>
        <w:tc>
          <w:tcPr>
            <w:tcW w:w="1276" w:type="dxa"/>
            <w:vAlign w:val="center"/>
          </w:tcPr>
          <w:p w14:paraId="0353D3D2" w14:textId="4BC83344" w:rsidR="00C71503" w:rsidRPr="009A7459" w:rsidRDefault="00B21909" w:rsidP="00C71503">
            <w:pPr>
              <w:jc w:val="center"/>
              <w:rPr>
                <w:rFonts w:ascii="Arial" w:hAnsi="Arial" w:cs="Arial"/>
                <w:sz w:val="20"/>
                <w:szCs w:val="20"/>
              </w:rPr>
            </w:pPr>
            <w:r>
              <w:rPr>
                <w:rFonts w:ascii="Arial" w:hAnsi="Arial" w:cs="Arial"/>
                <w:sz w:val="20"/>
                <w:szCs w:val="20"/>
              </w:rPr>
              <w:t>15.000</w:t>
            </w:r>
          </w:p>
        </w:tc>
      </w:tr>
      <w:tr w:rsidR="00C71503" w:rsidRPr="009A7459" w14:paraId="78F35FB9" w14:textId="77777777" w:rsidTr="00502A77">
        <w:tc>
          <w:tcPr>
            <w:tcW w:w="1139" w:type="dxa"/>
            <w:vMerge/>
            <w:vAlign w:val="center"/>
          </w:tcPr>
          <w:p w14:paraId="74214708" w14:textId="77777777" w:rsidR="00C71503" w:rsidRPr="00836BC2" w:rsidRDefault="00C71503" w:rsidP="00C71503">
            <w:pPr>
              <w:jc w:val="center"/>
              <w:rPr>
                <w:rFonts w:ascii="Arial" w:hAnsi="Arial" w:cs="Arial"/>
                <w:b/>
                <w:sz w:val="20"/>
                <w:szCs w:val="20"/>
              </w:rPr>
            </w:pPr>
          </w:p>
        </w:tc>
        <w:tc>
          <w:tcPr>
            <w:tcW w:w="1472" w:type="dxa"/>
            <w:vMerge/>
            <w:vAlign w:val="center"/>
          </w:tcPr>
          <w:p w14:paraId="3BAEF20C" w14:textId="77777777" w:rsidR="00C71503" w:rsidRPr="009A7459" w:rsidRDefault="00C71503" w:rsidP="00C71503">
            <w:pPr>
              <w:jc w:val="center"/>
              <w:rPr>
                <w:rFonts w:ascii="Arial" w:hAnsi="Arial" w:cs="Arial"/>
                <w:sz w:val="20"/>
                <w:szCs w:val="20"/>
              </w:rPr>
            </w:pPr>
          </w:p>
        </w:tc>
        <w:tc>
          <w:tcPr>
            <w:tcW w:w="905" w:type="dxa"/>
            <w:vAlign w:val="center"/>
          </w:tcPr>
          <w:p w14:paraId="41887ED1" w14:textId="77777777" w:rsidR="00C71503" w:rsidRPr="009A7459" w:rsidRDefault="00C71503" w:rsidP="00C71503">
            <w:pPr>
              <w:jc w:val="center"/>
              <w:rPr>
                <w:rFonts w:ascii="Arial" w:hAnsi="Arial" w:cs="Arial"/>
                <w:sz w:val="20"/>
                <w:szCs w:val="20"/>
              </w:rPr>
            </w:pPr>
            <w:r>
              <w:rPr>
                <w:rFonts w:ascii="Arial" w:hAnsi="Arial" w:cs="Arial"/>
                <w:sz w:val="20"/>
                <w:szCs w:val="20"/>
              </w:rPr>
              <w:t>2.2.11</w:t>
            </w:r>
          </w:p>
        </w:tc>
        <w:tc>
          <w:tcPr>
            <w:tcW w:w="2262" w:type="dxa"/>
            <w:vAlign w:val="center"/>
          </w:tcPr>
          <w:p w14:paraId="2C75E434"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Reforço da capacidade técnica da Inspeção-Geral do Ambiente em matérias de Auditoria, Fiscalização e Inspecção Ambiental de actividades económicas</w:t>
            </w:r>
          </w:p>
        </w:tc>
        <w:tc>
          <w:tcPr>
            <w:tcW w:w="1701" w:type="dxa"/>
            <w:vAlign w:val="center"/>
          </w:tcPr>
          <w:p w14:paraId="41C07548" w14:textId="77777777" w:rsidR="00C71503" w:rsidRPr="009A7459" w:rsidRDefault="00C71503" w:rsidP="00C71503">
            <w:pPr>
              <w:jc w:val="center"/>
              <w:rPr>
                <w:rFonts w:ascii="Arial" w:hAnsi="Arial" w:cs="Arial"/>
                <w:sz w:val="20"/>
                <w:szCs w:val="20"/>
              </w:rPr>
            </w:pPr>
            <w:r>
              <w:rPr>
                <w:rFonts w:ascii="Arial" w:hAnsi="Arial" w:cs="Arial"/>
                <w:sz w:val="20"/>
                <w:szCs w:val="20"/>
              </w:rPr>
              <w:t>Quadro técnico da Inspecção-Geral do Ambiente</w:t>
            </w:r>
          </w:p>
        </w:tc>
        <w:tc>
          <w:tcPr>
            <w:tcW w:w="1276" w:type="dxa"/>
            <w:vAlign w:val="center"/>
          </w:tcPr>
          <w:p w14:paraId="0F60358F" w14:textId="5A638ED8" w:rsidR="00C71503" w:rsidRPr="009A7459" w:rsidRDefault="00B21909" w:rsidP="00C71503">
            <w:pPr>
              <w:jc w:val="center"/>
              <w:rPr>
                <w:rFonts w:ascii="Arial" w:hAnsi="Arial" w:cs="Arial"/>
                <w:sz w:val="20"/>
                <w:szCs w:val="20"/>
              </w:rPr>
            </w:pPr>
            <w:r>
              <w:rPr>
                <w:rFonts w:ascii="Arial" w:hAnsi="Arial" w:cs="Arial"/>
                <w:sz w:val="20"/>
                <w:szCs w:val="20"/>
              </w:rPr>
              <w:t>25.000</w:t>
            </w:r>
          </w:p>
        </w:tc>
      </w:tr>
      <w:tr w:rsidR="00C71503" w:rsidRPr="009A7459" w14:paraId="0F5F1802" w14:textId="77777777" w:rsidTr="00502A77">
        <w:tc>
          <w:tcPr>
            <w:tcW w:w="1139" w:type="dxa"/>
            <w:vMerge/>
            <w:vAlign w:val="center"/>
          </w:tcPr>
          <w:p w14:paraId="2BAC45ED" w14:textId="77777777" w:rsidR="00C71503" w:rsidRPr="00836BC2" w:rsidRDefault="00C71503" w:rsidP="00C71503">
            <w:pPr>
              <w:jc w:val="center"/>
              <w:rPr>
                <w:rFonts w:ascii="Arial" w:hAnsi="Arial" w:cs="Arial"/>
                <w:b/>
                <w:sz w:val="20"/>
                <w:szCs w:val="20"/>
              </w:rPr>
            </w:pPr>
          </w:p>
        </w:tc>
        <w:tc>
          <w:tcPr>
            <w:tcW w:w="1472" w:type="dxa"/>
            <w:vMerge/>
            <w:vAlign w:val="center"/>
          </w:tcPr>
          <w:p w14:paraId="0B03698C" w14:textId="77777777" w:rsidR="00C71503" w:rsidRPr="009A7459" w:rsidRDefault="00C71503" w:rsidP="00C71503">
            <w:pPr>
              <w:jc w:val="center"/>
              <w:rPr>
                <w:rFonts w:ascii="Arial" w:hAnsi="Arial" w:cs="Arial"/>
                <w:sz w:val="20"/>
                <w:szCs w:val="20"/>
              </w:rPr>
            </w:pPr>
          </w:p>
        </w:tc>
        <w:tc>
          <w:tcPr>
            <w:tcW w:w="905" w:type="dxa"/>
            <w:vAlign w:val="center"/>
          </w:tcPr>
          <w:p w14:paraId="1CF4C82C" w14:textId="77777777" w:rsidR="00C71503" w:rsidRPr="009A7459" w:rsidRDefault="00C71503" w:rsidP="00C71503">
            <w:pPr>
              <w:jc w:val="center"/>
              <w:rPr>
                <w:rFonts w:ascii="Arial" w:hAnsi="Arial" w:cs="Arial"/>
                <w:sz w:val="20"/>
                <w:szCs w:val="20"/>
              </w:rPr>
            </w:pPr>
            <w:r>
              <w:rPr>
                <w:rFonts w:ascii="Arial" w:hAnsi="Arial" w:cs="Arial"/>
                <w:sz w:val="20"/>
                <w:szCs w:val="20"/>
              </w:rPr>
              <w:t>2.2.12</w:t>
            </w:r>
          </w:p>
        </w:tc>
        <w:tc>
          <w:tcPr>
            <w:tcW w:w="2262" w:type="dxa"/>
            <w:vAlign w:val="center"/>
          </w:tcPr>
          <w:p w14:paraId="75B00F2E" w14:textId="77777777" w:rsidR="00C71503" w:rsidRPr="009A7459" w:rsidRDefault="00C71503" w:rsidP="00C71503">
            <w:pPr>
              <w:jc w:val="center"/>
              <w:rPr>
                <w:rFonts w:ascii="Arial" w:hAnsi="Arial" w:cs="Arial"/>
                <w:sz w:val="20"/>
                <w:szCs w:val="20"/>
              </w:rPr>
            </w:pPr>
            <w:r w:rsidRPr="00DF5600">
              <w:rPr>
                <w:rFonts w:ascii="Arial" w:hAnsi="Arial" w:cs="Arial"/>
                <w:sz w:val="20"/>
                <w:szCs w:val="20"/>
              </w:rPr>
              <w:t xml:space="preserve">Capacitação </w:t>
            </w:r>
            <w:r>
              <w:rPr>
                <w:rFonts w:ascii="Arial" w:hAnsi="Arial" w:cs="Arial"/>
                <w:sz w:val="20"/>
                <w:szCs w:val="20"/>
              </w:rPr>
              <w:t xml:space="preserve">técnica em </w:t>
            </w:r>
            <w:r w:rsidRPr="00DF5600">
              <w:rPr>
                <w:rFonts w:ascii="Arial" w:hAnsi="Arial" w:cs="Arial"/>
                <w:sz w:val="20"/>
                <w:szCs w:val="20"/>
              </w:rPr>
              <w:t xml:space="preserve">tecnologias mais recentes e menos impactantes no Ambiente, no âmbito de projectos do sector </w:t>
            </w:r>
            <w:r>
              <w:rPr>
                <w:rFonts w:ascii="Arial" w:hAnsi="Arial" w:cs="Arial"/>
                <w:sz w:val="20"/>
                <w:szCs w:val="20"/>
              </w:rPr>
              <w:t>M</w:t>
            </w:r>
            <w:r w:rsidRPr="00DF5600">
              <w:rPr>
                <w:rFonts w:ascii="Arial" w:hAnsi="Arial" w:cs="Arial"/>
                <w:sz w:val="20"/>
                <w:szCs w:val="20"/>
              </w:rPr>
              <w:t>ineiro</w:t>
            </w:r>
          </w:p>
        </w:tc>
        <w:tc>
          <w:tcPr>
            <w:tcW w:w="1701" w:type="dxa"/>
            <w:vAlign w:val="center"/>
          </w:tcPr>
          <w:p w14:paraId="7E4357AF"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Quadro técnico da </w:t>
            </w:r>
            <w:r w:rsidRPr="00DF5600">
              <w:rPr>
                <w:rFonts w:ascii="Arial" w:hAnsi="Arial" w:cs="Arial"/>
                <w:sz w:val="20"/>
                <w:szCs w:val="20"/>
              </w:rPr>
              <w:t xml:space="preserve">AAAC, da D.G. de Geologia e Minas e </w:t>
            </w:r>
            <w:r>
              <w:rPr>
                <w:rFonts w:ascii="Arial" w:hAnsi="Arial" w:cs="Arial"/>
                <w:sz w:val="20"/>
                <w:szCs w:val="20"/>
              </w:rPr>
              <w:t>d</w:t>
            </w:r>
            <w:r w:rsidRPr="00DF5600">
              <w:rPr>
                <w:rFonts w:ascii="Arial" w:hAnsi="Arial" w:cs="Arial"/>
                <w:sz w:val="20"/>
                <w:szCs w:val="20"/>
              </w:rPr>
              <w:t xml:space="preserve">os </w:t>
            </w:r>
            <w:r>
              <w:rPr>
                <w:rFonts w:ascii="Arial" w:hAnsi="Arial" w:cs="Arial"/>
                <w:sz w:val="20"/>
                <w:szCs w:val="20"/>
              </w:rPr>
              <w:t>Gabinetes de elaboração dos EIA</w:t>
            </w:r>
          </w:p>
        </w:tc>
        <w:tc>
          <w:tcPr>
            <w:tcW w:w="1276" w:type="dxa"/>
            <w:vAlign w:val="center"/>
          </w:tcPr>
          <w:p w14:paraId="7887DE11" w14:textId="386BD7D3" w:rsidR="00C71503" w:rsidRPr="009A7459" w:rsidRDefault="00B21909" w:rsidP="00C71503">
            <w:pPr>
              <w:jc w:val="center"/>
              <w:rPr>
                <w:rFonts w:ascii="Arial" w:hAnsi="Arial" w:cs="Arial"/>
                <w:sz w:val="20"/>
                <w:szCs w:val="20"/>
              </w:rPr>
            </w:pPr>
            <w:r>
              <w:rPr>
                <w:rFonts w:ascii="Arial" w:hAnsi="Arial" w:cs="Arial"/>
                <w:sz w:val="20"/>
                <w:szCs w:val="20"/>
              </w:rPr>
              <w:t>25.300</w:t>
            </w:r>
          </w:p>
        </w:tc>
      </w:tr>
    </w:tbl>
    <w:p w14:paraId="1D4FF40A" w14:textId="77777777" w:rsidR="00C71503" w:rsidRDefault="00C71503" w:rsidP="005B485B">
      <w:pPr>
        <w:jc w:val="both"/>
      </w:pPr>
    </w:p>
    <w:p w14:paraId="1F51D59D" w14:textId="77777777" w:rsidR="00C71503" w:rsidRDefault="00C71503" w:rsidP="005B485B">
      <w:pPr>
        <w:jc w:val="both"/>
      </w:pPr>
    </w:p>
    <w:p w14:paraId="42D7071A" w14:textId="77777777" w:rsidR="001A3F4C" w:rsidRDefault="001A3F4C" w:rsidP="005B485B">
      <w:pPr>
        <w:jc w:val="both"/>
        <w:rPr>
          <w:rFonts w:ascii="Arial" w:hAnsi="Arial" w:cs="Arial"/>
          <w:sz w:val="24"/>
          <w:szCs w:val="24"/>
        </w:rPr>
      </w:pPr>
    </w:p>
    <w:p w14:paraId="217CA16F" w14:textId="11D2A9B1" w:rsidR="00C71503" w:rsidRDefault="00C71503" w:rsidP="005B485B">
      <w:pPr>
        <w:jc w:val="both"/>
        <w:rPr>
          <w:rFonts w:ascii="Arial" w:hAnsi="Arial" w:cs="Arial"/>
          <w:sz w:val="24"/>
          <w:szCs w:val="24"/>
        </w:rPr>
      </w:pPr>
      <w:r>
        <w:rPr>
          <w:rFonts w:ascii="Arial" w:hAnsi="Arial" w:cs="Arial"/>
          <w:sz w:val="24"/>
          <w:szCs w:val="24"/>
        </w:rPr>
        <w:t xml:space="preserve">Tabela </w:t>
      </w:r>
      <w:r w:rsidR="007B1E48">
        <w:rPr>
          <w:rFonts w:ascii="Arial" w:hAnsi="Arial" w:cs="Arial"/>
          <w:sz w:val="24"/>
          <w:szCs w:val="24"/>
        </w:rPr>
        <w:t>4</w:t>
      </w:r>
      <w:r>
        <w:rPr>
          <w:rFonts w:ascii="Arial" w:hAnsi="Arial" w:cs="Arial"/>
          <w:sz w:val="24"/>
          <w:szCs w:val="24"/>
        </w:rPr>
        <w:t xml:space="preserve"> – </w:t>
      </w:r>
      <w:r w:rsidR="00502A77">
        <w:rPr>
          <w:rFonts w:ascii="Arial" w:hAnsi="Arial" w:cs="Arial"/>
          <w:sz w:val="24"/>
          <w:szCs w:val="24"/>
        </w:rPr>
        <w:t>Síntese</w:t>
      </w:r>
      <w:r>
        <w:rPr>
          <w:rFonts w:ascii="Arial" w:hAnsi="Arial" w:cs="Arial"/>
          <w:sz w:val="24"/>
          <w:szCs w:val="24"/>
        </w:rPr>
        <w:t xml:space="preserve"> de </w:t>
      </w:r>
      <w:r w:rsidR="000D5E15">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Reforço dos Recursos Financeiros</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p>
    <w:tbl>
      <w:tblPr>
        <w:tblW w:w="898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07"/>
        <w:gridCol w:w="2366"/>
        <w:gridCol w:w="1830"/>
        <w:gridCol w:w="1272"/>
      </w:tblGrid>
      <w:tr w:rsidR="00C71503" w:rsidRPr="009A7459" w14:paraId="737CB913" w14:textId="77777777" w:rsidTr="003704F3">
        <w:trPr>
          <w:trHeight w:val="753"/>
          <w:tblHeader/>
          <w:jc w:val="center"/>
        </w:trPr>
        <w:tc>
          <w:tcPr>
            <w:tcW w:w="1139" w:type="dxa"/>
            <w:shd w:val="clear" w:color="auto" w:fill="EEECE1" w:themeFill="background2"/>
            <w:vAlign w:val="center"/>
          </w:tcPr>
          <w:p w14:paraId="4549D80C"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3CF20B18"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7" w:type="dxa"/>
            <w:shd w:val="clear" w:color="auto" w:fill="EEECE1" w:themeFill="background2"/>
            <w:vAlign w:val="center"/>
          </w:tcPr>
          <w:p w14:paraId="2CA05D2E"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366" w:type="dxa"/>
            <w:shd w:val="clear" w:color="auto" w:fill="EEECE1" w:themeFill="background2"/>
            <w:vAlign w:val="center"/>
          </w:tcPr>
          <w:p w14:paraId="1F236FCD"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830" w:type="dxa"/>
            <w:shd w:val="clear" w:color="auto" w:fill="EEECE1" w:themeFill="background2"/>
            <w:vAlign w:val="center"/>
          </w:tcPr>
          <w:p w14:paraId="2D84C6E4"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59CEF43D" w14:textId="38D04711"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Pr>
                <w:rFonts w:ascii="Arial" w:hAnsi="Arial" w:cs="Arial"/>
                <w:b/>
                <w:sz w:val="20"/>
                <w:szCs w:val="20"/>
              </w:rPr>
              <w:t xml:space="preserve"> </w:t>
            </w:r>
            <w:r w:rsidR="009A7139" w:rsidRPr="009A7139">
              <w:rPr>
                <w:rFonts w:ascii="Arial" w:hAnsi="Arial" w:cs="Arial"/>
                <w:b/>
                <w:sz w:val="18"/>
                <w:szCs w:val="20"/>
              </w:rPr>
              <w:t>(</w:t>
            </w:r>
            <w:r w:rsidR="00502A77" w:rsidRPr="009A7139">
              <w:rPr>
                <w:rFonts w:ascii="Arial" w:hAnsi="Arial" w:cs="Arial"/>
                <w:b/>
                <w:sz w:val="18"/>
                <w:szCs w:val="20"/>
              </w:rPr>
              <w:t>Dólares</w:t>
            </w:r>
            <w:r w:rsidR="009A7139" w:rsidRPr="009A7139">
              <w:rPr>
                <w:rFonts w:ascii="Arial" w:hAnsi="Arial" w:cs="Arial"/>
                <w:b/>
                <w:sz w:val="18"/>
                <w:szCs w:val="20"/>
              </w:rPr>
              <w:t xml:space="preserve"> $)</w:t>
            </w:r>
          </w:p>
        </w:tc>
      </w:tr>
      <w:tr w:rsidR="007B1E48" w:rsidRPr="009A7459" w14:paraId="1716736E" w14:textId="77777777" w:rsidTr="003704F3">
        <w:trPr>
          <w:jc w:val="center"/>
        </w:trPr>
        <w:tc>
          <w:tcPr>
            <w:tcW w:w="1139" w:type="dxa"/>
            <w:vMerge w:val="restart"/>
            <w:textDirection w:val="btLr"/>
            <w:vAlign w:val="center"/>
          </w:tcPr>
          <w:p w14:paraId="12D503D8" w14:textId="77777777" w:rsidR="007B1E48" w:rsidRPr="00836BC2" w:rsidRDefault="007B1E48"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1101255A" w14:textId="77777777" w:rsidR="007B1E48" w:rsidRPr="009717BA" w:rsidRDefault="007B1E48"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07" w:type="dxa"/>
            <w:vAlign w:val="center"/>
          </w:tcPr>
          <w:p w14:paraId="7402A3CA" w14:textId="0A07E5CA" w:rsidR="007B1E48" w:rsidRPr="009A7459" w:rsidRDefault="007B1E48" w:rsidP="00C71503">
            <w:pPr>
              <w:jc w:val="center"/>
              <w:rPr>
                <w:rFonts w:ascii="Arial" w:hAnsi="Arial" w:cs="Arial"/>
                <w:sz w:val="20"/>
                <w:szCs w:val="20"/>
              </w:rPr>
            </w:pPr>
            <w:r>
              <w:rPr>
                <w:rFonts w:ascii="Arial" w:hAnsi="Arial" w:cs="Arial"/>
                <w:sz w:val="20"/>
                <w:szCs w:val="20"/>
              </w:rPr>
              <w:t>2.3.2</w:t>
            </w:r>
          </w:p>
        </w:tc>
        <w:tc>
          <w:tcPr>
            <w:tcW w:w="2366" w:type="dxa"/>
            <w:vAlign w:val="center"/>
          </w:tcPr>
          <w:p w14:paraId="24528222" w14:textId="6AF761EB" w:rsidR="007B1E48" w:rsidRPr="009A7459" w:rsidRDefault="007B1E48" w:rsidP="00C71503">
            <w:pPr>
              <w:jc w:val="center"/>
              <w:rPr>
                <w:rFonts w:ascii="Arial" w:hAnsi="Arial" w:cs="Arial"/>
                <w:sz w:val="20"/>
                <w:szCs w:val="20"/>
              </w:rPr>
            </w:pPr>
            <w:r>
              <w:rPr>
                <w:rFonts w:ascii="Arial" w:hAnsi="Arial" w:cs="Arial"/>
                <w:sz w:val="20"/>
                <w:szCs w:val="20"/>
              </w:rPr>
              <w:t>Provisão no Orçamento Geral do Estado para despesas de funcionamento da AAAC</w:t>
            </w:r>
          </w:p>
        </w:tc>
        <w:tc>
          <w:tcPr>
            <w:tcW w:w="1830" w:type="dxa"/>
            <w:vAlign w:val="center"/>
          </w:tcPr>
          <w:p w14:paraId="0C570EAC" w14:textId="1E8FA0D8" w:rsidR="007B1E48" w:rsidRPr="009A7459" w:rsidRDefault="007B1E48" w:rsidP="00C71503">
            <w:pPr>
              <w:jc w:val="center"/>
              <w:rPr>
                <w:rFonts w:ascii="Arial" w:hAnsi="Arial" w:cs="Arial"/>
                <w:sz w:val="20"/>
                <w:szCs w:val="20"/>
              </w:rPr>
            </w:pPr>
            <w:r>
              <w:rPr>
                <w:rFonts w:ascii="Arial" w:hAnsi="Arial" w:cs="Arial"/>
                <w:sz w:val="20"/>
                <w:szCs w:val="20"/>
              </w:rPr>
              <w:t>Governo da Guiné-Bissau (Ministério das Finanças)</w:t>
            </w:r>
          </w:p>
        </w:tc>
        <w:tc>
          <w:tcPr>
            <w:tcW w:w="1272" w:type="dxa"/>
            <w:vAlign w:val="center"/>
          </w:tcPr>
          <w:p w14:paraId="02DA986E" w14:textId="17AF4C67" w:rsidR="007B1E48" w:rsidRPr="009A7459" w:rsidRDefault="007B1E48" w:rsidP="00C71503">
            <w:pPr>
              <w:jc w:val="center"/>
              <w:rPr>
                <w:rFonts w:ascii="Arial" w:hAnsi="Arial" w:cs="Arial"/>
                <w:sz w:val="20"/>
                <w:szCs w:val="20"/>
              </w:rPr>
            </w:pPr>
            <w:r>
              <w:rPr>
                <w:rFonts w:ascii="Arial" w:hAnsi="Arial" w:cs="Arial"/>
                <w:sz w:val="20"/>
                <w:szCs w:val="20"/>
              </w:rPr>
              <w:t>87.700 por ano</w:t>
            </w:r>
          </w:p>
        </w:tc>
      </w:tr>
      <w:tr w:rsidR="007B1E48" w:rsidRPr="009A7459" w14:paraId="0D208992" w14:textId="77777777" w:rsidTr="003704F3">
        <w:trPr>
          <w:jc w:val="center"/>
        </w:trPr>
        <w:tc>
          <w:tcPr>
            <w:tcW w:w="1139" w:type="dxa"/>
            <w:vMerge/>
            <w:vAlign w:val="center"/>
          </w:tcPr>
          <w:p w14:paraId="5356F0AB" w14:textId="77777777" w:rsidR="007B1E48" w:rsidRPr="00836BC2" w:rsidRDefault="007B1E48" w:rsidP="00C71503">
            <w:pPr>
              <w:jc w:val="center"/>
              <w:rPr>
                <w:rFonts w:ascii="Arial" w:hAnsi="Arial" w:cs="Arial"/>
                <w:b/>
                <w:sz w:val="20"/>
                <w:szCs w:val="20"/>
              </w:rPr>
            </w:pPr>
          </w:p>
        </w:tc>
        <w:tc>
          <w:tcPr>
            <w:tcW w:w="1472" w:type="dxa"/>
            <w:vMerge/>
            <w:vAlign w:val="center"/>
          </w:tcPr>
          <w:p w14:paraId="495BB952" w14:textId="77777777" w:rsidR="007B1E48" w:rsidRPr="009A7459" w:rsidRDefault="007B1E48" w:rsidP="00C71503">
            <w:pPr>
              <w:jc w:val="center"/>
              <w:rPr>
                <w:rFonts w:ascii="Arial" w:hAnsi="Arial" w:cs="Arial"/>
                <w:sz w:val="20"/>
                <w:szCs w:val="20"/>
              </w:rPr>
            </w:pPr>
          </w:p>
        </w:tc>
        <w:tc>
          <w:tcPr>
            <w:tcW w:w="907" w:type="dxa"/>
            <w:vAlign w:val="center"/>
          </w:tcPr>
          <w:p w14:paraId="5EE15987" w14:textId="59128A49" w:rsidR="007B1E48" w:rsidRPr="009A7459" w:rsidRDefault="007B1E48" w:rsidP="00C71503">
            <w:pPr>
              <w:jc w:val="center"/>
              <w:rPr>
                <w:rFonts w:ascii="Arial" w:hAnsi="Arial" w:cs="Arial"/>
                <w:sz w:val="20"/>
                <w:szCs w:val="20"/>
              </w:rPr>
            </w:pPr>
            <w:r>
              <w:rPr>
                <w:rFonts w:ascii="Arial" w:hAnsi="Arial" w:cs="Arial"/>
                <w:sz w:val="20"/>
                <w:szCs w:val="20"/>
              </w:rPr>
              <w:t>2.3.3</w:t>
            </w:r>
          </w:p>
        </w:tc>
        <w:tc>
          <w:tcPr>
            <w:tcW w:w="2366" w:type="dxa"/>
            <w:vAlign w:val="center"/>
          </w:tcPr>
          <w:p w14:paraId="0634689D" w14:textId="11256BD8" w:rsidR="007B1E48" w:rsidRPr="009A7459" w:rsidRDefault="007B1E48" w:rsidP="00C71503">
            <w:pPr>
              <w:jc w:val="center"/>
              <w:rPr>
                <w:rFonts w:ascii="Arial" w:hAnsi="Arial" w:cs="Arial"/>
                <w:sz w:val="20"/>
                <w:szCs w:val="20"/>
              </w:rPr>
            </w:pPr>
            <w:r>
              <w:rPr>
                <w:rFonts w:ascii="Arial" w:hAnsi="Arial" w:cs="Arial"/>
                <w:sz w:val="20"/>
                <w:szCs w:val="20"/>
              </w:rPr>
              <w:t>Pagar salários aos funcionários da AAAC</w:t>
            </w:r>
          </w:p>
        </w:tc>
        <w:tc>
          <w:tcPr>
            <w:tcW w:w="1830" w:type="dxa"/>
            <w:vAlign w:val="center"/>
          </w:tcPr>
          <w:p w14:paraId="239DF6F9" w14:textId="1A27FB0A" w:rsidR="007B1E48" w:rsidRPr="009A7459" w:rsidRDefault="007B1E48" w:rsidP="00C71503">
            <w:pPr>
              <w:jc w:val="center"/>
              <w:rPr>
                <w:rFonts w:ascii="Arial" w:hAnsi="Arial" w:cs="Arial"/>
                <w:sz w:val="20"/>
                <w:szCs w:val="20"/>
              </w:rPr>
            </w:pPr>
            <w:r>
              <w:rPr>
                <w:rFonts w:ascii="Arial" w:hAnsi="Arial" w:cs="Arial"/>
                <w:sz w:val="20"/>
                <w:szCs w:val="20"/>
              </w:rPr>
              <w:t xml:space="preserve">Governo da Guiné-Bissau, SEA, e AAAC </w:t>
            </w:r>
          </w:p>
        </w:tc>
        <w:tc>
          <w:tcPr>
            <w:tcW w:w="1272" w:type="dxa"/>
            <w:vAlign w:val="center"/>
          </w:tcPr>
          <w:p w14:paraId="7E18812D" w14:textId="61361309" w:rsidR="007B1E48" w:rsidRPr="009A7459" w:rsidRDefault="007B1E48" w:rsidP="00C71503">
            <w:pPr>
              <w:jc w:val="center"/>
              <w:rPr>
                <w:rFonts w:ascii="Arial" w:hAnsi="Arial" w:cs="Arial"/>
                <w:sz w:val="20"/>
                <w:szCs w:val="20"/>
              </w:rPr>
            </w:pPr>
            <w:r>
              <w:rPr>
                <w:rFonts w:ascii="Arial" w:hAnsi="Arial" w:cs="Arial"/>
                <w:sz w:val="20"/>
                <w:szCs w:val="20"/>
              </w:rPr>
              <w:t>220.000 por ano</w:t>
            </w:r>
          </w:p>
        </w:tc>
      </w:tr>
      <w:tr w:rsidR="007B1E48" w:rsidRPr="009A7459" w14:paraId="75801594" w14:textId="77777777" w:rsidTr="003704F3">
        <w:trPr>
          <w:jc w:val="center"/>
        </w:trPr>
        <w:tc>
          <w:tcPr>
            <w:tcW w:w="1139" w:type="dxa"/>
            <w:vMerge/>
            <w:vAlign w:val="center"/>
          </w:tcPr>
          <w:p w14:paraId="344A6102" w14:textId="77777777" w:rsidR="007B1E48" w:rsidRPr="00836BC2" w:rsidRDefault="007B1E48" w:rsidP="00C71503">
            <w:pPr>
              <w:jc w:val="center"/>
              <w:rPr>
                <w:rFonts w:ascii="Arial" w:hAnsi="Arial" w:cs="Arial"/>
                <w:b/>
                <w:sz w:val="20"/>
                <w:szCs w:val="20"/>
              </w:rPr>
            </w:pPr>
          </w:p>
        </w:tc>
        <w:tc>
          <w:tcPr>
            <w:tcW w:w="1472" w:type="dxa"/>
            <w:vMerge/>
            <w:vAlign w:val="center"/>
          </w:tcPr>
          <w:p w14:paraId="247861B2" w14:textId="77777777" w:rsidR="007B1E48" w:rsidRPr="009A7459" w:rsidRDefault="007B1E48" w:rsidP="00C71503">
            <w:pPr>
              <w:tabs>
                <w:tab w:val="left" w:pos="284"/>
              </w:tabs>
              <w:jc w:val="center"/>
              <w:rPr>
                <w:rFonts w:ascii="Arial" w:hAnsi="Arial" w:cs="Arial"/>
                <w:sz w:val="20"/>
                <w:szCs w:val="20"/>
              </w:rPr>
            </w:pPr>
          </w:p>
        </w:tc>
        <w:tc>
          <w:tcPr>
            <w:tcW w:w="907" w:type="dxa"/>
            <w:vAlign w:val="center"/>
          </w:tcPr>
          <w:p w14:paraId="3948A695" w14:textId="0650BB2C" w:rsidR="007B1E48" w:rsidRPr="009A7459" w:rsidRDefault="007B1E48" w:rsidP="00C71503">
            <w:pPr>
              <w:jc w:val="center"/>
              <w:rPr>
                <w:rFonts w:ascii="Arial" w:hAnsi="Arial" w:cs="Arial"/>
                <w:sz w:val="20"/>
                <w:szCs w:val="20"/>
              </w:rPr>
            </w:pPr>
            <w:r>
              <w:rPr>
                <w:rFonts w:ascii="Arial" w:hAnsi="Arial" w:cs="Arial"/>
                <w:sz w:val="20"/>
                <w:szCs w:val="20"/>
              </w:rPr>
              <w:t>2.3.7</w:t>
            </w:r>
          </w:p>
        </w:tc>
        <w:tc>
          <w:tcPr>
            <w:tcW w:w="2366" w:type="dxa"/>
            <w:vAlign w:val="center"/>
          </w:tcPr>
          <w:p w14:paraId="332B6F75" w14:textId="617580E4" w:rsidR="007B1E48" w:rsidRPr="009A7459" w:rsidRDefault="007B1E48" w:rsidP="00C71503">
            <w:pPr>
              <w:jc w:val="center"/>
              <w:rPr>
                <w:rFonts w:ascii="Arial" w:hAnsi="Arial" w:cs="Arial"/>
                <w:sz w:val="20"/>
                <w:szCs w:val="20"/>
              </w:rPr>
            </w:pPr>
            <w:r>
              <w:rPr>
                <w:rFonts w:ascii="Arial" w:hAnsi="Arial" w:cs="Arial"/>
                <w:sz w:val="20"/>
                <w:szCs w:val="20"/>
              </w:rPr>
              <w:t>Realização de melhor Pós-avaliação por parte da AAAC</w:t>
            </w:r>
          </w:p>
        </w:tc>
        <w:tc>
          <w:tcPr>
            <w:tcW w:w="1830" w:type="dxa"/>
            <w:vAlign w:val="center"/>
          </w:tcPr>
          <w:p w14:paraId="245FA05D" w14:textId="3FD2C966" w:rsidR="007B1E48" w:rsidRPr="009A7459" w:rsidRDefault="007B1E48" w:rsidP="00C71503">
            <w:pPr>
              <w:jc w:val="center"/>
              <w:rPr>
                <w:rFonts w:ascii="Arial" w:hAnsi="Arial" w:cs="Arial"/>
                <w:sz w:val="20"/>
                <w:szCs w:val="20"/>
              </w:rPr>
            </w:pPr>
            <w:r>
              <w:rPr>
                <w:rFonts w:ascii="Arial" w:hAnsi="Arial" w:cs="Arial"/>
                <w:sz w:val="20"/>
                <w:szCs w:val="20"/>
              </w:rPr>
              <w:t xml:space="preserve">SEA , AAAC </w:t>
            </w:r>
          </w:p>
        </w:tc>
        <w:tc>
          <w:tcPr>
            <w:tcW w:w="1272" w:type="dxa"/>
            <w:vAlign w:val="center"/>
          </w:tcPr>
          <w:p w14:paraId="0397E6DB" w14:textId="52559980" w:rsidR="007B1E48" w:rsidRPr="009A7459" w:rsidRDefault="007B1E48" w:rsidP="00C71503">
            <w:pPr>
              <w:jc w:val="center"/>
              <w:rPr>
                <w:rFonts w:ascii="Arial" w:hAnsi="Arial" w:cs="Arial"/>
                <w:sz w:val="20"/>
                <w:szCs w:val="20"/>
              </w:rPr>
            </w:pPr>
            <w:r>
              <w:rPr>
                <w:rFonts w:ascii="Arial" w:hAnsi="Arial" w:cs="Arial"/>
                <w:sz w:val="20"/>
                <w:szCs w:val="20"/>
              </w:rPr>
              <w:t>40.000</w:t>
            </w:r>
          </w:p>
        </w:tc>
      </w:tr>
      <w:tr w:rsidR="007B1E48" w:rsidRPr="009A7459" w14:paraId="70E67B87" w14:textId="77777777" w:rsidTr="003704F3">
        <w:trPr>
          <w:jc w:val="center"/>
        </w:trPr>
        <w:tc>
          <w:tcPr>
            <w:tcW w:w="1139" w:type="dxa"/>
            <w:vMerge/>
            <w:vAlign w:val="center"/>
          </w:tcPr>
          <w:p w14:paraId="4DC8CD8B" w14:textId="77777777" w:rsidR="007B1E48" w:rsidRPr="00836BC2" w:rsidRDefault="007B1E48" w:rsidP="00C71503">
            <w:pPr>
              <w:jc w:val="center"/>
              <w:rPr>
                <w:rFonts w:ascii="Arial" w:hAnsi="Arial" w:cs="Arial"/>
                <w:b/>
                <w:sz w:val="20"/>
                <w:szCs w:val="20"/>
              </w:rPr>
            </w:pPr>
          </w:p>
        </w:tc>
        <w:tc>
          <w:tcPr>
            <w:tcW w:w="1472" w:type="dxa"/>
            <w:vMerge/>
            <w:vAlign w:val="center"/>
          </w:tcPr>
          <w:p w14:paraId="2B823439" w14:textId="77777777" w:rsidR="007B1E48" w:rsidRPr="009A7459" w:rsidRDefault="007B1E48" w:rsidP="00C71503">
            <w:pPr>
              <w:jc w:val="center"/>
              <w:rPr>
                <w:rFonts w:ascii="Arial" w:hAnsi="Arial" w:cs="Arial"/>
                <w:sz w:val="20"/>
                <w:szCs w:val="20"/>
              </w:rPr>
            </w:pPr>
          </w:p>
        </w:tc>
        <w:tc>
          <w:tcPr>
            <w:tcW w:w="907" w:type="dxa"/>
            <w:vAlign w:val="center"/>
          </w:tcPr>
          <w:p w14:paraId="3D1A49AC" w14:textId="38DCB8D3" w:rsidR="007B1E48" w:rsidRPr="009A7459" w:rsidRDefault="007B1E48" w:rsidP="00C71503">
            <w:pPr>
              <w:jc w:val="center"/>
              <w:rPr>
                <w:rFonts w:ascii="Arial" w:hAnsi="Arial" w:cs="Arial"/>
                <w:sz w:val="20"/>
                <w:szCs w:val="20"/>
              </w:rPr>
            </w:pPr>
            <w:r>
              <w:rPr>
                <w:rFonts w:ascii="Arial" w:hAnsi="Arial" w:cs="Arial"/>
                <w:sz w:val="20"/>
                <w:szCs w:val="20"/>
              </w:rPr>
              <w:t>2.3.8</w:t>
            </w:r>
          </w:p>
        </w:tc>
        <w:tc>
          <w:tcPr>
            <w:tcW w:w="2366" w:type="dxa"/>
            <w:vAlign w:val="center"/>
          </w:tcPr>
          <w:p w14:paraId="34891298" w14:textId="74A08A6D" w:rsidR="007B1E48" w:rsidRPr="009A7459" w:rsidRDefault="007B1E48" w:rsidP="00C71503">
            <w:pPr>
              <w:jc w:val="center"/>
              <w:rPr>
                <w:rFonts w:ascii="Arial" w:hAnsi="Arial" w:cs="Arial"/>
                <w:sz w:val="20"/>
                <w:szCs w:val="20"/>
              </w:rPr>
            </w:pPr>
            <w:r>
              <w:rPr>
                <w:rFonts w:ascii="Arial" w:hAnsi="Arial" w:cs="Arial"/>
                <w:sz w:val="20"/>
                <w:szCs w:val="20"/>
              </w:rPr>
              <w:t>Dar condições de trabalho aos Antenas Regionais da AAAC</w:t>
            </w:r>
          </w:p>
        </w:tc>
        <w:tc>
          <w:tcPr>
            <w:tcW w:w="1830" w:type="dxa"/>
            <w:vAlign w:val="center"/>
          </w:tcPr>
          <w:p w14:paraId="099B1329" w14:textId="5C29532F" w:rsidR="007B1E48" w:rsidRPr="009A7459" w:rsidRDefault="007B1E48" w:rsidP="00C71503">
            <w:pPr>
              <w:jc w:val="center"/>
              <w:rPr>
                <w:rFonts w:ascii="Arial" w:hAnsi="Arial" w:cs="Arial"/>
                <w:sz w:val="20"/>
                <w:szCs w:val="20"/>
              </w:rPr>
            </w:pPr>
            <w:r>
              <w:rPr>
                <w:rFonts w:ascii="Arial" w:hAnsi="Arial" w:cs="Arial"/>
                <w:sz w:val="20"/>
                <w:szCs w:val="20"/>
              </w:rPr>
              <w:t xml:space="preserve">Governo da Guiné-Bissau, AAAC </w:t>
            </w:r>
          </w:p>
        </w:tc>
        <w:tc>
          <w:tcPr>
            <w:tcW w:w="1272" w:type="dxa"/>
            <w:vAlign w:val="center"/>
          </w:tcPr>
          <w:p w14:paraId="1D3AB961" w14:textId="356A4E99" w:rsidR="007B1E48" w:rsidRPr="009A7459" w:rsidRDefault="007B1E48" w:rsidP="00C71503">
            <w:pPr>
              <w:jc w:val="center"/>
              <w:rPr>
                <w:rFonts w:ascii="Arial" w:hAnsi="Arial" w:cs="Arial"/>
                <w:sz w:val="20"/>
                <w:szCs w:val="20"/>
              </w:rPr>
            </w:pPr>
            <w:r>
              <w:rPr>
                <w:rFonts w:ascii="Arial" w:hAnsi="Arial" w:cs="Arial"/>
                <w:sz w:val="20"/>
                <w:szCs w:val="20"/>
              </w:rPr>
              <w:t>39.200</w:t>
            </w:r>
          </w:p>
        </w:tc>
      </w:tr>
      <w:tr w:rsidR="007B1E48" w:rsidRPr="009A7459" w14:paraId="15DABA54" w14:textId="77777777" w:rsidTr="003704F3">
        <w:trPr>
          <w:jc w:val="center"/>
        </w:trPr>
        <w:tc>
          <w:tcPr>
            <w:tcW w:w="1139" w:type="dxa"/>
            <w:vMerge/>
            <w:vAlign w:val="center"/>
          </w:tcPr>
          <w:p w14:paraId="551DDA36" w14:textId="77777777" w:rsidR="007B1E48" w:rsidRPr="00836BC2" w:rsidRDefault="007B1E48" w:rsidP="00C71503">
            <w:pPr>
              <w:jc w:val="center"/>
              <w:rPr>
                <w:rFonts w:ascii="Arial" w:hAnsi="Arial" w:cs="Arial"/>
                <w:b/>
                <w:sz w:val="20"/>
                <w:szCs w:val="20"/>
              </w:rPr>
            </w:pPr>
          </w:p>
        </w:tc>
        <w:tc>
          <w:tcPr>
            <w:tcW w:w="1472" w:type="dxa"/>
            <w:vMerge/>
            <w:vAlign w:val="center"/>
          </w:tcPr>
          <w:p w14:paraId="7549204E" w14:textId="77777777" w:rsidR="007B1E48" w:rsidRPr="009A7459" w:rsidRDefault="007B1E48" w:rsidP="00C71503">
            <w:pPr>
              <w:jc w:val="center"/>
              <w:rPr>
                <w:rFonts w:ascii="Arial" w:hAnsi="Arial" w:cs="Arial"/>
                <w:sz w:val="20"/>
                <w:szCs w:val="20"/>
              </w:rPr>
            </w:pPr>
          </w:p>
        </w:tc>
        <w:tc>
          <w:tcPr>
            <w:tcW w:w="907" w:type="dxa"/>
            <w:vAlign w:val="center"/>
          </w:tcPr>
          <w:p w14:paraId="1169569C" w14:textId="06BE9078" w:rsidR="007B1E48" w:rsidRPr="009A7459" w:rsidRDefault="007B1E48" w:rsidP="00C71503">
            <w:pPr>
              <w:jc w:val="center"/>
              <w:rPr>
                <w:rFonts w:ascii="Arial" w:hAnsi="Arial" w:cs="Arial"/>
                <w:sz w:val="20"/>
                <w:szCs w:val="20"/>
              </w:rPr>
            </w:pPr>
            <w:r>
              <w:rPr>
                <w:rFonts w:ascii="Arial" w:hAnsi="Arial" w:cs="Arial"/>
                <w:sz w:val="20"/>
                <w:szCs w:val="20"/>
              </w:rPr>
              <w:t>2.3.10</w:t>
            </w:r>
          </w:p>
        </w:tc>
        <w:tc>
          <w:tcPr>
            <w:tcW w:w="2366" w:type="dxa"/>
            <w:vAlign w:val="center"/>
          </w:tcPr>
          <w:p w14:paraId="112C6555" w14:textId="6D552A26" w:rsidR="007B1E48" w:rsidRPr="009A7459" w:rsidRDefault="007B1E48" w:rsidP="00C71503">
            <w:pPr>
              <w:jc w:val="center"/>
              <w:rPr>
                <w:rFonts w:ascii="Arial" w:hAnsi="Arial" w:cs="Arial"/>
                <w:sz w:val="20"/>
                <w:szCs w:val="20"/>
              </w:rPr>
            </w:pPr>
            <w:r>
              <w:rPr>
                <w:rFonts w:ascii="Arial" w:hAnsi="Arial" w:cs="Arial"/>
                <w:sz w:val="20"/>
                <w:szCs w:val="20"/>
              </w:rPr>
              <w:t>Pagar salários aos funcionários da Inspecção-Geral do Ambiente</w:t>
            </w:r>
          </w:p>
        </w:tc>
        <w:tc>
          <w:tcPr>
            <w:tcW w:w="1830" w:type="dxa"/>
            <w:vAlign w:val="center"/>
          </w:tcPr>
          <w:p w14:paraId="6F382C5E" w14:textId="428600AE" w:rsidR="007B1E48" w:rsidRPr="009A7459" w:rsidRDefault="007B1E48" w:rsidP="00C71503">
            <w:pPr>
              <w:jc w:val="center"/>
              <w:rPr>
                <w:rFonts w:ascii="Arial" w:hAnsi="Arial" w:cs="Arial"/>
                <w:sz w:val="20"/>
                <w:szCs w:val="20"/>
              </w:rPr>
            </w:pPr>
            <w:r>
              <w:rPr>
                <w:rFonts w:ascii="Arial" w:hAnsi="Arial" w:cs="Arial"/>
                <w:sz w:val="20"/>
                <w:szCs w:val="20"/>
              </w:rPr>
              <w:t>Governo da Guiné-Bissau e Inspecção-Geral do Ambiente</w:t>
            </w:r>
            <w:r w:rsidDel="0061342C">
              <w:rPr>
                <w:rFonts w:ascii="Arial" w:hAnsi="Arial" w:cs="Arial"/>
                <w:sz w:val="20"/>
                <w:szCs w:val="20"/>
              </w:rPr>
              <w:t xml:space="preserve"> </w:t>
            </w:r>
          </w:p>
        </w:tc>
        <w:tc>
          <w:tcPr>
            <w:tcW w:w="1272" w:type="dxa"/>
            <w:vAlign w:val="center"/>
          </w:tcPr>
          <w:p w14:paraId="590AFEB8" w14:textId="6ACA440B" w:rsidR="007B1E48" w:rsidRPr="009A7459" w:rsidRDefault="007B1E48" w:rsidP="00C71503">
            <w:pPr>
              <w:jc w:val="center"/>
              <w:rPr>
                <w:rFonts w:ascii="Arial" w:hAnsi="Arial" w:cs="Arial"/>
                <w:sz w:val="20"/>
                <w:szCs w:val="20"/>
              </w:rPr>
            </w:pPr>
            <w:r>
              <w:rPr>
                <w:rFonts w:ascii="Arial" w:hAnsi="Arial" w:cs="Arial"/>
                <w:sz w:val="20"/>
                <w:szCs w:val="20"/>
              </w:rPr>
              <w:t>150.000</w:t>
            </w:r>
          </w:p>
        </w:tc>
      </w:tr>
    </w:tbl>
    <w:p w14:paraId="0BDE51FD" w14:textId="77777777" w:rsidR="00C71503" w:rsidRDefault="00C71503" w:rsidP="005B485B">
      <w:pPr>
        <w:jc w:val="both"/>
      </w:pPr>
    </w:p>
    <w:p w14:paraId="414B6E84" w14:textId="77777777" w:rsidR="00502A77" w:rsidRDefault="00502A77" w:rsidP="005B485B">
      <w:pPr>
        <w:jc w:val="both"/>
      </w:pPr>
    </w:p>
    <w:p w14:paraId="05DB8D02" w14:textId="77777777" w:rsidR="00502A77" w:rsidRDefault="00502A77" w:rsidP="005B485B">
      <w:pPr>
        <w:jc w:val="both"/>
      </w:pPr>
    </w:p>
    <w:p w14:paraId="113CEB5D" w14:textId="77777777" w:rsidR="00502A77" w:rsidRDefault="00502A77" w:rsidP="005B485B">
      <w:pPr>
        <w:jc w:val="both"/>
      </w:pPr>
    </w:p>
    <w:p w14:paraId="691E15AA" w14:textId="77777777" w:rsidR="00502A77" w:rsidRDefault="00502A77" w:rsidP="005B485B">
      <w:pPr>
        <w:jc w:val="both"/>
      </w:pPr>
    </w:p>
    <w:p w14:paraId="42321484" w14:textId="77777777" w:rsidR="00502A77" w:rsidRDefault="00502A77" w:rsidP="005B485B">
      <w:pPr>
        <w:jc w:val="both"/>
      </w:pPr>
    </w:p>
    <w:p w14:paraId="1649EC2A" w14:textId="77777777" w:rsidR="00502A77" w:rsidRDefault="00502A77" w:rsidP="005B485B">
      <w:pPr>
        <w:jc w:val="both"/>
      </w:pPr>
    </w:p>
    <w:p w14:paraId="2CF5C36D" w14:textId="77777777" w:rsidR="00502A77" w:rsidRDefault="00502A77" w:rsidP="005B485B">
      <w:pPr>
        <w:jc w:val="both"/>
      </w:pPr>
    </w:p>
    <w:p w14:paraId="6B5700F7" w14:textId="77777777" w:rsidR="00502A77" w:rsidRDefault="00502A77" w:rsidP="005B485B">
      <w:pPr>
        <w:jc w:val="both"/>
      </w:pPr>
    </w:p>
    <w:p w14:paraId="03CCF1CE" w14:textId="77777777" w:rsidR="00502A77" w:rsidRDefault="00502A77" w:rsidP="005B485B">
      <w:pPr>
        <w:jc w:val="both"/>
      </w:pPr>
    </w:p>
    <w:p w14:paraId="686518DE" w14:textId="77777777" w:rsidR="00502A77" w:rsidRDefault="00502A77" w:rsidP="005B485B">
      <w:pPr>
        <w:jc w:val="both"/>
      </w:pPr>
    </w:p>
    <w:p w14:paraId="4E385AEB" w14:textId="77777777" w:rsidR="001A3F4C" w:rsidRDefault="001A3F4C" w:rsidP="005B485B">
      <w:pPr>
        <w:jc w:val="both"/>
        <w:rPr>
          <w:rFonts w:ascii="Arial" w:hAnsi="Arial" w:cs="Arial"/>
          <w:sz w:val="24"/>
          <w:szCs w:val="24"/>
        </w:rPr>
      </w:pPr>
    </w:p>
    <w:p w14:paraId="6AFC0896" w14:textId="59C4A0E0" w:rsidR="00C71503" w:rsidRDefault="00C71503" w:rsidP="005B485B">
      <w:pPr>
        <w:jc w:val="both"/>
        <w:rPr>
          <w:rFonts w:ascii="Arial" w:hAnsi="Arial" w:cs="Arial"/>
          <w:sz w:val="24"/>
          <w:szCs w:val="24"/>
        </w:rPr>
      </w:pPr>
      <w:r>
        <w:rPr>
          <w:rFonts w:ascii="Arial" w:hAnsi="Arial" w:cs="Arial"/>
          <w:sz w:val="24"/>
          <w:szCs w:val="24"/>
        </w:rPr>
        <w:t>Ta</w:t>
      </w:r>
      <w:r w:rsidR="007B1E48">
        <w:rPr>
          <w:rFonts w:ascii="Arial" w:hAnsi="Arial" w:cs="Arial"/>
          <w:sz w:val="24"/>
          <w:szCs w:val="24"/>
        </w:rPr>
        <w:t>bela 5</w:t>
      </w:r>
      <w:r>
        <w:rPr>
          <w:rFonts w:ascii="Arial" w:hAnsi="Arial" w:cs="Arial"/>
          <w:sz w:val="24"/>
          <w:szCs w:val="24"/>
        </w:rPr>
        <w:t xml:space="preserve"> – </w:t>
      </w:r>
      <w:r w:rsidR="00502A77">
        <w:rPr>
          <w:rFonts w:ascii="Arial" w:hAnsi="Arial" w:cs="Arial"/>
          <w:sz w:val="24"/>
          <w:szCs w:val="24"/>
        </w:rPr>
        <w:t>Síntese</w:t>
      </w:r>
      <w:r>
        <w:rPr>
          <w:rFonts w:ascii="Arial" w:hAnsi="Arial" w:cs="Arial"/>
          <w:sz w:val="24"/>
          <w:szCs w:val="24"/>
        </w:rPr>
        <w:t xml:space="preserve"> de </w:t>
      </w:r>
      <w:r w:rsidR="000D5E15">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Reforço das Condições de Trabalho e Equipamentos</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r w:rsidR="00502A77">
        <w:rPr>
          <w:rFonts w:ascii="Arial" w:hAnsi="Arial" w:cs="Arial"/>
          <w:sz w:val="24"/>
          <w:szCs w:val="24"/>
        </w:rPr>
        <w:t>.</w:t>
      </w:r>
    </w:p>
    <w:tbl>
      <w:tblPr>
        <w:tblW w:w="88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07"/>
        <w:gridCol w:w="2633"/>
        <w:gridCol w:w="1474"/>
        <w:gridCol w:w="1272"/>
      </w:tblGrid>
      <w:tr w:rsidR="00C71503" w:rsidRPr="009A7459" w14:paraId="7BA5E442" w14:textId="77777777" w:rsidTr="00502A77">
        <w:trPr>
          <w:trHeight w:val="753"/>
          <w:tblHeader/>
          <w:jc w:val="center"/>
        </w:trPr>
        <w:tc>
          <w:tcPr>
            <w:tcW w:w="1139" w:type="dxa"/>
            <w:shd w:val="clear" w:color="auto" w:fill="EEECE1" w:themeFill="background2"/>
            <w:vAlign w:val="center"/>
          </w:tcPr>
          <w:p w14:paraId="61E24CBD"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41A6DE61"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7" w:type="dxa"/>
            <w:shd w:val="clear" w:color="auto" w:fill="EEECE1" w:themeFill="background2"/>
            <w:vAlign w:val="center"/>
          </w:tcPr>
          <w:p w14:paraId="39AE0269"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633" w:type="dxa"/>
            <w:shd w:val="clear" w:color="auto" w:fill="EEECE1" w:themeFill="background2"/>
            <w:vAlign w:val="center"/>
          </w:tcPr>
          <w:p w14:paraId="639F4172"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474" w:type="dxa"/>
            <w:shd w:val="clear" w:color="auto" w:fill="EEECE1" w:themeFill="background2"/>
            <w:vAlign w:val="center"/>
          </w:tcPr>
          <w:p w14:paraId="6F9EA14E"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339F26F2" w14:textId="148EB1E6"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Pr>
                <w:rFonts w:ascii="Arial" w:hAnsi="Arial" w:cs="Arial"/>
                <w:b/>
                <w:sz w:val="20"/>
                <w:szCs w:val="20"/>
              </w:rPr>
              <w:t xml:space="preserve"> </w:t>
            </w:r>
            <w:r w:rsidR="009A7139" w:rsidRPr="009A7139">
              <w:rPr>
                <w:rFonts w:ascii="Arial" w:hAnsi="Arial" w:cs="Arial"/>
                <w:b/>
                <w:sz w:val="18"/>
                <w:szCs w:val="20"/>
              </w:rPr>
              <w:t>(</w:t>
            </w:r>
            <w:r w:rsidR="00502A77" w:rsidRPr="009A7139">
              <w:rPr>
                <w:rFonts w:ascii="Arial" w:hAnsi="Arial" w:cs="Arial"/>
                <w:b/>
                <w:sz w:val="18"/>
                <w:szCs w:val="20"/>
              </w:rPr>
              <w:t>Dólares</w:t>
            </w:r>
            <w:r w:rsidR="009A7139" w:rsidRPr="009A7139">
              <w:rPr>
                <w:rFonts w:ascii="Arial" w:hAnsi="Arial" w:cs="Arial"/>
                <w:b/>
                <w:sz w:val="18"/>
                <w:szCs w:val="20"/>
              </w:rPr>
              <w:t xml:space="preserve"> $)</w:t>
            </w:r>
          </w:p>
        </w:tc>
      </w:tr>
      <w:tr w:rsidR="00502A77" w:rsidRPr="009A7459" w14:paraId="665CCB47" w14:textId="77777777" w:rsidTr="00502A77">
        <w:trPr>
          <w:jc w:val="center"/>
        </w:trPr>
        <w:tc>
          <w:tcPr>
            <w:tcW w:w="1139" w:type="dxa"/>
            <w:vMerge w:val="restart"/>
            <w:textDirection w:val="btLr"/>
            <w:vAlign w:val="center"/>
          </w:tcPr>
          <w:p w14:paraId="7F4635B8" w14:textId="43F61860" w:rsidR="00502A77" w:rsidRDefault="00502A77"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4387D71E" w14:textId="44D540CA" w:rsidR="00502A77" w:rsidRPr="009717BA" w:rsidRDefault="00502A77"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07" w:type="dxa"/>
            <w:vAlign w:val="center"/>
          </w:tcPr>
          <w:p w14:paraId="4D547CBA" w14:textId="393194DB" w:rsidR="00502A77" w:rsidRDefault="00502A77" w:rsidP="00C71503">
            <w:pPr>
              <w:jc w:val="center"/>
              <w:rPr>
                <w:rFonts w:ascii="Arial" w:hAnsi="Arial" w:cs="Arial"/>
                <w:sz w:val="20"/>
                <w:szCs w:val="20"/>
              </w:rPr>
            </w:pPr>
            <w:r>
              <w:rPr>
                <w:rFonts w:ascii="Arial" w:hAnsi="Arial" w:cs="Arial"/>
                <w:sz w:val="20"/>
                <w:szCs w:val="20"/>
              </w:rPr>
              <w:t>2.4.6</w:t>
            </w:r>
          </w:p>
        </w:tc>
        <w:tc>
          <w:tcPr>
            <w:tcW w:w="2633" w:type="dxa"/>
            <w:vAlign w:val="center"/>
          </w:tcPr>
          <w:p w14:paraId="3D41DBD0" w14:textId="2F6A87A9" w:rsidR="00502A77" w:rsidRDefault="00502A77" w:rsidP="00C71503">
            <w:pPr>
              <w:jc w:val="center"/>
              <w:rPr>
                <w:rFonts w:ascii="Arial" w:hAnsi="Arial" w:cs="Arial"/>
                <w:sz w:val="20"/>
                <w:szCs w:val="20"/>
              </w:rPr>
            </w:pPr>
            <w:r>
              <w:rPr>
                <w:rFonts w:ascii="Arial" w:hAnsi="Arial" w:cs="Arial"/>
                <w:sz w:val="20"/>
                <w:szCs w:val="20"/>
              </w:rPr>
              <w:t>Aquisição de m</w:t>
            </w:r>
            <w:r w:rsidRPr="00DE1199">
              <w:rPr>
                <w:rFonts w:ascii="Arial" w:hAnsi="Arial" w:cs="Arial"/>
                <w:sz w:val="20"/>
                <w:szCs w:val="20"/>
              </w:rPr>
              <w:t>aterial de escritório</w:t>
            </w:r>
          </w:p>
        </w:tc>
        <w:tc>
          <w:tcPr>
            <w:tcW w:w="1474" w:type="dxa"/>
            <w:vAlign w:val="center"/>
          </w:tcPr>
          <w:p w14:paraId="229A9826" w14:textId="37E65607" w:rsidR="00502A77" w:rsidRDefault="00502A77" w:rsidP="00C71503">
            <w:pPr>
              <w:jc w:val="center"/>
              <w:rPr>
                <w:rFonts w:ascii="Arial" w:hAnsi="Arial" w:cs="Arial"/>
                <w:sz w:val="20"/>
                <w:szCs w:val="20"/>
              </w:rPr>
            </w:pPr>
            <w:r>
              <w:rPr>
                <w:rFonts w:ascii="Arial" w:hAnsi="Arial" w:cs="Arial"/>
                <w:sz w:val="20"/>
                <w:szCs w:val="20"/>
              </w:rPr>
              <w:t>AAAC</w:t>
            </w:r>
          </w:p>
        </w:tc>
        <w:tc>
          <w:tcPr>
            <w:tcW w:w="1272" w:type="dxa"/>
            <w:vAlign w:val="center"/>
          </w:tcPr>
          <w:p w14:paraId="1FCBBEA0" w14:textId="18AF6BC7" w:rsidR="00502A77" w:rsidRDefault="00502A77" w:rsidP="00C71503">
            <w:pPr>
              <w:jc w:val="center"/>
              <w:rPr>
                <w:rFonts w:ascii="Arial" w:hAnsi="Arial" w:cs="Arial"/>
                <w:sz w:val="20"/>
                <w:szCs w:val="20"/>
              </w:rPr>
            </w:pPr>
            <w:r>
              <w:rPr>
                <w:rFonts w:ascii="Arial" w:hAnsi="Arial" w:cs="Arial"/>
                <w:sz w:val="20"/>
                <w:szCs w:val="20"/>
              </w:rPr>
              <w:t>11.100</w:t>
            </w:r>
          </w:p>
        </w:tc>
      </w:tr>
      <w:tr w:rsidR="00502A77" w:rsidRPr="009A7459" w14:paraId="7F1C29CA" w14:textId="77777777" w:rsidTr="00502A77">
        <w:trPr>
          <w:jc w:val="center"/>
        </w:trPr>
        <w:tc>
          <w:tcPr>
            <w:tcW w:w="1139" w:type="dxa"/>
            <w:vMerge/>
            <w:textDirection w:val="btLr"/>
            <w:vAlign w:val="center"/>
          </w:tcPr>
          <w:p w14:paraId="2632A9B8" w14:textId="13411CAF" w:rsidR="00502A77" w:rsidRPr="00836BC2" w:rsidRDefault="00502A77" w:rsidP="00C71503">
            <w:pPr>
              <w:ind w:left="113" w:right="113"/>
              <w:jc w:val="center"/>
              <w:rPr>
                <w:rFonts w:ascii="Arial" w:hAnsi="Arial" w:cs="Arial"/>
                <w:b/>
                <w:sz w:val="20"/>
                <w:szCs w:val="20"/>
              </w:rPr>
            </w:pPr>
          </w:p>
        </w:tc>
        <w:tc>
          <w:tcPr>
            <w:tcW w:w="1472" w:type="dxa"/>
            <w:vMerge/>
            <w:textDirection w:val="btLr"/>
            <w:vAlign w:val="center"/>
          </w:tcPr>
          <w:p w14:paraId="00A5C77F" w14:textId="5A1A7A5E" w:rsidR="00502A77" w:rsidRPr="009717BA" w:rsidRDefault="00502A77" w:rsidP="00C71503">
            <w:pPr>
              <w:ind w:left="113" w:right="113"/>
              <w:jc w:val="center"/>
              <w:rPr>
                <w:rFonts w:ascii="Arial" w:hAnsi="Arial" w:cs="Arial"/>
                <w:b/>
                <w:sz w:val="20"/>
                <w:szCs w:val="20"/>
              </w:rPr>
            </w:pPr>
          </w:p>
        </w:tc>
        <w:tc>
          <w:tcPr>
            <w:tcW w:w="907" w:type="dxa"/>
            <w:vAlign w:val="center"/>
          </w:tcPr>
          <w:p w14:paraId="72E309D5" w14:textId="05FCFE3D" w:rsidR="00502A77" w:rsidRPr="009A7459" w:rsidRDefault="00502A77" w:rsidP="00C71503">
            <w:pPr>
              <w:jc w:val="center"/>
              <w:rPr>
                <w:rFonts w:ascii="Arial" w:hAnsi="Arial" w:cs="Arial"/>
                <w:sz w:val="20"/>
                <w:szCs w:val="20"/>
              </w:rPr>
            </w:pPr>
            <w:r>
              <w:rPr>
                <w:rFonts w:ascii="Arial" w:hAnsi="Arial" w:cs="Arial"/>
                <w:sz w:val="20"/>
                <w:szCs w:val="20"/>
              </w:rPr>
              <w:t>2.4.7</w:t>
            </w:r>
          </w:p>
        </w:tc>
        <w:tc>
          <w:tcPr>
            <w:tcW w:w="2633" w:type="dxa"/>
            <w:vAlign w:val="center"/>
          </w:tcPr>
          <w:p w14:paraId="0AFD2127" w14:textId="38A50214" w:rsidR="00502A77" w:rsidRPr="009A7459" w:rsidRDefault="00502A77" w:rsidP="001A3F4C">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Computadores, impr</w:t>
            </w:r>
            <w:r w:rsidR="001A3F4C">
              <w:rPr>
                <w:rFonts w:ascii="Arial" w:hAnsi="Arial" w:cs="Arial"/>
                <w:sz w:val="20"/>
                <w:szCs w:val="20"/>
              </w:rPr>
              <w:t>essoras e 1 computador portátil</w:t>
            </w:r>
          </w:p>
        </w:tc>
        <w:tc>
          <w:tcPr>
            <w:tcW w:w="1474" w:type="dxa"/>
            <w:vAlign w:val="center"/>
          </w:tcPr>
          <w:p w14:paraId="2BED7C0F" w14:textId="20F0DED4" w:rsidR="00502A77" w:rsidRPr="009A7459" w:rsidRDefault="00502A77" w:rsidP="00C71503">
            <w:pPr>
              <w:jc w:val="center"/>
              <w:rPr>
                <w:rFonts w:ascii="Arial" w:hAnsi="Arial" w:cs="Arial"/>
                <w:sz w:val="20"/>
                <w:szCs w:val="20"/>
              </w:rPr>
            </w:pPr>
            <w:r>
              <w:rPr>
                <w:rFonts w:ascii="Arial" w:hAnsi="Arial" w:cs="Arial"/>
                <w:sz w:val="20"/>
                <w:szCs w:val="20"/>
              </w:rPr>
              <w:t>AAAC</w:t>
            </w:r>
          </w:p>
        </w:tc>
        <w:tc>
          <w:tcPr>
            <w:tcW w:w="1272" w:type="dxa"/>
            <w:vAlign w:val="center"/>
          </w:tcPr>
          <w:p w14:paraId="50BD0957" w14:textId="681E4DCE" w:rsidR="00502A77" w:rsidRPr="009A7459" w:rsidRDefault="00502A77" w:rsidP="00C71503">
            <w:pPr>
              <w:jc w:val="center"/>
              <w:rPr>
                <w:rFonts w:ascii="Arial" w:hAnsi="Arial" w:cs="Arial"/>
                <w:sz w:val="20"/>
                <w:szCs w:val="20"/>
              </w:rPr>
            </w:pPr>
            <w:r>
              <w:rPr>
                <w:rFonts w:ascii="Arial" w:hAnsi="Arial" w:cs="Arial"/>
                <w:sz w:val="20"/>
                <w:szCs w:val="20"/>
              </w:rPr>
              <w:t>10.000</w:t>
            </w:r>
          </w:p>
        </w:tc>
      </w:tr>
      <w:tr w:rsidR="00502A77" w:rsidRPr="009A7459" w14:paraId="7D70CF75" w14:textId="77777777" w:rsidTr="00502A77">
        <w:trPr>
          <w:jc w:val="center"/>
        </w:trPr>
        <w:tc>
          <w:tcPr>
            <w:tcW w:w="1139" w:type="dxa"/>
            <w:vMerge/>
            <w:vAlign w:val="center"/>
          </w:tcPr>
          <w:p w14:paraId="767C2CC1" w14:textId="77777777" w:rsidR="00502A77" w:rsidRPr="00836BC2" w:rsidRDefault="00502A77" w:rsidP="00C71503">
            <w:pPr>
              <w:jc w:val="center"/>
              <w:rPr>
                <w:rFonts w:ascii="Arial" w:hAnsi="Arial" w:cs="Arial"/>
                <w:b/>
                <w:sz w:val="20"/>
                <w:szCs w:val="20"/>
              </w:rPr>
            </w:pPr>
          </w:p>
        </w:tc>
        <w:tc>
          <w:tcPr>
            <w:tcW w:w="1472" w:type="dxa"/>
            <w:vMerge/>
            <w:vAlign w:val="center"/>
          </w:tcPr>
          <w:p w14:paraId="14CDEA6B" w14:textId="77777777" w:rsidR="00502A77" w:rsidRPr="009A7459" w:rsidRDefault="00502A77" w:rsidP="00C71503">
            <w:pPr>
              <w:jc w:val="center"/>
              <w:rPr>
                <w:rFonts w:ascii="Arial" w:hAnsi="Arial" w:cs="Arial"/>
                <w:sz w:val="20"/>
                <w:szCs w:val="20"/>
              </w:rPr>
            </w:pPr>
          </w:p>
        </w:tc>
        <w:tc>
          <w:tcPr>
            <w:tcW w:w="907" w:type="dxa"/>
            <w:vAlign w:val="center"/>
          </w:tcPr>
          <w:p w14:paraId="3AA6B98D" w14:textId="0AD37650" w:rsidR="00502A77" w:rsidRPr="009A7459" w:rsidRDefault="00502A77" w:rsidP="00C71503">
            <w:pPr>
              <w:jc w:val="center"/>
              <w:rPr>
                <w:rFonts w:ascii="Arial" w:hAnsi="Arial" w:cs="Arial"/>
                <w:sz w:val="20"/>
                <w:szCs w:val="20"/>
              </w:rPr>
            </w:pPr>
            <w:r>
              <w:rPr>
                <w:rFonts w:ascii="Arial" w:hAnsi="Arial" w:cs="Arial"/>
                <w:sz w:val="20"/>
                <w:szCs w:val="20"/>
              </w:rPr>
              <w:t>2.4.8</w:t>
            </w:r>
          </w:p>
        </w:tc>
        <w:tc>
          <w:tcPr>
            <w:tcW w:w="2633" w:type="dxa"/>
            <w:vAlign w:val="center"/>
          </w:tcPr>
          <w:p w14:paraId="2D143CC0" w14:textId="6D6E9CEC" w:rsidR="00502A77" w:rsidRPr="009A7459" w:rsidRDefault="00502A77" w:rsidP="00C71503">
            <w:pPr>
              <w:jc w:val="center"/>
              <w:rPr>
                <w:rFonts w:ascii="Arial" w:hAnsi="Arial" w:cs="Arial"/>
                <w:sz w:val="20"/>
                <w:szCs w:val="20"/>
              </w:rPr>
            </w:pPr>
            <w:r>
              <w:rPr>
                <w:rFonts w:ascii="Arial" w:hAnsi="Arial" w:cs="Arial"/>
                <w:sz w:val="20"/>
                <w:szCs w:val="20"/>
              </w:rPr>
              <w:t>Aquisição de um S</w:t>
            </w:r>
            <w:r w:rsidRPr="00DE1199">
              <w:rPr>
                <w:rFonts w:ascii="Arial" w:hAnsi="Arial" w:cs="Arial"/>
                <w:sz w:val="20"/>
                <w:szCs w:val="20"/>
              </w:rPr>
              <w:t>ervidor para colocar todos os computadores e impressoras em rede</w:t>
            </w:r>
          </w:p>
        </w:tc>
        <w:tc>
          <w:tcPr>
            <w:tcW w:w="1474" w:type="dxa"/>
            <w:vAlign w:val="center"/>
          </w:tcPr>
          <w:p w14:paraId="7C6B6E5C" w14:textId="20A3C463" w:rsidR="00502A77" w:rsidRPr="009A7459" w:rsidRDefault="00502A77" w:rsidP="00C71503">
            <w:pPr>
              <w:jc w:val="center"/>
              <w:rPr>
                <w:rFonts w:ascii="Arial" w:hAnsi="Arial" w:cs="Arial"/>
                <w:sz w:val="20"/>
                <w:szCs w:val="20"/>
              </w:rPr>
            </w:pPr>
            <w:r>
              <w:rPr>
                <w:rFonts w:ascii="Arial" w:hAnsi="Arial" w:cs="Arial"/>
                <w:sz w:val="20"/>
                <w:szCs w:val="20"/>
              </w:rPr>
              <w:t>AAAC</w:t>
            </w:r>
          </w:p>
        </w:tc>
        <w:tc>
          <w:tcPr>
            <w:tcW w:w="1272" w:type="dxa"/>
            <w:vAlign w:val="center"/>
          </w:tcPr>
          <w:p w14:paraId="4075ACBE" w14:textId="4E5E8DFD" w:rsidR="00502A77" w:rsidRPr="009A7459" w:rsidRDefault="00502A77" w:rsidP="00C71503">
            <w:pPr>
              <w:jc w:val="center"/>
              <w:rPr>
                <w:rFonts w:ascii="Arial" w:hAnsi="Arial" w:cs="Arial"/>
                <w:sz w:val="20"/>
                <w:szCs w:val="20"/>
              </w:rPr>
            </w:pPr>
            <w:r>
              <w:rPr>
                <w:rFonts w:ascii="Arial" w:hAnsi="Arial" w:cs="Arial"/>
                <w:sz w:val="20"/>
                <w:szCs w:val="20"/>
              </w:rPr>
              <w:t>3.500</w:t>
            </w:r>
          </w:p>
        </w:tc>
      </w:tr>
      <w:tr w:rsidR="00502A77" w:rsidRPr="009A7459" w14:paraId="37722B7D" w14:textId="77777777" w:rsidTr="00502A77">
        <w:trPr>
          <w:jc w:val="center"/>
        </w:trPr>
        <w:tc>
          <w:tcPr>
            <w:tcW w:w="1139" w:type="dxa"/>
            <w:vMerge/>
            <w:vAlign w:val="center"/>
          </w:tcPr>
          <w:p w14:paraId="6BD3C4EC" w14:textId="77777777" w:rsidR="00502A77" w:rsidRPr="00836BC2" w:rsidRDefault="00502A77" w:rsidP="00C71503">
            <w:pPr>
              <w:jc w:val="center"/>
              <w:rPr>
                <w:rFonts w:ascii="Arial" w:hAnsi="Arial" w:cs="Arial"/>
                <w:b/>
                <w:sz w:val="20"/>
                <w:szCs w:val="20"/>
              </w:rPr>
            </w:pPr>
          </w:p>
        </w:tc>
        <w:tc>
          <w:tcPr>
            <w:tcW w:w="1472" w:type="dxa"/>
            <w:vMerge/>
            <w:vAlign w:val="center"/>
          </w:tcPr>
          <w:p w14:paraId="363670AB" w14:textId="77777777" w:rsidR="00502A77" w:rsidRPr="009A7459" w:rsidRDefault="00502A77" w:rsidP="00C71503">
            <w:pPr>
              <w:tabs>
                <w:tab w:val="left" w:pos="284"/>
              </w:tabs>
              <w:jc w:val="center"/>
              <w:rPr>
                <w:rFonts w:ascii="Arial" w:hAnsi="Arial" w:cs="Arial"/>
                <w:sz w:val="20"/>
                <w:szCs w:val="20"/>
              </w:rPr>
            </w:pPr>
          </w:p>
        </w:tc>
        <w:tc>
          <w:tcPr>
            <w:tcW w:w="907" w:type="dxa"/>
            <w:vAlign w:val="center"/>
          </w:tcPr>
          <w:p w14:paraId="618D2F5A" w14:textId="11F2E01E" w:rsidR="00502A77" w:rsidRPr="009A7459" w:rsidRDefault="00502A77" w:rsidP="00C71503">
            <w:pPr>
              <w:jc w:val="center"/>
              <w:rPr>
                <w:rFonts w:ascii="Arial" w:hAnsi="Arial" w:cs="Arial"/>
                <w:sz w:val="20"/>
                <w:szCs w:val="20"/>
              </w:rPr>
            </w:pPr>
            <w:r>
              <w:rPr>
                <w:rFonts w:ascii="Arial" w:hAnsi="Arial" w:cs="Arial"/>
                <w:sz w:val="20"/>
                <w:szCs w:val="20"/>
              </w:rPr>
              <w:t>2.4.9</w:t>
            </w:r>
          </w:p>
        </w:tc>
        <w:tc>
          <w:tcPr>
            <w:tcW w:w="2633" w:type="dxa"/>
            <w:vAlign w:val="center"/>
          </w:tcPr>
          <w:p w14:paraId="005E8ABB" w14:textId="08A6B2B6" w:rsidR="00502A77" w:rsidRPr="009A7459" w:rsidRDefault="00502A77" w:rsidP="00C71503">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Software de Sistema</w:t>
            </w:r>
            <w:r>
              <w:rPr>
                <w:rFonts w:ascii="Arial" w:hAnsi="Arial" w:cs="Arial"/>
                <w:sz w:val="20"/>
                <w:szCs w:val="20"/>
              </w:rPr>
              <w:t xml:space="preserve"> de Informação Geográfica e GPS</w:t>
            </w:r>
          </w:p>
        </w:tc>
        <w:tc>
          <w:tcPr>
            <w:tcW w:w="1474" w:type="dxa"/>
            <w:vAlign w:val="center"/>
          </w:tcPr>
          <w:p w14:paraId="45FCE526" w14:textId="0F754C37" w:rsidR="00502A77" w:rsidRPr="009A7459" w:rsidRDefault="00502A77" w:rsidP="00C71503">
            <w:pPr>
              <w:jc w:val="center"/>
              <w:rPr>
                <w:rFonts w:ascii="Arial" w:hAnsi="Arial" w:cs="Arial"/>
                <w:sz w:val="20"/>
                <w:szCs w:val="20"/>
              </w:rPr>
            </w:pPr>
            <w:r>
              <w:rPr>
                <w:rFonts w:ascii="Arial" w:hAnsi="Arial" w:cs="Arial"/>
                <w:sz w:val="20"/>
                <w:szCs w:val="20"/>
              </w:rPr>
              <w:t>AAAC</w:t>
            </w:r>
          </w:p>
        </w:tc>
        <w:tc>
          <w:tcPr>
            <w:tcW w:w="1272" w:type="dxa"/>
            <w:vAlign w:val="center"/>
          </w:tcPr>
          <w:p w14:paraId="11EFCC02" w14:textId="00AB710A" w:rsidR="00502A77" w:rsidRPr="009A7459" w:rsidRDefault="00502A77" w:rsidP="00C71503">
            <w:pPr>
              <w:jc w:val="center"/>
              <w:rPr>
                <w:rFonts w:ascii="Arial" w:hAnsi="Arial" w:cs="Arial"/>
                <w:sz w:val="20"/>
                <w:szCs w:val="20"/>
              </w:rPr>
            </w:pPr>
            <w:r>
              <w:rPr>
                <w:rFonts w:ascii="Arial" w:hAnsi="Arial" w:cs="Arial"/>
                <w:sz w:val="20"/>
                <w:szCs w:val="20"/>
              </w:rPr>
              <w:t>2.300</w:t>
            </w:r>
          </w:p>
        </w:tc>
      </w:tr>
      <w:tr w:rsidR="00502A77" w:rsidRPr="009A7459" w14:paraId="5B7E55FC" w14:textId="77777777" w:rsidTr="00502A77">
        <w:trPr>
          <w:jc w:val="center"/>
        </w:trPr>
        <w:tc>
          <w:tcPr>
            <w:tcW w:w="1139" w:type="dxa"/>
            <w:vMerge/>
            <w:vAlign w:val="center"/>
          </w:tcPr>
          <w:p w14:paraId="31FB2E2E" w14:textId="77777777" w:rsidR="00502A77" w:rsidRPr="00836BC2" w:rsidRDefault="00502A77" w:rsidP="00C71503">
            <w:pPr>
              <w:jc w:val="center"/>
              <w:rPr>
                <w:rFonts w:ascii="Arial" w:hAnsi="Arial" w:cs="Arial"/>
                <w:b/>
                <w:sz w:val="20"/>
                <w:szCs w:val="20"/>
              </w:rPr>
            </w:pPr>
          </w:p>
        </w:tc>
        <w:tc>
          <w:tcPr>
            <w:tcW w:w="1472" w:type="dxa"/>
            <w:vMerge/>
            <w:vAlign w:val="center"/>
          </w:tcPr>
          <w:p w14:paraId="0C277767" w14:textId="77777777" w:rsidR="00502A77" w:rsidRPr="009A7459" w:rsidRDefault="00502A77" w:rsidP="00C71503">
            <w:pPr>
              <w:jc w:val="center"/>
              <w:rPr>
                <w:rFonts w:ascii="Arial" w:hAnsi="Arial" w:cs="Arial"/>
                <w:sz w:val="20"/>
                <w:szCs w:val="20"/>
              </w:rPr>
            </w:pPr>
          </w:p>
        </w:tc>
        <w:tc>
          <w:tcPr>
            <w:tcW w:w="907" w:type="dxa"/>
            <w:vAlign w:val="center"/>
          </w:tcPr>
          <w:p w14:paraId="611C51FA" w14:textId="2C668AED" w:rsidR="00502A77" w:rsidRPr="009A7459" w:rsidRDefault="00502A77" w:rsidP="00C71503">
            <w:pPr>
              <w:jc w:val="center"/>
              <w:rPr>
                <w:rFonts w:ascii="Arial" w:hAnsi="Arial" w:cs="Arial"/>
                <w:sz w:val="20"/>
                <w:szCs w:val="20"/>
              </w:rPr>
            </w:pPr>
            <w:r>
              <w:rPr>
                <w:rFonts w:ascii="Arial" w:hAnsi="Arial" w:cs="Arial"/>
                <w:sz w:val="20"/>
                <w:szCs w:val="20"/>
              </w:rPr>
              <w:t>2.4.13</w:t>
            </w:r>
          </w:p>
        </w:tc>
        <w:tc>
          <w:tcPr>
            <w:tcW w:w="2633" w:type="dxa"/>
            <w:vAlign w:val="center"/>
          </w:tcPr>
          <w:p w14:paraId="1681E06E" w14:textId="3039E8C2" w:rsidR="00502A77" w:rsidRPr="009A7459" w:rsidRDefault="00502A77" w:rsidP="00C71503">
            <w:pPr>
              <w:jc w:val="center"/>
              <w:rPr>
                <w:rFonts w:ascii="Arial" w:hAnsi="Arial" w:cs="Arial"/>
                <w:sz w:val="20"/>
                <w:szCs w:val="20"/>
              </w:rPr>
            </w:pPr>
            <w:r>
              <w:rPr>
                <w:rFonts w:ascii="Arial" w:hAnsi="Arial" w:cs="Arial"/>
                <w:sz w:val="20"/>
                <w:szCs w:val="20"/>
              </w:rPr>
              <w:t>Aquisição de equipamento de monitorização ambiental</w:t>
            </w:r>
          </w:p>
        </w:tc>
        <w:tc>
          <w:tcPr>
            <w:tcW w:w="1474" w:type="dxa"/>
            <w:vAlign w:val="center"/>
          </w:tcPr>
          <w:p w14:paraId="0F8B9210" w14:textId="64BC7FE5" w:rsidR="00502A77" w:rsidRPr="009A7459" w:rsidRDefault="00502A77" w:rsidP="00C71503">
            <w:pPr>
              <w:jc w:val="center"/>
              <w:rPr>
                <w:rFonts w:ascii="Arial" w:hAnsi="Arial" w:cs="Arial"/>
                <w:sz w:val="20"/>
                <w:szCs w:val="20"/>
              </w:rPr>
            </w:pPr>
            <w:r>
              <w:rPr>
                <w:rFonts w:ascii="Arial" w:hAnsi="Arial" w:cs="Arial"/>
                <w:sz w:val="20"/>
                <w:szCs w:val="20"/>
              </w:rPr>
              <w:t>AAAC</w:t>
            </w:r>
          </w:p>
        </w:tc>
        <w:tc>
          <w:tcPr>
            <w:tcW w:w="1272" w:type="dxa"/>
            <w:vAlign w:val="center"/>
          </w:tcPr>
          <w:p w14:paraId="786F28D4" w14:textId="7F918C59" w:rsidR="00502A77" w:rsidRPr="009A7459" w:rsidRDefault="00502A77" w:rsidP="00C71503">
            <w:pPr>
              <w:jc w:val="center"/>
              <w:rPr>
                <w:rFonts w:ascii="Arial" w:hAnsi="Arial" w:cs="Arial"/>
                <w:sz w:val="20"/>
                <w:szCs w:val="20"/>
              </w:rPr>
            </w:pPr>
            <w:r>
              <w:rPr>
                <w:rFonts w:ascii="Arial" w:hAnsi="Arial" w:cs="Arial"/>
                <w:sz w:val="20"/>
                <w:szCs w:val="20"/>
              </w:rPr>
              <w:t>16.700</w:t>
            </w:r>
          </w:p>
        </w:tc>
      </w:tr>
    </w:tbl>
    <w:p w14:paraId="45B51AAA" w14:textId="77777777" w:rsidR="00C71503" w:rsidRDefault="00C71503" w:rsidP="005B485B">
      <w:pPr>
        <w:jc w:val="both"/>
      </w:pPr>
    </w:p>
    <w:p w14:paraId="6304C77B" w14:textId="77777777" w:rsidR="001A3F4C" w:rsidRDefault="001A3F4C" w:rsidP="005B485B">
      <w:pPr>
        <w:jc w:val="both"/>
      </w:pPr>
    </w:p>
    <w:p w14:paraId="496598EB" w14:textId="77777777" w:rsidR="001A3F4C" w:rsidRDefault="001A3F4C" w:rsidP="005B485B">
      <w:pPr>
        <w:jc w:val="both"/>
      </w:pPr>
    </w:p>
    <w:p w14:paraId="59A8440A" w14:textId="77777777" w:rsidR="001A3F4C" w:rsidRDefault="001A3F4C" w:rsidP="005B485B">
      <w:pPr>
        <w:jc w:val="both"/>
      </w:pPr>
    </w:p>
    <w:p w14:paraId="27471737" w14:textId="77777777" w:rsidR="001A3F4C" w:rsidRDefault="001A3F4C" w:rsidP="005B485B">
      <w:pPr>
        <w:jc w:val="both"/>
      </w:pPr>
    </w:p>
    <w:p w14:paraId="6D525BD0" w14:textId="77777777" w:rsidR="001A3F4C" w:rsidRDefault="001A3F4C" w:rsidP="005B485B">
      <w:pPr>
        <w:jc w:val="both"/>
      </w:pPr>
    </w:p>
    <w:p w14:paraId="0B993BAB" w14:textId="77777777" w:rsidR="001A3F4C" w:rsidRDefault="001A3F4C" w:rsidP="005B485B">
      <w:pPr>
        <w:jc w:val="both"/>
      </w:pPr>
    </w:p>
    <w:p w14:paraId="1092C167" w14:textId="77777777" w:rsidR="001A3F4C" w:rsidRDefault="001A3F4C" w:rsidP="005B485B">
      <w:pPr>
        <w:jc w:val="both"/>
      </w:pPr>
    </w:p>
    <w:p w14:paraId="69123B52" w14:textId="77777777" w:rsidR="001A3F4C" w:rsidRDefault="001A3F4C" w:rsidP="005B485B">
      <w:pPr>
        <w:jc w:val="both"/>
      </w:pPr>
    </w:p>
    <w:p w14:paraId="7B7AADC0" w14:textId="77777777" w:rsidR="001A3F4C" w:rsidRDefault="001A3F4C" w:rsidP="005B485B">
      <w:pPr>
        <w:jc w:val="both"/>
      </w:pPr>
    </w:p>
    <w:p w14:paraId="2C688D58" w14:textId="77777777" w:rsidR="001A3F4C" w:rsidRDefault="001A3F4C" w:rsidP="005B485B">
      <w:pPr>
        <w:jc w:val="both"/>
      </w:pPr>
    </w:p>
    <w:p w14:paraId="420346B4" w14:textId="77777777" w:rsidR="001A3F4C" w:rsidRDefault="001A3F4C" w:rsidP="005B485B">
      <w:pPr>
        <w:jc w:val="both"/>
      </w:pPr>
    </w:p>
    <w:p w14:paraId="12BC4A26" w14:textId="77777777" w:rsidR="001A3F4C" w:rsidRDefault="001A3F4C" w:rsidP="005B485B">
      <w:pPr>
        <w:jc w:val="both"/>
      </w:pPr>
    </w:p>
    <w:p w14:paraId="7E9FC66C" w14:textId="675C8657" w:rsidR="00C71503" w:rsidRDefault="00502A77" w:rsidP="005B485B">
      <w:pPr>
        <w:jc w:val="both"/>
        <w:rPr>
          <w:rFonts w:ascii="Arial" w:hAnsi="Arial" w:cs="Arial"/>
          <w:sz w:val="24"/>
          <w:szCs w:val="24"/>
        </w:rPr>
      </w:pPr>
      <w:r>
        <w:rPr>
          <w:rFonts w:ascii="Arial" w:hAnsi="Arial" w:cs="Arial"/>
          <w:sz w:val="24"/>
          <w:szCs w:val="24"/>
        </w:rPr>
        <w:t>Tabela 6</w:t>
      </w:r>
      <w:r w:rsidR="00C71503">
        <w:rPr>
          <w:rFonts w:ascii="Arial" w:hAnsi="Arial" w:cs="Arial"/>
          <w:sz w:val="24"/>
          <w:szCs w:val="24"/>
        </w:rPr>
        <w:t xml:space="preserve"> – </w:t>
      </w:r>
      <w:r>
        <w:rPr>
          <w:rFonts w:ascii="Arial" w:hAnsi="Arial" w:cs="Arial"/>
          <w:sz w:val="24"/>
          <w:szCs w:val="24"/>
        </w:rPr>
        <w:t>Síntese</w:t>
      </w:r>
      <w:r w:rsidR="00C71503">
        <w:rPr>
          <w:rFonts w:ascii="Arial" w:hAnsi="Arial" w:cs="Arial"/>
          <w:sz w:val="24"/>
          <w:szCs w:val="24"/>
        </w:rPr>
        <w:t xml:space="preserve"> de </w:t>
      </w:r>
      <w:r w:rsidR="000D5E15">
        <w:rPr>
          <w:rFonts w:ascii="Arial" w:hAnsi="Arial" w:cs="Arial"/>
          <w:sz w:val="24"/>
          <w:szCs w:val="24"/>
        </w:rPr>
        <w:t>Priorização</w:t>
      </w:r>
      <w:r w:rsidR="00C71503">
        <w:rPr>
          <w:rFonts w:ascii="Arial" w:hAnsi="Arial" w:cs="Arial"/>
          <w:sz w:val="24"/>
          <w:szCs w:val="24"/>
        </w:rPr>
        <w:t xml:space="preserve"> das Medidas e acções propostas, no âmbito do </w:t>
      </w:r>
      <w:r w:rsidR="00C71503" w:rsidRPr="008654D4">
        <w:rPr>
          <w:rFonts w:ascii="Arial" w:hAnsi="Arial" w:cs="Arial"/>
          <w:b/>
          <w:sz w:val="24"/>
          <w:szCs w:val="24"/>
        </w:rPr>
        <w:t xml:space="preserve">Quadro Institucional – </w:t>
      </w:r>
      <w:r w:rsidR="00C71503">
        <w:rPr>
          <w:rFonts w:ascii="Arial" w:hAnsi="Arial" w:cs="Arial"/>
          <w:b/>
          <w:sz w:val="24"/>
          <w:szCs w:val="24"/>
        </w:rPr>
        <w:t>Envolvimento Público</w:t>
      </w:r>
      <w:r w:rsidR="00C71503">
        <w:rPr>
          <w:rFonts w:ascii="Arial" w:hAnsi="Arial" w:cs="Arial"/>
          <w:sz w:val="24"/>
          <w:szCs w:val="24"/>
        </w:rPr>
        <w:t xml:space="preserve">, </w:t>
      </w:r>
      <w:r w:rsidR="00C71503"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88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905"/>
        <w:gridCol w:w="2493"/>
        <w:gridCol w:w="1612"/>
        <w:gridCol w:w="1276"/>
      </w:tblGrid>
      <w:tr w:rsidR="00C71503" w:rsidRPr="009A7459" w14:paraId="0FFE073B" w14:textId="77777777" w:rsidTr="00502A77">
        <w:trPr>
          <w:trHeight w:val="753"/>
          <w:tblHeader/>
          <w:jc w:val="center"/>
        </w:trPr>
        <w:tc>
          <w:tcPr>
            <w:tcW w:w="1139" w:type="dxa"/>
            <w:shd w:val="clear" w:color="auto" w:fill="EEECE1" w:themeFill="background2"/>
            <w:vAlign w:val="center"/>
          </w:tcPr>
          <w:p w14:paraId="528C16B1"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634F6F12"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7964FF85"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493" w:type="dxa"/>
            <w:shd w:val="clear" w:color="auto" w:fill="EEECE1" w:themeFill="background2"/>
            <w:vAlign w:val="center"/>
          </w:tcPr>
          <w:p w14:paraId="32AB866E"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612" w:type="dxa"/>
            <w:shd w:val="clear" w:color="auto" w:fill="EEECE1" w:themeFill="background2"/>
            <w:vAlign w:val="center"/>
          </w:tcPr>
          <w:p w14:paraId="79510033"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6" w:type="dxa"/>
            <w:shd w:val="clear" w:color="auto" w:fill="EEECE1" w:themeFill="background2"/>
            <w:vAlign w:val="center"/>
          </w:tcPr>
          <w:p w14:paraId="3381A75A" w14:textId="487FC0DF"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Pr>
                <w:rFonts w:ascii="Arial" w:hAnsi="Arial" w:cs="Arial"/>
                <w:b/>
                <w:sz w:val="20"/>
                <w:szCs w:val="20"/>
              </w:rPr>
              <w:t xml:space="preserve"> </w:t>
            </w:r>
            <w:r w:rsidR="009A7139" w:rsidRPr="009A7139">
              <w:rPr>
                <w:rFonts w:ascii="Arial" w:hAnsi="Arial" w:cs="Arial"/>
                <w:b/>
                <w:sz w:val="18"/>
                <w:szCs w:val="20"/>
              </w:rPr>
              <w:t>(</w:t>
            </w:r>
            <w:r w:rsidR="00502A77" w:rsidRPr="009A7139">
              <w:rPr>
                <w:rFonts w:ascii="Arial" w:hAnsi="Arial" w:cs="Arial"/>
                <w:b/>
                <w:sz w:val="18"/>
                <w:szCs w:val="20"/>
              </w:rPr>
              <w:t>Dólares</w:t>
            </w:r>
            <w:r w:rsidR="009A7139" w:rsidRPr="009A7139">
              <w:rPr>
                <w:rFonts w:ascii="Arial" w:hAnsi="Arial" w:cs="Arial"/>
                <w:b/>
                <w:sz w:val="18"/>
                <w:szCs w:val="20"/>
              </w:rPr>
              <w:t xml:space="preserve"> $)</w:t>
            </w:r>
          </w:p>
        </w:tc>
      </w:tr>
      <w:tr w:rsidR="00C71503" w:rsidRPr="009A7459" w14:paraId="0A66EACE" w14:textId="77777777" w:rsidTr="00502A77">
        <w:trPr>
          <w:jc w:val="center"/>
        </w:trPr>
        <w:tc>
          <w:tcPr>
            <w:tcW w:w="1139" w:type="dxa"/>
            <w:vMerge w:val="restart"/>
            <w:textDirection w:val="btLr"/>
            <w:vAlign w:val="center"/>
          </w:tcPr>
          <w:p w14:paraId="1F682C9D" w14:textId="77777777" w:rsidR="00C71503" w:rsidRPr="00836BC2" w:rsidRDefault="00C71503"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7A845621" w14:textId="77777777" w:rsidR="00C71503" w:rsidRPr="009717BA" w:rsidRDefault="00C71503"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05" w:type="dxa"/>
            <w:vAlign w:val="center"/>
          </w:tcPr>
          <w:p w14:paraId="41E91AB0" w14:textId="77777777" w:rsidR="00C71503" w:rsidRPr="009A7459" w:rsidRDefault="00C71503" w:rsidP="00C71503">
            <w:pPr>
              <w:jc w:val="center"/>
              <w:rPr>
                <w:rFonts w:ascii="Arial" w:hAnsi="Arial" w:cs="Arial"/>
                <w:sz w:val="20"/>
                <w:szCs w:val="20"/>
              </w:rPr>
            </w:pPr>
            <w:r>
              <w:rPr>
                <w:rFonts w:ascii="Arial" w:hAnsi="Arial" w:cs="Arial"/>
                <w:sz w:val="20"/>
                <w:szCs w:val="20"/>
              </w:rPr>
              <w:t>2.5.1</w:t>
            </w:r>
          </w:p>
        </w:tc>
        <w:tc>
          <w:tcPr>
            <w:tcW w:w="2493" w:type="dxa"/>
            <w:vAlign w:val="center"/>
          </w:tcPr>
          <w:p w14:paraId="26B19E97" w14:textId="77777777" w:rsidR="00C71503" w:rsidRPr="009A7459" w:rsidRDefault="00C71503" w:rsidP="00C71503">
            <w:pPr>
              <w:jc w:val="center"/>
              <w:rPr>
                <w:rFonts w:ascii="Arial" w:hAnsi="Arial" w:cs="Arial"/>
                <w:sz w:val="20"/>
                <w:szCs w:val="20"/>
              </w:rPr>
            </w:pPr>
            <w:r>
              <w:rPr>
                <w:rFonts w:ascii="Arial" w:hAnsi="Arial" w:cs="Arial"/>
                <w:sz w:val="20"/>
                <w:szCs w:val="20"/>
              </w:rPr>
              <w:t>T</w:t>
            </w:r>
            <w:r w:rsidRPr="0047198B">
              <w:rPr>
                <w:rFonts w:ascii="Arial" w:hAnsi="Arial" w:cs="Arial"/>
                <w:sz w:val="20"/>
                <w:szCs w:val="20"/>
              </w:rPr>
              <w:t>razer para o centro das decisões, o importante envolvimento da Sociedade Civil na fase de Participação</w:t>
            </w:r>
            <w:r>
              <w:rPr>
                <w:rFonts w:ascii="Arial" w:hAnsi="Arial" w:cs="Arial"/>
                <w:sz w:val="20"/>
                <w:szCs w:val="20"/>
              </w:rPr>
              <w:t>/Consulta</w:t>
            </w:r>
            <w:r w:rsidRPr="0047198B">
              <w:rPr>
                <w:rFonts w:ascii="Arial" w:hAnsi="Arial" w:cs="Arial"/>
                <w:sz w:val="20"/>
                <w:szCs w:val="20"/>
              </w:rPr>
              <w:t xml:space="preserve"> Pública dos projectos sujeitos AIA</w:t>
            </w:r>
          </w:p>
        </w:tc>
        <w:tc>
          <w:tcPr>
            <w:tcW w:w="1612" w:type="dxa"/>
            <w:vAlign w:val="center"/>
          </w:tcPr>
          <w:p w14:paraId="071DD9BB" w14:textId="77777777" w:rsidR="00C71503" w:rsidRPr="009A7459" w:rsidRDefault="00C71503" w:rsidP="00C71503">
            <w:pPr>
              <w:jc w:val="center"/>
              <w:rPr>
                <w:rFonts w:ascii="Arial" w:hAnsi="Arial" w:cs="Arial"/>
                <w:sz w:val="20"/>
                <w:szCs w:val="20"/>
              </w:rPr>
            </w:pPr>
            <w:r>
              <w:rPr>
                <w:rFonts w:ascii="Arial" w:hAnsi="Arial" w:cs="Arial"/>
                <w:sz w:val="20"/>
                <w:szCs w:val="20"/>
              </w:rPr>
              <w:t>Associações/Organizações da Sociedade Civil e cidadãos em geral</w:t>
            </w:r>
          </w:p>
        </w:tc>
        <w:tc>
          <w:tcPr>
            <w:tcW w:w="1276" w:type="dxa"/>
            <w:vAlign w:val="center"/>
          </w:tcPr>
          <w:p w14:paraId="1F368A5E" w14:textId="07757C54" w:rsidR="00C71503" w:rsidRPr="009A7459" w:rsidRDefault="00E50D51" w:rsidP="00C71503">
            <w:pPr>
              <w:jc w:val="center"/>
              <w:rPr>
                <w:rFonts w:ascii="Arial" w:hAnsi="Arial" w:cs="Arial"/>
                <w:sz w:val="20"/>
                <w:szCs w:val="20"/>
              </w:rPr>
            </w:pPr>
            <w:r>
              <w:rPr>
                <w:rFonts w:ascii="Arial" w:hAnsi="Arial" w:cs="Arial"/>
                <w:sz w:val="20"/>
                <w:szCs w:val="20"/>
              </w:rPr>
              <w:t>21.700</w:t>
            </w:r>
          </w:p>
        </w:tc>
      </w:tr>
      <w:tr w:rsidR="00C71503" w:rsidRPr="009A7459" w14:paraId="30DDBDAB" w14:textId="77777777" w:rsidTr="00502A77">
        <w:trPr>
          <w:jc w:val="center"/>
        </w:trPr>
        <w:tc>
          <w:tcPr>
            <w:tcW w:w="1139" w:type="dxa"/>
            <w:vMerge/>
            <w:vAlign w:val="center"/>
          </w:tcPr>
          <w:p w14:paraId="294A8C39" w14:textId="77777777" w:rsidR="00C71503" w:rsidRPr="00836BC2" w:rsidRDefault="00C71503" w:rsidP="00C71503">
            <w:pPr>
              <w:jc w:val="center"/>
              <w:rPr>
                <w:rFonts w:ascii="Arial" w:hAnsi="Arial" w:cs="Arial"/>
                <w:b/>
                <w:sz w:val="20"/>
                <w:szCs w:val="20"/>
              </w:rPr>
            </w:pPr>
          </w:p>
        </w:tc>
        <w:tc>
          <w:tcPr>
            <w:tcW w:w="1472" w:type="dxa"/>
            <w:vMerge/>
            <w:vAlign w:val="center"/>
          </w:tcPr>
          <w:p w14:paraId="2BF220B4" w14:textId="77777777" w:rsidR="00C71503" w:rsidRPr="009A7459" w:rsidRDefault="00C71503" w:rsidP="00C71503">
            <w:pPr>
              <w:jc w:val="center"/>
              <w:rPr>
                <w:rFonts w:ascii="Arial" w:hAnsi="Arial" w:cs="Arial"/>
                <w:sz w:val="20"/>
                <w:szCs w:val="20"/>
              </w:rPr>
            </w:pPr>
          </w:p>
        </w:tc>
        <w:tc>
          <w:tcPr>
            <w:tcW w:w="905" w:type="dxa"/>
            <w:vAlign w:val="center"/>
          </w:tcPr>
          <w:p w14:paraId="02DD6380" w14:textId="77777777" w:rsidR="00C71503" w:rsidRPr="009A7459" w:rsidRDefault="00C71503" w:rsidP="00C71503">
            <w:pPr>
              <w:jc w:val="center"/>
              <w:rPr>
                <w:rFonts w:ascii="Arial" w:hAnsi="Arial" w:cs="Arial"/>
                <w:sz w:val="20"/>
                <w:szCs w:val="20"/>
              </w:rPr>
            </w:pPr>
            <w:r>
              <w:rPr>
                <w:rFonts w:ascii="Arial" w:hAnsi="Arial" w:cs="Arial"/>
                <w:sz w:val="20"/>
                <w:szCs w:val="20"/>
              </w:rPr>
              <w:t>2.5.2</w:t>
            </w:r>
          </w:p>
        </w:tc>
        <w:tc>
          <w:tcPr>
            <w:tcW w:w="2493" w:type="dxa"/>
            <w:vAlign w:val="center"/>
          </w:tcPr>
          <w:p w14:paraId="023ECB45" w14:textId="77777777" w:rsidR="00C71503" w:rsidRPr="009A7459" w:rsidRDefault="00C71503" w:rsidP="00C71503">
            <w:pPr>
              <w:jc w:val="center"/>
              <w:rPr>
                <w:rFonts w:ascii="Arial" w:hAnsi="Arial" w:cs="Arial"/>
                <w:sz w:val="20"/>
                <w:szCs w:val="20"/>
              </w:rPr>
            </w:pPr>
            <w:r>
              <w:rPr>
                <w:rFonts w:ascii="Arial" w:hAnsi="Arial" w:cs="Arial"/>
                <w:sz w:val="20"/>
                <w:szCs w:val="20"/>
              </w:rPr>
              <w:t>Preconizar e</w:t>
            </w:r>
            <w:r w:rsidRPr="00DE1199">
              <w:rPr>
                <w:rFonts w:ascii="Arial" w:hAnsi="Arial" w:cs="Arial"/>
                <w:sz w:val="20"/>
                <w:szCs w:val="20"/>
              </w:rPr>
              <w:t xml:space="preserve">special consideração pelos Grupos Mais Vulneráveis </w:t>
            </w:r>
            <w:r>
              <w:rPr>
                <w:rFonts w:ascii="Arial" w:hAnsi="Arial" w:cs="Arial"/>
                <w:sz w:val="20"/>
                <w:szCs w:val="20"/>
              </w:rPr>
              <w:t>na fase de Participação Pública dos processos de AIA</w:t>
            </w:r>
          </w:p>
        </w:tc>
        <w:tc>
          <w:tcPr>
            <w:tcW w:w="1612" w:type="dxa"/>
            <w:vAlign w:val="center"/>
          </w:tcPr>
          <w:p w14:paraId="3E08B829" w14:textId="77777777" w:rsidR="00C71503" w:rsidRPr="009A7459" w:rsidRDefault="00C71503" w:rsidP="00C71503">
            <w:pPr>
              <w:jc w:val="center"/>
              <w:rPr>
                <w:rFonts w:ascii="Arial" w:hAnsi="Arial" w:cs="Arial"/>
                <w:sz w:val="20"/>
                <w:szCs w:val="20"/>
              </w:rPr>
            </w:pPr>
            <w:r>
              <w:rPr>
                <w:rFonts w:ascii="Arial" w:hAnsi="Arial" w:cs="Arial"/>
                <w:sz w:val="20"/>
                <w:szCs w:val="20"/>
              </w:rPr>
              <w:t>Direcções-Gerais e Organizações da Sociedade Civil</w:t>
            </w:r>
          </w:p>
        </w:tc>
        <w:tc>
          <w:tcPr>
            <w:tcW w:w="1276" w:type="dxa"/>
            <w:vAlign w:val="center"/>
          </w:tcPr>
          <w:p w14:paraId="6F8DE02B" w14:textId="412F6354" w:rsidR="00C71503" w:rsidRPr="009A7459" w:rsidRDefault="00E50D51" w:rsidP="00C71503">
            <w:pPr>
              <w:jc w:val="center"/>
              <w:rPr>
                <w:rFonts w:ascii="Arial" w:hAnsi="Arial" w:cs="Arial"/>
                <w:sz w:val="20"/>
                <w:szCs w:val="20"/>
              </w:rPr>
            </w:pPr>
            <w:r>
              <w:rPr>
                <w:rFonts w:ascii="Arial" w:hAnsi="Arial" w:cs="Arial"/>
                <w:sz w:val="20"/>
                <w:szCs w:val="20"/>
              </w:rPr>
              <w:t>18.200</w:t>
            </w:r>
          </w:p>
        </w:tc>
      </w:tr>
      <w:tr w:rsidR="00C71503" w:rsidRPr="009A7459" w14:paraId="1B134CB6" w14:textId="77777777" w:rsidTr="00502A77">
        <w:trPr>
          <w:jc w:val="center"/>
        </w:trPr>
        <w:tc>
          <w:tcPr>
            <w:tcW w:w="1139" w:type="dxa"/>
            <w:vMerge/>
            <w:vAlign w:val="center"/>
          </w:tcPr>
          <w:p w14:paraId="45C22043" w14:textId="77777777" w:rsidR="00C71503" w:rsidRPr="00836BC2" w:rsidRDefault="00C71503" w:rsidP="00C71503">
            <w:pPr>
              <w:jc w:val="center"/>
              <w:rPr>
                <w:rFonts w:ascii="Arial" w:hAnsi="Arial" w:cs="Arial"/>
                <w:b/>
                <w:sz w:val="20"/>
                <w:szCs w:val="20"/>
              </w:rPr>
            </w:pPr>
          </w:p>
        </w:tc>
        <w:tc>
          <w:tcPr>
            <w:tcW w:w="1472" w:type="dxa"/>
            <w:vMerge/>
            <w:vAlign w:val="center"/>
          </w:tcPr>
          <w:p w14:paraId="435C8DB2" w14:textId="77777777" w:rsidR="00C71503" w:rsidRPr="009A7459" w:rsidRDefault="00C71503" w:rsidP="00C71503">
            <w:pPr>
              <w:tabs>
                <w:tab w:val="left" w:pos="284"/>
              </w:tabs>
              <w:jc w:val="center"/>
              <w:rPr>
                <w:rFonts w:ascii="Arial" w:hAnsi="Arial" w:cs="Arial"/>
                <w:sz w:val="20"/>
                <w:szCs w:val="20"/>
              </w:rPr>
            </w:pPr>
          </w:p>
        </w:tc>
        <w:tc>
          <w:tcPr>
            <w:tcW w:w="905" w:type="dxa"/>
            <w:vAlign w:val="center"/>
          </w:tcPr>
          <w:p w14:paraId="50B4B9F5" w14:textId="77777777" w:rsidR="00C71503" w:rsidRPr="009A7459" w:rsidRDefault="00C71503" w:rsidP="00C71503">
            <w:pPr>
              <w:jc w:val="center"/>
              <w:rPr>
                <w:rFonts w:ascii="Arial" w:hAnsi="Arial" w:cs="Arial"/>
                <w:sz w:val="20"/>
                <w:szCs w:val="20"/>
              </w:rPr>
            </w:pPr>
            <w:r>
              <w:rPr>
                <w:rFonts w:ascii="Arial" w:hAnsi="Arial" w:cs="Arial"/>
                <w:sz w:val="20"/>
                <w:szCs w:val="20"/>
              </w:rPr>
              <w:t>2.5.4</w:t>
            </w:r>
          </w:p>
        </w:tc>
        <w:tc>
          <w:tcPr>
            <w:tcW w:w="2493" w:type="dxa"/>
            <w:vAlign w:val="center"/>
          </w:tcPr>
          <w:p w14:paraId="404ED31B" w14:textId="77777777" w:rsidR="00C71503" w:rsidRPr="009A7459" w:rsidRDefault="00C71503" w:rsidP="00C71503">
            <w:pPr>
              <w:jc w:val="center"/>
              <w:rPr>
                <w:rFonts w:ascii="Arial" w:hAnsi="Arial" w:cs="Arial"/>
                <w:sz w:val="20"/>
                <w:szCs w:val="20"/>
              </w:rPr>
            </w:pPr>
            <w:r>
              <w:rPr>
                <w:rFonts w:ascii="Arial" w:hAnsi="Arial" w:cs="Arial"/>
                <w:sz w:val="20"/>
                <w:szCs w:val="20"/>
              </w:rPr>
              <w:t>C</w:t>
            </w:r>
            <w:r w:rsidRPr="00E43BFC">
              <w:rPr>
                <w:rFonts w:ascii="Arial" w:hAnsi="Arial" w:cs="Arial"/>
                <w:sz w:val="20"/>
                <w:szCs w:val="20"/>
              </w:rPr>
              <w:t>riação de um Mecanismo de Recepção de Queixas</w:t>
            </w:r>
          </w:p>
        </w:tc>
        <w:tc>
          <w:tcPr>
            <w:tcW w:w="1612" w:type="dxa"/>
            <w:vAlign w:val="center"/>
          </w:tcPr>
          <w:p w14:paraId="2B058A40" w14:textId="77777777" w:rsidR="00C71503" w:rsidRPr="009A7459" w:rsidRDefault="00C71503" w:rsidP="00C71503">
            <w:pPr>
              <w:jc w:val="center"/>
              <w:rPr>
                <w:rFonts w:ascii="Arial" w:hAnsi="Arial" w:cs="Arial"/>
                <w:sz w:val="20"/>
                <w:szCs w:val="20"/>
              </w:rPr>
            </w:pPr>
            <w:r>
              <w:rPr>
                <w:rFonts w:ascii="Arial" w:hAnsi="Arial" w:cs="Arial"/>
                <w:sz w:val="20"/>
                <w:szCs w:val="20"/>
              </w:rPr>
              <w:t>SEA</w:t>
            </w:r>
          </w:p>
        </w:tc>
        <w:tc>
          <w:tcPr>
            <w:tcW w:w="1276" w:type="dxa"/>
            <w:vAlign w:val="center"/>
          </w:tcPr>
          <w:p w14:paraId="0E95921E" w14:textId="1D0EEB98" w:rsidR="00C71503" w:rsidRPr="009A7459" w:rsidRDefault="00191F64" w:rsidP="00C71503">
            <w:pPr>
              <w:jc w:val="center"/>
              <w:rPr>
                <w:rFonts w:ascii="Arial" w:hAnsi="Arial" w:cs="Arial"/>
                <w:sz w:val="20"/>
                <w:szCs w:val="20"/>
              </w:rPr>
            </w:pPr>
            <w:r>
              <w:rPr>
                <w:rFonts w:ascii="Arial" w:hAnsi="Arial" w:cs="Arial"/>
                <w:sz w:val="20"/>
                <w:szCs w:val="20"/>
              </w:rPr>
              <w:t>117.0</w:t>
            </w:r>
            <w:r w:rsidR="00E50D51">
              <w:rPr>
                <w:rFonts w:ascii="Arial" w:hAnsi="Arial" w:cs="Arial"/>
                <w:sz w:val="20"/>
                <w:szCs w:val="20"/>
              </w:rPr>
              <w:t>00</w:t>
            </w:r>
            <w:r>
              <w:rPr>
                <w:rFonts w:ascii="Arial" w:hAnsi="Arial" w:cs="Arial"/>
                <w:sz w:val="20"/>
                <w:szCs w:val="20"/>
              </w:rPr>
              <w:t xml:space="preserve"> por 5 anos</w:t>
            </w:r>
          </w:p>
        </w:tc>
      </w:tr>
    </w:tbl>
    <w:p w14:paraId="76CEC982" w14:textId="77777777" w:rsidR="00C71503" w:rsidRDefault="00C71503" w:rsidP="005B485B">
      <w:pPr>
        <w:jc w:val="both"/>
      </w:pPr>
    </w:p>
    <w:p w14:paraId="76157470" w14:textId="77777777" w:rsidR="00C71503" w:rsidRDefault="00C71503" w:rsidP="005B485B">
      <w:pPr>
        <w:jc w:val="both"/>
      </w:pPr>
    </w:p>
    <w:p w14:paraId="024C29FD" w14:textId="77777777" w:rsidR="003704F3" w:rsidRDefault="003704F3" w:rsidP="005B485B">
      <w:pPr>
        <w:jc w:val="both"/>
      </w:pPr>
    </w:p>
    <w:p w14:paraId="5C7556B7" w14:textId="77777777" w:rsidR="001A3F4C" w:rsidRDefault="001A3F4C" w:rsidP="005B485B">
      <w:pPr>
        <w:jc w:val="both"/>
      </w:pPr>
    </w:p>
    <w:p w14:paraId="1C8C8C30" w14:textId="77777777" w:rsidR="001A3F4C" w:rsidRDefault="001A3F4C" w:rsidP="005B485B">
      <w:pPr>
        <w:jc w:val="both"/>
      </w:pPr>
    </w:p>
    <w:p w14:paraId="56EAE1E1" w14:textId="77777777" w:rsidR="001A3F4C" w:rsidRDefault="001A3F4C" w:rsidP="005B485B">
      <w:pPr>
        <w:jc w:val="both"/>
      </w:pPr>
    </w:p>
    <w:p w14:paraId="0BE869C8" w14:textId="77777777" w:rsidR="001A3F4C" w:rsidRDefault="001A3F4C" w:rsidP="005B485B">
      <w:pPr>
        <w:jc w:val="both"/>
      </w:pPr>
    </w:p>
    <w:p w14:paraId="6E2EC67D" w14:textId="77777777" w:rsidR="001A3F4C" w:rsidRDefault="001A3F4C" w:rsidP="005B485B">
      <w:pPr>
        <w:jc w:val="both"/>
      </w:pPr>
    </w:p>
    <w:p w14:paraId="1381A964" w14:textId="77777777" w:rsidR="001A3F4C" w:rsidRDefault="001A3F4C" w:rsidP="005B485B">
      <w:pPr>
        <w:jc w:val="both"/>
      </w:pPr>
    </w:p>
    <w:p w14:paraId="704C1E18" w14:textId="77777777" w:rsidR="001A3F4C" w:rsidRDefault="001A3F4C" w:rsidP="005B485B">
      <w:pPr>
        <w:jc w:val="both"/>
      </w:pPr>
    </w:p>
    <w:p w14:paraId="332B6479" w14:textId="77777777" w:rsidR="001A3F4C" w:rsidRDefault="001A3F4C" w:rsidP="005B485B">
      <w:pPr>
        <w:jc w:val="both"/>
      </w:pPr>
    </w:p>
    <w:p w14:paraId="22BA4336" w14:textId="77777777" w:rsidR="001A3F4C" w:rsidRDefault="001A3F4C" w:rsidP="005B485B">
      <w:pPr>
        <w:jc w:val="both"/>
      </w:pPr>
    </w:p>
    <w:p w14:paraId="5EB12C82" w14:textId="77777777" w:rsidR="001A3F4C" w:rsidRDefault="001A3F4C" w:rsidP="005B485B">
      <w:pPr>
        <w:jc w:val="both"/>
      </w:pPr>
    </w:p>
    <w:p w14:paraId="22A3F4F9" w14:textId="77777777" w:rsidR="002E16C9" w:rsidRDefault="002E16C9" w:rsidP="005B485B">
      <w:pPr>
        <w:jc w:val="both"/>
        <w:rPr>
          <w:rFonts w:ascii="Arial" w:hAnsi="Arial" w:cs="Arial"/>
          <w:sz w:val="24"/>
          <w:szCs w:val="24"/>
        </w:rPr>
      </w:pPr>
    </w:p>
    <w:p w14:paraId="3020E267" w14:textId="639AB70F" w:rsidR="00C71503" w:rsidRDefault="00502A77" w:rsidP="005B485B">
      <w:pPr>
        <w:jc w:val="both"/>
        <w:rPr>
          <w:rFonts w:ascii="Arial" w:hAnsi="Arial" w:cs="Arial"/>
          <w:sz w:val="24"/>
          <w:szCs w:val="24"/>
        </w:rPr>
      </w:pPr>
      <w:r>
        <w:rPr>
          <w:rFonts w:ascii="Arial" w:hAnsi="Arial" w:cs="Arial"/>
          <w:sz w:val="24"/>
          <w:szCs w:val="24"/>
        </w:rPr>
        <w:t>Tabela 7</w:t>
      </w:r>
      <w:r w:rsidR="00C71503">
        <w:rPr>
          <w:rFonts w:ascii="Arial" w:hAnsi="Arial" w:cs="Arial"/>
          <w:sz w:val="24"/>
          <w:szCs w:val="24"/>
        </w:rPr>
        <w:t xml:space="preserve"> – </w:t>
      </w:r>
      <w:r>
        <w:rPr>
          <w:rFonts w:ascii="Arial" w:hAnsi="Arial" w:cs="Arial"/>
          <w:sz w:val="24"/>
          <w:szCs w:val="24"/>
        </w:rPr>
        <w:t>Síntese</w:t>
      </w:r>
      <w:r w:rsidR="00C71503">
        <w:rPr>
          <w:rFonts w:ascii="Arial" w:hAnsi="Arial" w:cs="Arial"/>
          <w:sz w:val="24"/>
          <w:szCs w:val="24"/>
        </w:rPr>
        <w:t xml:space="preserve"> de </w:t>
      </w:r>
      <w:r w:rsidR="000D5E15">
        <w:rPr>
          <w:rFonts w:ascii="Arial" w:hAnsi="Arial" w:cs="Arial"/>
          <w:sz w:val="24"/>
          <w:szCs w:val="24"/>
        </w:rPr>
        <w:t>Priorização</w:t>
      </w:r>
      <w:r w:rsidR="00C71503">
        <w:rPr>
          <w:rFonts w:ascii="Arial" w:hAnsi="Arial" w:cs="Arial"/>
          <w:sz w:val="24"/>
          <w:szCs w:val="24"/>
        </w:rPr>
        <w:t xml:space="preserve"> das Medidas e acções propostas, no âmbito do </w:t>
      </w:r>
      <w:r w:rsidR="00C71503" w:rsidRPr="008654D4">
        <w:rPr>
          <w:rFonts w:ascii="Arial" w:hAnsi="Arial" w:cs="Arial"/>
          <w:b/>
          <w:sz w:val="24"/>
          <w:szCs w:val="24"/>
        </w:rPr>
        <w:t xml:space="preserve">Quadro Institucional – </w:t>
      </w:r>
      <w:r w:rsidR="00C71503">
        <w:rPr>
          <w:rFonts w:ascii="Arial" w:hAnsi="Arial" w:cs="Arial"/>
          <w:b/>
          <w:sz w:val="24"/>
          <w:szCs w:val="24"/>
        </w:rPr>
        <w:t>Educação Ambiental</w:t>
      </w:r>
      <w:r w:rsidR="00C71503">
        <w:rPr>
          <w:rFonts w:ascii="Arial" w:hAnsi="Arial" w:cs="Arial"/>
          <w:sz w:val="24"/>
          <w:szCs w:val="24"/>
        </w:rPr>
        <w:t xml:space="preserve">, </w:t>
      </w:r>
      <w:r w:rsidR="00C71503"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919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40"/>
        <w:gridCol w:w="1472"/>
        <w:gridCol w:w="908"/>
        <w:gridCol w:w="2272"/>
        <w:gridCol w:w="2126"/>
        <w:gridCol w:w="1276"/>
      </w:tblGrid>
      <w:tr w:rsidR="00C71503" w:rsidRPr="009A7459" w14:paraId="6784B5A3" w14:textId="77777777" w:rsidTr="00C71503">
        <w:trPr>
          <w:trHeight w:val="753"/>
          <w:tblHeader/>
          <w:jc w:val="center"/>
        </w:trPr>
        <w:tc>
          <w:tcPr>
            <w:tcW w:w="1140" w:type="dxa"/>
            <w:shd w:val="clear" w:color="auto" w:fill="EEECE1" w:themeFill="background2"/>
            <w:vAlign w:val="center"/>
          </w:tcPr>
          <w:p w14:paraId="789A4AAD"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522FD711"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8" w:type="dxa"/>
            <w:shd w:val="clear" w:color="auto" w:fill="EEECE1" w:themeFill="background2"/>
            <w:vAlign w:val="center"/>
          </w:tcPr>
          <w:p w14:paraId="105A89B6"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272" w:type="dxa"/>
            <w:shd w:val="clear" w:color="auto" w:fill="EEECE1" w:themeFill="background2"/>
            <w:vAlign w:val="center"/>
          </w:tcPr>
          <w:p w14:paraId="7C61B91F"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2126" w:type="dxa"/>
            <w:shd w:val="clear" w:color="auto" w:fill="EEECE1" w:themeFill="background2"/>
            <w:vAlign w:val="center"/>
          </w:tcPr>
          <w:p w14:paraId="4C07C855"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6" w:type="dxa"/>
            <w:shd w:val="clear" w:color="auto" w:fill="EEECE1" w:themeFill="background2"/>
            <w:vAlign w:val="center"/>
          </w:tcPr>
          <w:p w14:paraId="619D3846" w14:textId="416D932A"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Pr>
                <w:rFonts w:ascii="Arial" w:hAnsi="Arial" w:cs="Arial"/>
                <w:b/>
                <w:sz w:val="20"/>
                <w:szCs w:val="20"/>
              </w:rPr>
              <w:t xml:space="preserve"> </w:t>
            </w:r>
            <w:r w:rsidR="009A7139" w:rsidRPr="009A7139">
              <w:rPr>
                <w:rFonts w:ascii="Arial" w:hAnsi="Arial" w:cs="Arial"/>
                <w:b/>
                <w:sz w:val="18"/>
                <w:szCs w:val="20"/>
              </w:rPr>
              <w:t>(</w:t>
            </w:r>
            <w:r w:rsidR="001A3F4C" w:rsidRPr="009A7139">
              <w:rPr>
                <w:rFonts w:ascii="Arial" w:hAnsi="Arial" w:cs="Arial"/>
                <w:b/>
                <w:sz w:val="18"/>
                <w:szCs w:val="20"/>
              </w:rPr>
              <w:t>Dólares</w:t>
            </w:r>
            <w:r w:rsidR="009A7139" w:rsidRPr="009A7139">
              <w:rPr>
                <w:rFonts w:ascii="Arial" w:hAnsi="Arial" w:cs="Arial"/>
                <w:b/>
                <w:sz w:val="18"/>
                <w:szCs w:val="20"/>
              </w:rPr>
              <w:t xml:space="preserve"> $)</w:t>
            </w:r>
          </w:p>
        </w:tc>
      </w:tr>
      <w:tr w:rsidR="00C71503" w:rsidRPr="009A7459" w14:paraId="659D4387" w14:textId="77777777" w:rsidTr="00C71503">
        <w:trPr>
          <w:jc w:val="center"/>
        </w:trPr>
        <w:tc>
          <w:tcPr>
            <w:tcW w:w="1140" w:type="dxa"/>
            <w:vMerge w:val="restart"/>
            <w:textDirection w:val="btLr"/>
            <w:vAlign w:val="center"/>
          </w:tcPr>
          <w:p w14:paraId="693910BE" w14:textId="77777777" w:rsidR="00C71503" w:rsidRPr="00836BC2" w:rsidRDefault="00C71503"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4D4443C1" w14:textId="77777777" w:rsidR="00C71503" w:rsidRPr="009717BA" w:rsidRDefault="00C71503"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08" w:type="dxa"/>
            <w:vAlign w:val="center"/>
          </w:tcPr>
          <w:p w14:paraId="4EE8312F" w14:textId="77777777" w:rsidR="00C71503" w:rsidRPr="009A7459" w:rsidRDefault="00C71503" w:rsidP="00C71503">
            <w:pPr>
              <w:jc w:val="center"/>
              <w:rPr>
                <w:rFonts w:ascii="Arial" w:hAnsi="Arial" w:cs="Arial"/>
                <w:sz w:val="20"/>
                <w:szCs w:val="20"/>
              </w:rPr>
            </w:pPr>
            <w:r>
              <w:rPr>
                <w:rFonts w:ascii="Arial" w:hAnsi="Arial" w:cs="Arial"/>
                <w:sz w:val="20"/>
                <w:szCs w:val="20"/>
              </w:rPr>
              <w:t>2.6.1</w:t>
            </w:r>
          </w:p>
        </w:tc>
        <w:tc>
          <w:tcPr>
            <w:tcW w:w="2272" w:type="dxa"/>
            <w:vAlign w:val="center"/>
          </w:tcPr>
          <w:p w14:paraId="3CB3AB65" w14:textId="77777777" w:rsidR="00C71503" w:rsidRPr="009A7459" w:rsidRDefault="00C71503" w:rsidP="00C71503">
            <w:pPr>
              <w:jc w:val="center"/>
              <w:rPr>
                <w:rFonts w:ascii="Arial" w:hAnsi="Arial" w:cs="Arial"/>
                <w:sz w:val="20"/>
                <w:szCs w:val="20"/>
              </w:rPr>
            </w:pPr>
            <w:r>
              <w:rPr>
                <w:rFonts w:ascii="Arial" w:hAnsi="Arial" w:cs="Arial"/>
                <w:sz w:val="20"/>
                <w:szCs w:val="20"/>
              </w:rPr>
              <w:t>Di</w:t>
            </w:r>
            <w:r w:rsidRPr="008E2DEB">
              <w:rPr>
                <w:rFonts w:ascii="Arial" w:hAnsi="Arial" w:cs="Arial"/>
                <w:sz w:val="20"/>
                <w:szCs w:val="20"/>
              </w:rPr>
              <w:t>vulgar o pacote legislativo do Ambiente aos diferentes Governantes e Governos regionais</w:t>
            </w:r>
          </w:p>
        </w:tc>
        <w:tc>
          <w:tcPr>
            <w:tcW w:w="2126" w:type="dxa"/>
            <w:vAlign w:val="center"/>
          </w:tcPr>
          <w:p w14:paraId="53C31AEE"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Governantes, incluindo os Governos Regionais,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w:t>
            </w:r>
          </w:p>
        </w:tc>
        <w:tc>
          <w:tcPr>
            <w:tcW w:w="1276" w:type="dxa"/>
            <w:vAlign w:val="center"/>
          </w:tcPr>
          <w:p w14:paraId="7EED031C" w14:textId="65EBE15C" w:rsidR="00C71503" w:rsidRPr="009A7459" w:rsidRDefault="00191F64" w:rsidP="00C71503">
            <w:pPr>
              <w:jc w:val="center"/>
              <w:rPr>
                <w:rFonts w:ascii="Arial" w:hAnsi="Arial" w:cs="Arial"/>
                <w:sz w:val="20"/>
                <w:szCs w:val="20"/>
              </w:rPr>
            </w:pPr>
            <w:r>
              <w:rPr>
                <w:rFonts w:ascii="Arial" w:hAnsi="Arial" w:cs="Arial"/>
                <w:sz w:val="20"/>
                <w:szCs w:val="20"/>
              </w:rPr>
              <w:t>10.100</w:t>
            </w:r>
          </w:p>
        </w:tc>
      </w:tr>
      <w:tr w:rsidR="00C71503" w:rsidRPr="009A7459" w14:paraId="65C9E26E" w14:textId="77777777" w:rsidTr="00C71503">
        <w:trPr>
          <w:jc w:val="center"/>
        </w:trPr>
        <w:tc>
          <w:tcPr>
            <w:tcW w:w="1140" w:type="dxa"/>
            <w:vMerge/>
            <w:vAlign w:val="center"/>
          </w:tcPr>
          <w:p w14:paraId="5D3483B5" w14:textId="77777777" w:rsidR="00C71503" w:rsidRPr="00836BC2" w:rsidRDefault="00C71503" w:rsidP="00C71503">
            <w:pPr>
              <w:jc w:val="center"/>
              <w:rPr>
                <w:rFonts w:ascii="Arial" w:hAnsi="Arial" w:cs="Arial"/>
                <w:b/>
                <w:sz w:val="20"/>
                <w:szCs w:val="20"/>
              </w:rPr>
            </w:pPr>
          </w:p>
        </w:tc>
        <w:tc>
          <w:tcPr>
            <w:tcW w:w="1472" w:type="dxa"/>
            <w:vMerge/>
            <w:vAlign w:val="center"/>
          </w:tcPr>
          <w:p w14:paraId="42ADA5A6" w14:textId="77777777" w:rsidR="00C71503" w:rsidRPr="009A7459" w:rsidRDefault="00C71503" w:rsidP="00C71503">
            <w:pPr>
              <w:jc w:val="center"/>
              <w:rPr>
                <w:rFonts w:ascii="Arial" w:hAnsi="Arial" w:cs="Arial"/>
                <w:sz w:val="20"/>
                <w:szCs w:val="20"/>
              </w:rPr>
            </w:pPr>
          </w:p>
        </w:tc>
        <w:tc>
          <w:tcPr>
            <w:tcW w:w="908" w:type="dxa"/>
            <w:vAlign w:val="center"/>
          </w:tcPr>
          <w:p w14:paraId="1AB8A48D" w14:textId="77777777" w:rsidR="00C71503" w:rsidRPr="009A7459" w:rsidRDefault="00C71503" w:rsidP="00C71503">
            <w:pPr>
              <w:jc w:val="center"/>
              <w:rPr>
                <w:rFonts w:ascii="Arial" w:hAnsi="Arial" w:cs="Arial"/>
                <w:sz w:val="20"/>
                <w:szCs w:val="20"/>
              </w:rPr>
            </w:pPr>
            <w:r>
              <w:rPr>
                <w:rFonts w:ascii="Arial" w:hAnsi="Arial" w:cs="Arial"/>
                <w:sz w:val="20"/>
                <w:szCs w:val="20"/>
              </w:rPr>
              <w:t>2.6.2</w:t>
            </w:r>
          </w:p>
        </w:tc>
        <w:tc>
          <w:tcPr>
            <w:tcW w:w="2272" w:type="dxa"/>
            <w:vAlign w:val="center"/>
          </w:tcPr>
          <w:p w14:paraId="388D877F" w14:textId="77777777" w:rsidR="00C71503" w:rsidRPr="009A7459" w:rsidRDefault="00C71503" w:rsidP="00C71503">
            <w:pPr>
              <w:jc w:val="center"/>
              <w:rPr>
                <w:rFonts w:ascii="Arial" w:hAnsi="Arial" w:cs="Arial"/>
                <w:sz w:val="20"/>
                <w:szCs w:val="20"/>
              </w:rPr>
            </w:pPr>
            <w:r>
              <w:rPr>
                <w:rFonts w:ascii="Arial" w:hAnsi="Arial" w:cs="Arial"/>
                <w:sz w:val="20"/>
                <w:szCs w:val="20"/>
              </w:rPr>
              <w:t>Div</w:t>
            </w:r>
            <w:r w:rsidRPr="004D69B2">
              <w:rPr>
                <w:rFonts w:ascii="Arial" w:hAnsi="Arial" w:cs="Arial"/>
                <w:sz w:val="20"/>
                <w:szCs w:val="20"/>
              </w:rPr>
              <w:t>ulgar o pacote legislativo do Ambiente nos Grupos Parlamentares da Assembleia Nacional Popular (ANP)</w:t>
            </w:r>
          </w:p>
        </w:tc>
        <w:tc>
          <w:tcPr>
            <w:tcW w:w="2126" w:type="dxa"/>
            <w:vAlign w:val="center"/>
          </w:tcPr>
          <w:p w14:paraId="2893D78C"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Grupos Parlamentares </w:t>
            </w:r>
            <w:r w:rsidRPr="004D69B2">
              <w:rPr>
                <w:rFonts w:ascii="Arial" w:hAnsi="Arial" w:cs="Arial"/>
                <w:sz w:val="20"/>
                <w:szCs w:val="20"/>
              </w:rPr>
              <w:t>da Assembleia Nacional Popular (ANP)</w:t>
            </w:r>
          </w:p>
        </w:tc>
        <w:tc>
          <w:tcPr>
            <w:tcW w:w="1276" w:type="dxa"/>
            <w:vAlign w:val="center"/>
          </w:tcPr>
          <w:p w14:paraId="4AC0E97B" w14:textId="25316270" w:rsidR="00C71503" w:rsidRPr="009A7459" w:rsidRDefault="00191F64" w:rsidP="00C71503">
            <w:pPr>
              <w:jc w:val="center"/>
              <w:rPr>
                <w:rFonts w:ascii="Arial" w:hAnsi="Arial" w:cs="Arial"/>
                <w:sz w:val="20"/>
                <w:szCs w:val="20"/>
              </w:rPr>
            </w:pPr>
            <w:r>
              <w:rPr>
                <w:rFonts w:ascii="Arial" w:hAnsi="Arial" w:cs="Arial"/>
                <w:sz w:val="20"/>
                <w:szCs w:val="20"/>
              </w:rPr>
              <w:t>5.550</w:t>
            </w:r>
          </w:p>
        </w:tc>
      </w:tr>
      <w:tr w:rsidR="00C71503" w:rsidRPr="009A7459" w14:paraId="57BD0ADA" w14:textId="77777777" w:rsidTr="00C71503">
        <w:trPr>
          <w:jc w:val="center"/>
        </w:trPr>
        <w:tc>
          <w:tcPr>
            <w:tcW w:w="1140" w:type="dxa"/>
            <w:vMerge/>
            <w:vAlign w:val="center"/>
          </w:tcPr>
          <w:p w14:paraId="0D00927F" w14:textId="77777777" w:rsidR="00C71503" w:rsidRPr="00836BC2" w:rsidRDefault="00C71503" w:rsidP="00C71503">
            <w:pPr>
              <w:jc w:val="center"/>
              <w:rPr>
                <w:rFonts w:ascii="Arial" w:hAnsi="Arial" w:cs="Arial"/>
                <w:b/>
                <w:sz w:val="20"/>
                <w:szCs w:val="20"/>
              </w:rPr>
            </w:pPr>
          </w:p>
        </w:tc>
        <w:tc>
          <w:tcPr>
            <w:tcW w:w="1472" w:type="dxa"/>
            <w:vMerge/>
            <w:vAlign w:val="center"/>
          </w:tcPr>
          <w:p w14:paraId="6A00C144" w14:textId="77777777" w:rsidR="00C71503" w:rsidRPr="009A7459" w:rsidRDefault="00C71503" w:rsidP="00C71503">
            <w:pPr>
              <w:tabs>
                <w:tab w:val="left" w:pos="284"/>
              </w:tabs>
              <w:jc w:val="center"/>
              <w:rPr>
                <w:rFonts w:ascii="Arial" w:hAnsi="Arial" w:cs="Arial"/>
                <w:sz w:val="20"/>
                <w:szCs w:val="20"/>
              </w:rPr>
            </w:pPr>
          </w:p>
        </w:tc>
        <w:tc>
          <w:tcPr>
            <w:tcW w:w="908" w:type="dxa"/>
            <w:vAlign w:val="center"/>
          </w:tcPr>
          <w:p w14:paraId="3A033135" w14:textId="77777777" w:rsidR="00C71503" w:rsidRPr="009A7459" w:rsidRDefault="00C71503" w:rsidP="00C71503">
            <w:pPr>
              <w:jc w:val="center"/>
              <w:rPr>
                <w:rFonts w:ascii="Arial" w:hAnsi="Arial" w:cs="Arial"/>
                <w:sz w:val="20"/>
                <w:szCs w:val="20"/>
              </w:rPr>
            </w:pPr>
            <w:r>
              <w:rPr>
                <w:rFonts w:ascii="Arial" w:hAnsi="Arial" w:cs="Arial"/>
                <w:sz w:val="20"/>
                <w:szCs w:val="20"/>
              </w:rPr>
              <w:t>2.6.3</w:t>
            </w:r>
          </w:p>
        </w:tc>
        <w:tc>
          <w:tcPr>
            <w:tcW w:w="2272" w:type="dxa"/>
            <w:vAlign w:val="center"/>
          </w:tcPr>
          <w:p w14:paraId="2783A07D" w14:textId="77777777" w:rsidR="00C71503" w:rsidRPr="009A7459" w:rsidRDefault="00C71503" w:rsidP="00C71503">
            <w:pPr>
              <w:jc w:val="center"/>
              <w:rPr>
                <w:rFonts w:ascii="Arial" w:hAnsi="Arial" w:cs="Arial"/>
                <w:sz w:val="20"/>
                <w:szCs w:val="20"/>
              </w:rPr>
            </w:pPr>
            <w:r w:rsidRPr="000B23BF">
              <w:rPr>
                <w:rFonts w:ascii="Arial" w:hAnsi="Arial" w:cs="Arial"/>
                <w:sz w:val="20"/>
                <w:szCs w:val="20"/>
              </w:rPr>
              <w:t>Divulgar o pacote Legislativo do Ambiente à Guarda Nacional, à Guarda Florestal, FISCAP, Inspectores do Ambiente, guardas das Áreas Protegidas, técnicos da Direcção-Geral de Recursos Hídricos, técnicos da Direcção-Geral de Geologia e Minas, técnicos da Direcção-Geral da Petroguin, Polícias e Alfândegas</w:t>
            </w:r>
          </w:p>
        </w:tc>
        <w:tc>
          <w:tcPr>
            <w:tcW w:w="2126" w:type="dxa"/>
            <w:vAlign w:val="center"/>
          </w:tcPr>
          <w:p w14:paraId="7FB093E7" w14:textId="77777777" w:rsidR="00C71503" w:rsidRPr="009A7459" w:rsidRDefault="00C71503" w:rsidP="00C71503">
            <w:pPr>
              <w:jc w:val="center"/>
              <w:rPr>
                <w:rFonts w:ascii="Arial" w:hAnsi="Arial" w:cs="Arial"/>
                <w:sz w:val="20"/>
                <w:szCs w:val="20"/>
              </w:rPr>
            </w:pPr>
            <w:r w:rsidRPr="000B23BF">
              <w:rPr>
                <w:rFonts w:ascii="Arial" w:hAnsi="Arial" w:cs="Arial"/>
                <w:sz w:val="20"/>
                <w:szCs w:val="20"/>
              </w:rPr>
              <w:t>Guarda Nacional, Guarda Florestal, FISCAP, Inspectores do Ambiente, guardas das Áreas Protegidas, técnicos da Direcção-Geral de Recursos Hídricos, técnicos da Direcção-Geral de Geologia e Minas, técnicos da Direcção-Geral da Petroguin, Polícias e Alfândegas</w:t>
            </w:r>
          </w:p>
        </w:tc>
        <w:tc>
          <w:tcPr>
            <w:tcW w:w="1276" w:type="dxa"/>
            <w:vAlign w:val="center"/>
          </w:tcPr>
          <w:p w14:paraId="34270379" w14:textId="729A1842" w:rsidR="00C71503" w:rsidRPr="009A7459" w:rsidRDefault="00191F64" w:rsidP="00C71503">
            <w:pPr>
              <w:jc w:val="center"/>
              <w:rPr>
                <w:rFonts w:ascii="Arial" w:hAnsi="Arial" w:cs="Arial"/>
                <w:sz w:val="20"/>
                <w:szCs w:val="20"/>
              </w:rPr>
            </w:pPr>
            <w:r>
              <w:rPr>
                <w:rFonts w:ascii="Arial" w:hAnsi="Arial" w:cs="Arial"/>
                <w:sz w:val="20"/>
                <w:szCs w:val="20"/>
              </w:rPr>
              <w:t>7.500</w:t>
            </w:r>
          </w:p>
        </w:tc>
      </w:tr>
      <w:tr w:rsidR="00C71503" w:rsidRPr="009A7459" w14:paraId="510B5C0D" w14:textId="77777777" w:rsidTr="00C71503">
        <w:trPr>
          <w:jc w:val="center"/>
        </w:trPr>
        <w:tc>
          <w:tcPr>
            <w:tcW w:w="1140" w:type="dxa"/>
            <w:vMerge/>
            <w:vAlign w:val="center"/>
          </w:tcPr>
          <w:p w14:paraId="0A563B7E" w14:textId="77777777" w:rsidR="00C71503" w:rsidRPr="00836BC2" w:rsidRDefault="00C71503" w:rsidP="00C71503">
            <w:pPr>
              <w:jc w:val="center"/>
              <w:rPr>
                <w:rFonts w:ascii="Arial" w:hAnsi="Arial" w:cs="Arial"/>
                <w:b/>
                <w:sz w:val="20"/>
                <w:szCs w:val="20"/>
              </w:rPr>
            </w:pPr>
          </w:p>
        </w:tc>
        <w:tc>
          <w:tcPr>
            <w:tcW w:w="1472" w:type="dxa"/>
            <w:vMerge/>
            <w:vAlign w:val="center"/>
          </w:tcPr>
          <w:p w14:paraId="293512A3" w14:textId="77777777" w:rsidR="00C71503" w:rsidRPr="009A7459" w:rsidRDefault="00C71503" w:rsidP="00C71503">
            <w:pPr>
              <w:jc w:val="center"/>
              <w:rPr>
                <w:rFonts w:ascii="Arial" w:hAnsi="Arial" w:cs="Arial"/>
                <w:sz w:val="20"/>
                <w:szCs w:val="20"/>
              </w:rPr>
            </w:pPr>
          </w:p>
        </w:tc>
        <w:tc>
          <w:tcPr>
            <w:tcW w:w="908" w:type="dxa"/>
            <w:vAlign w:val="center"/>
          </w:tcPr>
          <w:p w14:paraId="7418C417" w14:textId="77777777" w:rsidR="00C71503" w:rsidRPr="009A7459" w:rsidRDefault="00C71503" w:rsidP="00C71503">
            <w:pPr>
              <w:jc w:val="center"/>
              <w:rPr>
                <w:rFonts w:ascii="Arial" w:hAnsi="Arial" w:cs="Arial"/>
                <w:sz w:val="20"/>
                <w:szCs w:val="20"/>
              </w:rPr>
            </w:pPr>
            <w:r>
              <w:rPr>
                <w:rFonts w:ascii="Arial" w:hAnsi="Arial" w:cs="Arial"/>
                <w:sz w:val="20"/>
                <w:szCs w:val="20"/>
              </w:rPr>
              <w:t>2.6.4</w:t>
            </w:r>
          </w:p>
        </w:tc>
        <w:tc>
          <w:tcPr>
            <w:tcW w:w="2272" w:type="dxa"/>
            <w:vAlign w:val="center"/>
          </w:tcPr>
          <w:p w14:paraId="75278E21"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Divulgar </w:t>
            </w:r>
            <w:r w:rsidRPr="000B23BF">
              <w:rPr>
                <w:rFonts w:ascii="Arial" w:hAnsi="Arial" w:cs="Arial"/>
                <w:sz w:val="20"/>
                <w:szCs w:val="20"/>
              </w:rPr>
              <w:t>o pacote Legislativo do Ambiente no seio dos Juristas, magistrados/Ministério Público, Juízes e Advogados</w:t>
            </w:r>
          </w:p>
        </w:tc>
        <w:tc>
          <w:tcPr>
            <w:tcW w:w="2126" w:type="dxa"/>
            <w:vAlign w:val="center"/>
          </w:tcPr>
          <w:p w14:paraId="098477DC" w14:textId="77777777" w:rsidR="00C71503" w:rsidRPr="009A7459" w:rsidRDefault="00C71503" w:rsidP="00C71503">
            <w:pPr>
              <w:jc w:val="center"/>
              <w:rPr>
                <w:rFonts w:ascii="Arial" w:hAnsi="Arial" w:cs="Arial"/>
                <w:sz w:val="20"/>
                <w:szCs w:val="20"/>
              </w:rPr>
            </w:pPr>
            <w:r w:rsidRPr="000B23BF">
              <w:rPr>
                <w:rFonts w:ascii="Arial" w:hAnsi="Arial" w:cs="Arial"/>
                <w:sz w:val="20"/>
                <w:szCs w:val="20"/>
              </w:rPr>
              <w:t>Juristas, magistrados/Ministério Público, Juízes e Advogados</w:t>
            </w:r>
          </w:p>
        </w:tc>
        <w:tc>
          <w:tcPr>
            <w:tcW w:w="1276" w:type="dxa"/>
            <w:vAlign w:val="center"/>
          </w:tcPr>
          <w:p w14:paraId="39F6EDBE" w14:textId="1CA19750" w:rsidR="00C71503" w:rsidRPr="009A7459" w:rsidRDefault="00191F64" w:rsidP="00C71503">
            <w:pPr>
              <w:jc w:val="center"/>
              <w:rPr>
                <w:rFonts w:ascii="Arial" w:hAnsi="Arial" w:cs="Arial"/>
                <w:sz w:val="20"/>
                <w:szCs w:val="20"/>
              </w:rPr>
            </w:pPr>
            <w:r>
              <w:rPr>
                <w:rFonts w:ascii="Arial" w:hAnsi="Arial" w:cs="Arial"/>
                <w:sz w:val="20"/>
                <w:szCs w:val="20"/>
              </w:rPr>
              <w:t>5.700</w:t>
            </w:r>
          </w:p>
        </w:tc>
      </w:tr>
      <w:tr w:rsidR="00C71503" w:rsidRPr="009A7459" w14:paraId="7BBDB2C2" w14:textId="77777777" w:rsidTr="00C71503">
        <w:trPr>
          <w:jc w:val="center"/>
        </w:trPr>
        <w:tc>
          <w:tcPr>
            <w:tcW w:w="1140" w:type="dxa"/>
            <w:vMerge/>
            <w:vAlign w:val="center"/>
          </w:tcPr>
          <w:p w14:paraId="3BD74A3F" w14:textId="77777777" w:rsidR="00C71503" w:rsidRPr="00836BC2" w:rsidRDefault="00C71503" w:rsidP="00C71503">
            <w:pPr>
              <w:jc w:val="center"/>
              <w:rPr>
                <w:rFonts w:ascii="Arial" w:hAnsi="Arial" w:cs="Arial"/>
                <w:b/>
                <w:sz w:val="20"/>
                <w:szCs w:val="20"/>
              </w:rPr>
            </w:pPr>
          </w:p>
        </w:tc>
        <w:tc>
          <w:tcPr>
            <w:tcW w:w="1472" w:type="dxa"/>
            <w:vMerge/>
            <w:vAlign w:val="center"/>
          </w:tcPr>
          <w:p w14:paraId="4D481F77" w14:textId="77777777" w:rsidR="00C71503" w:rsidRPr="009A7459" w:rsidRDefault="00C71503" w:rsidP="00C71503">
            <w:pPr>
              <w:jc w:val="center"/>
              <w:rPr>
                <w:rFonts w:ascii="Arial" w:hAnsi="Arial" w:cs="Arial"/>
                <w:sz w:val="20"/>
                <w:szCs w:val="20"/>
              </w:rPr>
            </w:pPr>
          </w:p>
        </w:tc>
        <w:tc>
          <w:tcPr>
            <w:tcW w:w="908" w:type="dxa"/>
            <w:vAlign w:val="center"/>
          </w:tcPr>
          <w:p w14:paraId="62EBE422" w14:textId="77777777" w:rsidR="00C71503" w:rsidRPr="009A7459" w:rsidRDefault="00C71503" w:rsidP="00C71503">
            <w:pPr>
              <w:jc w:val="center"/>
              <w:rPr>
                <w:rFonts w:ascii="Arial" w:hAnsi="Arial" w:cs="Arial"/>
                <w:sz w:val="20"/>
                <w:szCs w:val="20"/>
              </w:rPr>
            </w:pPr>
            <w:r>
              <w:rPr>
                <w:rFonts w:ascii="Arial" w:hAnsi="Arial" w:cs="Arial"/>
                <w:sz w:val="20"/>
                <w:szCs w:val="20"/>
              </w:rPr>
              <w:t>2.6.5</w:t>
            </w:r>
          </w:p>
        </w:tc>
        <w:tc>
          <w:tcPr>
            <w:tcW w:w="2272" w:type="dxa"/>
            <w:vAlign w:val="center"/>
          </w:tcPr>
          <w:p w14:paraId="0E9BC645" w14:textId="77777777" w:rsidR="00C71503" w:rsidRPr="009A7459" w:rsidRDefault="00C71503" w:rsidP="00C71503">
            <w:pPr>
              <w:jc w:val="center"/>
              <w:rPr>
                <w:rFonts w:ascii="Arial" w:hAnsi="Arial" w:cs="Arial"/>
                <w:sz w:val="20"/>
                <w:szCs w:val="20"/>
              </w:rPr>
            </w:pPr>
            <w:r>
              <w:rPr>
                <w:rFonts w:ascii="Arial" w:hAnsi="Arial" w:cs="Arial"/>
                <w:sz w:val="20"/>
                <w:szCs w:val="20"/>
              </w:rPr>
              <w:t xml:space="preserve">Divulgar o </w:t>
            </w:r>
            <w:r w:rsidRPr="000B23BF">
              <w:rPr>
                <w:rFonts w:ascii="Arial" w:hAnsi="Arial" w:cs="Arial"/>
                <w:sz w:val="20"/>
                <w:szCs w:val="20"/>
              </w:rPr>
              <w:t>pacote legislativo do Ambiente junto da Câmara do Comércio</w:t>
            </w:r>
          </w:p>
        </w:tc>
        <w:tc>
          <w:tcPr>
            <w:tcW w:w="2126" w:type="dxa"/>
            <w:vAlign w:val="center"/>
          </w:tcPr>
          <w:p w14:paraId="0911F759" w14:textId="77777777" w:rsidR="00C71503" w:rsidRPr="009A7459" w:rsidRDefault="00C71503" w:rsidP="00C71503">
            <w:pPr>
              <w:jc w:val="center"/>
              <w:rPr>
                <w:rFonts w:ascii="Arial" w:hAnsi="Arial" w:cs="Arial"/>
                <w:sz w:val="20"/>
                <w:szCs w:val="20"/>
              </w:rPr>
            </w:pPr>
            <w:r>
              <w:rPr>
                <w:rFonts w:ascii="Arial" w:hAnsi="Arial" w:cs="Arial"/>
                <w:sz w:val="20"/>
                <w:szCs w:val="20"/>
              </w:rPr>
              <w:t>Câmara do Comércio</w:t>
            </w:r>
          </w:p>
        </w:tc>
        <w:tc>
          <w:tcPr>
            <w:tcW w:w="1276" w:type="dxa"/>
            <w:vAlign w:val="center"/>
          </w:tcPr>
          <w:p w14:paraId="114AC03E" w14:textId="7E368AEF" w:rsidR="00C71503" w:rsidRPr="009A7459" w:rsidRDefault="00191F64" w:rsidP="00C71503">
            <w:pPr>
              <w:jc w:val="center"/>
              <w:rPr>
                <w:rFonts w:ascii="Arial" w:hAnsi="Arial" w:cs="Arial"/>
                <w:sz w:val="20"/>
                <w:szCs w:val="20"/>
              </w:rPr>
            </w:pPr>
            <w:r>
              <w:rPr>
                <w:rFonts w:ascii="Arial" w:hAnsi="Arial" w:cs="Arial"/>
                <w:sz w:val="20"/>
                <w:szCs w:val="20"/>
              </w:rPr>
              <w:t>5.700</w:t>
            </w:r>
          </w:p>
        </w:tc>
      </w:tr>
    </w:tbl>
    <w:p w14:paraId="0EDCA5BC" w14:textId="77777777" w:rsidR="00C71503" w:rsidRDefault="00C71503" w:rsidP="005B485B">
      <w:pPr>
        <w:jc w:val="both"/>
      </w:pPr>
    </w:p>
    <w:p w14:paraId="62A08D41" w14:textId="77777777" w:rsidR="001A3F4C" w:rsidRDefault="001A3F4C" w:rsidP="005B485B">
      <w:pPr>
        <w:jc w:val="both"/>
      </w:pPr>
    </w:p>
    <w:p w14:paraId="41CED8CA" w14:textId="3A6E689E" w:rsidR="00C71503" w:rsidRDefault="00502A77" w:rsidP="005B485B">
      <w:pPr>
        <w:jc w:val="both"/>
        <w:rPr>
          <w:rFonts w:ascii="Arial" w:hAnsi="Arial" w:cs="Arial"/>
          <w:sz w:val="24"/>
          <w:szCs w:val="24"/>
        </w:rPr>
      </w:pPr>
      <w:r>
        <w:rPr>
          <w:rFonts w:ascii="Arial" w:hAnsi="Arial" w:cs="Arial"/>
          <w:sz w:val="24"/>
          <w:szCs w:val="24"/>
        </w:rPr>
        <w:t>Tabela 8</w:t>
      </w:r>
      <w:r w:rsidR="00C71503">
        <w:rPr>
          <w:rFonts w:ascii="Arial" w:hAnsi="Arial" w:cs="Arial"/>
          <w:sz w:val="24"/>
          <w:szCs w:val="24"/>
        </w:rPr>
        <w:t xml:space="preserve"> – Nível de </w:t>
      </w:r>
      <w:r w:rsidR="000D5E15">
        <w:rPr>
          <w:rFonts w:ascii="Arial" w:hAnsi="Arial" w:cs="Arial"/>
          <w:sz w:val="24"/>
          <w:szCs w:val="24"/>
        </w:rPr>
        <w:t>Priorização</w:t>
      </w:r>
      <w:r w:rsidR="00C71503">
        <w:rPr>
          <w:rFonts w:ascii="Arial" w:hAnsi="Arial" w:cs="Arial"/>
          <w:sz w:val="24"/>
          <w:szCs w:val="24"/>
        </w:rPr>
        <w:t xml:space="preserve"> das Medidas e acções propostas, no âmbito do </w:t>
      </w:r>
      <w:r w:rsidR="00C71503" w:rsidRPr="008654D4">
        <w:rPr>
          <w:rFonts w:ascii="Arial" w:hAnsi="Arial" w:cs="Arial"/>
          <w:b/>
          <w:sz w:val="24"/>
          <w:szCs w:val="24"/>
        </w:rPr>
        <w:t xml:space="preserve">Quadro Institucional – </w:t>
      </w:r>
      <w:r w:rsidR="00C71503">
        <w:rPr>
          <w:rFonts w:ascii="Arial" w:hAnsi="Arial" w:cs="Arial"/>
          <w:b/>
          <w:sz w:val="24"/>
          <w:szCs w:val="24"/>
        </w:rPr>
        <w:t>Acções Complementares</w:t>
      </w:r>
      <w:r w:rsidR="00C71503">
        <w:rPr>
          <w:rFonts w:ascii="Arial" w:hAnsi="Arial" w:cs="Arial"/>
          <w:sz w:val="24"/>
          <w:szCs w:val="24"/>
        </w:rPr>
        <w:t xml:space="preserve">, </w:t>
      </w:r>
      <w:r w:rsidR="00C71503" w:rsidRPr="00677983">
        <w:rPr>
          <w:rFonts w:ascii="Arial" w:hAnsi="Arial" w:cs="Arial"/>
          <w:sz w:val="24"/>
          <w:szCs w:val="24"/>
        </w:rPr>
        <w:t>para Reforço e Consolidação do Quadro Nacional de Avaliação de Impacto Ambiental e Social da Guiné-Bissau</w:t>
      </w:r>
      <w:r w:rsidR="001A3F4C">
        <w:rPr>
          <w:rFonts w:ascii="Arial" w:hAnsi="Arial" w:cs="Arial"/>
          <w:sz w:val="24"/>
          <w:szCs w:val="24"/>
        </w:rPr>
        <w:t>.</w:t>
      </w:r>
    </w:p>
    <w:tbl>
      <w:tblPr>
        <w:tblW w:w="934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05"/>
        <w:gridCol w:w="2840"/>
        <w:gridCol w:w="1717"/>
        <w:gridCol w:w="1272"/>
      </w:tblGrid>
      <w:tr w:rsidR="00C71503" w:rsidRPr="009A7459" w14:paraId="676E8233" w14:textId="77777777" w:rsidTr="008D1B04">
        <w:trPr>
          <w:trHeight w:val="753"/>
          <w:tblHeader/>
          <w:jc w:val="center"/>
        </w:trPr>
        <w:tc>
          <w:tcPr>
            <w:tcW w:w="1139" w:type="dxa"/>
            <w:shd w:val="clear" w:color="auto" w:fill="EEECE1" w:themeFill="background2"/>
            <w:vAlign w:val="center"/>
          </w:tcPr>
          <w:p w14:paraId="375F9FC4" w14:textId="77777777" w:rsidR="00C71503" w:rsidRPr="00836BC2" w:rsidRDefault="00C71503" w:rsidP="00C71503">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6A80E8A2" w14:textId="77777777" w:rsidR="00C71503" w:rsidRPr="009A7459" w:rsidRDefault="00C71503" w:rsidP="00C71503">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6E698529" w14:textId="77777777" w:rsidR="00C71503" w:rsidRPr="009A7459" w:rsidRDefault="00C71503" w:rsidP="00C71503">
            <w:pPr>
              <w:jc w:val="center"/>
              <w:rPr>
                <w:rFonts w:ascii="Arial" w:hAnsi="Arial" w:cs="Arial"/>
                <w:b/>
                <w:sz w:val="20"/>
                <w:szCs w:val="20"/>
              </w:rPr>
            </w:pPr>
            <w:r>
              <w:rPr>
                <w:rFonts w:ascii="Arial" w:hAnsi="Arial" w:cs="Arial"/>
                <w:b/>
                <w:sz w:val="20"/>
                <w:szCs w:val="20"/>
              </w:rPr>
              <w:t>Medida</w:t>
            </w:r>
          </w:p>
        </w:tc>
        <w:tc>
          <w:tcPr>
            <w:tcW w:w="2840" w:type="dxa"/>
            <w:shd w:val="clear" w:color="auto" w:fill="EEECE1" w:themeFill="background2"/>
            <w:vAlign w:val="center"/>
          </w:tcPr>
          <w:p w14:paraId="61266ED4" w14:textId="77777777" w:rsidR="00C71503" w:rsidRPr="009A7459" w:rsidRDefault="00C71503" w:rsidP="00C71503">
            <w:pPr>
              <w:jc w:val="center"/>
              <w:rPr>
                <w:rFonts w:ascii="Arial" w:hAnsi="Arial" w:cs="Arial"/>
                <w:b/>
                <w:sz w:val="20"/>
                <w:szCs w:val="20"/>
              </w:rPr>
            </w:pPr>
            <w:r>
              <w:rPr>
                <w:rFonts w:ascii="Arial" w:hAnsi="Arial" w:cs="Arial"/>
                <w:b/>
                <w:sz w:val="20"/>
                <w:szCs w:val="20"/>
              </w:rPr>
              <w:t>Objectivo</w:t>
            </w:r>
          </w:p>
        </w:tc>
        <w:tc>
          <w:tcPr>
            <w:tcW w:w="1717" w:type="dxa"/>
            <w:shd w:val="clear" w:color="auto" w:fill="EEECE1" w:themeFill="background2"/>
            <w:vAlign w:val="center"/>
          </w:tcPr>
          <w:p w14:paraId="1A769B73" w14:textId="77777777" w:rsidR="00C71503" w:rsidRPr="009A7459" w:rsidRDefault="00C71503" w:rsidP="00C71503">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53365BD9" w14:textId="38B03E01" w:rsidR="00C71503" w:rsidRPr="009A7459" w:rsidRDefault="00C71503" w:rsidP="00C71503">
            <w:pPr>
              <w:jc w:val="center"/>
              <w:rPr>
                <w:rFonts w:ascii="Arial" w:hAnsi="Arial" w:cs="Arial"/>
                <w:b/>
                <w:sz w:val="20"/>
                <w:szCs w:val="20"/>
              </w:rPr>
            </w:pPr>
            <w:r>
              <w:rPr>
                <w:rFonts w:ascii="Arial" w:hAnsi="Arial" w:cs="Arial"/>
                <w:b/>
                <w:sz w:val="20"/>
                <w:szCs w:val="20"/>
              </w:rPr>
              <w:t>Orçamento</w:t>
            </w:r>
            <w:r w:rsidR="009A7139">
              <w:rPr>
                <w:rFonts w:ascii="Arial" w:hAnsi="Arial" w:cs="Arial"/>
                <w:b/>
                <w:sz w:val="20"/>
                <w:szCs w:val="20"/>
              </w:rPr>
              <w:t xml:space="preserve"> </w:t>
            </w:r>
            <w:r w:rsidR="009A7139" w:rsidRPr="009A7139">
              <w:rPr>
                <w:rFonts w:ascii="Arial" w:hAnsi="Arial" w:cs="Arial"/>
                <w:b/>
                <w:sz w:val="18"/>
                <w:szCs w:val="20"/>
              </w:rPr>
              <w:t>(</w:t>
            </w:r>
            <w:r w:rsidR="001A3F4C" w:rsidRPr="009A7139">
              <w:rPr>
                <w:rFonts w:ascii="Arial" w:hAnsi="Arial" w:cs="Arial"/>
                <w:b/>
                <w:sz w:val="18"/>
                <w:szCs w:val="20"/>
              </w:rPr>
              <w:t>Dólares</w:t>
            </w:r>
            <w:r w:rsidR="009A7139" w:rsidRPr="009A7139">
              <w:rPr>
                <w:rFonts w:ascii="Arial" w:hAnsi="Arial" w:cs="Arial"/>
                <w:b/>
                <w:sz w:val="18"/>
                <w:szCs w:val="20"/>
              </w:rPr>
              <w:t xml:space="preserve"> $)</w:t>
            </w:r>
          </w:p>
        </w:tc>
      </w:tr>
      <w:tr w:rsidR="008D1B04" w:rsidRPr="009A7459" w14:paraId="229E5586" w14:textId="77777777" w:rsidTr="008D1B04">
        <w:trPr>
          <w:jc w:val="center"/>
        </w:trPr>
        <w:tc>
          <w:tcPr>
            <w:tcW w:w="1139" w:type="dxa"/>
            <w:vMerge w:val="restart"/>
            <w:textDirection w:val="btLr"/>
            <w:vAlign w:val="center"/>
          </w:tcPr>
          <w:p w14:paraId="1585CDB9" w14:textId="77777777" w:rsidR="008D1B04" w:rsidRPr="00836BC2" w:rsidRDefault="008D1B04" w:rsidP="00C71503">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4931FAF6" w14:textId="77777777" w:rsidR="008D1B04" w:rsidRPr="009717BA" w:rsidRDefault="008D1B04" w:rsidP="00C71503">
            <w:pPr>
              <w:ind w:left="113" w:right="113"/>
              <w:jc w:val="center"/>
              <w:rPr>
                <w:rFonts w:ascii="Arial" w:hAnsi="Arial" w:cs="Arial"/>
                <w:b/>
                <w:sz w:val="20"/>
                <w:szCs w:val="20"/>
              </w:rPr>
            </w:pPr>
            <w:r w:rsidRPr="009717BA">
              <w:rPr>
                <w:rFonts w:ascii="Arial" w:hAnsi="Arial" w:cs="Arial"/>
                <w:b/>
                <w:sz w:val="20"/>
                <w:szCs w:val="20"/>
              </w:rPr>
              <w:t>1ª PRIORIDADE</w:t>
            </w:r>
          </w:p>
        </w:tc>
        <w:tc>
          <w:tcPr>
            <w:tcW w:w="905" w:type="dxa"/>
            <w:vAlign w:val="center"/>
          </w:tcPr>
          <w:p w14:paraId="1D759785" w14:textId="77777777" w:rsidR="008D1B04" w:rsidRPr="008654D4" w:rsidRDefault="008D1B04" w:rsidP="00C71503">
            <w:pPr>
              <w:jc w:val="center"/>
              <w:rPr>
                <w:rFonts w:ascii="Arial" w:hAnsi="Arial" w:cs="Arial"/>
                <w:sz w:val="20"/>
                <w:szCs w:val="20"/>
              </w:rPr>
            </w:pPr>
            <w:r w:rsidRPr="008654D4">
              <w:rPr>
                <w:rFonts w:ascii="Arial" w:hAnsi="Arial" w:cs="Arial"/>
                <w:sz w:val="20"/>
                <w:szCs w:val="20"/>
              </w:rPr>
              <w:t>2.7.1</w:t>
            </w:r>
          </w:p>
        </w:tc>
        <w:tc>
          <w:tcPr>
            <w:tcW w:w="2840" w:type="dxa"/>
            <w:vAlign w:val="center"/>
          </w:tcPr>
          <w:p w14:paraId="43428F3A" w14:textId="77777777" w:rsidR="008D1B04" w:rsidRPr="009A7459" w:rsidRDefault="008D1B04" w:rsidP="00C71503">
            <w:pPr>
              <w:jc w:val="center"/>
              <w:rPr>
                <w:rFonts w:ascii="Arial" w:hAnsi="Arial" w:cs="Arial"/>
                <w:sz w:val="20"/>
                <w:szCs w:val="20"/>
              </w:rPr>
            </w:pPr>
            <w:r w:rsidRPr="00DB02CB">
              <w:rPr>
                <w:rFonts w:ascii="Arial" w:hAnsi="Arial" w:cs="Arial"/>
                <w:sz w:val="20"/>
                <w:szCs w:val="20"/>
              </w:rPr>
              <w:t>Elaboração de um Plano Estratégico</w:t>
            </w:r>
            <w:r>
              <w:rPr>
                <w:rFonts w:ascii="Arial" w:hAnsi="Arial" w:cs="Arial"/>
                <w:sz w:val="20"/>
                <w:szCs w:val="20"/>
              </w:rPr>
              <w:t xml:space="preserve"> (</w:t>
            </w:r>
            <w:r w:rsidRPr="00FB779F">
              <w:rPr>
                <w:rFonts w:ascii="Arial" w:hAnsi="Arial" w:cs="Arial"/>
                <w:i/>
                <w:sz w:val="20"/>
                <w:szCs w:val="20"/>
              </w:rPr>
              <w:t>Master Plan</w:t>
            </w:r>
            <w:r>
              <w:rPr>
                <w:rFonts w:ascii="Arial" w:hAnsi="Arial" w:cs="Arial"/>
                <w:sz w:val="20"/>
                <w:szCs w:val="20"/>
              </w:rPr>
              <w:t>)</w:t>
            </w:r>
            <w:r w:rsidRPr="00DB02CB">
              <w:rPr>
                <w:rFonts w:ascii="Arial" w:hAnsi="Arial" w:cs="Arial"/>
                <w:sz w:val="20"/>
                <w:szCs w:val="20"/>
              </w:rPr>
              <w:t xml:space="preserve"> para AAAC</w:t>
            </w:r>
          </w:p>
        </w:tc>
        <w:tc>
          <w:tcPr>
            <w:tcW w:w="1717" w:type="dxa"/>
            <w:vAlign w:val="center"/>
          </w:tcPr>
          <w:p w14:paraId="6B7D699A" w14:textId="77777777" w:rsidR="008D1B04" w:rsidRPr="009A7459" w:rsidRDefault="008D1B04" w:rsidP="00C71503">
            <w:pPr>
              <w:jc w:val="center"/>
              <w:rPr>
                <w:rFonts w:ascii="Arial" w:hAnsi="Arial" w:cs="Arial"/>
                <w:sz w:val="20"/>
                <w:szCs w:val="20"/>
              </w:rPr>
            </w:pPr>
            <w:r>
              <w:rPr>
                <w:rFonts w:ascii="Arial" w:hAnsi="Arial" w:cs="Arial"/>
                <w:sz w:val="20"/>
                <w:szCs w:val="20"/>
              </w:rPr>
              <w:t>AAAC</w:t>
            </w:r>
          </w:p>
        </w:tc>
        <w:tc>
          <w:tcPr>
            <w:tcW w:w="1272" w:type="dxa"/>
            <w:vAlign w:val="center"/>
          </w:tcPr>
          <w:p w14:paraId="4549285D" w14:textId="6F4B14BE" w:rsidR="008D1B04" w:rsidRPr="009A7459" w:rsidRDefault="008D1B04" w:rsidP="00C71503">
            <w:pPr>
              <w:jc w:val="center"/>
              <w:rPr>
                <w:rFonts w:ascii="Arial" w:hAnsi="Arial" w:cs="Arial"/>
                <w:sz w:val="20"/>
                <w:szCs w:val="20"/>
              </w:rPr>
            </w:pPr>
            <w:r>
              <w:rPr>
                <w:rFonts w:ascii="Arial" w:hAnsi="Arial" w:cs="Arial"/>
                <w:sz w:val="20"/>
                <w:szCs w:val="20"/>
              </w:rPr>
              <w:t>20.700</w:t>
            </w:r>
          </w:p>
        </w:tc>
      </w:tr>
      <w:tr w:rsidR="00502A77" w:rsidRPr="009A7459" w14:paraId="3B521F59" w14:textId="77777777" w:rsidTr="008D1B04">
        <w:trPr>
          <w:jc w:val="center"/>
        </w:trPr>
        <w:tc>
          <w:tcPr>
            <w:tcW w:w="1139" w:type="dxa"/>
            <w:vMerge/>
            <w:vAlign w:val="center"/>
          </w:tcPr>
          <w:p w14:paraId="2F43B213" w14:textId="77777777" w:rsidR="00502A77" w:rsidRPr="00836BC2" w:rsidRDefault="00502A77" w:rsidP="00C71503">
            <w:pPr>
              <w:jc w:val="center"/>
              <w:rPr>
                <w:rFonts w:ascii="Arial" w:hAnsi="Arial" w:cs="Arial"/>
                <w:b/>
                <w:sz w:val="20"/>
                <w:szCs w:val="20"/>
              </w:rPr>
            </w:pPr>
          </w:p>
        </w:tc>
        <w:tc>
          <w:tcPr>
            <w:tcW w:w="1472" w:type="dxa"/>
            <w:vMerge/>
            <w:vAlign w:val="center"/>
          </w:tcPr>
          <w:p w14:paraId="531345D0" w14:textId="77777777" w:rsidR="00502A77" w:rsidRPr="009A7459" w:rsidRDefault="00502A77" w:rsidP="00C71503">
            <w:pPr>
              <w:jc w:val="center"/>
              <w:rPr>
                <w:rFonts w:ascii="Arial" w:hAnsi="Arial" w:cs="Arial"/>
                <w:sz w:val="20"/>
                <w:szCs w:val="20"/>
              </w:rPr>
            </w:pPr>
          </w:p>
        </w:tc>
        <w:tc>
          <w:tcPr>
            <w:tcW w:w="905" w:type="dxa"/>
            <w:vAlign w:val="center"/>
          </w:tcPr>
          <w:p w14:paraId="256A1E45" w14:textId="4368F8FC" w:rsidR="00502A77" w:rsidRPr="008654D4" w:rsidRDefault="00502A77" w:rsidP="00C71503">
            <w:pPr>
              <w:jc w:val="center"/>
              <w:rPr>
                <w:rFonts w:ascii="Arial" w:hAnsi="Arial" w:cs="Arial"/>
                <w:sz w:val="20"/>
                <w:szCs w:val="20"/>
              </w:rPr>
            </w:pPr>
            <w:r w:rsidRPr="008654D4">
              <w:rPr>
                <w:rFonts w:ascii="Arial" w:hAnsi="Arial" w:cs="Arial"/>
                <w:sz w:val="20"/>
                <w:szCs w:val="20"/>
              </w:rPr>
              <w:t>2.7.3</w:t>
            </w:r>
          </w:p>
        </w:tc>
        <w:tc>
          <w:tcPr>
            <w:tcW w:w="2840" w:type="dxa"/>
            <w:vAlign w:val="center"/>
          </w:tcPr>
          <w:p w14:paraId="73181182" w14:textId="748BC5EB" w:rsidR="00502A77" w:rsidRPr="009A7459" w:rsidRDefault="00502A77" w:rsidP="00C71503">
            <w:pPr>
              <w:jc w:val="center"/>
              <w:rPr>
                <w:rFonts w:ascii="Arial" w:hAnsi="Arial" w:cs="Arial"/>
                <w:sz w:val="20"/>
                <w:szCs w:val="20"/>
              </w:rPr>
            </w:pPr>
            <w:r>
              <w:rPr>
                <w:rFonts w:ascii="Arial" w:hAnsi="Arial" w:cs="Arial"/>
                <w:sz w:val="20"/>
                <w:szCs w:val="20"/>
              </w:rPr>
              <w:t>Debater o Sector Extrativo e os seus Impactos no Ambiente</w:t>
            </w:r>
          </w:p>
        </w:tc>
        <w:tc>
          <w:tcPr>
            <w:tcW w:w="1717" w:type="dxa"/>
            <w:vAlign w:val="center"/>
          </w:tcPr>
          <w:p w14:paraId="7D649D43" w14:textId="4F75B2F1" w:rsidR="00502A77" w:rsidRPr="009A7459" w:rsidRDefault="00502A77" w:rsidP="00C71503">
            <w:pPr>
              <w:jc w:val="center"/>
              <w:rPr>
                <w:rFonts w:ascii="Arial" w:hAnsi="Arial" w:cs="Arial"/>
                <w:sz w:val="20"/>
                <w:szCs w:val="20"/>
              </w:rPr>
            </w:pPr>
            <w:r>
              <w:rPr>
                <w:rFonts w:ascii="Arial" w:hAnsi="Arial" w:cs="Arial"/>
                <w:sz w:val="20"/>
                <w:szCs w:val="20"/>
              </w:rPr>
              <w:t>Sector Extrativo</w:t>
            </w:r>
          </w:p>
        </w:tc>
        <w:tc>
          <w:tcPr>
            <w:tcW w:w="1272" w:type="dxa"/>
            <w:vAlign w:val="center"/>
          </w:tcPr>
          <w:p w14:paraId="17F2090E" w14:textId="56C6E679" w:rsidR="00502A77" w:rsidRPr="009A7459" w:rsidRDefault="00502A77" w:rsidP="00C71503">
            <w:pPr>
              <w:jc w:val="center"/>
              <w:rPr>
                <w:rFonts w:ascii="Arial" w:hAnsi="Arial" w:cs="Arial"/>
                <w:sz w:val="20"/>
                <w:szCs w:val="20"/>
              </w:rPr>
            </w:pPr>
            <w:r>
              <w:rPr>
                <w:rFonts w:ascii="Arial" w:hAnsi="Arial" w:cs="Arial"/>
                <w:sz w:val="20"/>
                <w:szCs w:val="20"/>
              </w:rPr>
              <w:t>33.800</w:t>
            </w:r>
          </w:p>
        </w:tc>
      </w:tr>
      <w:tr w:rsidR="00502A77" w:rsidRPr="009A7459" w14:paraId="565B5811" w14:textId="77777777" w:rsidTr="006E105C">
        <w:trPr>
          <w:jc w:val="center"/>
        </w:trPr>
        <w:tc>
          <w:tcPr>
            <w:tcW w:w="1139" w:type="dxa"/>
            <w:vMerge/>
            <w:vAlign w:val="center"/>
          </w:tcPr>
          <w:p w14:paraId="58897B30" w14:textId="77777777" w:rsidR="00502A77" w:rsidRPr="00836BC2" w:rsidRDefault="00502A77" w:rsidP="00C71503">
            <w:pPr>
              <w:jc w:val="center"/>
              <w:rPr>
                <w:rFonts w:ascii="Arial" w:hAnsi="Arial" w:cs="Arial"/>
                <w:b/>
                <w:sz w:val="20"/>
                <w:szCs w:val="20"/>
              </w:rPr>
            </w:pPr>
          </w:p>
        </w:tc>
        <w:tc>
          <w:tcPr>
            <w:tcW w:w="1472" w:type="dxa"/>
            <w:vMerge/>
            <w:vAlign w:val="center"/>
          </w:tcPr>
          <w:p w14:paraId="2D47C2D2" w14:textId="77777777" w:rsidR="00502A77" w:rsidRPr="009A7459" w:rsidRDefault="00502A77" w:rsidP="00C71503">
            <w:pPr>
              <w:tabs>
                <w:tab w:val="left" w:pos="284"/>
              </w:tabs>
              <w:jc w:val="center"/>
              <w:rPr>
                <w:rFonts w:ascii="Arial" w:hAnsi="Arial" w:cs="Arial"/>
                <w:sz w:val="20"/>
                <w:szCs w:val="20"/>
              </w:rPr>
            </w:pP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09B8B9" w14:textId="056B2266" w:rsidR="00502A77" w:rsidRPr="008654D4" w:rsidRDefault="00502A77" w:rsidP="00C71503">
            <w:pPr>
              <w:jc w:val="center"/>
              <w:rPr>
                <w:rFonts w:ascii="Arial" w:hAnsi="Arial" w:cs="Arial"/>
                <w:sz w:val="20"/>
                <w:szCs w:val="20"/>
              </w:rPr>
            </w:pPr>
            <w:r w:rsidRPr="008654D4">
              <w:rPr>
                <w:rFonts w:ascii="Arial" w:hAnsi="Arial" w:cs="Arial"/>
                <w:sz w:val="20"/>
                <w:szCs w:val="20"/>
              </w:rPr>
              <w:t>2.7.4</w:t>
            </w: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006128" w14:textId="512B0541" w:rsidR="00502A77" w:rsidRPr="009A7459" w:rsidRDefault="00502A77" w:rsidP="00C71503">
            <w:pPr>
              <w:jc w:val="center"/>
              <w:rPr>
                <w:rFonts w:ascii="Arial" w:hAnsi="Arial" w:cs="Arial"/>
                <w:sz w:val="20"/>
                <w:szCs w:val="20"/>
              </w:rPr>
            </w:pPr>
            <w:r w:rsidRPr="00D44FFA">
              <w:rPr>
                <w:rFonts w:ascii="Arial" w:hAnsi="Arial" w:cs="Arial"/>
                <w:sz w:val="20"/>
                <w:szCs w:val="20"/>
              </w:rPr>
              <w:t xml:space="preserve">Realização de uma Avaliação Ambiental Estratégica aos diferentes programas de financiamento dos diferentes parceiros </w:t>
            </w:r>
            <w:r>
              <w:rPr>
                <w:rFonts w:ascii="Arial" w:hAnsi="Arial" w:cs="Arial"/>
                <w:sz w:val="20"/>
                <w:szCs w:val="20"/>
              </w:rPr>
              <w:t>Desenvolvimento/F</w:t>
            </w:r>
            <w:r w:rsidRPr="00D44FFA">
              <w:rPr>
                <w:rFonts w:ascii="Arial" w:hAnsi="Arial" w:cs="Arial"/>
                <w:sz w:val="20"/>
                <w:szCs w:val="20"/>
              </w:rPr>
              <w:t>inanceiros da Guiné-Bissau</w:t>
            </w:r>
          </w:p>
        </w:tc>
        <w:tc>
          <w:tcPr>
            <w:tcW w:w="17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9C0E1B" w14:textId="03C50C5F" w:rsidR="00502A77" w:rsidRPr="009A7459" w:rsidRDefault="00502A77" w:rsidP="00C71503">
            <w:pPr>
              <w:jc w:val="center"/>
              <w:rPr>
                <w:rFonts w:ascii="Arial" w:hAnsi="Arial" w:cs="Arial"/>
                <w:sz w:val="20"/>
                <w:szCs w:val="20"/>
              </w:rPr>
            </w:pPr>
            <w:r>
              <w:rPr>
                <w:rFonts w:ascii="Arial" w:hAnsi="Arial" w:cs="Arial"/>
                <w:sz w:val="20"/>
                <w:szCs w:val="20"/>
              </w:rPr>
              <w:t xml:space="preserve">Governo da Guiné-Bissau e Parceiros de desenvolvimento </w:t>
            </w: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D5DBBA" w14:textId="558C8BA7" w:rsidR="00502A77" w:rsidRPr="009A7459" w:rsidRDefault="00502A77" w:rsidP="00C71503">
            <w:pPr>
              <w:jc w:val="center"/>
              <w:rPr>
                <w:rFonts w:ascii="Arial" w:hAnsi="Arial" w:cs="Arial"/>
                <w:sz w:val="20"/>
                <w:szCs w:val="20"/>
              </w:rPr>
            </w:pPr>
            <w:r>
              <w:rPr>
                <w:rFonts w:ascii="Arial" w:hAnsi="Arial" w:cs="Arial"/>
                <w:sz w:val="20"/>
                <w:szCs w:val="20"/>
              </w:rPr>
              <w:t>148.200</w:t>
            </w:r>
          </w:p>
        </w:tc>
      </w:tr>
      <w:tr w:rsidR="00502A77" w:rsidRPr="009A7459" w14:paraId="6811B1F2" w14:textId="77777777" w:rsidTr="006E105C">
        <w:trPr>
          <w:jc w:val="center"/>
        </w:trPr>
        <w:tc>
          <w:tcPr>
            <w:tcW w:w="1139" w:type="dxa"/>
            <w:vMerge/>
            <w:vAlign w:val="center"/>
          </w:tcPr>
          <w:p w14:paraId="094E7ACA" w14:textId="77777777" w:rsidR="00502A77" w:rsidRPr="00836BC2" w:rsidRDefault="00502A77" w:rsidP="00C71503">
            <w:pPr>
              <w:jc w:val="center"/>
              <w:rPr>
                <w:rFonts w:ascii="Arial" w:hAnsi="Arial" w:cs="Arial"/>
                <w:b/>
                <w:sz w:val="20"/>
                <w:szCs w:val="20"/>
              </w:rPr>
            </w:pPr>
          </w:p>
        </w:tc>
        <w:tc>
          <w:tcPr>
            <w:tcW w:w="1472" w:type="dxa"/>
            <w:vMerge/>
            <w:vAlign w:val="center"/>
          </w:tcPr>
          <w:p w14:paraId="22C95F77" w14:textId="77777777" w:rsidR="00502A77" w:rsidRPr="009A7459" w:rsidRDefault="00502A77" w:rsidP="00C71503">
            <w:pPr>
              <w:jc w:val="center"/>
              <w:rPr>
                <w:rFonts w:ascii="Arial" w:hAnsi="Arial" w:cs="Arial"/>
                <w:sz w:val="20"/>
                <w:szCs w:val="20"/>
              </w:rPr>
            </w:pPr>
          </w:p>
        </w:tc>
        <w:tc>
          <w:tcPr>
            <w:tcW w:w="905" w:type="dxa"/>
            <w:tcBorders>
              <w:left w:val="single" w:sz="4" w:space="0" w:color="D9D9D9" w:themeColor="background1" w:themeShade="D9"/>
            </w:tcBorders>
            <w:vAlign w:val="center"/>
          </w:tcPr>
          <w:p w14:paraId="22602808" w14:textId="72AE8C69" w:rsidR="00502A77" w:rsidRPr="008654D4" w:rsidRDefault="00502A77" w:rsidP="00C71503">
            <w:pPr>
              <w:jc w:val="center"/>
              <w:rPr>
                <w:rFonts w:ascii="Arial" w:hAnsi="Arial" w:cs="Arial"/>
                <w:sz w:val="20"/>
                <w:szCs w:val="20"/>
              </w:rPr>
            </w:pPr>
            <w:r w:rsidRPr="008654D4">
              <w:rPr>
                <w:rFonts w:ascii="Arial" w:hAnsi="Arial" w:cs="Arial"/>
                <w:sz w:val="20"/>
                <w:szCs w:val="20"/>
              </w:rPr>
              <w:t>2.7.7</w:t>
            </w:r>
          </w:p>
        </w:tc>
        <w:tc>
          <w:tcPr>
            <w:tcW w:w="2840" w:type="dxa"/>
            <w:vAlign w:val="center"/>
          </w:tcPr>
          <w:p w14:paraId="136A70A3" w14:textId="77777777" w:rsidR="00502A77" w:rsidRDefault="00502A77" w:rsidP="00C71503">
            <w:pPr>
              <w:jc w:val="center"/>
              <w:rPr>
                <w:rFonts w:ascii="Arial" w:hAnsi="Arial" w:cs="Arial"/>
                <w:sz w:val="20"/>
                <w:szCs w:val="20"/>
              </w:rPr>
            </w:pPr>
            <w:r w:rsidRPr="00DB02CB">
              <w:rPr>
                <w:rFonts w:ascii="Arial" w:hAnsi="Arial" w:cs="Arial"/>
                <w:sz w:val="20"/>
                <w:szCs w:val="20"/>
              </w:rPr>
              <w:t>Promover uma Reunião temática dedicada ao Ambiente e à Gestão Durável dos Recursos Naturais, ordinária (trimestral), ao nível do Conselho de Ministros</w:t>
            </w:r>
          </w:p>
          <w:p w14:paraId="5DEC7F8A" w14:textId="2D4D8EC2" w:rsidR="00502A77" w:rsidRPr="009A7459" w:rsidRDefault="00502A77" w:rsidP="00C71503">
            <w:pPr>
              <w:jc w:val="center"/>
              <w:rPr>
                <w:rFonts w:ascii="Arial" w:hAnsi="Arial" w:cs="Arial"/>
                <w:sz w:val="20"/>
                <w:szCs w:val="20"/>
              </w:rPr>
            </w:pPr>
          </w:p>
        </w:tc>
        <w:tc>
          <w:tcPr>
            <w:tcW w:w="1717" w:type="dxa"/>
            <w:vAlign w:val="center"/>
          </w:tcPr>
          <w:p w14:paraId="54E5B9A8" w14:textId="5D300D46" w:rsidR="00502A77" w:rsidRPr="009A7459" w:rsidRDefault="00502A77" w:rsidP="00C71503">
            <w:pPr>
              <w:jc w:val="center"/>
              <w:rPr>
                <w:rFonts w:ascii="Arial" w:hAnsi="Arial" w:cs="Arial"/>
                <w:sz w:val="20"/>
                <w:szCs w:val="20"/>
              </w:rPr>
            </w:pPr>
            <w:r>
              <w:rPr>
                <w:rFonts w:ascii="Arial" w:hAnsi="Arial" w:cs="Arial"/>
                <w:sz w:val="20"/>
                <w:szCs w:val="20"/>
              </w:rPr>
              <w:t>Conselho de Ministros</w:t>
            </w:r>
          </w:p>
        </w:tc>
        <w:tc>
          <w:tcPr>
            <w:tcW w:w="1272" w:type="dxa"/>
            <w:vAlign w:val="center"/>
          </w:tcPr>
          <w:p w14:paraId="0C104AC9" w14:textId="43139E9D" w:rsidR="00502A77" w:rsidRPr="009A7459" w:rsidRDefault="00502A77" w:rsidP="00C71503">
            <w:pPr>
              <w:jc w:val="center"/>
              <w:rPr>
                <w:rFonts w:ascii="Arial" w:hAnsi="Arial" w:cs="Arial"/>
                <w:sz w:val="20"/>
                <w:szCs w:val="20"/>
              </w:rPr>
            </w:pPr>
            <w:r>
              <w:rPr>
                <w:rFonts w:ascii="Arial" w:hAnsi="Arial" w:cs="Arial"/>
                <w:sz w:val="20"/>
                <w:szCs w:val="20"/>
              </w:rPr>
              <w:t>13.000 por ano</w:t>
            </w:r>
          </w:p>
        </w:tc>
      </w:tr>
      <w:tr w:rsidR="00502A77" w:rsidRPr="009A7459" w14:paraId="71A219B1" w14:textId="77777777" w:rsidTr="006E105C">
        <w:trPr>
          <w:jc w:val="center"/>
        </w:trPr>
        <w:tc>
          <w:tcPr>
            <w:tcW w:w="1139" w:type="dxa"/>
            <w:vMerge/>
            <w:vAlign w:val="center"/>
          </w:tcPr>
          <w:p w14:paraId="2A79A8FB" w14:textId="77777777" w:rsidR="00502A77" w:rsidRPr="00836BC2" w:rsidRDefault="00502A77" w:rsidP="00C71503">
            <w:pPr>
              <w:jc w:val="center"/>
              <w:rPr>
                <w:rFonts w:ascii="Arial" w:hAnsi="Arial" w:cs="Arial"/>
                <w:b/>
                <w:sz w:val="20"/>
                <w:szCs w:val="20"/>
              </w:rPr>
            </w:pPr>
          </w:p>
        </w:tc>
        <w:tc>
          <w:tcPr>
            <w:tcW w:w="1472" w:type="dxa"/>
            <w:vMerge/>
            <w:vAlign w:val="center"/>
          </w:tcPr>
          <w:p w14:paraId="18547D3A" w14:textId="77777777" w:rsidR="00502A77" w:rsidRPr="009A7459" w:rsidRDefault="00502A77" w:rsidP="00C71503">
            <w:pPr>
              <w:jc w:val="center"/>
              <w:rPr>
                <w:rFonts w:ascii="Arial" w:hAnsi="Arial" w:cs="Arial"/>
                <w:sz w:val="20"/>
                <w:szCs w:val="20"/>
              </w:rPr>
            </w:pPr>
          </w:p>
        </w:tc>
        <w:tc>
          <w:tcPr>
            <w:tcW w:w="905" w:type="dxa"/>
            <w:tcBorders>
              <w:left w:val="single" w:sz="4" w:space="0" w:color="D9D9D9" w:themeColor="background1" w:themeShade="D9"/>
            </w:tcBorders>
            <w:vAlign w:val="center"/>
          </w:tcPr>
          <w:p w14:paraId="7C54DDF4" w14:textId="5CE5C40A" w:rsidR="00502A77" w:rsidRPr="008654D4" w:rsidRDefault="00502A77" w:rsidP="00C71503">
            <w:pPr>
              <w:jc w:val="center"/>
              <w:rPr>
                <w:rFonts w:ascii="Arial" w:hAnsi="Arial" w:cs="Arial"/>
                <w:sz w:val="20"/>
                <w:szCs w:val="20"/>
              </w:rPr>
            </w:pPr>
            <w:r w:rsidRPr="008654D4">
              <w:rPr>
                <w:rFonts w:ascii="Arial" w:hAnsi="Arial" w:cs="Arial"/>
                <w:sz w:val="20"/>
                <w:szCs w:val="20"/>
              </w:rPr>
              <w:t>2.7.9</w:t>
            </w:r>
          </w:p>
        </w:tc>
        <w:tc>
          <w:tcPr>
            <w:tcW w:w="2840" w:type="dxa"/>
            <w:vAlign w:val="center"/>
          </w:tcPr>
          <w:p w14:paraId="5ED3C935" w14:textId="615DCD55" w:rsidR="00502A77" w:rsidRDefault="00502A77" w:rsidP="00C71503">
            <w:pPr>
              <w:jc w:val="center"/>
              <w:rPr>
                <w:rFonts w:ascii="Arial" w:hAnsi="Arial" w:cs="Arial"/>
                <w:sz w:val="20"/>
                <w:szCs w:val="20"/>
              </w:rPr>
            </w:pPr>
            <w:r>
              <w:rPr>
                <w:rFonts w:ascii="Arial" w:hAnsi="Arial" w:cs="Arial"/>
                <w:sz w:val="20"/>
                <w:szCs w:val="20"/>
              </w:rPr>
              <w:t>Melhoria dos procedimentos oficiais de autorizações e emissões de licenças de exploração</w:t>
            </w:r>
          </w:p>
        </w:tc>
        <w:tc>
          <w:tcPr>
            <w:tcW w:w="1717" w:type="dxa"/>
            <w:vAlign w:val="center"/>
          </w:tcPr>
          <w:p w14:paraId="7DDAE1EC" w14:textId="65AB5808" w:rsidR="00502A77" w:rsidRDefault="00502A77" w:rsidP="00C71503">
            <w:pPr>
              <w:jc w:val="center"/>
              <w:rPr>
                <w:rFonts w:ascii="Arial" w:hAnsi="Arial" w:cs="Arial"/>
                <w:sz w:val="20"/>
                <w:szCs w:val="20"/>
              </w:rPr>
            </w:pPr>
            <w:r>
              <w:rPr>
                <w:rFonts w:ascii="Arial" w:hAnsi="Arial" w:cs="Arial"/>
                <w:sz w:val="20"/>
                <w:szCs w:val="20"/>
              </w:rPr>
              <w:t>Administrações sectoriais</w:t>
            </w:r>
          </w:p>
        </w:tc>
        <w:tc>
          <w:tcPr>
            <w:tcW w:w="1272" w:type="dxa"/>
            <w:vAlign w:val="center"/>
          </w:tcPr>
          <w:p w14:paraId="511A1B9C" w14:textId="02F30963" w:rsidR="00502A77" w:rsidRDefault="00502A77" w:rsidP="00C71503">
            <w:pPr>
              <w:jc w:val="center"/>
              <w:rPr>
                <w:rFonts w:ascii="Arial" w:hAnsi="Arial" w:cs="Arial"/>
                <w:sz w:val="20"/>
                <w:szCs w:val="20"/>
              </w:rPr>
            </w:pPr>
            <w:r>
              <w:rPr>
                <w:rFonts w:ascii="Arial" w:hAnsi="Arial" w:cs="Arial"/>
                <w:sz w:val="20"/>
                <w:szCs w:val="20"/>
              </w:rPr>
              <w:t>8.300</w:t>
            </w:r>
          </w:p>
        </w:tc>
      </w:tr>
    </w:tbl>
    <w:p w14:paraId="254AA424" w14:textId="77777777" w:rsidR="004D0A15" w:rsidRDefault="004D0A15" w:rsidP="004D0A15">
      <w:pPr>
        <w:rPr>
          <w:rFonts w:ascii="Arial" w:hAnsi="Arial" w:cs="Arial"/>
          <w:sz w:val="24"/>
          <w:szCs w:val="24"/>
        </w:rPr>
      </w:pPr>
    </w:p>
    <w:p w14:paraId="25B3DAF2" w14:textId="52A3E85D" w:rsidR="007B510B" w:rsidRDefault="007B510B">
      <w:pPr>
        <w:rPr>
          <w:rFonts w:ascii="Arial" w:hAnsi="Arial" w:cs="Arial"/>
          <w:sz w:val="24"/>
          <w:szCs w:val="24"/>
        </w:rPr>
      </w:pPr>
      <w:r>
        <w:rPr>
          <w:rFonts w:ascii="Arial" w:hAnsi="Arial" w:cs="Arial"/>
          <w:sz w:val="24"/>
          <w:szCs w:val="24"/>
        </w:rPr>
        <w:br w:type="page"/>
      </w:r>
    </w:p>
    <w:p w14:paraId="75160F73" w14:textId="77777777" w:rsidR="003704F3" w:rsidRPr="004D0A15" w:rsidRDefault="003704F3" w:rsidP="004D0A15">
      <w:pPr>
        <w:rPr>
          <w:rFonts w:ascii="Arial" w:hAnsi="Arial" w:cs="Arial"/>
          <w:sz w:val="24"/>
          <w:szCs w:val="24"/>
        </w:rPr>
      </w:pPr>
    </w:p>
    <w:p w14:paraId="59725D70" w14:textId="738DB044" w:rsidR="004D0A15" w:rsidRPr="005B485B" w:rsidRDefault="004D0A15" w:rsidP="00ED630E">
      <w:pPr>
        <w:pStyle w:val="ListParagraph"/>
        <w:numPr>
          <w:ilvl w:val="1"/>
          <w:numId w:val="9"/>
        </w:numPr>
        <w:jc w:val="both"/>
        <w:outlineLvl w:val="0"/>
        <w:rPr>
          <w:rFonts w:ascii="Arial" w:hAnsi="Arial" w:cs="Arial"/>
          <w:b/>
          <w:sz w:val="24"/>
          <w:szCs w:val="24"/>
        </w:rPr>
      </w:pPr>
      <w:bookmarkStart w:id="53" w:name="_Toc27320495"/>
      <w:r w:rsidRPr="005B485B">
        <w:rPr>
          <w:rFonts w:ascii="Arial" w:hAnsi="Arial" w:cs="Arial"/>
          <w:b/>
          <w:sz w:val="24"/>
          <w:szCs w:val="24"/>
        </w:rPr>
        <w:t>Plano de Investimento</w:t>
      </w:r>
      <w:bookmarkEnd w:id="53"/>
    </w:p>
    <w:p w14:paraId="334143B3" w14:textId="704E26F7" w:rsidR="009F0AE0" w:rsidRDefault="003704F3" w:rsidP="009F0AE0">
      <w:pPr>
        <w:jc w:val="both"/>
        <w:rPr>
          <w:rFonts w:ascii="Arial" w:hAnsi="Arial" w:cs="Arial"/>
          <w:sz w:val="24"/>
          <w:szCs w:val="24"/>
        </w:rPr>
      </w:pPr>
      <w:r>
        <w:rPr>
          <w:rFonts w:ascii="Arial" w:hAnsi="Arial" w:cs="Arial"/>
          <w:sz w:val="24"/>
          <w:szCs w:val="24"/>
        </w:rPr>
        <w:t xml:space="preserve">O Plano de Acção aqui apresentado para reforçar e consolidar do Quando Nacional de AIA na Guiné-Bissau compreende </w:t>
      </w:r>
      <w:r w:rsidR="00D4709E">
        <w:rPr>
          <w:rFonts w:ascii="Arial" w:hAnsi="Arial" w:cs="Arial"/>
          <w:sz w:val="24"/>
          <w:szCs w:val="24"/>
        </w:rPr>
        <w:t xml:space="preserve">também </w:t>
      </w:r>
      <w:r>
        <w:rPr>
          <w:rFonts w:ascii="Arial" w:hAnsi="Arial" w:cs="Arial"/>
          <w:sz w:val="24"/>
          <w:szCs w:val="24"/>
        </w:rPr>
        <w:t>uma estimativa de orçamento para a concretização das diferentes medidas e acções propostas</w:t>
      </w:r>
      <w:r w:rsidR="009F0AE0">
        <w:rPr>
          <w:rFonts w:ascii="Arial" w:hAnsi="Arial" w:cs="Arial"/>
          <w:sz w:val="24"/>
          <w:szCs w:val="24"/>
        </w:rPr>
        <w:t xml:space="preserve">, embora não tenha sido possível </w:t>
      </w:r>
      <w:r w:rsidR="00D4709E">
        <w:rPr>
          <w:rFonts w:ascii="Arial" w:hAnsi="Arial" w:cs="Arial"/>
          <w:sz w:val="24"/>
          <w:szCs w:val="24"/>
        </w:rPr>
        <w:t xml:space="preserve">apresentar estimativa orçamental </w:t>
      </w:r>
      <w:r w:rsidR="009F0AE0">
        <w:rPr>
          <w:rFonts w:ascii="Arial" w:hAnsi="Arial" w:cs="Arial"/>
          <w:sz w:val="24"/>
          <w:szCs w:val="24"/>
        </w:rPr>
        <w:t>para todas elas</w:t>
      </w:r>
      <w:r>
        <w:rPr>
          <w:rFonts w:ascii="Arial" w:hAnsi="Arial" w:cs="Arial"/>
          <w:sz w:val="24"/>
          <w:szCs w:val="24"/>
        </w:rPr>
        <w:t xml:space="preserve">. </w:t>
      </w:r>
      <w:r w:rsidR="009F0AE0">
        <w:rPr>
          <w:rFonts w:ascii="Arial" w:hAnsi="Arial" w:cs="Arial"/>
          <w:sz w:val="24"/>
          <w:szCs w:val="24"/>
        </w:rPr>
        <w:t>A estimativa de orçamento proposta permitirá ao Governo da Guiné-Bissau</w:t>
      </w:r>
      <w:r w:rsidR="00D4709E">
        <w:rPr>
          <w:rFonts w:ascii="Arial" w:hAnsi="Arial" w:cs="Arial"/>
          <w:sz w:val="24"/>
          <w:szCs w:val="24"/>
        </w:rPr>
        <w:t xml:space="preserve"> (e aos doadores ou parceiros de desenvolvimento)</w:t>
      </w:r>
      <w:r w:rsidR="009F0AE0">
        <w:rPr>
          <w:rFonts w:ascii="Arial" w:hAnsi="Arial" w:cs="Arial"/>
          <w:sz w:val="24"/>
          <w:szCs w:val="24"/>
        </w:rPr>
        <w:t xml:space="preserve"> identificar </w:t>
      </w:r>
      <w:r w:rsidR="00D4709E">
        <w:rPr>
          <w:rFonts w:ascii="Arial" w:hAnsi="Arial" w:cs="Arial"/>
          <w:sz w:val="24"/>
          <w:szCs w:val="24"/>
        </w:rPr>
        <w:t xml:space="preserve">medidas e acções alvo, em função da verba disponibilizada, para </w:t>
      </w:r>
      <w:r w:rsidR="009F0AE0">
        <w:rPr>
          <w:rFonts w:ascii="Arial" w:hAnsi="Arial" w:cs="Arial"/>
          <w:sz w:val="24"/>
          <w:szCs w:val="24"/>
        </w:rPr>
        <w:t>diferentes graus de prioridade</w:t>
      </w:r>
      <w:r w:rsidR="00D4709E">
        <w:rPr>
          <w:rFonts w:ascii="Arial" w:hAnsi="Arial" w:cs="Arial"/>
          <w:sz w:val="24"/>
          <w:szCs w:val="24"/>
        </w:rPr>
        <w:t>,</w:t>
      </w:r>
      <w:r w:rsidR="009F0AE0">
        <w:rPr>
          <w:rFonts w:ascii="Arial" w:hAnsi="Arial" w:cs="Arial"/>
          <w:sz w:val="24"/>
          <w:szCs w:val="24"/>
        </w:rPr>
        <w:t xml:space="preserve"> </w:t>
      </w:r>
      <w:r w:rsidR="00D4709E">
        <w:rPr>
          <w:rFonts w:ascii="Arial" w:hAnsi="Arial" w:cs="Arial"/>
          <w:sz w:val="24"/>
          <w:szCs w:val="24"/>
        </w:rPr>
        <w:t xml:space="preserve">em </w:t>
      </w:r>
      <w:r w:rsidR="009F0AE0">
        <w:rPr>
          <w:rFonts w:ascii="Arial" w:hAnsi="Arial" w:cs="Arial"/>
          <w:sz w:val="24"/>
          <w:szCs w:val="24"/>
        </w:rPr>
        <w:t xml:space="preserve">diferentes temáticas, quando houver disponibilidade financeira para alocar </w:t>
      </w:r>
      <w:r w:rsidR="00D4709E">
        <w:rPr>
          <w:rFonts w:ascii="Arial" w:hAnsi="Arial" w:cs="Arial"/>
          <w:sz w:val="24"/>
          <w:szCs w:val="24"/>
        </w:rPr>
        <w:t xml:space="preserve">verba </w:t>
      </w:r>
      <w:r w:rsidR="009F0AE0">
        <w:rPr>
          <w:rFonts w:ascii="Arial" w:hAnsi="Arial" w:cs="Arial"/>
          <w:sz w:val="24"/>
          <w:szCs w:val="24"/>
        </w:rPr>
        <w:t xml:space="preserve">em prol do reforço e consolidação do Quando Nacional de AIA, quer através de medidas que nele impactam positivamente de forma directa (p.e. na AAAC, na Inspecção-Geral do Ambiente) quer de forma </w:t>
      </w:r>
      <w:r w:rsidR="0006322F">
        <w:rPr>
          <w:rFonts w:ascii="Arial" w:hAnsi="Arial" w:cs="Arial"/>
          <w:sz w:val="24"/>
          <w:szCs w:val="24"/>
        </w:rPr>
        <w:t xml:space="preserve">mais </w:t>
      </w:r>
      <w:r w:rsidR="009F0AE0">
        <w:rPr>
          <w:rFonts w:ascii="Arial" w:hAnsi="Arial" w:cs="Arial"/>
          <w:sz w:val="24"/>
          <w:szCs w:val="24"/>
        </w:rPr>
        <w:t>indirecta (p.e. no Envolvimento Público ou na Educação Ambiental).</w:t>
      </w:r>
    </w:p>
    <w:p w14:paraId="7FE348EE" w14:textId="1F5C0000" w:rsidR="003704F3" w:rsidRDefault="003704F3" w:rsidP="009F0AE0">
      <w:pPr>
        <w:jc w:val="both"/>
        <w:rPr>
          <w:rFonts w:ascii="Arial" w:hAnsi="Arial" w:cs="Arial"/>
          <w:sz w:val="24"/>
          <w:szCs w:val="24"/>
        </w:rPr>
      </w:pPr>
      <w:r>
        <w:rPr>
          <w:rFonts w:ascii="Arial" w:hAnsi="Arial" w:cs="Arial"/>
          <w:sz w:val="24"/>
          <w:szCs w:val="24"/>
        </w:rPr>
        <w:t>O orçamento de cada medida ou acção proposta pode ser encontrado</w:t>
      </w:r>
      <w:r w:rsidR="000D5E15">
        <w:rPr>
          <w:rFonts w:ascii="Arial" w:hAnsi="Arial" w:cs="Arial"/>
          <w:sz w:val="24"/>
          <w:szCs w:val="24"/>
        </w:rPr>
        <w:t xml:space="preserve"> no Anexo V, onde para cada área temática de medidas ou acções é apresentada </w:t>
      </w:r>
      <w:r w:rsidR="008249AA">
        <w:rPr>
          <w:rFonts w:ascii="Arial" w:hAnsi="Arial" w:cs="Arial"/>
          <w:sz w:val="24"/>
          <w:szCs w:val="24"/>
        </w:rPr>
        <w:t>n</w:t>
      </w:r>
      <w:r w:rsidR="000D5E15">
        <w:rPr>
          <w:rFonts w:ascii="Arial" w:hAnsi="Arial" w:cs="Arial"/>
          <w:sz w:val="24"/>
          <w:szCs w:val="24"/>
        </w:rPr>
        <w:t xml:space="preserve">uma coluna a </w:t>
      </w:r>
      <w:r w:rsidR="008249AA">
        <w:rPr>
          <w:rFonts w:ascii="Arial" w:hAnsi="Arial" w:cs="Arial"/>
          <w:sz w:val="24"/>
          <w:szCs w:val="24"/>
        </w:rPr>
        <w:t xml:space="preserve">respectiva </w:t>
      </w:r>
      <w:r w:rsidR="000D5E15">
        <w:rPr>
          <w:rFonts w:ascii="Arial" w:hAnsi="Arial" w:cs="Arial"/>
          <w:sz w:val="24"/>
          <w:szCs w:val="24"/>
        </w:rPr>
        <w:t>estimativa orçamental</w:t>
      </w:r>
      <w:r w:rsidR="008249AA">
        <w:rPr>
          <w:rFonts w:ascii="Arial" w:hAnsi="Arial" w:cs="Arial"/>
          <w:sz w:val="24"/>
          <w:szCs w:val="24"/>
        </w:rPr>
        <w:t>.</w:t>
      </w:r>
      <w:r w:rsidR="000D5E15">
        <w:rPr>
          <w:rFonts w:ascii="Arial" w:hAnsi="Arial" w:cs="Arial"/>
          <w:sz w:val="24"/>
          <w:szCs w:val="24"/>
        </w:rPr>
        <w:t xml:space="preserve"> </w:t>
      </w:r>
      <w:r w:rsidR="008249AA">
        <w:rPr>
          <w:rFonts w:ascii="Arial" w:hAnsi="Arial" w:cs="Arial"/>
          <w:sz w:val="24"/>
          <w:szCs w:val="24"/>
        </w:rPr>
        <w:t>N</w:t>
      </w:r>
      <w:r>
        <w:rPr>
          <w:rFonts w:ascii="Arial" w:hAnsi="Arial" w:cs="Arial"/>
          <w:sz w:val="24"/>
          <w:szCs w:val="24"/>
        </w:rPr>
        <w:t xml:space="preserve">as Tabelas </w:t>
      </w:r>
      <w:r w:rsidR="008249AA">
        <w:rPr>
          <w:rFonts w:ascii="Arial" w:hAnsi="Arial" w:cs="Arial"/>
          <w:sz w:val="24"/>
          <w:szCs w:val="24"/>
        </w:rPr>
        <w:t xml:space="preserve">1, 2, 3, 4, 5, 6, 7 </w:t>
      </w:r>
      <w:r w:rsidR="009F0AE0">
        <w:rPr>
          <w:rFonts w:ascii="Arial" w:hAnsi="Arial" w:cs="Arial"/>
          <w:sz w:val="24"/>
          <w:szCs w:val="24"/>
        </w:rPr>
        <w:t xml:space="preserve">e </w:t>
      </w:r>
      <w:r w:rsidR="008249AA">
        <w:rPr>
          <w:rFonts w:ascii="Arial" w:hAnsi="Arial" w:cs="Arial"/>
          <w:sz w:val="24"/>
          <w:szCs w:val="24"/>
        </w:rPr>
        <w:t xml:space="preserve">8 constantes no </w:t>
      </w:r>
      <w:r w:rsidR="009F0AE0">
        <w:rPr>
          <w:rFonts w:ascii="Arial" w:hAnsi="Arial" w:cs="Arial"/>
          <w:sz w:val="24"/>
          <w:szCs w:val="24"/>
        </w:rPr>
        <w:t>ponto anterior</w:t>
      </w:r>
      <w:r w:rsidR="008249AA">
        <w:rPr>
          <w:rFonts w:ascii="Arial" w:hAnsi="Arial" w:cs="Arial"/>
          <w:sz w:val="24"/>
          <w:szCs w:val="24"/>
        </w:rPr>
        <w:t>, selecionaram-se as medidas e acções consideradas mais prioritárias e também com maior grau de exequibilidade, em que para esta selecção teve-se em consideração também o respectivo orçamento; figurando este último nestas mesmas tabelas</w:t>
      </w:r>
      <w:r w:rsidR="009F0AE0">
        <w:rPr>
          <w:rFonts w:ascii="Arial" w:hAnsi="Arial" w:cs="Arial"/>
          <w:sz w:val="24"/>
          <w:szCs w:val="24"/>
        </w:rPr>
        <w:t>.</w:t>
      </w:r>
    </w:p>
    <w:p w14:paraId="2A5D2DFA" w14:textId="7CA3FEA8" w:rsidR="008249AA" w:rsidRDefault="008249AA" w:rsidP="009F0AE0">
      <w:pPr>
        <w:jc w:val="both"/>
        <w:rPr>
          <w:rFonts w:ascii="Arial" w:hAnsi="Arial" w:cs="Arial"/>
          <w:sz w:val="24"/>
          <w:szCs w:val="24"/>
        </w:rPr>
      </w:pPr>
      <w:r>
        <w:rPr>
          <w:rFonts w:ascii="Arial" w:hAnsi="Arial" w:cs="Arial"/>
          <w:sz w:val="24"/>
          <w:szCs w:val="24"/>
        </w:rPr>
        <w:t>Faz parte integrante da presente avaliação um conjunto de ficheiros Excel que reúnem todos os valores que contribuíram para a estimativa orçamental de cada medida e acção proposta.</w:t>
      </w:r>
    </w:p>
    <w:p w14:paraId="5D025FDE" w14:textId="77777777" w:rsidR="0006322F" w:rsidRDefault="0006322F" w:rsidP="009F0AE0">
      <w:pPr>
        <w:jc w:val="both"/>
        <w:rPr>
          <w:rFonts w:ascii="Arial" w:hAnsi="Arial" w:cs="Arial"/>
          <w:sz w:val="24"/>
          <w:szCs w:val="24"/>
        </w:rPr>
      </w:pPr>
      <w:r>
        <w:rPr>
          <w:rFonts w:ascii="Arial" w:hAnsi="Arial" w:cs="Arial"/>
          <w:sz w:val="24"/>
          <w:szCs w:val="24"/>
        </w:rPr>
        <w:t>Os orçamentos apresentados foram estimados com valores-dia um pouco acima dos valores-dias locais na Guiné-Bissau, podendo tal contemplar e corresponder também a uma folga orçamental para imprevistos e imponderáveis, mas sobretudo pretende também premiar a qualidade pretendida no produto final a realizar (o mesmo se aplica a alugueres de salas, aperitivos/refeições para seminários, reuniões e outros eventos).</w:t>
      </w:r>
    </w:p>
    <w:p w14:paraId="72516059" w14:textId="77777777" w:rsidR="0068732C" w:rsidRDefault="005007B5" w:rsidP="009F0AE0">
      <w:pPr>
        <w:jc w:val="both"/>
        <w:rPr>
          <w:rFonts w:ascii="Arial" w:hAnsi="Arial" w:cs="Arial"/>
          <w:sz w:val="24"/>
          <w:szCs w:val="24"/>
        </w:rPr>
      </w:pPr>
      <w:r>
        <w:rPr>
          <w:rFonts w:ascii="Arial" w:hAnsi="Arial" w:cs="Arial"/>
          <w:sz w:val="24"/>
          <w:szCs w:val="24"/>
        </w:rPr>
        <w:t>Considera-se que determinadas medidas ou acções requerem a participação de consultores ou empresas estrangeiras, experientes</w:t>
      </w:r>
      <w:r w:rsidR="0006322F">
        <w:rPr>
          <w:rFonts w:ascii="Arial" w:hAnsi="Arial" w:cs="Arial"/>
          <w:sz w:val="24"/>
          <w:szCs w:val="24"/>
        </w:rPr>
        <w:t xml:space="preserve"> </w:t>
      </w:r>
      <w:r>
        <w:rPr>
          <w:rFonts w:ascii="Arial" w:hAnsi="Arial" w:cs="Arial"/>
          <w:sz w:val="24"/>
          <w:szCs w:val="24"/>
        </w:rPr>
        <w:t>e de elevada qualificação</w:t>
      </w:r>
      <w:r w:rsidR="0068732C">
        <w:rPr>
          <w:rFonts w:ascii="Arial" w:hAnsi="Arial" w:cs="Arial"/>
          <w:sz w:val="24"/>
          <w:szCs w:val="24"/>
        </w:rPr>
        <w:t>, mas a grande maioria das acções é passível de ser executada por técnicos, empresas, consultores e entidades nacionais ou locais.</w:t>
      </w:r>
    </w:p>
    <w:p w14:paraId="635B91F7" w14:textId="4E336914" w:rsidR="009F0AE0" w:rsidRDefault="0068732C" w:rsidP="009F0AE0">
      <w:pPr>
        <w:jc w:val="both"/>
        <w:rPr>
          <w:rFonts w:ascii="Arial" w:hAnsi="Arial" w:cs="Arial"/>
          <w:sz w:val="24"/>
          <w:szCs w:val="24"/>
        </w:rPr>
      </w:pPr>
      <w:r>
        <w:rPr>
          <w:rFonts w:ascii="Arial" w:hAnsi="Arial" w:cs="Arial"/>
          <w:sz w:val="24"/>
          <w:szCs w:val="24"/>
        </w:rPr>
        <w:t>De uma forma geral, o envolvimento de entidades institucionais (SEA, AAAC, IBAP, Inspecção-Geral do Ambiente, Direcções-Gerais, etc) foi orçamentado na extensão do tempo necessário estimado para a boa execução das acções e tarefas em causa, por ser sabido da escassez de verbas nestas instituições para o seu funcionamento adequado, mas sobretudo, para promover uma elevada qualidade e performance dos contributos de cada uma; podendo ser encarados como subsídios a estas instituições para a concretização das acções e tarefas em causa.</w:t>
      </w:r>
      <w:r w:rsidR="0006322F">
        <w:rPr>
          <w:rFonts w:ascii="Arial" w:hAnsi="Arial" w:cs="Arial"/>
          <w:sz w:val="24"/>
          <w:szCs w:val="24"/>
        </w:rPr>
        <w:t xml:space="preserve"> </w:t>
      </w:r>
    </w:p>
    <w:p w14:paraId="305BD7C0" w14:textId="5F7CD90D" w:rsidR="008D1B04" w:rsidRPr="003704F3" w:rsidRDefault="008D1B04" w:rsidP="009F0AE0">
      <w:pPr>
        <w:jc w:val="both"/>
        <w:rPr>
          <w:rFonts w:ascii="Arial" w:hAnsi="Arial" w:cs="Arial"/>
          <w:sz w:val="24"/>
          <w:szCs w:val="24"/>
        </w:rPr>
      </w:pPr>
      <w:r>
        <w:rPr>
          <w:rFonts w:ascii="Arial" w:hAnsi="Arial" w:cs="Arial"/>
          <w:sz w:val="24"/>
          <w:szCs w:val="24"/>
        </w:rPr>
        <w:t xml:space="preserve">A moeda utilizada </w:t>
      </w:r>
      <w:r w:rsidR="00F06DE6">
        <w:rPr>
          <w:rFonts w:ascii="Arial" w:hAnsi="Arial" w:cs="Arial"/>
          <w:sz w:val="24"/>
          <w:szCs w:val="24"/>
        </w:rPr>
        <w:t xml:space="preserve">nas estimativas orçamentais apresentadas </w:t>
      </w:r>
      <w:r w:rsidR="00FF7B50">
        <w:rPr>
          <w:rFonts w:ascii="Arial" w:hAnsi="Arial" w:cs="Arial"/>
          <w:sz w:val="24"/>
          <w:szCs w:val="24"/>
        </w:rPr>
        <w:t xml:space="preserve">nas tabelas supramencionadas </w:t>
      </w:r>
      <w:r w:rsidR="00F06DE6">
        <w:rPr>
          <w:rFonts w:ascii="Arial" w:hAnsi="Arial" w:cs="Arial"/>
          <w:sz w:val="24"/>
          <w:szCs w:val="24"/>
        </w:rPr>
        <w:t>corresponde ao D</w:t>
      </w:r>
      <w:r w:rsidR="00FF7B50">
        <w:rPr>
          <w:rFonts w:ascii="Arial" w:hAnsi="Arial" w:cs="Arial"/>
          <w:sz w:val="24"/>
          <w:szCs w:val="24"/>
        </w:rPr>
        <w:t>ólar A</w:t>
      </w:r>
      <w:r w:rsidR="00F06DE6">
        <w:rPr>
          <w:rFonts w:ascii="Arial" w:hAnsi="Arial" w:cs="Arial"/>
          <w:sz w:val="24"/>
          <w:szCs w:val="24"/>
        </w:rPr>
        <w:t>mericano ($)</w:t>
      </w:r>
      <w:r w:rsidR="008249AA">
        <w:rPr>
          <w:rFonts w:ascii="Arial" w:hAnsi="Arial" w:cs="Arial"/>
          <w:sz w:val="24"/>
          <w:szCs w:val="24"/>
        </w:rPr>
        <w:t>, uma moeda muito utilizadas pelos parceiros de desenvolvimento</w:t>
      </w:r>
      <w:r w:rsidR="00F06DE6">
        <w:rPr>
          <w:rFonts w:ascii="Arial" w:hAnsi="Arial" w:cs="Arial"/>
          <w:sz w:val="24"/>
          <w:szCs w:val="24"/>
        </w:rPr>
        <w:t>.</w:t>
      </w:r>
    </w:p>
    <w:p w14:paraId="6843B810" w14:textId="77777777" w:rsidR="00127CCF" w:rsidRPr="00D4709E" w:rsidRDefault="00127CCF" w:rsidP="00D4709E">
      <w:pPr>
        <w:rPr>
          <w:rFonts w:ascii="Arial" w:hAnsi="Arial" w:cs="Arial"/>
          <w:sz w:val="24"/>
          <w:szCs w:val="24"/>
        </w:rPr>
      </w:pPr>
    </w:p>
    <w:p w14:paraId="6FBE4293" w14:textId="695D4C6F" w:rsidR="00851BEC" w:rsidRPr="002A6A8C" w:rsidRDefault="00851BEC">
      <w:pPr>
        <w:rPr>
          <w:rFonts w:ascii="Arial" w:hAnsi="Arial" w:cs="Arial"/>
          <w:sz w:val="24"/>
          <w:szCs w:val="24"/>
        </w:rPr>
      </w:pPr>
      <w:r w:rsidRPr="002A6A8C">
        <w:rPr>
          <w:rFonts w:ascii="Arial" w:hAnsi="Arial" w:cs="Arial"/>
          <w:sz w:val="24"/>
          <w:szCs w:val="24"/>
        </w:rPr>
        <w:br w:type="page"/>
      </w:r>
    </w:p>
    <w:p w14:paraId="3B4A311D" w14:textId="41A744C5" w:rsidR="001049F1" w:rsidRPr="009B103C" w:rsidRDefault="00851BEC" w:rsidP="009B103C">
      <w:pPr>
        <w:jc w:val="both"/>
        <w:outlineLvl w:val="0"/>
        <w:rPr>
          <w:rFonts w:ascii="Arial" w:hAnsi="Arial" w:cs="Arial"/>
          <w:b/>
          <w:sz w:val="24"/>
          <w:szCs w:val="24"/>
        </w:rPr>
      </w:pPr>
      <w:bookmarkStart w:id="54" w:name="_Toc27320496"/>
      <w:r w:rsidRPr="009B103C">
        <w:rPr>
          <w:rFonts w:ascii="Arial" w:hAnsi="Arial" w:cs="Arial"/>
          <w:b/>
          <w:sz w:val="24"/>
          <w:szCs w:val="24"/>
        </w:rPr>
        <w:t>Referências</w:t>
      </w:r>
      <w:bookmarkEnd w:id="54"/>
    </w:p>
    <w:p w14:paraId="0A78F549" w14:textId="552AB525" w:rsidR="00851BEC" w:rsidRDefault="00851BEC" w:rsidP="00851BEC">
      <w:pPr>
        <w:jc w:val="both"/>
        <w:rPr>
          <w:rFonts w:ascii="Arial" w:hAnsi="Arial" w:cs="Arial"/>
          <w:sz w:val="24"/>
          <w:szCs w:val="24"/>
        </w:rPr>
      </w:pPr>
      <w:r w:rsidRPr="00F65ABA">
        <w:rPr>
          <w:rFonts w:ascii="Arial" w:hAnsi="Arial" w:cs="Arial"/>
          <w:sz w:val="24"/>
          <w:szCs w:val="24"/>
        </w:rPr>
        <w:t>Airaud, F. 2015. Relatório sobre Avaliação da Governança Ambiental na Guiné-Bissau. PNUD.</w:t>
      </w:r>
      <w:r w:rsidR="00E75905">
        <w:rPr>
          <w:rFonts w:ascii="Arial" w:hAnsi="Arial" w:cs="Arial"/>
          <w:sz w:val="24"/>
          <w:szCs w:val="24"/>
        </w:rPr>
        <w:tab/>
      </w:r>
    </w:p>
    <w:p w14:paraId="3759F508" w14:textId="00B95F52" w:rsidR="003A6921" w:rsidRPr="002E16C9" w:rsidRDefault="003A6921" w:rsidP="00851BEC">
      <w:pPr>
        <w:jc w:val="both"/>
        <w:rPr>
          <w:rFonts w:ascii="Arial" w:hAnsi="Arial" w:cs="Arial"/>
          <w:sz w:val="24"/>
          <w:szCs w:val="24"/>
          <w:lang w:val="en-GB"/>
        </w:rPr>
      </w:pPr>
      <w:r w:rsidRPr="003A6921">
        <w:rPr>
          <w:rFonts w:ascii="Arial" w:hAnsi="Arial" w:cs="Arial"/>
          <w:sz w:val="24"/>
          <w:szCs w:val="24"/>
        </w:rPr>
        <w:t xml:space="preserve">Banco Mundial. 2019. Manual de Formação sobre Violência Baseada no Género na Guiné-Bissau. </w:t>
      </w:r>
      <w:r w:rsidRPr="002E16C9">
        <w:rPr>
          <w:rFonts w:ascii="Arial" w:hAnsi="Arial" w:cs="Arial"/>
          <w:sz w:val="24"/>
          <w:szCs w:val="24"/>
          <w:lang w:val="en-GB"/>
        </w:rPr>
        <w:t>Washington, DC. The World Bank.</w:t>
      </w:r>
    </w:p>
    <w:p w14:paraId="1BCCDB9E" w14:textId="0E25AB35" w:rsidR="00BA7394" w:rsidRPr="006B06F9" w:rsidRDefault="00BA7394" w:rsidP="00851BEC">
      <w:pPr>
        <w:jc w:val="both"/>
        <w:rPr>
          <w:rFonts w:ascii="Arial" w:hAnsi="Arial" w:cs="Arial"/>
          <w:sz w:val="24"/>
          <w:szCs w:val="24"/>
          <w:lang w:val="en-GB"/>
        </w:rPr>
      </w:pPr>
      <w:r w:rsidRPr="002E16C9">
        <w:rPr>
          <w:rFonts w:ascii="Arial" w:hAnsi="Arial" w:cs="Arial"/>
          <w:sz w:val="24"/>
          <w:szCs w:val="24"/>
          <w:lang w:val="en-GB"/>
        </w:rPr>
        <w:t xml:space="preserve">Banco Mundial. 2018. </w:t>
      </w:r>
      <w:r>
        <w:rPr>
          <w:rFonts w:ascii="Arial" w:hAnsi="Arial" w:cs="Arial"/>
          <w:sz w:val="24"/>
          <w:szCs w:val="24"/>
          <w:lang w:val="en-GB"/>
        </w:rPr>
        <w:t>Guinea-Bissau NGOs Mapping and Capacity. Assessment report. Relatório não publicado</w:t>
      </w:r>
    </w:p>
    <w:p w14:paraId="716B9560" w14:textId="79F61968" w:rsidR="00F82EC5" w:rsidRPr="007B510B" w:rsidRDefault="00F82EC5" w:rsidP="009B103C">
      <w:pPr>
        <w:rPr>
          <w:rFonts w:ascii="Arial" w:hAnsi="Arial" w:cs="Arial"/>
          <w:sz w:val="24"/>
          <w:szCs w:val="24"/>
          <w:lang w:val="en-GB"/>
        </w:rPr>
      </w:pPr>
      <w:r w:rsidRPr="007B510B">
        <w:rPr>
          <w:rFonts w:ascii="Arial" w:hAnsi="Arial" w:cs="Arial"/>
          <w:sz w:val="24"/>
          <w:szCs w:val="24"/>
          <w:lang w:val="en-GB"/>
        </w:rPr>
        <w:t>Nationally Determined Contributions Partnership. 2019. http://ndcpartnership.org/climate-watch/ndcs</w:t>
      </w:r>
    </w:p>
    <w:p w14:paraId="17F38890" w14:textId="5F4111D6" w:rsidR="00A24694" w:rsidRDefault="00497446" w:rsidP="00851BEC">
      <w:pPr>
        <w:jc w:val="both"/>
        <w:rPr>
          <w:rFonts w:ascii="Arial" w:hAnsi="Arial" w:cs="Arial"/>
          <w:sz w:val="24"/>
          <w:szCs w:val="24"/>
        </w:rPr>
      </w:pPr>
      <w:r w:rsidRPr="00A3151A">
        <w:rPr>
          <w:rFonts w:ascii="Arial" w:hAnsi="Arial" w:cs="Arial"/>
          <w:sz w:val="24"/>
          <w:szCs w:val="24"/>
        </w:rPr>
        <w:t xml:space="preserve">Programa das </w:t>
      </w:r>
      <w:r w:rsidRPr="00497446">
        <w:rPr>
          <w:rFonts w:ascii="Arial" w:hAnsi="Arial" w:cs="Arial"/>
          <w:sz w:val="24"/>
          <w:szCs w:val="24"/>
        </w:rPr>
        <w:t>Nações Unidas para o Desenvolvimento – PNUD</w:t>
      </w:r>
      <w:r>
        <w:rPr>
          <w:rFonts w:ascii="Arial" w:hAnsi="Arial" w:cs="Arial"/>
          <w:sz w:val="24"/>
          <w:szCs w:val="24"/>
        </w:rPr>
        <w:t>. 2006.</w:t>
      </w:r>
      <w:r w:rsidRPr="00497446">
        <w:rPr>
          <w:rFonts w:ascii="Arial" w:hAnsi="Arial" w:cs="Arial"/>
          <w:sz w:val="24"/>
          <w:szCs w:val="24"/>
        </w:rPr>
        <w:t xml:space="preserve"> Relatório nacional sobre o desenvolvimento humano na Guiné-Bissau 2006, PNUD Guiné-Bissau</w:t>
      </w:r>
      <w:r>
        <w:rPr>
          <w:rFonts w:ascii="Arial" w:hAnsi="Arial" w:cs="Arial"/>
          <w:sz w:val="24"/>
          <w:szCs w:val="24"/>
        </w:rPr>
        <w:t>.</w:t>
      </w:r>
    </w:p>
    <w:p w14:paraId="39A5D0F4" w14:textId="4CB6AB7D" w:rsidR="00FD7624" w:rsidRDefault="00FD7624" w:rsidP="00851BEC">
      <w:pPr>
        <w:jc w:val="both"/>
        <w:rPr>
          <w:rFonts w:ascii="Arial" w:hAnsi="Arial" w:cs="Arial"/>
          <w:sz w:val="24"/>
          <w:szCs w:val="24"/>
        </w:rPr>
      </w:pPr>
      <w:r>
        <w:rPr>
          <w:rFonts w:ascii="Arial" w:hAnsi="Arial" w:cs="Arial"/>
          <w:sz w:val="24"/>
          <w:szCs w:val="24"/>
        </w:rPr>
        <w:t xml:space="preserve">República da Guiné-Bissau. 2011. </w:t>
      </w:r>
      <w:r w:rsidRPr="00FD7624">
        <w:rPr>
          <w:rFonts w:ascii="Arial" w:hAnsi="Arial" w:cs="Arial"/>
          <w:sz w:val="24"/>
          <w:szCs w:val="24"/>
        </w:rPr>
        <w:t>Lei de Bases Do Ambiente</w:t>
      </w:r>
      <w:r w:rsidR="00A42569">
        <w:rPr>
          <w:rFonts w:ascii="Arial" w:hAnsi="Arial" w:cs="Arial"/>
          <w:sz w:val="24"/>
          <w:szCs w:val="24"/>
        </w:rPr>
        <w:t>.</w:t>
      </w:r>
      <w:r w:rsidR="00C31FE7">
        <w:rPr>
          <w:rFonts w:ascii="Arial" w:hAnsi="Arial" w:cs="Arial"/>
          <w:sz w:val="24"/>
          <w:szCs w:val="24"/>
        </w:rPr>
        <w:t xml:space="preserve"> </w:t>
      </w:r>
      <w:r w:rsidR="00C31FE7" w:rsidRPr="00FD7624">
        <w:rPr>
          <w:rFonts w:ascii="Arial" w:hAnsi="Arial" w:cs="Arial"/>
          <w:sz w:val="24"/>
          <w:szCs w:val="24"/>
        </w:rPr>
        <w:t xml:space="preserve">Lei nº 1/2011 de 2 de </w:t>
      </w:r>
      <w:r w:rsidR="00C31FE7">
        <w:rPr>
          <w:rFonts w:ascii="Arial" w:hAnsi="Arial" w:cs="Arial"/>
          <w:sz w:val="24"/>
          <w:szCs w:val="24"/>
        </w:rPr>
        <w:t>m</w:t>
      </w:r>
      <w:r w:rsidR="00C31FE7" w:rsidRPr="00FD7624">
        <w:rPr>
          <w:rFonts w:ascii="Arial" w:hAnsi="Arial" w:cs="Arial"/>
          <w:sz w:val="24"/>
          <w:szCs w:val="24"/>
        </w:rPr>
        <w:t>ar</w:t>
      </w:r>
      <w:r w:rsidR="00C31FE7">
        <w:rPr>
          <w:rFonts w:ascii="Arial" w:hAnsi="Arial" w:cs="Arial"/>
          <w:sz w:val="24"/>
          <w:szCs w:val="24"/>
        </w:rPr>
        <w:t>ç</w:t>
      </w:r>
      <w:r w:rsidR="00C31FE7" w:rsidRPr="00FD7624">
        <w:rPr>
          <w:rFonts w:ascii="Arial" w:hAnsi="Arial" w:cs="Arial"/>
          <w:sz w:val="24"/>
          <w:szCs w:val="24"/>
        </w:rPr>
        <w:t>o</w:t>
      </w:r>
      <w:r>
        <w:rPr>
          <w:rFonts w:ascii="Arial" w:hAnsi="Arial" w:cs="Arial"/>
          <w:sz w:val="24"/>
          <w:szCs w:val="24"/>
        </w:rPr>
        <w:t>. Boletim Oficial</w:t>
      </w:r>
      <w:r w:rsidR="002A2F1A">
        <w:rPr>
          <w:rFonts w:ascii="Arial" w:hAnsi="Arial" w:cs="Arial"/>
          <w:sz w:val="24"/>
          <w:szCs w:val="24"/>
        </w:rPr>
        <w:t xml:space="preserve"> nº 9</w:t>
      </w:r>
      <w:r>
        <w:rPr>
          <w:rFonts w:ascii="Arial" w:hAnsi="Arial" w:cs="Arial"/>
          <w:sz w:val="24"/>
          <w:szCs w:val="24"/>
        </w:rPr>
        <w:t>, 2º Suplemento.</w:t>
      </w:r>
    </w:p>
    <w:p w14:paraId="1E5B0184" w14:textId="29567AD8" w:rsidR="00C31FE7" w:rsidRDefault="00C31FE7" w:rsidP="00C31FE7">
      <w:pPr>
        <w:jc w:val="both"/>
        <w:rPr>
          <w:rFonts w:ascii="Arial" w:hAnsi="Arial" w:cs="Arial"/>
          <w:sz w:val="24"/>
          <w:szCs w:val="24"/>
        </w:rPr>
      </w:pPr>
      <w:r>
        <w:rPr>
          <w:rFonts w:ascii="Arial" w:hAnsi="Arial" w:cs="Arial"/>
          <w:sz w:val="24"/>
          <w:szCs w:val="24"/>
        </w:rPr>
        <w:t xml:space="preserve">República da Guiné-Bissau. 2010. </w:t>
      </w:r>
      <w:r w:rsidRPr="00C31FE7">
        <w:rPr>
          <w:rFonts w:ascii="Arial" w:hAnsi="Arial" w:cs="Arial"/>
          <w:sz w:val="24"/>
          <w:szCs w:val="24"/>
        </w:rPr>
        <w:t>Lei da Avaliação Ambiental</w:t>
      </w:r>
      <w:r w:rsidR="00A42569">
        <w:rPr>
          <w:rFonts w:ascii="Arial" w:hAnsi="Arial" w:cs="Arial"/>
          <w:sz w:val="24"/>
          <w:szCs w:val="24"/>
        </w:rPr>
        <w:t>.</w:t>
      </w:r>
      <w:r>
        <w:rPr>
          <w:rFonts w:ascii="Arial" w:hAnsi="Arial" w:cs="Arial"/>
          <w:sz w:val="24"/>
          <w:szCs w:val="24"/>
        </w:rPr>
        <w:t xml:space="preserve"> </w:t>
      </w:r>
      <w:r w:rsidRPr="00C31FE7">
        <w:rPr>
          <w:rFonts w:ascii="Arial" w:hAnsi="Arial" w:cs="Arial"/>
          <w:sz w:val="24"/>
          <w:szCs w:val="24"/>
        </w:rPr>
        <w:t>Lei nº 10/2010, de 24 de setembro</w:t>
      </w:r>
      <w:r>
        <w:rPr>
          <w:rFonts w:ascii="Arial" w:hAnsi="Arial" w:cs="Arial"/>
          <w:sz w:val="24"/>
          <w:szCs w:val="24"/>
        </w:rPr>
        <w:t>. Boletim Oficial</w:t>
      </w:r>
      <w:r w:rsidR="002A2F1A">
        <w:rPr>
          <w:rFonts w:ascii="Arial" w:hAnsi="Arial" w:cs="Arial"/>
          <w:sz w:val="24"/>
          <w:szCs w:val="24"/>
        </w:rPr>
        <w:t xml:space="preserve"> nº 38, 4º Suplemento</w:t>
      </w:r>
      <w:r>
        <w:rPr>
          <w:rFonts w:ascii="Arial" w:hAnsi="Arial" w:cs="Arial"/>
          <w:sz w:val="24"/>
          <w:szCs w:val="24"/>
        </w:rPr>
        <w:t>.</w:t>
      </w:r>
    </w:p>
    <w:p w14:paraId="69D5B924" w14:textId="77777777" w:rsidR="002A2F1A" w:rsidRDefault="002A2F1A" w:rsidP="002A2F1A">
      <w:pPr>
        <w:jc w:val="both"/>
        <w:rPr>
          <w:rFonts w:ascii="Arial" w:hAnsi="Arial" w:cs="Arial"/>
          <w:sz w:val="24"/>
          <w:szCs w:val="24"/>
        </w:rPr>
      </w:pPr>
      <w:r>
        <w:rPr>
          <w:rFonts w:ascii="Arial" w:hAnsi="Arial" w:cs="Arial"/>
          <w:sz w:val="24"/>
          <w:szCs w:val="24"/>
        </w:rPr>
        <w:t xml:space="preserve">República da Guiné-Bissau. 2017. </w:t>
      </w:r>
      <w:r w:rsidRPr="00C31FE7">
        <w:rPr>
          <w:rFonts w:ascii="Arial" w:hAnsi="Arial" w:cs="Arial"/>
          <w:sz w:val="24"/>
          <w:szCs w:val="24"/>
        </w:rPr>
        <w:t>Regulamento da Participação Pública no procedimento da AIA</w:t>
      </w:r>
      <w:r>
        <w:rPr>
          <w:rFonts w:ascii="Arial" w:hAnsi="Arial" w:cs="Arial"/>
          <w:sz w:val="24"/>
          <w:szCs w:val="24"/>
        </w:rPr>
        <w:t xml:space="preserve">. </w:t>
      </w:r>
      <w:r w:rsidRPr="00C31FE7">
        <w:rPr>
          <w:rFonts w:ascii="Arial" w:hAnsi="Arial" w:cs="Arial"/>
          <w:sz w:val="24"/>
          <w:szCs w:val="24"/>
        </w:rPr>
        <w:t>Decreto nº 5/2017, de 28 de junho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26, Suplemento.</w:t>
      </w:r>
    </w:p>
    <w:p w14:paraId="0E9708C2" w14:textId="199A9AE5" w:rsidR="00C31FE7" w:rsidRDefault="00C31FE7" w:rsidP="00C31FE7">
      <w:pPr>
        <w:jc w:val="both"/>
        <w:rPr>
          <w:rFonts w:ascii="Arial" w:hAnsi="Arial" w:cs="Arial"/>
          <w:sz w:val="24"/>
          <w:szCs w:val="24"/>
        </w:rPr>
      </w:pPr>
      <w:r>
        <w:rPr>
          <w:rFonts w:ascii="Arial" w:hAnsi="Arial" w:cs="Arial"/>
          <w:sz w:val="24"/>
          <w:szCs w:val="24"/>
        </w:rPr>
        <w:t xml:space="preserve">República da Guiné-Bissau. 2017. </w:t>
      </w:r>
      <w:r w:rsidRPr="00C31FE7">
        <w:rPr>
          <w:rFonts w:ascii="Arial" w:hAnsi="Arial" w:cs="Arial"/>
          <w:sz w:val="24"/>
          <w:szCs w:val="24"/>
        </w:rPr>
        <w:t>Regulamento do Fundo Ambiental</w:t>
      </w:r>
      <w:r>
        <w:rPr>
          <w:rFonts w:ascii="Arial" w:hAnsi="Arial" w:cs="Arial"/>
          <w:sz w:val="24"/>
          <w:szCs w:val="24"/>
        </w:rPr>
        <w:t xml:space="preserve">. </w:t>
      </w:r>
      <w:r w:rsidRPr="00C31FE7">
        <w:rPr>
          <w:rFonts w:ascii="Arial" w:hAnsi="Arial" w:cs="Arial"/>
          <w:sz w:val="24"/>
          <w:szCs w:val="24"/>
        </w:rPr>
        <w:t>Decreto nº 6/2017, de 28 de junho</w:t>
      </w:r>
      <w:r>
        <w:rPr>
          <w:rFonts w:ascii="Arial" w:hAnsi="Arial" w:cs="Arial"/>
          <w:sz w:val="24"/>
          <w:szCs w:val="24"/>
        </w:rPr>
        <w:t>.</w:t>
      </w:r>
      <w:r w:rsidR="002A2F1A">
        <w:rPr>
          <w:rFonts w:ascii="Arial" w:hAnsi="Arial" w:cs="Arial"/>
          <w:sz w:val="24"/>
          <w:szCs w:val="24"/>
        </w:rPr>
        <w:t xml:space="preserve"> Boletim Oficial nº 26, Suplemento.</w:t>
      </w:r>
    </w:p>
    <w:p w14:paraId="3B895076" w14:textId="4DD333F1" w:rsidR="00C31FE7" w:rsidRPr="00F65ABA" w:rsidRDefault="00C31FE7" w:rsidP="00C31FE7">
      <w:pPr>
        <w:jc w:val="both"/>
        <w:rPr>
          <w:rFonts w:ascii="Arial" w:hAnsi="Arial" w:cs="Arial"/>
          <w:sz w:val="24"/>
          <w:szCs w:val="24"/>
        </w:rPr>
      </w:pPr>
      <w:r>
        <w:rPr>
          <w:rFonts w:ascii="Arial" w:hAnsi="Arial" w:cs="Arial"/>
          <w:sz w:val="24"/>
          <w:szCs w:val="24"/>
        </w:rPr>
        <w:t xml:space="preserve">República da Guiné-Bissau. 2017. </w:t>
      </w:r>
      <w:r w:rsidRPr="00C31FE7">
        <w:rPr>
          <w:rFonts w:ascii="Arial" w:hAnsi="Arial" w:cs="Arial"/>
          <w:sz w:val="24"/>
          <w:szCs w:val="24"/>
        </w:rPr>
        <w:t>Regulamento do estudo de impacto ambiental</w:t>
      </w:r>
      <w:r>
        <w:rPr>
          <w:rFonts w:ascii="Arial" w:hAnsi="Arial" w:cs="Arial"/>
          <w:sz w:val="24"/>
          <w:szCs w:val="24"/>
        </w:rPr>
        <w:t xml:space="preserve">. </w:t>
      </w:r>
      <w:r w:rsidRPr="00C31FE7">
        <w:rPr>
          <w:rFonts w:ascii="Arial" w:hAnsi="Arial" w:cs="Arial"/>
          <w:sz w:val="24"/>
          <w:szCs w:val="24"/>
        </w:rPr>
        <w:t>Decreto nº 7/2017, de 28 de junho</w:t>
      </w:r>
      <w:r>
        <w:rPr>
          <w:rFonts w:ascii="Arial" w:hAnsi="Arial" w:cs="Arial"/>
          <w:sz w:val="24"/>
          <w:szCs w:val="24"/>
        </w:rPr>
        <w:t>.</w:t>
      </w:r>
      <w:r w:rsidR="002A2F1A" w:rsidRPr="002A2F1A">
        <w:rPr>
          <w:rFonts w:ascii="Arial" w:hAnsi="Arial" w:cs="Arial"/>
          <w:sz w:val="24"/>
          <w:szCs w:val="24"/>
        </w:rPr>
        <w:t xml:space="preserve"> </w:t>
      </w:r>
      <w:r w:rsidR="002A2F1A">
        <w:rPr>
          <w:rFonts w:ascii="Arial" w:hAnsi="Arial" w:cs="Arial"/>
          <w:sz w:val="24"/>
          <w:szCs w:val="24"/>
        </w:rPr>
        <w:t>Boletim Oficial nº 26, Suplemento.</w:t>
      </w:r>
    </w:p>
    <w:p w14:paraId="5CA2533F" w14:textId="58570C20" w:rsidR="002A2F1A" w:rsidRDefault="002A2F1A" w:rsidP="002A2F1A">
      <w:pPr>
        <w:jc w:val="both"/>
        <w:rPr>
          <w:rFonts w:ascii="Arial" w:hAnsi="Arial" w:cs="Arial"/>
          <w:sz w:val="24"/>
          <w:szCs w:val="24"/>
        </w:rPr>
      </w:pPr>
      <w:r>
        <w:rPr>
          <w:rFonts w:ascii="Arial" w:hAnsi="Arial" w:cs="Arial"/>
          <w:sz w:val="24"/>
          <w:szCs w:val="24"/>
        </w:rPr>
        <w:t xml:space="preserve">República da Guiné-Bissau. 2017. </w:t>
      </w:r>
      <w:r w:rsidRPr="002A2F1A">
        <w:rPr>
          <w:rFonts w:ascii="Arial" w:hAnsi="Arial" w:cs="Arial"/>
          <w:sz w:val="24"/>
          <w:szCs w:val="24"/>
        </w:rPr>
        <w:t>Regulamento do licenciamento ambiental</w:t>
      </w:r>
      <w:r>
        <w:rPr>
          <w:rFonts w:ascii="Arial" w:hAnsi="Arial" w:cs="Arial"/>
          <w:sz w:val="24"/>
          <w:szCs w:val="24"/>
        </w:rPr>
        <w:t xml:space="preserve">. </w:t>
      </w:r>
      <w:r w:rsidRPr="002A2F1A">
        <w:rPr>
          <w:rFonts w:ascii="Arial" w:hAnsi="Arial" w:cs="Arial"/>
          <w:sz w:val="24"/>
          <w:szCs w:val="24"/>
        </w:rPr>
        <w:t>Decreto nº 8/2017, de 28 de junho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26, Suplemento.</w:t>
      </w:r>
    </w:p>
    <w:p w14:paraId="25B96929" w14:textId="180C9F9F" w:rsidR="002A2F1A" w:rsidRDefault="002A2F1A" w:rsidP="002A2F1A">
      <w:pPr>
        <w:jc w:val="both"/>
        <w:rPr>
          <w:rFonts w:ascii="Arial" w:hAnsi="Arial" w:cs="Arial"/>
          <w:sz w:val="24"/>
          <w:szCs w:val="24"/>
        </w:rPr>
      </w:pPr>
      <w:r>
        <w:rPr>
          <w:rFonts w:ascii="Arial" w:hAnsi="Arial" w:cs="Arial"/>
          <w:sz w:val="24"/>
          <w:szCs w:val="24"/>
        </w:rPr>
        <w:t xml:space="preserve">República da Guiné-Bissau. 2017. </w:t>
      </w:r>
      <w:r w:rsidRPr="002A2F1A">
        <w:rPr>
          <w:rFonts w:ascii="Arial" w:hAnsi="Arial" w:cs="Arial"/>
          <w:sz w:val="24"/>
          <w:szCs w:val="24"/>
        </w:rPr>
        <w:t>Regulamento de Auditoria Ambiental</w:t>
      </w:r>
      <w:r>
        <w:rPr>
          <w:rFonts w:ascii="Arial" w:hAnsi="Arial" w:cs="Arial"/>
          <w:sz w:val="24"/>
          <w:szCs w:val="24"/>
        </w:rPr>
        <w:t xml:space="preserve">. </w:t>
      </w:r>
      <w:r w:rsidRPr="002A2F1A">
        <w:rPr>
          <w:rFonts w:ascii="Arial" w:hAnsi="Arial" w:cs="Arial"/>
          <w:sz w:val="24"/>
          <w:szCs w:val="24"/>
        </w:rPr>
        <w:t>Decreto nº 9/2017, de 28 de junho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26, Suplemento.</w:t>
      </w:r>
    </w:p>
    <w:p w14:paraId="133A97E3" w14:textId="49E1A84B" w:rsidR="00E7166D" w:rsidRDefault="002A2F1A" w:rsidP="002A2F1A">
      <w:pPr>
        <w:jc w:val="both"/>
        <w:rPr>
          <w:rFonts w:ascii="Arial" w:hAnsi="Arial" w:cs="Arial"/>
          <w:sz w:val="24"/>
          <w:szCs w:val="24"/>
        </w:rPr>
      </w:pPr>
      <w:r>
        <w:rPr>
          <w:rFonts w:ascii="Arial" w:hAnsi="Arial" w:cs="Arial"/>
          <w:sz w:val="24"/>
          <w:szCs w:val="24"/>
        </w:rPr>
        <w:t xml:space="preserve">República da Guiné-Bissau. 2017. </w:t>
      </w:r>
      <w:r w:rsidRPr="002A2F1A">
        <w:rPr>
          <w:rFonts w:ascii="Arial" w:hAnsi="Arial" w:cs="Arial"/>
          <w:sz w:val="24"/>
          <w:szCs w:val="24"/>
        </w:rPr>
        <w:t>Regulamento de Inspeção Ambiental</w:t>
      </w:r>
      <w:r>
        <w:rPr>
          <w:rFonts w:ascii="Arial" w:hAnsi="Arial" w:cs="Arial"/>
          <w:sz w:val="24"/>
          <w:szCs w:val="24"/>
        </w:rPr>
        <w:t xml:space="preserve">. </w:t>
      </w:r>
      <w:r w:rsidRPr="002A2F1A">
        <w:rPr>
          <w:rFonts w:ascii="Arial" w:hAnsi="Arial" w:cs="Arial"/>
          <w:sz w:val="24"/>
          <w:szCs w:val="24"/>
        </w:rPr>
        <w:t>Decreto nº 10/2017, de 28 de junho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26, Suplemento.</w:t>
      </w:r>
    </w:p>
    <w:p w14:paraId="6A41386A" w14:textId="4AE0E341" w:rsidR="002A2F1A" w:rsidRDefault="002A2F1A" w:rsidP="00E7166D">
      <w:pPr>
        <w:jc w:val="both"/>
        <w:rPr>
          <w:rFonts w:ascii="Arial" w:hAnsi="Arial" w:cs="Arial"/>
          <w:sz w:val="24"/>
          <w:szCs w:val="24"/>
        </w:rPr>
      </w:pPr>
      <w:r>
        <w:rPr>
          <w:rFonts w:ascii="Arial" w:hAnsi="Arial" w:cs="Arial"/>
          <w:sz w:val="24"/>
          <w:szCs w:val="24"/>
        </w:rPr>
        <w:t xml:space="preserve">República da Guiné-Bissau. 2011. </w:t>
      </w:r>
      <w:r w:rsidR="00E7166D" w:rsidRPr="00E7166D">
        <w:rPr>
          <w:rFonts w:ascii="Arial" w:hAnsi="Arial" w:cs="Arial"/>
          <w:sz w:val="24"/>
          <w:szCs w:val="24"/>
        </w:rPr>
        <w:t>Lei-quadro das Áreas Protegidas</w:t>
      </w:r>
      <w:r w:rsidR="00A42569">
        <w:rPr>
          <w:rFonts w:ascii="Arial" w:hAnsi="Arial" w:cs="Arial"/>
          <w:sz w:val="24"/>
          <w:szCs w:val="24"/>
        </w:rPr>
        <w:t>.</w:t>
      </w:r>
      <w:r w:rsidR="00E7166D">
        <w:rPr>
          <w:rFonts w:ascii="Arial" w:hAnsi="Arial" w:cs="Arial"/>
          <w:sz w:val="24"/>
          <w:szCs w:val="24"/>
        </w:rPr>
        <w:t xml:space="preserve"> </w:t>
      </w:r>
      <w:r w:rsidR="00E7166D" w:rsidRPr="00E7166D">
        <w:rPr>
          <w:rFonts w:ascii="Arial" w:hAnsi="Arial" w:cs="Arial"/>
          <w:sz w:val="24"/>
          <w:szCs w:val="24"/>
        </w:rPr>
        <w:t>Lei nº 5-A/2011, de 1 de março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 xml:space="preserve">Boletim Oficial nº </w:t>
      </w:r>
      <w:r w:rsidR="00E7166D">
        <w:rPr>
          <w:rFonts w:ascii="Arial" w:hAnsi="Arial" w:cs="Arial"/>
          <w:sz w:val="24"/>
          <w:szCs w:val="24"/>
        </w:rPr>
        <w:t>9</w:t>
      </w:r>
      <w:r>
        <w:rPr>
          <w:rFonts w:ascii="Arial" w:hAnsi="Arial" w:cs="Arial"/>
          <w:sz w:val="24"/>
          <w:szCs w:val="24"/>
        </w:rPr>
        <w:t>, Suplemento.</w:t>
      </w:r>
    </w:p>
    <w:p w14:paraId="3C230E8F" w14:textId="12E62B48" w:rsidR="00E7166D" w:rsidRDefault="00E7166D" w:rsidP="00E7166D">
      <w:pPr>
        <w:jc w:val="both"/>
        <w:rPr>
          <w:rFonts w:ascii="Arial" w:hAnsi="Arial" w:cs="Arial"/>
          <w:sz w:val="24"/>
          <w:szCs w:val="24"/>
        </w:rPr>
      </w:pPr>
      <w:r>
        <w:rPr>
          <w:rFonts w:ascii="Arial" w:hAnsi="Arial" w:cs="Arial"/>
          <w:sz w:val="24"/>
          <w:szCs w:val="24"/>
        </w:rPr>
        <w:t xml:space="preserve">República da Guiné-Bissau. 2011. </w:t>
      </w:r>
      <w:r w:rsidRPr="002A2F1A">
        <w:rPr>
          <w:rFonts w:ascii="Arial" w:hAnsi="Arial" w:cs="Arial"/>
          <w:sz w:val="24"/>
          <w:szCs w:val="24"/>
        </w:rPr>
        <w:t>Lei Florestal</w:t>
      </w:r>
      <w:r w:rsidR="00A42569">
        <w:rPr>
          <w:rFonts w:ascii="Arial" w:hAnsi="Arial" w:cs="Arial"/>
          <w:sz w:val="24"/>
          <w:szCs w:val="24"/>
        </w:rPr>
        <w:t>.</w:t>
      </w:r>
      <w:r>
        <w:rPr>
          <w:rFonts w:ascii="Arial" w:hAnsi="Arial" w:cs="Arial"/>
          <w:sz w:val="24"/>
          <w:szCs w:val="24"/>
        </w:rPr>
        <w:t xml:space="preserve"> </w:t>
      </w:r>
      <w:r w:rsidRPr="002A2F1A">
        <w:rPr>
          <w:rFonts w:ascii="Arial" w:hAnsi="Arial" w:cs="Arial"/>
          <w:sz w:val="24"/>
          <w:szCs w:val="24"/>
        </w:rPr>
        <w:t>Lei nº 5/2011, de 22 de fevereiro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8, Suplemento.</w:t>
      </w:r>
    </w:p>
    <w:p w14:paraId="216E1CB7" w14:textId="69549C9F" w:rsidR="00E7166D" w:rsidRDefault="00E7166D" w:rsidP="00E7166D">
      <w:pPr>
        <w:jc w:val="both"/>
        <w:rPr>
          <w:rFonts w:ascii="Arial" w:hAnsi="Arial" w:cs="Arial"/>
          <w:sz w:val="24"/>
          <w:szCs w:val="24"/>
        </w:rPr>
      </w:pPr>
      <w:r>
        <w:rPr>
          <w:rFonts w:ascii="Arial" w:hAnsi="Arial" w:cs="Arial"/>
          <w:sz w:val="24"/>
          <w:szCs w:val="24"/>
        </w:rPr>
        <w:t xml:space="preserve">República da Guiné-Bissau. 1992. </w:t>
      </w:r>
      <w:r w:rsidRPr="00E7166D">
        <w:rPr>
          <w:rFonts w:ascii="Arial" w:hAnsi="Arial" w:cs="Arial"/>
          <w:sz w:val="24"/>
          <w:szCs w:val="24"/>
        </w:rPr>
        <w:t>Código das águas</w:t>
      </w:r>
      <w:r w:rsidR="00A42569">
        <w:rPr>
          <w:rFonts w:ascii="Arial" w:hAnsi="Arial" w:cs="Arial"/>
          <w:sz w:val="24"/>
          <w:szCs w:val="24"/>
        </w:rPr>
        <w:t>.</w:t>
      </w:r>
      <w:r>
        <w:rPr>
          <w:rFonts w:ascii="Arial" w:hAnsi="Arial" w:cs="Arial"/>
          <w:sz w:val="24"/>
          <w:szCs w:val="24"/>
        </w:rPr>
        <w:t xml:space="preserve"> </w:t>
      </w:r>
      <w:r w:rsidRPr="00E7166D">
        <w:rPr>
          <w:rFonts w:ascii="Arial" w:hAnsi="Arial" w:cs="Arial"/>
          <w:sz w:val="24"/>
          <w:szCs w:val="24"/>
        </w:rPr>
        <w:t>Decreto-Lei nº 5-A/92, de 17 de setembro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37, Suplemento.</w:t>
      </w:r>
    </w:p>
    <w:p w14:paraId="21329E6E" w14:textId="73F712F5" w:rsidR="00E7166D" w:rsidRDefault="00E7166D" w:rsidP="00E7166D">
      <w:pPr>
        <w:jc w:val="both"/>
        <w:rPr>
          <w:rFonts w:ascii="Arial" w:hAnsi="Arial" w:cs="Arial"/>
          <w:sz w:val="24"/>
          <w:szCs w:val="24"/>
        </w:rPr>
      </w:pPr>
      <w:r>
        <w:rPr>
          <w:rFonts w:ascii="Arial" w:hAnsi="Arial" w:cs="Arial"/>
          <w:sz w:val="24"/>
          <w:szCs w:val="24"/>
        </w:rPr>
        <w:t xml:space="preserve">República da Guiné-Bissau. 2014. </w:t>
      </w:r>
      <w:r w:rsidRPr="00E7166D">
        <w:rPr>
          <w:rFonts w:ascii="Arial" w:hAnsi="Arial" w:cs="Arial"/>
          <w:sz w:val="24"/>
          <w:szCs w:val="24"/>
        </w:rPr>
        <w:t>Código de Minas e Minerais</w:t>
      </w:r>
      <w:r>
        <w:rPr>
          <w:rFonts w:ascii="Arial" w:hAnsi="Arial" w:cs="Arial"/>
          <w:sz w:val="24"/>
          <w:szCs w:val="24"/>
        </w:rPr>
        <w:t xml:space="preserve">. </w:t>
      </w:r>
      <w:r w:rsidRPr="00E7166D">
        <w:rPr>
          <w:rFonts w:ascii="Arial" w:hAnsi="Arial" w:cs="Arial"/>
          <w:sz w:val="24"/>
          <w:szCs w:val="24"/>
        </w:rPr>
        <w:t>Lei nº 3/2014, de 29 de abril</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17, Suplemento.</w:t>
      </w:r>
    </w:p>
    <w:p w14:paraId="3FF18773" w14:textId="274F1B91" w:rsidR="00E7166D" w:rsidRDefault="00E7166D" w:rsidP="00E7166D">
      <w:pPr>
        <w:jc w:val="both"/>
        <w:rPr>
          <w:rFonts w:ascii="Arial" w:hAnsi="Arial" w:cs="Arial"/>
          <w:sz w:val="24"/>
          <w:szCs w:val="24"/>
        </w:rPr>
      </w:pPr>
      <w:r>
        <w:rPr>
          <w:rFonts w:ascii="Arial" w:hAnsi="Arial" w:cs="Arial"/>
          <w:sz w:val="24"/>
          <w:szCs w:val="24"/>
        </w:rPr>
        <w:t xml:space="preserve">República da Guiné-Bissau. 2014. </w:t>
      </w:r>
      <w:r w:rsidRPr="00E7166D">
        <w:rPr>
          <w:rFonts w:ascii="Arial" w:hAnsi="Arial" w:cs="Arial"/>
          <w:sz w:val="24"/>
          <w:szCs w:val="24"/>
        </w:rPr>
        <w:t>Lei do Petróleo</w:t>
      </w:r>
      <w:r w:rsidR="00A42569">
        <w:rPr>
          <w:rFonts w:ascii="Arial" w:hAnsi="Arial" w:cs="Arial"/>
          <w:sz w:val="24"/>
          <w:szCs w:val="24"/>
        </w:rPr>
        <w:t>.</w:t>
      </w:r>
      <w:r>
        <w:rPr>
          <w:rFonts w:ascii="Arial" w:hAnsi="Arial" w:cs="Arial"/>
          <w:sz w:val="24"/>
          <w:szCs w:val="24"/>
        </w:rPr>
        <w:t xml:space="preserve"> </w:t>
      </w:r>
      <w:r w:rsidRPr="00E7166D">
        <w:rPr>
          <w:rFonts w:ascii="Arial" w:hAnsi="Arial" w:cs="Arial"/>
          <w:sz w:val="24"/>
          <w:szCs w:val="24"/>
        </w:rPr>
        <w:t>Lei nº 4/2014, de 15 de abril</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nº 15, Suplemento.</w:t>
      </w:r>
    </w:p>
    <w:p w14:paraId="17C83701" w14:textId="0C73FD3C" w:rsidR="00E7166D" w:rsidRDefault="00E7166D" w:rsidP="00A42569">
      <w:pPr>
        <w:jc w:val="both"/>
        <w:rPr>
          <w:rFonts w:ascii="Arial" w:hAnsi="Arial" w:cs="Arial"/>
          <w:sz w:val="24"/>
          <w:szCs w:val="24"/>
        </w:rPr>
      </w:pPr>
      <w:r>
        <w:rPr>
          <w:rFonts w:ascii="Arial" w:hAnsi="Arial" w:cs="Arial"/>
          <w:sz w:val="24"/>
          <w:szCs w:val="24"/>
        </w:rPr>
        <w:t xml:space="preserve">República da Guiné-Bissau. 1998. </w:t>
      </w:r>
      <w:r w:rsidR="00A42569" w:rsidRPr="00A42569">
        <w:rPr>
          <w:rFonts w:ascii="Arial" w:hAnsi="Arial" w:cs="Arial"/>
          <w:sz w:val="24"/>
          <w:szCs w:val="24"/>
        </w:rPr>
        <w:t>Lei da Terra</w:t>
      </w:r>
      <w:r w:rsidR="00A42569">
        <w:rPr>
          <w:rFonts w:ascii="Arial" w:hAnsi="Arial" w:cs="Arial"/>
          <w:sz w:val="24"/>
          <w:szCs w:val="24"/>
        </w:rPr>
        <w:t xml:space="preserve">. </w:t>
      </w:r>
      <w:r w:rsidR="00A42569" w:rsidRPr="00A42569">
        <w:rPr>
          <w:rFonts w:ascii="Arial" w:hAnsi="Arial" w:cs="Arial"/>
          <w:sz w:val="24"/>
          <w:szCs w:val="24"/>
        </w:rPr>
        <w:t>Lei nº 5/98 de 28 de abril</w:t>
      </w:r>
      <w:r>
        <w:rPr>
          <w:rFonts w:ascii="Arial" w:hAnsi="Arial" w:cs="Arial"/>
          <w:sz w:val="24"/>
          <w:szCs w:val="24"/>
        </w:rPr>
        <w:t>. Boletim Oficial nº</w:t>
      </w:r>
      <w:r w:rsidR="00A42569">
        <w:rPr>
          <w:rFonts w:ascii="Arial" w:hAnsi="Arial" w:cs="Arial"/>
          <w:sz w:val="24"/>
          <w:szCs w:val="24"/>
        </w:rPr>
        <w:t xml:space="preserve"> 17</w:t>
      </w:r>
      <w:r>
        <w:rPr>
          <w:rFonts w:ascii="Arial" w:hAnsi="Arial" w:cs="Arial"/>
          <w:sz w:val="24"/>
          <w:szCs w:val="24"/>
        </w:rPr>
        <w:t>, Suplemento.</w:t>
      </w:r>
    </w:p>
    <w:p w14:paraId="56ABDA81" w14:textId="4DFF8EB7" w:rsidR="00A42569" w:rsidRDefault="00A42569" w:rsidP="00A42569">
      <w:pPr>
        <w:jc w:val="both"/>
        <w:rPr>
          <w:rFonts w:ascii="Arial" w:hAnsi="Arial" w:cs="Arial"/>
          <w:sz w:val="24"/>
          <w:szCs w:val="24"/>
        </w:rPr>
      </w:pPr>
      <w:r>
        <w:rPr>
          <w:rFonts w:ascii="Arial" w:hAnsi="Arial" w:cs="Arial"/>
          <w:sz w:val="24"/>
          <w:szCs w:val="24"/>
        </w:rPr>
        <w:t xml:space="preserve">República da Guiné-Bissau. 2012. </w:t>
      </w:r>
      <w:r w:rsidRPr="00A42569">
        <w:rPr>
          <w:rFonts w:ascii="Arial" w:hAnsi="Arial" w:cs="Arial"/>
          <w:sz w:val="24"/>
          <w:szCs w:val="24"/>
        </w:rPr>
        <w:t xml:space="preserve">Lei </w:t>
      </w:r>
      <w:r w:rsidR="009D18BE">
        <w:rPr>
          <w:rFonts w:ascii="Arial" w:hAnsi="Arial" w:cs="Arial"/>
          <w:sz w:val="24"/>
          <w:szCs w:val="24"/>
        </w:rPr>
        <w:t>do Trabalho (Saúde e Normas de Segurança). Decreto nº 2/2012, 3 de janeiro</w:t>
      </w:r>
      <w:r>
        <w:rPr>
          <w:rFonts w:ascii="Arial" w:hAnsi="Arial" w:cs="Arial"/>
          <w:sz w:val="24"/>
          <w:szCs w:val="24"/>
        </w:rPr>
        <w:t>.</w:t>
      </w:r>
      <w:r w:rsidRPr="002A2F1A">
        <w:rPr>
          <w:rFonts w:ascii="Arial" w:hAnsi="Arial" w:cs="Arial"/>
          <w:sz w:val="24"/>
          <w:szCs w:val="24"/>
        </w:rPr>
        <w:t xml:space="preserve"> </w:t>
      </w:r>
      <w:r>
        <w:rPr>
          <w:rFonts w:ascii="Arial" w:hAnsi="Arial" w:cs="Arial"/>
          <w:sz w:val="24"/>
          <w:szCs w:val="24"/>
        </w:rPr>
        <w:t>Boletim Oficial, Suplemento.</w:t>
      </w:r>
    </w:p>
    <w:p w14:paraId="6012E084" w14:textId="3B4A1EDC" w:rsidR="002C3A14" w:rsidRDefault="002C3A14" w:rsidP="00A42569">
      <w:pPr>
        <w:jc w:val="both"/>
        <w:rPr>
          <w:rFonts w:ascii="Arial" w:hAnsi="Arial" w:cs="Arial"/>
          <w:sz w:val="24"/>
          <w:szCs w:val="24"/>
        </w:rPr>
      </w:pPr>
      <w:r>
        <w:rPr>
          <w:rFonts w:ascii="Arial" w:hAnsi="Arial" w:cs="Arial"/>
          <w:sz w:val="24"/>
          <w:szCs w:val="24"/>
        </w:rPr>
        <w:t xml:space="preserve">República da Guiné-Bissau. 2011. Lei a proibir </w:t>
      </w:r>
      <w:r w:rsidRPr="002C3A14">
        <w:rPr>
          <w:rFonts w:ascii="Arial" w:hAnsi="Arial" w:cs="Arial"/>
          <w:sz w:val="24"/>
          <w:szCs w:val="24"/>
        </w:rPr>
        <w:t>a prática da mutilação genital feminina</w:t>
      </w:r>
      <w:r>
        <w:rPr>
          <w:rFonts w:ascii="Arial" w:hAnsi="Arial" w:cs="Arial"/>
          <w:sz w:val="24"/>
          <w:szCs w:val="24"/>
        </w:rPr>
        <w:t xml:space="preserve">. </w:t>
      </w:r>
      <w:r w:rsidRPr="00A42569">
        <w:rPr>
          <w:rFonts w:ascii="Arial" w:hAnsi="Arial" w:cs="Arial"/>
          <w:sz w:val="24"/>
          <w:szCs w:val="24"/>
        </w:rPr>
        <w:t xml:space="preserve">Lei </w:t>
      </w:r>
      <w:r>
        <w:rPr>
          <w:rFonts w:ascii="Arial" w:hAnsi="Arial" w:cs="Arial"/>
          <w:sz w:val="24"/>
          <w:szCs w:val="24"/>
        </w:rPr>
        <w:t>nº 14/2011.</w:t>
      </w:r>
      <w:r w:rsidRPr="002A2F1A">
        <w:rPr>
          <w:rFonts w:ascii="Arial" w:hAnsi="Arial" w:cs="Arial"/>
          <w:sz w:val="24"/>
          <w:szCs w:val="24"/>
        </w:rPr>
        <w:t xml:space="preserve"> </w:t>
      </w:r>
      <w:r>
        <w:rPr>
          <w:rFonts w:ascii="Arial" w:hAnsi="Arial" w:cs="Arial"/>
          <w:sz w:val="24"/>
          <w:szCs w:val="24"/>
        </w:rPr>
        <w:t>Boletim Oficial, Suplemento.</w:t>
      </w:r>
    </w:p>
    <w:p w14:paraId="10B8C7AF" w14:textId="6B49DAF1" w:rsidR="002C3A14" w:rsidRDefault="002C3A14" w:rsidP="00A42569">
      <w:pPr>
        <w:jc w:val="both"/>
        <w:rPr>
          <w:rFonts w:ascii="Arial" w:hAnsi="Arial" w:cs="Arial"/>
          <w:sz w:val="24"/>
          <w:szCs w:val="24"/>
        </w:rPr>
      </w:pPr>
      <w:r>
        <w:rPr>
          <w:rFonts w:ascii="Arial" w:hAnsi="Arial" w:cs="Arial"/>
          <w:sz w:val="24"/>
          <w:szCs w:val="24"/>
        </w:rPr>
        <w:t xml:space="preserve">República da Guiné-Bissau. 2014. Lei contra a Violência Doméstica. </w:t>
      </w:r>
      <w:r w:rsidRPr="00A42569">
        <w:rPr>
          <w:rFonts w:ascii="Arial" w:hAnsi="Arial" w:cs="Arial"/>
          <w:sz w:val="24"/>
          <w:szCs w:val="24"/>
        </w:rPr>
        <w:t xml:space="preserve">Lei </w:t>
      </w:r>
      <w:r>
        <w:rPr>
          <w:rFonts w:ascii="Arial" w:hAnsi="Arial" w:cs="Arial"/>
          <w:sz w:val="24"/>
          <w:szCs w:val="24"/>
        </w:rPr>
        <w:t>nº 6/2014.</w:t>
      </w:r>
      <w:r w:rsidRPr="002A2F1A">
        <w:rPr>
          <w:rFonts w:ascii="Arial" w:hAnsi="Arial" w:cs="Arial"/>
          <w:sz w:val="24"/>
          <w:szCs w:val="24"/>
        </w:rPr>
        <w:t xml:space="preserve"> </w:t>
      </w:r>
      <w:r>
        <w:rPr>
          <w:rFonts w:ascii="Arial" w:hAnsi="Arial" w:cs="Arial"/>
          <w:sz w:val="24"/>
          <w:szCs w:val="24"/>
        </w:rPr>
        <w:t>Boletim Oficial, Suplemento.</w:t>
      </w:r>
    </w:p>
    <w:p w14:paraId="68269BB5" w14:textId="22C62649" w:rsidR="009D18BE" w:rsidRDefault="009D18BE" w:rsidP="009D18BE">
      <w:pPr>
        <w:jc w:val="both"/>
        <w:rPr>
          <w:rFonts w:ascii="Arial" w:hAnsi="Arial" w:cs="Arial"/>
          <w:sz w:val="24"/>
          <w:szCs w:val="24"/>
        </w:rPr>
      </w:pPr>
      <w:r>
        <w:rPr>
          <w:rFonts w:ascii="Arial" w:hAnsi="Arial" w:cs="Arial"/>
          <w:sz w:val="24"/>
          <w:szCs w:val="24"/>
        </w:rPr>
        <w:t xml:space="preserve">República da Guiné-Bissau. 2018. </w:t>
      </w:r>
      <w:r w:rsidRPr="00A42569">
        <w:rPr>
          <w:rFonts w:ascii="Arial" w:hAnsi="Arial" w:cs="Arial"/>
          <w:sz w:val="24"/>
          <w:szCs w:val="24"/>
        </w:rPr>
        <w:t xml:space="preserve">Lei </w:t>
      </w:r>
      <w:r>
        <w:rPr>
          <w:rFonts w:ascii="Arial" w:hAnsi="Arial" w:cs="Arial"/>
          <w:sz w:val="24"/>
          <w:szCs w:val="24"/>
        </w:rPr>
        <w:t>da Paridade de Género. Lei aprovada a 12 de setembro de 2018. Boletim Oficial</w:t>
      </w:r>
      <w:r w:rsidR="00AF570F">
        <w:rPr>
          <w:rFonts w:ascii="Arial" w:hAnsi="Arial" w:cs="Arial"/>
          <w:sz w:val="24"/>
          <w:szCs w:val="24"/>
        </w:rPr>
        <w:t xml:space="preserve">, </w:t>
      </w:r>
      <w:r>
        <w:rPr>
          <w:rFonts w:ascii="Arial" w:hAnsi="Arial" w:cs="Arial"/>
          <w:sz w:val="24"/>
          <w:szCs w:val="24"/>
        </w:rPr>
        <w:t>Suplemento.</w:t>
      </w:r>
    </w:p>
    <w:p w14:paraId="23ADFEB1" w14:textId="07817824" w:rsidR="002A2F1A" w:rsidRDefault="00AB7AD0" w:rsidP="002A2F1A">
      <w:pPr>
        <w:jc w:val="both"/>
        <w:rPr>
          <w:rFonts w:ascii="Arial" w:hAnsi="Arial" w:cs="Arial"/>
          <w:sz w:val="24"/>
          <w:szCs w:val="24"/>
        </w:rPr>
      </w:pPr>
      <w:r>
        <w:rPr>
          <w:rFonts w:ascii="Arial" w:hAnsi="Arial" w:cs="Arial"/>
          <w:sz w:val="24"/>
          <w:szCs w:val="24"/>
        </w:rPr>
        <w:t xml:space="preserve">República da Guiné-Bissau. 1995. Planeamento e Uso do solo. </w:t>
      </w:r>
      <w:r w:rsidRPr="00E7166D">
        <w:rPr>
          <w:rFonts w:ascii="Arial" w:hAnsi="Arial" w:cs="Arial"/>
          <w:sz w:val="24"/>
          <w:szCs w:val="24"/>
        </w:rPr>
        <w:t xml:space="preserve">Decreto-Lei nº </w:t>
      </w:r>
      <w:r>
        <w:rPr>
          <w:rFonts w:ascii="Arial" w:hAnsi="Arial" w:cs="Arial"/>
          <w:sz w:val="24"/>
          <w:szCs w:val="24"/>
        </w:rPr>
        <w:t>17</w:t>
      </w:r>
      <w:r w:rsidRPr="00E7166D">
        <w:rPr>
          <w:rFonts w:ascii="Arial" w:hAnsi="Arial" w:cs="Arial"/>
          <w:sz w:val="24"/>
          <w:szCs w:val="24"/>
        </w:rPr>
        <w:t>/9</w:t>
      </w:r>
      <w:r>
        <w:rPr>
          <w:rFonts w:ascii="Arial" w:hAnsi="Arial" w:cs="Arial"/>
          <w:sz w:val="24"/>
          <w:szCs w:val="24"/>
        </w:rPr>
        <w:t>5</w:t>
      </w:r>
      <w:r w:rsidRPr="00E7166D">
        <w:rPr>
          <w:rFonts w:ascii="Arial" w:hAnsi="Arial" w:cs="Arial"/>
          <w:sz w:val="24"/>
          <w:szCs w:val="24"/>
        </w:rPr>
        <w:t xml:space="preserve">, de </w:t>
      </w:r>
      <w:r>
        <w:rPr>
          <w:rFonts w:ascii="Arial" w:hAnsi="Arial" w:cs="Arial"/>
          <w:sz w:val="24"/>
          <w:szCs w:val="24"/>
        </w:rPr>
        <w:t xml:space="preserve">30 </w:t>
      </w:r>
      <w:r w:rsidRPr="00E7166D">
        <w:rPr>
          <w:rFonts w:ascii="Arial" w:hAnsi="Arial" w:cs="Arial"/>
          <w:sz w:val="24"/>
          <w:szCs w:val="24"/>
        </w:rPr>
        <w:t xml:space="preserve">de </w:t>
      </w:r>
      <w:r>
        <w:rPr>
          <w:rFonts w:ascii="Arial" w:hAnsi="Arial" w:cs="Arial"/>
          <w:sz w:val="24"/>
          <w:szCs w:val="24"/>
        </w:rPr>
        <w:t>outubro.</w:t>
      </w:r>
      <w:r w:rsidRPr="002A2F1A">
        <w:rPr>
          <w:rFonts w:ascii="Arial" w:hAnsi="Arial" w:cs="Arial"/>
          <w:sz w:val="24"/>
          <w:szCs w:val="24"/>
        </w:rPr>
        <w:t xml:space="preserve"> </w:t>
      </w:r>
      <w:r>
        <w:rPr>
          <w:rFonts w:ascii="Arial" w:hAnsi="Arial" w:cs="Arial"/>
          <w:sz w:val="24"/>
          <w:szCs w:val="24"/>
        </w:rPr>
        <w:t>Boletim Oficial</w:t>
      </w:r>
      <w:r w:rsidR="00AF570F">
        <w:rPr>
          <w:rFonts w:ascii="Arial" w:hAnsi="Arial" w:cs="Arial"/>
          <w:sz w:val="24"/>
          <w:szCs w:val="24"/>
        </w:rPr>
        <w:t>,</w:t>
      </w:r>
      <w:r>
        <w:rPr>
          <w:rFonts w:ascii="Arial" w:hAnsi="Arial" w:cs="Arial"/>
          <w:sz w:val="24"/>
          <w:szCs w:val="24"/>
        </w:rPr>
        <w:t xml:space="preserve"> Suplemento.</w:t>
      </w:r>
    </w:p>
    <w:p w14:paraId="4E63374C" w14:textId="6E82FEE3" w:rsidR="00D641E1" w:rsidRPr="009B103C" w:rsidRDefault="00851BEC" w:rsidP="00851BEC">
      <w:pPr>
        <w:jc w:val="both"/>
        <w:rPr>
          <w:rFonts w:ascii="Arial" w:hAnsi="Arial" w:cs="Arial"/>
          <w:sz w:val="24"/>
          <w:szCs w:val="24"/>
        </w:rPr>
      </w:pPr>
      <w:r w:rsidRPr="00F65ABA">
        <w:rPr>
          <w:rFonts w:ascii="Arial" w:hAnsi="Arial" w:cs="Arial"/>
          <w:sz w:val="24"/>
          <w:szCs w:val="24"/>
        </w:rPr>
        <w:t xml:space="preserve">Silva, W. 2018. Estudo diagnóstico sobre a situação do quadro legal e regulamentar que rege o estabelecimento de infraestruturas e a gestão dos seus impactos nos ecossistemas costeiros e marinhos na república da Guiné-Bissau. </w:t>
      </w:r>
      <w:r w:rsidRPr="009B103C">
        <w:rPr>
          <w:rFonts w:ascii="Arial" w:hAnsi="Arial" w:cs="Arial"/>
          <w:sz w:val="24"/>
          <w:szCs w:val="24"/>
        </w:rPr>
        <w:t>PRCM.</w:t>
      </w:r>
    </w:p>
    <w:p w14:paraId="710CF6E3" w14:textId="77777777" w:rsidR="001049F1" w:rsidRPr="009B103C" w:rsidRDefault="001049F1">
      <w:pPr>
        <w:rPr>
          <w:rFonts w:ascii="Arial" w:hAnsi="Arial" w:cs="Arial"/>
          <w:sz w:val="24"/>
          <w:szCs w:val="24"/>
        </w:rPr>
      </w:pPr>
      <w:r w:rsidRPr="009B103C">
        <w:rPr>
          <w:rFonts w:ascii="Arial" w:hAnsi="Arial" w:cs="Arial"/>
          <w:sz w:val="24"/>
          <w:szCs w:val="24"/>
        </w:rPr>
        <w:br w:type="page"/>
      </w:r>
    </w:p>
    <w:p w14:paraId="19685B7A" w14:textId="77777777" w:rsidR="001049F1" w:rsidRPr="009B103C" w:rsidRDefault="001049F1" w:rsidP="001049F1">
      <w:pPr>
        <w:jc w:val="both"/>
        <w:rPr>
          <w:rFonts w:ascii="Arial" w:hAnsi="Arial" w:cs="Arial"/>
          <w:sz w:val="24"/>
          <w:szCs w:val="24"/>
        </w:rPr>
      </w:pPr>
    </w:p>
    <w:p w14:paraId="538A1848" w14:textId="77777777" w:rsidR="001049F1" w:rsidRPr="009B103C" w:rsidRDefault="001049F1" w:rsidP="001049F1">
      <w:pPr>
        <w:jc w:val="both"/>
        <w:rPr>
          <w:rFonts w:ascii="Arial" w:hAnsi="Arial" w:cs="Arial"/>
          <w:sz w:val="24"/>
          <w:szCs w:val="24"/>
        </w:rPr>
      </w:pPr>
    </w:p>
    <w:p w14:paraId="73D26E80" w14:textId="77777777" w:rsidR="001049F1" w:rsidRPr="009B103C" w:rsidRDefault="001049F1" w:rsidP="001049F1">
      <w:pPr>
        <w:jc w:val="both"/>
        <w:rPr>
          <w:rFonts w:ascii="Arial" w:hAnsi="Arial" w:cs="Arial"/>
          <w:sz w:val="24"/>
          <w:szCs w:val="24"/>
        </w:rPr>
      </w:pPr>
    </w:p>
    <w:p w14:paraId="6AE6175D" w14:textId="77777777" w:rsidR="001049F1" w:rsidRPr="009B103C" w:rsidRDefault="001049F1" w:rsidP="001049F1">
      <w:pPr>
        <w:jc w:val="both"/>
        <w:rPr>
          <w:rFonts w:ascii="Arial" w:hAnsi="Arial" w:cs="Arial"/>
          <w:sz w:val="24"/>
          <w:szCs w:val="24"/>
        </w:rPr>
      </w:pPr>
    </w:p>
    <w:p w14:paraId="181B3629" w14:textId="77777777" w:rsidR="001049F1" w:rsidRPr="009B103C" w:rsidRDefault="001049F1" w:rsidP="001049F1">
      <w:pPr>
        <w:jc w:val="both"/>
        <w:rPr>
          <w:rFonts w:ascii="Arial" w:hAnsi="Arial" w:cs="Arial"/>
          <w:sz w:val="24"/>
          <w:szCs w:val="24"/>
        </w:rPr>
      </w:pPr>
    </w:p>
    <w:p w14:paraId="66F9819C" w14:textId="77777777" w:rsidR="001049F1" w:rsidRPr="009B103C" w:rsidRDefault="001049F1" w:rsidP="001049F1">
      <w:pPr>
        <w:jc w:val="both"/>
        <w:rPr>
          <w:rFonts w:ascii="Arial" w:hAnsi="Arial" w:cs="Arial"/>
          <w:sz w:val="24"/>
          <w:szCs w:val="24"/>
        </w:rPr>
      </w:pPr>
    </w:p>
    <w:p w14:paraId="0CEE18CA" w14:textId="77777777" w:rsidR="001049F1" w:rsidRPr="009B103C" w:rsidRDefault="001049F1" w:rsidP="001049F1">
      <w:pPr>
        <w:jc w:val="both"/>
        <w:rPr>
          <w:rFonts w:ascii="Arial" w:hAnsi="Arial" w:cs="Arial"/>
          <w:sz w:val="24"/>
          <w:szCs w:val="24"/>
        </w:rPr>
      </w:pPr>
    </w:p>
    <w:p w14:paraId="2539AC11" w14:textId="77777777" w:rsidR="001049F1" w:rsidRPr="009B103C" w:rsidRDefault="001049F1" w:rsidP="001049F1">
      <w:pPr>
        <w:jc w:val="both"/>
        <w:rPr>
          <w:rFonts w:ascii="Arial" w:hAnsi="Arial" w:cs="Arial"/>
          <w:sz w:val="24"/>
          <w:szCs w:val="24"/>
        </w:rPr>
      </w:pPr>
    </w:p>
    <w:p w14:paraId="308AC1DF" w14:textId="77777777" w:rsidR="001049F1" w:rsidRPr="009B103C" w:rsidRDefault="001049F1" w:rsidP="001049F1">
      <w:pPr>
        <w:jc w:val="both"/>
        <w:rPr>
          <w:rFonts w:ascii="Arial" w:hAnsi="Arial" w:cs="Arial"/>
          <w:sz w:val="24"/>
          <w:szCs w:val="24"/>
        </w:rPr>
      </w:pPr>
    </w:p>
    <w:p w14:paraId="563C5C9B" w14:textId="77777777" w:rsidR="001049F1" w:rsidRPr="00441423" w:rsidRDefault="001049F1" w:rsidP="001049F1">
      <w:pPr>
        <w:jc w:val="center"/>
        <w:rPr>
          <w:rFonts w:ascii="Arial" w:hAnsi="Arial" w:cs="Arial"/>
          <w:b/>
          <w:sz w:val="44"/>
          <w:szCs w:val="24"/>
        </w:rPr>
      </w:pPr>
      <w:r w:rsidRPr="00441423">
        <w:rPr>
          <w:rFonts w:ascii="Arial" w:hAnsi="Arial" w:cs="Arial"/>
          <w:b/>
          <w:sz w:val="44"/>
          <w:szCs w:val="24"/>
        </w:rPr>
        <w:t>Anexo I</w:t>
      </w:r>
    </w:p>
    <w:p w14:paraId="64B982EB" w14:textId="77777777" w:rsidR="001049F1" w:rsidRPr="00441423" w:rsidRDefault="001049F1" w:rsidP="001049F1">
      <w:pPr>
        <w:jc w:val="both"/>
        <w:rPr>
          <w:rFonts w:ascii="Arial" w:hAnsi="Arial" w:cs="Arial"/>
          <w:sz w:val="24"/>
          <w:szCs w:val="24"/>
        </w:rPr>
      </w:pPr>
    </w:p>
    <w:p w14:paraId="3BE05EB1" w14:textId="19E58322" w:rsidR="001049F1" w:rsidRDefault="001049F1" w:rsidP="001049F1">
      <w:pPr>
        <w:jc w:val="center"/>
        <w:rPr>
          <w:rFonts w:ascii="Arial" w:hAnsi="Arial" w:cs="Arial"/>
          <w:sz w:val="32"/>
          <w:szCs w:val="24"/>
        </w:rPr>
      </w:pPr>
      <w:r w:rsidRPr="00441423">
        <w:rPr>
          <w:rFonts w:ascii="Arial" w:hAnsi="Arial" w:cs="Arial"/>
          <w:sz w:val="32"/>
          <w:szCs w:val="24"/>
        </w:rPr>
        <w:t>Lista de Participantes e Entidades Consultadas</w:t>
      </w:r>
      <w:r w:rsidR="003A6921">
        <w:rPr>
          <w:rFonts w:ascii="Arial" w:hAnsi="Arial" w:cs="Arial"/>
          <w:sz w:val="32"/>
          <w:szCs w:val="24"/>
        </w:rPr>
        <w:t xml:space="preserve"> </w:t>
      </w:r>
    </w:p>
    <w:p w14:paraId="14E47437" w14:textId="388F4E51" w:rsidR="003A6921" w:rsidRPr="00441423" w:rsidRDefault="00095ED6" w:rsidP="001049F1">
      <w:pPr>
        <w:jc w:val="center"/>
        <w:rPr>
          <w:rFonts w:ascii="Arial" w:hAnsi="Arial" w:cs="Arial"/>
          <w:sz w:val="32"/>
          <w:szCs w:val="24"/>
        </w:rPr>
      </w:pPr>
      <w:r>
        <w:rPr>
          <w:rFonts w:ascii="Arial" w:hAnsi="Arial" w:cs="Arial"/>
          <w:sz w:val="32"/>
          <w:szCs w:val="24"/>
        </w:rPr>
        <w:t xml:space="preserve">29 de </w:t>
      </w:r>
      <w:r w:rsidR="003A6921">
        <w:rPr>
          <w:rFonts w:ascii="Arial" w:hAnsi="Arial" w:cs="Arial"/>
          <w:sz w:val="32"/>
          <w:szCs w:val="24"/>
        </w:rPr>
        <w:t xml:space="preserve">Março </w:t>
      </w:r>
      <w:r>
        <w:rPr>
          <w:rFonts w:ascii="Arial" w:hAnsi="Arial" w:cs="Arial"/>
          <w:sz w:val="32"/>
          <w:szCs w:val="24"/>
        </w:rPr>
        <w:t xml:space="preserve"> a 11 de Abril de </w:t>
      </w:r>
      <w:r w:rsidR="003A6921">
        <w:rPr>
          <w:rFonts w:ascii="Arial" w:hAnsi="Arial" w:cs="Arial"/>
          <w:sz w:val="32"/>
          <w:szCs w:val="24"/>
        </w:rPr>
        <w:t>2019</w:t>
      </w:r>
    </w:p>
    <w:p w14:paraId="299D86AA" w14:textId="77777777" w:rsidR="001049F1" w:rsidRPr="00441423" w:rsidRDefault="001049F1">
      <w:pPr>
        <w:rPr>
          <w:rFonts w:ascii="Arial" w:hAnsi="Arial" w:cs="Arial"/>
          <w:sz w:val="32"/>
          <w:szCs w:val="24"/>
        </w:rPr>
      </w:pPr>
      <w:r w:rsidRPr="00441423">
        <w:rPr>
          <w:rFonts w:ascii="Arial" w:hAnsi="Arial" w:cs="Arial"/>
          <w:sz w:val="32"/>
          <w:szCs w:val="24"/>
        </w:rPr>
        <w:br w:type="page"/>
      </w:r>
    </w:p>
    <w:p w14:paraId="1B4403D9" w14:textId="77777777" w:rsidR="001049F1" w:rsidRPr="00441423" w:rsidRDefault="001049F1" w:rsidP="001049F1">
      <w:pPr>
        <w:jc w:val="center"/>
        <w:rPr>
          <w:rFonts w:ascii="Arial" w:hAnsi="Arial" w:cs="Arial"/>
          <w:sz w:val="32"/>
          <w:szCs w:val="24"/>
        </w:rPr>
      </w:pPr>
    </w:p>
    <w:tbl>
      <w:tblPr>
        <w:tblW w:w="10704" w:type="dxa"/>
        <w:jc w:val="center"/>
        <w:tblLayout w:type="fixed"/>
        <w:tblLook w:val="04A0" w:firstRow="1" w:lastRow="0" w:firstColumn="1" w:lastColumn="0" w:noHBand="0" w:noVBand="1"/>
      </w:tblPr>
      <w:tblGrid>
        <w:gridCol w:w="2518"/>
        <w:gridCol w:w="2161"/>
        <w:gridCol w:w="2268"/>
        <w:gridCol w:w="3757"/>
      </w:tblGrid>
      <w:tr w:rsidR="004A3A22" w:rsidRPr="005C27ED" w14:paraId="5DF768AD" w14:textId="77777777" w:rsidTr="00840D86">
        <w:trPr>
          <w:jc w:val="center"/>
        </w:trPr>
        <w:tc>
          <w:tcPr>
            <w:tcW w:w="2518" w:type="dxa"/>
            <w:vMerge w:val="restart"/>
            <w:shd w:val="clear" w:color="auto" w:fill="F2F2F2" w:themeFill="background1" w:themeFillShade="F2"/>
            <w:vAlign w:val="center"/>
          </w:tcPr>
          <w:p w14:paraId="1B545860" w14:textId="51B12E6C" w:rsidR="001049F1" w:rsidRPr="00F65ABA" w:rsidRDefault="001049F1" w:rsidP="003A6921">
            <w:pPr>
              <w:spacing w:before="40" w:after="40"/>
              <w:jc w:val="center"/>
              <w:rPr>
                <w:rFonts w:ascii="Arial" w:hAnsi="Arial" w:cs="Arial"/>
                <w:b/>
                <w:sz w:val="20"/>
                <w:szCs w:val="20"/>
                <w:lang w:val="en-GB"/>
              </w:rPr>
            </w:pPr>
            <w:r w:rsidRPr="00F65ABA">
              <w:rPr>
                <w:rFonts w:ascii="Arial" w:hAnsi="Arial" w:cs="Arial"/>
                <w:b/>
                <w:sz w:val="20"/>
                <w:szCs w:val="20"/>
                <w:lang w:val="en-GB"/>
              </w:rPr>
              <w:t xml:space="preserve">Nome </w:t>
            </w:r>
          </w:p>
        </w:tc>
        <w:tc>
          <w:tcPr>
            <w:tcW w:w="2161" w:type="dxa"/>
            <w:vMerge w:val="restart"/>
            <w:shd w:val="clear" w:color="auto" w:fill="F2F2F2" w:themeFill="background1" w:themeFillShade="F2"/>
            <w:vAlign w:val="center"/>
          </w:tcPr>
          <w:p w14:paraId="0DCF2BBA" w14:textId="77777777" w:rsidR="001049F1" w:rsidRPr="00F65ABA" w:rsidRDefault="001049F1" w:rsidP="00840D86">
            <w:pPr>
              <w:spacing w:before="40" w:after="40"/>
              <w:jc w:val="center"/>
              <w:rPr>
                <w:rFonts w:ascii="Arial" w:hAnsi="Arial" w:cs="Arial"/>
                <w:b/>
                <w:sz w:val="20"/>
                <w:szCs w:val="20"/>
                <w:lang w:val="en-GB"/>
              </w:rPr>
            </w:pPr>
            <w:r w:rsidRPr="00F65ABA">
              <w:rPr>
                <w:rFonts w:ascii="Arial" w:hAnsi="Arial" w:cs="Arial"/>
                <w:b/>
                <w:sz w:val="20"/>
                <w:szCs w:val="20"/>
                <w:lang w:val="en-GB"/>
              </w:rPr>
              <w:t>Entidade</w:t>
            </w:r>
          </w:p>
        </w:tc>
        <w:tc>
          <w:tcPr>
            <w:tcW w:w="6025" w:type="dxa"/>
            <w:gridSpan w:val="2"/>
            <w:shd w:val="clear" w:color="auto" w:fill="F2F2F2" w:themeFill="background1" w:themeFillShade="F2"/>
            <w:vAlign w:val="center"/>
          </w:tcPr>
          <w:p w14:paraId="5FCD31AB" w14:textId="633F0543" w:rsidR="001049F1" w:rsidRPr="00F65ABA" w:rsidRDefault="001049F1" w:rsidP="00840D86">
            <w:pPr>
              <w:spacing w:before="40" w:after="40"/>
              <w:jc w:val="center"/>
              <w:rPr>
                <w:rFonts w:ascii="Arial" w:hAnsi="Arial" w:cs="Arial"/>
                <w:b/>
                <w:sz w:val="20"/>
                <w:szCs w:val="20"/>
                <w:lang w:val="en-GB"/>
              </w:rPr>
            </w:pPr>
            <w:r w:rsidRPr="00F65ABA">
              <w:rPr>
                <w:rFonts w:ascii="Arial" w:hAnsi="Arial" w:cs="Arial"/>
                <w:b/>
                <w:sz w:val="20"/>
                <w:szCs w:val="20"/>
                <w:lang w:val="en-GB"/>
              </w:rPr>
              <w:t>Contato</w:t>
            </w:r>
            <w:r w:rsidR="003A6921">
              <w:rPr>
                <w:rFonts w:ascii="Arial" w:hAnsi="Arial" w:cs="Arial"/>
                <w:b/>
                <w:sz w:val="20"/>
                <w:szCs w:val="20"/>
                <w:lang w:val="en-GB"/>
              </w:rPr>
              <w:t>s</w:t>
            </w:r>
          </w:p>
        </w:tc>
      </w:tr>
      <w:tr w:rsidR="00840D86" w:rsidRPr="005C27ED" w14:paraId="56A15489" w14:textId="77777777" w:rsidTr="00840D86">
        <w:trPr>
          <w:jc w:val="center"/>
        </w:trPr>
        <w:tc>
          <w:tcPr>
            <w:tcW w:w="2518" w:type="dxa"/>
            <w:vMerge/>
            <w:shd w:val="clear" w:color="auto" w:fill="F2F2F2" w:themeFill="background1" w:themeFillShade="F2"/>
            <w:vAlign w:val="center"/>
          </w:tcPr>
          <w:p w14:paraId="7777A2D7" w14:textId="77777777" w:rsidR="001049F1" w:rsidRPr="00F65ABA" w:rsidRDefault="001049F1" w:rsidP="00840D86">
            <w:pPr>
              <w:spacing w:before="40" w:after="40"/>
              <w:jc w:val="center"/>
              <w:rPr>
                <w:rFonts w:ascii="Arial" w:hAnsi="Arial" w:cs="Arial"/>
                <w:b/>
                <w:sz w:val="20"/>
                <w:szCs w:val="20"/>
                <w:lang w:val="en-GB"/>
              </w:rPr>
            </w:pPr>
          </w:p>
        </w:tc>
        <w:tc>
          <w:tcPr>
            <w:tcW w:w="2161" w:type="dxa"/>
            <w:vMerge/>
            <w:shd w:val="clear" w:color="auto" w:fill="F2F2F2" w:themeFill="background1" w:themeFillShade="F2"/>
            <w:vAlign w:val="center"/>
          </w:tcPr>
          <w:p w14:paraId="43AF04D2" w14:textId="77777777" w:rsidR="001049F1" w:rsidRPr="00F65ABA" w:rsidRDefault="001049F1" w:rsidP="00840D86">
            <w:pPr>
              <w:spacing w:before="40" w:after="40"/>
              <w:jc w:val="center"/>
              <w:rPr>
                <w:rFonts w:ascii="Arial" w:hAnsi="Arial" w:cs="Arial"/>
                <w:b/>
                <w:sz w:val="20"/>
                <w:szCs w:val="20"/>
                <w:lang w:val="en-GB"/>
              </w:rPr>
            </w:pPr>
          </w:p>
        </w:tc>
        <w:tc>
          <w:tcPr>
            <w:tcW w:w="2268" w:type="dxa"/>
            <w:shd w:val="clear" w:color="auto" w:fill="F2F2F2" w:themeFill="background1" w:themeFillShade="F2"/>
            <w:vAlign w:val="center"/>
          </w:tcPr>
          <w:p w14:paraId="2C58C9BA" w14:textId="77777777" w:rsidR="001049F1" w:rsidRPr="00F65ABA" w:rsidRDefault="001049F1" w:rsidP="00840D86">
            <w:pPr>
              <w:spacing w:before="40" w:after="40"/>
              <w:jc w:val="center"/>
              <w:rPr>
                <w:rFonts w:ascii="Arial" w:hAnsi="Arial" w:cs="Arial"/>
                <w:b/>
                <w:sz w:val="20"/>
                <w:szCs w:val="20"/>
                <w:lang w:val="en-GB"/>
              </w:rPr>
            </w:pPr>
            <w:r w:rsidRPr="00F65ABA">
              <w:rPr>
                <w:rFonts w:ascii="Arial" w:hAnsi="Arial" w:cs="Arial"/>
                <w:b/>
                <w:sz w:val="20"/>
                <w:szCs w:val="20"/>
                <w:lang w:val="en-GB"/>
              </w:rPr>
              <w:t>Número de telefone</w:t>
            </w:r>
          </w:p>
        </w:tc>
        <w:tc>
          <w:tcPr>
            <w:tcW w:w="3757" w:type="dxa"/>
            <w:shd w:val="clear" w:color="auto" w:fill="F2F2F2" w:themeFill="background1" w:themeFillShade="F2"/>
            <w:vAlign w:val="center"/>
          </w:tcPr>
          <w:p w14:paraId="653FAB73" w14:textId="77777777" w:rsidR="001049F1" w:rsidRPr="00F65ABA" w:rsidRDefault="001049F1" w:rsidP="00840D86">
            <w:pPr>
              <w:spacing w:before="40" w:after="40"/>
              <w:jc w:val="center"/>
              <w:rPr>
                <w:rFonts w:ascii="Arial" w:hAnsi="Arial" w:cs="Arial"/>
                <w:b/>
                <w:sz w:val="20"/>
                <w:szCs w:val="20"/>
                <w:lang w:val="en-GB"/>
              </w:rPr>
            </w:pPr>
            <w:r w:rsidRPr="00F65ABA">
              <w:rPr>
                <w:rFonts w:ascii="Arial" w:hAnsi="Arial" w:cs="Arial"/>
                <w:b/>
                <w:sz w:val="20"/>
                <w:szCs w:val="20"/>
                <w:lang w:val="en-GB"/>
              </w:rPr>
              <w:t>Email</w:t>
            </w:r>
          </w:p>
        </w:tc>
      </w:tr>
      <w:tr w:rsidR="00D35EF8" w:rsidRPr="005C27ED" w14:paraId="00BA509F" w14:textId="77777777" w:rsidTr="00840D86">
        <w:trPr>
          <w:jc w:val="center"/>
        </w:trPr>
        <w:tc>
          <w:tcPr>
            <w:tcW w:w="2518" w:type="dxa"/>
            <w:vAlign w:val="center"/>
          </w:tcPr>
          <w:p w14:paraId="35B23D61" w14:textId="0BF90B91" w:rsidR="00D35EF8" w:rsidRDefault="008C3C25" w:rsidP="00840D86">
            <w:pPr>
              <w:spacing w:before="40" w:after="40"/>
              <w:rPr>
                <w:rFonts w:ascii="Arial" w:hAnsi="Arial" w:cs="Arial"/>
                <w:sz w:val="20"/>
                <w:szCs w:val="20"/>
                <w:lang w:val="en-GB"/>
              </w:rPr>
            </w:pPr>
            <w:r>
              <w:rPr>
                <w:rFonts w:ascii="Arial" w:hAnsi="Arial" w:cs="Arial"/>
                <w:sz w:val="20"/>
                <w:szCs w:val="20"/>
                <w:lang w:val="en-GB"/>
              </w:rPr>
              <w:t xml:space="preserve">Abílio Rachid </w:t>
            </w:r>
            <w:r w:rsidR="00095ED6">
              <w:rPr>
                <w:rFonts w:ascii="Arial" w:hAnsi="Arial" w:cs="Arial"/>
                <w:sz w:val="20"/>
                <w:szCs w:val="20"/>
                <w:lang w:val="en-GB"/>
              </w:rPr>
              <w:t>Said</w:t>
            </w:r>
          </w:p>
        </w:tc>
        <w:tc>
          <w:tcPr>
            <w:tcW w:w="2161" w:type="dxa"/>
            <w:vAlign w:val="center"/>
          </w:tcPr>
          <w:p w14:paraId="11E971B5" w14:textId="5EB62795" w:rsidR="00D35EF8" w:rsidRDefault="008C3C25" w:rsidP="00840D86">
            <w:pPr>
              <w:spacing w:before="40" w:after="40"/>
              <w:rPr>
                <w:rFonts w:ascii="Arial" w:hAnsi="Arial" w:cs="Arial"/>
                <w:sz w:val="20"/>
                <w:szCs w:val="20"/>
                <w:lang w:val="en-GB"/>
              </w:rPr>
            </w:pPr>
            <w:r>
              <w:rPr>
                <w:rFonts w:ascii="Arial" w:hAnsi="Arial" w:cs="Arial"/>
                <w:sz w:val="20"/>
                <w:szCs w:val="20"/>
                <w:lang w:val="en-GB"/>
              </w:rPr>
              <w:t>IBAP</w:t>
            </w:r>
          </w:p>
        </w:tc>
        <w:tc>
          <w:tcPr>
            <w:tcW w:w="2268" w:type="dxa"/>
            <w:vAlign w:val="center"/>
          </w:tcPr>
          <w:p w14:paraId="43BBDA76" w14:textId="2DCEAD11" w:rsidR="00D35EF8" w:rsidRPr="005C27ED" w:rsidRDefault="008C3C25" w:rsidP="00840D86">
            <w:pPr>
              <w:spacing w:before="40" w:after="40"/>
              <w:rPr>
                <w:rFonts w:ascii="Arial" w:hAnsi="Arial" w:cs="Arial"/>
                <w:sz w:val="20"/>
                <w:szCs w:val="20"/>
                <w:lang w:val="en-GB"/>
              </w:rPr>
            </w:pPr>
            <w:r>
              <w:rPr>
                <w:rFonts w:ascii="Arial" w:hAnsi="Arial" w:cs="Arial"/>
                <w:sz w:val="20"/>
                <w:szCs w:val="20"/>
                <w:lang w:val="en-GB"/>
              </w:rPr>
              <w:t>955803851</w:t>
            </w:r>
          </w:p>
        </w:tc>
        <w:tc>
          <w:tcPr>
            <w:tcW w:w="3757" w:type="dxa"/>
            <w:vAlign w:val="center"/>
          </w:tcPr>
          <w:p w14:paraId="18B8B311" w14:textId="6AD4EF50" w:rsidR="00D35EF8" w:rsidRPr="00BA7394" w:rsidRDefault="008C3C25" w:rsidP="00840D86">
            <w:pPr>
              <w:spacing w:before="40" w:after="40"/>
              <w:rPr>
                <w:rStyle w:val="Hyperlink"/>
              </w:rPr>
            </w:pPr>
            <w:r w:rsidRPr="00BA7394">
              <w:rPr>
                <w:rStyle w:val="Hyperlink"/>
              </w:rPr>
              <w:t>arsaid.ibap@gmail.com</w:t>
            </w:r>
          </w:p>
        </w:tc>
      </w:tr>
      <w:tr w:rsidR="00576A7D" w:rsidRPr="005C27ED" w14:paraId="361E3744" w14:textId="77777777" w:rsidTr="00840D86">
        <w:trPr>
          <w:jc w:val="center"/>
        </w:trPr>
        <w:tc>
          <w:tcPr>
            <w:tcW w:w="2518" w:type="dxa"/>
            <w:vAlign w:val="center"/>
          </w:tcPr>
          <w:p w14:paraId="3C8B66EA" w14:textId="00EBE102" w:rsidR="00576A7D" w:rsidRDefault="00576A7D" w:rsidP="00840D86">
            <w:pPr>
              <w:spacing w:before="40" w:after="40"/>
              <w:rPr>
                <w:rFonts w:ascii="Arial" w:hAnsi="Arial" w:cs="Arial"/>
                <w:sz w:val="20"/>
                <w:szCs w:val="20"/>
                <w:lang w:val="en-GB"/>
              </w:rPr>
            </w:pPr>
            <w:r>
              <w:rPr>
                <w:rFonts w:ascii="Arial" w:hAnsi="Arial" w:cs="Arial"/>
                <w:sz w:val="20"/>
                <w:szCs w:val="20"/>
                <w:lang w:val="en-GB"/>
              </w:rPr>
              <w:t>Adolfo Gomes</w:t>
            </w:r>
          </w:p>
        </w:tc>
        <w:tc>
          <w:tcPr>
            <w:tcW w:w="2161" w:type="dxa"/>
            <w:vAlign w:val="center"/>
          </w:tcPr>
          <w:p w14:paraId="4AF7E3F1" w14:textId="63AE994B" w:rsidR="00576A7D" w:rsidRDefault="00576A7D" w:rsidP="00840D86">
            <w:pPr>
              <w:spacing w:before="40" w:after="40"/>
              <w:rPr>
                <w:rFonts w:ascii="Arial" w:hAnsi="Arial" w:cs="Arial"/>
                <w:sz w:val="20"/>
                <w:szCs w:val="20"/>
                <w:lang w:val="en-GB"/>
              </w:rPr>
            </w:pPr>
            <w:r>
              <w:rPr>
                <w:rFonts w:ascii="Arial" w:hAnsi="Arial" w:cs="Arial"/>
                <w:sz w:val="20"/>
                <w:szCs w:val="20"/>
                <w:lang w:val="en-GB"/>
              </w:rPr>
              <w:t>MNSC</w:t>
            </w:r>
          </w:p>
        </w:tc>
        <w:tc>
          <w:tcPr>
            <w:tcW w:w="2268" w:type="dxa"/>
            <w:vAlign w:val="center"/>
          </w:tcPr>
          <w:p w14:paraId="22F07296" w14:textId="793839F4" w:rsidR="00576A7D" w:rsidRPr="005C27ED" w:rsidRDefault="00576A7D" w:rsidP="00840D86">
            <w:pPr>
              <w:spacing w:before="40" w:after="40"/>
              <w:rPr>
                <w:rFonts w:ascii="Arial" w:hAnsi="Arial" w:cs="Arial"/>
                <w:sz w:val="20"/>
                <w:szCs w:val="20"/>
                <w:lang w:val="en-GB"/>
              </w:rPr>
            </w:pPr>
            <w:r>
              <w:rPr>
                <w:rFonts w:ascii="Arial" w:hAnsi="Arial" w:cs="Arial"/>
                <w:sz w:val="20"/>
                <w:szCs w:val="20"/>
                <w:lang w:val="en-GB"/>
              </w:rPr>
              <w:t>955561216</w:t>
            </w:r>
          </w:p>
        </w:tc>
        <w:tc>
          <w:tcPr>
            <w:tcW w:w="3757" w:type="dxa"/>
            <w:vAlign w:val="center"/>
          </w:tcPr>
          <w:p w14:paraId="7D68BCC1" w14:textId="7C53960C" w:rsidR="00576A7D" w:rsidRPr="00BA7394" w:rsidRDefault="00576A7D" w:rsidP="00840D86">
            <w:pPr>
              <w:spacing w:before="40" w:after="40"/>
              <w:rPr>
                <w:rStyle w:val="Hyperlink"/>
              </w:rPr>
            </w:pPr>
            <w:r w:rsidRPr="00BA7394">
              <w:rPr>
                <w:rStyle w:val="Hyperlink"/>
              </w:rPr>
              <w:t>adolfoeugeniagomes2017@gmail.com</w:t>
            </w:r>
          </w:p>
        </w:tc>
      </w:tr>
      <w:tr w:rsidR="004A3A22" w:rsidRPr="005C27ED" w14:paraId="4C778D28" w14:textId="77777777" w:rsidTr="00840D86">
        <w:trPr>
          <w:jc w:val="center"/>
        </w:trPr>
        <w:tc>
          <w:tcPr>
            <w:tcW w:w="2518" w:type="dxa"/>
            <w:vAlign w:val="center"/>
          </w:tcPr>
          <w:p w14:paraId="3F2C127C" w14:textId="21829149" w:rsidR="004A3A22" w:rsidRDefault="004A3A22" w:rsidP="00840D86">
            <w:pPr>
              <w:spacing w:before="40" w:after="40"/>
              <w:rPr>
                <w:rFonts w:ascii="Arial" w:hAnsi="Arial" w:cs="Arial"/>
                <w:sz w:val="20"/>
                <w:szCs w:val="20"/>
                <w:lang w:val="en-GB"/>
              </w:rPr>
            </w:pPr>
            <w:r>
              <w:rPr>
                <w:rFonts w:ascii="Arial" w:hAnsi="Arial" w:cs="Arial"/>
                <w:sz w:val="20"/>
                <w:szCs w:val="20"/>
                <w:lang w:val="en-GB"/>
              </w:rPr>
              <w:t>Agostinho</w:t>
            </w:r>
          </w:p>
        </w:tc>
        <w:tc>
          <w:tcPr>
            <w:tcW w:w="2161" w:type="dxa"/>
            <w:vAlign w:val="center"/>
          </w:tcPr>
          <w:p w14:paraId="18CDEC00" w14:textId="290C5F29"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2EE38462" w14:textId="77777777" w:rsidR="004A3A22" w:rsidRPr="005C27ED" w:rsidRDefault="004A3A22" w:rsidP="00840D86">
            <w:pPr>
              <w:spacing w:before="40" w:after="40"/>
              <w:rPr>
                <w:rFonts w:ascii="Arial" w:hAnsi="Arial" w:cs="Arial"/>
                <w:sz w:val="20"/>
                <w:szCs w:val="20"/>
                <w:lang w:val="en-GB"/>
              </w:rPr>
            </w:pPr>
          </w:p>
        </w:tc>
        <w:tc>
          <w:tcPr>
            <w:tcW w:w="3757" w:type="dxa"/>
            <w:vAlign w:val="center"/>
          </w:tcPr>
          <w:p w14:paraId="695A68E8" w14:textId="77777777" w:rsidR="004A3A22" w:rsidRPr="005C27ED" w:rsidRDefault="004A3A22" w:rsidP="00840D86">
            <w:pPr>
              <w:spacing w:before="40" w:after="40"/>
              <w:rPr>
                <w:rFonts w:ascii="Arial" w:hAnsi="Arial" w:cs="Arial"/>
                <w:sz w:val="20"/>
                <w:szCs w:val="20"/>
                <w:lang w:val="en-GB"/>
              </w:rPr>
            </w:pPr>
          </w:p>
        </w:tc>
      </w:tr>
      <w:tr w:rsidR="00D35EF8" w:rsidRPr="005C27ED" w14:paraId="2C77F018" w14:textId="77777777" w:rsidTr="00840D86">
        <w:trPr>
          <w:jc w:val="center"/>
        </w:trPr>
        <w:tc>
          <w:tcPr>
            <w:tcW w:w="2518" w:type="dxa"/>
            <w:vAlign w:val="center"/>
          </w:tcPr>
          <w:p w14:paraId="0B22B522" w14:textId="453FFE4D" w:rsidR="00D35EF8" w:rsidRDefault="00D35EF8" w:rsidP="00840D86">
            <w:pPr>
              <w:spacing w:before="40" w:after="40"/>
              <w:rPr>
                <w:rFonts w:ascii="Arial" w:hAnsi="Arial" w:cs="Arial"/>
                <w:sz w:val="20"/>
                <w:szCs w:val="20"/>
                <w:lang w:val="en-GB"/>
              </w:rPr>
            </w:pPr>
            <w:r>
              <w:rPr>
                <w:rFonts w:ascii="Arial" w:hAnsi="Arial" w:cs="Arial"/>
                <w:sz w:val="20"/>
                <w:szCs w:val="20"/>
                <w:lang w:val="en-GB"/>
              </w:rPr>
              <w:t>Aissa Regalla de Barros</w:t>
            </w:r>
          </w:p>
        </w:tc>
        <w:tc>
          <w:tcPr>
            <w:tcW w:w="2161" w:type="dxa"/>
            <w:vAlign w:val="center"/>
          </w:tcPr>
          <w:p w14:paraId="4D8B9452" w14:textId="5DF15FB1" w:rsidR="00D35EF8" w:rsidRDefault="00D35EF8" w:rsidP="00840D86">
            <w:pPr>
              <w:spacing w:before="40" w:after="40"/>
              <w:rPr>
                <w:rFonts w:ascii="Arial" w:hAnsi="Arial" w:cs="Arial"/>
                <w:sz w:val="20"/>
                <w:szCs w:val="20"/>
                <w:lang w:val="en-GB"/>
              </w:rPr>
            </w:pPr>
            <w:r>
              <w:rPr>
                <w:rFonts w:ascii="Arial" w:hAnsi="Arial" w:cs="Arial"/>
                <w:sz w:val="20"/>
                <w:szCs w:val="20"/>
                <w:lang w:val="en-GB"/>
              </w:rPr>
              <w:t>IBAP</w:t>
            </w:r>
          </w:p>
        </w:tc>
        <w:tc>
          <w:tcPr>
            <w:tcW w:w="2268" w:type="dxa"/>
            <w:vAlign w:val="center"/>
          </w:tcPr>
          <w:p w14:paraId="7EC5E5C0" w14:textId="1E4843B8" w:rsidR="00D35EF8" w:rsidRDefault="00D35EF8" w:rsidP="00840D86">
            <w:pPr>
              <w:spacing w:before="40" w:after="40"/>
              <w:rPr>
                <w:rFonts w:ascii="Arial" w:hAnsi="Arial" w:cs="Arial"/>
                <w:sz w:val="20"/>
                <w:szCs w:val="20"/>
                <w:lang w:val="en-GB"/>
              </w:rPr>
            </w:pPr>
            <w:r>
              <w:rPr>
                <w:rFonts w:ascii="Arial" w:hAnsi="Arial" w:cs="Arial"/>
                <w:sz w:val="20"/>
                <w:szCs w:val="20"/>
                <w:lang w:val="en-GB"/>
              </w:rPr>
              <w:t>955897923</w:t>
            </w:r>
          </w:p>
        </w:tc>
        <w:tc>
          <w:tcPr>
            <w:tcW w:w="3757" w:type="dxa"/>
            <w:vAlign w:val="center"/>
          </w:tcPr>
          <w:p w14:paraId="090C0066" w14:textId="71E86974" w:rsidR="00D35EF8" w:rsidRDefault="001D66BA" w:rsidP="00840D86">
            <w:pPr>
              <w:spacing w:before="40" w:after="40"/>
              <w:rPr>
                <w:rFonts w:ascii="Arial" w:hAnsi="Arial" w:cs="Arial"/>
                <w:sz w:val="20"/>
                <w:szCs w:val="20"/>
                <w:lang w:val="en-GB"/>
              </w:rPr>
            </w:pPr>
            <w:hyperlink r:id="rId8" w:history="1">
              <w:r w:rsidR="005C7A7A" w:rsidRPr="00B77930">
                <w:rPr>
                  <w:rStyle w:val="Hyperlink"/>
                  <w:rFonts w:ascii="Arial" w:hAnsi="Arial" w:cs="Arial"/>
                  <w:sz w:val="20"/>
                  <w:szCs w:val="20"/>
                  <w:lang w:val="en-GB"/>
                </w:rPr>
                <w:t>aissa.regallab@hotmail.fr</w:t>
              </w:r>
            </w:hyperlink>
          </w:p>
        </w:tc>
      </w:tr>
      <w:tr w:rsidR="00D75D45" w:rsidRPr="005C27ED" w14:paraId="51A4EAC2" w14:textId="77777777" w:rsidTr="00840D86">
        <w:trPr>
          <w:jc w:val="center"/>
        </w:trPr>
        <w:tc>
          <w:tcPr>
            <w:tcW w:w="2518" w:type="dxa"/>
            <w:vAlign w:val="center"/>
          </w:tcPr>
          <w:p w14:paraId="5158CF0C" w14:textId="3B102367" w:rsidR="00D75D45" w:rsidRDefault="00D75D45" w:rsidP="00840D86">
            <w:pPr>
              <w:spacing w:before="40" w:after="40"/>
              <w:rPr>
                <w:rFonts w:ascii="Arial" w:hAnsi="Arial" w:cs="Arial"/>
                <w:sz w:val="20"/>
                <w:szCs w:val="20"/>
                <w:lang w:val="en-GB"/>
              </w:rPr>
            </w:pPr>
            <w:r>
              <w:rPr>
                <w:rFonts w:ascii="Arial" w:hAnsi="Arial" w:cs="Arial"/>
                <w:sz w:val="20"/>
                <w:szCs w:val="20"/>
                <w:lang w:val="en-GB"/>
              </w:rPr>
              <w:t>Alberto da Silva</w:t>
            </w:r>
          </w:p>
        </w:tc>
        <w:tc>
          <w:tcPr>
            <w:tcW w:w="2161" w:type="dxa"/>
            <w:vAlign w:val="center"/>
          </w:tcPr>
          <w:p w14:paraId="570BE868" w14:textId="2C3065A3" w:rsidR="00D75D45" w:rsidRDefault="00D75D45" w:rsidP="00840D86">
            <w:pPr>
              <w:spacing w:before="40" w:after="40"/>
              <w:rPr>
                <w:rFonts w:ascii="Arial" w:hAnsi="Arial" w:cs="Arial"/>
                <w:sz w:val="20"/>
                <w:szCs w:val="20"/>
                <w:lang w:val="en-GB"/>
              </w:rPr>
            </w:pPr>
            <w:r>
              <w:rPr>
                <w:rFonts w:ascii="Arial" w:hAnsi="Arial" w:cs="Arial"/>
                <w:sz w:val="20"/>
                <w:szCs w:val="20"/>
                <w:lang w:val="en-GB"/>
              </w:rPr>
              <w:t>PASEB/PDSDE</w:t>
            </w:r>
          </w:p>
        </w:tc>
        <w:tc>
          <w:tcPr>
            <w:tcW w:w="2268" w:type="dxa"/>
            <w:vAlign w:val="center"/>
          </w:tcPr>
          <w:p w14:paraId="7EDFD0F1" w14:textId="1CD0D6D2" w:rsidR="00D75D45" w:rsidRDefault="00D75D45" w:rsidP="00840D86">
            <w:pPr>
              <w:spacing w:before="40" w:after="40"/>
              <w:rPr>
                <w:rFonts w:ascii="Arial" w:hAnsi="Arial" w:cs="Arial"/>
                <w:sz w:val="20"/>
                <w:szCs w:val="20"/>
                <w:lang w:val="en-GB"/>
              </w:rPr>
            </w:pPr>
            <w:r>
              <w:rPr>
                <w:rFonts w:ascii="Arial" w:hAnsi="Arial" w:cs="Arial"/>
                <w:sz w:val="20"/>
                <w:szCs w:val="20"/>
                <w:lang w:val="en-GB"/>
              </w:rPr>
              <w:t>966959720</w:t>
            </w:r>
          </w:p>
        </w:tc>
        <w:tc>
          <w:tcPr>
            <w:tcW w:w="3757" w:type="dxa"/>
            <w:vAlign w:val="center"/>
          </w:tcPr>
          <w:p w14:paraId="6B5FB4B8" w14:textId="23757408" w:rsidR="00D75D45" w:rsidRDefault="001D66BA" w:rsidP="00840D86">
            <w:pPr>
              <w:spacing w:before="40" w:after="40"/>
              <w:rPr>
                <w:rFonts w:ascii="Arial" w:hAnsi="Arial" w:cs="Arial"/>
                <w:sz w:val="20"/>
                <w:szCs w:val="20"/>
                <w:lang w:val="en-GB"/>
              </w:rPr>
            </w:pPr>
            <w:hyperlink r:id="rId9" w:history="1">
              <w:r w:rsidR="005C7A7A" w:rsidRPr="00B77930">
                <w:rPr>
                  <w:rStyle w:val="Hyperlink"/>
                  <w:rFonts w:ascii="Arial" w:hAnsi="Arial" w:cs="Arial"/>
                  <w:sz w:val="20"/>
                  <w:szCs w:val="20"/>
                  <w:lang w:val="en-GB"/>
                </w:rPr>
                <w:t>dasilvambep@hotmail.com</w:t>
              </w:r>
            </w:hyperlink>
          </w:p>
        </w:tc>
      </w:tr>
      <w:tr w:rsidR="00576A7D" w:rsidRPr="005C27ED" w14:paraId="70AADB23" w14:textId="77777777" w:rsidTr="00840D86">
        <w:trPr>
          <w:jc w:val="center"/>
        </w:trPr>
        <w:tc>
          <w:tcPr>
            <w:tcW w:w="2518" w:type="dxa"/>
            <w:vAlign w:val="center"/>
          </w:tcPr>
          <w:p w14:paraId="41BC9F05" w14:textId="6F5FD899" w:rsidR="00576A7D" w:rsidRDefault="00576A7D" w:rsidP="00840D86">
            <w:pPr>
              <w:spacing w:before="40" w:after="40"/>
              <w:rPr>
                <w:rFonts w:ascii="Arial" w:hAnsi="Arial" w:cs="Arial"/>
                <w:sz w:val="20"/>
                <w:szCs w:val="20"/>
                <w:lang w:val="en-GB"/>
              </w:rPr>
            </w:pPr>
            <w:r>
              <w:rPr>
                <w:rFonts w:ascii="Arial" w:hAnsi="Arial" w:cs="Arial"/>
                <w:sz w:val="20"/>
                <w:szCs w:val="20"/>
                <w:lang w:val="en-GB"/>
              </w:rPr>
              <w:t>Alexandra Cabral</w:t>
            </w:r>
          </w:p>
        </w:tc>
        <w:tc>
          <w:tcPr>
            <w:tcW w:w="2161" w:type="dxa"/>
            <w:vAlign w:val="center"/>
          </w:tcPr>
          <w:p w14:paraId="7C2D56CF" w14:textId="56B6035B" w:rsidR="00576A7D" w:rsidRDefault="00793414" w:rsidP="00840D86">
            <w:pPr>
              <w:spacing w:before="40" w:after="40"/>
              <w:rPr>
                <w:rFonts w:ascii="Arial" w:hAnsi="Arial" w:cs="Arial"/>
                <w:sz w:val="20"/>
                <w:szCs w:val="20"/>
                <w:lang w:val="en-GB"/>
              </w:rPr>
            </w:pPr>
            <w:r>
              <w:rPr>
                <w:rFonts w:ascii="Arial" w:hAnsi="Arial" w:cs="Arial"/>
                <w:sz w:val="20"/>
                <w:szCs w:val="20"/>
                <w:lang w:val="en-GB"/>
              </w:rPr>
              <w:t>Eco Progresso SARI</w:t>
            </w:r>
          </w:p>
        </w:tc>
        <w:tc>
          <w:tcPr>
            <w:tcW w:w="2268" w:type="dxa"/>
            <w:vAlign w:val="center"/>
          </w:tcPr>
          <w:p w14:paraId="726834CA" w14:textId="3DBF1558" w:rsidR="00576A7D" w:rsidRDefault="00793414" w:rsidP="00840D86">
            <w:pPr>
              <w:spacing w:before="40" w:after="40"/>
              <w:rPr>
                <w:rFonts w:ascii="Arial" w:hAnsi="Arial" w:cs="Arial"/>
                <w:sz w:val="20"/>
                <w:szCs w:val="20"/>
                <w:lang w:val="en-GB"/>
              </w:rPr>
            </w:pPr>
            <w:r>
              <w:rPr>
                <w:rFonts w:ascii="Arial" w:hAnsi="Arial" w:cs="Arial"/>
                <w:sz w:val="20"/>
                <w:szCs w:val="20"/>
                <w:lang w:val="en-GB"/>
              </w:rPr>
              <w:t>955336437</w:t>
            </w:r>
          </w:p>
        </w:tc>
        <w:tc>
          <w:tcPr>
            <w:tcW w:w="3757" w:type="dxa"/>
            <w:vAlign w:val="center"/>
          </w:tcPr>
          <w:p w14:paraId="22BE114F" w14:textId="6BCC48F2" w:rsidR="00576A7D" w:rsidRDefault="001D66BA" w:rsidP="00840D86">
            <w:pPr>
              <w:spacing w:before="40" w:after="40"/>
              <w:rPr>
                <w:rFonts w:ascii="Arial" w:hAnsi="Arial" w:cs="Arial"/>
                <w:sz w:val="20"/>
                <w:szCs w:val="20"/>
                <w:lang w:val="en-GB"/>
              </w:rPr>
            </w:pPr>
            <w:hyperlink r:id="rId10" w:history="1">
              <w:r w:rsidR="005C7A7A" w:rsidRPr="00B77930">
                <w:rPr>
                  <w:rStyle w:val="Hyperlink"/>
                  <w:rFonts w:ascii="Arial" w:hAnsi="Arial" w:cs="Arial"/>
                  <w:sz w:val="20"/>
                  <w:szCs w:val="20"/>
                  <w:lang w:val="en-GB"/>
                </w:rPr>
                <w:t>tutucabral1963@gmail.com</w:t>
              </w:r>
            </w:hyperlink>
          </w:p>
        </w:tc>
      </w:tr>
      <w:tr w:rsidR="00AB65D9" w:rsidRPr="005C27ED" w14:paraId="6261C81D" w14:textId="77777777" w:rsidTr="00840D86">
        <w:trPr>
          <w:jc w:val="center"/>
        </w:trPr>
        <w:tc>
          <w:tcPr>
            <w:tcW w:w="2518" w:type="dxa"/>
            <w:vAlign w:val="center"/>
          </w:tcPr>
          <w:p w14:paraId="1A3135A9" w14:textId="75A6F54B" w:rsidR="00AB65D9" w:rsidRDefault="00AB65D9" w:rsidP="00840D86">
            <w:pPr>
              <w:spacing w:before="40" w:after="40"/>
              <w:rPr>
                <w:rFonts w:ascii="Arial" w:hAnsi="Arial" w:cs="Arial"/>
                <w:sz w:val="20"/>
                <w:szCs w:val="20"/>
                <w:lang w:val="en-GB"/>
              </w:rPr>
            </w:pPr>
            <w:r>
              <w:rPr>
                <w:rFonts w:ascii="Arial" w:hAnsi="Arial" w:cs="Arial"/>
                <w:sz w:val="20"/>
                <w:szCs w:val="20"/>
                <w:lang w:val="en-GB"/>
              </w:rPr>
              <w:t>Alhamo A. Sambee</w:t>
            </w:r>
          </w:p>
        </w:tc>
        <w:tc>
          <w:tcPr>
            <w:tcW w:w="2161" w:type="dxa"/>
            <w:vAlign w:val="center"/>
          </w:tcPr>
          <w:p w14:paraId="6CE458A7" w14:textId="662E587A" w:rsidR="00AB65D9" w:rsidRDefault="00AB65D9" w:rsidP="00840D86">
            <w:pPr>
              <w:spacing w:before="40" w:after="40"/>
              <w:rPr>
                <w:rFonts w:ascii="Arial" w:hAnsi="Arial" w:cs="Arial"/>
                <w:sz w:val="20"/>
                <w:szCs w:val="20"/>
                <w:lang w:val="en-GB"/>
              </w:rPr>
            </w:pPr>
            <w:r>
              <w:rPr>
                <w:rFonts w:ascii="Arial" w:hAnsi="Arial" w:cs="Arial"/>
                <w:sz w:val="20"/>
                <w:szCs w:val="20"/>
                <w:lang w:val="en-GB"/>
              </w:rPr>
              <w:t>DGGM/DSMP</w:t>
            </w:r>
          </w:p>
        </w:tc>
        <w:tc>
          <w:tcPr>
            <w:tcW w:w="2268" w:type="dxa"/>
            <w:vAlign w:val="center"/>
          </w:tcPr>
          <w:p w14:paraId="0F29EAB8" w14:textId="0BC3DD1E" w:rsidR="00AB65D9" w:rsidRPr="005C27ED" w:rsidRDefault="00AB65D9" w:rsidP="00840D86">
            <w:pPr>
              <w:spacing w:before="40" w:after="40"/>
              <w:rPr>
                <w:rFonts w:ascii="Arial" w:hAnsi="Arial" w:cs="Arial"/>
                <w:sz w:val="20"/>
                <w:szCs w:val="20"/>
                <w:lang w:val="en-GB"/>
              </w:rPr>
            </w:pPr>
            <w:r>
              <w:rPr>
                <w:rFonts w:ascii="Arial" w:hAnsi="Arial" w:cs="Arial"/>
                <w:sz w:val="20"/>
                <w:szCs w:val="20"/>
                <w:lang w:val="en-GB"/>
              </w:rPr>
              <w:t>955353254</w:t>
            </w:r>
          </w:p>
        </w:tc>
        <w:tc>
          <w:tcPr>
            <w:tcW w:w="3757" w:type="dxa"/>
            <w:vAlign w:val="center"/>
          </w:tcPr>
          <w:p w14:paraId="561E459F" w14:textId="71EF0DFF" w:rsidR="00AB65D9" w:rsidRPr="005C27ED" w:rsidRDefault="001D66BA" w:rsidP="00840D86">
            <w:pPr>
              <w:spacing w:before="40" w:after="40"/>
              <w:rPr>
                <w:rFonts w:ascii="Arial" w:hAnsi="Arial" w:cs="Arial"/>
                <w:sz w:val="20"/>
                <w:szCs w:val="20"/>
                <w:lang w:val="en-GB"/>
              </w:rPr>
            </w:pPr>
            <w:hyperlink r:id="rId11" w:history="1">
              <w:r w:rsidR="005C7A7A" w:rsidRPr="00B77930">
                <w:rPr>
                  <w:rStyle w:val="Hyperlink"/>
                  <w:rFonts w:ascii="Arial" w:hAnsi="Arial" w:cs="Arial"/>
                  <w:sz w:val="20"/>
                  <w:szCs w:val="20"/>
                  <w:lang w:val="en-GB"/>
                </w:rPr>
                <w:t>nsramosambe60@gmail.com</w:t>
              </w:r>
            </w:hyperlink>
          </w:p>
        </w:tc>
      </w:tr>
      <w:tr w:rsidR="004A3A22" w:rsidRPr="005C27ED" w14:paraId="215A514A" w14:textId="77777777" w:rsidTr="00840D86">
        <w:trPr>
          <w:jc w:val="center"/>
        </w:trPr>
        <w:tc>
          <w:tcPr>
            <w:tcW w:w="2518" w:type="dxa"/>
            <w:vAlign w:val="center"/>
          </w:tcPr>
          <w:p w14:paraId="44A52FDB" w14:textId="6E465CF8" w:rsidR="005C27ED" w:rsidRPr="005C27ED" w:rsidRDefault="005C27ED" w:rsidP="00840D86">
            <w:pPr>
              <w:spacing w:before="40" w:after="40"/>
              <w:rPr>
                <w:rFonts w:ascii="Arial" w:hAnsi="Arial" w:cs="Arial"/>
                <w:sz w:val="20"/>
                <w:szCs w:val="20"/>
                <w:lang w:val="en-GB"/>
              </w:rPr>
            </w:pPr>
            <w:r>
              <w:rPr>
                <w:rFonts w:ascii="Arial" w:hAnsi="Arial" w:cs="Arial"/>
                <w:sz w:val="20"/>
                <w:szCs w:val="20"/>
                <w:lang w:val="en-GB"/>
              </w:rPr>
              <w:t>Aly Camsé</w:t>
            </w:r>
          </w:p>
        </w:tc>
        <w:tc>
          <w:tcPr>
            <w:tcW w:w="2161" w:type="dxa"/>
            <w:vAlign w:val="center"/>
          </w:tcPr>
          <w:p w14:paraId="1029B436" w14:textId="78041083" w:rsidR="005C27ED" w:rsidRP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2AF33DC8"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5095E40B" w14:textId="77777777" w:rsidR="005C27ED" w:rsidRPr="005C27ED" w:rsidRDefault="005C27ED" w:rsidP="00840D86">
            <w:pPr>
              <w:spacing w:before="40" w:after="40"/>
              <w:rPr>
                <w:rFonts w:ascii="Arial" w:hAnsi="Arial" w:cs="Arial"/>
                <w:sz w:val="20"/>
                <w:szCs w:val="20"/>
                <w:lang w:val="en-GB"/>
              </w:rPr>
            </w:pPr>
          </w:p>
        </w:tc>
      </w:tr>
      <w:tr w:rsidR="004A3A22" w:rsidRPr="005C27ED" w14:paraId="632DBFED" w14:textId="77777777" w:rsidTr="00840D86">
        <w:trPr>
          <w:jc w:val="center"/>
        </w:trPr>
        <w:tc>
          <w:tcPr>
            <w:tcW w:w="2518" w:type="dxa"/>
            <w:vAlign w:val="center"/>
          </w:tcPr>
          <w:p w14:paraId="4F8BF717" w14:textId="32DC9D19" w:rsidR="005C27ED" w:rsidRDefault="005C27ED" w:rsidP="00840D86">
            <w:pPr>
              <w:spacing w:before="40" w:after="40"/>
              <w:rPr>
                <w:rFonts w:ascii="Arial" w:hAnsi="Arial" w:cs="Arial"/>
                <w:sz w:val="20"/>
                <w:szCs w:val="20"/>
                <w:lang w:val="en-GB"/>
              </w:rPr>
            </w:pPr>
            <w:r>
              <w:rPr>
                <w:rFonts w:ascii="Arial" w:hAnsi="Arial" w:cs="Arial"/>
                <w:sz w:val="20"/>
                <w:szCs w:val="20"/>
                <w:lang w:val="en-GB"/>
              </w:rPr>
              <w:t>Anhes Canfari</w:t>
            </w:r>
          </w:p>
        </w:tc>
        <w:tc>
          <w:tcPr>
            <w:tcW w:w="2161" w:type="dxa"/>
            <w:vAlign w:val="center"/>
          </w:tcPr>
          <w:p w14:paraId="47930745" w14:textId="7B1EA44E" w:rsid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6E8ABAB4"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5B298705" w14:textId="77777777" w:rsidR="005C27ED" w:rsidRPr="005C27ED" w:rsidRDefault="005C27ED" w:rsidP="00840D86">
            <w:pPr>
              <w:spacing w:before="40" w:after="40"/>
              <w:rPr>
                <w:rFonts w:ascii="Arial" w:hAnsi="Arial" w:cs="Arial"/>
                <w:sz w:val="20"/>
                <w:szCs w:val="20"/>
                <w:lang w:val="en-GB"/>
              </w:rPr>
            </w:pPr>
          </w:p>
        </w:tc>
      </w:tr>
      <w:tr w:rsidR="008C3C25" w:rsidRPr="005C27ED" w14:paraId="4C5D3AFE" w14:textId="77777777" w:rsidTr="00840D86">
        <w:trPr>
          <w:jc w:val="center"/>
        </w:trPr>
        <w:tc>
          <w:tcPr>
            <w:tcW w:w="2518" w:type="dxa"/>
            <w:vAlign w:val="center"/>
          </w:tcPr>
          <w:p w14:paraId="12BA541B" w14:textId="1F29FA5D" w:rsidR="008C3C25" w:rsidRDefault="008C3C25" w:rsidP="00840D86">
            <w:pPr>
              <w:spacing w:before="40" w:after="40"/>
              <w:rPr>
                <w:rFonts w:ascii="Arial" w:hAnsi="Arial" w:cs="Arial"/>
                <w:sz w:val="20"/>
                <w:szCs w:val="20"/>
                <w:lang w:val="en-GB"/>
              </w:rPr>
            </w:pPr>
            <w:r>
              <w:rPr>
                <w:rFonts w:ascii="Arial" w:hAnsi="Arial" w:cs="Arial"/>
                <w:sz w:val="20"/>
                <w:szCs w:val="20"/>
                <w:lang w:val="en-GB"/>
              </w:rPr>
              <w:t>Armando João da Silva</w:t>
            </w:r>
          </w:p>
        </w:tc>
        <w:tc>
          <w:tcPr>
            <w:tcW w:w="2161" w:type="dxa"/>
            <w:vAlign w:val="center"/>
          </w:tcPr>
          <w:p w14:paraId="11395D83" w14:textId="6886B90E" w:rsidR="008C3C25" w:rsidRDefault="008C3C25" w:rsidP="00840D86">
            <w:pPr>
              <w:spacing w:before="40" w:after="40"/>
              <w:rPr>
                <w:rFonts w:ascii="Arial" w:hAnsi="Arial" w:cs="Arial"/>
                <w:sz w:val="20"/>
                <w:szCs w:val="20"/>
                <w:lang w:val="en-GB"/>
              </w:rPr>
            </w:pPr>
            <w:r>
              <w:rPr>
                <w:rFonts w:ascii="Arial" w:hAnsi="Arial" w:cs="Arial"/>
                <w:sz w:val="20"/>
                <w:szCs w:val="20"/>
                <w:lang w:val="en-GB"/>
              </w:rPr>
              <w:t>VP Movimento</w:t>
            </w:r>
          </w:p>
        </w:tc>
        <w:tc>
          <w:tcPr>
            <w:tcW w:w="2268" w:type="dxa"/>
            <w:vAlign w:val="center"/>
          </w:tcPr>
          <w:p w14:paraId="60C52BED" w14:textId="1400FDE8" w:rsidR="008C3C25" w:rsidRPr="005C27ED" w:rsidRDefault="008C3C25" w:rsidP="00840D86">
            <w:pPr>
              <w:spacing w:before="40" w:after="40"/>
              <w:rPr>
                <w:rFonts w:ascii="Arial" w:hAnsi="Arial" w:cs="Arial"/>
                <w:sz w:val="20"/>
                <w:szCs w:val="20"/>
                <w:lang w:val="en-GB"/>
              </w:rPr>
            </w:pPr>
            <w:r>
              <w:rPr>
                <w:rFonts w:ascii="Arial" w:hAnsi="Arial" w:cs="Arial"/>
                <w:sz w:val="20"/>
                <w:szCs w:val="20"/>
                <w:lang w:val="en-GB"/>
              </w:rPr>
              <w:t>955861497</w:t>
            </w:r>
          </w:p>
        </w:tc>
        <w:tc>
          <w:tcPr>
            <w:tcW w:w="3757" w:type="dxa"/>
            <w:vAlign w:val="center"/>
          </w:tcPr>
          <w:p w14:paraId="07330BED" w14:textId="7FAD6A36" w:rsidR="008C3C25" w:rsidRPr="00BA7394" w:rsidRDefault="008C3C25" w:rsidP="00840D86">
            <w:pPr>
              <w:spacing w:before="40" w:after="40"/>
              <w:rPr>
                <w:rStyle w:val="Hyperlink"/>
              </w:rPr>
            </w:pPr>
            <w:r w:rsidRPr="00BA7394">
              <w:rPr>
                <w:rStyle w:val="Hyperlink"/>
              </w:rPr>
              <w:t>armandojoaodasilva55@gmail.com</w:t>
            </w:r>
          </w:p>
        </w:tc>
      </w:tr>
      <w:tr w:rsidR="004A3A22" w:rsidRPr="005C27ED" w14:paraId="71FBD67E" w14:textId="77777777" w:rsidTr="00840D86">
        <w:trPr>
          <w:jc w:val="center"/>
        </w:trPr>
        <w:tc>
          <w:tcPr>
            <w:tcW w:w="2518" w:type="dxa"/>
            <w:vAlign w:val="center"/>
          </w:tcPr>
          <w:p w14:paraId="3361658F" w14:textId="7CAC457B" w:rsidR="005C27ED" w:rsidRDefault="005C27ED" w:rsidP="00840D86">
            <w:pPr>
              <w:spacing w:before="40" w:after="40"/>
              <w:rPr>
                <w:rFonts w:ascii="Arial" w:hAnsi="Arial" w:cs="Arial"/>
                <w:sz w:val="20"/>
                <w:szCs w:val="20"/>
                <w:lang w:val="en-GB"/>
              </w:rPr>
            </w:pPr>
            <w:r>
              <w:rPr>
                <w:rFonts w:ascii="Arial" w:hAnsi="Arial" w:cs="Arial"/>
                <w:sz w:val="20"/>
                <w:szCs w:val="20"/>
                <w:lang w:val="en-GB"/>
              </w:rPr>
              <w:t>Assoinote Djou</w:t>
            </w:r>
          </w:p>
        </w:tc>
        <w:tc>
          <w:tcPr>
            <w:tcW w:w="2161" w:type="dxa"/>
            <w:vAlign w:val="center"/>
          </w:tcPr>
          <w:p w14:paraId="3A81EC93" w14:textId="240E6D05" w:rsid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255DA423"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146E994D" w14:textId="77777777" w:rsidR="005C27ED" w:rsidRPr="00BA7394" w:rsidRDefault="005C27ED" w:rsidP="00840D86">
            <w:pPr>
              <w:spacing w:before="40" w:after="40"/>
              <w:rPr>
                <w:rStyle w:val="Hyperlink"/>
              </w:rPr>
            </w:pPr>
          </w:p>
        </w:tc>
      </w:tr>
      <w:tr w:rsidR="009B433F" w:rsidRPr="005C27ED" w14:paraId="4B7BC353" w14:textId="77777777" w:rsidTr="00840D86">
        <w:trPr>
          <w:jc w:val="center"/>
        </w:trPr>
        <w:tc>
          <w:tcPr>
            <w:tcW w:w="2518" w:type="dxa"/>
            <w:vAlign w:val="center"/>
          </w:tcPr>
          <w:p w14:paraId="2B79BC4C" w14:textId="74D39B1A" w:rsidR="009B433F" w:rsidRDefault="009B433F" w:rsidP="00840D86">
            <w:pPr>
              <w:spacing w:before="40" w:after="40"/>
              <w:rPr>
                <w:rFonts w:ascii="Arial" w:hAnsi="Arial" w:cs="Arial"/>
                <w:sz w:val="20"/>
                <w:szCs w:val="20"/>
                <w:lang w:val="en-GB"/>
              </w:rPr>
            </w:pPr>
            <w:r>
              <w:rPr>
                <w:rFonts w:ascii="Arial" w:hAnsi="Arial" w:cs="Arial"/>
                <w:sz w:val="20"/>
                <w:szCs w:val="20"/>
                <w:lang w:val="en-GB"/>
              </w:rPr>
              <w:t>Bernardo Moucabo</w:t>
            </w:r>
          </w:p>
        </w:tc>
        <w:tc>
          <w:tcPr>
            <w:tcW w:w="2161" w:type="dxa"/>
            <w:vAlign w:val="center"/>
          </w:tcPr>
          <w:p w14:paraId="78397211" w14:textId="1AB59FFE" w:rsidR="009B433F" w:rsidRDefault="009B433F" w:rsidP="00840D86">
            <w:pPr>
              <w:spacing w:before="40" w:after="40"/>
              <w:rPr>
                <w:rFonts w:ascii="Arial" w:hAnsi="Arial" w:cs="Arial"/>
                <w:sz w:val="20"/>
                <w:szCs w:val="20"/>
                <w:lang w:val="en-GB"/>
              </w:rPr>
            </w:pPr>
            <w:r>
              <w:rPr>
                <w:rFonts w:ascii="Arial" w:hAnsi="Arial" w:cs="Arial"/>
                <w:sz w:val="20"/>
                <w:szCs w:val="20"/>
                <w:lang w:val="en-GB"/>
              </w:rPr>
              <w:t>PDCV-Riz</w:t>
            </w:r>
          </w:p>
        </w:tc>
        <w:tc>
          <w:tcPr>
            <w:tcW w:w="2268" w:type="dxa"/>
            <w:vAlign w:val="center"/>
          </w:tcPr>
          <w:p w14:paraId="4ED9FACC" w14:textId="07C3A12E" w:rsidR="009B433F" w:rsidRPr="005C27ED" w:rsidRDefault="009B433F" w:rsidP="00840D86">
            <w:pPr>
              <w:spacing w:before="40" w:after="40"/>
              <w:rPr>
                <w:rFonts w:ascii="Arial" w:hAnsi="Arial" w:cs="Arial"/>
                <w:sz w:val="20"/>
                <w:szCs w:val="20"/>
                <w:lang w:val="en-GB"/>
              </w:rPr>
            </w:pPr>
            <w:r>
              <w:rPr>
                <w:rFonts w:ascii="Arial" w:hAnsi="Arial" w:cs="Arial"/>
                <w:sz w:val="20"/>
                <w:szCs w:val="20"/>
                <w:lang w:val="en-GB"/>
              </w:rPr>
              <w:t>955371242</w:t>
            </w:r>
          </w:p>
        </w:tc>
        <w:tc>
          <w:tcPr>
            <w:tcW w:w="3757" w:type="dxa"/>
            <w:vAlign w:val="center"/>
          </w:tcPr>
          <w:p w14:paraId="1B77516F" w14:textId="146D37A9" w:rsidR="009B433F" w:rsidRPr="00BA7394" w:rsidRDefault="009B433F" w:rsidP="00840D86">
            <w:pPr>
              <w:spacing w:before="40" w:after="40"/>
              <w:rPr>
                <w:rStyle w:val="Hyperlink"/>
              </w:rPr>
            </w:pPr>
            <w:r w:rsidRPr="00BA7394">
              <w:rPr>
                <w:rStyle w:val="Hyperlink"/>
              </w:rPr>
              <w:t>bernardomoucabo@gmail.com</w:t>
            </w:r>
          </w:p>
        </w:tc>
      </w:tr>
      <w:tr w:rsidR="004A3A22" w:rsidRPr="005C27ED" w14:paraId="64D195BD" w14:textId="77777777" w:rsidTr="00840D86">
        <w:trPr>
          <w:jc w:val="center"/>
        </w:trPr>
        <w:tc>
          <w:tcPr>
            <w:tcW w:w="2518" w:type="dxa"/>
            <w:vAlign w:val="center"/>
          </w:tcPr>
          <w:p w14:paraId="0A452E5B" w14:textId="50757936" w:rsidR="004A3A22" w:rsidRDefault="004A3A22" w:rsidP="00840D86">
            <w:pPr>
              <w:spacing w:before="40" w:after="40"/>
              <w:rPr>
                <w:rFonts w:ascii="Arial" w:hAnsi="Arial" w:cs="Arial"/>
                <w:sz w:val="20"/>
                <w:szCs w:val="20"/>
                <w:lang w:val="en-GB"/>
              </w:rPr>
            </w:pPr>
            <w:r>
              <w:rPr>
                <w:rFonts w:ascii="Arial" w:hAnsi="Arial" w:cs="Arial"/>
                <w:sz w:val="20"/>
                <w:szCs w:val="20"/>
                <w:lang w:val="en-GB"/>
              </w:rPr>
              <w:t>Braima</w:t>
            </w:r>
          </w:p>
        </w:tc>
        <w:tc>
          <w:tcPr>
            <w:tcW w:w="2161" w:type="dxa"/>
            <w:vAlign w:val="center"/>
          </w:tcPr>
          <w:p w14:paraId="1B1013BB" w14:textId="45B7DA9E"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52D1A906" w14:textId="77777777" w:rsidR="004A3A22" w:rsidRPr="005C27ED" w:rsidRDefault="004A3A22" w:rsidP="00840D86">
            <w:pPr>
              <w:spacing w:before="40" w:after="40"/>
              <w:rPr>
                <w:rFonts w:ascii="Arial" w:hAnsi="Arial" w:cs="Arial"/>
                <w:sz w:val="20"/>
                <w:szCs w:val="20"/>
                <w:lang w:val="en-GB"/>
              </w:rPr>
            </w:pPr>
          </w:p>
        </w:tc>
        <w:tc>
          <w:tcPr>
            <w:tcW w:w="3757" w:type="dxa"/>
            <w:vAlign w:val="center"/>
          </w:tcPr>
          <w:p w14:paraId="504E3EF1" w14:textId="77777777" w:rsidR="004A3A22" w:rsidRPr="005C27ED" w:rsidRDefault="004A3A22" w:rsidP="00840D86">
            <w:pPr>
              <w:spacing w:before="40" w:after="40"/>
              <w:rPr>
                <w:rFonts w:ascii="Arial" w:hAnsi="Arial" w:cs="Arial"/>
                <w:sz w:val="20"/>
                <w:szCs w:val="20"/>
                <w:lang w:val="en-GB"/>
              </w:rPr>
            </w:pPr>
          </w:p>
        </w:tc>
      </w:tr>
      <w:tr w:rsidR="00786D86" w:rsidRPr="005C27ED" w14:paraId="5A59915C" w14:textId="77777777" w:rsidTr="00840D86">
        <w:trPr>
          <w:jc w:val="center"/>
        </w:trPr>
        <w:tc>
          <w:tcPr>
            <w:tcW w:w="2518" w:type="dxa"/>
            <w:vAlign w:val="center"/>
          </w:tcPr>
          <w:p w14:paraId="5D56F184" w14:textId="2CAFCDF4" w:rsidR="00786D86" w:rsidRDefault="00786D86" w:rsidP="00840D86">
            <w:pPr>
              <w:spacing w:before="40" w:after="40"/>
              <w:rPr>
                <w:rFonts w:ascii="Arial" w:hAnsi="Arial" w:cs="Arial"/>
                <w:sz w:val="20"/>
                <w:szCs w:val="20"/>
                <w:lang w:val="en-GB"/>
              </w:rPr>
            </w:pPr>
            <w:r>
              <w:rPr>
                <w:rFonts w:ascii="Arial" w:hAnsi="Arial" w:cs="Arial"/>
                <w:sz w:val="20"/>
                <w:szCs w:val="20"/>
                <w:lang w:val="en-GB"/>
              </w:rPr>
              <w:t>Braima Mané</w:t>
            </w:r>
          </w:p>
        </w:tc>
        <w:tc>
          <w:tcPr>
            <w:tcW w:w="2161" w:type="dxa"/>
            <w:vAlign w:val="center"/>
          </w:tcPr>
          <w:p w14:paraId="6B7C47E4" w14:textId="4D64DBDD" w:rsidR="00786D86" w:rsidRDefault="00786D86" w:rsidP="00840D86">
            <w:pPr>
              <w:spacing w:before="40" w:after="40"/>
              <w:rPr>
                <w:rFonts w:ascii="Arial" w:hAnsi="Arial" w:cs="Arial"/>
                <w:sz w:val="20"/>
                <w:szCs w:val="20"/>
                <w:lang w:val="en-GB"/>
              </w:rPr>
            </w:pPr>
            <w:r>
              <w:rPr>
                <w:rFonts w:ascii="Arial" w:hAnsi="Arial" w:cs="Arial"/>
                <w:sz w:val="20"/>
                <w:szCs w:val="20"/>
                <w:lang w:val="en-GB"/>
              </w:rPr>
              <w:t>DAQCA</w:t>
            </w:r>
          </w:p>
        </w:tc>
        <w:tc>
          <w:tcPr>
            <w:tcW w:w="2268" w:type="dxa"/>
            <w:vAlign w:val="center"/>
          </w:tcPr>
          <w:p w14:paraId="19DEE819" w14:textId="0B21D030" w:rsidR="00786D86" w:rsidRPr="005C27ED" w:rsidRDefault="00786D86" w:rsidP="00840D86">
            <w:pPr>
              <w:spacing w:before="40" w:after="40"/>
              <w:rPr>
                <w:rFonts w:ascii="Arial" w:hAnsi="Arial" w:cs="Arial"/>
                <w:sz w:val="20"/>
                <w:szCs w:val="20"/>
                <w:lang w:val="en-GB"/>
              </w:rPr>
            </w:pPr>
            <w:r>
              <w:rPr>
                <w:rFonts w:ascii="Arial" w:hAnsi="Arial" w:cs="Arial"/>
                <w:sz w:val="20"/>
                <w:szCs w:val="20"/>
                <w:lang w:val="en-GB"/>
              </w:rPr>
              <w:t>955306972</w:t>
            </w:r>
          </w:p>
        </w:tc>
        <w:tc>
          <w:tcPr>
            <w:tcW w:w="3757" w:type="dxa"/>
            <w:vAlign w:val="center"/>
          </w:tcPr>
          <w:p w14:paraId="177ABAB6" w14:textId="024E4BDE" w:rsidR="00786D86" w:rsidRPr="005C27ED" w:rsidRDefault="001D66BA" w:rsidP="00840D86">
            <w:pPr>
              <w:spacing w:before="40" w:after="40"/>
              <w:rPr>
                <w:rFonts w:ascii="Arial" w:hAnsi="Arial" w:cs="Arial"/>
                <w:sz w:val="20"/>
                <w:szCs w:val="20"/>
                <w:lang w:val="en-GB"/>
              </w:rPr>
            </w:pPr>
            <w:hyperlink r:id="rId12" w:history="1">
              <w:r w:rsidR="005C7A7A" w:rsidRPr="00B77930">
                <w:rPr>
                  <w:rStyle w:val="Hyperlink"/>
                  <w:rFonts w:ascii="Arial" w:hAnsi="Arial" w:cs="Arial"/>
                  <w:sz w:val="20"/>
                  <w:szCs w:val="20"/>
                  <w:lang w:val="en-GB"/>
                </w:rPr>
                <w:t>braima_mane@yahoo.fr</w:t>
              </w:r>
            </w:hyperlink>
          </w:p>
        </w:tc>
      </w:tr>
      <w:tr w:rsidR="00B75501" w:rsidRPr="005C27ED" w14:paraId="339DBEF4" w14:textId="77777777" w:rsidTr="00840D86">
        <w:trPr>
          <w:jc w:val="center"/>
        </w:trPr>
        <w:tc>
          <w:tcPr>
            <w:tcW w:w="2518" w:type="dxa"/>
            <w:vAlign w:val="center"/>
          </w:tcPr>
          <w:p w14:paraId="7FEF5579" w14:textId="1F54566D" w:rsidR="00B75501" w:rsidRDefault="00B75501" w:rsidP="00840D86">
            <w:pPr>
              <w:spacing w:before="40" w:after="40"/>
              <w:rPr>
                <w:rFonts w:ascii="Arial" w:hAnsi="Arial" w:cs="Arial"/>
                <w:sz w:val="20"/>
                <w:szCs w:val="20"/>
                <w:lang w:val="en-GB"/>
              </w:rPr>
            </w:pPr>
            <w:r>
              <w:rPr>
                <w:rFonts w:ascii="Arial" w:hAnsi="Arial" w:cs="Arial"/>
                <w:sz w:val="20"/>
                <w:szCs w:val="20"/>
                <w:lang w:val="en-GB"/>
              </w:rPr>
              <w:t>Carlos Adriano Conduto</w:t>
            </w:r>
          </w:p>
        </w:tc>
        <w:tc>
          <w:tcPr>
            <w:tcW w:w="2161" w:type="dxa"/>
            <w:vAlign w:val="center"/>
          </w:tcPr>
          <w:p w14:paraId="1BAF0F9A" w14:textId="4FD1BA15" w:rsidR="00B75501" w:rsidRDefault="00B75501" w:rsidP="00840D86">
            <w:pPr>
              <w:spacing w:before="40" w:after="40"/>
              <w:rPr>
                <w:rFonts w:ascii="Arial" w:hAnsi="Arial" w:cs="Arial"/>
                <w:sz w:val="20"/>
                <w:szCs w:val="20"/>
                <w:lang w:val="en-GB"/>
              </w:rPr>
            </w:pPr>
            <w:r>
              <w:rPr>
                <w:rFonts w:ascii="Arial" w:hAnsi="Arial" w:cs="Arial"/>
                <w:sz w:val="20"/>
                <w:szCs w:val="20"/>
                <w:lang w:val="en-GB"/>
              </w:rPr>
              <w:t>PASEB/PDSDE</w:t>
            </w:r>
          </w:p>
        </w:tc>
        <w:tc>
          <w:tcPr>
            <w:tcW w:w="2268" w:type="dxa"/>
            <w:vAlign w:val="center"/>
          </w:tcPr>
          <w:p w14:paraId="25F6382D" w14:textId="0E8C2C95" w:rsidR="00B75501" w:rsidRDefault="00B75501" w:rsidP="00840D86">
            <w:pPr>
              <w:spacing w:before="40" w:after="40"/>
              <w:rPr>
                <w:rFonts w:ascii="Arial" w:hAnsi="Arial" w:cs="Arial"/>
                <w:sz w:val="20"/>
                <w:szCs w:val="20"/>
                <w:lang w:val="en-GB"/>
              </w:rPr>
            </w:pPr>
            <w:r>
              <w:rPr>
                <w:rFonts w:ascii="Arial" w:hAnsi="Arial" w:cs="Arial"/>
                <w:sz w:val="20"/>
                <w:szCs w:val="20"/>
                <w:lang w:val="en-GB"/>
              </w:rPr>
              <w:t>955390856</w:t>
            </w:r>
          </w:p>
        </w:tc>
        <w:tc>
          <w:tcPr>
            <w:tcW w:w="3757" w:type="dxa"/>
            <w:vAlign w:val="center"/>
          </w:tcPr>
          <w:p w14:paraId="71D5D6C9" w14:textId="28C6C830" w:rsidR="00B75501" w:rsidRDefault="001D66BA" w:rsidP="00840D86">
            <w:pPr>
              <w:spacing w:before="40" w:after="40"/>
              <w:rPr>
                <w:rFonts w:ascii="Arial" w:hAnsi="Arial" w:cs="Arial"/>
                <w:sz w:val="20"/>
                <w:szCs w:val="20"/>
                <w:lang w:val="en-GB"/>
              </w:rPr>
            </w:pPr>
            <w:hyperlink r:id="rId13" w:history="1">
              <w:r w:rsidR="005C7A7A" w:rsidRPr="00B77930">
                <w:rPr>
                  <w:rStyle w:val="Hyperlink"/>
                  <w:rFonts w:ascii="Arial" w:hAnsi="Arial" w:cs="Arial"/>
                  <w:sz w:val="20"/>
                  <w:szCs w:val="20"/>
                  <w:lang w:val="en-GB"/>
                </w:rPr>
                <w:t>carlos.conduto02@gmail.com</w:t>
              </w:r>
            </w:hyperlink>
          </w:p>
        </w:tc>
      </w:tr>
      <w:tr w:rsidR="00AB65D9" w:rsidRPr="005C27ED" w14:paraId="07C43F91" w14:textId="77777777" w:rsidTr="00840D86">
        <w:trPr>
          <w:jc w:val="center"/>
        </w:trPr>
        <w:tc>
          <w:tcPr>
            <w:tcW w:w="2518" w:type="dxa"/>
            <w:vAlign w:val="center"/>
          </w:tcPr>
          <w:p w14:paraId="161AE7B6" w14:textId="70C600B1" w:rsidR="00AB65D9" w:rsidRDefault="00AB65D9" w:rsidP="00840D86">
            <w:pPr>
              <w:spacing w:before="40" w:after="40"/>
              <w:rPr>
                <w:rFonts w:ascii="Arial" w:hAnsi="Arial" w:cs="Arial"/>
                <w:sz w:val="20"/>
                <w:szCs w:val="20"/>
                <w:lang w:val="en-GB"/>
              </w:rPr>
            </w:pPr>
            <w:r>
              <w:rPr>
                <w:rFonts w:ascii="Arial" w:hAnsi="Arial" w:cs="Arial"/>
                <w:sz w:val="20"/>
                <w:szCs w:val="20"/>
                <w:lang w:val="en-GB"/>
              </w:rPr>
              <w:t>Carlos Amarante</w:t>
            </w:r>
          </w:p>
        </w:tc>
        <w:tc>
          <w:tcPr>
            <w:tcW w:w="2161" w:type="dxa"/>
            <w:vAlign w:val="center"/>
          </w:tcPr>
          <w:p w14:paraId="2137EF4F" w14:textId="474BE357" w:rsidR="00AB65D9" w:rsidRDefault="00AB65D9" w:rsidP="00840D86">
            <w:pPr>
              <w:spacing w:before="40" w:after="40"/>
              <w:rPr>
                <w:rFonts w:ascii="Arial" w:hAnsi="Arial" w:cs="Arial"/>
                <w:sz w:val="20"/>
                <w:szCs w:val="20"/>
                <w:lang w:val="en-GB"/>
              </w:rPr>
            </w:pPr>
            <w:r>
              <w:rPr>
                <w:rFonts w:ascii="Arial" w:hAnsi="Arial" w:cs="Arial"/>
                <w:sz w:val="20"/>
                <w:szCs w:val="20"/>
                <w:lang w:val="en-GB"/>
              </w:rPr>
              <w:t>D.G. de Agricultura</w:t>
            </w:r>
          </w:p>
        </w:tc>
        <w:tc>
          <w:tcPr>
            <w:tcW w:w="2268" w:type="dxa"/>
            <w:vAlign w:val="center"/>
          </w:tcPr>
          <w:p w14:paraId="79E47A65" w14:textId="6EF9C89B" w:rsidR="00AB65D9" w:rsidRPr="005C27ED" w:rsidRDefault="00AB65D9" w:rsidP="00840D86">
            <w:pPr>
              <w:spacing w:before="40" w:after="40"/>
              <w:rPr>
                <w:rFonts w:ascii="Arial" w:hAnsi="Arial" w:cs="Arial"/>
                <w:sz w:val="20"/>
                <w:szCs w:val="20"/>
                <w:lang w:val="en-GB"/>
              </w:rPr>
            </w:pPr>
            <w:r>
              <w:rPr>
                <w:rFonts w:ascii="Arial" w:hAnsi="Arial" w:cs="Arial"/>
                <w:sz w:val="20"/>
                <w:szCs w:val="20"/>
                <w:lang w:val="en-GB"/>
              </w:rPr>
              <w:t>955114346</w:t>
            </w:r>
          </w:p>
        </w:tc>
        <w:tc>
          <w:tcPr>
            <w:tcW w:w="3757" w:type="dxa"/>
            <w:vAlign w:val="center"/>
          </w:tcPr>
          <w:p w14:paraId="4D386695" w14:textId="0A02FB27" w:rsidR="00AB65D9" w:rsidRPr="005C27ED" w:rsidRDefault="001D66BA" w:rsidP="00840D86">
            <w:pPr>
              <w:spacing w:before="40" w:after="40"/>
              <w:rPr>
                <w:rFonts w:ascii="Arial" w:hAnsi="Arial" w:cs="Arial"/>
                <w:sz w:val="20"/>
                <w:szCs w:val="20"/>
                <w:lang w:val="en-GB"/>
              </w:rPr>
            </w:pPr>
            <w:hyperlink r:id="rId14" w:history="1">
              <w:r w:rsidR="005C7A7A" w:rsidRPr="00B77930">
                <w:rPr>
                  <w:rStyle w:val="Hyperlink"/>
                  <w:rFonts w:ascii="Arial" w:hAnsi="Arial" w:cs="Arial"/>
                  <w:sz w:val="20"/>
                  <w:szCs w:val="20"/>
                  <w:lang w:val="en-GB"/>
                </w:rPr>
                <w:t>cmtamarante90@yahoo.fr</w:t>
              </w:r>
            </w:hyperlink>
          </w:p>
        </w:tc>
      </w:tr>
      <w:tr w:rsidR="00576A7D" w:rsidRPr="005C27ED" w14:paraId="02672F8C" w14:textId="77777777" w:rsidTr="00840D86">
        <w:trPr>
          <w:jc w:val="center"/>
        </w:trPr>
        <w:tc>
          <w:tcPr>
            <w:tcW w:w="2518" w:type="dxa"/>
            <w:vAlign w:val="center"/>
          </w:tcPr>
          <w:p w14:paraId="3AF43559" w14:textId="000FE5B2" w:rsidR="00576A7D" w:rsidRDefault="00576A7D" w:rsidP="00840D86">
            <w:pPr>
              <w:spacing w:before="40" w:after="40"/>
              <w:rPr>
                <w:rFonts w:ascii="Arial" w:hAnsi="Arial" w:cs="Arial"/>
                <w:sz w:val="20"/>
                <w:szCs w:val="20"/>
                <w:lang w:val="en-GB"/>
              </w:rPr>
            </w:pPr>
            <w:r>
              <w:rPr>
                <w:rFonts w:ascii="Arial" w:hAnsi="Arial" w:cs="Arial"/>
                <w:sz w:val="20"/>
                <w:szCs w:val="20"/>
                <w:lang w:val="en-GB"/>
              </w:rPr>
              <w:t>Carlos Andrade</w:t>
            </w:r>
          </w:p>
        </w:tc>
        <w:tc>
          <w:tcPr>
            <w:tcW w:w="2161" w:type="dxa"/>
            <w:vAlign w:val="center"/>
          </w:tcPr>
          <w:p w14:paraId="45AF7C43" w14:textId="6DD416C9" w:rsidR="00576A7D" w:rsidRDefault="00576A7D" w:rsidP="00840D86">
            <w:pPr>
              <w:spacing w:before="40" w:after="40"/>
              <w:rPr>
                <w:rFonts w:ascii="Arial" w:hAnsi="Arial" w:cs="Arial"/>
                <w:sz w:val="20"/>
                <w:szCs w:val="20"/>
                <w:lang w:val="en-GB"/>
              </w:rPr>
            </w:pPr>
            <w:r>
              <w:rPr>
                <w:rFonts w:ascii="Arial" w:hAnsi="Arial" w:cs="Arial"/>
                <w:sz w:val="20"/>
                <w:szCs w:val="20"/>
                <w:lang w:val="en-GB"/>
              </w:rPr>
              <w:t>EAEGB</w:t>
            </w:r>
          </w:p>
        </w:tc>
        <w:tc>
          <w:tcPr>
            <w:tcW w:w="2268" w:type="dxa"/>
            <w:vAlign w:val="center"/>
          </w:tcPr>
          <w:p w14:paraId="783EE383" w14:textId="1E51309F" w:rsidR="00576A7D" w:rsidRDefault="00576A7D" w:rsidP="00840D86">
            <w:pPr>
              <w:spacing w:before="40" w:after="40"/>
              <w:rPr>
                <w:rFonts w:ascii="Arial" w:hAnsi="Arial" w:cs="Arial"/>
                <w:sz w:val="20"/>
                <w:szCs w:val="20"/>
                <w:lang w:val="en-GB"/>
              </w:rPr>
            </w:pPr>
            <w:r>
              <w:rPr>
                <w:rFonts w:ascii="Arial" w:hAnsi="Arial" w:cs="Arial"/>
                <w:sz w:val="20"/>
                <w:szCs w:val="20"/>
                <w:lang w:val="en-GB"/>
              </w:rPr>
              <w:t>955424343</w:t>
            </w:r>
          </w:p>
        </w:tc>
        <w:tc>
          <w:tcPr>
            <w:tcW w:w="3757" w:type="dxa"/>
            <w:vAlign w:val="center"/>
          </w:tcPr>
          <w:p w14:paraId="1FAB1C3E" w14:textId="33CF0A5C" w:rsidR="00576A7D" w:rsidRDefault="001D66BA" w:rsidP="00840D86">
            <w:pPr>
              <w:spacing w:before="40" w:after="40"/>
              <w:rPr>
                <w:rFonts w:ascii="Arial" w:hAnsi="Arial" w:cs="Arial"/>
                <w:sz w:val="20"/>
                <w:szCs w:val="20"/>
                <w:lang w:val="en-GB"/>
              </w:rPr>
            </w:pPr>
            <w:hyperlink r:id="rId15" w:history="1">
              <w:r w:rsidR="005C7A7A" w:rsidRPr="00B77930">
                <w:rPr>
                  <w:rStyle w:val="Hyperlink"/>
                  <w:rFonts w:ascii="Arial" w:hAnsi="Arial" w:cs="Arial"/>
                  <w:sz w:val="20"/>
                  <w:szCs w:val="20"/>
                  <w:lang w:val="en-GB"/>
                </w:rPr>
                <w:t>carlosandrade98@gmail.com</w:t>
              </w:r>
            </w:hyperlink>
          </w:p>
        </w:tc>
      </w:tr>
      <w:tr w:rsidR="009B433F" w:rsidRPr="005C27ED" w14:paraId="3F18BD9F" w14:textId="77777777" w:rsidTr="00840D86">
        <w:trPr>
          <w:jc w:val="center"/>
        </w:trPr>
        <w:tc>
          <w:tcPr>
            <w:tcW w:w="2518" w:type="dxa"/>
            <w:vAlign w:val="center"/>
          </w:tcPr>
          <w:p w14:paraId="610FBBC2" w14:textId="29C26628" w:rsidR="009B433F" w:rsidRDefault="009B433F" w:rsidP="00840D86">
            <w:pPr>
              <w:spacing w:before="40" w:after="40"/>
              <w:rPr>
                <w:rFonts w:ascii="Arial" w:hAnsi="Arial" w:cs="Arial"/>
                <w:sz w:val="20"/>
                <w:szCs w:val="20"/>
                <w:lang w:val="en-GB"/>
              </w:rPr>
            </w:pPr>
            <w:r>
              <w:rPr>
                <w:rFonts w:ascii="Arial" w:hAnsi="Arial" w:cs="Arial"/>
                <w:sz w:val="20"/>
                <w:szCs w:val="20"/>
                <w:lang w:val="en-GB"/>
              </w:rPr>
              <w:t>Carlos Barão Janté</w:t>
            </w:r>
          </w:p>
        </w:tc>
        <w:tc>
          <w:tcPr>
            <w:tcW w:w="2161" w:type="dxa"/>
            <w:vAlign w:val="center"/>
          </w:tcPr>
          <w:p w14:paraId="33A2E1C3" w14:textId="50CF681D" w:rsidR="009B433F" w:rsidRDefault="009B433F" w:rsidP="00840D86">
            <w:pPr>
              <w:spacing w:before="40" w:after="40"/>
              <w:rPr>
                <w:rFonts w:ascii="Arial" w:hAnsi="Arial" w:cs="Arial"/>
                <w:sz w:val="20"/>
                <w:szCs w:val="20"/>
                <w:lang w:val="en-GB"/>
              </w:rPr>
            </w:pPr>
            <w:r>
              <w:rPr>
                <w:rFonts w:ascii="Arial" w:hAnsi="Arial" w:cs="Arial"/>
                <w:sz w:val="20"/>
                <w:szCs w:val="20"/>
                <w:lang w:val="en-GB"/>
              </w:rPr>
              <w:t>PARGEFE</w:t>
            </w:r>
          </w:p>
        </w:tc>
        <w:tc>
          <w:tcPr>
            <w:tcW w:w="2268" w:type="dxa"/>
            <w:vAlign w:val="center"/>
          </w:tcPr>
          <w:p w14:paraId="0ABBB8FB" w14:textId="498EE389" w:rsidR="009B433F" w:rsidRPr="005C27ED" w:rsidRDefault="009B433F" w:rsidP="00840D86">
            <w:pPr>
              <w:spacing w:before="40" w:after="40"/>
              <w:rPr>
                <w:rFonts w:ascii="Arial" w:hAnsi="Arial" w:cs="Arial"/>
                <w:sz w:val="20"/>
                <w:szCs w:val="20"/>
                <w:lang w:val="en-GB"/>
              </w:rPr>
            </w:pPr>
            <w:r>
              <w:rPr>
                <w:rFonts w:ascii="Arial" w:hAnsi="Arial" w:cs="Arial"/>
                <w:sz w:val="20"/>
                <w:szCs w:val="20"/>
                <w:lang w:val="en-GB"/>
              </w:rPr>
              <w:t>955804188</w:t>
            </w:r>
          </w:p>
        </w:tc>
        <w:tc>
          <w:tcPr>
            <w:tcW w:w="3757" w:type="dxa"/>
            <w:vAlign w:val="center"/>
          </w:tcPr>
          <w:p w14:paraId="5EB41F11" w14:textId="147BDEF6" w:rsidR="009B433F" w:rsidRPr="005C27ED" w:rsidRDefault="001D66BA" w:rsidP="00840D86">
            <w:pPr>
              <w:spacing w:before="40" w:after="40"/>
              <w:rPr>
                <w:rFonts w:ascii="Arial" w:hAnsi="Arial" w:cs="Arial"/>
                <w:sz w:val="20"/>
                <w:szCs w:val="20"/>
                <w:lang w:val="en-GB"/>
              </w:rPr>
            </w:pPr>
            <w:hyperlink r:id="rId16" w:history="1">
              <w:r w:rsidR="005C7A7A" w:rsidRPr="00B77930">
                <w:rPr>
                  <w:rStyle w:val="Hyperlink"/>
                  <w:rFonts w:ascii="Arial" w:hAnsi="Arial" w:cs="Arial"/>
                  <w:sz w:val="20"/>
                  <w:szCs w:val="20"/>
                  <w:lang w:val="en-GB"/>
                </w:rPr>
                <w:t>carlosbaronjante@gmail.com</w:t>
              </w:r>
            </w:hyperlink>
          </w:p>
        </w:tc>
      </w:tr>
      <w:tr w:rsidR="004A3A22" w:rsidRPr="005C27ED" w14:paraId="4C1A81F2" w14:textId="77777777" w:rsidTr="00840D86">
        <w:trPr>
          <w:jc w:val="center"/>
        </w:trPr>
        <w:tc>
          <w:tcPr>
            <w:tcW w:w="2518" w:type="dxa"/>
            <w:vAlign w:val="center"/>
          </w:tcPr>
          <w:p w14:paraId="29127A45" w14:textId="57D6B363" w:rsidR="004A3A22" w:rsidRDefault="004A3A22" w:rsidP="00840D86">
            <w:pPr>
              <w:spacing w:before="40" w:after="40"/>
              <w:rPr>
                <w:rFonts w:ascii="Arial" w:hAnsi="Arial" w:cs="Arial"/>
                <w:sz w:val="20"/>
                <w:szCs w:val="20"/>
                <w:lang w:val="en-GB"/>
              </w:rPr>
            </w:pPr>
            <w:r>
              <w:rPr>
                <w:rFonts w:ascii="Arial" w:hAnsi="Arial" w:cs="Arial"/>
                <w:sz w:val="20"/>
                <w:szCs w:val="20"/>
                <w:lang w:val="en-GB"/>
              </w:rPr>
              <w:t>Carlos Pedro Gomes</w:t>
            </w:r>
          </w:p>
        </w:tc>
        <w:tc>
          <w:tcPr>
            <w:tcW w:w="2161" w:type="dxa"/>
            <w:vAlign w:val="center"/>
          </w:tcPr>
          <w:p w14:paraId="44E9683B" w14:textId="62ACD406"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49507DFE" w14:textId="77777777" w:rsidR="004A3A22" w:rsidRPr="005C27ED" w:rsidRDefault="004A3A22" w:rsidP="00840D86">
            <w:pPr>
              <w:spacing w:before="40" w:after="40"/>
              <w:rPr>
                <w:rFonts w:ascii="Arial" w:hAnsi="Arial" w:cs="Arial"/>
                <w:sz w:val="20"/>
                <w:szCs w:val="20"/>
                <w:lang w:val="en-GB"/>
              </w:rPr>
            </w:pPr>
          </w:p>
        </w:tc>
        <w:tc>
          <w:tcPr>
            <w:tcW w:w="3757" w:type="dxa"/>
            <w:vAlign w:val="center"/>
          </w:tcPr>
          <w:p w14:paraId="2FFE5BF5" w14:textId="77777777" w:rsidR="004A3A22" w:rsidRPr="005C27ED" w:rsidRDefault="004A3A22" w:rsidP="00840D86">
            <w:pPr>
              <w:spacing w:before="40" w:after="40"/>
              <w:rPr>
                <w:rFonts w:ascii="Arial" w:hAnsi="Arial" w:cs="Arial"/>
                <w:sz w:val="20"/>
                <w:szCs w:val="20"/>
                <w:lang w:val="en-GB"/>
              </w:rPr>
            </w:pPr>
          </w:p>
        </w:tc>
      </w:tr>
      <w:tr w:rsidR="00814EE2" w:rsidRPr="005C27ED" w14:paraId="48DA5A6B" w14:textId="77777777" w:rsidTr="00840D86">
        <w:trPr>
          <w:jc w:val="center"/>
        </w:trPr>
        <w:tc>
          <w:tcPr>
            <w:tcW w:w="2518" w:type="dxa"/>
            <w:vAlign w:val="center"/>
          </w:tcPr>
          <w:p w14:paraId="443FB4F4" w14:textId="0A814E50" w:rsidR="00814EE2" w:rsidRDefault="00814EE2" w:rsidP="00840D86">
            <w:pPr>
              <w:spacing w:before="40" w:after="40"/>
              <w:rPr>
                <w:rFonts w:ascii="Arial" w:hAnsi="Arial" w:cs="Arial"/>
                <w:sz w:val="20"/>
                <w:szCs w:val="20"/>
                <w:lang w:val="en-GB"/>
              </w:rPr>
            </w:pPr>
            <w:r>
              <w:rPr>
                <w:rFonts w:ascii="Arial" w:hAnsi="Arial" w:cs="Arial"/>
                <w:sz w:val="20"/>
                <w:szCs w:val="20"/>
                <w:lang w:val="en-GB"/>
              </w:rPr>
              <w:t>Dauda Sau</w:t>
            </w:r>
          </w:p>
        </w:tc>
        <w:tc>
          <w:tcPr>
            <w:tcW w:w="2161" w:type="dxa"/>
            <w:vAlign w:val="center"/>
          </w:tcPr>
          <w:p w14:paraId="5B0DD9B8" w14:textId="1C404E53" w:rsidR="00814EE2" w:rsidRDefault="00814EE2" w:rsidP="00840D86">
            <w:pPr>
              <w:spacing w:before="40" w:after="40"/>
              <w:rPr>
                <w:rFonts w:ascii="Arial" w:hAnsi="Arial" w:cs="Arial"/>
                <w:sz w:val="20"/>
                <w:szCs w:val="20"/>
                <w:lang w:val="en-GB"/>
              </w:rPr>
            </w:pPr>
            <w:r>
              <w:rPr>
                <w:rFonts w:ascii="Arial" w:hAnsi="Arial" w:cs="Arial"/>
                <w:sz w:val="20"/>
                <w:szCs w:val="20"/>
                <w:lang w:val="en-GB"/>
              </w:rPr>
              <w:t>PNUD</w:t>
            </w:r>
          </w:p>
        </w:tc>
        <w:tc>
          <w:tcPr>
            <w:tcW w:w="2268" w:type="dxa"/>
            <w:vAlign w:val="center"/>
          </w:tcPr>
          <w:p w14:paraId="3D6642F5" w14:textId="33627CDC" w:rsidR="00814EE2" w:rsidRDefault="00814EE2" w:rsidP="00840D86">
            <w:pPr>
              <w:spacing w:before="40" w:after="40"/>
              <w:rPr>
                <w:rFonts w:ascii="Arial" w:hAnsi="Arial" w:cs="Arial"/>
                <w:sz w:val="20"/>
                <w:szCs w:val="20"/>
                <w:lang w:val="en-GB"/>
              </w:rPr>
            </w:pPr>
            <w:r>
              <w:rPr>
                <w:rFonts w:ascii="Arial" w:hAnsi="Arial" w:cs="Arial"/>
                <w:sz w:val="20"/>
                <w:szCs w:val="20"/>
                <w:lang w:val="en-GB"/>
              </w:rPr>
              <w:t>245-3201368/3201348 +245 966628708</w:t>
            </w:r>
          </w:p>
        </w:tc>
        <w:tc>
          <w:tcPr>
            <w:tcW w:w="3757" w:type="dxa"/>
            <w:vAlign w:val="center"/>
          </w:tcPr>
          <w:p w14:paraId="1723860D" w14:textId="58EF8467" w:rsidR="00814EE2" w:rsidRDefault="001D66BA" w:rsidP="00840D86">
            <w:pPr>
              <w:spacing w:before="40" w:after="40"/>
              <w:rPr>
                <w:rFonts w:ascii="Arial" w:hAnsi="Arial" w:cs="Arial"/>
                <w:sz w:val="20"/>
                <w:szCs w:val="20"/>
                <w:lang w:val="en-GB"/>
              </w:rPr>
            </w:pPr>
            <w:hyperlink r:id="rId17" w:history="1">
              <w:r w:rsidR="005C7A7A" w:rsidRPr="00B77930">
                <w:rPr>
                  <w:rStyle w:val="Hyperlink"/>
                  <w:rFonts w:ascii="Arial" w:hAnsi="Arial" w:cs="Arial"/>
                  <w:sz w:val="20"/>
                  <w:szCs w:val="20"/>
                  <w:lang w:val="en-GB"/>
                </w:rPr>
                <w:t>dauda.sau@undp.org</w:t>
              </w:r>
            </w:hyperlink>
          </w:p>
        </w:tc>
      </w:tr>
      <w:tr w:rsidR="00793414" w:rsidRPr="005C27ED" w14:paraId="53DF1BF4" w14:textId="77777777" w:rsidTr="00840D86">
        <w:trPr>
          <w:jc w:val="center"/>
        </w:trPr>
        <w:tc>
          <w:tcPr>
            <w:tcW w:w="2518" w:type="dxa"/>
            <w:vAlign w:val="center"/>
          </w:tcPr>
          <w:p w14:paraId="5E147F23" w14:textId="3E724F00" w:rsidR="00793414" w:rsidRDefault="00793414" w:rsidP="00840D86">
            <w:pPr>
              <w:spacing w:before="40" w:after="40"/>
              <w:rPr>
                <w:rFonts w:ascii="Arial" w:hAnsi="Arial" w:cs="Arial"/>
                <w:sz w:val="20"/>
                <w:szCs w:val="20"/>
                <w:lang w:val="en-GB"/>
              </w:rPr>
            </w:pPr>
            <w:r>
              <w:rPr>
                <w:rFonts w:ascii="Arial" w:hAnsi="Arial" w:cs="Arial"/>
                <w:sz w:val="20"/>
                <w:szCs w:val="20"/>
                <w:lang w:val="en-GB"/>
              </w:rPr>
              <w:t>Tafuá Domingos</w:t>
            </w:r>
          </w:p>
        </w:tc>
        <w:tc>
          <w:tcPr>
            <w:tcW w:w="2161" w:type="dxa"/>
            <w:vAlign w:val="center"/>
          </w:tcPr>
          <w:p w14:paraId="535E5B8C" w14:textId="77AAC1A0" w:rsidR="00793414" w:rsidRDefault="00793414" w:rsidP="00840D86">
            <w:pPr>
              <w:spacing w:before="40" w:after="40"/>
              <w:rPr>
                <w:rFonts w:ascii="Arial" w:hAnsi="Arial" w:cs="Arial"/>
                <w:sz w:val="20"/>
                <w:szCs w:val="20"/>
                <w:lang w:val="en-GB"/>
              </w:rPr>
            </w:pPr>
            <w:r>
              <w:rPr>
                <w:rFonts w:ascii="Arial" w:hAnsi="Arial" w:cs="Arial"/>
                <w:sz w:val="20"/>
                <w:szCs w:val="20"/>
                <w:lang w:val="en-GB"/>
              </w:rPr>
              <w:t>INSPGA</w:t>
            </w:r>
          </w:p>
        </w:tc>
        <w:tc>
          <w:tcPr>
            <w:tcW w:w="2268" w:type="dxa"/>
            <w:vAlign w:val="center"/>
          </w:tcPr>
          <w:p w14:paraId="65EAF109" w14:textId="42D81BE8" w:rsidR="00793414" w:rsidRPr="005C27ED" w:rsidRDefault="00793414" w:rsidP="00840D86">
            <w:pPr>
              <w:spacing w:before="40" w:after="40"/>
              <w:rPr>
                <w:rFonts w:ascii="Arial" w:hAnsi="Arial" w:cs="Arial"/>
                <w:sz w:val="20"/>
                <w:szCs w:val="20"/>
                <w:lang w:val="en-GB"/>
              </w:rPr>
            </w:pPr>
            <w:r>
              <w:rPr>
                <w:rFonts w:ascii="Arial" w:hAnsi="Arial" w:cs="Arial"/>
                <w:sz w:val="20"/>
                <w:szCs w:val="20"/>
                <w:lang w:val="en-GB"/>
              </w:rPr>
              <w:t>956164681</w:t>
            </w:r>
          </w:p>
        </w:tc>
        <w:tc>
          <w:tcPr>
            <w:tcW w:w="3757" w:type="dxa"/>
            <w:vAlign w:val="center"/>
          </w:tcPr>
          <w:p w14:paraId="012DC4AF" w14:textId="57A1439A" w:rsidR="00793414" w:rsidRPr="005C27ED" w:rsidRDefault="001D66BA" w:rsidP="00840D86">
            <w:pPr>
              <w:spacing w:before="40" w:after="40"/>
              <w:rPr>
                <w:rFonts w:ascii="Arial" w:hAnsi="Arial" w:cs="Arial"/>
                <w:sz w:val="20"/>
                <w:szCs w:val="20"/>
                <w:lang w:val="en-GB"/>
              </w:rPr>
            </w:pPr>
            <w:hyperlink r:id="rId18" w:history="1">
              <w:r w:rsidR="005C7A7A" w:rsidRPr="00B77930">
                <w:rPr>
                  <w:rStyle w:val="Hyperlink"/>
                  <w:rFonts w:ascii="Arial" w:hAnsi="Arial" w:cs="Arial"/>
                  <w:sz w:val="20"/>
                  <w:szCs w:val="20"/>
                  <w:lang w:val="en-GB"/>
                </w:rPr>
                <w:t>doia@gmail.com</w:t>
              </w:r>
            </w:hyperlink>
          </w:p>
        </w:tc>
      </w:tr>
      <w:tr w:rsidR="004A3A22" w:rsidRPr="005C27ED" w14:paraId="5E926A52" w14:textId="77777777" w:rsidTr="00840D86">
        <w:trPr>
          <w:jc w:val="center"/>
        </w:trPr>
        <w:tc>
          <w:tcPr>
            <w:tcW w:w="2518" w:type="dxa"/>
            <w:vAlign w:val="center"/>
          </w:tcPr>
          <w:p w14:paraId="610D6F78" w14:textId="1BAB5CB3" w:rsidR="005C27ED" w:rsidRDefault="005C27ED" w:rsidP="00840D86">
            <w:pPr>
              <w:spacing w:before="40" w:after="40"/>
              <w:rPr>
                <w:rFonts w:ascii="Arial" w:hAnsi="Arial" w:cs="Arial"/>
                <w:sz w:val="20"/>
                <w:szCs w:val="20"/>
                <w:lang w:val="en-GB"/>
              </w:rPr>
            </w:pPr>
            <w:r>
              <w:rPr>
                <w:rFonts w:ascii="Arial" w:hAnsi="Arial" w:cs="Arial"/>
                <w:sz w:val="20"/>
                <w:szCs w:val="20"/>
                <w:lang w:val="en-GB"/>
              </w:rPr>
              <w:t>Eduardo P. Cabral</w:t>
            </w:r>
          </w:p>
        </w:tc>
        <w:tc>
          <w:tcPr>
            <w:tcW w:w="2161" w:type="dxa"/>
            <w:vAlign w:val="center"/>
          </w:tcPr>
          <w:p w14:paraId="5B7A2728" w14:textId="392FD582" w:rsid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783D1E31"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5BBC36E2" w14:textId="77777777" w:rsidR="005C27ED" w:rsidRPr="005C27ED" w:rsidRDefault="005C27ED" w:rsidP="00840D86">
            <w:pPr>
              <w:spacing w:before="40" w:after="40"/>
              <w:rPr>
                <w:rFonts w:ascii="Arial" w:hAnsi="Arial" w:cs="Arial"/>
                <w:sz w:val="20"/>
                <w:szCs w:val="20"/>
                <w:lang w:val="en-GB"/>
              </w:rPr>
            </w:pPr>
          </w:p>
        </w:tc>
      </w:tr>
      <w:tr w:rsidR="00E10C1D" w:rsidRPr="005C27ED" w14:paraId="5E7C71ED" w14:textId="77777777" w:rsidTr="00840D86">
        <w:trPr>
          <w:jc w:val="center"/>
        </w:trPr>
        <w:tc>
          <w:tcPr>
            <w:tcW w:w="2518" w:type="dxa"/>
            <w:vAlign w:val="center"/>
          </w:tcPr>
          <w:p w14:paraId="1A69B323" w14:textId="672B7CB1" w:rsidR="00E10C1D" w:rsidRDefault="00E10C1D" w:rsidP="00840D86">
            <w:pPr>
              <w:spacing w:before="40" w:after="40"/>
              <w:rPr>
                <w:rFonts w:ascii="Arial" w:hAnsi="Arial" w:cs="Arial"/>
                <w:sz w:val="20"/>
                <w:szCs w:val="20"/>
                <w:lang w:val="en-GB"/>
              </w:rPr>
            </w:pPr>
            <w:r>
              <w:rPr>
                <w:rFonts w:ascii="Arial" w:hAnsi="Arial" w:cs="Arial"/>
                <w:sz w:val="20"/>
                <w:szCs w:val="20"/>
                <w:lang w:val="en-GB"/>
              </w:rPr>
              <w:t>Emanuel Ramos</w:t>
            </w:r>
          </w:p>
        </w:tc>
        <w:tc>
          <w:tcPr>
            <w:tcW w:w="2161" w:type="dxa"/>
            <w:vAlign w:val="center"/>
          </w:tcPr>
          <w:p w14:paraId="640A16DC" w14:textId="0A5B8C36" w:rsidR="00E10C1D" w:rsidRDefault="00E10C1D" w:rsidP="00840D86">
            <w:pPr>
              <w:spacing w:before="40" w:after="40"/>
              <w:rPr>
                <w:rFonts w:ascii="Arial" w:hAnsi="Arial" w:cs="Arial"/>
                <w:sz w:val="20"/>
                <w:szCs w:val="20"/>
                <w:lang w:val="en-GB"/>
              </w:rPr>
            </w:pPr>
            <w:r>
              <w:rPr>
                <w:rFonts w:ascii="Arial" w:hAnsi="Arial" w:cs="Arial"/>
                <w:sz w:val="20"/>
                <w:szCs w:val="20"/>
                <w:lang w:val="en-GB"/>
              </w:rPr>
              <w:t>Tininguena</w:t>
            </w:r>
          </w:p>
        </w:tc>
        <w:tc>
          <w:tcPr>
            <w:tcW w:w="2268" w:type="dxa"/>
            <w:vAlign w:val="center"/>
          </w:tcPr>
          <w:p w14:paraId="721BEB42" w14:textId="77777777" w:rsidR="00E10C1D" w:rsidRDefault="00E10C1D" w:rsidP="00840D86">
            <w:pPr>
              <w:spacing w:before="40" w:after="40"/>
              <w:rPr>
                <w:rFonts w:ascii="Arial" w:hAnsi="Arial" w:cs="Arial"/>
                <w:sz w:val="20"/>
                <w:szCs w:val="20"/>
                <w:lang w:val="en-GB"/>
              </w:rPr>
            </w:pPr>
          </w:p>
        </w:tc>
        <w:tc>
          <w:tcPr>
            <w:tcW w:w="3757" w:type="dxa"/>
            <w:vAlign w:val="center"/>
          </w:tcPr>
          <w:p w14:paraId="341D2E0D" w14:textId="77777777" w:rsidR="00E10C1D" w:rsidRDefault="00E10C1D" w:rsidP="00840D86">
            <w:pPr>
              <w:spacing w:before="40" w:after="40"/>
              <w:rPr>
                <w:rFonts w:ascii="Arial" w:hAnsi="Arial" w:cs="Arial"/>
                <w:sz w:val="20"/>
                <w:szCs w:val="20"/>
                <w:lang w:val="en-GB"/>
              </w:rPr>
            </w:pPr>
          </w:p>
        </w:tc>
      </w:tr>
      <w:tr w:rsidR="009B433F" w:rsidRPr="005C27ED" w14:paraId="2C68FB90" w14:textId="77777777" w:rsidTr="00840D86">
        <w:trPr>
          <w:jc w:val="center"/>
        </w:trPr>
        <w:tc>
          <w:tcPr>
            <w:tcW w:w="2518" w:type="dxa"/>
            <w:vAlign w:val="center"/>
          </w:tcPr>
          <w:p w14:paraId="156D9F36" w14:textId="095721B2" w:rsidR="009B433F" w:rsidRDefault="009B433F" w:rsidP="00840D86">
            <w:pPr>
              <w:spacing w:before="40" w:after="40"/>
              <w:rPr>
                <w:rFonts w:ascii="Arial" w:hAnsi="Arial" w:cs="Arial"/>
                <w:sz w:val="20"/>
                <w:szCs w:val="20"/>
                <w:lang w:val="en-GB"/>
              </w:rPr>
            </w:pPr>
            <w:r>
              <w:rPr>
                <w:rFonts w:ascii="Arial" w:hAnsi="Arial" w:cs="Arial"/>
                <w:sz w:val="20"/>
                <w:szCs w:val="20"/>
                <w:lang w:val="en-GB"/>
              </w:rPr>
              <w:t>Emília António Costa</w:t>
            </w:r>
          </w:p>
        </w:tc>
        <w:tc>
          <w:tcPr>
            <w:tcW w:w="2161" w:type="dxa"/>
            <w:vAlign w:val="center"/>
          </w:tcPr>
          <w:p w14:paraId="298185C7" w14:textId="07BDA2BC" w:rsidR="009B433F" w:rsidRDefault="009B433F" w:rsidP="00840D86">
            <w:pPr>
              <w:spacing w:before="40" w:after="40"/>
              <w:rPr>
                <w:rFonts w:ascii="Arial" w:hAnsi="Arial" w:cs="Arial"/>
                <w:sz w:val="20"/>
                <w:szCs w:val="20"/>
                <w:lang w:val="en-GB"/>
              </w:rPr>
            </w:pPr>
            <w:r>
              <w:rPr>
                <w:rFonts w:ascii="Arial" w:hAnsi="Arial" w:cs="Arial"/>
                <w:sz w:val="20"/>
                <w:szCs w:val="20"/>
                <w:lang w:val="en-GB"/>
              </w:rPr>
              <w:t>PARGEF/RAF</w:t>
            </w:r>
          </w:p>
        </w:tc>
        <w:tc>
          <w:tcPr>
            <w:tcW w:w="2268" w:type="dxa"/>
            <w:vAlign w:val="center"/>
          </w:tcPr>
          <w:p w14:paraId="68F5EEBE" w14:textId="1570FF1D" w:rsidR="009B433F" w:rsidRDefault="009B433F" w:rsidP="00840D86">
            <w:pPr>
              <w:spacing w:before="40" w:after="40"/>
              <w:rPr>
                <w:rFonts w:ascii="Arial" w:hAnsi="Arial" w:cs="Arial"/>
                <w:sz w:val="20"/>
                <w:szCs w:val="20"/>
                <w:lang w:val="en-GB"/>
              </w:rPr>
            </w:pPr>
            <w:r>
              <w:rPr>
                <w:rFonts w:ascii="Arial" w:hAnsi="Arial" w:cs="Arial"/>
                <w:sz w:val="20"/>
                <w:szCs w:val="20"/>
                <w:lang w:val="en-GB"/>
              </w:rPr>
              <w:t>955316300</w:t>
            </w:r>
          </w:p>
        </w:tc>
        <w:tc>
          <w:tcPr>
            <w:tcW w:w="3757" w:type="dxa"/>
            <w:vAlign w:val="center"/>
          </w:tcPr>
          <w:p w14:paraId="3DD4EBDB" w14:textId="4FD7855E" w:rsidR="009B433F" w:rsidRDefault="001D66BA" w:rsidP="00840D86">
            <w:pPr>
              <w:spacing w:before="40" w:after="40"/>
              <w:rPr>
                <w:rFonts w:ascii="Arial" w:hAnsi="Arial" w:cs="Arial"/>
                <w:sz w:val="20"/>
                <w:szCs w:val="20"/>
                <w:lang w:val="en-GB"/>
              </w:rPr>
            </w:pPr>
            <w:hyperlink r:id="rId19" w:history="1">
              <w:r w:rsidR="005C7A7A" w:rsidRPr="00B77930">
                <w:rPr>
                  <w:rStyle w:val="Hyperlink"/>
                  <w:rFonts w:ascii="Arial" w:hAnsi="Arial" w:cs="Arial"/>
                  <w:sz w:val="20"/>
                  <w:szCs w:val="20"/>
                  <w:lang w:val="en-GB"/>
                </w:rPr>
                <w:t>lolocosta2704@hotmail.com</w:t>
              </w:r>
            </w:hyperlink>
          </w:p>
        </w:tc>
      </w:tr>
      <w:tr w:rsidR="00AB65D9" w:rsidRPr="005C27ED" w14:paraId="15044981" w14:textId="77777777" w:rsidTr="00840D86">
        <w:trPr>
          <w:jc w:val="center"/>
        </w:trPr>
        <w:tc>
          <w:tcPr>
            <w:tcW w:w="2518" w:type="dxa"/>
            <w:vAlign w:val="center"/>
          </w:tcPr>
          <w:p w14:paraId="151C5DC6" w14:textId="4A891014" w:rsidR="00AB65D9" w:rsidRDefault="00AB65D9" w:rsidP="00840D86">
            <w:pPr>
              <w:spacing w:before="40" w:after="40"/>
              <w:rPr>
                <w:rFonts w:ascii="Arial" w:hAnsi="Arial" w:cs="Arial"/>
                <w:sz w:val="20"/>
                <w:szCs w:val="20"/>
                <w:lang w:val="en-GB"/>
              </w:rPr>
            </w:pPr>
            <w:r>
              <w:rPr>
                <w:rFonts w:ascii="Arial" w:hAnsi="Arial" w:cs="Arial"/>
                <w:sz w:val="20"/>
                <w:szCs w:val="20"/>
                <w:lang w:val="en-GB"/>
              </w:rPr>
              <w:t xml:space="preserve">Felix B. </w:t>
            </w:r>
            <w:r w:rsidR="008A392A">
              <w:rPr>
                <w:rFonts w:ascii="Arial" w:hAnsi="Arial" w:cs="Arial"/>
                <w:sz w:val="20"/>
                <w:szCs w:val="20"/>
                <w:lang w:val="en-GB"/>
              </w:rPr>
              <w:t>Não</w:t>
            </w:r>
            <w:r>
              <w:rPr>
                <w:rFonts w:ascii="Arial" w:hAnsi="Arial" w:cs="Arial"/>
                <w:sz w:val="20"/>
                <w:szCs w:val="20"/>
                <w:lang w:val="en-GB"/>
              </w:rPr>
              <w:t xml:space="preserve"> Dungue</w:t>
            </w:r>
          </w:p>
        </w:tc>
        <w:tc>
          <w:tcPr>
            <w:tcW w:w="2161" w:type="dxa"/>
            <w:vAlign w:val="center"/>
          </w:tcPr>
          <w:p w14:paraId="7C464194" w14:textId="087435D1" w:rsidR="00AB65D9" w:rsidRDefault="00AB65D9" w:rsidP="00840D86">
            <w:pPr>
              <w:spacing w:before="40" w:after="40"/>
              <w:rPr>
                <w:rFonts w:ascii="Arial" w:hAnsi="Arial" w:cs="Arial"/>
                <w:sz w:val="20"/>
                <w:szCs w:val="20"/>
                <w:lang w:val="en-GB"/>
              </w:rPr>
            </w:pPr>
            <w:r>
              <w:rPr>
                <w:rFonts w:ascii="Arial" w:hAnsi="Arial" w:cs="Arial"/>
                <w:sz w:val="20"/>
                <w:szCs w:val="20"/>
                <w:lang w:val="en-GB"/>
              </w:rPr>
              <w:t>APGB/DG</w:t>
            </w:r>
          </w:p>
        </w:tc>
        <w:tc>
          <w:tcPr>
            <w:tcW w:w="2268" w:type="dxa"/>
            <w:vAlign w:val="center"/>
          </w:tcPr>
          <w:p w14:paraId="2E4EC400" w14:textId="72F5D6F6" w:rsidR="00AB65D9" w:rsidRPr="005C27ED" w:rsidRDefault="00AB65D9" w:rsidP="00840D86">
            <w:pPr>
              <w:spacing w:before="40" w:after="40"/>
              <w:rPr>
                <w:rFonts w:ascii="Arial" w:hAnsi="Arial" w:cs="Arial"/>
                <w:sz w:val="20"/>
                <w:szCs w:val="20"/>
                <w:lang w:val="en-GB"/>
              </w:rPr>
            </w:pPr>
            <w:r>
              <w:rPr>
                <w:rFonts w:ascii="Arial" w:hAnsi="Arial" w:cs="Arial"/>
                <w:sz w:val="20"/>
                <w:szCs w:val="20"/>
                <w:lang w:val="en-GB"/>
              </w:rPr>
              <w:t>966903233</w:t>
            </w:r>
          </w:p>
        </w:tc>
        <w:tc>
          <w:tcPr>
            <w:tcW w:w="3757" w:type="dxa"/>
            <w:vAlign w:val="center"/>
          </w:tcPr>
          <w:p w14:paraId="1EC209F2" w14:textId="7ABA299C" w:rsidR="00AB65D9" w:rsidRPr="005C27ED" w:rsidRDefault="001D66BA" w:rsidP="00840D86">
            <w:pPr>
              <w:spacing w:before="40" w:after="40"/>
              <w:rPr>
                <w:rFonts w:ascii="Arial" w:hAnsi="Arial" w:cs="Arial"/>
                <w:sz w:val="20"/>
                <w:szCs w:val="20"/>
                <w:lang w:val="en-GB"/>
              </w:rPr>
            </w:pPr>
            <w:hyperlink r:id="rId20" w:history="1">
              <w:r w:rsidR="005C7A7A" w:rsidRPr="00B77930">
                <w:rPr>
                  <w:rStyle w:val="Hyperlink"/>
                  <w:rFonts w:ascii="Arial" w:hAnsi="Arial" w:cs="Arial"/>
                  <w:sz w:val="20"/>
                  <w:szCs w:val="20"/>
                  <w:lang w:val="en-GB"/>
                </w:rPr>
                <w:t>nondunguef@gmail.com</w:t>
              </w:r>
            </w:hyperlink>
          </w:p>
        </w:tc>
      </w:tr>
      <w:tr w:rsidR="004A3A22" w:rsidRPr="005C27ED" w14:paraId="228F55DB" w14:textId="77777777" w:rsidTr="00840D86">
        <w:trPr>
          <w:jc w:val="center"/>
        </w:trPr>
        <w:tc>
          <w:tcPr>
            <w:tcW w:w="2518" w:type="dxa"/>
            <w:vAlign w:val="center"/>
          </w:tcPr>
          <w:p w14:paraId="65F8B147" w14:textId="28082A0B" w:rsidR="004A3A22" w:rsidRDefault="004A3A22" w:rsidP="00840D86">
            <w:pPr>
              <w:spacing w:before="40" w:after="40"/>
              <w:rPr>
                <w:rFonts w:ascii="Arial" w:hAnsi="Arial" w:cs="Arial"/>
                <w:sz w:val="20"/>
                <w:szCs w:val="20"/>
                <w:lang w:val="en-GB"/>
              </w:rPr>
            </w:pPr>
            <w:r>
              <w:rPr>
                <w:rFonts w:ascii="Arial" w:hAnsi="Arial" w:cs="Arial"/>
                <w:sz w:val="20"/>
                <w:szCs w:val="20"/>
                <w:lang w:val="en-GB"/>
              </w:rPr>
              <w:t>Filipão Manuel Mourtaira</w:t>
            </w:r>
          </w:p>
        </w:tc>
        <w:tc>
          <w:tcPr>
            <w:tcW w:w="2161" w:type="dxa"/>
            <w:vAlign w:val="center"/>
          </w:tcPr>
          <w:p w14:paraId="10B5D26E" w14:textId="5C41A19D"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2A566D13" w14:textId="77777777" w:rsidR="004A3A22" w:rsidRPr="005C27ED" w:rsidRDefault="004A3A22" w:rsidP="00840D86">
            <w:pPr>
              <w:spacing w:before="40" w:after="40"/>
              <w:rPr>
                <w:rFonts w:ascii="Arial" w:hAnsi="Arial" w:cs="Arial"/>
                <w:sz w:val="20"/>
                <w:szCs w:val="20"/>
                <w:lang w:val="en-GB"/>
              </w:rPr>
            </w:pPr>
          </w:p>
        </w:tc>
        <w:tc>
          <w:tcPr>
            <w:tcW w:w="3757" w:type="dxa"/>
            <w:vAlign w:val="center"/>
          </w:tcPr>
          <w:p w14:paraId="50A344B3" w14:textId="77777777" w:rsidR="004A3A22" w:rsidRPr="005C27ED" w:rsidRDefault="004A3A22" w:rsidP="00840D86">
            <w:pPr>
              <w:spacing w:before="40" w:after="40"/>
              <w:rPr>
                <w:rFonts w:ascii="Arial" w:hAnsi="Arial" w:cs="Arial"/>
                <w:sz w:val="20"/>
                <w:szCs w:val="20"/>
                <w:lang w:val="en-GB"/>
              </w:rPr>
            </w:pPr>
          </w:p>
        </w:tc>
      </w:tr>
      <w:tr w:rsidR="004A3A22" w:rsidRPr="005C27ED" w14:paraId="6B95ADE7" w14:textId="77777777" w:rsidTr="00840D86">
        <w:trPr>
          <w:jc w:val="center"/>
        </w:trPr>
        <w:tc>
          <w:tcPr>
            <w:tcW w:w="2518" w:type="dxa"/>
            <w:vAlign w:val="center"/>
          </w:tcPr>
          <w:p w14:paraId="4DC634FC" w14:textId="5DB381BC" w:rsidR="005C27ED" w:rsidRDefault="005C27ED" w:rsidP="00840D86">
            <w:pPr>
              <w:spacing w:before="40" w:after="40"/>
              <w:rPr>
                <w:rFonts w:ascii="Arial" w:hAnsi="Arial" w:cs="Arial"/>
                <w:sz w:val="20"/>
                <w:szCs w:val="20"/>
                <w:lang w:val="en-GB"/>
              </w:rPr>
            </w:pPr>
            <w:r>
              <w:rPr>
                <w:rFonts w:ascii="Arial" w:hAnsi="Arial" w:cs="Arial"/>
                <w:sz w:val="20"/>
                <w:szCs w:val="20"/>
                <w:lang w:val="en-GB"/>
              </w:rPr>
              <w:t>Fodé Cassamá</w:t>
            </w:r>
          </w:p>
        </w:tc>
        <w:tc>
          <w:tcPr>
            <w:tcW w:w="2161" w:type="dxa"/>
            <w:vAlign w:val="center"/>
          </w:tcPr>
          <w:p w14:paraId="47EB8F96" w14:textId="4A84FE7C" w:rsid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32F03C2B"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45410CD2" w14:textId="77777777" w:rsidR="005C27ED" w:rsidRPr="005C27ED" w:rsidRDefault="005C27ED" w:rsidP="00840D86">
            <w:pPr>
              <w:spacing w:before="40" w:after="40"/>
              <w:rPr>
                <w:rFonts w:ascii="Arial" w:hAnsi="Arial" w:cs="Arial"/>
                <w:sz w:val="20"/>
                <w:szCs w:val="20"/>
                <w:lang w:val="en-GB"/>
              </w:rPr>
            </w:pPr>
          </w:p>
        </w:tc>
      </w:tr>
      <w:tr w:rsidR="00B75501" w:rsidRPr="005C27ED" w14:paraId="1942FBA7" w14:textId="77777777" w:rsidTr="00840D86">
        <w:trPr>
          <w:jc w:val="center"/>
        </w:trPr>
        <w:tc>
          <w:tcPr>
            <w:tcW w:w="2518" w:type="dxa"/>
            <w:vAlign w:val="center"/>
          </w:tcPr>
          <w:p w14:paraId="330173C5" w14:textId="026C296A" w:rsidR="00B75501" w:rsidRDefault="00B75501" w:rsidP="00840D86">
            <w:pPr>
              <w:spacing w:before="40" w:after="40"/>
              <w:rPr>
                <w:rFonts w:ascii="Arial" w:hAnsi="Arial" w:cs="Arial"/>
                <w:sz w:val="20"/>
                <w:szCs w:val="20"/>
                <w:lang w:val="en-GB"/>
              </w:rPr>
            </w:pPr>
            <w:r>
              <w:rPr>
                <w:rFonts w:ascii="Arial" w:hAnsi="Arial" w:cs="Arial"/>
                <w:sz w:val="20"/>
                <w:szCs w:val="20"/>
                <w:lang w:val="en-GB"/>
              </w:rPr>
              <w:t>Guilherme da Costa</w:t>
            </w:r>
          </w:p>
        </w:tc>
        <w:tc>
          <w:tcPr>
            <w:tcW w:w="2161" w:type="dxa"/>
            <w:vAlign w:val="center"/>
          </w:tcPr>
          <w:p w14:paraId="59C32C53" w14:textId="34ABCB6D" w:rsidR="00B75501" w:rsidRPr="00F65ABA" w:rsidRDefault="00B75501" w:rsidP="00840D86">
            <w:pPr>
              <w:spacing w:before="40" w:after="40"/>
              <w:rPr>
                <w:rFonts w:ascii="Arial" w:hAnsi="Arial" w:cs="Arial"/>
                <w:sz w:val="20"/>
                <w:szCs w:val="20"/>
              </w:rPr>
            </w:pPr>
            <w:r w:rsidRPr="00F65ABA">
              <w:rPr>
                <w:rFonts w:ascii="Arial" w:hAnsi="Arial" w:cs="Arial"/>
                <w:sz w:val="20"/>
                <w:szCs w:val="20"/>
              </w:rPr>
              <w:t>Ministério do Ambiente e Dese</w:t>
            </w:r>
            <w:r>
              <w:rPr>
                <w:rFonts w:ascii="Arial" w:hAnsi="Arial" w:cs="Arial"/>
                <w:sz w:val="20"/>
                <w:szCs w:val="20"/>
              </w:rPr>
              <w:t>nvolvimento Sustentável</w:t>
            </w:r>
          </w:p>
        </w:tc>
        <w:tc>
          <w:tcPr>
            <w:tcW w:w="2268" w:type="dxa"/>
            <w:vAlign w:val="center"/>
          </w:tcPr>
          <w:p w14:paraId="2F884B3D" w14:textId="4FA72071" w:rsidR="00B75501" w:rsidRPr="00F65ABA" w:rsidRDefault="00B75501" w:rsidP="00840D86">
            <w:pPr>
              <w:spacing w:before="40" w:after="40"/>
              <w:rPr>
                <w:rFonts w:ascii="Arial" w:hAnsi="Arial" w:cs="Arial"/>
                <w:sz w:val="20"/>
                <w:szCs w:val="20"/>
              </w:rPr>
            </w:pPr>
            <w:r>
              <w:rPr>
                <w:rFonts w:ascii="Arial" w:hAnsi="Arial" w:cs="Arial"/>
                <w:sz w:val="20"/>
                <w:szCs w:val="20"/>
              </w:rPr>
              <w:t>955804392 966623864</w:t>
            </w:r>
          </w:p>
        </w:tc>
        <w:tc>
          <w:tcPr>
            <w:tcW w:w="3757" w:type="dxa"/>
            <w:vAlign w:val="center"/>
          </w:tcPr>
          <w:p w14:paraId="1ABB29E5" w14:textId="5AF0416F" w:rsidR="00B75501" w:rsidRPr="00BA7394" w:rsidRDefault="00B75501" w:rsidP="00840D86">
            <w:pPr>
              <w:spacing w:before="40" w:after="40"/>
              <w:rPr>
                <w:rStyle w:val="Hyperlink"/>
                <w:lang w:val="en-GB"/>
              </w:rPr>
            </w:pPr>
            <w:r w:rsidRPr="00BA7394">
              <w:rPr>
                <w:rStyle w:val="Hyperlink"/>
                <w:lang w:val="en-GB"/>
              </w:rPr>
              <w:t>dacostaguilherme020@gmail.com</w:t>
            </w:r>
          </w:p>
        </w:tc>
      </w:tr>
      <w:tr w:rsidR="00576A7D" w:rsidRPr="005C27ED" w14:paraId="5CDC2580" w14:textId="77777777" w:rsidTr="00840D86">
        <w:trPr>
          <w:jc w:val="center"/>
        </w:trPr>
        <w:tc>
          <w:tcPr>
            <w:tcW w:w="2518" w:type="dxa"/>
            <w:vAlign w:val="center"/>
          </w:tcPr>
          <w:p w14:paraId="6215A194" w14:textId="38E0584A" w:rsidR="00576A7D" w:rsidRDefault="00576A7D" w:rsidP="00840D86">
            <w:pPr>
              <w:spacing w:before="40" w:after="40"/>
              <w:rPr>
                <w:rFonts w:ascii="Arial" w:hAnsi="Arial" w:cs="Arial"/>
                <w:sz w:val="20"/>
                <w:szCs w:val="20"/>
                <w:lang w:val="en-GB"/>
              </w:rPr>
            </w:pPr>
            <w:r>
              <w:rPr>
                <w:rFonts w:ascii="Arial" w:hAnsi="Arial" w:cs="Arial"/>
                <w:sz w:val="20"/>
                <w:szCs w:val="20"/>
                <w:lang w:val="en-GB"/>
              </w:rPr>
              <w:t>Henrique H. dos Santos</w:t>
            </w:r>
          </w:p>
        </w:tc>
        <w:tc>
          <w:tcPr>
            <w:tcW w:w="2161" w:type="dxa"/>
            <w:vAlign w:val="center"/>
          </w:tcPr>
          <w:p w14:paraId="72E482CE" w14:textId="4C881980" w:rsidR="00576A7D" w:rsidRDefault="00576A7D" w:rsidP="00840D86">
            <w:pPr>
              <w:spacing w:before="40" w:after="40"/>
              <w:rPr>
                <w:rFonts w:ascii="Arial" w:hAnsi="Arial" w:cs="Arial"/>
                <w:sz w:val="20"/>
                <w:szCs w:val="20"/>
                <w:lang w:val="en-GB"/>
              </w:rPr>
            </w:pPr>
            <w:r>
              <w:rPr>
                <w:rFonts w:ascii="Arial" w:hAnsi="Arial" w:cs="Arial"/>
                <w:sz w:val="20"/>
                <w:szCs w:val="20"/>
                <w:lang w:val="en-GB"/>
              </w:rPr>
              <w:t>EAEGB</w:t>
            </w:r>
          </w:p>
        </w:tc>
        <w:tc>
          <w:tcPr>
            <w:tcW w:w="2268" w:type="dxa"/>
            <w:vAlign w:val="center"/>
          </w:tcPr>
          <w:p w14:paraId="437B0316" w14:textId="1448A62F" w:rsidR="00576A7D" w:rsidRPr="005C27ED" w:rsidRDefault="00576A7D" w:rsidP="00840D86">
            <w:pPr>
              <w:spacing w:before="40" w:after="40"/>
              <w:rPr>
                <w:rFonts w:ascii="Arial" w:hAnsi="Arial" w:cs="Arial"/>
                <w:sz w:val="20"/>
                <w:szCs w:val="20"/>
                <w:lang w:val="en-GB"/>
              </w:rPr>
            </w:pPr>
            <w:r>
              <w:rPr>
                <w:rFonts w:ascii="Arial" w:hAnsi="Arial" w:cs="Arial"/>
                <w:sz w:val="20"/>
                <w:szCs w:val="20"/>
                <w:lang w:val="en-GB"/>
              </w:rPr>
              <w:t>955804352</w:t>
            </w:r>
          </w:p>
        </w:tc>
        <w:tc>
          <w:tcPr>
            <w:tcW w:w="3757" w:type="dxa"/>
            <w:vAlign w:val="center"/>
          </w:tcPr>
          <w:p w14:paraId="61322C58" w14:textId="151B4583" w:rsidR="00576A7D" w:rsidRPr="00BA7394" w:rsidRDefault="00576A7D" w:rsidP="00840D86">
            <w:pPr>
              <w:spacing w:before="40" w:after="40"/>
              <w:rPr>
                <w:rStyle w:val="Hyperlink"/>
              </w:rPr>
            </w:pPr>
            <w:r w:rsidRPr="00BA7394">
              <w:rPr>
                <w:rStyle w:val="Hyperlink"/>
              </w:rPr>
              <w:t>hhdossantos1959@gmail.com</w:t>
            </w:r>
          </w:p>
        </w:tc>
      </w:tr>
      <w:tr w:rsidR="004A3A22" w:rsidRPr="005C27ED" w14:paraId="44DFD222" w14:textId="77777777" w:rsidTr="00840D86">
        <w:trPr>
          <w:jc w:val="center"/>
        </w:trPr>
        <w:tc>
          <w:tcPr>
            <w:tcW w:w="2518" w:type="dxa"/>
            <w:vAlign w:val="center"/>
          </w:tcPr>
          <w:p w14:paraId="1160B7BE" w14:textId="4D54DDA9" w:rsidR="005C27ED" w:rsidRDefault="005C27ED" w:rsidP="00840D86">
            <w:pPr>
              <w:spacing w:before="40" w:after="40"/>
              <w:rPr>
                <w:rFonts w:ascii="Arial" w:hAnsi="Arial" w:cs="Arial"/>
                <w:sz w:val="20"/>
                <w:szCs w:val="20"/>
                <w:lang w:val="en-GB"/>
              </w:rPr>
            </w:pPr>
            <w:r>
              <w:rPr>
                <w:rFonts w:ascii="Arial" w:hAnsi="Arial" w:cs="Arial"/>
                <w:sz w:val="20"/>
                <w:szCs w:val="20"/>
                <w:lang w:val="en-GB"/>
              </w:rPr>
              <w:t>Issa Baldé</w:t>
            </w:r>
          </w:p>
        </w:tc>
        <w:tc>
          <w:tcPr>
            <w:tcW w:w="2161" w:type="dxa"/>
            <w:vAlign w:val="center"/>
          </w:tcPr>
          <w:p w14:paraId="4675ADCB" w14:textId="1687E927" w:rsid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2B99204F"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2C794F31" w14:textId="77777777" w:rsidR="005C27ED" w:rsidRPr="005C27ED" w:rsidRDefault="005C27ED" w:rsidP="00840D86">
            <w:pPr>
              <w:spacing w:before="40" w:after="40"/>
              <w:rPr>
                <w:rFonts w:ascii="Arial" w:hAnsi="Arial" w:cs="Arial"/>
                <w:sz w:val="20"/>
                <w:szCs w:val="20"/>
                <w:lang w:val="en-GB"/>
              </w:rPr>
            </w:pPr>
          </w:p>
        </w:tc>
      </w:tr>
      <w:tr w:rsidR="004A3A22" w:rsidRPr="005C27ED" w14:paraId="4190CB4A" w14:textId="77777777" w:rsidTr="00840D86">
        <w:trPr>
          <w:jc w:val="center"/>
        </w:trPr>
        <w:tc>
          <w:tcPr>
            <w:tcW w:w="2518" w:type="dxa"/>
            <w:vAlign w:val="center"/>
          </w:tcPr>
          <w:p w14:paraId="4F71A2AB" w14:textId="17B476F8" w:rsidR="005C27ED" w:rsidRPr="005C27ED" w:rsidRDefault="005C27ED" w:rsidP="00840D86">
            <w:pPr>
              <w:spacing w:before="40" w:after="40"/>
              <w:rPr>
                <w:rFonts w:ascii="Arial" w:hAnsi="Arial" w:cs="Arial"/>
                <w:sz w:val="20"/>
                <w:szCs w:val="20"/>
                <w:lang w:val="en-GB"/>
              </w:rPr>
            </w:pPr>
            <w:r>
              <w:rPr>
                <w:rFonts w:ascii="Arial" w:hAnsi="Arial" w:cs="Arial"/>
                <w:sz w:val="20"/>
                <w:szCs w:val="20"/>
                <w:lang w:val="en-GB"/>
              </w:rPr>
              <w:t>Ivo Luís António Mango</w:t>
            </w:r>
          </w:p>
        </w:tc>
        <w:tc>
          <w:tcPr>
            <w:tcW w:w="2161" w:type="dxa"/>
            <w:vAlign w:val="center"/>
          </w:tcPr>
          <w:p w14:paraId="557A654E" w14:textId="377FAB21" w:rsidR="005C27ED" w:rsidRPr="005C27ED"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538D4823" w14:textId="77777777" w:rsidR="005C27ED" w:rsidRPr="005C27ED" w:rsidRDefault="005C27ED" w:rsidP="00840D86">
            <w:pPr>
              <w:spacing w:before="40" w:after="40"/>
              <w:rPr>
                <w:rFonts w:ascii="Arial" w:hAnsi="Arial" w:cs="Arial"/>
                <w:sz w:val="20"/>
                <w:szCs w:val="20"/>
                <w:lang w:val="en-GB"/>
              </w:rPr>
            </w:pPr>
          </w:p>
        </w:tc>
        <w:tc>
          <w:tcPr>
            <w:tcW w:w="3757" w:type="dxa"/>
            <w:vAlign w:val="center"/>
          </w:tcPr>
          <w:p w14:paraId="6E1548A5" w14:textId="77777777" w:rsidR="005C27ED" w:rsidRPr="004A3A22" w:rsidRDefault="005C27ED" w:rsidP="00840D86">
            <w:pPr>
              <w:spacing w:before="40" w:after="40"/>
              <w:rPr>
                <w:rFonts w:ascii="Arial" w:hAnsi="Arial" w:cs="Arial"/>
                <w:sz w:val="20"/>
                <w:szCs w:val="20"/>
                <w:lang w:val="en-GB"/>
              </w:rPr>
            </w:pPr>
          </w:p>
        </w:tc>
      </w:tr>
      <w:tr w:rsidR="004A3A22" w:rsidRPr="005C27ED" w14:paraId="6288927B" w14:textId="77777777" w:rsidTr="00840D86">
        <w:trPr>
          <w:jc w:val="center"/>
        </w:trPr>
        <w:tc>
          <w:tcPr>
            <w:tcW w:w="2518" w:type="dxa"/>
            <w:vAlign w:val="center"/>
          </w:tcPr>
          <w:p w14:paraId="32DFCADD" w14:textId="089735EB" w:rsidR="004A3A22" w:rsidRDefault="004A3A22" w:rsidP="00840D86">
            <w:pPr>
              <w:spacing w:before="40" w:after="40"/>
              <w:rPr>
                <w:rFonts w:ascii="Arial" w:hAnsi="Arial" w:cs="Arial"/>
                <w:sz w:val="20"/>
                <w:szCs w:val="20"/>
                <w:lang w:val="en-GB"/>
              </w:rPr>
            </w:pPr>
            <w:r>
              <w:rPr>
                <w:rFonts w:ascii="Arial" w:hAnsi="Arial" w:cs="Arial"/>
                <w:sz w:val="20"/>
                <w:szCs w:val="20"/>
                <w:lang w:val="en-GB"/>
              </w:rPr>
              <w:t>Jean-Louis Sanka</w:t>
            </w:r>
          </w:p>
        </w:tc>
        <w:tc>
          <w:tcPr>
            <w:tcW w:w="2161" w:type="dxa"/>
            <w:vAlign w:val="center"/>
          </w:tcPr>
          <w:p w14:paraId="4E765BB2" w14:textId="722BCBFF" w:rsidR="004A3A22" w:rsidRDefault="004A3A22" w:rsidP="00840D86">
            <w:pPr>
              <w:spacing w:before="40" w:after="40"/>
              <w:rPr>
                <w:rFonts w:ascii="Arial" w:hAnsi="Arial" w:cs="Arial"/>
                <w:sz w:val="20"/>
                <w:szCs w:val="20"/>
                <w:lang w:val="en-GB"/>
              </w:rPr>
            </w:pPr>
            <w:r>
              <w:rPr>
                <w:rFonts w:ascii="Arial" w:hAnsi="Arial" w:cs="Arial"/>
                <w:sz w:val="20"/>
                <w:szCs w:val="20"/>
                <w:lang w:val="en-GB"/>
              </w:rPr>
              <w:t>UICN</w:t>
            </w:r>
          </w:p>
        </w:tc>
        <w:tc>
          <w:tcPr>
            <w:tcW w:w="2268" w:type="dxa"/>
            <w:vAlign w:val="center"/>
          </w:tcPr>
          <w:p w14:paraId="2DA8AC95" w14:textId="43BE1D07" w:rsidR="004A3A22" w:rsidRPr="004A3A22" w:rsidRDefault="004A3A22" w:rsidP="00840D86">
            <w:pPr>
              <w:spacing w:before="40" w:after="40"/>
              <w:rPr>
                <w:rFonts w:ascii="Arial" w:hAnsi="Arial" w:cs="Arial"/>
                <w:sz w:val="20"/>
                <w:szCs w:val="20"/>
                <w:lang w:val="en-GB"/>
              </w:rPr>
            </w:pPr>
            <w:r>
              <w:rPr>
                <w:rFonts w:ascii="Arial" w:hAnsi="Arial" w:cs="Arial"/>
                <w:sz w:val="20"/>
                <w:szCs w:val="20"/>
                <w:lang w:val="en-GB"/>
              </w:rPr>
              <w:t>955762068</w:t>
            </w:r>
          </w:p>
        </w:tc>
        <w:tc>
          <w:tcPr>
            <w:tcW w:w="3757" w:type="dxa"/>
            <w:vAlign w:val="center"/>
          </w:tcPr>
          <w:p w14:paraId="3AF19FB4" w14:textId="5C6BFF71" w:rsidR="004A3A22" w:rsidRPr="004A3A22" w:rsidRDefault="001D66BA" w:rsidP="00840D86">
            <w:pPr>
              <w:spacing w:before="40" w:after="40"/>
              <w:rPr>
                <w:rFonts w:ascii="Arial" w:hAnsi="Arial" w:cs="Arial"/>
                <w:sz w:val="20"/>
                <w:szCs w:val="20"/>
                <w:lang w:val="en-GB"/>
              </w:rPr>
            </w:pPr>
            <w:hyperlink r:id="rId21" w:history="1">
              <w:r w:rsidR="005C7A7A" w:rsidRPr="00B77930">
                <w:rPr>
                  <w:rStyle w:val="Hyperlink"/>
                  <w:rFonts w:ascii="Arial" w:hAnsi="Arial" w:cs="Arial"/>
                  <w:sz w:val="20"/>
                  <w:szCs w:val="20"/>
                  <w:lang w:val="en-GB"/>
                </w:rPr>
                <w:t>jeanlouis.sanka@iucn.org</w:t>
              </w:r>
            </w:hyperlink>
          </w:p>
        </w:tc>
      </w:tr>
      <w:tr w:rsidR="00D35EF8" w:rsidRPr="005C27ED" w14:paraId="0F81062D" w14:textId="77777777" w:rsidTr="00840D86">
        <w:trPr>
          <w:jc w:val="center"/>
        </w:trPr>
        <w:tc>
          <w:tcPr>
            <w:tcW w:w="2518" w:type="dxa"/>
            <w:vAlign w:val="center"/>
          </w:tcPr>
          <w:p w14:paraId="555DA4BD" w14:textId="09CC3E03" w:rsidR="00D35EF8" w:rsidRDefault="00D35EF8" w:rsidP="00840D86">
            <w:pPr>
              <w:spacing w:before="40" w:after="40"/>
              <w:rPr>
                <w:rFonts w:ascii="Arial" w:hAnsi="Arial" w:cs="Arial"/>
                <w:sz w:val="20"/>
                <w:szCs w:val="20"/>
                <w:lang w:val="en-GB"/>
              </w:rPr>
            </w:pPr>
            <w:r>
              <w:rPr>
                <w:rFonts w:ascii="Arial" w:hAnsi="Arial" w:cs="Arial"/>
                <w:sz w:val="20"/>
                <w:szCs w:val="20"/>
                <w:lang w:val="en-GB"/>
              </w:rPr>
              <w:t>João Sousa Cordeiro</w:t>
            </w:r>
          </w:p>
        </w:tc>
        <w:tc>
          <w:tcPr>
            <w:tcW w:w="2161" w:type="dxa"/>
            <w:vAlign w:val="center"/>
          </w:tcPr>
          <w:p w14:paraId="0485B7A9" w14:textId="7EA7FF1C" w:rsidR="00D35EF8" w:rsidRDefault="00D35EF8" w:rsidP="00840D86">
            <w:pPr>
              <w:spacing w:before="40" w:after="40"/>
              <w:rPr>
                <w:rFonts w:ascii="Arial" w:hAnsi="Arial" w:cs="Arial"/>
                <w:sz w:val="20"/>
                <w:szCs w:val="20"/>
                <w:lang w:val="en-GB"/>
              </w:rPr>
            </w:pPr>
            <w:r>
              <w:rPr>
                <w:rFonts w:ascii="Arial" w:hAnsi="Arial" w:cs="Arial"/>
                <w:sz w:val="20"/>
                <w:szCs w:val="20"/>
                <w:lang w:val="en-GB"/>
              </w:rPr>
              <w:t>IBAP</w:t>
            </w:r>
          </w:p>
        </w:tc>
        <w:tc>
          <w:tcPr>
            <w:tcW w:w="2268" w:type="dxa"/>
            <w:vAlign w:val="center"/>
          </w:tcPr>
          <w:p w14:paraId="18E38F6F" w14:textId="6097F464" w:rsidR="00D35EF8" w:rsidRPr="004A3A22" w:rsidRDefault="00D35EF8" w:rsidP="00840D86">
            <w:pPr>
              <w:spacing w:before="40" w:after="40"/>
              <w:rPr>
                <w:rFonts w:ascii="Arial" w:hAnsi="Arial" w:cs="Arial"/>
                <w:sz w:val="20"/>
                <w:szCs w:val="20"/>
                <w:lang w:val="en-GB"/>
              </w:rPr>
            </w:pPr>
            <w:r>
              <w:rPr>
                <w:rFonts w:ascii="Arial" w:hAnsi="Arial" w:cs="Arial"/>
                <w:sz w:val="20"/>
                <w:szCs w:val="20"/>
                <w:lang w:val="en-GB"/>
              </w:rPr>
              <w:t>955803854/966676600</w:t>
            </w:r>
          </w:p>
        </w:tc>
        <w:tc>
          <w:tcPr>
            <w:tcW w:w="3757" w:type="dxa"/>
            <w:vAlign w:val="center"/>
          </w:tcPr>
          <w:p w14:paraId="6D026246" w14:textId="3D37DF58" w:rsidR="00D35EF8" w:rsidRPr="004A3A22" w:rsidRDefault="001D66BA" w:rsidP="00840D86">
            <w:pPr>
              <w:spacing w:before="40" w:after="40"/>
              <w:rPr>
                <w:rFonts w:ascii="Arial" w:hAnsi="Arial" w:cs="Arial"/>
                <w:sz w:val="20"/>
                <w:szCs w:val="20"/>
                <w:lang w:val="en-GB"/>
              </w:rPr>
            </w:pPr>
            <w:hyperlink r:id="rId22" w:history="1">
              <w:r w:rsidR="005C7A7A" w:rsidRPr="00B77930">
                <w:rPr>
                  <w:rStyle w:val="Hyperlink"/>
                  <w:rFonts w:ascii="Arial" w:hAnsi="Arial" w:cs="Arial"/>
                  <w:sz w:val="20"/>
                  <w:szCs w:val="20"/>
                  <w:lang w:val="en-GB"/>
                </w:rPr>
                <w:t>joaocordeiro.ibap@gmail.com</w:t>
              </w:r>
            </w:hyperlink>
          </w:p>
        </w:tc>
      </w:tr>
      <w:tr w:rsidR="004A3A22" w:rsidRPr="005C27ED" w14:paraId="205735E4" w14:textId="77777777" w:rsidTr="00840D86">
        <w:trPr>
          <w:jc w:val="center"/>
        </w:trPr>
        <w:tc>
          <w:tcPr>
            <w:tcW w:w="2518" w:type="dxa"/>
            <w:vAlign w:val="center"/>
          </w:tcPr>
          <w:p w14:paraId="5535620C" w14:textId="6B51378C" w:rsidR="004A3A22" w:rsidRDefault="004A3A22" w:rsidP="00840D86">
            <w:pPr>
              <w:spacing w:before="40" w:after="40"/>
              <w:rPr>
                <w:rFonts w:ascii="Arial" w:hAnsi="Arial" w:cs="Arial"/>
                <w:sz w:val="20"/>
                <w:szCs w:val="20"/>
                <w:lang w:val="en-GB"/>
              </w:rPr>
            </w:pPr>
            <w:r>
              <w:rPr>
                <w:rFonts w:ascii="Arial" w:hAnsi="Arial" w:cs="Arial"/>
                <w:sz w:val="20"/>
                <w:szCs w:val="20"/>
                <w:lang w:val="en-GB"/>
              </w:rPr>
              <w:t>Jorge</w:t>
            </w:r>
          </w:p>
        </w:tc>
        <w:tc>
          <w:tcPr>
            <w:tcW w:w="2161" w:type="dxa"/>
            <w:vAlign w:val="center"/>
          </w:tcPr>
          <w:p w14:paraId="7BFF5852" w14:textId="25CCE67B"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0DEC4C8F" w14:textId="77777777" w:rsidR="004A3A22" w:rsidRPr="004A3A22" w:rsidRDefault="004A3A22" w:rsidP="00840D86">
            <w:pPr>
              <w:spacing w:before="40" w:after="40"/>
              <w:rPr>
                <w:rFonts w:ascii="Arial" w:hAnsi="Arial" w:cs="Arial"/>
                <w:sz w:val="20"/>
                <w:szCs w:val="20"/>
                <w:lang w:val="en-GB"/>
              </w:rPr>
            </w:pPr>
          </w:p>
        </w:tc>
        <w:tc>
          <w:tcPr>
            <w:tcW w:w="3757" w:type="dxa"/>
            <w:vAlign w:val="center"/>
          </w:tcPr>
          <w:p w14:paraId="3D41CCB6" w14:textId="77777777" w:rsidR="004A3A22" w:rsidRPr="004A3A22" w:rsidRDefault="004A3A22" w:rsidP="00840D86">
            <w:pPr>
              <w:spacing w:before="40" w:after="40"/>
              <w:rPr>
                <w:rFonts w:ascii="Arial" w:hAnsi="Arial" w:cs="Arial"/>
                <w:sz w:val="20"/>
                <w:szCs w:val="20"/>
                <w:lang w:val="en-GB"/>
              </w:rPr>
            </w:pPr>
          </w:p>
        </w:tc>
      </w:tr>
      <w:tr w:rsidR="008A392A" w:rsidRPr="005C27ED" w14:paraId="4D9F4072" w14:textId="77777777" w:rsidTr="00840D86">
        <w:trPr>
          <w:jc w:val="center"/>
        </w:trPr>
        <w:tc>
          <w:tcPr>
            <w:tcW w:w="2518" w:type="dxa"/>
            <w:vAlign w:val="center"/>
          </w:tcPr>
          <w:p w14:paraId="08F7A23D" w14:textId="235B81E3" w:rsidR="008A392A" w:rsidRDefault="008A392A" w:rsidP="00840D86">
            <w:pPr>
              <w:spacing w:before="40" w:after="40"/>
              <w:rPr>
                <w:rFonts w:ascii="Arial" w:hAnsi="Arial" w:cs="Arial"/>
                <w:sz w:val="20"/>
                <w:szCs w:val="20"/>
                <w:lang w:val="en-GB"/>
              </w:rPr>
            </w:pPr>
            <w:r>
              <w:rPr>
                <w:rFonts w:ascii="Arial" w:hAnsi="Arial" w:cs="Arial"/>
                <w:sz w:val="20"/>
                <w:szCs w:val="20"/>
                <w:lang w:val="en-GB"/>
              </w:rPr>
              <w:t>Jorge Almeida</w:t>
            </w:r>
          </w:p>
        </w:tc>
        <w:tc>
          <w:tcPr>
            <w:tcW w:w="2161" w:type="dxa"/>
            <w:vAlign w:val="center"/>
          </w:tcPr>
          <w:p w14:paraId="1F17B35D" w14:textId="1B3A7208" w:rsidR="008A392A" w:rsidRDefault="008A392A" w:rsidP="00840D86">
            <w:pPr>
              <w:spacing w:before="40" w:after="40"/>
              <w:rPr>
                <w:rFonts w:ascii="Arial" w:hAnsi="Arial" w:cs="Arial"/>
                <w:sz w:val="20"/>
                <w:szCs w:val="20"/>
                <w:lang w:val="en-GB"/>
              </w:rPr>
            </w:pPr>
            <w:r>
              <w:rPr>
                <w:rFonts w:ascii="Arial" w:hAnsi="Arial" w:cs="Arial"/>
                <w:sz w:val="20"/>
                <w:szCs w:val="20"/>
                <w:lang w:val="en-GB"/>
              </w:rPr>
              <w:t>Petromar/ Anúncio. Executivo</w:t>
            </w:r>
          </w:p>
        </w:tc>
        <w:tc>
          <w:tcPr>
            <w:tcW w:w="2268" w:type="dxa"/>
            <w:vAlign w:val="center"/>
          </w:tcPr>
          <w:p w14:paraId="6B48A8E9" w14:textId="460398B9" w:rsidR="008A392A" w:rsidRPr="008A392A" w:rsidRDefault="008A392A" w:rsidP="00840D86">
            <w:pPr>
              <w:spacing w:before="40" w:after="40"/>
              <w:rPr>
                <w:rFonts w:ascii="Arial" w:hAnsi="Arial" w:cs="Arial"/>
                <w:sz w:val="20"/>
                <w:szCs w:val="20"/>
                <w:lang w:val="en-GB"/>
              </w:rPr>
            </w:pPr>
            <w:r>
              <w:rPr>
                <w:rFonts w:ascii="Arial" w:hAnsi="Arial" w:cs="Arial"/>
                <w:sz w:val="20"/>
                <w:szCs w:val="20"/>
                <w:lang w:val="en-GB"/>
              </w:rPr>
              <w:t>955125948</w:t>
            </w:r>
          </w:p>
        </w:tc>
        <w:tc>
          <w:tcPr>
            <w:tcW w:w="3757" w:type="dxa"/>
            <w:vAlign w:val="center"/>
          </w:tcPr>
          <w:p w14:paraId="5D84E057" w14:textId="5A2F21D5" w:rsidR="008A392A" w:rsidRPr="008A392A" w:rsidRDefault="008A392A" w:rsidP="00840D86">
            <w:pPr>
              <w:spacing w:before="40" w:after="40"/>
              <w:rPr>
                <w:rFonts w:ascii="Arial" w:hAnsi="Arial" w:cs="Arial"/>
                <w:sz w:val="20"/>
                <w:szCs w:val="20"/>
                <w:lang w:val="en-GB"/>
              </w:rPr>
            </w:pPr>
            <w:r w:rsidRPr="00BA7394">
              <w:rPr>
                <w:rStyle w:val="Hyperlink"/>
              </w:rPr>
              <w:t>jorge.almeida@galpbissau.com</w:t>
            </w:r>
          </w:p>
        </w:tc>
      </w:tr>
      <w:tr w:rsidR="004A3A22" w:rsidRPr="005C27ED" w14:paraId="4ECD096C" w14:textId="77777777" w:rsidTr="00840D86">
        <w:trPr>
          <w:jc w:val="center"/>
        </w:trPr>
        <w:tc>
          <w:tcPr>
            <w:tcW w:w="2518" w:type="dxa"/>
            <w:vAlign w:val="center"/>
          </w:tcPr>
          <w:p w14:paraId="0634EBFB" w14:textId="082B4F01" w:rsidR="001049F1" w:rsidRPr="00F65ABA" w:rsidRDefault="005C27ED" w:rsidP="00840D86">
            <w:pPr>
              <w:spacing w:before="40" w:after="40"/>
              <w:rPr>
                <w:rFonts w:ascii="Arial" w:hAnsi="Arial" w:cs="Arial"/>
                <w:sz w:val="20"/>
                <w:szCs w:val="20"/>
                <w:lang w:val="en-GB"/>
              </w:rPr>
            </w:pPr>
            <w:r>
              <w:rPr>
                <w:rFonts w:ascii="Arial" w:hAnsi="Arial" w:cs="Arial"/>
                <w:sz w:val="20"/>
                <w:szCs w:val="20"/>
                <w:lang w:val="en-GB"/>
              </w:rPr>
              <w:t>Jorge Fuclides Gonçalves</w:t>
            </w:r>
          </w:p>
        </w:tc>
        <w:tc>
          <w:tcPr>
            <w:tcW w:w="2161" w:type="dxa"/>
            <w:vAlign w:val="center"/>
          </w:tcPr>
          <w:p w14:paraId="374DB85A" w14:textId="6AC1759A" w:rsidR="001049F1" w:rsidRPr="00F65ABA" w:rsidRDefault="005C27E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3BA62911" w14:textId="4E20D60F" w:rsidR="001049F1" w:rsidRPr="00F65ABA" w:rsidRDefault="001049F1" w:rsidP="00840D86">
            <w:pPr>
              <w:spacing w:before="40" w:after="40"/>
              <w:rPr>
                <w:rFonts w:ascii="Arial" w:hAnsi="Arial" w:cs="Arial"/>
                <w:sz w:val="20"/>
                <w:szCs w:val="20"/>
                <w:lang w:val="en-GB"/>
              </w:rPr>
            </w:pPr>
          </w:p>
        </w:tc>
        <w:tc>
          <w:tcPr>
            <w:tcW w:w="3757" w:type="dxa"/>
            <w:vAlign w:val="center"/>
          </w:tcPr>
          <w:p w14:paraId="708238E1" w14:textId="3BCB1713" w:rsidR="001049F1" w:rsidRPr="00F65ABA" w:rsidRDefault="001049F1" w:rsidP="00840D86">
            <w:pPr>
              <w:spacing w:before="40" w:after="40"/>
              <w:rPr>
                <w:rFonts w:ascii="Arial" w:hAnsi="Arial" w:cs="Arial"/>
                <w:sz w:val="20"/>
                <w:szCs w:val="20"/>
                <w:lang w:val="en-GB"/>
              </w:rPr>
            </w:pPr>
          </w:p>
        </w:tc>
      </w:tr>
      <w:tr w:rsidR="004A3A22" w:rsidRPr="005C27ED" w14:paraId="10A3E467" w14:textId="77777777" w:rsidTr="00840D86">
        <w:trPr>
          <w:jc w:val="center"/>
        </w:trPr>
        <w:tc>
          <w:tcPr>
            <w:tcW w:w="2518" w:type="dxa"/>
            <w:vAlign w:val="center"/>
          </w:tcPr>
          <w:p w14:paraId="32EBAABF" w14:textId="67E472CD" w:rsidR="004A3A22" w:rsidRDefault="004A3A22" w:rsidP="00840D86">
            <w:pPr>
              <w:spacing w:before="40" w:after="40"/>
              <w:rPr>
                <w:rFonts w:ascii="Arial" w:hAnsi="Arial" w:cs="Arial"/>
                <w:sz w:val="20"/>
                <w:szCs w:val="20"/>
                <w:lang w:val="en-GB"/>
              </w:rPr>
            </w:pPr>
            <w:r>
              <w:rPr>
                <w:rFonts w:ascii="Arial" w:hAnsi="Arial" w:cs="Arial"/>
                <w:sz w:val="20"/>
                <w:szCs w:val="20"/>
                <w:lang w:val="en-GB"/>
              </w:rPr>
              <w:t>José Carlos da Silva</w:t>
            </w:r>
          </w:p>
        </w:tc>
        <w:tc>
          <w:tcPr>
            <w:tcW w:w="2161" w:type="dxa"/>
            <w:vAlign w:val="center"/>
          </w:tcPr>
          <w:p w14:paraId="16023589" w14:textId="421507B3"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6DCC7B92" w14:textId="77777777" w:rsidR="004A3A22" w:rsidRPr="00AE405D" w:rsidRDefault="004A3A22" w:rsidP="00840D86">
            <w:pPr>
              <w:spacing w:before="40" w:after="40"/>
              <w:rPr>
                <w:rFonts w:ascii="Arial" w:hAnsi="Arial" w:cs="Arial"/>
                <w:sz w:val="20"/>
                <w:szCs w:val="20"/>
                <w:lang w:val="en-GB"/>
              </w:rPr>
            </w:pPr>
          </w:p>
        </w:tc>
        <w:tc>
          <w:tcPr>
            <w:tcW w:w="3757" w:type="dxa"/>
            <w:vAlign w:val="center"/>
          </w:tcPr>
          <w:p w14:paraId="58AD6FB9" w14:textId="77777777" w:rsidR="004A3A22" w:rsidRPr="00AE405D" w:rsidRDefault="004A3A22" w:rsidP="00840D86">
            <w:pPr>
              <w:spacing w:before="40" w:after="40"/>
              <w:rPr>
                <w:rFonts w:ascii="Arial" w:hAnsi="Arial" w:cs="Arial"/>
                <w:sz w:val="20"/>
                <w:szCs w:val="20"/>
                <w:lang w:val="en-GB"/>
              </w:rPr>
            </w:pPr>
          </w:p>
        </w:tc>
      </w:tr>
      <w:tr w:rsidR="009B433F" w:rsidRPr="005C27ED" w14:paraId="15A29B03" w14:textId="77777777" w:rsidTr="00840D86">
        <w:trPr>
          <w:jc w:val="center"/>
        </w:trPr>
        <w:tc>
          <w:tcPr>
            <w:tcW w:w="2518" w:type="dxa"/>
            <w:vAlign w:val="center"/>
          </w:tcPr>
          <w:p w14:paraId="7E510C1E" w14:textId="79FC13FF" w:rsidR="009B433F" w:rsidRDefault="009B433F" w:rsidP="00840D86">
            <w:pPr>
              <w:spacing w:before="40" w:after="40"/>
              <w:rPr>
                <w:rFonts w:ascii="Arial" w:hAnsi="Arial" w:cs="Arial"/>
                <w:sz w:val="20"/>
                <w:szCs w:val="20"/>
                <w:lang w:val="en-GB"/>
              </w:rPr>
            </w:pPr>
            <w:r>
              <w:rPr>
                <w:rFonts w:ascii="Arial" w:hAnsi="Arial" w:cs="Arial"/>
                <w:sz w:val="20"/>
                <w:szCs w:val="20"/>
                <w:lang w:val="en-GB"/>
              </w:rPr>
              <w:t>Júlio Cassamá</w:t>
            </w:r>
          </w:p>
        </w:tc>
        <w:tc>
          <w:tcPr>
            <w:tcW w:w="2161" w:type="dxa"/>
            <w:vAlign w:val="center"/>
          </w:tcPr>
          <w:p w14:paraId="064AE632" w14:textId="1553E0BB" w:rsidR="009B433F" w:rsidRDefault="009B433F" w:rsidP="00840D86">
            <w:pPr>
              <w:spacing w:before="40" w:after="40"/>
              <w:rPr>
                <w:rFonts w:ascii="Arial" w:hAnsi="Arial" w:cs="Arial"/>
                <w:sz w:val="20"/>
                <w:szCs w:val="20"/>
                <w:lang w:val="en-GB"/>
              </w:rPr>
            </w:pPr>
            <w:r>
              <w:rPr>
                <w:rFonts w:ascii="Arial" w:hAnsi="Arial" w:cs="Arial"/>
                <w:sz w:val="20"/>
                <w:szCs w:val="20"/>
                <w:lang w:val="en-GB"/>
              </w:rPr>
              <w:t>PDCV-Riz</w:t>
            </w:r>
          </w:p>
        </w:tc>
        <w:tc>
          <w:tcPr>
            <w:tcW w:w="2268" w:type="dxa"/>
            <w:vAlign w:val="center"/>
          </w:tcPr>
          <w:p w14:paraId="026DB30E" w14:textId="7B688295" w:rsidR="009B433F" w:rsidRPr="00AE405D" w:rsidRDefault="009B433F" w:rsidP="00840D86">
            <w:pPr>
              <w:spacing w:before="40" w:after="40"/>
              <w:rPr>
                <w:rFonts w:ascii="Arial" w:hAnsi="Arial" w:cs="Arial"/>
                <w:sz w:val="20"/>
                <w:szCs w:val="20"/>
                <w:lang w:val="en-GB"/>
              </w:rPr>
            </w:pPr>
            <w:r>
              <w:rPr>
                <w:rFonts w:ascii="Arial" w:hAnsi="Arial" w:cs="Arial"/>
                <w:sz w:val="20"/>
                <w:szCs w:val="20"/>
                <w:lang w:val="en-GB"/>
              </w:rPr>
              <w:t>955208208</w:t>
            </w:r>
          </w:p>
        </w:tc>
        <w:tc>
          <w:tcPr>
            <w:tcW w:w="3757" w:type="dxa"/>
            <w:vAlign w:val="center"/>
          </w:tcPr>
          <w:p w14:paraId="457ADDFA" w14:textId="483953D2" w:rsidR="009B433F" w:rsidRPr="00AE405D" w:rsidRDefault="001D66BA" w:rsidP="00840D86">
            <w:pPr>
              <w:spacing w:before="40" w:after="40"/>
              <w:rPr>
                <w:rFonts w:ascii="Arial" w:hAnsi="Arial" w:cs="Arial"/>
                <w:sz w:val="20"/>
                <w:szCs w:val="20"/>
                <w:lang w:val="en-GB"/>
              </w:rPr>
            </w:pPr>
            <w:hyperlink r:id="rId23" w:history="1">
              <w:r w:rsidR="005C7A7A" w:rsidRPr="00B77930">
                <w:rPr>
                  <w:rStyle w:val="Hyperlink"/>
                  <w:rFonts w:ascii="Arial" w:hAnsi="Arial" w:cs="Arial"/>
                  <w:sz w:val="20"/>
                  <w:szCs w:val="20"/>
                  <w:lang w:val="en-GB"/>
                </w:rPr>
                <w:t>sancungabikar1@gmail.com</w:t>
              </w:r>
            </w:hyperlink>
          </w:p>
        </w:tc>
      </w:tr>
      <w:tr w:rsidR="004A3A22" w:rsidRPr="005C27ED" w14:paraId="1DEE5BB0" w14:textId="77777777" w:rsidTr="00840D86">
        <w:trPr>
          <w:jc w:val="center"/>
        </w:trPr>
        <w:tc>
          <w:tcPr>
            <w:tcW w:w="2518" w:type="dxa"/>
            <w:vAlign w:val="center"/>
          </w:tcPr>
          <w:p w14:paraId="0BFAC56D" w14:textId="2A735030" w:rsidR="004A3A22" w:rsidRDefault="004A3A22" w:rsidP="00840D86">
            <w:pPr>
              <w:spacing w:before="40" w:after="40"/>
              <w:rPr>
                <w:rFonts w:ascii="Arial" w:hAnsi="Arial" w:cs="Arial"/>
                <w:sz w:val="20"/>
                <w:szCs w:val="20"/>
                <w:lang w:val="en-GB"/>
              </w:rPr>
            </w:pPr>
            <w:r>
              <w:rPr>
                <w:rFonts w:ascii="Arial" w:hAnsi="Arial" w:cs="Arial"/>
                <w:sz w:val="20"/>
                <w:szCs w:val="20"/>
                <w:lang w:val="en-GB"/>
              </w:rPr>
              <w:t>Julio Tavares Ié</w:t>
            </w:r>
          </w:p>
        </w:tc>
        <w:tc>
          <w:tcPr>
            <w:tcW w:w="2161" w:type="dxa"/>
            <w:vAlign w:val="center"/>
          </w:tcPr>
          <w:p w14:paraId="2E74A803" w14:textId="24D813A3" w:rsidR="004A3A22" w:rsidRDefault="004A3A22"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4C5E4485" w14:textId="77777777" w:rsidR="004A3A22" w:rsidRPr="00AE405D" w:rsidRDefault="004A3A22" w:rsidP="00840D86">
            <w:pPr>
              <w:spacing w:before="40" w:after="40"/>
              <w:rPr>
                <w:rFonts w:ascii="Arial" w:hAnsi="Arial" w:cs="Arial"/>
                <w:sz w:val="20"/>
                <w:szCs w:val="20"/>
                <w:lang w:val="en-GB"/>
              </w:rPr>
            </w:pPr>
          </w:p>
        </w:tc>
        <w:tc>
          <w:tcPr>
            <w:tcW w:w="3757" w:type="dxa"/>
            <w:vAlign w:val="center"/>
          </w:tcPr>
          <w:p w14:paraId="57777C74" w14:textId="77777777" w:rsidR="004A3A22" w:rsidRPr="00AE405D" w:rsidRDefault="004A3A22" w:rsidP="00840D86">
            <w:pPr>
              <w:spacing w:before="40" w:after="40"/>
              <w:rPr>
                <w:rFonts w:ascii="Arial" w:hAnsi="Arial" w:cs="Arial"/>
                <w:sz w:val="20"/>
                <w:szCs w:val="20"/>
                <w:lang w:val="en-GB"/>
              </w:rPr>
            </w:pPr>
          </w:p>
        </w:tc>
      </w:tr>
      <w:tr w:rsidR="00793414" w:rsidRPr="005C27ED" w14:paraId="245707D6" w14:textId="77777777" w:rsidTr="00840D86">
        <w:trPr>
          <w:jc w:val="center"/>
        </w:trPr>
        <w:tc>
          <w:tcPr>
            <w:tcW w:w="2518" w:type="dxa"/>
            <w:vAlign w:val="center"/>
          </w:tcPr>
          <w:p w14:paraId="378A9D3D" w14:textId="2250C199" w:rsidR="00793414" w:rsidRDefault="00793414" w:rsidP="00840D86">
            <w:pPr>
              <w:spacing w:before="40" w:after="40"/>
              <w:rPr>
                <w:rFonts w:ascii="Arial" w:hAnsi="Arial" w:cs="Arial"/>
                <w:sz w:val="20"/>
                <w:szCs w:val="20"/>
                <w:lang w:val="en-GB"/>
              </w:rPr>
            </w:pPr>
            <w:r>
              <w:rPr>
                <w:rFonts w:ascii="Arial" w:hAnsi="Arial" w:cs="Arial"/>
                <w:sz w:val="20"/>
                <w:szCs w:val="20"/>
                <w:lang w:val="en-GB"/>
              </w:rPr>
              <w:t>Kanil Lopes</w:t>
            </w:r>
          </w:p>
        </w:tc>
        <w:tc>
          <w:tcPr>
            <w:tcW w:w="2161" w:type="dxa"/>
            <w:vAlign w:val="center"/>
          </w:tcPr>
          <w:p w14:paraId="5BBEECD9" w14:textId="714DA37A" w:rsidR="00793414" w:rsidRDefault="00793414" w:rsidP="00840D86">
            <w:pPr>
              <w:spacing w:before="40" w:after="40"/>
              <w:rPr>
                <w:rFonts w:ascii="Arial" w:hAnsi="Arial" w:cs="Arial"/>
                <w:sz w:val="20"/>
                <w:szCs w:val="20"/>
                <w:lang w:val="en-GB"/>
              </w:rPr>
            </w:pPr>
            <w:r>
              <w:rPr>
                <w:rFonts w:ascii="Arial" w:hAnsi="Arial" w:cs="Arial"/>
                <w:sz w:val="20"/>
                <w:szCs w:val="20"/>
                <w:lang w:val="en-GB"/>
              </w:rPr>
              <w:t>PNUD</w:t>
            </w:r>
          </w:p>
        </w:tc>
        <w:tc>
          <w:tcPr>
            <w:tcW w:w="2268" w:type="dxa"/>
            <w:vAlign w:val="center"/>
          </w:tcPr>
          <w:p w14:paraId="469129CE" w14:textId="09C227B9" w:rsidR="00793414" w:rsidRDefault="00793414" w:rsidP="00840D86">
            <w:pPr>
              <w:spacing w:before="40" w:after="40"/>
              <w:rPr>
                <w:rFonts w:ascii="Arial" w:hAnsi="Arial" w:cs="Arial"/>
                <w:sz w:val="20"/>
                <w:szCs w:val="20"/>
                <w:lang w:val="en-GB"/>
              </w:rPr>
            </w:pPr>
            <w:r>
              <w:rPr>
                <w:rFonts w:ascii="Arial" w:hAnsi="Arial" w:cs="Arial"/>
                <w:sz w:val="20"/>
                <w:szCs w:val="20"/>
                <w:lang w:val="en-GB"/>
              </w:rPr>
              <w:t>955833158</w:t>
            </w:r>
          </w:p>
        </w:tc>
        <w:tc>
          <w:tcPr>
            <w:tcW w:w="3757" w:type="dxa"/>
            <w:vAlign w:val="center"/>
          </w:tcPr>
          <w:p w14:paraId="49FDB008" w14:textId="66C013D1" w:rsidR="00793414" w:rsidRDefault="001D66BA" w:rsidP="00840D86">
            <w:pPr>
              <w:spacing w:before="40" w:after="40"/>
              <w:rPr>
                <w:rFonts w:ascii="Arial" w:hAnsi="Arial" w:cs="Arial"/>
                <w:sz w:val="20"/>
                <w:szCs w:val="20"/>
                <w:lang w:val="en-GB"/>
              </w:rPr>
            </w:pPr>
            <w:hyperlink r:id="rId24" w:history="1">
              <w:r w:rsidR="005C7A7A" w:rsidRPr="00B77930">
                <w:rPr>
                  <w:rStyle w:val="Hyperlink"/>
                  <w:rFonts w:ascii="Arial" w:hAnsi="Arial" w:cs="Arial"/>
                  <w:sz w:val="20"/>
                  <w:szCs w:val="20"/>
                  <w:lang w:val="en-GB"/>
                </w:rPr>
                <w:t>kanil.lopes@undp.org</w:t>
              </w:r>
            </w:hyperlink>
          </w:p>
        </w:tc>
      </w:tr>
      <w:tr w:rsidR="00D35EF8" w:rsidRPr="005C27ED" w14:paraId="4FA51ED3" w14:textId="77777777" w:rsidTr="00840D86">
        <w:trPr>
          <w:jc w:val="center"/>
        </w:trPr>
        <w:tc>
          <w:tcPr>
            <w:tcW w:w="2518" w:type="dxa"/>
            <w:vAlign w:val="center"/>
          </w:tcPr>
          <w:p w14:paraId="2547E111" w14:textId="7ACFF820" w:rsidR="00D35EF8" w:rsidRDefault="00D35EF8" w:rsidP="00840D86">
            <w:pPr>
              <w:spacing w:before="40" w:after="40"/>
              <w:rPr>
                <w:rFonts w:ascii="Arial" w:hAnsi="Arial" w:cs="Arial"/>
                <w:sz w:val="20"/>
                <w:szCs w:val="20"/>
                <w:lang w:val="en-GB"/>
              </w:rPr>
            </w:pPr>
            <w:r>
              <w:rPr>
                <w:rFonts w:ascii="Arial" w:hAnsi="Arial" w:cs="Arial"/>
                <w:sz w:val="20"/>
                <w:szCs w:val="20"/>
                <w:lang w:val="en-GB"/>
              </w:rPr>
              <w:t>Leonildo Cardoso</w:t>
            </w:r>
          </w:p>
        </w:tc>
        <w:tc>
          <w:tcPr>
            <w:tcW w:w="2161" w:type="dxa"/>
            <w:vAlign w:val="center"/>
          </w:tcPr>
          <w:p w14:paraId="51920112" w14:textId="4D49B3CD" w:rsidR="00D35EF8" w:rsidRDefault="00D35EF8" w:rsidP="00840D86">
            <w:pPr>
              <w:spacing w:before="40" w:after="40"/>
              <w:rPr>
                <w:rFonts w:ascii="Arial" w:hAnsi="Arial" w:cs="Arial"/>
                <w:sz w:val="20"/>
                <w:szCs w:val="20"/>
                <w:lang w:val="en-GB"/>
              </w:rPr>
            </w:pPr>
            <w:r>
              <w:rPr>
                <w:rFonts w:ascii="Arial" w:hAnsi="Arial" w:cs="Arial"/>
                <w:sz w:val="20"/>
                <w:szCs w:val="20"/>
                <w:lang w:val="en-GB"/>
              </w:rPr>
              <w:t>IBAP</w:t>
            </w:r>
          </w:p>
        </w:tc>
        <w:tc>
          <w:tcPr>
            <w:tcW w:w="2268" w:type="dxa"/>
            <w:vAlign w:val="center"/>
          </w:tcPr>
          <w:p w14:paraId="693FFCB5" w14:textId="05DA8C07" w:rsidR="00D35EF8" w:rsidRDefault="00D35EF8" w:rsidP="00840D86">
            <w:pPr>
              <w:spacing w:before="40" w:after="40"/>
              <w:rPr>
                <w:rFonts w:ascii="Arial" w:hAnsi="Arial" w:cs="Arial"/>
                <w:sz w:val="20"/>
                <w:szCs w:val="20"/>
                <w:lang w:val="en-GB"/>
              </w:rPr>
            </w:pPr>
            <w:r>
              <w:rPr>
                <w:rFonts w:ascii="Arial" w:hAnsi="Arial" w:cs="Arial"/>
                <w:sz w:val="20"/>
                <w:szCs w:val="20"/>
                <w:lang w:val="en-GB"/>
              </w:rPr>
              <w:t>955361390</w:t>
            </w:r>
          </w:p>
        </w:tc>
        <w:tc>
          <w:tcPr>
            <w:tcW w:w="3757" w:type="dxa"/>
            <w:vAlign w:val="center"/>
          </w:tcPr>
          <w:p w14:paraId="56CE9E8B" w14:textId="4B9C2F79" w:rsidR="00D35EF8" w:rsidRPr="00BA7394" w:rsidRDefault="00D35EF8" w:rsidP="00840D86">
            <w:pPr>
              <w:spacing w:before="40" w:after="40"/>
              <w:rPr>
                <w:rStyle w:val="Hyperlink"/>
              </w:rPr>
            </w:pPr>
            <w:r w:rsidRPr="00BA7394">
              <w:rPr>
                <w:rStyle w:val="Hyperlink"/>
              </w:rPr>
              <w:t>leonildocardoso@hotmail.com</w:t>
            </w:r>
          </w:p>
        </w:tc>
      </w:tr>
      <w:tr w:rsidR="008A392A" w:rsidRPr="005C27ED" w14:paraId="6FB5DE9C" w14:textId="77777777" w:rsidTr="00840D86">
        <w:trPr>
          <w:jc w:val="center"/>
        </w:trPr>
        <w:tc>
          <w:tcPr>
            <w:tcW w:w="2518" w:type="dxa"/>
            <w:vAlign w:val="center"/>
          </w:tcPr>
          <w:p w14:paraId="293E67A4" w14:textId="3A891974" w:rsidR="008A392A" w:rsidRDefault="008A392A" w:rsidP="00840D86">
            <w:pPr>
              <w:spacing w:before="40" w:after="40"/>
              <w:rPr>
                <w:rFonts w:ascii="Arial" w:hAnsi="Arial" w:cs="Arial"/>
                <w:sz w:val="20"/>
                <w:szCs w:val="20"/>
                <w:lang w:val="en-GB"/>
              </w:rPr>
            </w:pPr>
            <w:r>
              <w:rPr>
                <w:rFonts w:ascii="Arial" w:hAnsi="Arial" w:cs="Arial"/>
                <w:sz w:val="20"/>
                <w:szCs w:val="20"/>
                <w:lang w:val="en-GB"/>
              </w:rPr>
              <w:t>Liberto Ferreira</w:t>
            </w:r>
          </w:p>
        </w:tc>
        <w:tc>
          <w:tcPr>
            <w:tcW w:w="2161" w:type="dxa"/>
            <w:vAlign w:val="center"/>
          </w:tcPr>
          <w:p w14:paraId="5A1ABB32" w14:textId="45E89E82" w:rsidR="008A392A" w:rsidRDefault="008A392A" w:rsidP="00840D86">
            <w:pPr>
              <w:spacing w:before="40" w:after="40"/>
              <w:rPr>
                <w:rFonts w:ascii="Arial" w:hAnsi="Arial" w:cs="Arial"/>
                <w:sz w:val="20"/>
                <w:szCs w:val="20"/>
                <w:lang w:val="en-GB"/>
              </w:rPr>
            </w:pPr>
            <w:r>
              <w:rPr>
                <w:rFonts w:ascii="Arial" w:hAnsi="Arial" w:cs="Arial"/>
                <w:sz w:val="20"/>
                <w:szCs w:val="20"/>
                <w:lang w:val="en-GB"/>
              </w:rPr>
              <w:t>Petromar SSA</w:t>
            </w:r>
          </w:p>
        </w:tc>
        <w:tc>
          <w:tcPr>
            <w:tcW w:w="2268" w:type="dxa"/>
            <w:vAlign w:val="center"/>
          </w:tcPr>
          <w:p w14:paraId="4E8C44FB" w14:textId="3D337F3B" w:rsidR="008A392A" w:rsidRPr="00AE405D" w:rsidRDefault="008A392A" w:rsidP="00840D86">
            <w:pPr>
              <w:spacing w:before="40" w:after="40"/>
              <w:rPr>
                <w:rFonts w:ascii="Arial" w:hAnsi="Arial" w:cs="Arial"/>
                <w:sz w:val="20"/>
                <w:szCs w:val="20"/>
                <w:lang w:val="en-GB"/>
              </w:rPr>
            </w:pPr>
            <w:r>
              <w:rPr>
                <w:rFonts w:ascii="Arial" w:hAnsi="Arial" w:cs="Arial"/>
                <w:sz w:val="20"/>
                <w:szCs w:val="20"/>
                <w:lang w:val="en-GB"/>
              </w:rPr>
              <w:t>966720982</w:t>
            </w:r>
          </w:p>
        </w:tc>
        <w:tc>
          <w:tcPr>
            <w:tcW w:w="3757" w:type="dxa"/>
            <w:vAlign w:val="center"/>
          </w:tcPr>
          <w:p w14:paraId="763F2686" w14:textId="54872C27" w:rsidR="008A392A" w:rsidRPr="00BA7394" w:rsidRDefault="008A392A" w:rsidP="00840D86">
            <w:pPr>
              <w:spacing w:before="40" w:after="40"/>
              <w:rPr>
                <w:rStyle w:val="Hyperlink"/>
              </w:rPr>
            </w:pPr>
            <w:r w:rsidRPr="00BA7394">
              <w:rPr>
                <w:rStyle w:val="Hyperlink"/>
              </w:rPr>
              <w:t>liberto.ferreira@galpbissau.com</w:t>
            </w:r>
          </w:p>
        </w:tc>
      </w:tr>
      <w:tr w:rsidR="00E10C1D" w:rsidRPr="005C27ED" w14:paraId="4C7C5CFD" w14:textId="77777777" w:rsidTr="00840D86">
        <w:trPr>
          <w:jc w:val="center"/>
        </w:trPr>
        <w:tc>
          <w:tcPr>
            <w:tcW w:w="2518" w:type="dxa"/>
            <w:vAlign w:val="center"/>
          </w:tcPr>
          <w:p w14:paraId="02EE7FEE" w14:textId="5A083EBC" w:rsidR="00E10C1D" w:rsidRDefault="00E10C1D" w:rsidP="00840D86">
            <w:pPr>
              <w:spacing w:before="40" w:after="40"/>
              <w:rPr>
                <w:rFonts w:ascii="Arial" w:hAnsi="Arial" w:cs="Arial"/>
                <w:sz w:val="20"/>
                <w:szCs w:val="20"/>
                <w:lang w:val="en-GB"/>
              </w:rPr>
            </w:pPr>
            <w:r>
              <w:rPr>
                <w:rFonts w:ascii="Arial" w:hAnsi="Arial" w:cs="Arial"/>
                <w:sz w:val="20"/>
                <w:szCs w:val="20"/>
                <w:lang w:val="en-GB"/>
              </w:rPr>
              <w:t>Lourenço Vaz</w:t>
            </w:r>
          </w:p>
        </w:tc>
        <w:tc>
          <w:tcPr>
            <w:tcW w:w="2161" w:type="dxa"/>
            <w:vAlign w:val="center"/>
          </w:tcPr>
          <w:p w14:paraId="12AE70D5" w14:textId="19A2F61F" w:rsidR="00E10C1D" w:rsidRPr="00E10C1D" w:rsidRDefault="00E10C1D" w:rsidP="00840D86">
            <w:pPr>
              <w:spacing w:before="40" w:after="40"/>
              <w:rPr>
                <w:rFonts w:ascii="Arial" w:hAnsi="Arial" w:cs="Arial"/>
                <w:sz w:val="20"/>
                <w:szCs w:val="20"/>
              </w:rPr>
            </w:pPr>
            <w:r w:rsidRPr="00F65ABA">
              <w:rPr>
                <w:rFonts w:ascii="Arial" w:hAnsi="Arial" w:cs="Arial"/>
                <w:sz w:val="20"/>
                <w:szCs w:val="20"/>
              </w:rPr>
              <w:t>Secretaria de Estado do</w:t>
            </w:r>
            <w:r>
              <w:rPr>
                <w:rFonts w:ascii="Arial" w:hAnsi="Arial" w:cs="Arial"/>
                <w:sz w:val="20"/>
                <w:szCs w:val="20"/>
              </w:rPr>
              <w:t xml:space="preserve"> Ambiente</w:t>
            </w:r>
          </w:p>
        </w:tc>
        <w:tc>
          <w:tcPr>
            <w:tcW w:w="2268" w:type="dxa"/>
            <w:vAlign w:val="center"/>
          </w:tcPr>
          <w:p w14:paraId="492B44AB" w14:textId="77777777" w:rsidR="00E10C1D" w:rsidRPr="00E10C1D" w:rsidRDefault="00E10C1D" w:rsidP="00840D86">
            <w:pPr>
              <w:spacing w:before="40" w:after="40"/>
              <w:rPr>
                <w:rFonts w:ascii="Arial" w:hAnsi="Arial" w:cs="Arial"/>
                <w:sz w:val="20"/>
                <w:szCs w:val="20"/>
              </w:rPr>
            </w:pPr>
          </w:p>
        </w:tc>
        <w:tc>
          <w:tcPr>
            <w:tcW w:w="3757" w:type="dxa"/>
            <w:vAlign w:val="center"/>
          </w:tcPr>
          <w:p w14:paraId="1BF621D3" w14:textId="77777777" w:rsidR="00E10C1D" w:rsidRPr="00E10C1D" w:rsidRDefault="00E10C1D" w:rsidP="00840D86">
            <w:pPr>
              <w:spacing w:before="40" w:after="40"/>
              <w:rPr>
                <w:rFonts w:ascii="Arial" w:hAnsi="Arial" w:cs="Arial"/>
                <w:sz w:val="20"/>
                <w:szCs w:val="20"/>
              </w:rPr>
            </w:pPr>
          </w:p>
        </w:tc>
      </w:tr>
      <w:tr w:rsidR="00E10C1D" w:rsidRPr="005C27ED" w14:paraId="378C1D1E" w14:textId="77777777" w:rsidTr="00840D86">
        <w:trPr>
          <w:jc w:val="center"/>
        </w:trPr>
        <w:tc>
          <w:tcPr>
            <w:tcW w:w="2518" w:type="dxa"/>
            <w:vAlign w:val="center"/>
          </w:tcPr>
          <w:p w14:paraId="73AD5E1E" w14:textId="691DE57C"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Lucia N'bundé Braz</w:t>
            </w:r>
          </w:p>
        </w:tc>
        <w:tc>
          <w:tcPr>
            <w:tcW w:w="2161" w:type="dxa"/>
            <w:vAlign w:val="center"/>
          </w:tcPr>
          <w:p w14:paraId="5D0092AB" w14:textId="5C26798A"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7A078801" w14:textId="77777777" w:rsidR="00E10C1D" w:rsidRPr="00AE405D" w:rsidRDefault="00E10C1D" w:rsidP="00840D86">
            <w:pPr>
              <w:spacing w:before="40" w:after="40"/>
              <w:rPr>
                <w:rFonts w:ascii="Arial" w:hAnsi="Arial" w:cs="Arial"/>
                <w:sz w:val="20"/>
                <w:szCs w:val="20"/>
                <w:lang w:val="en-GB"/>
              </w:rPr>
            </w:pPr>
          </w:p>
        </w:tc>
        <w:tc>
          <w:tcPr>
            <w:tcW w:w="3757" w:type="dxa"/>
            <w:vAlign w:val="center"/>
          </w:tcPr>
          <w:p w14:paraId="0DF97F0F" w14:textId="77777777" w:rsidR="00E10C1D" w:rsidRPr="00AE405D" w:rsidRDefault="00E10C1D" w:rsidP="00840D86">
            <w:pPr>
              <w:spacing w:before="40" w:after="40"/>
              <w:rPr>
                <w:rFonts w:ascii="Arial" w:hAnsi="Arial" w:cs="Arial"/>
                <w:sz w:val="20"/>
                <w:szCs w:val="20"/>
                <w:lang w:val="en-GB"/>
              </w:rPr>
            </w:pPr>
          </w:p>
        </w:tc>
      </w:tr>
      <w:tr w:rsidR="00E10C1D" w:rsidRPr="005C27ED" w14:paraId="5D3168BF" w14:textId="77777777" w:rsidTr="00840D86">
        <w:trPr>
          <w:jc w:val="center"/>
        </w:trPr>
        <w:tc>
          <w:tcPr>
            <w:tcW w:w="2518" w:type="dxa"/>
            <w:vAlign w:val="center"/>
          </w:tcPr>
          <w:p w14:paraId="674E673A" w14:textId="23A4531A"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Maria Augusto Almês</w:t>
            </w:r>
          </w:p>
        </w:tc>
        <w:tc>
          <w:tcPr>
            <w:tcW w:w="2161" w:type="dxa"/>
            <w:vAlign w:val="center"/>
          </w:tcPr>
          <w:p w14:paraId="45DAFE9A" w14:textId="7214C4F0"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7D662E50" w14:textId="77777777" w:rsidR="00E10C1D" w:rsidRPr="00AE405D" w:rsidRDefault="00E10C1D" w:rsidP="00840D86">
            <w:pPr>
              <w:spacing w:before="40" w:after="40"/>
              <w:rPr>
                <w:rFonts w:ascii="Arial" w:hAnsi="Arial" w:cs="Arial"/>
                <w:sz w:val="20"/>
                <w:szCs w:val="20"/>
                <w:lang w:val="en-GB"/>
              </w:rPr>
            </w:pPr>
          </w:p>
        </w:tc>
        <w:tc>
          <w:tcPr>
            <w:tcW w:w="3757" w:type="dxa"/>
            <w:vAlign w:val="center"/>
          </w:tcPr>
          <w:p w14:paraId="540BA122" w14:textId="77777777" w:rsidR="00E10C1D" w:rsidRPr="00AE405D" w:rsidRDefault="00E10C1D" w:rsidP="00840D86">
            <w:pPr>
              <w:spacing w:before="40" w:after="40"/>
              <w:rPr>
                <w:rFonts w:ascii="Arial" w:hAnsi="Arial" w:cs="Arial"/>
                <w:sz w:val="20"/>
                <w:szCs w:val="20"/>
                <w:lang w:val="en-GB"/>
              </w:rPr>
            </w:pPr>
          </w:p>
        </w:tc>
      </w:tr>
      <w:tr w:rsidR="00E10C1D" w:rsidRPr="005C27ED" w14:paraId="15EA6A78" w14:textId="77777777" w:rsidTr="00840D86">
        <w:trPr>
          <w:jc w:val="center"/>
        </w:trPr>
        <w:tc>
          <w:tcPr>
            <w:tcW w:w="2518" w:type="dxa"/>
            <w:vAlign w:val="center"/>
          </w:tcPr>
          <w:p w14:paraId="0CE72EDE" w14:textId="45C9C935"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Maria Pereira Tecanha</w:t>
            </w:r>
          </w:p>
        </w:tc>
        <w:tc>
          <w:tcPr>
            <w:tcW w:w="2161" w:type="dxa"/>
            <w:vAlign w:val="center"/>
          </w:tcPr>
          <w:p w14:paraId="1BFDAB34" w14:textId="75BA3416"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V-ZIQ-Movimento</w:t>
            </w:r>
          </w:p>
        </w:tc>
        <w:tc>
          <w:tcPr>
            <w:tcW w:w="2268" w:type="dxa"/>
            <w:vAlign w:val="center"/>
          </w:tcPr>
          <w:p w14:paraId="6D9DB857" w14:textId="2BF8E5E5" w:rsidR="00E10C1D" w:rsidRPr="00AE405D" w:rsidRDefault="00E10C1D" w:rsidP="00840D86">
            <w:pPr>
              <w:spacing w:before="40" w:after="40"/>
              <w:rPr>
                <w:rFonts w:ascii="Arial" w:hAnsi="Arial" w:cs="Arial"/>
                <w:sz w:val="20"/>
                <w:szCs w:val="20"/>
                <w:lang w:val="en-GB"/>
              </w:rPr>
            </w:pPr>
            <w:r>
              <w:rPr>
                <w:rFonts w:ascii="Arial" w:hAnsi="Arial" w:cs="Arial"/>
                <w:sz w:val="20"/>
                <w:szCs w:val="20"/>
                <w:lang w:val="en-GB"/>
              </w:rPr>
              <w:t>955927497</w:t>
            </w:r>
          </w:p>
        </w:tc>
        <w:tc>
          <w:tcPr>
            <w:tcW w:w="3757" w:type="dxa"/>
            <w:vAlign w:val="center"/>
          </w:tcPr>
          <w:p w14:paraId="56B5C243" w14:textId="47397D7C" w:rsidR="00E10C1D" w:rsidRPr="00AE405D" w:rsidRDefault="001D66BA" w:rsidP="00840D86">
            <w:pPr>
              <w:spacing w:before="40" w:after="40"/>
              <w:rPr>
                <w:rFonts w:ascii="Arial" w:hAnsi="Arial" w:cs="Arial"/>
                <w:sz w:val="20"/>
                <w:szCs w:val="20"/>
                <w:lang w:val="en-GB"/>
              </w:rPr>
            </w:pPr>
            <w:hyperlink r:id="rId25" w:history="1">
              <w:r w:rsidR="005C7A7A" w:rsidRPr="00B77930">
                <w:rPr>
                  <w:rStyle w:val="Hyperlink"/>
                  <w:rFonts w:ascii="Arial" w:hAnsi="Arial" w:cs="Arial"/>
                  <w:sz w:val="20"/>
                  <w:szCs w:val="20"/>
                  <w:lang w:val="en-GB"/>
                </w:rPr>
                <w:t>mptecanha@yahoo.com.nz</w:t>
              </w:r>
            </w:hyperlink>
          </w:p>
        </w:tc>
      </w:tr>
      <w:tr w:rsidR="00E10C1D" w:rsidRPr="005C27ED" w14:paraId="54F5F642" w14:textId="77777777" w:rsidTr="00840D86">
        <w:trPr>
          <w:jc w:val="center"/>
        </w:trPr>
        <w:tc>
          <w:tcPr>
            <w:tcW w:w="2518" w:type="dxa"/>
            <w:vAlign w:val="center"/>
          </w:tcPr>
          <w:p w14:paraId="2AEF4D7A" w14:textId="5C5F91D4" w:rsidR="00E10C1D" w:rsidRPr="00F65ABA" w:rsidRDefault="00E10C1D" w:rsidP="00840D86">
            <w:pPr>
              <w:spacing w:before="40" w:after="40"/>
              <w:rPr>
                <w:rFonts w:ascii="Arial" w:hAnsi="Arial" w:cs="Arial"/>
                <w:sz w:val="20"/>
                <w:szCs w:val="20"/>
                <w:lang w:val="en-GB"/>
              </w:rPr>
            </w:pPr>
            <w:r w:rsidRPr="00AE405D">
              <w:rPr>
                <w:rFonts w:ascii="Arial" w:hAnsi="Arial" w:cs="Arial"/>
                <w:sz w:val="20"/>
                <w:szCs w:val="20"/>
                <w:lang w:val="en-GB"/>
              </w:rPr>
              <w:t>Mário Biague</w:t>
            </w:r>
          </w:p>
        </w:tc>
        <w:tc>
          <w:tcPr>
            <w:tcW w:w="2161" w:type="dxa"/>
            <w:vAlign w:val="center"/>
          </w:tcPr>
          <w:p w14:paraId="397C019C" w14:textId="596A4675" w:rsidR="00E10C1D" w:rsidRPr="00F65ABA" w:rsidRDefault="00E10C1D" w:rsidP="00840D86">
            <w:pPr>
              <w:spacing w:before="40" w:after="40"/>
              <w:rPr>
                <w:rFonts w:ascii="Arial" w:hAnsi="Arial" w:cs="Arial"/>
                <w:sz w:val="20"/>
                <w:szCs w:val="20"/>
                <w:lang w:val="en-GB"/>
              </w:rPr>
            </w:pPr>
            <w:r w:rsidRPr="00AE405D">
              <w:rPr>
                <w:rFonts w:ascii="Arial" w:hAnsi="Arial" w:cs="Arial"/>
                <w:sz w:val="20"/>
                <w:szCs w:val="20"/>
                <w:lang w:val="en-GB"/>
              </w:rPr>
              <w:t>D.G. AAAC</w:t>
            </w:r>
          </w:p>
        </w:tc>
        <w:tc>
          <w:tcPr>
            <w:tcW w:w="2268" w:type="dxa"/>
            <w:vAlign w:val="center"/>
          </w:tcPr>
          <w:p w14:paraId="655691AA" w14:textId="5D1DEB8A" w:rsidR="00E10C1D" w:rsidRPr="00F65ABA" w:rsidRDefault="00E10C1D" w:rsidP="00840D86">
            <w:pPr>
              <w:spacing w:before="40" w:after="40"/>
              <w:rPr>
                <w:rFonts w:ascii="Arial" w:hAnsi="Arial" w:cs="Arial"/>
                <w:sz w:val="20"/>
                <w:szCs w:val="20"/>
                <w:lang w:val="en-GB"/>
              </w:rPr>
            </w:pPr>
            <w:r w:rsidRPr="00AE405D">
              <w:rPr>
                <w:rFonts w:ascii="Arial" w:hAnsi="Arial" w:cs="Arial"/>
                <w:sz w:val="20"/>
                <w:szCs w:val="20"/>
                <w:lang w:val="en-GB"/>
              </w:rPr>
              <w:t>955935078</w:t>
            </w:r>
          </w:p>
        </w:tc>
        <w:tc>
          <w:tcPr>
            <w:tcW w:w="3757" w:type="dxa"/>
            <w:vAlign w:val="center"/>
          </w:tcPr>
          <w:p w14:paraId="451F1859" w14:textId="62265AC6" w:rsidR="00E10C1D" w:rsidRPr="00F65ABA" w:rsidRDefault="001D66BA" w:rsidP="00840D86">
            <w:pPr>
              <w:spacing w:before="40" w:after="40"/>
              <w:rPr>
                <w:rFonts w:ascii="Arial" w:hAnsi="Arial" w:cs="Arial"/>
                <w:sz w:val="20"/>
                <w:szCs w:val="20"/>
                <w:lang w:val="en-GB"/>
              </w:rPr>
            </w:pPr>
            <w:hyperlink r:id="rId26" w:history="1">
              <w:r w:rsidR="005C7A7A" w:rsidRPr="00B77930">
                <w:rPr>
                  <w:rStyle w:val="Hyperlink"/>
                  <w:rFonts w:ascii="Arial" w:hAnsi="Arial" w:cs="Arial"/>
                  <w:sz w:val="20"/>
                  <w:szCs w:val="20"/>
                  <w:lang w:val="en-GB"/>
                </w:rPr>
                <w:t>mbiague@hotmail.com</w:t>
              </w:r>
            </w:hyperlink>
          </w:p>
        </w:tc>
      </w:tr>
      <w:tr w:rsidR="00E10C1D" w:rsidRPr="005C27ED" w14:paraId="77E8C52B" w14:textId="77777777" w:rsidTr="00840D86">
        <w:trPr>
          <w:jc w:val="center"/>
        </w:trPr>
        <w:tc>
          <w:tcPr>
            <w:tcW w:w="2518" w:type="dxa"/>
            <w:vAlign w:val="center"/>
          </w:tcPr>
          <w:p w14:paraId="58286E28" w14:textId="7E344B10" w:rsidR="00E10C1D" w:rsidRDefault="00E10C1D" w:rsidP="00840D86">
            <w:pPr>
              <w:spacing w:before="40" w:after="40"/>
              <w:rPr>
                <w:rFonts w:ascii="Arial" w:hAnsi="Arial" w:cs="Arial"/>
                <w:sz w:val="20"/>
                <w:szCs w:val="20"/>
                <w:lang w:val="en-GB"/>
              </w:rPr>
            </w:pPr>
            <w:r>
              <w:rPr>
                <w:rFonts w:ascii="Arial" w:hAnsi="Arial" w:cs="Arial"/>
                <w:sz w:val="20"/>
                <w:szCs w:val="20"/>
                <w:lang w:val="en-GB"/>
              </w:rPr>
              <w:t>Mariniano D. Embaló</w:t>
            </w:r>
          </w:p>
        </w:tc>
        <w:tc>
          <w:tcPr>
            <w:tcW w:w="2161" w:type="dxa"/>
            <w:vAlign w:val="center"/>
          </w:tcPr>
          <w:p w14:paraId="2216CC0D" w14:textId="1666841E" w:rsidR="00E10C1D" w:rsidRPr="004A3A22" w:rsidRDefault="00E10C1D" w:rsidP="00840D86">
            <w:pPr>
              <w:spacing w:before="40" w:after="40"/>
              <w:rPr>
                <w:rFonts w:ascii="Arial" w:hAnsi="Arial" w:cs="Arial"/>
                <w:sz w:val="20"/>
                <w:szCs w:val="20"/>
              </w:rPr>
            </w:pPr>
            <w:r>
              <w:rPr>
                <w:rFonts w:ascii="Arial" w:hAnsi="Arial" w:cs="Arial"/>
                <w:sz w:val="20"/>
                <w:szCs w:val="20"/>
              </w:rPr>
              <w:t>DGGM/DSG</w:t>
            </w:r>
          </w:p>
        </w:tc>
        <w:tc>
          <w:tcPr>
            <w:tcW w:w="2268" w:type="dxa"/>
            <w:vAlign w:val="center"/>
          </w:tcPr>
          <w:p w14:paraId="5F9EC831" w14:textId="677A892B" w:rsidR="00E10C1D" w:rsidRDefault="00E10C1D" w:rsidP="00840D86">
            <w:pPr>
              <w:spacing w:before="40" w:after="40"/>
              <w:rPr>
                <w:rFonts w:ascii="Arial" w:hAnsi="Arial" w:cs="Arial"/>
                <w:sz w:val="20"/>
                <w:szCs w:val="20"/>
              </w:rPr>
            </w:pPr>
            <w:r>
              <w:rPr>
                <w:rFonts w:ascii="Arial" w:hAnsi="Arial" w:cs="Arial"/>
                <w:sz w:val="20"/>
                <w:szCs w:val="20"/>
              </w:rPr>
              <w:t>955357086</w:t>
            </w:r>
          </w:p>
        </w:tc>
        <w:tc>
          <w:tcPr>
            <w:tcW w:w="3757" w:type="dxa"/>
            <w:vAlign w:val="center"/>
          </w:tcPr>
          <w:p w14:paraId="6972E5DA" w14:textId="7FF9DBCE" w:rsidR="00E10C1D" w:rsidRDefault="001D66BA" w:rsidP="00840D86">
            <w:pPr>
              <w:spacing w:before="40" w:after="40"/>
              <w:rPr>
                <w:rFonts w:ascii="Arial" w:hAnsi="Arial" w:cs="Arial"/>
                <w:sz w:val="20"/>
                <w:szCs w:val="20"/>
              </w:rPr>
            </w:pPr>
            <w:hyperlink r:id="rId27" w:history="1">
              <w:r w:rsidR="005C7A7A" w:rsidRPr="00B77930">
                <w:rPr>
                  <w:rStyle w:val="Hyperlink"/>
                  <w:rFonts w:ascii="Arial" w:hAnsi="Arial" w:cs="Arial"/>
                  <w:sz w:val="20"/>
                  <w:szCs w:val="20"/>
                </w:rPr>
                <w:t>nowduartembalo@gmail.com</w:t>
              </w:r>
            </w:hyperlink>
          </w:p>
        </w:tc>
      </w:tr>
      <w:tr w:rsidR="00E10C1D" w:rsidRPr="005C27ED" w14:paraId="6E46EBA6" w14:textId="77777777" w:rsidTr="00840D86">
        <w:trPr>
          <w:jc w:val="center"/>
        </w:trPr>
        <w:tc>
          <w:tcPr>
            <w:tcW w:w="2518" w:type="dxa"/>
            <w:vAlign w:val="center"/>
          </w:tcPr>
          <w:p w14:paraId="6339FCA6" w14:textId="2E61F4F5" w:rsidR="00E10C1D" w:rsidRDefault="00E10C1D" w:rsidP="00840D86">
            <w:pPr>
              <w:spacing w:before="40" w:after="40"/>
              <w:rPr>
                <w:rFonts w:ascii="Arial" w:hAnsi="Arial" w:cs="Arial"/>
                <w:sz w:val="20"/>
                <w:szCs w:val="20"/>
                <w:lang w:val="en-GB"/>
              </w:rPr>
            </w:pPr>
            <w:r>
              <w:rPr>
                <w:rFonts w:ascii="Arial" w:hAnsi="Arial" w:cs="Arial"/>
                <w:sz w:val="20"/>
                <w:szCs w:val="20"/>
                <w:lang w:val="en-GB"/>
              </w:rPr>
              <w:t>Matilde Lopes</w:t>
            </w:r>
          </w:p>
        </w:tc>
        <w:tc>
          <w:tcPr>
            <w:tcW w:w="2161" w:type="dxa"/>
            <w:vAlign w:val="center"/>
          </w:tcPr>
          <w:p w14:paraId="429E4997" w14:textId="1B053D9A" w:rsidR="00E10C1D" w:rsidRPr="00F65ABA" w:rsidRDefault="00E10C1D" w:rsidP="00840D86">
            <w:pPr>
              <w:spacing w:before="40" w:after="40"/>
              <w:rPr>
                <w:rFonts w:ascii="Arial" w:hAnsi="Arial" w:cs="Arial"/>
                <w:sz w:val="20"/>
                <w:szCs w:val="20"/>
              </w:rPr>
            </w:pPr>
            <w:r w:rsidRPr="004A3A22">
              <w:rPr>
                <w:rFonts w:ascii="Arial" w:hAnsi="Arial" w:cs="Arial"/>
                <w:sz w:val="20"/>
                <w:szCs w:val="20"/>
              </w:rPr>
              <w:t>Dir.</w:t>
            </w:r>
            <w:r w:rsidRPr="00F65ABA">
              <w:rPr>
                <w:rFonts w:ascii="Arial" w:hAnsi="Arial" w:cs="Arial"/>
                <w:sz w:val="20"/>
                <w:szCs w:val="20"/>
              </w:rPr>
              <w:t xml:space="preserve"> D.G. Desenvolvimento D</w:t>
            </w:r>
            <w:r>
              <w:rPr>
                <w:rFonts w:ascii="Arial" w:hAnsi="Arial" w:cs="Arial"/>
                <w:sz w:val="20"/>
                <w:szCs w:val="20"/>
              </w:rPr>
              <w:t>urável</w:t>
            </w:r>
          </w:p>
        </w:tc>
        <w:tc>
          <w:tcPr>
            <w:tcW w:w="2268" w:type="dxa"/>
            <w:vAlign w:val="center"/>
          </w:tcPr>
          <w:p w14:paraId="4D7A052A" w14:textId="52A00655" w:rsidR="00E10C1D" w:rsidRPr="00F65ABA" w:rsidRDefault="00E10C1D" w:rsidP="00840D86">
            <w:pPr>
              <w:spacing w:before="40" w:after="40"/>
              <w:rPr>
                <w:rFonts w:ascii="Arial" w:hAnsi="Arial" w:cs="Arial"/>
                <w:sz w:val="20"/>
                <w:szCs w:val="20"/>
              </w:rPr>
            </w:pPr>
            <w:r>
              <w:rPr>
                <w:rFonts w:ascii="Arial" w:hAnsi="Arial" w:cs="Arial"/>
                <w:sz w:val="20"/>
                <w:szCs w:val="20"/>
              </w:rPr>
              <w:t>955318940</w:t>
            </w:r>
          </w:p>
        </w:tc>
        <w:tc>
          <w:tcPr>
            <w:tcW w:w="3757" w:type="dxa"/>
            <w:vAlign w:val="center"/>
          </w:tcPr>
          <w:p w14:paraId="5D24F7E5" w14:textId="58DB13C5" w:rsidR="00E10C1D" w:rsidRPr="00F65ABA" w:rsidRDefault="00E10C1D" w:rsidP="00840D86">
            <w:pPr>
              <w:spacing w:before="40" w:after="40"/>
              <w:rPr>
                <w:rFonts w:ascii="Arial" w:hAnsi="Arial" w:cs="Arial"/>
                <w:sz w:val="20"/>
                <w:szCs w:val="20"/>
              </w:rPr>
            </w:pPr>
            <w:r w:rsidRPr="00BA7394">
              <w:rPr>
                <w:rStyle w:val="Hyperlink"/>
                <w:lang w:val="en-GB"/>
              </w:rPr>
              <w:t>conceicaogomeslopes@gmail.com</w:t>
            </w:r>
          </w:p>
        </w:tc>
      </w:tr>
      <w:tr w:rsidR="00E10C1D" w:rsidRPr="005C27ED" w14:paraId="2ECBC20B" w14:textId="77777777" w:rsidTr="00840D86">
        <w:trPr>
          <w:jc w:val="center"/>
        </w:trPr>
        <w:tc>
          <w:tcPr>
            <w:tcW w:w="2518" w:type="dxa"/>
            <w:vAlign w:val="center"/>
          </w:tcPr>
          <w:p w14:paraId="7AF51957" w14:textId="599F3583" w:rsidR="00E10C1D" w:rsidRPr="00F65ABA" w:rsidRDefault="00E10C1D" w:rsidP="00840D86">
            <w:pPr>
              <w:spacing w:before="40" w:after="40"/>
              <w:rPr>
                <w:rFonts w:ascii="Arial" w:hAnsi="Arial" w:cs="Arial"/>
                <w:sz w:val="20"/>
                <w:szCs w:val="20"/>
                <w:lang w:val="en-GB"/>
              </w:rPr>
            </w:pPr>
            <w:r>
              <w:rPr>
                <w:rFonts w:ascii="Arial" w:hAnsi="Arial" w:cs="Arial"/>
                <w:sz w:val="20"/>
                <w:szCs w:val="20"/>
                <w:lang w:val="en-GB"/>
              </w:rPr>
              <w:t>Moizés Alberto Sanca</w:t>
            </w:r>
          </w:p>
        </w:tc>
        <w:tc>
          <w:tcPr>
            <w:tcW w:w="2161" w:type="dxa"/>
            <w:vAlign w:val="center"/>
          </w:tcPr>
          <w:p w14:paraId="27DA16DE" w14:textId="0542E845" w:rsidR="00E10C1D" w:rsidRPr="00F65ABA" w:rsidRDefault="00E10C1D" w:rsidP="00840D86">
            <w:pPr>
              <w:spacing w:before="40" w:after="40"/>
              <w:rPr>
                <w:rFonts w:ascii="Arial" w:hAnsi="Arial" w:cs="Arial"/>
                <w:sz w:val="20"/>
                <w:szCs w:val="20"/>
                <w:lang w:val="en-GB"/>
              </w:rPr>
            </w:pPr>
            <w:r>
              <w:rPr>
                <w:rFonts w:ascii="Arial" w:hAnsi="Arial" w:cs="Arial"/>
                <w:sz w:val="20"/>
                <w:szCs w:val="20"/>
                <w:lang w:val="en-GB"/>
              </w:rPr>
              <w:t>DSJPP AAAC</w:t>
            </w:r>
          </w:p>
        </w:tc>
        <w:tc>
          <w:tcPr>
            <w:tcW w:w="2268" w:type="dxa"/>
            <w:vAlign w:val="center"/>
          </w:tcPr>
          <w:p w14:paraId="74AC0AA7" w14:textId="3ACED369" w:rsidR="00E10C1D" w:rsidRPr="00F65ABA" w:rsidRDefault="00E10C1D" w:rsidP="00840D86">
            <w:pPr>
              <w:spacing w:before="40" w:after="40"/>
              <w:rPr>
                <w:rFonts w:ascii="Arial" w:hAnsi="Arial" w:cs="Arial"/>
                <w:sz w:val="20"/>
                <w:szCs w:val="20"/>
                <w:lang w:val="en-GB"/>
              </w:rPr>
            </w:pPr>
            <w:r>
              <w:rPr>
                <w:rFonts w:ascii="Arial" w:hAnsi="Arial" w:cs="Arial"/>
                <w:sz w:val="20"/>
                <w:szCs w:val="20"/>
                <w:lang w:val="en-GB"/>
              </w:rPr>
              <w:t>955814290</w:t>
            </w:r>
          </w:p>
        </w:tc>
        <w:tc>
          <w:tcPr>
            <w:tcW w:w="3757" w:type="dxa"/>
            <w:vAlign w:val="center"/>
          </w:tcPr>
          <w:p w14:paraId="072197DE" w14:textId="63AD532E" w:rsidR="00E10C1D" w:rsidRPr="00F65ABA" w:rsidRDefault="001D66BA" w:rsidP="00840D86">
            <w:pPr>
              <w:spacing w:before="40" w:after="40"/>
              <w:rPr>
                <w:rFonts w:ascii="Arial" w:hAnsi="Arial" w:cs="Arial"/>
                <w:sz w:val="20"/>
                <w:szCs w:val="20"/>
                <w:lang w:val="en-GB"/>
              </w:rPr>
            </w:pPr>
            <w:hyperlink r:id="rId28" w:history="1">
              <w:r w:rsidR="005C7A7A" w:rsidRPr="00B77930">
                <w:rPr>
                  <w:rStyle w:val="Hyperlink"/>
                  <w:rFonts w:ascii="Arial" w:hAnsi="Arial" w:cs="Arial"/>
                  <w:sz w:val="20"/>
                  <w:szCs w:val="20"/>
                  <w:lang w:val="en-GB"/>
                </w:rPr>
                <w:t>moizessanca@gmail.com</w:t>
              </w:r>
            </w:hyperlink>
          </w:p>
        </w:tc>
      </w:tr>
      <w:tr w:rsidR="00CB7644" w:rsidRPr="005C27ED" w14:paraId="63F6C964" w14:textId="77777777" w:rsidTr="00840D86">
        <w:trPr>
          <w:jc w:val="center"/>
        </w:trPr>
        <w:tc>
          <w:tcPr>
            <w:tcW w:w="2518" w:type="dxa"/>
            <w:vAlign w:val="center"/>
          </w:tcPr>
          <w:p w14:paraId="198DE7EA" w14:textId="5390DF4D" w:rsidR="00CB7644" w:rsidRDefault="00CB7644" w:rsidP="00840D86">
            <w:pPr>
              <w:spacing w:before="40" w:after="40"/>
              <w:rPr>
                <w:rFonts w:ascii="Arial" w:hAnsi="Arial" w:cs="Arial"/>
                <w:sz w:val="20"/>
                <w:szCs w:val="20"/>
                <w:lang w:val="en-GB"/>
              </w:rPr>
            </w:pPr>
            <w:r>
              <w:rPr>
                <w:rFonts w:ascii="Arial" w:hAnsi="Arial" w:cs="Arial"/>
                <w:sz w:val="20"/>
                <w:szCs w:val="20"/>
                <w:lang w:val="en-GB"/>
              </w:rPr>
              <w:t>Nelvina Barreto</w:t>
            </w:r>
          </w:p>
        </w:tc>
        <w:tc>
          <w:tcPr>
            <w:tcW w:w="2161" w:type="dxa"/>
            <w:vAlign w:val="center"/>
          </w:tcPr>
          <w:p w14:paraId="7406CD3A" w14:textId="77D369E1" w:rsidR="00CB7644" w:rsidRDefault="00CB7644" w:rsidP="00840D86">
            <w:pPr>
              <w:spacing w:before="40" w:after="40"/>
              <w:rPr>
                <w:rFonts w:ascii="Arial" w:hAnsi="Arial" w:cs="Arial"/>
                <w:sz w:val="20"/>
                <w:szCs w:val="20"/>
                <w:lang w:val="en-GB"/>
              </w:rPr>
            </w:pPr>
            <w:r>
              <w:rPr>
                <w:rFonts w:ascii="Arial" w:hAnsi="Arial" w:cs="Arial"/>
                <w:sz w:val="20"/>
                <w:szCs w:val="20"/>
                <w:lang w:val="en-GB"/>
              </w:rPr>
              <w:t>BAD</w:t>
            </w:r>
          </w:p>
        </w:tc>
        <w:tc>
          <w:tcPr>
            <w:tcW w:w="2268" w:type="dxa"/>
            <w:vAlign w:val="center"/>
          </w:tcPr>
          <w:p w14:paraId="43FC2660" w14:textId="77777777" w:rsidR="00CB7644" w:rsidRPr="004A3A22" w:rsidRDefault="00CB7644" w:rsidP="00840D86">
            <w:pPr>
              <w:spacing w:before="40" w:after="40"/>
              <w:rPr>
                <w:rFonts w:ascii="Arial" w:hAnsi="Arial" w:cs="Arial"/>
                <w:sz w:val="20"/>
                <w:szCs w:val="20"/>
                <w:lang w:val="en-GB"/>
              </w:rPr>
            </w:pPr>
          </w:p>
        </w:tc>
        <w:tc>
          <w:tcPr>
            <w:tcW w:w="3757" w:type="dxa"/>
            <w:vAlign w:val="center"/>
          </w:tcPr>
          <w:p w14:paraId="3B5917E7" w14:textId="03ADE833" w:rsidR="00CB7644" w:rsidRPr="004A3A22" w:rsidRDefault="001D66BA" w:rsidP="00840D86">
            <w:pPr>
              <w:spacing w:before="40" w:after="40"/>
              <w:rPr>
                <w:rFonts w:ascii="Arial" w:hAnsi="Arial" w:cs="Arial"/>
                <w:sz w:val="20"/>
                <w:szCs w:val="20"/>
                <w:lang w:val="en-GB"/>
              </w:rPr>
            </w:pPr>
            <w:hyperlink r:id="rId29" w:history="1">
              <w:r w:rsidR="005C7A7A" w:rsidRPr="00B77930">
                <w:rPr>
                  <w:rStyle w:val="Hyperlink"/>
                  <w:rFonts w:ascii="Arial" w:hAnsi="Arial" w:cs="Arial"/>
                  <w:sz w:val="20"/>
                  <w:szCs w:val="20"/>
                  <w:lang w:val="en-GB"/>
                </w:rPr>
                <w:t>n.barreto@afdb.org</w:t>
              </w:r>
            </w:hyperlink>
          </w:p>
        </w:tc>
      </w:tr>
      <w:tr w:rsidR="00CB7644" w:rsidRPr="005C27ED" w14:paraId="7C36E1BF" w14:textId="77777777" w:rsidTr="00840D86">
        <w:trPr>
          <w:jc w:val="center"/>
        </w:trPr>
        <w:tc>
          <w:tcPr>
            <w:tcW w:w="2518" w:type="dxa"/>
            <w:vAlign w:val="center"/>
          </w:tcPr>
          <w:p w14:paraId="5DED72F8" w14:textId="25BA2622" w:rsidR="00CB7644" w:rsidRDefault="00CB7644" w:rsidP="00840D86">
            <w:pPr>
              <w:spacing w:before="40" w:after="40"/>
              <w:rPr>
                <w:rFonts w:ascii="Arial" w:hAnsi="Arial" w:cs="Arial"/>
                <w:sz w:val="20"/>
                <w:szCs w:val="20"/>
                <w:lang w:val="en-GB"/>
              </w:rPr>
            </w:pPr>
            <w:r>
              <w:rPr>
                <w:rFonts w:ascii="Arial" w:hAnsi="Arial" w:cs="Arial"/>
                <w:sz w:val="20"/>
                <w:szCs w:val="20"/>
                <w:lang w:val="en-GB"/>
              </w:rPr>
              <w:t>Nuno Vilela</w:t>
            </w:r>
          </w:p>
        </w:tc>
        <w:tc>
          <w:tcPr>
            <w:tcW w:w="2161" w:type="dxa"/>
            <w:vAlign w:val="center"/>
          </w:tcPr>
          <w:p w14:paraId="79608EAC" w14:textId="2ACDE4C0" w:rsidR="00CB7644" w:rsidRDefault="00CB7644" w:rsidP="00840D86">
            <w:pPr>
              <w:spacing w:before="40" w:after="40"/>
              <w:rPr>
                <w:rFonts w:ascii="Arial" w:hAnsi="Arial" w:cs="Arial"/>
                <w:sz w:val="20"/>
                <w:szCs w:val="20"/>
                <w:lang w:val="en-GB"/>
              </w:rPr>
            </w:pPr>
            <w:r>
              <w:rPr>
                <w:rFonts w:ascii="Arial" w:hAnsi="Arial" w:cs="Arial"/>
                <w:sz w:val="20"/>
                <w:szCs w:val="20"/>
                <w:lang w:val="en-GB"/>
              </w:rPr>
              <w:t>Banco Mundial</w:t>
            </w:r>
          </w:p>
        </w:tc>
        <w:tc>
          <w:tcPr>
            <w:tcW w:w="2268" w:type="dxa"/>
            <w:vAlign w:val="center"/>
          </w:tcPr>
          <w:p w14:paraId="084E62FC" w14:textId="22FEFBFB" w:rsidR="00CB7644" w:rsidRPr="004A3A22" w:rsidRDefault="00095ED6" w:rsidP="00840D86">
            <w:pPr>
              <w:spacing w:before="40" w:after="40"/>
              <w:rPr>
                <w:rFonts w:ascii="Arial" w:hAnsi="Arial" w:cs="Arial"/>
                <w:sz w:val="20"/>
                <w:szCs w:val="20"/>
                <w:lang w:val="en-GB"/>
              </w:rPr>
            </w:pPr>
            <w:r>
              <w:rPr>
                <w:rFonts w:ascii="Arial" w:hAnsi="Arial" w:cs="Arial"/>
                <w:sz w:val="20"/>
                <w:szCs w:val="20"/>
                <w:lang w:val="en-GB"/>
              </w:rPr>
              <w:t>+351 913802123</w:t>
            </w:r>
          </w:p>
        </w:tc>
        <w:tc>
          <w:tcPr>
            <w:tcW w:w="3757" w:type="dxa"/>
            <w:vAlign w:val="center"/>
          </w:tcPr>
          <w:p w14:paraId="423812D2" w14:textId="4808008C" w:rsidR="00CB7644" w:rsidRPr="004A3A22" w:rsidRDefault="00095ED6" w:rsidP="00840D86">
            <w:pPr>
              <w:spacing w:before="40" w:after="40"/>
              <w:rPr>
                <w:rFonts w:ascii="Arial" w:hAnsi="Arial" w:cs="Arial"/>
                <w:sz w:val="20"/>
                <w:szCs w:val="20"/>
                <w:lang w:val="en-GB"/>
              </w:rPr>
            </w:pPr>
            <w:r w:rsidRPr="00BA7394">
              <w:rPr>
                <w:rStyle w:val="Hyperlink"/>
              </w:rPr>
              <w:t>nbrilhavilela@worldbank.org</w:t>
            </w:r>
          </w:p>
        </w:tc>
      </w:tr>
      <w:tr w:rsidR="00CB7644" w:rsidRPr="005C27ED" w14:paraId="670E877C" w14:textId="77777777" w:rsidTr="00840D86">
        <w:trPr>
          <w:jc w:val="center"/>
        </w:trPr>
        <w:tc>
          <w:tcPr>
            <w:tcW w:w="2518" w:type="dxa"/>
            <w:vAlign w:val="center"/>
          </w:tcPr>
          <w:p w14:paraId="12FEB251" w14:textId="19FB58FA" w:rsidR="00CB7644" w:rsidRDefault="00CB7644" w:rsidP="00840D86">
            <w:pPr>
              <w:spacing w:before="40" w:after="40"/>
              <w:rPr>
                <w:rFonts w:ascii="Arial" w:hAnsi="Arial" w:cs="Arial"/>
                <w:sz w:val="20"/>
                <w:szCs w:val="20"/>
                <w:lang w:val="en-GB"/>
              </w:rPr>
            </w:pPr>
            <w:r>
              <w:rPr>
                <w:rFonts w:ascii="Arial" w:hAnsi="Arial" w:cs="Arial"/>
                <w:sz w:val="20"/>
                <w:szCs w:val="20"/>
                <w:lang w:val="en-GB"/>
              </w:rPr>
              <w:t>Octavio Cabral</w:t>
            </w:r>
          </w:p>
        </w:tc>
        <w:tc>
          <w:tcPr>
            <w:tcW w:w="2161" w:type="dxa"/>
            <w:vAlign w:val="center"/>
          </w:tcPr>
          <w:p w14:paraId="500B7AC2" w14:textId="533609F9" w:rsidR="00CB7644" w:rsidRDefault="00CB7644" w:rsidP="00840D86">
            <w:pPr>
              <w:spacing w:before="40" w:after="40"/>
              <w:rPr>
                <w:rFonts w:ascii="Arial" w:hAnsi="Arial" w:cs="Arial"/>
                <w:sz w:val="20"/>
                <w:szCs w:val="20"/>
                <w:lang w:val="en-GB"/>
              </w:rPr>
            </w:pPr>
            <w:r>
              <w:rPr>
                <w:rFonts w:ascii="Arial" w:hAnsi="Arial" w:cs="Arial"/>
                <w:sz w:val="20"/>
                <w:szCs w:val="20"/>
                <w:lang w:val="en-GB"/>
              </w:rPr>
              <w:t>GEADD</w:t>
            </w:r>
          </w:p>
        </w:tc>
        <w:tc>
          <w:tcPr>
            <w:tcW w:w="2268" w:type="dxa"/>
            <w:vAlign w:val="center"/>
          </w:tcPr>
          <w:p w14:paraId="63713A31" w14:textId="5D7027A7" w:rsidR="00CB7644" w:rsidRPr="004A3A22" w:rsidRDefault="00CB7644" w:rsidP="00840D86">
            <w:pPr>
              <w:spacing w:before="40" w:after="40"/>
              <w:rPr>
                <w:rFonts w:ascii="Arial" w:hAnsi="Arial" w:cs="Arial"/>
                <w:sz w:val="20"/>
                <w:szCs w:val="20"/>
                <w:lang w:val="en-GB"/>
              </w:rPr>
            </w:pPr>
            <w:r>
              <w:rPr>
                <w:rFonts w:ascii="Arial" w:hAnsi="Arial" w:cs="Arial"/>
                <w:sz w:val="20"/>
                <w:szCs w:val="20"/>
                <w:lang w:val="en-GB"/>
              </w:rPr>
              <w:t>+245 955288676</w:t>
            </w:r>
          </w:p>
        </w:tc>
        <w:tc>
          <w:tcPr>
            <w:tcW w:w="3757" w:type="dxa"/>
            <w:vAlign w:val="center"/>
          </w:tcPr>
          <w:p w14:paraId="09D26237" w14:textId="179152A8" w:rsidR="00CB7644" w:rsidRPr="004A3A22" w:rsidRDefault="001D66BA" w:rsidP="00840D86">
            <w:pPr>
              <w:spacing w:before="40" w:after="40"/>
              <w:rPr>
                <w:rFonts w:ascii="Arial" w:hAnsi="Arial" w:cs="Arial"/>
                <w:sz w:val="20"/>
                <w:szCs w:val="20"/>
                <w:lang w:val="en-GB"/>
              </w:rPr>
            </w:pPr>
            <w:hyperlink r:id="rId30" w:history="1">
              <w:r w:rsidR="005C7A7A" w:rsidRPr="00B77930">
                <w:rPr>
                  <w:rStyle w:val="Hyperlink"/>
                  <w:rFonts w:ascii="Arial" w:hAnsi="Arial" w:cs="Arial"/>
                  <w:sz w:val="20"/>
                  <w:szCs w:val="20"/>
                  <w:lang w:val="en-GB"/>
                </w:rPr>
                <w:t>Octaviocabral88@gmail.com</w:t>
              </w:r>
            </w:hyperlink>
          </w:p>
        </w:tc>
      </w:tr>
      <w:tr w:rsidR="00CB7644" w:rsidRPr="005C27ED" w14:paraId="38121DE3" w14:textId="77777777" w:rsidTr="00840D86">
        <w:trPr>
          <w:jc w:val="center"/>
        </w:trPr>
        <w:tc>
          <w:tcPr>
            <w:tcW w:w="2518" w:type="dxa"/>
            <w:vAlign w:val="center"/>
          </w:tcPr>
          <w:p w14:paraId="351FC82E" w14:textId="2A114D28" w:rsidR="00CB7644" w:rsidRDefault="00CB7644" w:rsidP="00840D86">
            <w:pPr>
              <w:spacing w:before="40" w:after="40"/>
              <w:rPr>
                <w:rFonts w:ascii="Arial" w:hAnsi="Arial" w:cs="Arial"/>
                <w:sz w:val="20"/>
                <w:szCs w:val="20"/>
                <w:lang w:val="en-GB"/>
              </w:rPr>
            </w:pPr>
            <w:r>
              <w:rPr>
                <w:rFonts w:ascii="Arial" w:hAnsi="Arial" w:cs="Arial"/>
                <w:sz w:val="20"/>
                <w:szCs w:val="20"/>
                <w:lang w:val="en-GB"/>
              </w:rPr>
              <w:t>Osvaldo Abreu</w:t>
            </w:r>
          </w:p>
        </w:tc>
        <w:tc>
          <w:tcPr>
            <w:tcW w:w="2161" w:type="dxa"/>
            <w:vAlign w:val="center"/>
          </w:tcPr>
          <w:p w14:paraId="1F4F6A13" w14:textId="74C9BA24" w:rsidR="00CB7644" w:rsidRPr="00E10C1D" w:rsidRDefault="00CB7644" w:rsidP="00840D86">
            <w:pPr>
              <w:spacing w:before="40" w:after="40"/>
              <w:rPr>
                <w:rFonts w:ascii="Arial" w:hAnsi="Arial" w:cs="Arial"/>
                <w:sz w:val="20"/>
                <w:szCs w:val="20"/>
              </w:rPr>
            </w:pPr>
            <w:r w:rsidRPr="00E10C1D">
              <w:rPr>
                <w:rFonts w:ascii="Arial" w:hAnsi="Arial" w:cs="Arial"/>
                <w:sz w:val="20"/>
                <w:szCs w:val="20"/>
              </w:rPr>
              <w:t>D.G. Infraestruturas de Transporte</w:t>
            </w:r>
          </w:p>
        </w:tc>
        <w:tc>
          <w:tcPr>
            <w:tcW w:w="2268" w:type="dxa"/>
            <w:vAlign w:val="center"/>
          </w:tcPr>
          <w:p w14:paraId="44A51AD1" w14:textId="77777777" w:rsidR="00CB7644" w:rsidRPr="00E10C1D" w:rsidRDefault="00CB7644" w:rsidP="00840D86">
            <w:pPr>
              <w:spacing w:before="40" w:after="40"/>
              <w:rPr>
                <w:rFonts w:ascii="Arial" w:hAnsi="Arial" w:cs="Arial"/>
                <w:sz w:val="20"/>
                <w:szCs w:val="20"/>
              </w:rPr>
            </w:pPr>
          </w:p>
        </w:tc>
        <w:tc>
          <w:tcPr>
            <w:tcW w:w="3757" w:type="dxa"/>
            <w:vAlign w:val="center"/>
          </w:tcPr>
          <w:p w14:paraId="0D029B72" w14:textId="6CC85F42" w:rsidR="00CB7644" w:rsidRPr="00E10C1D" w:rsidRDefault="001D66BA" w:rsidP="00840D86">
            <w:pPr>
              <w:spacing w:before="40" w:after="40"/>
              <w:rPr>
                <w:rFonts w:ascii="Arial" w:hAnsi="Arial" w:cs="Arial"/>
                <w:sz w:val="20"/>
                <w:szCs w:val="20"/>
              </w:rPr>
            </w:pPr>
            <w:hyperlink r:id="rId31" w:history="1">
              <w:r w:rsidR="005C7A7A" w:rsidRPr="00B77930">
                <w:rPr>
                  <w:rStyle w:val="Hyperlink"/>
                  <w:rFonts w:ascii="Arial" w:hAnsi="Arial" w:cs="Arial"/>
                  <w:sz w:val="20"/>
                  <w:szCs w:val="20"/>
                </w:rPr>
                <w:t>Osvaldom.abreu@gmail.com</w:t>
              </w:r>
            </w:hyperlink>
          </w:p>
        </w:tc>
      </w:tr>
      <w:tr w:rsidR="00CB7644" w:rsidRPr="005C27ED" w14:paraId="60498151" w14:textId="77777777" w:rsidTr="00840D86">
        <w:trPr>
          <w:jc w:val="center"/>
        </w:trPr>
        <w:tc>
          <w:tcPr>
            <w:tcW w:w="2518" w:type="dxa"/>
            <w:vAlign w:val="center"/>
          </w:tcPr>
          <w:p w14:paraId="048F4EC2" w14:textId="466C17B1" w:rsidR="00CB7644" w:rsidRDefault="00CB7644" w:rsidP="00840D86">
            <w:pPr>
              <w:spacing w:before="40" w:after="40"/>
              <w:rPr>
                <w:rFonts w:ascii="Arial" w:hAnsi="Arial" w:cs="Arial"/>
                <w:sz w:val="20"/>
                <w:szCs w:val="20"/>
                <w:lang w:val="en-GB"/>
              </w:rPr>
            </w:pPr>
            <w:r>
              <w:rPr>
                <w:rFonts w:ascii="Arial" w:hAnsi="Arial" w:cs="Arial"/>
                <w:sz w:val="20"/>
                <w:szCs w:val="20"/>
                <w:lang w:val="en-GB"/>
              </w:rPr>
              <w:t>Oumar Dialho</w:t>
            </w:r>
          </w:p>
        </w:tc>
        <w:tc>
          <w:tcPr>
            <w:tcW w:w="2161" w:type="dxa"/>
            <w:vAlign w:val="center"/>
          </w:tcPr>
          <w:p w14:paraId="08CD258C" w14:textId="78D6EC97" w:rsidR="00CB7644" w:rsidRDefault="00CB7644" w:rsidP="00840D86">
            <w:pPr>
              <w:spacing w:before="40" w:after="40"/>
              <w:rPr>
                <w:rFonts w:ascii="Arial" w:hAnsi="Arial" w:cs="Arial"/>
                <w:sz w:val="20"/>
                <w:szCs w:val="20"/>
                <w:lang w:val="en-GB"/>
              </w:rPr>
            </w:pPr>
            <w:r>
              <w:rPr>
                <w:rFonts w:ascii="Arial" w:hAnsi="Arial" w:cs="Arial"/>
                <w:sz w:val="20"/>
                <w:szCs w:val="20"/>
                <w:lang w:val="en-GB"/>
              </w:rPr>
              <w:t>PNUD</w:t>
            </w:r>
          </w:p>
        </w:tc>
        <w:tc>
          <w:tcPr>
            <w:tcW w:w="2268" w:type="dxa"/>
            <w:vAlign w:val="center"/>
          </w:tcPr>
          <w:p w14:paraId="412620C2" w14:textId="6E08D080" w:rsidR="00CB7644" w:rsidRPr="004A3A22" w:rsidRDefault="00CB7644" w:rsidP="00840D86">
            <w:pPr>
              <w:spacing w:before="40" w:after="40"/>
              <w:rPr>
                <w:rFonts w:ascii="Arial" w:hAnsi="Arial" w:cs="Arial"/>
                <w:sz w:val="20"/>
                <w:szCs w:val="20"/>
                <w:lang w:val="en-GB"/>
              </w:rPr>
            </w:pPr>
            <w:r>
              <w:rPr>
                <w:rFonts w:ascii="Arial" w:hAnsi="Arial" w:cs="Arial"/>
                <w:sz w:val="20"/>
                <w:szCs w:val="20"/>
                <w:lang w:val="en-GB"/>
              </w:rPr>
              <w:t>955555646</w:t>
            </w:r>
          </w:p>
        </w:tc>
        <w:tc>
          <w:tcPr>
            <w:tcW w:w="3757" w:type="dxa"/>
            <w:vAlign w:val="center"/>
          </w:tcPr>
          <w:p w14:paraId="6EC39574" w14:textId="2F6A840C" w:rsidR="00CB7644" w:rsidRPr="00BA7394" w:rsidRDefault="00CB7644" w:rsidP="00840D86">
            <w:pPr>
              <w:spacing w:before="40" w:after="40"/>
              <w:rPr>
                <w:rStyle w:val="Hyperlink"/>
              </w:rPr>
            </w:pPr>
            <w:r w:rsidRPr="00BA7394">
              <w:rPr>
                <w:rStyle w:val="Hyperlink"/>
              </w:rPr>
              <w:t>oumar.dialho@undp.org</w:t>
            </w:r>
          </w:p>
        </w:tc>
      </w:tr>
      <w:tr w:rsidR="00CB7644" w:rsidRPr="00441225" w14:paraId="0F849697" w14:textId="77777777" w:rsidTr="00840D86">
        <w:trPr>
          <w:jc w:val="center"/>
        </w:trPr>
        <w:tc>
          <w:tcPr>
            <w:tcW w:w="2518" w:type="dxa"/>
            <w:vAlign w:val="center"/>
          </w:tcPr>
          <w:p w14:paraId="74614540" w14:textId="21330CED" w:rsidR="00CB7644" w:rsidRDefault="00CB7644" w:rsidP="00840D86">
            <w:pPr>
              <w:spacing w:before="40" w:after="40"/>
              <w:rPr>
                <w:rFonts w:ascii="Arial" w:hAnsi="Arial" w:cs="Arial"/>
                <w:sz w:val="20"/>
                <w:szCs w:val="20"/>
                <w:lang w:val="en-GB"/>
              </w:rPr>
            </w:pPr>
            <w:r>
              <w:rPr>
                <w:rFonts w:ascii="Arial" w:hAnsi="Arial" w:cs="Arial"/>
                <w:sz w:val="20"/>
                <w:szCs w:val="20"/>
                <w:lang w:val="en-GB"/>
              </w:rPr>
              <w:t>Patrick Daniel-Ramanananarivo</w:t>
            </w:r>
          </w:p>
        </w:tc>
        <w:tc>
          <w:tcPr>
            <w:tcW w:w="2161" w:type="dxa"/>
            <w:vAlign w:val="center"/>
          </w:tcPr>
          <w:p w14:paraId="52AA9CD6" w14:textId="68F389BC" w:rsidR="00CB7644" w:rsidRDefault="00CB7644" w:rsidP="00840D86">
            <w:pPr>
              <w:spacing w:before="40" w:after="40"/>
              <w:rPr>
                <w:rFonts w:ascii="Arial" w:hAnsi="Arial" w:cs="Arial"/>
                <w:sz w:val="20"/>
                <w:szCs w:val="20"/>
                <w:lang w:val="en-GB"/>
              </w:rPr>
            </w:pPr>
            <w:r>
              <w:rPr>
                <w:rFonts w:ascii="Arial" w:hAnsi="Arial" w:cs="Arial"/>
                <w:sz w:val="20"/>
                <w:szCs w:val="20"/>
                <w:lang w:val="en-GB"/>
              </w:rPr>
              <w:t>União Europeia</w:t>
            </w:r>
          </w:p>
        </w:tc>
        <w:tc>
          <w:tcPr>
            <w:tcW w:w="2268" w:type="dxa"/>
            <w:vAlign w:val="center"/>
          </w:tcPr>
          <w:p w14:paraId="764FAFDB" w14:textId="398054BB" w:rsidR="00CB7644" w:rsidRPr="004A3A22" w:rsidRDefault="00CB7644" w:rsidP="00840D86">
            <w:pPr>
              <w:spacing w:before="40" w:after="40"/>
              <w:rPr>
                <w:rFonts w:ascii="Arial" w:hAnsi="Arial" w:cs="Arial"/>
                <w:sz w:val="20"/>
                <w:szCs w:val="20"/>
                <w:lang w:val="en-GB"/>
              </w:rPr>
            </w:pPr>
            <w:r>
              <w:rPr>
                <w:rFonts w:ascii="Arial" w:hAnsi="Arial" w:cs="Arial"/>
                <w:sz w:val="20"/>
                <w:szCs w:val="20"/>
                <w:lang w:val="en-GB"/>
              </w:rPr>
              <w:t>966104287</w:t>
            </w:r>
          </w:p>
        </w:tc>
        <w:tc>
          <w:tcPr>
            <w:tcW w:w="3757" w:type="dxa"/>
            <w:vAlign w:val="center"/>
          </w:tcPr>
          <w:p w14:paraId="6A1A56E6" w14:textId="23C6BEB4" w:rsidR="00CB7644" w:rsidRPr="009C076E" w:rsidRDefault="00CB7644" w:rsidP="00840D86">
            <w:pPr>
              <w:spacing w:before="40" w:after="40"/>
              <w:rPr>
                <w:rStyle w:val="Hyperlink"/>
                <w:lang w:val="en-GB"/>
              </w:rPr>
            </w:pPr>
            <w:r w:rsidRPr="009C076E">
              <w:rPr>
                <w:rStyle w:val="Hyperlink"/>
                <w:lang w:val="en-GB"/>
              </w:rPr>
              <w:t>patrick.daniel@eeas.europa.eu</w:t>
            </w:r>
          </w:p>
        </w:tc>
      </w:tr>
      <w:tr w:rsidR="00CB7644" w:rsidRPr="005C27ED" w14:paraId="5BF3062D" w14:textId="77777777" w:rsidTr="00840D86">
        <w:trPr>
          <w:jc w:val="center"/>
        </w:trPr>
        <w:tc>
          <w:tcPr>
            <w:tcW w:w="2518" w:type="dxa"/>
            <w:vAlign w:val="center"/>
          </w:tcPr>
          <w:p w14:paraId="3E39E988" w14:textId="1540C631" w:rsidR="00CB7644" w:rsidRDefault="00CB7644" w:rsidP="00840D86">
            <w:pPr>
              <w:spacing w:before="40" w:after="40"/>
              <w:rPr>
                <w:rFonts w:ascii="Arial" w:hAnsi="Arial" w:cs="Arial"/>
                <w:sz w:val="20"/>
                <w:szCs w:val="20"/>
                <w:lang w:val="en-GB"/>
              </w:rPr>
            </w:pPr>
            <w:r>
              <w:rPr>
                <w:rFonts w:ascii="Arial" w:hAnsi="Arial" w:cs="Arial"/>
                <w:sz w:val="20"/>
                <w:szCs w:val="20"/>
                <w:lang w:val="en-GB"/>
              </w:rPr>
              <w:t>Pedro Quade</w:t>
            </w:r>
          </w:p>
        </w:tc>
        <w:tc>
          <w:tcPr>
            <w:tcW w:w="2161" w:type="dxa"/>
            <w:vAlign w:val="center"/>
          </w:tcPr>
          <w:p w14:paraId="4EC0C918" w14:textId="70FFF11B" w:rsidR="00CB7644" w:rsidRDefault="00CB7644" w:rsidP="00840D86">
            <w:pPr>
              <w:spacing w:before="40" w:after="40"/>
              <w:rPr>
                <w:rFonts w:ascii="Arial" w:hAnsi="Arial" w:cs="Arial"/>
                <w:sz w:val="20"/>
                <w:szCs w:val="20"/>
                <w:lang w:val="en-GB"/>
              </w:rPr>
            </w:pPr>
            <w:r>
              <w:rPr>
                <w:rFonts w:ascii="Arial" w:hAnsi="Arial" w:cs="Arial"/>
                <w:sz w:val="20"/>
                <w:szCs w:val="20"/>
                <w:lang w:val="en-GB"/>
              </w:rPr>
              <w:t>Tininguena</w:t>
            </w:r>
          </w:p>
        </w:tc>
        <w:tc>
          <w:tcPr>
            <w:tcW w:w="2268" w:type="dxa"/>
            <w:vAlign w:val="center"/>
          </w:tcPr>
          <w:p w14:paraId="54EF6A85" w14:textId="77777777" w:rsidR="00CB7644" w:rsidRPr="004A3A22" w:rsidRDefault="00CB7644" w:rsidP="00840D86">
            <w:pPr>
              <w:spacing w:before="40" w:after="40"/>
              <w:rPr>
                <w:rFonts w:ascii="Arial" w:hAnsi="Arial" w:cs="Arial"/>
                <w:sz w:val="20"/>
                <w:szCs w:val="20"/>
                <w:lang w:val="en-GB"/>
              </w:rPr>
            </w:pPr>
          </w:p>
        </w:tc>
        <w:tc>
          <w:tcPr>
            <w:tcW w:w="3757" w:type="dxa"/>
            <w:vAlign w:val="center"/>
          </w:tcPr>
          <w:p w14:paraId="7FD6511F" w14:textId="77777777" w:rsidR="00CB7644" w:rsidRPr="00BA7394" w:rsidRDefault="00CB7644" w:rsidP="00840D86">
            <w:pPr>
              <w:spacing w:before="40" w:after="40"/>
              <w:rPr>
                <w:rStyle w:val="Hyperlink"/>
              </w:rPr>
            </w:pPr>
          </w:p>
        </w:tc>
      </w:tr>
      <w:tr w:rsidR="00CB7644" w:rsidRPr="005C27ED" w14:paraId="0A0CB72E" w14:textId="77777777" w:rsidTr="00840D86">
        <w:trPr>
          <w:jc w:val="center"/>
        </w:trPr>
        <w:tc>
          <w:tcPr>
            <w:tcW w:w="2518" w:type="dxa"/>
            <w:vAlign w:val="center"/>
          </w:tcPr>
          <w:p w14:paraId="1F43071C" w14:textId="19E92B6B" w:rsidR="00CB7644" w:rsidRDefault="00CB7644" w:rsidP="00840D86">
            <w:pPr>
              <w:spacing w:before="40" w:after="40"/>
              <w:rPr>
                <w:rFonts w:ascii="Arial" w:hAnsi="Arial" w:cs="Arial"/>
                <w:sz w:val="20"/>
                <w:szCs w:val="20"/>
                <w:lang w:val="en-GB"/>
              </w:rPr>
            </w:pPr>
            <w:r>
              <w:rPr>
                <w:rFonts w:ascii="Arial" w:hAnsi="Arial" w:cs="Arial"/>
                <w:sz w:val="20"/>
                <w:szCs w:val="20"/>
                <w:lang w:val="en-GB"/>
              </w:rPr>
              <w:t>Quintino</w:t>
            </w:r>
          </w:p>
        </w:tc>
        <w:tc>
          <w:tcPr>
            <w:tcW w:w="2161" w:type="dxa"/>
            <w:vAlign w:val="center"/>
          </w:tcPr>
          <w:p w14:paraId="697479A3" w14:textId="2133653D" w:rsidR="00CB7644" w:rsidRDefault="00CB7644"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346B5275" w14:textId="77777777" w:rsidR="00CB7644" w:rsidRPr="004A3A22" w:rsidRDefault="00CB7644" w:rsidP="00840D86">
            <w:pPr>
              <w:spacing w:before="40" w:after="40"/>
              <w:rPr>
                <w:rFonts w:ascii="Arial" w:hAnsi="Arial" w:cs="Arial"/>
                <w:sz w:val="20"/>
                <w:szCs w:val="20"/>
                <w:lang w:val="en-GB"/>
              </w:rPr>
            </w:pPr>
          </w:p>
        </w:tc>
        <w:tc>
          <w:tcPr>
            <w:tcW w:w="3757" w:type="dxa"/>
            <w:vAlign w:val="center"/>
          </w:tcPr>
          <w:p w14:paraId="14473018" w14:textId="77777777" w:rsidR="00CB7644" w:rsidRPr="00BA7394" w:rsidRDefault="00CB7644" w:rsidP="00840D86">
            <w:pPr>
              <w:spacing w:before="40" w:after="40"/>
              <w:rPr>
                <w:rStyle w:val="Hyperlink"/>
              </w:rPr>
            </w:pPr>
          </w:p>
        </w:tc>
      </w:tr>
      <w:tr w:rsidR="00CB7644" w:rsidRPr="005C27ED" w14:paraId="0C373AA5" w14:textId="77777777" w:rsidTr="00840D86">
        <w:trPr>
          <w:jc w:val="center"/>
        </w:trPr>
        <w:tc>
          <w:tcPr>
            <w:tcW w:w="2518" w:type="dxa"/>
            <w:vAlign w:val="center"/>
          </w:tcPr>
          <w:p w14:paraId="0FAAE3B5" w14:textId="0DACF812" w:rsidR="00CB7644" w:rsidRDefault="00CB7644" w:rsidP="00E10C1D">
            <w:pPr>
              <w:spacing w:before="40" w:after="40"/>
              <w:rPr>
                <w:rFonts w:ascii="Arial" w:hAnsi="Arial" w:cs="Arial"/>
                <w:sz w:val="20"/>
                <w:szCs w:val="20"/>
                <w:lang w:val="en-GB"/>
              </w:rPr>
            </w:pPr>
            <w:r>
              <w:rPr>
                <w:rFonts w:ascii="Arial" w:hAnsi="Arial" w:cs="Arial"/>
                <w:sz w:val="20"/>
                <w:szCs w:val="20"/>
                <w:lang w:val="en-GB"/>
              </w:rPr>
              <w:t xml:space="preserve">Quite Djata </w:t>
            </w:r>
          </w:p>
        </w:tc>
        <w:tc>
          <w:tcPr>
            <w:tcW w:w="2161" w:type="dxa"/>
            <w:vAlign w:val="center"/>
          </w:tcPr>
          <w:p w14:paraId="29EE577E" w14:textId="47BF484F" w:rsidR="00CB7644" w:rsidRPr="00F65ABA" w:rsidRDefault="00CB7644" w:rsidP="00840D86">
            <w:pPr>
              <w:spacing w:before="40" w:after="40"/>
              <w:rPr>
                <w:rFonts w:ascii="Arial" w:hAnsi="Arial" w:cs="Arial"/>
                <w:sz w:val="20"/>
                <w:szCs w:val="20"/>
              </w:rPr>
            </w:pPr>
            <w:r w:rsidRPr="00F65ABA">
              <w:rPr>
                <w:rFonts w:ascii="Arial" w:hAnsi="Arial" w:cs="Arial"/>
                <w:sz w:val="20"/>
                <w:szCs w:val="20"/>
              </w:rPr>
              <w:t>Secretaria de Estado do</w:t>
            </w:r>
            <w:r>
              <w:rPr>
                <w:rFonts w:ascii="Arial" w:hAnsi="Arial" w:cs="Arial"/>
                <w:sz w:val="20"/>
                <w:szCs w:val="20"/>
              </w:rPr>
              <w:t xml:space="preserve"> Ambiente</w:t>
            </w:r>
          </w:p>
        </w:tc>
        <w:tc>
          <w:tcPr>
            <w:tcW w:w="2268" w:type="dxa"/>
            <w:vAlign w:val="center"/>
          </w:tcPr>
          <w:p w14:paraId="379F5437" w14:textId="3DEBA876" w:rsidR="00CB7644" w:rsidRPr="00F65ABA" w:rsidRDefault="00CB7644" w:rsidP="00840D86">
            <w:pPr>
              <w:spacing w:before="40" w:after="40"/>
              <w:rPr>
                <w:rFonts w:ascii="Arial" w:hAnsi="Arial" w:cs="Arial"/>
                <w:sz w:val="20"/>
                <w:szCs w:val="20"/>
              </w:rPr>
            </w:pPr>
            <w:r>
              <w:rPr>
                <w:rFonts w:ascii="Arial" w:hAnsi="Arial" w:cs="Arial"/>
                <w:sz w:val="20"/>
                <w:szCs w:val="20"/>
              </w:rPr>
              <w:t>955537751 966079902</w:t>
            </w:r>
          </w:p>
        </w:tc>
        <w:tc>
          <w:tcPr>
            <w:tcW w:w="3757" w:type="dxa"/>
            <w:vAlign w:val="center"/>
          </w:tcPr>
          <w:p w14:paraId="766E9AD8" w14:textId="6C4A875D" w:rsidR="00CB7644" w:rsidRPr="00BA7394" w:rsidRDefault="00CB7644" w:rsidP="00840D86">
            <w:pPr>
              <w:spacing w:before="40" w:after="40"/>
              <w:rPr>
                <w:rStyle w:val="Hyperlink"/>
              </w:rPr>
            </w:pPr>
            <w:r w:rsidRPr="00BA7394">
              <w:rPr>
                <w:rStyle w:val="Hyperlink"/>
              </w:rPr>
              <w:t>mansamadja@yahoo.fr</w:t>
            </w:r>
          </w:p>
        </w:tc>
      </w:tr>
      <w:tr w:rsidR="00CB7644" w:rsidRPr="005C27ED" w14:paraId="242EF47D" w14:textId="77777777" w:rsidTr="00840D86">
        <w:trPr>
          <w:jc w:val="center"/>
        </w:trPr>
        <w:tc>
          <w:tcPr>
            <w:tcW w:w="2518" w:type="dxa"/>
            <w:vAlign w:val="center"/>
          </w:tcPr>
          <w:p w14:paraId="37645D8E" w14:textId="7FEB021A" w:rsidR="00CB7644" w:rsidRDefault="00CB7644" w:rsidP="00840D86">
            <w:pPr>
              <w:spacing w:before="40" w:after="40"/>
              <w:rPr>
                <w:rFonts w:ascii="Arial" w:hAnsi="Arial" w:cs="Arial"/>
                <w:sz w:val="20"/>
                <w:szCs w:val="20"/>
                <w:lang w:val="en-GB"/>
              </w:rPr>
            </w:pPr>
            <w:r>
              <w:rPr>
                <w:rFonts w:ascii="Arial" w:hAnsi="Arial" w:cs="Arial"/>
                <w:sz w:val="20"/>
                <w:szCs w:val="20"/>
                <w:lang w:val="en-GB"/>
              </w:rPr>
              <w:t>Rui Sá</w:t>
            </w:r>
          </w:p>
        </w:tc>
        <w:tc>
          <w:tcPr>
            <w:tcW w:w="2161" w:type="dxa"/>
            <w:vAlign w:val="center"/>
          </w:tcPr>
          <w:p w14:paraId="2065D18D" w14:textId="75BC996D" w:rsidR="00CB7644" w:rsidRDefault="00CB7644" w:rsidP="00840D86">
            <w:pPr>
              <w:spacing w:before="40" w:after="40"/>
              <w:rPr>
                <w:rFonts w:ascii="Arial" w:hAnsi="Arial" w:cs="Arial"/>
                <w:sz w:val="20"/>
                <w:szCs w:val="20"/>
                <w:lang w:val="en-GB"/>
              </w:rPr>
            </w:pPr>
            <w:r>
              <w:rPr>
                <w:rFonts w:ascii="Arial" w:hAnsi="Arial" w:cs="Arial"/>
                <w:sz w:val="20"/>
                <w:szCs w:val="20"/>
                <w:lang w:val="en-GB"/>
              </w:rPr>
              <w:t>ULG</w:t>
            </w:r>
          </w:p>
        </w:tc>
        <w:tc>
          <w:tcPr>
            <w:tcW w:w="2268" w:type="dxa"/>
            <w:vAlign w:val="center"/>
          </w:tcPr>
          <w:p w14:paraId="7D24D434" w14:textId="5F56DFB6" w:rsidR="00CB7644" w:rsidRPr="00793414" w:rsidRDefault="00CB7644" w:rsidP="00840D86">
            <w:pPr>
              <w:spacing w:before="40" w:after="40"/>
              <w:rPr>
                <w:rFonts w:ascii="Arial" w:hAnsi="Arial" w:cs="Arial"/>
                <w:sz w:val="20"/>
                <w:szCs w:val="20"/>
                <w:lang w:val="en-GB"/>
              </w:rPr>
            </w:pPr>
            <w:r>
              <w:rPr>
                <w:rFonts w:ascii="Arial" w:hAnsi="Arial" w:cs="Arial"/>
                <w:sz w:val="20"/>
                <w:szCs w:val="20"/>
                <w:lang w:val="en-GB"/>
              </w:rPr>
              <w:t>966752572</w:t>
            </w:r>
          </w:p>
        </w:tc>
        <w:tc>
          <w:tcPr>
            <w:tcW w:w="3757" w:type="dxa"/>
            <w:vAlign w:val="center"/>
          </w:tcPr>
          <w:p w14:paraId="08EDC1C2" w14:textId="22D11F5D" w:rsidR="00CB7644" w:rsidRPr="00BA7394" w:rsidRDefault="00CB7644" w:rsidP="00840D86">
            <w:pPr>
              <w:spacing w:before="40" w:after="40"/>
              <w:rPr>
                <w:rStyle w:val="Hyperlink"/>
              </w:rPr>
            </w:pPr>
            <w:r w:rsidRPr="00BA7394">
              <w:rPr>
                <w:rStyle w:val="Hyperlink"/>
              </w:rPr>
              <w:t>ruimoutinhosa@gmail.com</w:t>
            </w:r>
          </w:p>
        </w:tc>
      </w:tr>
      <w:tr w:rsidR="00CB7644" w:rsidRPr="005C27ED" w14:paraId="03C652F7" w14:textId="77777777" w:rsidTr="00840D86">
        <w:trPr>
          <w:jc w:val="center"/>
        </w:trPr>
        <w:tc>
          <w:tcPr>
            <w:tcW w:w="2518" w:type="dxa"/>
            <w:vAlign w:val="center"/>
          </w:tcPr>
          <w:p w14:paraId="59DFE1C8" w14:textId="2D6DBC4D" w:rsidR="00CB7644" w:rsidRPr="00F65ABA" w:rsidRDefault="00CB7644" w:rsidP="00840D86">
            <w:pPr>
              <w:spacing w:before="40" w:after="40"/>
              <w:rPr>
                <w:rFonts w:ascii="Arial" w:hAnsi="Arial" w:cs="Arial"/>
                <w:sz w:val="20"/>
                <w:szCs w:val="20"/>
                <w:lang w:val="en-GB"/>
              </w:rPr>
            </w:pPr>
            <w:r>
              <w:rPr>
                <w:rFonts w:ascii="Arial" w:hAnsi="Arial" w:cs="Arial"/>
                <w:sz w:val="20"/>
                <w:szCs w:val="20"/>
                <w:lang w:val="en-GB"/>
              </w:rPr>
              <w:t>Samuel Emmanuel Pontes</w:t>
            </w:r>
          </w:p>
        </w:tc>
        <w:tc>
          <w:tcPr>
            <w:tcW w:w="2161" w:type="dxa"/>
            <w:vAlign w:val="center"/>
          </w:tcPr>
          <w:p w14:paraId="7CE5A1ED" w14:textId="65DDAFA9" w:rsidR="00CB7644" w:rsidRPr="00F65ABA" w:rsidRDefault="00CB7644" w:rsidP="00840D86">
            <w:pPr>
              <w:spacing w:before="40" w:after="40"/>
              <w:rPr>
                <w:rFonts w:ascii="Arial" w:hAnsi="Arial" w:cs="Arial"/>
                <w:sz w:val="20"/>
                <w:szCs w:val="20"/>
                <w:lang w:val="en-GB"/>
              </w:rPr>
            </w:pPr>
            <w:r>
              <w:rPr>
                <w:rFonts w:ascii="Arial" w:hAnsi="Arial" w:cs="Arial"/>
                <w:sz w:val="20"/>
                <w:szCs w:val="20"/>
                <w:lang w:val="en-GB"/>
              </w:rPr>
              <w:t>AAAC</w:t>
            </w:r>
          </w:p>
        </w:tc>
        <w:tc>
          <w:tcPr>
            <w:tcW w:w="2268" w:type="dxa"/>
            <w:vAlign w:val="center"/>
          </w:tcPr>
          <w:p w14:paraId="1081ECFF" w14:textId="77777777" w:rsidR="00CB7644" w:rsidRPr="00F65ABA" w:rsidRDefault="00CB7644" w:rsidP="00840D86">
            <w:pPr>
              <w:spacing w:before="40" w:after="40"/>
              <w:rPr>
                <w:rFonts w:ascii="Arial" w:hAnsi="Arial" w:cs="Arial"/>
                <w:sz w:val="20"/>
                <w:szCs w:val="20"/>
                <w:lang w:val="en-GB"/>
              </w:rPr>
            </w:pPr>
          </w:p>
        </w:tc>
        <w:tc>
          <w:tcPr>
            <w:tcW w:w="3757" w:type="dxa"/>
            <w:vAlign w:val="center"/>
          </w:tcPr>
          <w:p w14:paraId="636DBBB1" w14:textId="77777777" w:rsidR="00CB7644" w:rsidRPr="00F65ABA" w:rsidRDefault="00CB7644" w:rsidP="00840D86">
            <w:pPr>
              <w:spacing w:before="40" w:after="40"/>
              <w:rPr>
                <w:rFonts w:ascii="Arial" w:hAnsi="Arial" w:cs="Arial"/>
                <w:sz w:val="20"/>
                <w:szCs w:val="20"/>
                <w:lang w:val="en-GB"/>
              </w:rPr>
            </w:pPr>
          </w:p>
        </w:tc>
      </w:tr>
      <w:tr w:rsidR="00CB7644" w:rsidRPr="005C27ED" w14:paraId="54DD3469" w14:textId="77777777" w:rsidTr="00840D86">
        <w:trPr>
          <w:jc w:val="center"/>
        </w:trPr>
        <w:tc>
          <w:tcPr>
            <w:tcW w:w="2518" w:type="dxa"/>
            <w:vAlign w:val="center"/>
          </w:tcPr>
          <w:p w14:paraId="67C2D9D7" w14:textId="1F8FA5BE" w:rsidR="00CB7644" w:rsidRDefault="00CB7644" w:rsidP="00840D86">
            <w:pPr>
              <w:spacing w:before="40" w:after="40"/>
              <w:rPr>
                <w:rFonts w:ascii="Arial" w:hAnsi="Arial" w:cs="Arial"/>
                <w:sz w:val="20"/>
                <w:szCs w:val="20"/>
                <w:lang w:val="en-GB"/>
              </w:rPr>
            </w:pPr>
            <w:r>
              <w:rPr>
                <w:rFonts w:ascii="Arial" w:hAnsi="Arial" w:cs="Arial"/>
                <w:sz w:val="20"/>
                <w:szCs w:val="20"/>
                <w:lang w:val="en-GB"/>
              </w:rPr>
              <w:t>Sikes Gomes</w:t>
            </w:r>
          </w:p>
        </w:tc>
        <w:tc>
          <w:tcPr>
            <w:tcW w:w="2161" w:type="dxa"/>
            <w:vAlign w:val="center"/>
          </w:tcPr>
          <w:p w14:paraId="392BE931" w14:textId="130B1F1A" w:rsidR="00CB7644" w:rsidRDefault="00CB7644" w:rsidP="00840D86">
            <w:pPr>
              <w:spacing w:before="40" w:after="40"/>
              <w:rPr>
                <w:rFonts w:ascii="Arial" w:hAnsi="Arial" w:cs="Arial"/>
                <w:sz w:val="20"/>
                <w:szCs w:val="20"/>
                <w:lang w:val="en-GB"/>
              </w:rPr>
            </w:pPr>
            <w:r>
              <w:rPr>
                <w:rFonts w:ascii="Arial" w:hAnsi="Arial" w:cs="Arial"/>
                <w:sz w:val="20"/>
                <w:szCs w:val="20"/>
                <w:lang w:val="en-GB"/>
              </w:rPr>
              <w:t>Eco Progresso SARI</w:t>
            </w:r>
          </w:p>
        </w:tc>
        <w:tc>
          <w:tcPr>
            <w:tcW w:w="2268" w:type="dxa"/>
            <w:vAlign w:val="center"/>
          </w:tcPr>
          <w:p w14:paraId="649DDFB4" w14:textId="442E944D" w:rsidR="00CB7644" w:rsidRDefault="00CB7644" w:rsidP="00840D86">
            <w:pPr>
              <w:spacing w:before="40" w:after="40"/>
              <w:rPr>
                <w:rFonts w:ascii="Arial" w:hAnsi="Arial" w:cs="Arial"/>
                <w:sz w:val="20"/>
                <w:szCs w:val="20"/>
                <w:lang w:val="en-GB"/>
              </w:rPr>
            </w:pPr>
            <w:r>
              <w:rPr>
                <w:rFonts w:ascii="Arial" w:hAnsi="Arial" w:cs="Arial"/>
                <w:sz w:val="20"/>
                <w:szCs w:val="20"/>
                <w:lang w:val="en-GB"/>
              </w:rPr>
              <w:t>956163706</w:t>
            </w:r>
          </w:p>
        </w:tc>
        <w:tc>
          <w:tcPr>
            <w:tcW w:w="3757" w:type="dxa"/>
            <w:vAlign w:val="center"/>
          </w:tcPr>
          <w:p w14:paraId="179BF39B" w14:textId="6AD1820B" w:rsidR="00CB7644" w:rsidRPr="00BA7394" w:rsidRDefault="00CB7644" w:rsidP="00840D86">
            <w:pPr>
              <w:spacing w:before="40" w:after="40"/>
              <w:rPr>
                <w:rStyle w:val="Hyperlink"/>
              </w:rPr>
            </w:pPr>
            <w:r w:rsidRPr="00BA7394">
              <w:rPr>
                <w:rStyle w:val="Hyperlink"/>
              </w:rPr>
              <w:t>gomes.sikes@outlook.fr</w:t>
            </w:r>
          </w:p>
        </w:tc>
      </w:tr>
      <w:tr w:rsidR="00CB7644" w:rsidRPr="005C27ED" w14:paraId="26426A49" w14:textId="77777777" w:rsidTr="00840D86">
        <w:trPr>
          <w:jc w:val="center"/>
        </w:trPr>
        <w:tc>
          <w:tcPr>
            <w:tcW w:w="2518" w:type="dxa"/>
            <w:vAlign w:val="center"/>
          </w:tcPr>
          <w:p w14:paraId="351AE233" w14:textId="67FC3119" w:rsidR="00CB7644" w:rsidRDefault="00CB7644" w:rsidP="00840D86">
            <w:pPr>
              <w:spacing w:before="40" w:after="40"/>
              <w:rPr>
                <w:rFonts w:ascii="Arial" w:hAnsi="Arial" w:cs="Arial"/>
                <w:sz w:val="20"/>
                <w:szCs w:val="20"/>
                <w:lang w:val="en-GB"/>
              </w:rPr>
            </w:pPr>
            <w:r>
              <w:rPr>
                <w:rFonts w:ascii="Arial" w:hAnsi="Arial" w:cs="Arial"/>
                <w:sz w:val="20"/>
                <w:szCs w:val="20"/>
                <w:lang w:val="en-GB"/>
              </w:rPr>
              <w:t>Umaro Baldé</w:t>
            </w:r>
          </w:p>
        </w:tc>
        <w:tc>
          <w:tcPr>
            <w:tcW w:w="2161" w:type="dxa"/>
            <w:vAlign w:val="center"/>
          </w:tcPr>
          <w:p w14:paraId="6364943E" w14:textId="50F4695E" w:rsidR="00CB7644" w:rsidRDefault="00CB7644" w:rsidP="00840D86">
            <w:pPr>
              <w:spacing w:before="40" w:after="40"/>
              <w:rPr>
                <w:rFonts w:ascii="Arial" w:hAnsi="Arial" w:cs="Arial"/>
                <w:sz w:val="20"/>
                <w:szCs w:val="20"/>
                <w:lang w:val="en-GB"/>
              </w:rPr>
            </w:pPr>
            <w:r>
              <w:rPr>
                <w:rFonts w:ascii="Arial" w:hAnsi="Arial" w:cs="Arial"/>
                <w:sz w:val="20"/>
                <w:szCs w:val="20"/>
                <w:lang w:val="en-GB"/>
              </w:rPr>
              <w:t>Dir. DGGM</w:t>
            </w:r>
          </w:p>
        </w:tc>
        <w:tc>
          <w:tcPr>
            <w:tcW w:w="2268" w:type="dxa"/>
            <w:vAlign w:val="center"/>
          </w:tcPr>
          <w:p w14:paraId="249806EF" w14:textId="4764C126" w:rsidR="00CB7644" w:rsidRDefault="00CB7644" w:rsidP="00840D86">
            <w:pPr>
              <w:spacing w:before="40" w:after="40"/>
              <w:rPr>
                <w:rFonts w:ascii="Arial" w:hAnsi="Arial" w:cs="Arial"/>
                <w:sz w:val="20"/>
                <w:szCs w:val="20"/>
                <w:lang w:val="en-GB"/>
              </w:rPr>
            </w:pPr>
          </w:p>
        </w:tc>
        <w:tc>
          <w:tcPr>
            <w:tcW w:w="3757" w:type="dxa"/>
            <w:vAlign w:val="center"/>
          </w:tcPr>
          <w:p w14:paraId="774ED4B0" w14:textId="162D1747" w:rsidR="00CB7644" w:rsidRPr="00BA7394" w:rsidRDefault="00CB7644" w:rsidP="00840D86">
            <w:pPr>
              <w:spacing w:before="40" w:after="40"/>
              <w:rPr>
                <w:rStyle w:val="Hyperlink"/>
              </w:rPr>
            </w:pPr>
          </w:p>
        </w:tc>
      </w:tr>
      <w:tr w:rsidR="00CB7644" w:rsidRPr="005C27ED" w14:paraId="310B340F" w14:textId="77777777" w:rsidTr="00840D86">
        <w:trPr>
          <w:jc w:val="center"/>
        </w:trPr>
        <w:tc>
          <w:tcPr>
            <w:tcW w:w="2518" w:type="dxa"/>
            <w:vAlign w:val="center"/>
          </w:tcPr>
          <w:p w14:paraId="00264B00" w14:textId="27BC248A" w:rsidR="00CB7644" w:rsidRDefault="00CB7644" w:rsidP="00840D86">
            <w:pPr>
              <w:spacing w:before="40" w:after="40"/>
              <w:rPr>
                <w:rFonts w:ascii="Arial" w:hAnsi="Arial" w:cs="Arial"/>
                <w:sz w:val="20"/>
                <w:szCs w:val="20"/>
                <w:lang w:val="en-GB"/>
              </w:rPr>
            </w:pPr>
            <w:r>
              <w:rPr>
                <w:rFonts w:ascii="Arial" w:hAnsi="Arial" w:cs="Arial"/>
                <w:sz w:val="20"/>
                <w:szCs w:val="20"/>
                <w:lang w:val="en-GB"/>
              </w:rPr>
              <w:t>Viriato Luís Cassmá</w:t>
            </w:r>
          </w:p>
        </w:tc>
        <w:tc>
          <w:tcPr>
            <w:tcW w:w="2161" w:type="dxa"/>
            <w:vAlign w:val="center"/>
          </w:tcPr>
          <w:p w14:paraId="5818001D" w14:textId="52B8B769" w:rsidR="00CB7644" w:rsidRPr="00F65ABA" w:rsidRDefault="00CB7644" w:rsidP="00840D86">
            <w:pPr>
              <w:spacing w:before="40" w:after="40"/>
              <w:rPr>
                <w:rFonts w:ascii="Arial" w:hAnsi="Arial" w:cs="Arial"/>
                <w:sz w:val="20"/>
                <w:szCs w:val="20"/>
              </w:rPr>
            </w:pPr>
            <w:r w:rsidRPr="00F65ABA">
              <w:rPr>
                <w:rFonts w:ascii="Arial" w:hAnsi="Arial" w:cs="Arial"/>
                <w:sz w:val="20"/>
                <w:szCs w:val="20"/>
              </w:rPr>
              <w:t>Ministério do Ambiente e Desenvolvimento Sustentável</w:t>
            </w:r>
          </w:p>
        </w:tc>
        <w:tc>
          <w:tcPr>
            <w:tcW w:w="2268" w:type="dxa"/>
            <w:vAlign w:val="center"/>
          </w:tcPr>
          <w:p w14:paraId="2BC92C75" w14:textId="6DE36988" w:rsidR="00CB7644" w:rsidRPr="00F65ABA" w:rsidRDefault="00CB7644" w:rsidP="00840D86">
            <w:pPr>
              <w:spacing w:before="40" w:after="40"/>
              <w:rPr>
                <w:rFonts w:ascii="Arial" w:hAnsi="Arial" w:cs="Arial"/>
                <w:sz w:val="20"/>
                <w:szCs w:val="20"/>
              </w:rPr>
            </w:pPr>
            <w:r>
              <w:rPr>
                <w:rFonts w:ascii="Arial" w:hAnsi="Arial" w:cs="Arial"/>
                <w:sz w:val="20"/>
                <w:szCs w:val="20"/>
              </w:rPr>
              <w:t>955784046</w:t>
            </w:r>
          </w:p>
        </w:tc>
        <w:tc>
          <w:tcPr>
            <w:tcW w:w="3757" w:type="dxa"/>
            <w:vAlign w:val="center"/>
          </w:tcPr>
          <w:p w14:paraId="5FBB5726" w14:textId="1CED999E" w:rsidR="00CB7644" w:rsidRPr="00BA7394" w:rsidRDefault="00CB7644" w:rsidP="00840D86">
            <w:pPr>
              <w:spacing w:before="40" w:after="40"/>
              <w:rPr>
                <w:rStyle w:val="Hyperlink"/>
              </w:rPr>
            </w:pPr>
            <w:r w:rsidRPr="00BA7394">
              <w:rPr>
                <w:rStyle w:val="Hyperlink"/>
              </w:rPr>
              <w:t>cassamavilus@gmail.com viriatocassama1970@gmail.com</w:t>
            </w:r>
          </w:p>
        </w:tc>
      </w:tr>
      <w:tr w:rsidR="00CB7644" w:rsidRPr="005C27ED" w14:paraId="58EBDD6E" w14:textId="77777777" w:rsidTr="00840D86">
        <w:trPr>
          <w:jc w:val="center"/>
        </w:trPr>
        <w:tc>
          <w:tcPr>
            <w:tcW w:w="2518" w:type="dxa"/>
            <w:vAlign w:val="center"/>
          </w:tcPr>
          <w:p w14:paraId="6A698327" w14:textId="3E4F0829" w:rsidR="00CB7644" w:rsidRPr="00F65ABA" w:rsidRDefault="00CB7644" w:rsidP="00840D86">
            <w:pPr>
              <w:spacing w:before="40" w:after="40"/>
              <w:rPr>
                <w:rFonts w:ascii="Arial" w:hAnsi="Arial" w:cs="Arial"/>
                <w:sz w:val="20"/>
                <w:szCs w:val="20"/>
                <w:lang w:val="en-GB"/>
              </w:rPr>
            </w:pPr>
            <w:r>
              <w:rPr>
                <w:rFonts w:ascii="Arial" w:hAnsi="Arial" w:cs="Arial"/>
                <w:sz w:val="20"/>
                <w:szCs w:val="20"/>
                <w:lang w:val="en-GB"/>
              </w:rPr>
              <w:t>Yanick Soares</w:t>
            </w:r>
          </w:p>
        </w:tc>
        <w:tc>
          <w:tcPr>
            <w:tcW w:w="2161" w:type="dxa"/>
            <w:vAlign w:val="center"/>
          </w:tcPr>
          <w:p w14:paraId="6CD95C90" w14:textId="78F8EF6C" w:rsidR="00CB7644" w:rsidRPr="00F65ABA" w:rsidRDefault="00CB7644" w:rsidP="00840D86">
            <w:pPr>
              <w:spacing w:before="40" w:after="40"/>
              <w:rPr>
                <w:rFonts w:ascii="Arial" w:hAnsi="Arial" w:cs="Arial"/>
                <w:sz w:val="20"/>
                <w:szCs w:val="20"/>
                <w:lang w:val="en-GB"/>
              </w:rPr>
            </w:pPr>
            <w:r>
              <w:rPr>
                <w:rFonts w:ascii="Arial" w:hAnsi="Arial" w:cs="Arial"/>
                <w:sz w:val="20"/>
                <w:szCs w:val="20"/>
                <w:lang w:val="en-GB"/>
              </w:rPr>
              <w:t>DSJPAMA AAAC</w:t>
            </w:r>
          </w:p>
        </w:tc>
        <w:tc>
          <w:tcPr>
            <w:tcW w:w="2268" w:type="dxa"/>
            <w:vAlign w:val="center"/>
          </w:tcPr>
          <w:p w14:paraId="69C0E1A4" w14:textId="0105FCF9" w:rsidR="00CB7644" w:rsidRPr="00F65ABA" w:rsidRDefault="00CB7644" w:rsidP="00840D86">
            <w:pPr>
              <w:spacing w:before="40" w:after="40"/>
              <w:rPr>
                <w:rFonts w:ascii="Arial" w:hAnsi="Arial" w:cs="Arial"/>
                <w:sz w:val="20"/>
                <w:szCs w:val="20"/>
                <w:lang w:val="en-GB"/>
              </w:rPr>
            </w:pPr>
            <w:r>
              <w:rPr>
                <w:rFonts w:ascii="Arial" w:hAnsi="Arial" w:cs="Arial"/>
                <w:sz w:val="20"/>
                <w:szCs w:val="20"/>
                <w:lang w:val="en-GB"/>
              </w:rPr>
              <w:t>955389689</w:t>
            </w:r>
          </w:p>
        </w:tc>
        <w:tc>
          <w:tcPr>
            <w:tcW w:w="3757" w:type="dxa"/>
            <w:vAlign w:val="center"/>
          </w:tcPr>
          <w:p w14:paraId="279D4EFC" w14:textId="5DC67DF3" w:rsidR="00CB7644" w:rsidRPr="00BA7394" w:rsidRDefault="00CB7644" w:rsidP="00840D86">
            <w:pPr>
              <w:spacing w:before="40" w:after="40"/>
              <w:rPr>
                <w:rStyle w:val="Hyperlink"/>
              </w:rPr>
            </w:pPr>
            <w:r w:rsidRPr="00BA7394">
              <w:rPr>
                <w:rStyle w:val="Hyperlink"/>
              </w:rPr>
              <w:t>yanicksoares@hotmail.com</w:t>
            </w:r>
          </w:p>
        </w:tc>
      </w:tr>
    </w:tbl>
    <w:p w14:paraId="084D4FBC" w14:textId="0D9DC491" w:rsidR="003A6921" w:rsidRDefault="003A6921" w:rsidP="001049F1">
      <w:pPr>
        <w:jc w:val="center"/>
        <w:rPr>
          <w:rFonts w:ascii="Arial" w:hAnsi="Arial" w:cs="Arial"/>
          <w:sz w:val="32"/>
          <w:szCs w:val="24"/>
          <w:lang w:val="en-GB"/>
        </w:rPr>
      </w:pPr>
    </w:p>
    <w:p w14:paraId="788A9915" w14:textId="77777777" w:rsidR="003A6921" w:rsidRDefault="003A6921">
      <w:pPr>
        <w:rPr>
          <w:rFonts w:ascii="Arial" w:hAnsi="Arial" w:cs="Arial"/>
          <w:sz w:val="32"/>
          <w:szCs w:val="24"/>
          <w:lang w:val="en-GB"/>
        </w:rPr>
      </w:pPr>
      <w:r>
        <w:rPr>
          <w:rFonts w:ascii="Arial" w:hAnsi="Arial" w:cs="Arial"/>
          <w:sz w:val="32"/>
          <w:szCs w:val="24"/>
          <w:lang w:val="en-GB"/>
        </w:rPr>
        <w:br w:type="page"/>
      </w:r>
    </w:p>
    <w:p w14:paraId="60F40CD9" w14:textId="77777777" w:rsidR="001049F1" w:rsidRDefault="001049F1" w:rsidP="001049F1">
      <w:pPr>
        <w:jc w:val="center"/>
        <w:rPr>
          <w:rFonts w:ascii="Arial" w:hAnsi="Arial" w:cs="Arial"/>
          <w:sz w:val="32"/>
          <w:szCs w:val="24"/>
          <w:lang w:val="en-GB"/>
        </w:rPr>
      </w:pPr>
    </w:p>
    <w:p w14:paraId="781FB37C" w14:textId="77777777" w:rsidR="003A6921" w:rsidRDefault="003A6921" w:rsidP="001049F1">
      <w:pPr>
        <w:jc w:val="center"/>
        <w:rPr>
          <w:rFonts w:ascii="Arial" w:hAnsi="Arial" w:cs="Arial"/>
          <w:sz w:val="32"/>
          <w:szCs w:val="24"/>
          <w:lang w:val="en-GB"/>
        </w:rPr>
      </w:pPr>
    </w:p>
    <w:p w14:paraId="73359BCC" w14:textId="77777777" w:rsidR="003A6921" w:rsidRDefault="003A6921" w:rsidP="001049F1">
      <w:pPr>
        <w:jc w:val="center"/>
        <w:rPr>
          <w:rFonts w:ascii="Arial" w:hAnsi="Arial" w:cs="Arial"/>
          <w:sz w:val="32"/>
          <w:szCs w:val="24"/>
          <w:lang w:val="en-GB"/>
        </w:rPr>
      </w:pPr>
    </w:p>
    <w:p w14:paraId="6AA6D5C5" w14:textId="77777777" w:rsidR="003A6921" w:rsidRDefault="003A6921" w:rsidP="001049F1">
      <w:pPr>
        <w:jc w:val="center"/>
        <w:rPr>
          <w:rFonts w:ascii="Arial" w:hAnsi="Arial" w:cs="Arial"/>
          <w:sz w:val="32"/>
          <w:szCs w:val="24"/>
          <w:lang w:val="en-GB"/>
        </w:rPr>
      </w:pPr>
    </w:p>
    <w:p w14:paraId="1D63DFBA" w14:textId="77777777" w:rsidR="003A6921" w:rsidRDefault="003A6921" w:rsidP="001049F1">
      <w:pPr>
        <w:jc w:val="center"/>
        <w:rPr>
          <w:rFonts w:ascii="Arial" w:hAnsi="Arial" w:cs="Arial"/>
          <w:sz w:val="32"/>
          <w:szCs w:val="24"/>
          <w:lang w:val="en-GB"/>
        </w:rPr>
      </w:pPr>
    </w:p>
    <w:p w14:paraId="1B8AB166" w14:textId="77777777" w:rsidR="003A6921" w:rsidRDefault="003A6921" w:rsidP="001049F1">
      <w:pPr>
        <w:jc w:val="center"/>
        <w:rPr>
          <w:rFonts w:ascii="Arial" w:hAnsi="Arial" w:cs="Arial"/>
          <w:sz w:val="32"/>
          <w:szCs w:val="24"/>
          <w:lang w:val="en-GB"/>
        </w:rPr>
      </w:pPr>
    </w:p>
    <w:p w14:paraId="2FC43264" w14:textId="57F5BD52" w:rsidR="003A6921" w:rsidRPr="00441423" w:rsidRDefault="003A6921" w:rsidP="003A6921">
      <w:pPr>
        <w:jc w:val="center"/>
        <w:rPr>
          <w:rFonts w:ascii="Arial" w:hAnsi="Arial" w:cs="Arial"/>
          <w:b/>
          <w:sz w:val="44"/>
          <w:szCs w:val="24"/>
        </w:rPr>
      </w:pPr>
      <w:r w:rsidRPr="00441423">
        <w:rPr>
          <w:rFonts w:ascii="Arial" w:hAnsi="Arial" w:cs="Arial"/>
          <w:b/>
          <w:sz w:val="44"/>
          <w:szCs w:val="24"/>
        </w:rPr>
        <w:t xml:space="preserve">Anexo </w:t>
      </w:r>
      <w:r>
        <w:rPr>
          <w:rFonts w:ascii="Arial" w:hAnsi="Arial" w:cs="Arial"/>
          <w:b/>
          <w:sz w:val="44"/>
          <w:szCs w:val="24"/>
        </w:rPr>
        <w:t>II</w:t>
      </w:r>
    </w:p>
    <w:p w14:paraId="14CDE3D9" w14:textId="77777777" w:rsidR="003A6921" w:rsidRPr="00441423" w:rsidRDefault="003A6921" w:rsidP="003A6921">
      <w:pPr>
        <w:jc w:val="both"/>
        <w:rPr>
          <w:rFonts w:ascii="Arial" w:hAnsi="Arial" w:cs="Arial"/>
          <w:sz w:val="24"/>
          <w:szCs w:val="24"/>
        </w:rPr>
      </w:pPr>
    </w:p>
    <w:p w14:paraId="39AAB42E" w14:textId="77777777" w:rsidR="003A6921" w:rsidRDefault="003A6921" w:rsidP="003A6921">
      <w:pPr>
        <w:jc w:val="center"/>
        <w:rPr>
          <w:rFonts w:ascii="Arial" w:hAnsi="Arial" w:cs="Arial"/>
          <w:sz w:val="32"/>
          <w:szCs w:val="24"/>
        </w:rPr>
      </w:pPr>
      <w:r w:rsidRPr="00441423">
        <w:rPr>
          <w:rFonts w:ascii="Arial" w:hAnsi="Arial" w:cs="Arial"/>
          <w:sz w:val="32"/>
          <w:szCs w:val="24"/>
        </w:rPr>
        <w:t>Lista de Participantes e Entidades Consultadas</w:t>
      </w:r>
      <w:r>
        <w:rPr>
          <w:rFonts w:ascii="Arial" w:hAnsi="Arial" w:cs="Arial"/>
          <w:sz w:val="32"/>
          <w:szCs w:val="24"/>
        </w:rPr>
        <w:t xml:space="preserve"> </w:t>
      </w:r>
    </w:p>
    <w:p w14:paraId="525F3EBD" w14:textId="64FE71F7" w:rsidR="00343C03" w:rsidRDefault="00343C03" w:rsidP="003A6921">
      <w:pPr>
        <w:jc w:val="center"/>
        <w:rPr>
          <w:rFonts w:ascii="Arial" w:hAnsi="Arial" w:cs="Arial"/>
          <w:sz w:val="32"/>
          <w:szCs w:val="24"/>
        </w:rPr>
      </w:pPr>
      <w:r>
        <w:rPr>
          <w:rFonts w:ascii="Arial" w:hAnsi="Arial" w:cs="Arial"/>
          <w:sz w:val="32"/>
          <w:szCs w:val="24"/>
        </w:rPr>
        <w:t xml:space="preserve">Atelier de </w:t>
      </w:r>
      <w:r w:rsidR="00095ED6">
        <w:rPr>
          <w:rFonts w:ascii="Arial" w:hAnsi="Arial" w:cs="Arial"/>
          <w:sz w:val="32"/>
          <w:szCs w:val="24"/>
        </w:rPr>
        <w:t xml:space="preserve">Discussão e Validação do Diagnóstico de </w:t>
      </w:r>
      <w:r w:rsidR="00095ED6" w:rsidRPr="00095ED6">
        <w:rPr>
          <w:rFonts w:ascii="Arial" w:hAnsi="Arial" w:cs="Arial"/>
          <w:sz w:val="32"/>
          <w:szCs w:val="24"/>
        </w:rPr>
        <w:t>Diagnóstico de sobre as necessidades de reforço das capacidades na matéria de Avaliação Ambiental e Social Guiné-Bissau</w:t>
      </w:r>
    </w:p>
    <w:p w14:paraId="64CF12F7" w14:textId="5B60A53F" w:rsidR="003A6921" w:rsidRPr="00441423" w:rsidRDefault="00095ED6" w:rsidP="003A6921">
      <w:pPr>
        <w:jc w:val="center"/>
        <w:rPr>
          <w:rFonts w:ascii="Arial" w:hAnsi="Arial" w:cs="Arial"/>
          <w:sz w:val="32"/>
          <w:szCs w:val="24"/>
        </w:rPr>
      </w:pPr>
      <w:r>
        <w:rPr>
          <w:rFonts w:ascii="Arial" w:hAnsi="Arial" w:cs="Arial"/>
          <w:sz w:val="32"/>
          <w:szCs w:val="24"/>
        </w:rPr>
        <w:t xml:space="preserve">30 de </w:t>
      </w:r>
      <w:r w:rsidR="003A6921">
        <w:rPr>
          <w:rFonts w:ascii="Arial" w:hAnsi="Arial" w:cs="Arial"/>
          <w:sz w:val="32"/>
          <w:szCs w:val="24"/>
        </w:rPr>
        <w:t>Maio 2019</w:t>
      </w:r>
    </w:p>
    <w:p w14:paraId="32C44CD4" w14:textId="1058DC25" w:rsidR="00BB0629" w:rsidRDefault="00BB0629">
      <w:pPr>
        <w:rPr>
          <w:rFonts w:ascii="Arial" w:hAnsi="Arial" w:cs="Arial"/>
          <w:sz w:val="32"/>
          <w:szCs w:val="24"/>
          <w:lang w:val="en-GB"/>
        </w:rPr>
      </w:pPr>
      <w:r>
        <w:rPr>
          <w:rFonts w:ascii="Arial" w:hAnsi="Arial" w:cs="Arial"/>
          <w:sz w:val="32"/>
          <w:szCs w:val="24"/>
          <w:lang w:val="en-GB"/>
        </w:rPr>
        <w:br w:type="page"/>
      </w:r>
    </w:p>
    <w:p w14:paraId="3C024392" w14:textId="77777777" w:rsidR="003A6921" w:rsidRDefault="003A6921" w:rsidP="001049F1">
      <w:pPr>
        <w:jc w:val="center"/>
        <w:rPr>
          <w:rFonts w:ascii="Arial" w:hAnsi="Arial" w:cs="Arial"/>
          <w:sz w:val="32"/>
          <w:szCs w:val="24"/>
          <w:lang w:val="en-GB"/>
        </w:rPr>
      </w:pPr>
    </w:p>
    <w:tbl>
      <w:tblPr>
        <w:tblW w:w="10916" w:type="dxa"/>
        <w:jc w:val="center"/>
        <w:tblLayout w:type="fixed"/>
        <w:tblLook w:val="04A0" w:firstRow="1" w:lastRow="0" w:firstColumn="1" w:lastColumn="0" w:noHBand="0" w:noVBand="1"/>
      </w:tblPr>
      <w:tblGrid>
        <w:gridCol w:w="2411"/>
        <w:gridCol w:w="3260"/>
        <w:gridCol w:w="1701"/>
        <w:gridCol w:w="3544"/>
      </w:tblGrid>
      <w:tr w:rsidR="003A6921" w:rsidRPr="00FF7B50" w14:paraId="23DB1DFD" w14:textId="77777777" w:rsidTr="00FF7B50">
        <w:trPr>
          <w:trHeight w:val="245"/>
          <w:jc w:val="center"/>
        </w:trPr>
        <w:tc>
          <w:tcPr>
            <w:tcW w:w="2411" w:type="dxa"/>
            <w:vMerge w:val="restart"/>
            <w:shd w:val="clear" w:color="auto" w:fill="F2F2F2" w:themeFill="background1" w:themeFillShade="F2"/>
          </w:tcPr>
          <w:p w14:paraId="6C40B754" w14:textId="77777777" w:rsidR="003A6921" w:rsidRPr="00FF7B50" w:rsidRDefault="003A6921" w:rsidP="00FF7B50">
            <w:pPr>
              <w:spacing w:line="240" w:lineRule="auto"/>
              <w:jc w:val="center"/>
              <w:rPr>
                <w:rFonts w:ascii="Arial" w:hAnsi="Arial" w:cs="Arial"/>
                <w:b/>
                <w:sz w:val="20"/>
                <w:szCs w:val="20"/>
              </w:rPr>
            </w:pPr>
            <w:r w:rsidRPr="00FF7B50">
              <w:rPr>
                <w:rFonts w:ascii="Arial" w:hAnsi="Arial" w:cs="Arial"/>
                <w:b/>
                <w:sz w:val="20"/>
                <w:szCs w:val="20"/>
              </w:rPr>
              <w:t xml:space="preserve">Nome </w:t>
            </w:r>
          </w:p>
        </w:tc>
        <w:tc>
          <w:tcPr>
            <w:tcW w:w="3260" w:type="dxa"/>
            <w:vMerge w:val="restart"/>
            <w:shd w:val="clear" w:color="auto" w:fill="F2F2F2" w:themeFill="background1" w:themeFillShade="F2"/>
          </w:tcPr>
          <w:p w14:paraId="09C5FEB1" w14:textId="52E4827E" w:rsidR="003A6921" w:rsidRPr="00FF7B50" w:rsidRDefault="003A6921" w:rsidP="00FF7B50">
            <w:pPr>
              <w:spacing w:line="240" w:lineRule="auto"/>
              <w:jc w:val="center"/>
              <w:rPr>
                <w:rFonts w:ascii="Arial" w:hAnsi="Arial" w:cs="Arial"/>
                <w:b/>
                <w:sz w:val="20"/>
                <w:szCs w:val="20"/>
              </w:rPr>
            </w:pPr>
            <w:r w:rsidRPr="00FF7B50">
              <w:rPr>
                <w:rFonts w:ascii="Arial" w:hAnsi="Arial" w:cs="Arial"/>
                <w:b/>
                <w:sz w:val="20"/>
                <w:szCs w:val="20"/>
              </w:rPr>
              <w:t>Entidade</w:t>
            </w:r>
          </w:p>
        </w:tc>
        <w:tc>
          <w:tcPr>
            <w:tcW w:w="5245" w:type="dxa"/>
            <w:gridSpan w:val="2"/>
            <w:shd w:val="clear" w:color="auto" w:fill="F2F2F2" w:themeFill="background1" w:themeFillShade="F2"/>
          </w:tcPr>
          <w:p w14:paraId="0BC87271" w14:textId="77777777" w:rsidR="003A6921" w:rsidRPr="00FF7B50" w:rsidRDefault="003A6921" w:rsidP="00FF7B50">
            <w:pPr>
              <w:spacing w:line="240" w:lineRule="auto"/>
              <w:jc w:val="center"/>
              <w:rPr>
                <w:rFonts w:ascii="Arial" w:hAnsi="Arial" w:cs="Arial"/>
                <w:b/>
                <w:sz w:val="20"/>
                <w:szCs w:val="20"/>
              </w:rPr>
            </w:pPr>
            <w:r w:rsidRPr="00FF7B50">
              <w:rPr>
                <w:rFonts w:ascii="Arial" w:hAnsi="Arial" w:cs="Arial"/>
                <w:b/>
                <w:sz w:val="20"/>
                <w:szCs w:val="20"/>
              </w:rPr>
              <w:t xml:space="preserve">Contactos </w:t>
            </w:r>
          </w:p>
        </w:tc>
      </w:tr>
      <w:tr w:rsidR="003A6921" w:rsidRPr="00FF7B50" w14:paraId="426AD56B" w14:textId="77777777" w:rsidTr="00FF7B50">
        <w:trPr>
          <w:trHeight w:val="326"/>
          <w:jc w:val="center"/>
        </w:trPr>
        <w:tc>
          <w:tcPr>
            <w:tcW w:w="2411" w:type="dxa"/>
            <w:vMerge/>
          </w:tcPr>
          <w:p w14:paraId="0EE06E66" w14:textId="77777777" w:rsidR="003A6921" w:rsidRPr="00FF7B50" w:rsidRDefault="003A6921" w:rsidP="00FF7B50">
            <w:pPr>
              <w:spacing w:line="240" w:lineRule="auto"/>
              <w:jc w:val="center"/>
              <w:rPr>
                <w:rFonts w:ascii="Arial" w:hAnsi="Arial" w:cs="Arial"/>
                <w:b/>
                <w:sz w:val="20"/>
                <w:szCs w:val="20"/>
              </w:rPr>
            </w:pPr>
          </w:p>
        </w:tc>
        <w:tc>
          <w:tcPr>
            <w:tcW w:w="3260" w:type="dxa"/>
            <w:vMerge/>
          </w:tcPr>
          <w:p w14:paraId="52F7F17B" w14:textId="77777777" w:rsidR="003A6921" w:rsidRPr="00FF7B50" w:rsidRDefault="003A6921" w:rsidP="00FF7B50">
            <w:pPr>
              <w:spacing w:line="240" w:lineRule="auto"/>
              <w:jc w:val="center"/>
              <w:rPr>
                <w:rFonts w:ascii="Arial" w:hAnsi="Arial" w:cs="Arial"/>
                <w:b/>
                <w:sz w:val="20"/>
                <w:szCs w:val="20"/>
              </w:rPr>
            </w:pPr>
          </w:p>
        </w:tc>
        <w:tc>
          <w:tcPr>
            <w:tcW w:w="1701" w:type="dxa"/>
            <w:shd w:val="clear" w:color="auto" w:fill="F2F2F2" w:themeFill="background1" w:themeFillShade="F2"/>
          </w:tcPr>
          <w:p w14:paraId="0CF7DEE4" w14:textId="77777777" w:rsidR="003A6921" w:rsidRPr="00FF7B50" w:rsidRDefault="003A6921" w:rsidP="00FF7B50">
            <w:pPr>
              <w:spacing w:line="240" w:lineRule="auto"/>
              <w:jc w:val="center"/>
              <w:rPr>
                <w:rFonts w:ascii="Arial" w:hAnsi="Arial" w:cs="Arial"/>
                <w:b/>
                <w:sz w:val="20"/>
                <w:szCs w:val="20"/>
              </w:rPr>
            </w:pPr>
            <w:r w:rsidRPr="00FF7B50">
              <w:rPr>
                <w:rFonts w:ascii="Arial" w:hAnsi="Arial" w:cs="Arial"/>
                <w:b/>
                <w:sz w:val="20"/>
                <w:szCs w:val="20"/>
              </w:rPr>
              <w:t xml:space="preserve">Telemóvel </w:t>
            </w:r>
          </w:p>
        </w:tc>
        <w:tc>
          <w:tcPr>
            <w:tcW w:w="3544" w:type="dxa"/>
            <w:shd w:val="clear" w:color="auto" w:fill="F2F2F2" w:themeFill="background1" w:themeFillShade="F2"/>
          </w:tcPr>
          <w:p w14:paraId="1C2E9730" w14:textId="77777777" w:rsidR="003A6921" w:rsidRPr="00FF7B50" w:rsidRDefault="003A6921" w:rsidP="00FF7B50">
            <w:pPr>
              <w:spacing w:line="240" w:lineRule="auto"/>
              <w:jc w:val="center"/>
              <w:rPr>
                <w:rFonts w:ascii="Arial" w:hAnsi="Arial" w:cs="Arial"/>
                <w:b/>
                <w:sz w:val="20"/>
                <w:szCs w:val="20"/>
              </w:rPr>
            </w:pPr>
            <w:r w:rsidRPr="00FF7B50">
              <w:rPr>
                <w:rFonts w:ascii="Arial" w:hAnsi="Arial" w:cs="Arial"/>
                <w:b/>
                <w:sz w:val="20"/>
                <w:szCs w:val="20"/>
              </w:rPr>
              <w:t xml:space="preserve">E-mail </w:t>
            </w:r>
          </w:p>
        </w:tc>
      </w:tr>
      <w:tr w:rsidR="003A6921" w:rsidRPr="00FF7B50" w14:paraId="0D03526E" w14:textId="77777777" w:rsidTr="009B103C">
        <w:trPr>
          <w:jc w:val="center"/>
        </w:trPr>
        <w:tc>
          <w:tcPr>
            <w:tcW w:w="2411" w:type="dxa"/>
          </w:tcPr>
          <w:p w14:paraId="2DDBB43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Florentino Mango</w:t>
            </w:r>
          </w:p>
        </w:tc>
        <w:tc>
          <w:tcPr>
            <w:tcW w:w="3260" w:type="dxa"/>
          </w:tcPr>
          <w:p w14:paraId="609DB55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GESA </w:t>
            </w:r>
          </w:p>
        </w:tc>
        <w:tc>
          <w:tcPr>
            <w:tcW w:w="1701" w:type="dxa"/>
          </w:tcPr>
          <w:p w14:paraId="1D4395A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955536849</w:t>
            </w:r>
          </w:p>
        </w:tc>
        <w:tc>
          <w:tcPr>
            <w:tcW w:w="3544" w:type="dxa"/>
          </w:tcPr>
          <w:p w14:paraId="44D07AC9" w14:textId="77777777" w:rsidR="003A6921" w:rsidRPr="00FF7B50" w:rsidRDefault="001D66BA" w:rsidP="00FF7B50">
            <w:pPr>
              <w:spacing w:line="240" w:lineRule="auto"/>
              <w:rPr>
                <w:rFonts w:ascii="Arial" w:hAnsi="Arial" w:cs="Arial"/>
                <w:sz w:val="20"/>
                <w:szCs w:val="20"/>
              </w:rPr>
            </w:pPr>
            <w:hyperlink r:id="rId32" w:history="1">
              <w:r w:rsidR="003A6921" w:rsidRPr="00FF7B50">
                <w:rPr>
                  <w:rStyle w:val="Hyperlink"/>
                  <w:rFonts w:ascii="Arial" w:hAnsi="Arial" w:cs="Arial"/>
                  <w:sz w:val="20"/>
                  <w:szCs w:val="20"/>
                </w:rPr>
                <w:t>unurianmango@gmail.com</w:t>
              </w:r>
            </w:hyperlink>
            <w:r w:rsidR="003A6921" w:rsidRPr="00FF7B50">
              <w:rPr>
                <w:rFonts w:ascii="Arial" w:hAnsi="Arial" w:cs="Arial"/>
                <w:sz w:val="20"/>
                <w:szCs w:val="20"/>
              </w:rPr>
              <w:t xml:space="preserve"> </w:t>
            </w:r>
          </w:p>
        </w:tc>
      </w:tr>
      <w:tr w:rsidR="003A6921" w:rsidRPr="00FF7B50" w14:paraId="6173E754" w14:textId="77777777" w:rsidTr="009B103C">
        <w:trPr>
          <w:jc w:val="center"/>
        </w:trPr>
        <w:tc>
          <w:tcPr>
            <w:tcW w:w="2411" w:type="dxa"/>
          </w:tcPr>
          <w:p w14:paraId="239A869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Armindo Ferreira </w:t>
            </w:r>
          </w:p>
        </w:tc>
        <w:tc>
          <w:tcPr>
            <w:tcW w:w="3260" w:type="dxa"/>
          </w:tcPr>
          <w:p w14:paraId="7A29366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INASA/INSP</w:t>
            </w:r>
          </w:p>
        </w:tc>
        <w:tc>
          <w:tcPr>
            <w:tcW w:w="1701" w:type="dxa"/>
          </w:tcPr>
          <w:p w14:paraId="1A17E89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955213142</w:t>
            </w:r>
          </w:p>
        </w:tc>
        <w:tc>
          <w:tcPr>
            <w:tcW w:w="3544" w:type="dxa"/>
          </w:tcPr>
          <w:p w14:paraId="2242383B" w14:textId="77777777" w:rsidR="003A6921" w:rsidRPr="00FF7B50" w:rsidRDefault="001D66BA" w:rsidP="00FF7B50">
            <w:pPr>
              <w:spacing w:line="240" w:lineRule="auto"/>
              <w:rPr>
                <w:rFonts w:ascii="Arial" w:hAnsi="Arial" w:cs="Arial"/>
                <w:sz w:val="20"/>
                <w:szCs w:val="20"/>
              </w:rPr>
            </w:pPr>
            <w:hyperlink r:id="rId33" w:history="1">
              <w:r w:rsidR="003A6921" w:rsidRPr="00FF7B50">
                <w:rPr>
                  <w:rStyle w:val="Hyperlink"/>
                  <w:rFonts w:ascii="Arial" w:hAnsi="Arial" w:cs="Arial"/>
                  <w:sz w:val="20"/>
                  <w:szCs w:val="20"/>
                </w:rPr>
                <w:t>Armindoferreira2611@gmail.com</w:t>
              </w:r>
            </w:hyperlink>
            <w:r w:rsidR="003A6921" w:rsidRPr="00FF7B50">
              <w:rPr>
                <w:rFonts w:ascii="Arial" w:hAnsi="Arial" w:cs="Arial"/>
                <w:sz w:val="20"/>
                <w:szCs w:val="20"/>
              </w:rPr>
              <w:t xml:space="preserve"> </w:t>
            </w:r>
          </w:p>
        </w:tc>
      </w:tr>
      <w:tr w:rsidR="003A6921" w:rsidRPr="00FF7B50" w14:paraId="455C89DB" w14:textId="77777777" w:rsidTr="009B103C">
        <w:trPr>
          <w:jc w:val="center"/>
        </w:trPr>
        <w:tc>
          <w:tcPr>
            <w:tcW w:w="2411" w:type="dxa"/>
          </w:tcPr>
          <w:p w14:paraId="2B69225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Bunene Sisse </w:t>
            </w:r>
          </w:p>
        </w:tc>
        <w:tc>
          <w:tcPr>
            <w:tcW w:w="3260" w:type="dxa"/>
          </w:tcPr>
          <w:p w14:paraId="7B582E1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IMP/INSPETOR </w:t>
            </w:r>
          </w:p>
        </w:tc>
        <w:tc>
          <w:tcPr>
            <w:tcW w:w="1701" w:type="dxa"/>
          </w:tcPr>
          <w:p w14:paraId="00EDF0B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955512948</w:t>
            </w:r>
          </w:p>
        </w:tc>
        <w:tc>
          <w:tcPr>
            <w:tcW w:w="3544" w:type="dxa"/>
          </w:tcPr>
          <w:p w14:paraId="43378E57" w14:textId="77777777" w:rsidR="003A6921" w:rsidRPr="00FF7B50" w:rsidRDefault="001D66BA" w:rsidP="00FF7B50">
            <w:pPr>
              <w:spacing w:line="240" w:lineRule="auto"/>
              <w:rPr>
                <w:rFonts w:ascii="Arial" w:hAnsi="Arial" w:cs="Arial"/>
                <w:sz w:val="20"/>
                <w:szCs w:val="20"/>
              </w:rPr>
            </w:pPr>
            <w:hyperlink r:id="rId34" w:history="1">
              <w:r w:rsidR="003A6921" w:rsidRPr="00FF7B50">
                <w:rPr>
                  <w:rStyle w:val="Hyperlink"/>
                  <w:rFonts w:ascii="Arial" w:hAnsi="Arial" w:cs="Arial"/>
                  <w:sz w:val="20"/>
                  <w:szCs w:val="20"/>
                </w:rPr>
                <w:t>Bunene75@yahoo.com.br</w:t>
              </w:r>
            </w:hyperlink>
            <w:r w:rsidR="003A6921" w:rsidRPr="00FF7B50">
              <w:rPr>
                <w:rFonts w:ascii="Arial" w:hAnsi="Arial" w:cs="Arial"/>
                <w:sz w:val="20"/>
                <w:szCs w:val="20"/>
              </w:rPr>
              <w:t xml:space="preserve">  </w:t>
            </w:r>
          </w:p>
        </w:tc>
      </w:tr>
      <w:tr w:rsidR="003A6921" w:rsidRPr="00FF7B50" w14:paraId="149FE2E5" w14:textId="77777777" w:rsidTr="009B103C">
        <w:trPr>
          <w:jc w:val="center"/>
        </w:trPr>
        <w:tc>
          <w:tcPr>
            <w:tcW w:w="2411" w:type="dxa"/>
          </w:tcPr>
          <w:p w14:paraId="3F1B73A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Ivo Luís António Mango </w:t>
            </w:r>
          </w:p>
        </w:tc>
        <w:tc>
          <w:tcPr>
            <w:tcW w:w="3260" w:type="dxa"/>
          </w:tcPr>
          <w:p w14:paraId="1B30908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AAAC – Estagiário </w:t>
            </w:r>
          </w:p>
        </w:tc>
        <w:tc>
          <w:tcPr>
            <w:tcW w:w="1701" w:type="dxa"/>
          </w:tcPr>
          <w:p w14:paraId="31247F9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955804347 </w:t>
            </w:r>
          </w:p>
        </w:tc>
        <w:tc>
          <w:tcPr>
            <w:tcW w:w="3544" w:type="dxa"/>
          </w:tcPr>
          <w:p w14:paraId="60400F82" w14:textId="77777777" w:rsidR="003A6921" w:rsidRPr="00FF7B50" w:rsidRDefault="001D66BA" w:rsidP="00FF7B50">
            <w:pPr>
              <w:spacing w:line="240" w:lineRule="auto"/>
              <w:rPr>
                <w:rFonts w:ascii="Arial" w:hAnsi="Arial" w:cs="Arial"/>
                <w:sz w:val="20"/>
                <w:szCs w:val="20"/>
              </w:rPr>
            </w:pPr>
            <w:hyperlink r:id="rId35" w:history="1">
              <w:r w:rsidR="003A6921" w:rsidRPr="00FF7B50">
                <w:rPr>
                  <w:rStyle w:val="Hyperlink"/>
                  <w:rFonts w:ascii="Arial" w:hAnsi="Arial" w:cs="Arial"/>
                  <w:sz w:val="20"/>
                  <w:szCs w:val="20"/>
                </w:rPr>
                <w:t>Ivo07ilam@gmail.com</w:t>
              </w:r>
            </w:hyperlink>
            <w:r w:rsidR="003A6921" w:rsidRPr="00FF7B50">
              <w:rPr>
                <w:rFonts w:ascii="Arial" w:hAnsi="Arial" w:cs="Arial"/>
                <w:sz w:val="20"/>
                <w:szCs w:val="20"/>
              </w:rPr>
              <w:t xml:space="preserve"> </w:t>
            </w:r>
          </w:p>
        </w:tc>
      </w:tr>
      <w:tr w:rsidR="003A6921" w:rsidRPr="00FF7B50" w14:paraId="1DD51934" w14:textId="77777777" w:rsidTr="009B103C">
        <w:trPr>
          <w:jc w:val="center"/>
        </w:trPr>
        <w:tc>
          <w:tcPr>
            <w:tcW w:w="2411" w:type="dxa"/>
          </w:tcPr>
          <w:p w14:paraId="4E24441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Jorge Euclides Goncalves</w:t>
            </w:r>
          </w:p>
        </w:tc>
        <w:tc>
          <w:tcPr>
            <w:tcW w:w="3260" w:type="dxa"/>
          </w:tcPr>
          <w:p w14:paraId="6054948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AAAC – Estagiário </w:t>
            </w:r>
          </w:p>
        </w:tc>
        <w:tc>
          <w:tcPr>
            <w:tcW w:w="1701" w:type="dxa"/>
          </w:tcPr>
          <w:p w14:paraId="27D2A9A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955119606</w:t>
            </w:r>
          </w:p>
        </w:tc>
        <w:tc>
          <w:tcPr>
            <w:tcW w:w="3544" w:type="dxa"/>
          </w:tcPr>
          <w:p w14:paraId="57C4393F" w14:textId="77777777" w:rsidR="003A6921" w:rsidRPr="00FF7B50" w:rsidRDefault="001D66BA" w:rsidP="00FF7B50">
            <w:pPr>
              <w:spacing w:line="240" w:lineRule="auto"/>
              <w:rPr>
                <w:rFonts w:ascii="Arial" w:hAnsi="Arial" w:cs="Arial"/>
                <w:sz w:val="20"/>
                <w:szCs w:val="20"/>
              </w:rPr>
            </w:pPr>
            <w:hyperlink r:id="rId36" w:history="1">
              <w:r w:rsidR="003A6921" w:rsidRPr="00FF7B50">
                <w:rPr>
                  <w:rStyle w:val="Hyperlink"/>
                  <w:rFonts w:ascii="Arial" w:hAnsi="Arial" w:cs="Arial"/>
                  <w:sz w:val="20"/>
                  <w:szCs w:val="20"/>
                </w:rPr>
                <w:t>goncalvesjorgeeuclides@gmail.com</w:t>
              </w:r>
            </w:hyperlink>
            <w:r w:rsidR="003A6921" w:rsidRPr="00FF7B50">
              <w:rPr>
                <w:rFonts w:ascii="Arial" w:hAnsi="Arial" w:cs="Arial"/>
                <w:sz w:val="20"/>
                <w:szCs w:val="20"/>
              </w:rPr>
              <w:t xml:space="preserve"> </w:t>
            </w:r>
          </w:p>
        </w:tc>
      </w:tr>
      <w:tr w:rsidR="003A6921" w:rsidRPr="00FF7B50" w14:paraId="5F253784" w14:textId="77777777" w:rsidTr="009B103C">
        <w:trPr>
          <w:jc w:val="center"/>
        </w:trPr>
        <w:tc>
          <w:tcPr>
            <w:tcW w:w="2411" w:type="dxa"/>
          </w:tcPr>
          <w:p w14:paraId="66284AB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Valdir da Silva</w:t>
            </w:r>
          </w:p>
        </w:tc>
        <w:tc>
          <w:tcPr>
            <w:tcW w:w="3260" w:type="dxa"/>
          </w:tcPr>
          <w:p w14:paraId="32C80F2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ECOTURISMO ( Director de Serviço)</w:t>
            </w:r>
          </w:p>
        </w:tc>
        <w:tc>
          <w:tcPr>
            <w:tcW w:w="1701" w:type="dxa"/>
          </w:tcPr>
          <w:p w14:paraId="3FFAF50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956421679</w:t>
            </w:r>
          </w:p>
        </w:tc>
        <w:tc>
          <w:tcPr>
            <w:tcW w:w="3544" w:type="dxa"/>
          </w:tcPr>
          <w:p w14:paraId="19962864" w14:textId="77777777" w:rsidR="003A6921" w:rsidRPr="00FF7B50" w:rsidRDefault="001D66BA" w:rsidP="00FF7B50">
            <w:pPr>
              <w:spacing w:line="240" w:lineRule="auto"/>
              <w:rPr>
                <w:rFonts w:ascii="Arial" w:hAnsi="Arial" w:cs="Arial"/>
                <w:sz w:val="20"/>
                <w:szCs w:val="20"/>
              </w:rPr>
            </w:pPr>
            <w:hyperlink r:id="rId37" w:history="1">
              <w:r w:rsidR="003A6921" w:rsidRPr="00FF7B50">
                <w:rPr>
                  <w:rStyle w:val="Hyperlink"/>
                  <w:rFonts w:ascii="Arial" w:hAnsi="Arial" w:cs="Arial"/>
                  <w:sz w:val="20"/>
                  <w:szCs w:val="20"/>
                </w:rPr>
                <w:t>dsilvacth@gmail.com</w:t>
              </w:r>
            </w:hyperlink>
          </w:p>
          <w:p w14:paraId="309855ED" w14:textId="77777777" w:rsidR="003A6921" w:rsidRPr="00FF7B50" w:rsidRDefault="001D66BA" w:rsidP="00FF7B50">
            <w:pPr>
              <w:spacing w:line="240" w:lineRule="auto"/>
              <w:rPr>
                <w:rFonts w:ascii="Arial" w:hAnsi="Arial" w:cs="Arial"/>
                <w:sz w:val="20"/>
                <w:szCs w:val="20"/>
              </w:rPr>
            </w:pPr>
            <w:hyperlink r:id="rId38" w:history="1">
              <w:r w:rsidR="003A6921" w:rsidRPr="00FF7B50">
                <w:rPr>
                  <w:rStyle w:val="Hyperlink"/>
                  <w:rFonts w:ascii="Arial" w:hAnsi="Arial" w:cs="Arial"/>
                  <w:sz w:val="20"/>
                  <w:szCs w:val="20"/>
                </w:rPr>
                <w:t>ntumbanha@gmail.com</w:t>
              </w:r>
            </w:hyperlink>
            <w:r w:rsidR="003A6921" w:rsidRPr="00FF7B50">
              <w:rPr>
                <w:rFonts w:ascii="Arial" w:hAnsi="Arial" w:cs="Arial"/>
                <w:sz w:val="20"/>
                <w:szCs w:val="20"/>
              </w:rPr>
              <w:t xml:space="preserve"> </w:t>
            </w:r>
          </w:p>
        </w:tc>
      </w:tr>
      <w:tr w:rsidR="003A6921" w:rsidRPr="00FF7B50" w14:paraId="1342DE65" w14:textId="77777777" w:rsidTr="009B103C">
        <w:trPr>
          <w:jc w:val="center"/>
        </w:trPr>
        <w:tc>
          <w:tcPr>
            <w:tcW w:w="2411" w:type="dxa"/>
          </w:tcPr>
          <w:p w14:paraId="095F342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Feliciana Mendonça </w:t>
            </w:r>
          </w:p>
        </w:tc>
        <w:tc>
          <w:tcPr>
            <w:tcW w:w="3260" w:type="dxa"/>
          </w:tcPr>
          <w:p w14:paraId="245FF23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INM – GB (Diretora de Serviço) </w:t>
            </w:r>
          </w:p>
        </w:tc>
        <w:tc>
          <w:tcPr>
            <w:tcW w:w="1701" w:type="dxa"/>
          </w:tcPr>
          <w:p w14:paraId="0FDBF71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955518993</w:t>
            </w:r>
          </w:p>
        </w:tc>
        <w:tc>
          <w:tcPr>
            <w:tcW w:w="3544" w:type="dxa"/>
          </w:tcPr>
          <w:p w14:paraId="04A39975" w14:textId="77777777" w:rsidR="003A6921" w:rsidRPr="00FF7B50" w:rsidRDefault="001D66BA" w:rsidP="00FF7B50">
            <w:pPr>
              <w:spacing w:line="240" w:lineRule="auto"/>
              <w:rPr>
                <w:rFonts w:ascii="Arial" w:hAnsi="Arial" w:cs="Arial"/>
                <w:sz w:val="20"/>
                <w:szCs w:val="20"/>
              </w:rPr>
            </w:pPr>
            <w:hyperlink r:id="rId39" w:history="1">
              <w:r w:rsidR="003A6921" w:rsidRPr="00FF7B50">
                <w:rPr>
                  <w:rStyle w:val="Hyperlink"/>
                  <w:rFonts w:ascii="Arial" w:hAnsi="Arial" w:cs="Arial"/>
                  <w:sz w:val="20"/>
                  <w:szCs w:val="20"/>
                </w:rPr>
                <w:t>mendoncafeliciana@yahoo.com</w:t>
              </w:r>
            </w:hyperlink>
            <w:r w:rsidR="003A6921" w:rsidRPr="00FF7B50">
              <w:rPr>
                <w:rFonts w:ascii="Arial" w:hAnsi="Arial" w:cs="Arial"/>
                <w:sz w:val="20"/>
                <w:szCs w:val="20"/>
              </w:rPr>
              <w:t xml:space="preserve"> </w:t>
            </w:r>
          </w:p>
        </w:tc>
      </w:tr>
      <w:tr w:rsidR="003A6921" w:rsidRPr="00FF7B50" w14:paraId="7D0EBC67" w14:textId="77777777" w:rsidTr="009B103C">
        <w:trPr>
          <w:jc w:val="center"/>
        </w:trPr>
        <w:tc>
          <w:tcPr>
            <w:tcW w:w="2411" w:type="dxa"/>
          </w:tcPr>
          <w:p w14:paraId="3714FB6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Issa Baldé</w:t>
            </w:r>
          </w:p>
        </w:tc>
        <w:tc>
          <w:tcPr>
            <w:tcW w:w="3260" w:type="dxa"/>
          </w:tcPr>
          <w:p w14:paraId="3AFC7CC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AAAC – Estagiário </w:t>
            </w:r>
          </w:p>
        </w:tc>
        <w:tc>
          <w:tcPr>
            <w:tcW w:w="1701" w:type="dxa"/>
          </w:tcPr>
          <w:p w14:paraId="034C7FA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955218506</w:t>
            </w:r>
          </w:p>
        </w:tc>
        <w:tc>
          <w:tcPr>
            <w:tcW w:w="3544" w:type="dxa"/>
          </w:tcPr>
          <w:p w14:paraId="28CA89A1" w14:textId="77777777" w:rsidR="003A6921" w:rsidRPr="00FF7B50" w:rsidRDefault="001D66BA" w:rsidP="00FF7B50">
            <w:pPr>
              <w:spacing w:line="240" w:lineRule="auto"/>
              <w:rPr>
                <w:rFonts w:ascii="Arial" w:hAnsi="Arial" w:cs="Arial"/>
                <w:sz w:val="20"/>
                <w:szCs w:val="20"/>
              </w:rPr>
            </w:pPr>
            <w:hyperlink r:id="rId40" w:history="1">
              <w:r w:rsidR="003A6921" w:rsidRPr="00FF7B50">
                <w:rPr>
                  <w:rStyle w:val="Hyperlink"/>
                  <w:rFonts w:ascii="Arial" w:hAnsi="Arial" w:cs="Arial"/>
                  <w:sz w:val="20"/>
                  <w:szCs w:val="20"/>
                </w:rPr>
                <w:t>Issabalde196@gmail.com</w:t>
              </w:r>
            </w:hyperlink>
            <w:r w:rsidR="003A6921" w:rsidRPr="00FF7B50">
              <w:rPr>
                <w:rFonts w:ascii="Arial" w:hAnsi="Arial" w:cs="Arial"/>
                <w:sz w:val="20"/>
                <w:szCs w:val="20"/>
              </w:rPr>
              <w:t xml:space="preserve"> </w:t>
            </w:r>
          </w:p>
        </w:tc>
      </w:tr>
      <w:tr w:rsidR="003A6921" w:rsidRPr="00FF7B50" w14:paraId="54169C70" w14:textId="77777777" w:rsidTr="009B103C">
        <w:trPr>
          <w:jc w:val="center"/>
        </w:trPr>
        <w:tc>
          <w:tcPr>
            <w:tcW w:w="2411" w:type="dxa"/>
          </w:tcPr>
          <w:p w14:paraId="040E208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Mário Marques Vieira  </w:t>
            </w:r>
          </w:p>
        </w:tc>
        <w:tc>
          <w:tcPr>
            <w:tcW w:w="3260" w:type="dxa"/>
          </w:tcPr>
          <w:p w14:paraId="2D031C8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Pesca Artesanal </w:t>
            </w:r>
          </w:p>
        </w:tc>
        <w:tc>
          <w:tcPr>
            <w:tcW w:w="1701" w:type="dxa"/>
          </w:tcPr>
          <w:p w14:paraId="6B6980E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955125253</w:t>
            </w:r>
          </w:p>
        </w:tc>
        <w:tc>
          <w:tcPr>
            <w:tcW w:w="3544" w:type="dxa"/>
          </w:tcPr>
          <w:p w14:paraId="49837B1B" w14:textId="77777777" w:rsidR="003A6921" w:rsidRPr="00FF7B50" w:rsidRDefault="001D66BA" w:rsidP="00FF7B50">
            <w:pPr>
              <w:spacing w:line="240" w:lineRule="auto"/>
              <w:rPr>
                <w:rFonts w:ascii="Arial" w:hAnsi="Arial" w:cs="Arial"/>
                <w:sz w:val="20"/>
                <w:szCs w:val="20"/>
              </w:rPr>
            </w:pPr>
            <w:hyperlink r:id="rId41" w:history="1">
              <w:r w:rsidR="003A6921" w:rsidRPr="00FF7B50">
                <w:rPr>
                  <w:rStyle w:val="Hyperlink"/>
                  <w:rFonts w:ascii="Arial" w:hAnsi="Arial" w:cs="Arial"/>
                  <w:sz w:val="20"/>
                  <w:szCs w:val="20"/>
                </w:rPr>
                <w:t>Mariomarquesvieira2012@hotmail.com</w:t>
              </w:r>
            </w:hyperlink>
            <w:r w:rsidR="003A6921" w:rsidRPr="00FF7B50">
              <w:rPr>
                <w:rFonts w:ascii="Arial" w:hAnsi="Arial" w:cs="Arial"/>
                <w:sz w:val="20"/>
                <w:szCs w:val="20"/>
              </w:rPr>
              <w:t xml:space="preserve"> </w:t>
            </w:r>
          </w:p>
        </w:tc>
      </w:tr>
      <w:tr w:rsidR="003A6921" w:rsidRPr="00FF7B50" w14:paraId="6A31E2D8" w14:textId="77777777" w:rsidTr="009B103C">
        <w:trPr>
          <w:jc w:val="center"/>
        </w:trPr>
        <w:tc>
          <w:tcPr>
            <w:tcW w:w="2411" w:type="dxa"/>
          </w:tcPr>
          <w:p w14:paraId="79C2D5D6"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José Carlos da Silva Indi </w:t>
            </w:r>
          </w:p>
        </w:tc>
        <w:tc>
          <w:tcPr>
            <w:tcW w:w="3260" w:type="dxa"/>
          </w:tcPr>
          <w:p w14:paraId="429267EF"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AAAC – Estagiário </w:t>
            </w:r>
          </w:p>
        </w:tc>
        <w:tc>
          <w:tcPr>
            <w:tcW w:w="1701" w:type="dxa"/>
          </w:tcPr>
          <w:p w14:paraId="05AA09A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955489348 </w:t>
            </w:r>
          </w:p>
        </w:tc>
        <w:tc>
          <w:tcPr>
            <w:tcW w:w="3544" w:type="dxa"/>
          </w:tcPr>
          <w:p w14:paraId="6742011F" w14:textId="77777777" w:rsidR="003A6921" w:rsidRPr="00FF7B50" w:rsidRDefault="001D66BA" w:rsidP="00FF7B50">
            <w:pPr>
              <w:spacing w:line="240" w:lineRule="auto"/>
              <w:rPr>
                <w:rFonts w:ascii="Arial" w:hAnsi="Arial" w:cs="Arial"/>
                <w:sz w:val="20"/>
                <w:szCs w:val="20"/>
              </w:rPr>
            </w:pPr>
            <w:hyperlink r:id="rId42" w:history="1">
              <w:r w:rsidR="003A6921" w:rsidRPr="00FF7B50">
                <w:rPr>
                  <w:rStyle w:val="Hyperlink"/>
                  <w:rFonts w:ascii="Arial" w:hAnsi="Arial" w:cs="Arial"/>
                  <w:sz w:val="20"/>
                  <w:szCs w:val="20"/>
                </w:rPr>
                <w:t>josecaindi@gmail.com</w:t>
              </w:r>
            </w:hyperlink>
            <w:r w:rsidR="003A6921" w:rsidRPr="00FF7B50">
              <w:rPr>
                <w:rFonts w:ascii="Arial" w:hAnsi="Arial" w:cs="Arial"/>
                <w:sz w:val="20"/>
                <w:szCs w:val="20"/>
              </w:rPr>
              <w:t xml:space="preserve"> </w:t>
            </w:r>
          </w:p>
        </w:tc>
      </w:tr>
      <w:tr w:rsidR="003A6921" w:rsidRPr="00FF7B50" w14:paraId="645434AF" w14:textId="77777777" w:rsidTr="009B103C">
        <w:trPr>
          <w:jc w:val="center"/>
        </w:trPr>
        <w:tc>
          <w:tcPr>
            <w:tcW w:w="2411" w:type="dxa"/>
          </w:tcPr>
          <w:p w14:paraId="04A0C97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Laurentino da Cunha</w:t>
            </w:r>
          </w:p>
        </w:tc>
        <w:tc>
          <w:tcPr>
            <w:tcW w:w="3260" w:type="dxa"/>
          </w:tcPr>
          <w:p w14:paraId="275D0A5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CRPQ (DGA) </w:t>
            </w:r>
          </w:p>
        </w:tc>
        <w:tc>
          <w:tcPr>
            <w:tcW w:w="1701" w:type="dxa"/>
          </w:tcPr>
          <w:p w14:paraId="37632D2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955804393</w:t>
            </w:r>
          </w:p>
        </w:tc>
        <w:tc>
          <w:tcPr>
            <w:tcW w:w="3544" w:type="dxa"/>
          </w:tcPr>
          <w:p w14:paraId="72C756A7" w14:textId="77777777" w:rsidR="003A6921" w:rsidRPr="00FF7B50" w:rsidRDefault="001D66BA" w:rsidP="00FF7B50">
            <w:pPr>
              <w:spacing w:line="240" w:lineRule="auto"/>
              <w:rPr>
                <w:rFonts w:ascii="Arial" w:hAnsi="Arial" w:cs="Arial"/>
                <w:sz w:val="20"/>
                <w:szCs w:val="20"/>
              </w:rPr>
            </w:pPr>
            <w:hyperlink r:id="rId43" w:history="1">
              <w:r w:rsidR="003A6921" w:rsidRPr="00FF7B50">
                <w:rPr>
                  <w:rStyle w:val="Hyperlink"/>
                  <w:rFonts w:ascii="Arial" w:hAnsi="Arial" w:cs="Arial"/>
                  <w:sz w:val="20"/>
                  <w:szCs w:val="20"/>
                </w:rPr>
                <w:t>laurentinofino@gmail.com</w:t>
              </w:r>
            </w:hyperlink>
            <w:r w:rsidR="003A6921" w:rsidRPr="00FF7B50">
              <w:rPr>
                <w:rFonts w:ascii="Arial" w:hAnsi="Arial" w:cs="Arial"/>
                <w:sz w:val="20"/>
                <w:szCs w:val="20"/>
              </w:rPr>
              <w:t xml:space="preserve"> </w:t>
            </w:r>
          </w:p>
        </w:tc>
      </w:tr>
      <w:tr w:rsidR="003A6921" w:rsidRPr="00FF7B50" w14:paraId="5AC21391" w14:textId="77777777" w:rsidTr="009B103C">
        <w:trPr>
          <w:jc w:val="center"/>
        </w:trPr>
        <w:tc>
          <w:tcPr>
            <w:tcW w:w="2411" w:type="dxa"/>
          </w:tcPr>
          <w:p w14:paraId="04D1CA7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Joao Intchama</w:t>
            </w:r>
          </w:p>
        </w:tc>
        <w:tc>
          <w:tcPr>
            <w:tcW w:w="3260" w:type="dxa"/>
          </w:tcPr>
          <w:p w14:paraId="7F508A0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CMB (Resp. Saneamento) </w:t>
            </w:r>
          </w:p>
        </w:tc>
        <w:tc>
          <w:tcPr>
            <w:tcW w:w="1701" w:type="dxa"/>
          </w:tcPr>
          <w:p w14:paraId="4FCCDA4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955347984</w:t>
            </w:r>
          </w:p>
        </w:tc>
        <w:tc>
          <w:tcPr>
            <w:tcW w:w="3544" w:type="dxa"/>
          </w:tcPr>
          <w:p w14:paraId="00DDDF09" w14:textId="77777777" w:rsidR="003A6921" w:rsidRPr="00FF7B50" w:rsidRDefault="001D66BA" w:rsidP="00FF7B50">
            <w:pPr>
              <w:spacing w:line="240" w:lineRule="auto"/>
              <w:rPr>
                <w:rFonts w:ascii="Arial" w:hAnsi="Arial" w:cs="Arial"/>
                <w:sz w:val="20"/>
                <w:szCs w:val="20"/>
              </w:rPr>
            </w:pPr>
            <w:hyperlink r:id="rId44" w:history="1">
              <w:r w:rsidR="003A6921" w:rsidRPr="00FF7B50">
                <w:rPr>
                  <w:rStyle w:val="Hyperlink"/>
                  <w:rFonts w:ascii="Arial" w:hAnsi="Arial" w:cs="Arial"/>
                  <w:sz w:val="20"/>
                  <w:szCs w:val="20"/>
                </w:rPr>
                <w:t>Joaointchama2@gmail.com</w:t>
              </w:r>
            </w:hyperlink>
            <w:r w:rsidR="003A6921" w:rsidRPr="00FF7B50">
              <w:rPr>
                <w:rFonts w:ascii="Arial" w:hAnsi="Arial" w:cs="Arial"/>
                <w:sz w:val="20"/>
                <w:szCs w:val="20"/>
              </w:rPr>
              <w:t xml:space="preserve"> </w:t>
            </w:r>
          </w:p>
        </w:tc>
      </w:tr>
      <w:tr w:rsidR="003A6921" w:rsidRPr="00FF7B50" w14:paraId="130FC13C" w14:textId="77777777" w:rsidTr="009B103C">
        <w:trPr>
          <w:jc w:val="center"/>
        </w:trPr>
        <w:tc>
          <w:tcPr>
            <w:tcW w:w="2411" w:type="dxa"/>
          </w:tcPr>
          <w:p w14:paraId="505B10B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Filomeno D. Neto</w:t>
            </w:r>
          </w:p>
        </w:tc>
        <w:tc>
          <w:tcPr>
            <w:tcW w:w="3260" w:type="dxa"/>
          </w:tcPr>
          <w:p w14:paraId="509D88E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Eco-Social Economy</w:t>
            </w:r>
          </w:p>
        </w:tc>
        <w:tc>
          <w:tcPr>
            <w:tcW w:w="1701" w:type="dxa"/>
          </w:tcPr>
          <w:p w14:paraId="469933B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955532371</w:t>
            </w:r>
          </w:p>
        </w:tc>
        <w:tc>
          <w:tcPr>
            <w:tcW w:w="3544" w:type="dxa"/>
          </w:tcPr>
          <w:p w14:paraId="7E621014" w14:textId="77777777" w:rsidR="003A6921" w:rsidRPr="00FF7B50" w:rsidRDefault="001D66BA" w:rsidP="00FF7B50">
            <w:pPr>
              <w:spacing w:line="240" w:lineRule="auto"/>
              <w:rPr>
                <w:rFonts w:ascii="Arial" w:hAnsi="Arial" w:cs="Arial"/>
                <w:sz w:val="20"/>
                <w:szCs w:val="20"/>
              </w:rPr>
            </w:pPr>
            <w:hyperlink r:id="rId45" w:history="1">
              <w:r w:rsidR="003A6921" w:rsidRPr="00FF7B50">
                <w:rPr>
                  <w:rStyle w:val="Hyperlink"/>
                  <w:rFonts w:ascii="Arial" w:hAnsi="Arial" w:cs="Arial"/>
                  <w:sz w:val="20"/>
                  <w:szCs w:val="20"/>
                </w:rPr>
                <w:t>Filosuza1982@gmail.com</w:t>
              </w:r>
            </w:hyperlink>
            <w:r w:rsidR="003A6921" w:rsidRPr="00FF7B50">
              <w:rPr>
                <w:rFonts w:ascii="Arial" w:hAnsi="Arial" w:cs="Arial"/>
                <w:sz w:val="20"/>
                <w:szCs w:val="20"/>
              </w:rPr>
              <w:t xml:space="preserve"> </w:t>
            </w:r>
          </w:p>
        </w:tc>
      </w:tr>
      <w:tr w:rsidR="003A6921" w:rsidRPr="00FF7B50" w14:paraId="39477086" w14:textId="77777777" w:rsidTr="009B103C">
        <w:trPr>
          <w:jc w:val="center"/>
        </w:trPr>
        <w:tc>
          <w:tcPr>
            <w:tcW w:w="2411" w:type="dxa"/>
          </w:tcPr>
          <w:p w14:paraId="43B252B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Joao Gomes</w:t>
            </w:r>
          </w:p>
        </w:tc>
        <w:tc>
          <w:tcPr>
            <w:tcW w:w="3260" w:type="dxa"/>
          </w:tcPr>
          <w:p w14:paraId="2B1CEC4F"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DG Pecuária </w:t>
            </w:r>
          </w:p>
        </w:tc>
        <w:tc>
          <w:tcPr>
            <w:tcW w:w="1701" w:type="dxa"/>
          </w:tcPr>
          <w:p w14:paraId="0FA26FC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966923089</w:t>
            </w:r>
          </w:p>
        </w:tc>
        <w:tc>
          <w:tcPr>
            <w:tcW w:w="3544" w:type="dxa"/>
          </w:tcPr>
          <w:p w14:paraId="65A6563E" w14:textId="77777777" w:rsidR="003A6921" w:rsidRPr="00FF7B50" w:rsidRDefault="001D66BA" w:rsidP="00FF7B50">
            <w:pPr>
              <w:spacing w:line="240" w:lineRule="auto"/>
              <w:rPr>
                <w:rFonts w:ascii="Arial" w:hAnsi="Arial" w:cs="Arial"/>
                <w:sz w:val="20"/>
                <w:szCs w:val="20"/>
              </w:rPr>
            </w:pPr>
            <w:hyperlink r:id="rId46" w:history="1">
              <w:r w:rsidR="003A6921" w:rsidRPr="00FF7B50">
                <w:rPr>
                  <w:rStyle w:val="Hyperlink"/>
                  <w:rFonts w:ascii="Arial" w:hAnsi="Arial" w:cs="Arial"/>
                  <w:sz w:val="20"/>
                  <w:szCs w:val="20"/>
                </w:rPr>
                <w:t>joaogomes@hahoo.fr</w:t>
              </w:r>
            </w:hyperlink>
            <w:r w:rsidR="003A6921" w:rsidRPr="00FF7B50">
              <w:rPr>
                <w:rFonts w:ascii="Arial" w:hAnsi="Arial" w:cs="Arial"/>
                <w:sz w:val="20"/>
                <w:szCs w:val="20"/>
              </w:rPr>
              <w:t xml:space="preserve"> </w:t>
            </w:r>
          </w:p>
        </w:tc>
      </w:tr>
      <w:tr w:rsidR="003A6921" w:rsidRPr="00FF7B50" w14:paraId="585A1085" w14:textId="77777777" w:rsidTr="009B103C">
        <w:trPr>
          <w:jc w:val="center"/>
        </w:trPr>
        <w:tc>
          <w:tcPr>
            <w:tcW w:w="2411" w:type="dxa"/>
          </w:tcPr>
          <w:p w14:paraId="20DE9E3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Erikson Mendonça </w:t>
            </w:r>
          </w:p>
        </w:tc>
        <w:tc>
          <w:tcPr>
            <w:tcW w:w="3260" w:type="dxa"/>
          </w:tcPr>
          <w:p w14:paraId="176905B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TINIGUENA </w:t>
            </w:r>
          </w:p>
        </w:tc>
        <w:tc>
          <w:tcPr>
            <w:tcW w:w="1701" w:type="dxa"/>
          </w:tcPr>
          <w:p w14:paraId="330E085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966124681</w:t>
            </w:r>
          </w:p>
        </w:tc>
        <w:tc>
          <w:tcPr>
            <w:tcW w:w="3544" w:type="dxa"/>
          </w:tcPr>
          <w:p w14:paraId="3C63B66C" w14:textId="77777777" w:rsidR="003A6921" w:rsidRPr="00FF7B50" w:rsidRDefault="001D66BA" w:rsidP="00FF7B50">
            <w:pPr>
              <w:spacing w:line="240" w:lineRule="auto"/>
              <w:rPr>
                <w:rFonts w:ascii="Arial" w:hAnsi="Arial" w:cs="Arial"/>
                <w:sz w:val="20"/>
                <w:szCs w:val="20"/>
              </w:rPr>
            </w:pPr>
            <w:hyperlink r:id="rId47" w:history="1">
              <w:r w:rsidR="003A6921" w:rsidRPr="00FF7B50">
                <w:rPr>
                  <w:rStyle w:val="Hyperlink"/>
                  <w:rFonts w:ascii="Arial" w:hAnsi="Arial" w:cs="Arial"/>
                  <w:sz w:val="20"/>
                  <w:szCs w:val="20"/>
                </w:rPr>
                <w:t>Erimendo1@hotmail.com</w:t>
              </w:r>
            </w:hyperlink>
            <w:r w:rsidR="003A6921" w:rsidRPr="00FF7B50">
              <w:rPr>
                <w:rFonts w:ascii="Arial" w:hAnsi="Arial" w:cs="Arial"/>
                <w:sz w:val="20"/>
                <w:szCs w:val="20"/>
              </w:rPr>
              <w:t xml:space="preserve"> </w:t>
            </w:r>
          </w:p>
        </w:tc>
      </w:tr>
      <w:tr w:rsidR="003A6921" w:rsidRPr="00FF7B50" w14:paraId="45D95AAF" w14:textId="77777777" w:rsidTr="009B103C">
        <w:trPr>
          <w:jc w:val="center"/>
        </w:trPr>
        <w:tc>
          <w:tcPr>
            <w:tcW w:w="2411" w:type="dxa"/>
          </w:tcPr>
          <w:p w14:paraId="20D8C0B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Domingos Mendes Lopes </w:t>
            </w:r>
          </w:p>
        </w:tc>
        <w:tc>
          <w:tcPr>
            <w:tcW w:w="3260" w:type="dxa"/>
          </w:tcPr>
          <w:p w14:paraId="366589F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AACG</w:t>
            </w:r>
          </w:p>
        </w:tc>
        <w:tc>
          <w:tcPr>
            <w:tcW w:w="1701" w:type="dxa"/>
          </w:tcPr>
          <w:p w14:paraId="7069A02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966388785</w:t>
            </w:r>
          </w:p>
        </w:tc>
        <w:tc>
          <w:tcPr>
            <w:tcW w:w="3544" w:type="dxa"/>
          </w:tcPr>
          <w:p w14:paraId="1F316AC2" w14:textId="77777777" w:rsidR="003A6921" w:rsidRPr="00FF7B50" w:rsidRDefault="001D66BA" w:rsidP="00FF7B50">
            <w:pPr>
              <w:spacing w:line="240" w:lineRule="auto"/>
              <w:rPr>
                <w:rFonts w:ascii="Arial" w:hAnsi="Arial" w:cs="Arial"/>
                <w:sz w:val="20"/>
                <w:szCs w:val="20"/>
              </w:rPr>
            </w:pPr>
            <w:hyperlink r:id="rId48" w:history="1">
              <w:r w:rsidR="003A6921" w:rsidRPr="00FF7B50">
                <w:rPr>
                  <w:rStyle w:val="Hyperlink"/>
                  <w:rFonts w:ascii="Arial" w:hAnsi="Arial" w:cs="Arial"/>
                  <w:sz w:val="20"/>
                  <w:szCs w:val="20"/>
                </w:rPr>
                <w:t>Domingos357lopes@yahoo.com.br</w:t>
              </w:r>
            </w:hyperlink>
            <w:r w:rsidR="003A6921" w:rsidRPr="00FF7B50">
              <w:rPr>
                <w:rFonts w:ascii="Arial" w:hAnsi="Arial" w:cs="Arial"/>
                <w:sz w:val="20"/>
                <w:szCs w:val="20"/>
              </w:rPr>
              <w:t xml:space="preserve"> </w:t>
            </w:r>
          </w:p>
        </w:tc>
      </w:tr>
      <w:tr w:rsidR="003A6921" w:rsidRPr="00FF7B50" w14:paraId="0C88F5B1" w14:textId="77777777" w:rsidTr="009B103C">
        <w:trPr>
          <w:jc w:val="center"/>
        </w:trPr>
        <w:tc>
          <w:tcPr>
            <w:tcW w:w="2411" w:type="dxa"/>
          </w:tcPr>
          <w:p w14:paraId="3B5C981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António Tubento </w:t>
            </w:r>
          </w:p>
        </w:tc>
        <w:tc>
          <w:tcPr>
            <w:tcW w:w="3260" w:type="dxa"/>
          </w:tcPr>
          <w:p w14:paraId="6A44960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DGAPPesca</w:t>
            </w:r>
          </w:p>
        </w:tc>
        <w:tc>
          <w:tcPr>
            <w:tcW w:w="1701" w:type="dxa"/>
          </w:tcPr>
          <w:p w14:paraId="643D8B26"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955892466</w:t>
            </w:r>
          </w:p>
        </w:tc>
        <w:tc>
          <w:tcPr>
            <w:tcW w:w="3544" w:type="dxa"/>
          </w:tcPr>
          <w:p w14:paraId="28101882" w14:textId="77777777" w:rsidR="003A6921" w:rsidRPr="00FF7B50" w:rsidRDefault="001D66BA" w:rsidP="00FF7B50">
            <w:pPr>
              <w:spacing w:line="240" w:lineRule="auto"/>
              <w:rPr>
                <w:rFonts w:ascii="Arial" w:hAnsi="Arial" w:cs="Arial"/>
                <w:sz w:val="20"/>
                <w:szCs w:val="20"/>
              </w:rPr>
            </w:pPr>
            <w:hyperlink r:id="rId49" w:history="1">
              <w:r w:rsidR="003A6921" w:rsidRPr="00FF7B50">
                <w:rPr>
                  <w:rStyle w:val="Hyperlink"/>
                  <w:rFonts w:ascii="Arial" w:hAnsi="Arial" w:cs="Arial"/>
                  <w:sz w:val="20"/>
                  <w:szCs w:val="20"/>
                </w:rPr>
                <w:t>tubentoad@yahoo.com.br</w:t>
              </w:r>
            </w:hyperlink>
            <w:r w:rsidR="003A6921" w:rsidRPr="00FF7B50">
              <w:rPr>
                <w:rFonts w:ascii="Arial" w:hAnsi="Arial" w:cs="Arial"/>
                <w:sz w:val="20"/>
                <w:szCs w:val="20"/>
              </w:rPr>
              <w:t xml:space="preserve"> </w:t>
            </w:r>
          </w:p>
        </w:tc>
      </w:tr>
      <w:tr w:rsidR="003A6921" w:rsidRPr="00FF7B50" w14:paraId="17AA3EEC" w14:textId="77777777" w:rsidTr="009B103C">
        <w:trPr>
          <w:jc w:val="center"/>
        </w:trPr>
        <w:tc>
          <w:tcPr>
            <w:tcW w:w="2411" w:type="dxa"/>
          </w:tcPr>
          <w:p w14:paraId="0AF34E5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Suleimane Dabo </w:t>
            </w:r>
          </w:p>
        </w:tc>
        <w:tc>
          <w:tcPr>
            <w:tcW w:w="3260" w:type="dxa"/>
          </w:tcPr>
          <w:p w14:paraId="331105BF"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DGPI</w:t>
            </w:r>
          </w:p>
        </w:tc>
        <w:tc>
          <w:tcPr>
            <w:tcW w:w="1701" w:type="dxa"/>
          </w:tcPr>
          <w:p w14:paraId="2F16355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955909374</w:t>
            </w:r>
          </w:p>
        </w:tc>
        <w:tc>
          <w:tcPr>
            <w:tcW w:w="3544" w:type="dxa"/>
          </w:tcPr>
          <w:p w14:paraId="020868D4" w14:textId="77777777" w:rsidR="003A6921" w:rsidRPr="00FF7B50" w:rsidRDefault="001D66BA" w:rsidP="00FF7B50">
            <w:pPr>
              <w:spacing w:line="240" w:lineRule="auto"/>
              <w:rPr>
                <w:rFonts w:ascii="Arial" w:hAnsi="Arial" w:cs="Arial"/>
                <w:sz w:val="20"/>
                <w:szCs w:val="20"/>
              </w:rPr>
            </w:pPr>
            <w:hyperlink r:id="rId50" w:history="1">
              <w:r w:rsidR="003A6921" w:rsidRPr="00FF7B50">
                <w:rPr>
                  <w:rStyle w:val="Hyperlink"/>
                  <w:rFonts w:ascii="Arial" w:hAnsi="Arial" w:cs="Arial"/>
                  <w:sz w:val="20"/>
                  <w:szCs w:val="20"/>
                </w:rPr>
                <w:t>Sulaidabo2015@hotmail.com</w:t>
              </w:r>
            </w:hyperlink>
            <w:r w:rsidR="003A6921" w:rsidRPr="00FF7B50">
              <w:rPr>
                <w:rFonts w:ascii="Arial" w:hAnsi="Arial" w:cs="Arial"/>
                <w:sz w:val="20"/>
                <w:szCs w:val="20"/>
              </w:rPr>
              <w:t xml:space="preserve"> </w:t>
            </w:r>
          </w:p>
        </w:tc>
      </w:tr>
      <w:tr w:rsidR="003A6921" w:rsidRPr="00FF7B50" w14:paraId="16CA87CB" w14:textId="77777777" w:rsidTr="009B103C">
        <w:trPr>
          <w:jc w:val="center"/>
        </w:trPr>
        <w:tc>
          <w:tcPr>
            <w:tcW w:w="2411" w:type="dxa"/>
          </w:tcPr>
          <w:p w14:paraId="24599D1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Issis Ferreira </w:t>
            </w:r>
          </w:p>
        </w:tc>
        <w:tc>
          <w:tcPr>
            <w:tcW w:w="3260" w:type="dxa"/>
          </w:tcPr>
          <w:p w14:paraId="1CECD22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 Serviço de Saúde Ambiental e higiene</w:t>
            </w:r>
          </w:p>
        </w:tc>
        <w:tc>
          <w:tcPr>
            <w:tcW w:w="1701" w:type="dxa"/>
          </w:tcPr>
          <w:p w14:paraId="4447D91F"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966606908</w:t>
            </w:r>
          </w:p>
        </w:tc>
        <w:tc>
          <w:tcPr>
            <w:tcW w:w="3544" w:type="dxa"/>
          </w:tcPr>
          <w:p w14:paraId="13614CC3" w14:textId="77777777" w:rsidR="003A6921" w:rsidRPr="00FF7B50" w:rsidRDefault="001D66BA" w:rsidP="00FF7B50">
            <w:pPr>
              <w:spacing w:line="240" w:lineRule="auto"/>
              <w:rPr>
                <w:rFonts w:ascii="Arial" w:hAnsi="Arial" w:cs="Arial"/>
                <w:sz w:val="20"/>
                <w:szCs w:val="20"/>
              </w:rPr>
            </w:pPr>
            <w:hyperlink r:id="rId51" w:history="1">
              <w:r w:rsidR="003A6921" w:rsidRPr="00FF7B50">
                <w:rPr>
                  <w:rStyle w:val="Hyperlink"/>
                  <w:rFonts w:ascii="Arial" w:hAnsi="Arial" w:cs="Arial"/>
                  <w:sz w:val="20"/>
                  <w:szCs w:val="20"/>
                </w:rPr>
                <w:t>ijupiferg@hotmail.com</w:t>
              </w:r>
            </w:hyperlink>
            <w:r w:rsidR="003A6921" w:rsidRPr="00FF7B50">
              <w:rPr>
                <w:rFonts w:ascii="Arial" w:hAnsi="Arial" w:cs="Arial"/>
                <w:sz w:val="20"/>
                <w:szCs w:val="20"/>
              </w:rPr>
              <w:t xml:space="preserve"> </w:t>
            </w:r>
          </w:p>
        </w:tc>
      </w:tr>
      <w:tr w:rsidR="003A6921" w:rsidRPr="00FF7B50" w14:paraId="7B78877A" w14:textId="77777777" w:rsidTr="009B103C">
        <w:trPr>
          <w:jc w:val="center"/>
        </w:trPr>
        <w:tc>
          <w:tcPr>
            <w:tcW w:w="2411" w:type="dxa"/>
          </w:tcPr>
          <w:p w14:paraId="06FF7C3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Wiliam Bedore da Silva Jó</w:t>
            </w:r>
          </w:p>
        </w:tc>
        <w:tc>
          <w:tcPr>
            <w:tcW w:w="3260" w:type="dxa"/>
          </w:tcPr>
          <w:p w14:paraId="124DFBE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DGGC</w:t>
            </w:r>
          </w:p>
        </w:tc>
        <w:tc>
          <w:tcPr>
            <w:tcW w:w="1701" w:type="dxa"/>
          </w:tcPr>
          <w:p w14:paraId="54C60BF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955370845</w:t>
            </w:r>
          </w:p>
        </w:tc>
        <w:tc>
          <w:tcPr>
            <w:tcW w:w="3544" w:type="dxa"/>
          </w:tcPr>
          <w:p w14:paraId="4CC6A36E" w14:textId="77777777" w:rsidR="003A6921" w:rsidRPr="00FF7B50" w:rsidRDefault="001D66BA" w:rsidP="00FF7B50">
            <w:pPr>
              <w:spacing w:line="240" w:lineRule="auto"/>
              <w:rPr>
                <w:rFonts w:ascii="Arial" w:hAnsi="Arial" w:cs="Arial"/>
                <w:sz w:val="20"/>
                <w:szCs w:val="20"/>
              </w:rPr>
            </w:pPr>
            <w:hyperlink r:id="rId52" w:history="1">
              <w:r w:rsidR="003A6921" w:rsidRPr="00FF7B50">
                <w:rPr>
                  <w:rStyle w:val="Hyperlink"/>
                  <w:rFonts w:ascii="Arial" w:hAnsi="Arial" w:cs="Arial"/>
                  <w:sz w:val="20"/>
                  <w:szCs w:val="20"/>
                </w:rPr>
                <w:t>Wilbesjo28@gmail.com</w:t>
              </w:r>
            </w:hyperlink>
            <w:r w:rsidR="003A6921" w:rsidRPr="00FF7B50">
              <w:rPr>
                <w:rFonts w:ascii="Arial" w:hAnsi="Arial" w:cs="Arial"/>
                <w:sz w:val="20"/>
                <w:szCs w:val="20"/>
              </w:rPr>
              <w:t xml:space="preserve"> </w:t>
            </w:r>
          </w:p>
        </w:tc>
      </w:tr>
      <w:tr w:rsidR="003A6921" w:rsidRPr="00FF7B50" w14:paraId="135FE4AC" w14:textId="77777777" w:rsidTr="009B103C">
        <w:trPr>
          <w:jc w:val="center"/>
        </w:trPr>
        <w:tc>
          <w:tcPr>
            <w:tcW w:w="2411" w:type="dxa"/>
          </w:tcPr>
          <w:p w14:paraId="3FDA14A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Dionisio H. Medina Ié</w:t>
            </w:r>
          </w:p>
        </w:tc>
        <w:tc>
          <w:tcPr>
            <w:tcW w:w="3260" w:type="dxa"/>
          </w:tcPr>
          <w:p w14:paraId="2C57C51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DGVTT</w:t>
            </w:r>
          </w:p>
        </w:tc>
        <w:tc>
          <w:tcPr>
            <w:tcW w:w="1701" w:type="dxa"/>
          </w:tcPr>
          <w:p w14:paraId="3E306BC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955967651</w:t>
            </w:r>
          </w:p>
        </w:tc>
        <w:tc>
          <w:tcPr>
            <w:tcW w:w="3544" w:type="dxa"/>
          </w:tcPr>
          <w:p w14:paraId="62A29CA2" w14:textId="77777777" w:rsidR="003A6921" w:rsidRPr="00FF7B50" w:rsidRDefault="001D66BA" w:rsidP="00FF7B50">
            <w:pPr>
              <w:spacing w:line="240" w:lineRule="auto"/>
              <w:rPr>
                <w:rFonts w:ascii="Arial" w:hAnsi="Arial" w:cs="Arial"/>
                <w:sz w:val="20"/>
                <w:szCs w:val="20"/>
              </w:rPr>
            </w:pPr>
            <w:hyperlink r:id="rId53" w:history="1">
              <w:r w:rsidR="003A6921" w:rsidRPr="00FF7B50">
                <w:rPr>
                  <w:rStyle w:val="Hyperlink"/>
                  <w:rFonts w:ascii="Arial" w:hAnsi="Arial" w:cs="Arial"/>
                  <w:sz w:val="20"/>
                  <w:szCs w:val="20"/>
                </w:rPr>
                <w:t>Nisio89@hotmail.com</w:t>
              </w:r>
            </w:hyperlink>
            <w:r w:rsidR="003A6921" w:rsidRPr="00FF7B50">
              <w:rPr>
                <w:rFonts w:ascii="Arial" w:hAnsi="Arial" w:cs="Arial"/>
                <w:sz w:val="20"/>
                <w:szCs w:val="20"/>
              </w:rPr>
              <w:t xml:space="preserve"> </w:t>
            </w:r>
          </w:p>
        </w:tc>
      </w:tr>
      <w:tr w:rsidR="003A6921" w:rsidRPr="00FF7B50" w14:paraId="246306F6" w14:textId="77777777" w:rsidTr="009B103C">
        <w:trPr>
          <w:jc w:val="center"/>
        </w:trPr>
        <w:tc>
          <w:tcPr>
            <w:tcW w:w="2411" w:type="dxa"/>
          </w:tcPr>
          <w:p w14:paraId="4B3E4DD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Aly Condé </w:t>
            </w:r>
          </w:p>
        </w:tc>
        <w:tc>
          <w:tcPr>
            <w:tcW w:w="3260" w:type="dxa"/>
          </w:tcPr>
          <w:p w14:paraId="303DC3F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4C92D84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955161142</w:t>
            </w:r>
          </w:p>
        </w:tc>
        <w:tc>
          <w:tcPr>
            <w:tcW w:w="3544" w:type="dxa"/>
          </w:tcPr>
          <w:p w14:paraId="388012EE" w14:textId="77777777" w:rsidR="003A6921" w:rsidRPr="00FF7B50" w:rsidRDefault="001D66BA" w:rsidP="00FF7B50">
            <w:pPr>
              <w:spacing w:line="240" w:lineRule="auto"/>
              <w:rPr>
                <w:rFonts w:ascii="Arial" w:hAnsi="Arial" w:cs="Arial"/>
                <w:sz w:val="20"/>
                <w:szCs w:val="20"/>
              </w:rPr>
            </w:pPr>
            <w:hyperlink r:id="rId54" w:history="1">
              <w:r w:rsidR="003A6921" w:rsidRPr="00FF7B50">
                <w:rPr>
                  <w:rStyle w:val="Hyperlink"/>
                  <w:rFonts w:ascii="Arial" w:hAnsi="Arial" w:cs="Arial"/>
                  <w:sz w:val="20"/>
                  <w:szCs w:val="20"/>
                </w:rPr>
                <w:t>aliuconde@gmail.com</w:t>
              </w:r>
            </w:hyperlink>
            <w:r w:rsidR="003A6921" w:rsidRPr="00FF7B50">
              <w:rPr>
                <w:rFonts w:ascii="Arial" w:hAnsi="Arial" w:cs="Arial"/>
                <w:sz w:val="20"/>
                <w:szCs w:val="20"/>
              </w:rPr>
              <w:t xml:space="preserve"> </w:t>
            </w:r>
          </w:p>
        </w:tc>
      </w:tr>
      <w:tr w:rsidR="003A6921" w:rsidRPr="00FF7B50" w14:paraId="3DBA4269" w14:textId="77777777" w:rsidTr="009B103C">
        <w:trPr>
          <w:jc w:val="center"/>
        </w:trPr>
        <w:tc>
          <w:tcPr>
            <w:tcW w:w="2411" w:type="dxa"/>
          </w:tcPr>
          <w:p w14:paraId="7EA8170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Anhes Canfani </w:t>
            </w:r>
          </w:p>
        </w:tc>
        <w:tc>
          <w:tcPr>
            <w:tcW w:w="3260" w:type="dxa"/>
          </w:tcPr>
          <w:p w14:paraId="1188F73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4E81848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955409138</w:t>
            </w:r>
          </w:p>
        </w:tc>
        <w:tc>
          <w:tcPr>
            <w:tcW w:w="3544" w:type="dxa"/>
          </w:tcPr>
          <w:p w14:paraId="59C6E133" w14:textId="77777777" w:rsidR="003A6921" w:rsidRPr="00FF7B50" w:rsidRDefault="001D66BA" w:rsidP="00FF7B50">
            <w:pPr>
              <w:spacing w:line="240" w:lineRule="auto"/>
              <w:rPr>
                <w:rFonts w:ascii="Arial" w:hAnsi="Arial" w:cs="Arial"/>
                <w:sz w:val="20"/>
                <w:szCs w:val="20"/>
              </w:rPr>
            </w:pPr>
            <w:hyperlink r:id="rId55" w:history="1">
              <w:r w:rsidR="003A6921" w:rsidRPr="00FF7B50">
                <w:rPr>
                  <w:rStyle w:val="Hyperlink"/>
                  <w:rFonts w:ascii="Arial" w:hAnsi="Arial" w:cs="Arial"/>
                  <w:sz w:val="20"/>
                  <w:szCs w:val="20"/>
                </w:rPr>
                <w:t>Canfani9188@gmail.com</w:t>
              </w:r>
            </w:hyperlink>
            <w:r w:rsidR="003A6921" w:rsidRPr="00FF7B50">
              <w:rPr>
                <w:rFonts w:ascii="Arial" w:hAnsi="Arial" w:cs="Arial"/>
                <w:sz w:val="20"/>
                <w:szCs w:val="20"/>
              </w:rPr>
              <w:t xml:space="preserve"> </w:t>
            </w:r>
          </w:p>
        </w:tc>
      </w:tr>
      <w:tr w:rsidR="003A6921" w:rsidRPr="00FF7B50" w14:paraId="74B3C2F1" w14:textId="77777777" w:rsidTr="009B103C">
        <w:trPr>
          <w:jc w:val="center"/>
        </w:trPr>
        <w:tc>
          <w:tcPr>
            <w:tcW w:w="2411" w:type="dxa"/>
          </w:tcPr>
          <w:p w14:paraId="69DE7166"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Filipe Manuel Monteiro </w:t>
            </w:r>
          </w:p>
        </w:tc>
        <w:tc>
          <w:tcPr>
            <w:tcW w:w="3260" w:type="dxa"/>
          </w:tcPr>
          <w:p w14:paraId="15B1478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4D10AD2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955177124</w:t>
            </w:r>
          </w:p>
        </w:tc>
        <w:tc>
          <w:tcPr>
            <w:tcW w:w="3544" w:type="dxa"/>
          </w:tcPr>
          <w:p w14:paraId="13CE843D" w14:textId="77777777" w:rsidR="003A6921" w:rsidRPr="00FF7B50" w:rsidRDefault="001D66BA" w:rsidP="00FF7B50">
            <w:pPr>
              <w:spacing w:line="240" w:lineRule="auto"/>
              <w:rPr>
                <w:rFonts w:ascii="Arial" w:hAnsi="Arial" w:cs="Arial"/>
                <w:sz w:val="20"/>
                <w:szCs w:val="20"/>
              </w:rPr>
            </w:pPr>
            <w:hyperlink r:id="rId56" w:history="1">
              <w:r w:rsidR="003A6921" w:rsidRPr="00FF7B50">
                <w:rPr>
                  <w:rStyle w:val="Hyperlink"/>
                  <w:rFonts w:ascii="Arial" w:hAnsi="Arial" w:cs="Arial"/>
                  <w:sz w:val="20"/>
                  <w:szCs w:val="20"/>
                </w:rPr>
                <w:t>filipemanuelmonteiro@gmail.com</w:t>
              </w:r>
            </w:hyperlink>
            <w:r w:rsidR="003A6921" w:rsidRPr="00FF7B50">
              <w:rPr>
                <w:rFonts w:ascii="Arial" w:hAnsi="Arial" w:cs="Arial"/>
                <w:sz w:val="20"/>
                <w:szCs w:val="20"/>
              </w:rPr>
              <w:t xml:space="preserve"> </w:t>
            </w:r>
          </w:p>
        </w:tc>
      </w:tr>
      <w:tr w:rsidR="003A6921" w:rsidRPr="00FF7B50" w14:paraId="1E5FF7FD" w14:textId="77777777" w:rsidTr="009B103C">
        <w:trPr>
          <w:jc w:val="center"/>
        </w:trPr>
        <w:tc>
          <w:tcPr>
            <w:tcW w:w="2411" w:type="dxa"/>
          </w:tcPr>
          <w:p w14:paraId="5A0BCBB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Yanick N. S. Santos Soares</w:t>
            </w:r>
          </w:p>
        </w:tc>
        <w:tc>
          <w:tcPr>
            <w:tcW w:w="3260" w:type="dxa"/>
          </w:tcPr>
          <w:p w14:paraId="1191F60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279760C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955389689</w:t>
            </w:r>
          </w:p>
        </w:tc>
        <w:tc>
          <w:tcPr>
            <w:tcW w:w="3544" w:type="dxa"/>
          </w:tcPr>
          <w:p w14:paraId="75677E2A" w14:textId="77777777" w:rsidR="003A6921" w:rsidRPr="00FF7B50" w:rsidRDefault="001D66BA" w:rsidP="00FF7B50">
            <w:pPr>
              <w:spacing w:line="240" w:lineRule="auto"/>
              <w:rPr>
                <w:rFonts w:ascii="Arial" w:hAnsi="Arial" w:cs="Arial"/>
                <w:sz w:val="20"/>
                <w:szCs w:val="20"/>
              </w:rPr>
            </w:pPr>
            <w:hyperlink r:id="rId57" w:history="1">
              <w:r w:rsidR="003A6921" w:rsidRPr="00FF7B50">
                <w:rPr>
                  <w:rStyle w:val="Hyperlink"/>
                  <w:rFonts w:ascii="Arial" w:hAnsi="Arial" w:cs="Arial"/>
                  <w:sz w:val="20"/>
                  <w:szCs w:val="20"/>
                </w:rPr>
                <w:t>yanicksoares@hotmail.com</w:t>
              </w:r>
            </w:hyperlink>
            <w:r w:rsidR="003A6921" w:rsidRPr="00FF7B50">
              <w:rPr>
                <w:rFonts w:ascii="Arial" w:hAnsi="Arial" w:cs="Arial"/>
                <w:sz w:val="20"/>
                <w:szCs w:val="20"/>
              </w:rPr>
              <w:t xml:space="preserve"> </w:t>
            </w:r>
          </w:p>
        </w:tc>
      </w:tr>
      <w:tr w:rsidR="003A6921" w:rsidRPr="00FF7B50" w14:paraId="0AD2F4ED" w14:textId="77777777" w:rsidTr="009B103C">
        <w:trPr>
          <w:jc w:val="center"/>
        </w:trPr>
        <w:tc>
          <w:tcPr>
            <w:tcW w:w="2411" w:type="dxa"/>
          </w:tcPr>
          <w:p w14:paraId="7BAE9D9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Adolfo Gomes Sá</w:t>
            </w:r>
          </w:p>
        </w:tc>
        <w:tc>
          <w:tcPr>
            <w:tcW w:w="3260" w:type="dxa"/>
          </w:tcPr>
          <w:p w14:paraId="74DFA7D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MNSC</w:t>
            </w:r>
          </w:p>
        </w:tc>
        <w:tc>
          <w:tcPr>
            <w:tcW w:w="1701" w:type="dxa"/>
          </w:tcPr>
          <w:p w14:paraId="433750D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955561216</w:t>
            </w:r>
          </w:p>
        </w:tc>
        <w:tc>
          <w:tcPr>
            <w:tcW w:w="3544" w:type="dxa"/>
          </w:tcPr>
          <w:p w14:paraId="3C25A25F" w14:textId="77777777" w:rsidR="003A6921" w:rsidRPr="00FF7B50" w:rsidRDefault="001D66BA" w:rsidP="00FF7B50">
            <w:pPr>
              <w:spacing w:line="240" w:lineRule="auto"/>
              <w:rPr>
                <w:rFonts w:ascii="Arial" w:hAnsi="Arial" w:cs="Arial"/>
                <w:sz w:val="20"/>
                <w:szCs w:val="20"/>
              </w:rPr>
            </w:pPr>
            <w:hyperlink r:id="rId58" w:history="1">
              <w:r w:rsidR="003A6921" w:rsidRPr="00FF7B50">
                <w:rPr>
                  <w:rStyle w:val="Hyperlink"/>
                  <w:rFonts w:ascii="Arial" w:hAnsi="Arial" w:cs="Arial"/>
                  <w:sz w:val="20"/>
                  <w:szCs w:val="20"/>
                </w:rPr>
                <w:t>adolfoeugeniagomes2017@gmail.com</w:t>
              </w:r>
            </w:hyperlink>
          </w:p>
        </w:tc>
      </w:tr>
      <w:tr w:rsidR="003A6921" w:rsidRPr="00FF7B50" w14:paraId="76B2B437" w14:textId="77777777" w:rsidTr="009B103C">
        <w:trPr>
          <w:jc w:val="center"/>
        </w:trPr>
        <w:tc>
          <w:tcPr>
            <w:tcW w:w="2411" w:type="dxa"/>
          </w:tcPr>
          <w:p w14:paraId="6CD2F0D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Octávio Cabral </w:t>
            </w:r>
          </w:p>
        </w:tc>
        <w:tc>
          <w:tcPr>
            <w:tcW w:w="3260" w:type="dxa"/>
          </w:tcPr>
          <w:p w14:paraId="736F59B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AGAA </w:t>
            </w:r>
          </w:p>
        </w:tc>
        <w:tc>
          <w:tcPr>
            <w:tcW w:w="1701" w:type="dxa"/>
          </w:tcPr>
          <w:p w14:paraId="11D20FC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966732289</w:t>
            </w:r>
          </w:p>
        </w:tc>
        <w:tc>
          <w:tcPr>
            <w:tcW w:w="3544" w:type="dxa"/>
          </w:tcPr>
          <w:p w14:paraId="42B36190" w14:textId="77777777" w:rsidR="003A6921" w:rsidRPr="00FF7B50" w:rsidRDefault="001D66BA" w:rsidP="00FF7B50">
            <w:pPr>
              <w:spacing w:line="240" w:lineRule="auto"/>
              <w:rPr>
                <w:rFonts w:ascii="Arial" w:hAnsi="Arial" w:cs="Arial"/>
                <w:sz w:val="20"/>
                <w:szCs w:val="20"/>
              </w:rPr>
            </w:pPr>
            <w:hyperlink r:id="rId59" w:history="1">
              <w:r w:rsidR="003A6921" w:rsidRPr="00FF7B50">
                <w:rPr>
                  <w:rStyle w:val="Hyperlink"/>
                  <w:rFonts w:ascii="Arial" w:hAnsi="Arial" w:cs="Arial"/>
                  <w:sz w:val="20"/>
                  <w:szCs w:val="20"/>
                </w:rPr>
                <w:t>Otaviocabral88@gmail.com</w:t>
              </w:r>
            </w:hyperlink>
            <w:r w:rsidR="003A6921" w:rsidRPr="00FF7B50">
              <w:rPr>
                <w:rFonts w:ascii="Arial" w:hAnsi="Arial" w:cs="Arial"/>
                <w:sz w:val="20"/>
                <w:szCs w:val="20"/>
              </w:rPr>
              <w:t xml:space="preserve"> </w:t>
            </w:r>
          </w:p>
        </w:tc>
      </w:tr>
      <w:tr w:rsidR="003A6921" w:rsidRPr="00FF7B50" w14:paraId="2108191D" w14:textId="77777777" w:rsidTr="009B103C">
        <w:trPr>
          <w:jc w:val="center"/>
        </w:trPr>
        <w:tc>
          <w:tcPr>
            <w:tcW w:w="2411" w:type="dxa"/>
          </w:tcPr>
          <w:p w14:paraId="04D9C65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Aquileu Semedo Tavares </w:t>
            </w:r>
          </w:p>
        </w:tc>
        <w:tc>
          <w:tcPr>
            <w:tcW w:w="3260" w:type="dxa"/>
          </w:tcPr>
          <w:p w14:paraId="319AD3C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DSPV</w:t>
            </w:r>
          </w:p>
        </w:tc>
        <w:tc>
          <w:tcPr>
            <w:tcW w:w="1701" w:type="dxa"/>
          </w:tcPr>
          <w:p w14:paraId="1BBAF01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955207807</w:t>
            </w:r>
          </w:p>
        </w:tc>
        <w:tc>
          <w:tcPr>
            <w:tcW w:w="3544" w:type="dxa"/>
          </w:tcPr>
          <w:p w14:paraId="6D98FBFD" w14:textId="77777777" w:rsidR="003A6921" w:rsidRPr="00FF7B50" w:rsidRDefault="001D66BA" w:rsidP="00FF7B50">
            <w:pPr>
              <w:spacing w:line="240" w:lineRule="auto"/>
              <w:rPr>
                <w:rFonts w:ascii="Arial" w:hAnsi="Arial" w:cs="Arial"/>
                <w:sz w:val="20"/>
                <w:szCs w:val="20"/>
              </w:rPr>
            </w:pPr>
            <w:hyperlink r:id="rId60" w:history="1">
              <w:r w:rsidR="003A6921" w:rsidRPr="00FF7B50">
                <w:rPr>
                  <w:rStyle w:val="Hyperlink"/>
                  <w:rFonts w:ascii="Arial" w:hAnsi="Arial" w:cs="Arial"/>
                  <w:sz w:val="20"/>
                  <w:szCs w:val="20"/>
                </w:rPr>
                <w:t>aquileusemedotavares@gmail.com</w:t>
              </w:r>
            </w:hyperlink>
            <w:r w:rsidR="003A6921" w:rsidRPr="00FF7B50">
              <w:rPr>
                <w:rFonts w:ascii="Arial" w:hAnsi="Arial" w:cs="Arial"/>
                <w:sz w:val="20"/>
                <w:szCs w:val="20"/>
              </w:rPr>
              <w:t xml:space="preserve"> </w:t>
            </w:r>
          </w:p>
        </w:tc>
      </w:tr>
      <w:tr w:rsidR="003A6921" w:rsidRPr="00FF7B50" w14:paraId="6A7C4EFB" w14:textId="77777777" w:rsidTr="009B103C">
        <w:trPr>
          <w:jc w:val="center"/>
        </w:trPr>
        <w:tc>
          <w:tcPr>
            <w:tcW w:w="2411" w:type="dxa"/>
          </w:tcPr>
          <w:p w14:paraId="0D608D8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João Sousa Cordeiro </w:t>
            </w:r>
          </w:p>
        </w:tc>
        <w:tc>
          <w:tcPr>
            <w:tcW w:w="3260" w:type="dxa"/>
          </w:tcPr>
          <w:p w14:paraId="4C21CB0F"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IBAP</w:t>
            </w:r>
          </w:p>
        </w:tc>
        <w:tc>
          <w:tcPr>
            <w:tcW w:w="1701" w:type="dxa"/>
          </w:tcPr>
          <w:p w14:paraId="4777CA9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955803854</w:t>
            </w:r>
          </w:p>
        </w:tc>
        <w:tc>
          <w:tcPr>
            <w:tcW w:w="3544" w:type="dxa"/>
          </w:tcPr>
          <w:p w14:paraId="59A35838" w14:textId="77777777" w:rsidR="003A6921" w:rsidRPr="00FF7B50" w:rsidRDefault="001D66BA" w:rsidP="00FF7B50">
            <w:pPr>
              <w:spacing w:line="240" w:lineRule="auto"/>
              <w:rPr>
                <w:rFonts w:ascii="Arial" w:hAnsi="Arial" w:cs="Arial"/>
                <w:sz w:val="20"/>
                <w:szCs w:val="20"/>
              </w:rPr>
            </w:pPr>
            <w:hyperlink r:id="rId61" w:history="1">
              <w:r w:rsidR="003A6921" w:rsidRPr="00FF7B50">
                <w:rPr>
                  <w:rStyle w:val="Hyperlink"/>
                  <w:rFonts w:ascii="Arial" w:hAnsi="Arial" w:cs="Arial"/>
                  <w:sz w:val="20"/>
                  <w:szCs w:val="20"/>
                </w:rPr>
                <w:t>joaocordeiroibap@gmail.com</w:t>
              </w:r>
            </w:hyperlink>
            <w:r w:rsidR="003A6921" w:rsidRPr="00FF7B50">
              <w:rPr>
                <w:rFonts w:ascii="Arial" w:hAnsi="Arial" w:cs="Arial"/>
                <w:sz w:val="20"/>
                <w:szCs w:val="20"/>
              </w:rPr>
              <w:t xml:space="preserve"> </w:t>
            </w:r>
          </w:p>
        </w:tc>
      </w:tr>
      <w:tr w:rsidR="003A6921" w:rsidRPr="00FF7B50" w14:paraId="3C39F5F6" w14:textId="77777777" w:rsidTr="009B103C">
        <w:trPr>
          <w:jc w:val="center"/>
        </w:trPr>
        <w:tc>
          <w:tcPr>
            <w:tcW w:w="2411" w:type="dxa"/>
          </w:tcPr>
          <w:p w14:paraId="1277B49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Filinto O. Martins Salla</w:t>
            </w:r>
          </w:p>
        </w:tc>
        <w:tc>
          <w:tcPr>
            <w:tcW w:w="3260" w:type="dxa"/>
          </w:tcPr>
          <w:p w14:paraId="1557B5A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FAO </w:t>
            </w:r>
          </w:p>
        </w:tc>
        <w:tc>
          <w:tcPr>
            <w:tcW w:w="1701" w:type="dxa"/>
          </w:tcPr>
          <w:p w14:paraId="60DFEB3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955497148</w:t>
            </w:r>
          </w:p>
        </w:tc>
        <w:tc>
          <w:tcPr>
            <w:tcW w:w="3544" w:type="dxa"/>
          </w:tcPr>
          <w:p w14:paraId="094F248D" w14:textId="77777777" w:rsidR="003A6921" w:rsidRPr="00FF7B50" w:rsidRDefault="001D66BA" w:rsidP="00FF7B50">
            <w:pPr>
              <w:spacing w:line="240" w:lineRule="auto"/>
              <w:rPr>
                <w:rFonts w:ascii="Arial" w:hAnsi="Arial" w:cs="Arial"/>
                <w:sz w:val="20"/>
                <w:szCs w:val="20"/>
              </w:rPr>
            </w:pPr>
            <w:hyperlink r:id="rId62" w:history="1">
              <w:r w:rsidR="003A6921" w:rsidRPr="00FF7B50">
                <w:rPr>
                  <w:rStyle w:val="Hyperlink"/>
                  <w:rFonts w:ascii="Arial" w:hAnsi="Arial" w:cs="Arial"/>
                  <w:sz w:val="20"/>
                  <w:szCs w:val="20"/>
                </w:rPr>
                <w:t>filintoOmarmartinsSalla@fao.org</w:t>
              </w:r>
            </w:hyperlink>
            <w:r w:rsidR="003A6921" w:rsidRPr="00FF7B50">
              <w:rPr>
                <w:rFonts w:ascii="Arial" w:hAnsi="Arial" w:cs="Arial"/>
                <w:sz w:val="20"/>
                <w:szCs w:val="20"/>
              </w:rPr>
              <w:t xml:space="preserve"> </w:t>
            </w:r>
          </w:p>
        </w:tc>
      </w:tr>
      <w:tr w:rsidR="003A6921" w:rsidRPr="00FF7B50" w14:paraId="3CE40D11" w14:textId="77777777" w:rsidTr="009B103C">
        <w:trPr>
          <w:jc w:val="center"/>
        </w:trPr>
        <w:tc>
          <w:tcPr>
            <w:tcW w:w="2411" w:type="dxa"/>
          </w:tcPr>
          <w:p w14:paraId="3B549F11" w14:textId="77777777" w:rsidR="003A6921" w:rsidRPr="00FF7B50" w:rsidRDefault="003A6921" w:rsidP="00FF7B50">
            <w:pPr>
              <w:spacing w:line="240" w:lineRule="auto"/>
              <w:rPr>
                <w:rFonts w:ascii="Arial" w:hAnsi="Arial" w:cs="Arial"/>
                <w:sz w:val="20"/>
                <w:szCs w:val="20"/>
              </w:rPr>
            </w:pPr>
          </w:p>
        </w:tc>
        <w:tc>
          <w:tcPr>
            <w:tcW w:w="3260" w:type="dxa"/>
          </w:tcPr>
          <w:p w14:paraId="386712FD" w14:textId="77777777" w:rsidR="003A6921" w:rsidRPr="00FF7B50" w:rsidRDefault="003A6921" w:rsidP="00FF7B50">
            <w:pPr>
              <w:spacing w:line="240" w:lineRule="auto"/>
              <w:rPr>
                <w:rFonts w:ascii="Arial" w:hAnsi="Arial" w:cs="Arial"/>
                <w:sz w:val="20"/>
                <w:szCs w:val="20"/>
              </w:rPr>
            </w:pPr>
          </w:p>
        </w:tc>
        <w:tc>
          <w:tcPr>
            <w:tcW w:w="1701" w:type="dxa"/>
          </w:tcPr>
          <w:p w14:paraId="65503625" w14:textId="77777777" w:rsidR="003A6921" w:rsidRPr="00FF7B50" w:rsidRDefault="003A6921" w:rsidP="00FF7B50">
            <w:pPr>
              <w:spacing w:line="240" w:lineRule="auto"/>
              <w:rPr>
                <w:rFonts w:ascii="Arial" w:hAnsi="Arial" w:cs="Arial"/>
                <w:sz w:val="20"/>
                <w:szCs w:val="20"/>
              </w:rPr>
            </w:pPr>
          </w:p>
        </w:tc>
        <w:tc>
          <w:tcPr>
            <w:tcW w:w="3544" w:type="dxa"/>
          </w:tcPr>
          <w:p w14:paraId="513A1929" w14:textId="77777777" w:rsidR="003A6921" w:rsidRPr="00FF7B50" w:rsidRDefault="003A6921" w:rsidP="00FF7B50">
            <w:pPr>
              <w:spacing w:line="240" w:lineRule="auto"/>
              <w:rPr>
                <w:rFonts w:ascii="Arial" w:hAnsi="Arial" w:cs="Arial"/>
                <w:sz w:val="20"/>
                <w:szCs w:val="20"/>
              </w:rPr>
            </w:pPr>
          </w:p>
        </w:tc>
      </w:tr>
      <w:tr w:rsidR="003A6921" w:rsidRPr="00FF7B50" w14:paraId="3496E7DC" w14:textId="77777777" w:rsidTr="009B103C">
        <w:trPr>
          <w:jc w:val="center"/>
        </w:trPr>
        <w:tc>
          <w:tcPr>
            <w:tcW w:w="2411" w:type="dxa"/>
          </w:tcPr>
          <w:p w14:paraId="1643073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Júlio Badjane </w:t>
            </w:r>
          </w:p>
        </w:tc>
        <w:tc>
          <w:tcPr>
            <w:tcW w:w="3260" w:type="dxa"/>
          </w:tcPr>
          <w:p w14:paraId="24789C3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SNPC</w:t>
            </w:r>
          </w:p>
        </w:tc>
        <w:tc>
          <w:tcPr>
            <w:tcW w:w="1701" w:type="dxa"/>
          </w:tcPr>
          <w:p w14:paraId="420E2F5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955831475</w:t>
            </w:r>
          </w:p>
        </w:tc>
        <w:tc>
          <w:tcPr>
            <w:tcW w:w="3544" w:type="dxa"/>
          </w:tcPr>
          <w:p w14:paraId="353B0761" w14:textId="77777777" w:rsidR="003A6921" w:rsidRPr="00FF7B50" w:rsidRDefault="001D66BA" w:rsidP="00FF7B50">
            <w:pPr>
              <w:spacing w:line="240" w:lineRule="auto"/>
              <w:rPr>
                <w:rFonts w:ascii="Arial" w:hAnsi="Arial" w:cs="Arial"/>
                <w:sz w:val="20"/>
                <w:szCs w:val="20"/>
              </w:rPr>
            </w:pPr>
            <w:hyperlink r:id="rId63" w:history="1">
              <w:r w:rsidR="003A6921" w:rsidRPr="00FF7B50">
                <w:rPr>
                  <w:rStyle w:val="Hyperlink"/>
                  <w:rFonts w:ascii="Arial" w:hAnsi="Arial" w:cs="Arial"/>
                  <w:sz w:val="20"/>
                  <w:szCs w:val="20"/>
                </w:rPr>
                <w:t>juliobadjane@hotmail.com</w:t>
              </w:r>
            </w:hyperlink>
            <w:r w:rsidR="003A6921" w:rsidRPr="00FF7B50">
              <w:rPr>
                <w:rFonts w:ascii="Arial" w:hAnsi="Arial" w:cs="Arial"/>
                <w:sz w:val="20"/>
                <w:szCs w:val="20"/>
              </w:rPr>
              <w:t xml:space="preserve"> </w:t>
            </w:r>
          </w:p>
        </w:tc>
      </w:tr>
      <w:tr w:rsidR="003A6921" w:rsidRPr="00FF7B50" w14:paraId="28AA3B61" w14:textId="77777777" w:rsidTr="009B103C">
        <w:trPr>
          <w:jc w:val="center"/>
        </w:trPr>
        <w:tc>
          <w:tcPr>
            <w:tcW w:w="2411" w:type="dxa"/>
          </w:tcPr>
          <w:p w14:paraId="5231E9A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Joao José Andrelino </w:t>
            </w:r>
          </w:p>
        </w:tc>
        <w:tc>
          <w:tcPr>
            <w:tcW w:w="3260" w:type="dxa"/>
          </w:tcPr>
          <w:p w14:paraId="5FDD812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MOPCU – DGHU </w:t>
            </w:r>
          </w:p>
        </w:tc>
        <w:tc>
          <w:tcPr>
            <w:tcW w:w="1701" w:type="dxa"/>
          </w:tcPr>
          <w:p w14:paraId="4FB0E566"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955587528</w:t>
            </w:r>
          </w:p>
        </w:tc>
        <w:tc>
          <w:tcPr>
            <w:tcW w:w="3544" w:type="dxa"/>
          </w:tcPr>
          <w:p w14:paraId="505D5C49" w14:textId="77777777" w:rsidR="003A6921" w:rsidRPr="00FF7B50" w:rsidRDefault="001D66BA" w:rsidP="00FF7B50">
            <w:pPr>
              <w:spacing w:line="240" w:lineRule="auto"/>
              <w:rPr>
                <w:rFonts w:ascii="Arial" w:hAnsi="Arial" w:cs="Arial"/>
                <w:sz w:val="20"/>
                <w:szCs w:val="20"/>
              </w:rPr>
            </w:pPr>
            <w:hyperlink r:id="rId64" w:history="1">
              <w:r w:rsidR="003A6921" w:rsidRPr="00FF7B50">
                <w:rPr>
                  <w:rStyle w:val="Hyperlink"/>
                  <w:rFonts w:ascii="Arial" w:hAnsi="Arial" w:cs="Arial"/>
                  <w:sz w:val="20"/>
                  <w:szCs w:val="20"/>
                </w:rPr>
                <w:t>andrelinojj@yahoo.com</w:t>
              </w:r>
            </w:hyperlink>
            <w:r w:rsidR="003A6921" w:rsidRPr="00FF7B50">
              <w:rPr>
                <w:rFonts w:ascii="Arial" w:hAnsi="Arial" w:cs="Arial"/>
                <w:sz w:val="20"/>
                <w:szCs w:val="20"/>
              </w:rPr>
              <w:t xml:space="preserve"> </w:t>
            </w:r>
          </w:p>
        </w:tc>
      </w:tr>
      <w:tr w:rsidR="003A6921" w:rsidRPr="00FF7B50" w14:paraId="34D76194" w14:textId="77777777" w:rsidTr="009B103C">
        <w:trPr>
          <w:jc w:val="center"/>
        </w:trPr>
        <w:tc>
          <w:tcPr>
            <w:tcW w:w="2411" w:type="dxa"/>
          </w:tcPr>
          <w:p w14:paraId="24ACDDC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Esperança R. S. Bian </w:t>
            </w:r>
          </w:p>
        </w:tc>
        <w:tc>
          <w:tcPr>
            <w:tcW w:w="3260" w:type="dxa"/>
          </w:tcPr>
          <w:p w14:paraId="16C528F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Eco – progresso </w:t>
            </w:r>
          </w:p>
        </w:tc>
        <w:tc>
          <w:tcPr>
            <w:tcW w:w="1701" w:type="dxa"/>
          </w:tcPr>
          <w:p w14:paraId="24C2118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955867370</w:t>
            </w:r>
          </w:p>
        </w:tc>
        <w:tc>
          <w:tcPr>
            <w:tcW w:w="3544" w:type="dxa"/>
          </w:tcPr>
          <w:p w14:paraId="44275AE8" w14:textId="77777777" w:rsidR="003A6921" w:rsidRPr="00FF7B50" w:rsidRDefault="001D66BA" w:rsidP="00FF7B50">
            <w:pPr>
              <w:spacing w:line="240" w:lineRule="auto"/>
              <w:rPr>
                <w:rFonts w:ascii="Arial" w:hAnsi="Arial" w:cs="Arial"/>
                <w:sz w:val="20"/>
                <w:szCs w:val="20"/>
              </w:rPr>
            </w:pPr>
            <w:hyperlink r:id="rId65" w:history="1">
              <w:r w:rsidR="003A6921" w:rsidRPr="00FF7B50">
                <w:rPr>
                  <w:rStyle w:val="Hyperlink"/>
                  <w:rFonts w:ascii="Arial" w:hAnsi="Arial" w:cs="Arial"/>
                  <w:sz w:val="20"/>
                  <w:szCs w:val="20"/>
                </w:rPr>
                <w:t>Espesad12@gmail.com</w:t>
              </w:r>
            </w:hyperlink>
            <w:r w:rsidR="003A6921" w:rsidRPr="00FF7B50">
              <w:rPr>
                <w:rFonts w:ascii="Arial" w:hAnsi="Arial" w:cs="Arial"/>
                <w:sz w:val="20"/>
                <w:szCs w:val="20"/>
              </w:rPr>
              <w:t xml:space="preserve"> </w:t>
            </w:r>
          </w:p>
        </w:tc>
      </w:tr>
      <w:tr w:rsidR="003A6921" w:rsidRPr="00FF7B50" w14:paraId="1FF0EF44" w14:textId="77777777" w:rsidTr="009B103C">
        <w:trPr>
          <w:jc w:val="center"/>
        </w:trPr>
        <w:tc>
          <w:tcPr>
            <w:tcW w:w="2411" w:type="dxa"/>
          </w:tcPr>
          <w:p w14:paraId="0940B8B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Fernando Biague </w:t>
            </w:r>
          </w:p>
        </w:tc>
        <w:tc>
          <w:tcPr>
            <w:tcW w:w="3260" w:type="dxa"/>
          </w:tcPr>
          <w:p w14:paraId="12FC037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Universi A Cabral</w:t>
            </w:r>
          </w:p>
        </w:tc>
        <w:tc>
          <w:tcPr>
            <w:tcW w:w="1701" w:type="dxa"/>
          </w:tcPr>
          <w:p w14:paraId="691D35F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955299171</w:t>
            </w:r>
          </w:p>
        </w:tc>
        <w:tc>
          <w:tcPr>
            <w:tcW w:w="3544" w:type="dxa"/>
          </w:tcPr>
          <w:p w14:paraId="20ACCAE8" w14:textId="77777777" w:rsidR="003A6921" w:rsidRPr="00FF7B50" w:rsidRDefault="001D66BA" w:rsidP="00FF7B50">
            <w:pPr>
              <w:spacing w:line="240" w:lineRule="auto"/>
              <w:rPr>
                <w:rFonts w:ascii="Arial" w:hAnsi="Arial" w:cs="Arial"/>
                <w:sz w:val="20"/>
                <w:szCs w:val="20"/>
              </w:rPr>
            </w:pPr>
            <w:hyperlink r:id="rId66" w:history="1">
              <w:r w:rsidR="003A6921" w:rsidRPr="00FF7B50">
                <w:rPr>
                  <w:rStyle w:val="Hyperlink"/>
                  <w:rFonts w:ascii="Arial" w:hAnsi="Arial" w:cs="Arial"/>
                  <w:sz w:val="20"/>
                  <w:szCs w:val="20"/>
                </w:rPr>
                <w:t>Fernandebiague@gmail.com</w:t>
              </w:r>
            </w:hyperlink>
          </w:p>
        </w:tc>
      </w:tr>
      <w:tr w:rsidR="003A6921" w:rsidRPr="00FF7B50" w14:paraId="31535885" w14:textId="77777777" w:rsidTr="009B103C">
        <w:trPr>
          <w:jc w:val="center"/>
        </w:trPr>
        <w:tc>
          <w:tcPr>
            <w:tcW w:w="2411" w:type="dxa"/>
          </w:tcPr>
          <w:p w14:paraId="1D6276D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Cheik Salimo Dafé</w:t>
            </w:r>
          </w:p>
        </w:tc>
        <w:tc>
          <w:tcPr>
            <w:tcW w:w="3260" w:type="dxa"/>
          </w:tcPr>
          <w:p w14:paraId="6574F69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CIPA</w:t>
            </w:r>
          </w:p>
        </w:tc>
        <w:tc>
          <w:tcPr>
            <w:tcW w:w="1701" w:type="dxa"/>
          </w:tcPr>
          <w:p w14:paraId="532496F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956161200</w:t>
            </w:r>
          </w:p>
        </w:tc>
        <w:tc>
          <w:tcPr>
            <w:tcW w:w="3544" w:type="dxa"/>
          </w:tcPr>
          <w:p w14:paraId="3DC107C1" w14:textId="77777777" w:rsidR="003A6921" w:rsidRPr="00FF7B50" w:rsidRDefault="001D66BA" w:rsidP="00FF7B50">
            <w:pPr>
              <w:spacing w:line="240" w:lineRule="auto"/>
              <w:rPr>
                <w:rFonts w:ascii="Arial" w:hAnsi="Arial" w:cs="Arial"/>
                <w:sz w:val="20"/>
                <w:szCs w:val="20"/>
              </w:rPr>
            </w:pPr>
            <w:hyperlink r:id="rId67" w:history="1">
              <w:r w:rsidR="003A6921" w:rsidRPr="00FF7B50">
                <w:rPr>
                  <w:rStyle w:val="Hyperlink"/>
                  <w:rFonts w:ascii="Arial" w:hAnsi="Arial" w:cs="Arial"/>
                  <w:sz w:val="20"/>
                  <w:szCs w:val="20"/>
                </w:rPr>
                <w:t>Decheiksalimo@gmail.com</w:t>
              </w:r>
            </w:hyperlink>
          </w:p>
        </w:tc>
      </w:tr>
      <w:tr w:rsidR="003A6921" w:rsidRPr="00FF7B50" w14:paraId="3CAFFFAD" w14:textId="77777777" w:rsidTr="009B103C">
        <w:trPr>
          <w:jc w:val="center"/>
        </w:trPr>
        <w:tc>
          <w:tcPr>
            <w:tcW w:w="2411" w:type="dxa"/>
          </w:tcPr>
          <w:p w14:paraId="3ED7076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Rigoberto Cantussan</w:t>
            </w:r>
          </w:p>
        </w:tc>
        <w:tc>
          <w:tcPr>
            <w:tcW w:w="3260" w:type="dxa"/>
          </w:tcPr>
          <w:p w14:paraId="5A4414D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ITAGOS Farim</w:t>
            </w:r>
          </w:p>
        </w:tc>
        <w:tc>
          <w:tcPr>
            <w:tcW w:w="1701" w:type="dxa"/>
          </w:tcPr>
          <w:p w14:paraId="00E08A2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955901130</w:t>
            </w:r>
          </w:p>
        </w:tc>
        <w:tc>
          <w:tcPr>
            <w:tcW w:w="3544" w:type="dxa"/>
          </w:tcPr>
          <w:p w14:paraId="41217C72" w14:textId="77777777" w:rsidR="003A6921" w:rsidRPr="00FF7B50" w:rsidRDefault="001D66BA" w:rsidP="00FF7B50">
            <w:pPr>
              <w:spacing w:line="240" w:lineRule="auto"/>
              <w:rPr>
                <w:rFonts w:ascii="Arial" w:hAnsi="Arial" w:cs="Arial"/>
                <w:sz w:val="20"/>
                <w:szCs w:val="20"/>
              </w:rPr>
            </w:pPr>
            <w:hyperlink r:id="rId68" w:history="1">
              <w:r w:rsidR="003A6921" w:rsidRPr="00FF7B50">
                <w:rPr>
                  <w:rStyle w:val="Hyperlink"/>
                  <w:rFonts w:ascii="Arial" w:hAnsi="Arial" w:cs="Arial"/>
                  <w:sz w:val="20"/>
                  <w:szCs w:val="20"/>
                </w:rPr>
                <w:t>Rigoberto.cantussan@itagos.com</w:t>
              </w:r>
            </w:hyperlink>
          </w:p>
        </w:tc>
      </w:tr>
      <w:tr w:rsidR="003A6921" w:rsidRPr="00FF7B50" w14:paraId="0CD2A765" w14:textId="77777777" w:rsidTr="009B103C">
        <w:trPr>
          <w:jc w:val="center"/>
        </w:trPr>
        <w:tc>
          <w:tcPr>
            <w:tcW w:w="2411" w:type="dxa"/>
          </w:tcPr>
          <w:p w14:paraId="0EF103A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Alexandre Cabral</w:t>
            </w:r>
          </w:p>
        </w:tc>
        <w:tc>
          <w:tcPr>
            <w:tcW w:w="3260" w:type="dxa"/>
          </w:tcPr>
          <w:p w14:paraId="4F26B11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ECO Progresso Sarl</w:t>
            </w:r>
          </w:p>
        </w:tc>
        <w:tc>
          <w:tcPr>
            <w:tcW w:w="1701" w:type="dxa"/>
          </w:tcPr>
          <w:p w14:paraId="1A65279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955336437</w:t>
            </w:r>
          </w:p>
        </w:tc>
        <w:tc>
          <w:tcPr>
            <w:tcW w:w="3544" w:type="dxa"/>
          </w:tcPr>
          <w:p w14:paraId="35AB6F1E" w14:textId="77777777" w:rsidR="003A6921" w:rsidRPr="00FF7B50" w:rsidRDefault="001D66BA" w:rsidP="00FF7B50">
            <w:pPr>
              <w:spacing w:line="240" w:lineRule="auto"/>
              <w:rPr>
                <w:rFonts w:ascii="Arial" w:hAnsi="Arial" w:cs="Arial"/>
                <w:sz w:val="20"/>
                <w:szCs w:val="20"/>
              </w:rPr>
            </w:pPr>
            <w:hyperlink r:id="rId69" w:history="1">
              <w:r w:rsidR="003A6921" w:rsidRPr="00FF7B50">
                <w:rPr>
                  <w:rStyle w:val="Hyperlink"/>
                  <w:rFonts w:ascii="Arial" w:hAnsi="Arial" w:cs="Arial"/>
                  <w:sz w:val="20"/>
                  <w:szCs w:val="20"/>
                </w:rPr>
                <w:t>Tutucabral1963@gmail.com</w:t>
              </w:r>
            </w:hyperlink>
          </w:p>
        </w:tc>
      </w:tr>
      <w:tr w:rsidR="003A6921" w:rsidRPr="00FF7B50" w14:paraId="0A6CD4BF" w14:textId="77777777" w:rsidTr="009B103C">
        <w:trPr>
          <w:jc w:val="center"/>
        </w:trPr>
        <w:tc>
          <w:tcPr>
            <w:tcW w:w="2411" w:type="dxa"/>
          </w:tcPr>
          <w:p w14:paraId="4716EF9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Vania Almeida</w:t>
            </w:r>
          </w:p>
        </w:tc>
        <w:tc>
          <w:tcPr>
            <w:tcW w:w="3260" w:type="dxa"/>
          </w:tcPr>
          <w:p w14:paraId="55F3128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DGIT/Ministério das Obras Públicas C. Hurbanismo </w:t>
            </w:r>
          </w:p>
        </w:tc>
        <w:tc>
          <w:tcPr>
            <w:tcW w:w="1701" w:type="dxa"/>
          </w:tcPr>
          <w:p w14:paraId="691AC39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955544747</w:t>
            </w:r>
          </w:p>
        </w:tc>
        <w:tc>
          <w:tcPr>
            <w:tcW w:w="3544" w:type="dxa"/>
          </w:tcPr>
          <w:p w14:paraId="42CE9667" w14:textId="77777777" w:rsidR="003A6921" w:rsidRPr="00FF7B50" w:rsidRDefault="001D66BA" w:rsidP="00FF7B50">
            <w:pPr>
              <w:spacing w:line="240" w:lineRule="auto"/>
              <w:rPr>
                <w:rFonts w:ascii="Arial" w:hAnsi="Arial" w:cs="Arial"/>
                <w:sz w:val="20"/>
                <w:szCs w:val="20"/>
              </w:rPr>
            </w:pPr>
            <w:hyperlink r:id="rId70" w:history="1">
              <w:r w:rsidR="003A6921" w:rsidRPr="00FF7B50">
                <w:rPr>
                  <w:rStyle w:val="Hyperlink"/>
                  <w:rFonts w:ascii="Arial" w:hAnsi="Arial" w:cs="Arial"/>
                  <w:sz w:val="20"/>
                  <w:szCs w:val="20"/>
                </w:rPr>
                <w:t>vaniaalina@hotmail.com</w:t>
              </w:r>
            </w:hyperlink>
          </w:p>
        </w:tc>
      </w:tr>
      <w:tr w:rsidR="003A6921" w:rsidRPr="00FF7B50" w14:paraId="3A39397E" w14:textId="77777777" w:rsidTr="009B103C">
        <w:trPr>
          <w:jc w:val="center"/>
        </w:trPr>
        <w:tc>
          <w:tcPr>
            <w:tcW w:w="2411" w:type="dxa"/>
          </w:tcPr>
          <w:p w14:paraId="52192E0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Quintino Imbadji</w:t>
            </w:r>
          </w:p>
        </w:tc>
        <w:tc>
          <w:tcPr>
            <w:tcW w:w="3260" w:type="dxa"/>
          </w:tcPr>
          <w:p w14:paraId="2B07146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49A5F80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955173309</w:t>
            </w:r>
          </w:p>
        </w:tc>
        <w:tc>
          <w:tcPr>
            <w:tcW w:w="3544" w:type="dxa"/>
          </w:tcPr>
          <w:p w14:paraId="7F27F043" w14:textId="77777777" w:rsidR="003A6921" w:rsidRPr="00FF7B50" w:rsidRDefault="001D66BA" w:rsidP="00FF7B50">
            <w:pPr>
              <w:spacing w:line="240" w:lineRule="auto"/>
              <w:rPr>
                <w:rFonts w:ascii="Arial" w:hAnsi="Arial" w:cs="Arial"/>
                <w:sz w:val="20"/>
                <w:szCs w:val="20"/>
              </w:rPr>
            </w:pPr>
            <w:hyperlink r:id="rId71" w:history="1">
              <w:r w:rsidR="003A6921" w:rsidRPr="00FF7B50">
                <w:rPr>
                  <w:rStyle w:val="Hyperlink"/>
                  <w:rFonts w:ascii="Arial" w:hAnsi="Arial" w:cs="Arial"/>
                  <w:sz w:val="20"/>
                  <w:szCs w:val="20"/>
                </w:rPr>
                <w:t>quimbadji@hotmail.com</w:t>
              </w:r>
            </w:hyperlink>
          </w:p>
        </w:tc>
      </w:tr>
      <w:tr w:rsidR="003A6921" w:rsidRPr="00FF7B50" w14:paraId="167570A4" w14:textId="77777777" w:rsidTr="009B103C">
        <w:trPr>
          <w:jc w:val="center"/>
        </w:trPr>
        <w:tc>
          <w:tcPr>
            <w:tcW w:w="2411" w:type="dxa"/>
          </w:tcPr>
          <w:p w14:paraId="29DA386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Carmem Mango</w:t>
            </w:r>
          </w:p>
        </w:tc>
        <w:tc>
          <w:tcPr>
            <w:tcW w:w="3260" w:type="dxa"/>
          </w:tcPr>
          <w:p w14:paraId="33B2FF5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DGESIC/ME/Tecnico</w:t>
            </w:r>
          </w:p>
        </w:tc>
        <w:tc>
          <w:tcPr>
            <w:tcW w:w="1701" w:type="dxa"/>
          </w:tcPr>
          <w:p w14:paraId="74FB9036"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955322707</w:t>
            </w:r>
          </w:p>
        </w:tc>
        <w:tc>
          <w:tcPr>
            <w:tcW w:w="3544" w:type="dxa"/>
          </w:tcPr>
          <w:p w14:paraId="71D86A5D" w14:textId="77777777" w:rsidR="003A6921" w:rsidRPr="00FF7B50" w:rsidRDefault="001D66BA" w:rsidP="00FF7B50">
            <w:pPr>
              <w:spacing w:line="240" w:lineRule="auto"/>
              <w:rPr>
                <w:rFonts w:ascii="Arial" w:hAnsi="Arial" w:cs="Arial"/>
                <w:sz w:val="20"/>
                <w:szCs w:val="20"/>
              </w:rPr>
            </w:pPr>
            <w:hyperlink r:id="rId72" w:history="1">
              <w:r w:rsidR="003A6921" w:rsidRPr="00FF7B50">
                <w:rPr>
                  <w:rStyle w:val="Hyperlink"/>
                  <w:rFonts w:ascii="Arial" w:hAnsi="Arial" w:cs="Arial"/>
                  <w:sz w:val="20"/>
                  <w:szCs w:val="20"/>
                </w:rPr>
                <w:t>carmemmango@gmail.com</w:t>
              </w:r>
            </w:hyperlink>
          </w:p>
        </w:tc>
      </w:tr>
      <w:tr w:rsidR="003A6921" w:rsidRPr="00FF7B50" w14:paraId="3F4A7A14" w14:textId="77777777" w:rsidTr="009B103C">
        <w:trPr>
          <w:jc w:val="center"/>
        </w:trPr>
        <w:tc>
          <w:tcPr>
            <w:tcW w:w="2411" w:type="dxa"/>
          </w:tcPr>
          <w:p w14:paraId="6905435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Abilio Rachid Said</w:t>
            </w:r>
          </w:p>
        </w:tc>
        <w:tc>
          <w:tcPr>
            <w:tcW w:w="3260" w:type="dxa"/>
          </w:tcPr>
          <w:p w14:paraId="09F5E3C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IBAP</w:t>
            </w:r>
          </w:p>
        </w:tc>
        <w:tc>
          <w:tcPr>
            <w:tcW w:w="1701" w:type="dxa"/>
          </w:tcPr>
          <w:p w14:paraId="393054CF"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955803851</w:t>
            </w:r>
          </w:p>
        </w:tc>
        <w:tc>
          <w:tcPr>
            <w:tcW w:w="3544" w:type="dxa"/>
          </w:tcPr>
          <w:p w14:paraId="0E326B49" w14:textId="77777777" w:rsidR="003A6921" w:rsidRPr="00FF7B50" w:rsidRDefault="001D66BA" w:rsidP="00FF7B50">
            <w:pPr>
              <w:spacing w:line="240" w:lineRule="auto"/>
              <w:rPr>
                <w:rFonts w:ascii="Arial" w:hAnsi="Arial" w:cs="Arial"/>
                <w:sz w:val="20"/>
                <w:szCs w:val="20"/>
              </w:rPr>
            </w:pPr>
            <w:hyperlink r:id="rId73" w:history="1">
              <w:r w:rsidR="003A6921" w:rsidRPr="00FF7B50">
                <w:rPr>
                  <w:rStyle w:val="Hyperlink"/>
                  <w:rFonts w:ascii="Arial" w:hAnsi="Arial" w:cs="Arial"/>
                  <w:sz w:val="20"/>
                  <w:szCs w:val="20"/>
                </w:rPr>
                <w:t>arsaid.ibap@gmail.com</w:t>
              </w:r>
            </w:hyperlink>
            <w:r w:rsidR="003A6921" w:rsidRPr="00FF7B50">
              <w:rPr>
                <w:rFonts w:ascii="Arial" w:hAnsi="Arial" w:cs="Arial"/>
                <w:sz w:val="20"/>
                <w:szCs w:val="20"/>
              </w:rPr>
              <w:t xml:space="preserve"> </w:t>
            </w:r>
          </w:p>
        </w:tc>
      </w:tr>
      <w:tr w:rsidR="003A6921" w:rsidRPr="00FF7B50" w14:paraId="5EA51AA8" w14:textId="77777777" w:rsidTr="009B103C">
        <w:trPr>
          <w:jc w:val="center"/>
        </w:trPr>
        <w:tc>
          <w:tcPr>
            <w:tcW w:w="2411" w:type="dxa"/>
          </w:tcPr>
          <w:p w14:paraId="7E91711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Júlio Cardoso Sanca</w:t>
            </w:r>
          </w:p>
        </w:tc>
        <w:tc>
          <w:tcPr>
            <w:tcW w:w="3260" w:type="dxa"/>
          </w:tcPr>
          <w:p w14:paraId="2CACBA7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MUPCU-DGOT</w:t>
            </w:r>
          </w:p>
        </w:tc>
        <w:tc>
          <w:tcPr>
            <w:tcW w:w="1701" w:type="dxa"/>
          </w:tcPr>
          <w:p w14:paraId="7979BD0B"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956033267</w:t>
            </w:r>
          </w:p>
        </w:tc>
        <w:tc>
          <w:tcPr>
            <w:tcW w:w="3544" w:type="dxa"/>
          </w:tcPr>
          <w:p w14:paraId="4E56451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w:t>
            </w:r>
          </w:p>
        </w:tc>
      </w:tr>
      <w:tr w:rsidR="003A6921" w:rsidRPr="00FF7B50" w14:paraId="1BFD892D" w14:textId="77777777" w:rsidTr="009B103C">
        <w:trPr>
          <w:jc w:val="center"/>
        </w:trPr>
        <w:tc>
          <w:tcPr>
            <w:tcW w:w="2411" w:type="dxa"/>
          </w:tcPr>
          <w:p w14:paraId="3987543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Mustafa Baldé</w:t>
            </w:r>
          </w:p>
        </w:tc>
        <w:tc>
          <w:tcPr>
            <w:tcW w:w="3260" w:type="dxa"/>
          </w:tcPr>
          <w:p w14:paraId="17B6E99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MEIRN-DGRH</w:t>
            </w:r>
          </w:p>
        </w:tc>
        <w:tc>
          <w:tcPr>
            <w:tcW w:w="1701" w:type="dxa"/>
          </w:tcPr>
          <w:p w14:paraId="5F2C52B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956186721</w:t>
            </w:r>
          </w:p>
        </w:tc>
        <w:tc>
          <w:tcPr>
            <w:tcW w:w="3544" w:type="dxa"/>
          </w:tcPr>
          <w:p w14:paraId="426E4944" w14:textId="77777777" w:rsidR="003A6921" w:rsidRPr="00FF7B50" w:rsidRDefault="001D66BA" w:rsidP="00FF7B50">
            <w:pPr>
              <w:spacing w:line="240" w:lineRule="auto"/>
              <w:rPr>
                <w:rFonts w:ascii="Arial" w:hAnsi="Arial" w:cs="Arial"/>
                <w:sz w:val="20"/>
                <w:szCs w:val="20"/>
              </w:rPr>
            </w:pPr>
            <w:hyperlink r:id="rId74" w:history="1">
              <w:r w:rsidR="003A6921" w:rsidRPr="00FF7B50">
                <w:rPr>
                  <w:rStyle w:val="Hyperlink"/>
                  <w:rFonts w:ascii="Arial" w:hAnsi="Arial" w:cs="Arial"/>
                  <w:sz w:val="20"/>
                  <w:szCs w:val="20"/>
                </w:rPr>
                <w:t>Almuba.fiche@hotmail.com</w:t>
              </w:r>
            </w:hyperlink>
          </w:p>
        </w:tc>
      </w:tr>
      <w:tr w:rsidR="003A6921" w:rsidRPr="00FF7B50" w14:paraId="658A2FB0" w14:textId="77777777" w:rsidTr="009B103C">
        <w:trPr>
          <w:jc w:val="center"/>
        </w:trPr>
        <w:tc>
          <w:tcPr>
            <w:tcW w:w="2411" w:type="dxa"/>
          </w:tcPr>
          <w:p w14:paraId="3537B74E"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Samuel Emmanuel Ledo Pontes</w:t>
            </w:r>
          </w:p>
        </w:tc>
        <w:tc>
          <w:tcPr>
            <w:tcW w:w="3260" w:type="dxa"/>
          </w:tcPr>
          <w:p w14:paraId="3580001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0A8FE9D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955731697</w:t>
            </w:r>
          </w:p>
        </w:tc>
        <w:tc>
          <w:tcPr>
            <w:tcW w:w="3544" w:type="dxa"/>
          </w:tcPr>
          <w:p w14:paraId="4E09B5A4" w14:textId="77777777" w:rsidR="003A6921" w:rsidRPr="00FF7B50" w:rsidRDefault="001D66BA" w:rsidP="00FF7B50">
            <w:pPr>
              <w:spacing w:line="240" w:lineRule="auto"/>
              <w:rPr>
                <w:rFonts w:ascii="Arial" w:hAnsi="Arial" w:cs="Arial"/>
                <w:sz w:val="20"/>
                <w:szCs w:val="20"/>
              </w:rPr>
            </w:pPr>
            <w:hyperlink r:id="rId75" w:history="1">
              <w:r w:rsidR="003A6921" w:rsidRPr="00FF7B50">
                <w:rPr>
                  <w:rStyle w:val="Hyperlink"/>
                  <w:rFonts w:ascii="Arial" w:hAnsi="Arial" w:cs="Arial"/>
                  <w:sz w:val="20"/>
                  <w:szCs w:val="20"/>
                </w:rPr>
                <w:t>saemmalepon@gmail.com</w:t>
              </w:r>
            </w:hyperlink>
          </w:p>
        </w:tc>
      </w:tr>
      <w:tr w:rsidR="003A6921" w:rsidRPr="00FF7B50" w14:paraId="0937519B" w14:textId="77777777" w:rsidTr="009B103C">
        <w:trPr>
          <w:jc w:val="center"/>
        </w:trPr>
        <w:tc>
          <w:tcPr>
            <w:tcW w:w="2411" w:type="dxa"/>
          </w:tcPr>
          <w:p w14:paraId="1F1A060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Isamara Gomes</w:t>
            </w:r>
          </w:p>
        </w:tc>
        <w:tc>
          <w:tcPr>
            <w:tcW w:w="3260" w:type="dxa"/>
          </w:tcPr>
          <w:p w14:paraId="44660F2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1A5F99D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955987224</w:t>
            </w:r>
          </w:p>
        </w:tc>
        <w:tc>
          <w:tcPr>
            <w:tcW w:w="3544" w:type="dxa"/>
          </w:tcPr>
          <w:p w14:paraId="609D2F95" w14:textId="77777777" w:rsidR="003A6921" w:rsidRPr="00FF7B50" w:rsidRDefault="001D66BA" w:rsidP="00FF7B50">
            <w:pPr>
              <w:spacing w:line="240" w:lineRule="auto"/>
              <w:rPr>
                <w:rFonts w:ascii="Arial" w:hAnsi="Arial" w:cs="Arial"/>
                <w:sz w:val="20"/>
                <w:szCs w:val="20"/>
              </w:rPr>
            </w:pPr>
            <w:hyperlink r:id="rId76" w:history="1">
              <w:r w:rsidR="003A6921" w:rsidRPr="00FF7B50">
                <w:rPr>
                  <w:rStyle w:val="Hyperlink"/>
                  <w:rFonts w:ascii="Arial" w:hAnsi="Arial" w:cs="Arial"/>
                  <w:sz w:val="20"/>
                  <w:szCs w:val="20"/>
                </w:rPr>
                <w:t>isamarajosianegomes@gmail.com</w:t>
              </w:r>
            </w:hyperlink>
          </w:p>
        </w:tc>
      </w:tr>
      <w:tr w:rsidR="003A6921" w:rsidRPr="00FF7B50" w14:paraId="13D882C2" w14:textId="77777777" w:rsidTr="009B103C">
        <w:trPr>
          <w:jc w:val="center"/>
        </w:trPr>
        <w:tc>
          <w:tcPr>
            <w:tcW w:w="2411" w:type="dxa"/>
          </w:tcPr>
          <w:p w14:paraId="4F457B52"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José Eliseu Benante</w:t>
            </w:r>
          </w:p>
        </w:tc>
        <w:tc>
          <w:tcPr>
            <w:tcW w:w="3260" w:type="dxa"/>
          </w:tcPr>
          <w:p w14:paraId="3798CD7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GATEC</w:t>
            </w:r>
          </w:p>
        </w:tc>
        <w:tc>
          <w:tcPr>
            <w:tcW w:w="1701" w:type="dxa"/>
          </w:tcPr>
          <w:p w14:paraId="7C0EE51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955404215</w:t>
            </w:r>
          </w:p>
        </w:tc>
        <w:tc>
          <w:tcPr>
            <w:tcW w:w="3544" w:type="dxa"/>
          </w:tcPr>
          <w:p w14:paraId="62773FD4" w14:textId="77777777" w:rsidR="003A6921" w:rsidRPr="00FF7B50" w:rsidRDefault="001D66BA" w:rsidP="00FF7B50">
            <w:pPr>
              <w:spacing w:line="240" w:lineRule="auto"/>
              <w:rPr>
                <w:rFonts w:ascii="Arial" w:hAnsi="Arial" w:cs="Arial"/>
                <w:sz w:val="20"/>
                <w:szCs w:val="20"/>
              </w:rPr>
            </w:pPr>
            <w:hyperlink r:id="rId77" w:history="1">
              <w:r w:rsidR="003A6921" w:rsidRPr="00FF7B50">
                <w:rPr>
                  <w:rStyle w:val="Hyperlink"/>
                  <w:rFonts w:ascii="Arial" w:hAnsi="Arial" w:cs="Arial"/>
                  <w:sz w:val="20"/>
                  <w:szCs w:val="20"/>
                </w:rPr>
                <w:t>binanteliseu@gmail.com</w:t>
              </w:r>
            </w:hyperlink>
            <w:r w:rsidR="003A6921" w:rsidRPr="00FF7B50">
              <w:rPr>
                <w:rFonts w:ascii="Arial" w:hAnsi="Arial" w:cs="Arial"/>
                <w:sz w:val="20"/>
                <w:szCs w:val="20"/>
              </w:rPr>
              <w:t xml:space="preserve"> </w:t>
            </w:r>
          </w:p>
        </w:tc>
      </w:tr>
      <w:tr w:rsidR="003A6921" w:rsidRPr="00FF7B50" w14:paraId="4885F8C3" w14:textId="77777777" w:rsidTr="009B103C">
        <w:trPr>
          <w:jc w:val="center"/>
        </w:trPr>
        <w:tc>
          <w:tcPr>
            <w:tcW w:w="2411" w:type="dxa"/>
          </w:tcPr>
          <w:p w14:paraId="17632784"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Elisabete Silva</w:t>
            </w:r>
          </w:p>
        </w:tc>
        <w:tc>
          <w:tcPr>
            <w:tcW w:w="3260" w:type="dxa"/>
          </w:tcPr>
          <w:p w14:paraId="51EF9F6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PNUD</w:t>
            </w:r>
          </w:p>
        </w:tc>
        <w:tc>
          <w:tcPr>
            <w:tcW w:w="1701" w:type="dxa"/>
          </w:tcPr>
          <w:p w14:paraId="70C267C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955567508</w:t>
            </w:r>
          </w:p>
        </w:tc>
        <w:tc>
          <w:tcPr>
            <w:tcW w:w="3544" w:type="dxa"/>
          </w:tcPr>
          <w:p w14:paraId="6D148D84" w14:textId="77777777" w:rsidR="003A6921" w:rsidRPr="00FF7B50" w:rsidRDefault="001D66BA" w:rsidP="00FF7B50">
            <w:pPr>
              <w:spacing w:line="240" w:lineRule="auto"/>
              <w:rPr>
                <w:rFonts w:ascii="Arial" w:hAnsi="Arial" w:cs="Arial"/>
                <w:sz w:val="20"/>
                <w:szCs w:val="20"/>
              </w:rPr>
            </w:pPr>
            <w:hyperlink r:id="rId78" w:history="1">
              <w:r w:rsidR="003A6921" w:rsidRPr="00FF7B50">
                <w:rPr>
                  <w:rStyle w:val="Hyperlink"/>
                  <w:rFonts w:ascii="Arial" w:hAnsi="Arial" w:cs="Arial"/>
                  <w:sz w:val="20"/>
                  <w:szCs w:val="20"/>
                </w:rPr>
                <w:t>elisabete.dumbia@undp.org</w:t>
              </w:r>
            </w:hyperlink>
            <w:r w:rsidR="003A6921" w:rsidRPr="00FF7B50">
              <w:rPr>
                <w:rFonts w:ascii="Arial" w:hAnsi="Arial" w:cs="Arial"/>
                <w:sz w:val="20"/>
                <w:szCs w:val="20"/>
              </w:rPr>
              <w:t xml:space="preserve"> </w:t>
            </w:r>
          </w:p>
        </w:tc>
      </w:tr>
      <w:tr w:rsidR="003A6921" w:rsidRPr="00FF7B50" w14:paraId="0AF3D6C3" w14:textId="77777777" w:rsidTr="009B103C">
        <w:trPr>
          <w:jc w:val="center"/>
        </w:trPr>
        <w:tc>
          <w:tcPr>
            <w:tcW w:w="2411" w:type="dxa"/>
          </w:tcPr>
          <w:p w14:paraId="1BF28966"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David Peda</w:t>
            </w:r>
          </w:p>
        </w:tc>
        <w:tc>
          <w:tcPr>
            <w:tcW w:w="3260" w:type="dxa"/>
          </w:tcPr>
          <w:p w14:paraId="428DD490"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AREZI</w:t>
            </w:r>
          </w:p>
        </w:tc>
        <w:tc>
          <w:tcPr>
            <w:tcW w:w="1701" w:type="dxa"/>
          </w:tcPr>
          <w:p w14:paraId="56206F3A"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955400001</w:t>
            </w:r>
          </w:p>
        </w:tc>
        <w:tc>
          <w:tcPr>
            <w:tcW w:w="3544" w:type="dxa"/>
          </w:tcPr>
          <w:p w14:paraId="3557F8E2" w14:textId="77777777" w:rsidR="003A6921" w:rsidRPr="00FF7B50" w:rsidRDefault="001D66BA" w:rsidP="00FF7B50">
            <w:pPr>
              <w:spacing w:line="240" w:lineRule="auto"/>
              <w:rPr>
                <w:rFonts w:ascii="Arial" w:hAnsi="Arial" w:cs="Arial"/>
                <w:sz w:val="20"/>
                <w:szCs w:val="20"/>
              </w:rPr>
            </w:pPr>
            <w:hyperlink r:id="rId79" w:history="1">
              <w:r w:rsidR="003A6921" w:rsidRPr="00FF7B50">
                <w:rPr>
                  <w:rStyle w:val="Hyperlink"/>
                  <w:rFonts w:ascii="Arial" w:hAnsi="Arial" w:cs="Arial"/>
                  <w:sz w:val="20"/>
                  <w:szCs w:val="20"/>
                </w:rPr>
                <w:t>davidpeda@outlook@gmail.com</w:t>
              </w:r>
            </w:hyperlink>
          </w:p>
        </w:tc>
      </w:tr>
      <w:tr w:rsidR="003A6921" w:rsidRPr="00FF7B50" w14:paraId="1971DEBB" w14:textId="77777777" w:rsidTr="009B103C">
        <w:trPr>
          <w:jc w:val="center"/>
        </w:trPr>
        <w:tc>
          <w:tcPr>
            <w:tcW w:w="2411" w:type="dxa"/>
          </w:tcPr>
          <w:p w14:paraId="7C9E622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Amadu Tidjane</w:t>
            </w:r>
          </w:p>
        </w:tc>
        <w:tc>
          <w:tcPr>
            <w:tcW w:w="3260" w:type="dxa"/>
          </w:tcPr>
          <w:p w14:paraId="632815C2" w14:textId="77777777" w:rsidR="003A6921" w:rsidRPr="00FF7B50" w:rsidRDefault="003A6921" w:rsidP="00FF7B50">
            <w:pPr>
              <w:spacing w:line="240" w:lineRule="auto"/>
              <w:rPr>
                <w:rFonts w:ascii="Arial" w:hAnsi="Arial" w:cs="Arial"/>
                <w:sz w:val="20"/>
                <w:szCs w:val="20"/>
              </w:rPr>
            </w:pPr>
          </w:p>
        </w:tc>
        <w:tc>
          <w:tcPr>
            <w:tcW w:w="1701" w:type="dxa"/>
          </w:tcPr>
          <w:p w14:paraId="13D7981C"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955252530</w:t>
            </w:r>
          </w:p>
        </w:tc>
        <w:tc>
          <w:tcPr>
            <w:tcW w:w="3544" w:type="dxa"/>
          </w:tcPr>
          <w:p w14:paraId="50F31B79" w14:textId="77777777" w:rsidR="003A6921" w:rsidRPr="00FF7B50" w:rsidRDefault="001D66BA" w:rsidP="00FF7B50">
            <w:pPr>
              <w:spacing w:line="240" w:lineRule="auto"/>
              <w:rPr>
                <w:rFonts w:ascii="Arial" w:hAnsi="Arial" w:cs="Arial"/>
                <w:sz w:val="20"/>
                <w:szCs w:val="20"/>
              </w:rPr>
            </w:pPr>
            <w:hyperlink r:id="rId80" w:history="1">
              <w:r w:rsidR="003A6921" w:rsidRPr="00FF7B50">
                <w:rPr>
                  <w:rStyle w:val="Hyperlink"/>
                  <w:rFonts w:ascii="Arial" w:hAnsi="Arial" w:cs="Arial"/>
                  <w:sz w:val="20"/>
                  <w:szCs w:val="20"/>
                </w:rPr>
                <w:t>amadutidjane@gmail.com</w:t>
              </w:r>
            </w:hyperlink>
          </w:p>
        </w:tc>
      </w:tr>
      <w:tr w:rsidR="003A6921" w:rsidRPr="00FF7B50" w14:paraId="6C413F40" w14:textId="77777777" w:rsidTr="009B103C">
        <w:trPr>
          <w:jc w:val="center"/>
        </w:trPr>
        <w:tc>
          <w:tcPr>
            <w:tcW w:w="2411" w:type="dxa"/>
          </w:tcPr>
          <w:p w14:paraId="324369F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 xml:space="preserve">Conceição G. Lopes  </w:t>
            </w:r>
          </w:p>
        </w:tc>
        <w:tc>
          <w:tcPr>
            <w:tcW w:w="3260" w:type="dxa"/>
          </w:tcPr>
          <w:p w14:paraId="5F44E785"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SEA/DGDD</w:t>
            </w:r>
          </w:p>
        </w:tc>
        <w:tc>
          <w:tcPr>
            <w:tcW w:w="1701" w:type="dxa"/>
          </w:tcPr>
          <w:p w14:paraId="7172BB65" w14:textId="77777777" w:rsidR="003A6921" w:rsidRPr="00FF7B50" w:rsidRDefault="003A6921" w:rsidP="00FF7B50">
            <w:pPr>
              <w:spacing w:line="240" w:lineRule="auto"/>
              <w:rPr>
                <w:rFonts w:ascii="Arial" w:hAnsi="Arial" w:cs="Arial"/>
                <w:sz w:val="20"/>
                <w:szCs w:val="20"/>
              </w:rPr>
            </w:pPr>
          </w:p>
        </w:tc>
        <w:tc>
          <w:tcPr>
            <w:tcW w:w="3544" w:type="dxa"/>
          </w:tcPr>
          <w:p w14:paraId="598C08FA" w14:textId="77777777" w:rsidR="003A6921" w:rsidRPr="00FF7B50" w:rsidRDefault="001D66BA" w:rsidP="00FF7B50">
            <w:pPr>
              <w:spacing w:line="240" w:lineRule="auto"/>
              <w:rPr>
                <w:rFonts w:ascii="Arial" w:hAnsi="Arial" w:cs="Arial"/>
                <w:sz w:val="20"/>
                <w:szCs w:val="20"/>
              </w:rPr>
            </w:pPr>
            <w:hyperlink r:id="rId81" w:history="1">
              <w:r w:rsidR="003A6921" w:rsidRPr="00FF7B50">
                <w:rPr>
                  <w:rStyle w:val="Hyperlink"/>
                  <w:rFonts w:ascii="Arial" w:hAnsi="Arial" w:cs="Arial"/>
                  <w:sz w:val="20"/>
                  <w:szCs w:val="20"/>
                </w:rPr>
                <w:t>conceicaogomeslopes@gmail.com</w:t>
              </w:r>
            </w:hyperlink>
          </w:p>
        </w:tc>
      </w:tr>
      <w:tr w:rsidR="003A6921" w:rsidRPr="00FF7B50" w14:paraId="10F870DD" w14:textId="77777777" w:rsidTr="009B103C">
        <w:trPr>
          <w:jc w:val="center"/>
        </w:trPr>
        <w:tc>
          <w:tcPr>
            <w:tcW w:w="2411" w:type="dxa"/>
          </w:tcPr>
          <w:p w14:paraId="772A3517"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Carlos Pedro Gomes</w:t>
            </w:r>
          </w:p>
        </w:tc>
        <w:tc>
          <w:tcPr>
            <w:tcW w:w="3260" w:type="dxa"/>
          </w:tcPr>
          <w:p w14:paraId="2943B07D"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AAAC</w:t>
            </w:r>
          </w:p>
        </w:tc>
        <w:tc>
          <w:tcPr>
            <w:tcW w:w="1701" w:type="dxa"/>
          </w:tcPr>
          <w:p w14:paraId="24D66C13"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956162536</w:t>
            </w:r>
          </w:p>
        </w:tc>
        <w:tc>
          <w:tcPr>
            <w:tcW w:w="3544" w:type="dxa"/>
          </w:tcPr>
          <w:p w14:paraId="50FCE560" w14:textId="77777777" w:rsidR="003A6921" w:rsidRPr="00FF7B50" w:rsidRDefault="001D66BA" w:rsidP="00FF7B50">
            <w:pPr>
              <w:spacing w:line="240" w:lineRule="auto"/>
              <w:rPr>
                <w:rFonts w:ascii="Arial" w:hAnsi="Arial" w:cs="Arial"/>
                <w:sz w:val="20"/>
                <w:szCs w:val="20"/>
              </w:rPr>
            </w:pPr>
            <w:hyperlink r:id="rId82" w:history="1">
              <w:r w:rsidR="003A6921" w:rsidRPr="00FF7B50">
                <w:rPr>
                  <w:rStyle w:val="Hyperlink"/>
                  <w:rFonts w:ascii="Arial" w:hAnsi="Arial" w:cs="Arial"/>
                  <w:sz w:val="20"/>
                  <w:szCs w:val="20"/>
                </w:rPr>
                <w:t>Carlospedrogomes1984@gmail.com</w:t>
              </w:r>
            </w:hyperlink>
          </w:p>
        </w:tc>
      </w:tr>
      <w:tr w:rsidR="003A6921" w:rsidRPr="00FF7B50" w14:paraId="32B4F59B" w14:textId="77777777" w:rsidTr="009B103C">
        <w:trPr>
          <w:jc w:val="center"/>
        </w:trPr>
        <w:tc>
          <w:tcPr>
            <w:tcW w:w="2411" w:type="dxa"/>
          </w:tcPr>
          <w:p w14:paraId="17F92BF8"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Namuano F. D. Gomes</w:t>
            </w:r>
          </w:p>
        </w:tc>
        <w:tc>
          <w:tcPr>
            <w:tcW w:w="3260" w:type="dxa"/>
          </w:tcPr>
          <w:p w14:paraId="4D1880B1"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CCIAS</w:t>
            </w:r>
          </w:p>
        </w:tc>
        <w:tc>
          <w:tcPr>
            <w:tcW w:w="1701" w:type="dxa"/>
          </w:tcPr>
          <w:p w14:paraId="400DD799" w14:textId="77777777" w:rsidR="003A6921" w:rsidRPr="00FF7B50" w:rsidRDefault="003A6921" w:rsidP="00FF7B50">
            <w:pPr>
              <w:spacing w:line="240" w:lineRule="auto"/>
              <w:rPr>
                <w:rFonts w:ascii="Arial" w:hAnsi="Arial" w:cs="Arial"/>
                <w:sz w:val="20"/>
                <w:szCs w:val="20"/>
              </w:rPr>
            </w:pPr>
            <w:r w:rsidRPr="00FF7B50">
              <w:rPr>
                <w:rFonts w:ascii="Arial" w:hAnsi="Arial" w:cs="Arial"/>
                <w:sz w:val="20"/>
                <w:szCs w:val="20"/>
              </w:rPr>
              <w:t>966666664</w:t>
            </w:r>
          </w:p>
        </w:tc>
        <w:tc>
          <w:tcPr>
            <w:tcW w:w="3544" w:type="dxa"/>
          </w:tcPr>
          <w:p w14:paraId="6E14E57E" w14:textId="77777777" w:rsidR="003A6921" w:rsidRPr="00FF7B50" w:rsidRDefault="001D66BA" w:rsidP="00FF7B50">
            <w:pPr>
              <w:spacing w:line="240" w:lineRule="auto"/>
              <w:rPr>
                <w:rFonts w:ascii="Arial" w:hAnsi="Arial" w:cs="Arial"/>
                <w:sz w:val="20"/>
                <w:szCs w:val="20"/>
              </w:rPr>
            </w:pPr>
            <w:hyperlink r:id="rId83" w:history="1">
              <w:r w:rsidR="003A6921" w:rsidRPr="00FF7B50">
                <w:rPr>
                  <w:rStyle w:val="Hyperlink"/>
                  <w:rFonts w:ascii="Arial" w:hAnsi="Arial" w:cs="Arial"/>
                  <w:sz w:val="20"/>
                  <w:szCs w:val="20"/>
                </w:rPr>
                <w:t>namuano@hotmail.com</w:t>
              </w:r>
            </w:hyperlink>
          </w:p>
        </w:tc>
      </w:tr>
    </w:tbl>
    <w:p w14:paraId="75B0F3F8" w14:textId="1CE5BC8B" w:rsidR="00021656" w:rsidRDefault="00021656" w:rsidP="001049F1">
      <w:pPr>
        <w:jc w:val="center"/>
        <w:rPr>
          <w:rFonts w:ascii="Arial" w:hAnsi="Arial" w:cs="Arial"/>
          <w:sz w:val="32"/>
          <w:szCs w:val="24"/>
          <w:lang w:val="en-GB"/>
        </w:rPr>
      </w:pPr>
      <w:r>
        <w:rPr>
          <w:rFonts w:ascii="Arial" w:hAnsi="Arial" w:cs="Arial"/>
          <w:sz w:val="32"/>
          <w:szCs w:val="24"/>
          <w:lang w:val="en-GB"/>
        </w:rPr>
        <w:br w:type="page"/>
      </w:r>
    </w:p>
    <w:p w14:paraId="3C3A7D87" w14:textId="77777777" w:rsidR="00021656" w:rsidRDefault="00021656" w:rsidP="00021656">
      <w:pPr>
        <w:jc w:val="center"/>
        <w:rPr>
          <w:rFonts w:ascii="Arial" w:hAnsi="Arial" w:cs="Arial"/>
          <w:b/>
          <w:sz w:val="44"/>
          <w:szCs w:val="24"/>
        </w:rPr>
      </w:pPr>
    </w:p>
    <w:p w14:paraId="2AEE7C89" w14:textId="77777777" w:rsidR="00021656" w:rsidRDefault="00021656" w:rsidP="00021656">
      <w:pPr>
        <w:jc w:val="center"/>
        <w:rPr>
          <w:rFonts w:ascii="Arial" w:hAnsi="Arial" w:cs="Arial"/>
          <w:b/>
          <w:sz w:val="44"/>
          <w:szCs w:val="24"/>
        </w:rPr>
      </w:pPr>
    </w:p>
    <w:p w14:paraId="1A2C5B1B" w14:textId="77777777" w:rsidR="00021656" w:rsidRDefault="00021656" w:rsidP="00021656">
      <w:pPr>
        <w:jc w:val="center"/>
        <w:rPr>
          <w:rFonts w:ascii="Arial" w:hAnsi="Arial" w:cs="Arial"/>
          <w:b/>
          <w:sz w:val="44"/>
          <w:szCs w:val="24"/>
        </w:rPr>
      </w:pPr>
    </w:p>
    <w:p w14:paraId="32AFCB4A" w14:textId="77777777" w:rsidR="00021656" w:rsidRDefault="00021656" w:rsidP="00021656">
      <w:pPr>
        <w:jc w:val="center"/>
        <w:rPr>
          <w:rFonts w:ascii="Arial" w:hAnsi="Arial" w:cs="Arial"/>
          <w:b/>
          <w:sz w:val="44"/>
          <w:szCs w:val="24"/>
        </w:rPr>
      </w:pPr>
    </w:p>
    <w:p w14:paraId="521466C8" w14:textId="314D1D26" w:rsidR="00021656" w:rsidRPr="00441423" w:rsidRDefault="00021656" w:rsidP="00021656">
      <w:pPr>
        <w:jc w:val="center"/>
        <w:rPr>
          <w:rFonts w:ascii="Arial" w:hAnsi="Arial" w:cs="Arial"/>
          <w:b/>
          <w:sz w:val="44"/>
          <w:szCs w:val="24"/>
        </w:rPr>
      </w:pPr>
      <w:r w:rsidRPr="00441423">
        <w:rPr>
          <w:rFonts w:ascii="Arial" w:hAnsi="Arial" w:cs="Arial"/>
          <w:b/>
          <w:sz w:val="44"/>
          <w:szCs w:val="24"/>
        </w:rPr>
        <w:t xml:space="preserve">Anexo </w:t>
      </w:r>
      <w:r>
        <w:rPr>
          <w:rFonts w:ascii="Arial" w:hAnsi="Arial" w:cs="Arial"/>
          <w:b/>
          <w:sz w:val="44"/>
          <w:szCs w:val="24"/>
        </w:rPr>
        <w:t>II</w:t>
      </w:r>
      <w:r w:rsidR="007C6AC4">
        <w:rPr>
          <w:rFonts w:ascii="Arial" w:hAnsi="Arial" w:cs="Arial"/>
          <w:b/>
          <w:sz w:val="44"/>
          <w:szCs w:val="24"/>
        </w:rPr>
        <w:t>I</w:t>
      </w:r>
    </w:p>
    <w:p w14:paraId="73B7E8CF" w14:textId="77777777" w:rsidR="00021656" w:rsidRPr="00441423" w:rsidRDefault="00021656" w:rsidP="00021656">
      <w:pPr>
        <w:jc w:val="both"/>
        <w:rPr>
          <w:rFonts w:ascii="Arial" w:hAnsi="Arial" w:cs="Arial"/>
          <w:sz w:val="24"/>
          <w:szCs w:val="24"/>
        </w:rPr>
      </w:pPr>
    </w:p>
    <w:p w14:paraId="716B4B73" w14:textId="19755EC8" w:rsidR="00021656" w:rsidRDefault="007C6AC4" w:rsidP="00021656">
      <w:pPr>
        <w:jc w:val="center"/>
        <w:rPr>
          <w:rFonts w:ascii="Arial" w:hAnsi="Arial" w:cs="Arial"/>
          <w:sz w:val="32"/>
          <w:szCs w:val="24"/>
        </w:rPr>
      </w:pPr>
      <w:r w:rsidRPr="007C6AC4">
        <w:rPr>
          <w:rFonts w:ascii="Arial" w:hAnsi="Arial" w:cs="Arial"/>
          <w:sz w:val="32"/>
          <w:szCs w:val="24"/>
        </w:rPr>
        <w:t>Medidas e acções propostas para Reforço e Consolidação do Quadro Nacional de Avaliação de Impacto Ambiental e Social da Guiné-Bissau</w:t>
      </w:r>
      <w:r w:rsidR="00021656">
        <w:rPr>
          <w:rFonts w:ascii="Arial" w:hAnsi="Arial" w:cs="Arial"/>
          <w:sz w:val="32"/>
          <w:szCs w:val="24"/>
        </w:rPr>
        <w:t xml:space="preserve"> </w:t>
      </w:r>
    </w:p>
    <w:p w14:paraId="347EE7AE" w14:textId="77777777" w:rsidR="003A6921" w:rsidRPr="00021656" w:rsidRDefault="003A6921" w:rsidP="001049F1">
      <w:pPr>
        <w:jc w:val="center"/>
        <w:rPr>
          <w:rFonts w:ascii="Arial" w:hAnsi="Arial" w:cs="Arial"/>
          <w:sz w:val="32"/>
          <w:szCs w:val="24"/>
        </w:rPr>
      </w:pPr>
    </w:p>
    <w:p w14:paraId="6122B26C" w14:textId="77777777" w:rsidR="00021656" w:rsidRPr="00021656" w:rsidRDefault="00021656" w:rsidP="001049F1">
      <w:pPr>
        <w:jc w:val="center"/>
        <w:rPr>
          <w:rFonts w:ascii="Arial" w:hAnsi="Arial" w:cs="Arial"/>
          <w:sz w:val="32"/>
          <w:szCs w:val="24"/>
        </w:rPr>
        <w:sectPr w:rsidR="00021656" w:rsidRPr="00021656">
          <w:headerReference w:type="default" r:id="rId84"/>
          <w:footerReference w:type="default" r:id="rId85"/>
          <w:pgSz w:w="11906" w:h="16838"/>
          <w:pgMar w:top="1417" w:right="1701" w:bottom="1417" w:left="1701" w:header="708" w:footer="708" w:gutter="0"/>
          <w:cols w:space="708"/>
          <w:docGrid w:linePitch="360"/>
        </w:sectPr>
      </w:pPr>
    </w:p>
    <w:p w14:paraId="618FE0DC" w14:textId="131C1CCF" w:rsidR="007C6AC4" w:rsidRDefault="007C6AC4" w:rsidP="007C6AC4">
      <w:pPr>
        <w:jc w:val="center"/>
        <w:rPr>
          <w:rFonts w:ascii="Arial" w:hAnsi="Arial" w:cs="Arial"/>
          <w:sz w:val="24"/>
          <w:szCs w:val="24"/>
        </w:rPr>
      </w:pPr>
      <w:r>
        <w:rPr>
          <w:rFonts w:ascii="Arial" w:hAnsi="Arial" w:cs="Arial"/>
          <w:sz w:val="24"/>
          <w:szCs w:val="24"/>
        </w:rPr>
        <w:t xml:space="preserve">Tabela 1 – Medidas e acções propostas </w:t>
      </w:r>
      <w:r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485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2577"/>
        <w:gridCol w:w="2499"/>
        <w:gridCol w:w="2512"/>
        <w:gridCol w:w="2459"/>
        <w:gridCol w:w="2373"/>
        <w:gridCol w:w="2381"/>
        <w:gridCol w:w="2528"/>
        <w:gridCol w:w="2528"/>
      </w:tblGrid>
      <w:tr w:rsidR="007C6AC4" w:rsidRPr="00204F3C" w14:paraId="3B0EED4C" w14:textId="77777777" w:rsidTr="009C076E">
        <w:trPr>
          <w:trHeight w:val="586"/>
          <w:tblHeader/>
          <w:jc w:val="center"/>
        </w:trPr>
        <w:tc>
          <w:tcPr>
            <w:tcW w:w="5000" w:type="pct"/>
            <w:gridSpan w:val="9"/>
            <w:shd w:val="clear" w:color="auto" w:fill="EEECE1" w:themeFill="background2"/>
            <w:vAlign w:val="center"/>
          </w:tcPr>
          <w:p w14:paraId="67B237AE" w14:textId="77777777" w:rsidR="007C6AC4" w:rsidRPr="003F14DD" w:rsidRDefault="007C6AC4" w:rsidP="009C076E">
            <w:pPr>
              <w:jc w:val="center"/>
              <w:rPr>
                <w:rFonts w:ascii="Arial" w:hAnsi="Arial" w:cs="Arial"/>
                <w:b/>
                <w:sz w:val="20"/>
                <w:szCs w:val="20"/>
              </w:rPr>
            </w:pPr>
            <w:r w:rsidRPr="003F14DD">
              <w:rPr>
                <w:rFonts w:ascii="Arial" w:hAnsi="Arial" w:cs="Arial"/>
                <w:b/>
                <w:sz w:val="20"/>
                <w:szCs w:val="20"/>
              </w:rPr>
              <w:t>Medidas e Acções proposta</w:t>
            </w:r>
            <w:r>
              <w:rPr>
                <w:rFonts w:ascii="Arial" w:hAnsi="Arial" w:cs="Arial"/>
                <w:b/>
                <w:sz w:val="20"/>
                <w:szCs w:val="20"/>
              </w:rPr>
              <w:t>s</w:t>
            </w:r>
            <w:r w:rsidRPr="003F14DD">
              <w:rPr>
                <w:rFonts w:ascii="Arial" w:hAnsi="Arial" w:cs="Arial"/>
                <w:b/>
                <w:sz w:val="20"/>
                <w:szCs w:val="20"/>
              </w:rPr>
              <w:t xml:space="preserve"> para Reforço e Consolidação do Quadro Nacional de Avaliação de Impacto Ambiental e Social da Guiné-Bissau</w:t>
            </w:r>
          </w:p>
        </w:tc>
      </w:tr>
      <w:tr w:rsidR="007C6AC4" w:rsidRPr="00204F3C" w14:paraId="66F7E024" w14:textId="77777777" w:rsidTr="009C076E">
        <w:trPr>
          <w:trHeight w:val="491"/>
          <w:tblHeader/>
          <w:jc w:val="center"/>
        </w:trPr>
        <w:tc>
          <w:tcPr>
            <w:tcW w:w="122" w:type="pct"/>
            <w:vMerge w:val="restart"/>
            <w:shd w:val="clear" w:color="auto" w:fill="EEECE1" w:themeFill="background2"/>
            <w:vAlign w:val="center"/>
          </w:tcPr>
          <w:p w14:paraId="46B24357" w14:textId="77777777" w:rsidR="007C6AC4" w:rsidRPr="003F14DD" w:rsidRDefault="007C6AC4" w:rsidP="009C076E">
            <w:pPr>
              <w:jc w:val="center"/>
              <w:rPr>
                <w:rFonts w:ascii="Arial" w:hAnsi="Arial" w:cs="Arial"/>
                <w:b/>
                <w:sz w:val="20"/>
                <w:szCs w:val="20"/>
              </w:rPr>
            </w:pPr>
            <w:r>
              <w:rPr>
                <w:rFonts w:ascii="Arial" w:hAnsi="Arial" w:cs="Arial"/>
                <w:b/>
                <w:sz w:val="20"/>
                <w:szCs w:val="20"/>
              </w:rPr>
              <w:t>Nº</w:t>
            </w:r>
          </w:p>
        </w:tc>
        <w:tc>
          <w:tcPr>
            <w:tcW w:w="633" w:type="pct"/>
            <w:vMerge w:val="restart"/>
            <w:shd w:val="clear" w:color="auto" w:fill="EEECE1" w:themeFill="background2"/>
            <w:vAlign w:val="center"/>
          </w:tcPr>
          <w:p w14:paraId="3FCE4C6D" w14:textId="77777777" w:rsidR="007C6AC4" w:rsidRPr="003F14DD" w:rsidRDefault="007C6AC4" w:rsidP="009C076E">
            <w:pPr>
              <w:jc w:val="center"/>
              <w:rPr>
                <w:rFonts w:ascii="Arial" w:hAnsi="Arial" w:cs="Arial"/>
                <w:b/>
                <w:sz w:val="20"/>
                <w:szCs w:val="20"/>
              </w:rPr>
            </w:pPr>
            <w:r>
              <w:rPr>
                <w:rFonts w:ascii="Arial" w:hAnsi="Arial" w:cs="Arial"/>
                <w:b/>
                <w:sz w:val="20"/>
                <w:szCs w:val="20"/>
              </w:rPr>
              <w:t xml:space="preserve">1. </w:t>
            </w:r>
            <w:r w:rsidRPr="003F14DD">
              <w:rPr>
                <w:rFonts w:ascii="Arial" w:hAnsi="Arial" w:cs="Arial"/>
                <w:b/>
                <w:sz w:val="20"/>
                <w:szCs w:val="20"/>
              </w:rPr>
              <w:t>Quadro Legal</w:t>
            </w:r>
          </w:p>
        </w:tc>
        <w:tc>
          <w:tcPr>
            <w:tcW w:w="4245" w:type="pct"/>
            <w:gridSpan w:val="7"/>
            <w:shd w:val="clear" w:color="auto" w:fill="EEECE1" w:themeFill="background2"/>
            <w:vAlign w:val="center"/>
          </w:tcPr>
          <w:p w14:paraId="6856DA0C" w14:textId="77777777" w:rsidR="007C6AC4" w:rsidRPr="003F14DD" w:rsidRDefault="007C6AC4" w:rsidP="009C076E">
            <w:pPr>
              <w:jc w:val="center"/>
              <w:rPr>
                <w:rFonts w:ascii="Arial" w:hAnsi="Arial" w:cs="Arial"/>
                <w:b/>
                <w:sz w:val="20"/>
                <w:szCs w:val="20"/>
              </w:rPr>
            </w:pPr>
            <w:r>
              <w:rPr>
                <w:rFonts w:ascii="Arial" w:hAnsi="Arial" w:cs="Arial"/>
                <w:b/>
                <w:sz w:val="20"/>
                <w:szCs w:val="20"/>
              </w:rPr>
              <w:t xml:space="preserve">2. </w:t>
            </w:r>
            <w:r w:rsidRPr="003F14DD">
              <w:rPr>
                <w:rFonts w:ascii="Arial" w:hAnsi="Arial" w:cs="Arial"/>
                <w:b/>
                <w:sz w:val="20"/>
                <w:szCs w:val="20"/>
              </w:rPr>
              <w:t>Quadro Institucional</w:t>
            </w:r>
          </w:p>
        </w:tc>
      </w:tr>
      <w:tr w:rsidR="007C6AC4" w:rsidRPr="00204F3C" w14:paraId="31747E50" w14:textId="77777777" w:rsidTr="009C076E">
        <w:trPr>
          <w:trHeight w:val="616"/>
          <w:tblHeader/>
          <w:jc w:val="center"/>
        </w:trPr>
        <w:tc>
          <w:tcPr>
            <w:tcW w:w="122" w:type="pct"/>
            <w:vMerge/>
            <w:shd w:val="clear" w:color="auto" w:fill="EEECE1" w:themeFill="background2"/>
          </w:tcPr>
          <w:p w14:paraId="4E5EA07D" w14:textId="77777777" w:rsidR="007C6AC4" w:rsidRPr="001A3859" w:rsidRDefault="007C6AC4" w:rsidP="009C076E">
            <w:pPr>
              <w:jc w:val="center"/>
              <w:rPr>
                <w:rFonts w:ascii="Arial" w:hAnsi="Arial" w:cs="Arial"/>
                <w:b/>
                <w:sz w:val="20"/>
                <w:szCs w:val="20"/>
              </w:rPr>
            </w:pPr>
          </w:p>
        </w:tc>
        <w:tc>
          <w:tcPr>
            <w:tcW w:w="633" w:type="pct"/>
            <w:vMerge/>
            <w:shd w:val="clear" w:color="auto" w:fill="EEECE1" w:themeFill="background2"/>
            <w:vAlign w:val="center"/>
          </w:tcPr>
          <w:p w14:paraId="1F3FCC54" w14:textId="77777777" w:rsidR="007C6AC4" w:rsidRPr="00C20306" w:rsidRDefault="007C6AC4" w:rsidP="009C076E">
            <w:pPr>
              <w:jc w:val="center"/>
              <w:rPr>
                <w:rFonts w:ascii="Arial" w:hAnsi="Arial" w:cs="Arial"/>
                <w:b/>
                <w:sz w:val="20"/>
                <w:szCs w:val="20"/>
              </w:rPr>
            </w:pPr>
          </w:p>
        </w:tc>
        <w:tc>
          <w:tcPr>
            <w:tcW w:w="614" w:type="pct"/>
            <w:shd w:val="clear" w:color="auto" w:fill="EEECE1" w:themeFill="background2"/>
            <w:vAlign w:val="center"/>
          </w:tcPr>
          <w:p w14:paraId="6D8E8216" w14:textId="77777777" w:rsidR="007C6AC4" w:rsidRPr="00C20306" w:rsidRDefault="007C6AC4" w:rsidP="009C076E">
            <w:pPr>
              <w:jc w:val="center"/>
              <w:rPr>
                <w:rFonts w:ascii="Arial" w:hAnsi="Arial" w:cs="Arial"/>
                <w:b/>
                <w:sz w:val="20"/>
                <w:szCs w:val="20"/>
              </w:rPr>
            </w:pPr>
            <w:r>
              <w:rPr>
                <w:rFonts w:ascii="Arial" w:hAnsi="Arial" w:cs="Arial"/>
                <w:b/>
                <w:sz w:val="20"/>
                <w:szCs w:val="20"/>
              </w:rPr>
              <w:t xml:space="preserve">2.1 </w:t>
            </w:r>
            <w:r w:rsidRPr="00C20306">
              <w:rPr>
                <w:rFonts w:ascii="Arial" w:hAnsi="Arial" w:cs="Arial"/>
                <w:b/>
                <w:sz w:val="20"/>
                <w:szCs w:val="20"/>
              </w:rPr>
              <w:t>Reforma Orgânica</w:t>
            </w:r>
          </w:p>
        </w:tc>
        <w:tc>
          <w:tcPr>
            <w:tcW w:w="617" w:type="pct"/>
            <w:shd w:val="clear" w:color="auto" w:fill="EEECE1" w:themeFill="background2"/>
            <w:vAlign w:val="center"/>
          </w:tcPr>
          <w:p w14:paraId="0F218274" w14:textId="77777777" w:rsidR="007C6AC4" w:rsidRPr="00C20306" w:rsidRDefault="007C6AC4" w:rsidP="009C076E">
            <w:pPr>
              <w:jc w:val="center"/>
              <w:rPr>
                <w:rFonts w:ascii="Arial" w:hAnsi="Arial" w:cs="Arial"/>
                <w:b/>
                <w:sz w:val="20"/>
                <w:szCs w:val="20"/>
              </w:rPr>
            </w:pPr>
            <w:r>
              <w:rPr>
                <w:rFonts w:ascii="Arial" w:hAnsi="Arial" w:cs="Arial"/>
                <w:b/>
                <w:sz w:val="20"/>
                <w:szCs w:val="20"/>
              </w:rPr>
              <w:t xml:space="preserve">2.2 </w:t>
            </w:r>
            <w:r w:rsidRPr="00C20306">
              <w:rPr>
                <w:rFonts w:ascii="Arial" w:hAnsi="Arial" w:cs="Arial"/>
                <w:b/>
                <w:sz w:val="20"/>
                <w:szCs w:val="20"/>
              </w:rPr>
              <w:t>Capacidade técnica</w:t>
            </w:r>
          </w:p>
        </w:tc>
        <w:tc>
          <w:tcPr>
            <w:tcW w:w="604" w:type="pct"/>
            <w:shd w:val="clear" w:color="auto" w:fill="EEECE1" w:themeFill="background2"/>
            <w:vAlign w:val="center"/>
          </w:tcPr>
          <w:p w14:paraId="13964461" w14:textId="77777777" w:rsidR="007C6AC4" w:rsidRPr="00C20306" w:rsidRDefault="007C6AC4" w:rsidP="009C076E">
            <w:pPr>
              <w:jc w:val="center"/>
              <w:rPr>
                <w:rFonts w:ascii="Arial" w:hAnsi="Arial" w:cs="Arial"/>
                <w:b/>
                <w:sz w:val="20"/>
                <w:szCs w:val="20"/>
              </w:rPr>
            </w:pPr>
            <w:r>
              <w:rPr>
                <w:rFonts w:ascii="Arial" w:hAnsi="Arial" w:cs="Arial"/>
                <w:b/>
                <w:sz w:val="20"/>
                <w:szCs w:val="20"/>
              </w:rPr>
              <w:t xml:space="preserve">2.3 </w:t>
            </w:r>
            <w:r w:rsidRPr="00C20306">
              <w:rPr>
                <w:rFonts w:ascii="Arial" w:hAnsi="Arial" w:cs="Arial"/>
                <w:b/>
                <w:sz w:val="20"/>
                <w:szCs w:val="20"/>
              </w:rPr>
              <w:t>Recursos Financeiros</w:t>
            </w:r>
          </w:p>
        </w:tc>
        <w:tc>
          <w:tcPr>
            <w:tcW w:w="583" w:type="pct"/>
            <w:shd w:val="clear" w:color="auto" w:fill="EEECE1" w:themeFill="background2"/>
            <w:vAlign w:val="center"/>
          </w:tcPr>
          <w:p w14:paraId="06CA0579" w14:textId="77777777" w:rsidR="007C6AC4" w:rsidRPr="00C20306" w:rsidRDefault="007C6AC4" w:rsidP="009C076E">
            <w:pPr>
              <w:jc w:val="center"/>
              <w:rPr>
                <w:rFonts w:ascii="Arial" w:hAnsi="Arial" w:cs="Arial"/>
                <w:b/>
                <w:sz w:val="20"/>
                <w:szCs w:val="20"/>
              </w:rPr>
            </w:pPr>
            <w:r>
              <w:rPr>
                <w:rFonts w:ascii="Arial" w:hAnsi="Arial" w:cs="Arial"/>
                <w:b/>
                <w:sz w:val="20"/>
                <w:szCs w:val="20"/>
              </w:rPr>
              <w:t xml:space="preserve">2.4 </w:t>
            </w:r>
            <w:r w:rsidRPr="00C20306">
              <w:rPr>
                <w:rFonts w:ascii="Arial" w:hAnsi="Arial" w:cs="Arial"/>
                <w:b/>
                <w:sz w:val="20"/>
                <w:szCs w:val="20"/>
              </w:rPr>
              <w:t>Condições de trabalho</w:t>
            </w:r>
            <w:r>
              <w:rPr>
                <w:rFonts w:ascii="Arial" w:hAnsi="Arial" w:cs="Arial"/>
                <w:b/>
                <w:sz w:val="20"/>
                <w:szCs w:val="20"/>
              </w:rPr>
              <w:t xml:space="preserve"> na AAAC</w:t>
            </w:r>
          </w:p>
        </w:tc>
        <w:tc>
          <w:tcPr>
            <w:tcW w:w="585" w:type="pct"/>
            <w:shd w:val="clear" w:color="auto" w:fill="EEECE1" w:themeFill="background2"/>
            <w:vAlign w:val="center"/>
          </w:tcPr>
          <w:p w14:paraId="0F40AA55" w14:textId="77777777" w:rsidR="007C6AC4" w:rsidRPr="00C20306" w:rsidRDefault="007C6AC4" w:rsidP="009C076E">
            <w:pPr>
              <w:jc w:val="center"/>
              <w:rPr>
                <w:rFonts w:ascii="Arial" w:hAnsi="Arial" w:cs="Arial"/>
                <w:b/>
                <w:sz w:val="20"/>
                <w:szCs w:val="20"/>
              </w:rPr>
            </w:pPr>
            <w:r>
              <w:rPr>
                <w:rFonts w:ascii="Arial" w:hAnsi="Arial" w:cs="Arial"/>
                <w:b/>
                <w:sz w:val="20"/>
                <w:szCs w:val="20"/>
              </w:rPr>
              <w:t xml:space="preserve">2.5 </w:t>
            </w:r>
            <w:r w:rsidRPr="00C20306">
              <w:rPr>
                <w:rFonts w:ascii="Arial" w:hAnsi="Arial" w:cs="Arial"/>
                <w:b/>
                <w:sz w:val="20"/>
                <w:szCs w:val="20"/>
              </w:rPr>
              <w:t>Envolvimento Público</w:t>
            </w:r>
          </w:p>
        </w:tc>
        <w:tc>
          <w:tcPr>
            <w:tcW w:w="621" w:type="pct"/>
            <w:shd w:val="clear" w:color="auto" w:fill="EEECE1" w:themeFill="background2"/>
            <w:vAlign w:val="center"/>
          </w:tcPr>
          <w:p w14:paraId="3ED33B46" w14:textId="2778B1AE" w:rsidR="007C6AC4" w:rsidRPr="00C20306" w:rsidRDefault="007C6AC4" w:rsidP="009C076E">
            <w:pPr>
              <w:jc w:val="center"/>
              <w:rPr>
                <w:rFonts w:ascii="Arial" w:hAnsi="Arial" w:cs="Arial"/>
                <w:b/>
                <w:sz w:val="20"/>
                <w:szCs w:val="20"/>
              </w:rPr>
            </w:pPr>
            <w:r>
              <w:rPr>
                <w:rFonts w:ascii="Arial" w:hAnsi="Arial" w:cs="Arial"/>
                <w:b/>
                <w:sz w:val="20"/>
                <w:szCs w:val="20"/>
              </w:rPr>
              <w:t xml:space="preserve">2.6 </w:t>
            </w:r>
            <w:r w:rsidRPr="00C20306">
              <w:rPr>
                <w:rFonts w:ascii="Arial" w:hAnsi="Arial" w:cs="Arial"/>
                <w:b/>
                <w:sz w:val="20"/>
                <w:szCs w:val="20"/>
              </w:rPr>
              <w:t>Educação Ambiental</w:t>
            </w:r>
          </w:p>
        </w:tc>
        <w:tc>
          <w:tcPr>
            <w:tcW w:w="620" w:type="pct"/>
            <w:shd w:val="clear" w:color="auto" w:fill="EEECE1" w:themeFill="background2"/>
            <w:vAlign w:val="center"/>
          </w:tcPr>
          <w:p w14:paraId="4895AF57" w14:textId="77777777" w:rsidR="007C6AC4" w:rsidRPr="00C20306" w:rsidRDefault="007C6AC4" w:rsidP="009C076E">
            <w:pPr>
              <w:jc w:val="center"/>
              <w:rPr>
                <w:rFonts w:ascii="Arial" w:hAnsi="Arial" w:cs="Arial"/>
                <w:b/>
                <w:sz w:val="20"/>
                <w:szCs w:val="20"/>
              </w:rPr>
            </w:pPr>
            <w:r>
              <w:rPr>
                <w:rFonts w:ascii="Arial" w:hAnsi="Arial" w:cs="Arial"/>
                <w:b/>
                <w:sz w:val="20"/>
                <w:szCs w:val="20"/>
              </w:rPr>
              <w:t xml:space="preserve">2.7 </w:t>
            </w:r>
            <w:r w:rsidRPr="00C20306">
              <w:rPr>
                <w:rFonts w:ascii="Arial" w:hAnsi="Arial" w:cs="Arial"/>
                <w:b/>
                <w:sz w:val="20"/>
                <w:szCs w:val="20"/>
              </w:rPr>
              <w:t>Acções Complementares</w:t>
            </w:r>
          </w:p>
        </w:tc>
      </w:tr>
      <w:tr w:rsidR="007C6AC4" w:rsidRPr="00204F3C" w14:paraId="32802F78" w14:textId="77777777" w:rsidTr="009C076E">
        <w:trPr>
          <w:jc w:val="center"/>
        </w:trPr>
        <w:tc>
          <w:tcPr>
            <w:tcW w:w="122" w:type="pct"/>
            <w:vAlign w:val="center"/>
          </w:tcPr>
          <w:p w14:paraId="5D1E9781"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w:t>
            </w:r>
          </w:p>
        </w:tc>
        <w:tc>
          <w:tcPr>
            <w:tcW w:w="633" w:type="pct"/>
            <w:vAlign w:val="center"/>
          </w:tcPr>
          <w:p w14:paraId="79A724E6" w14:textId="77777777" w:rsidR="007C6AC4" w:rsidRPr="00204F3C" w:rsidRDefault="007C6AC4" w:rsidP="009C076E">
            <w:pPr>
              <w:tabs>
                <w:tab w:val="left" w:pos="284"/>
              </w:tabs>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r w:rsidRPr="00F67E3C">
              <w:rPr>
                <w:rFonts w:ascii="Arial" w:hAnsi="Arial" w:cs="Arial"/>
                <w:sz w:val="20"/>
                <w:szCs w:val="20"/>
              </w:rPr>
              <w:t>;</w:t>
            </w:r>
          </w:p>
        </w:tc>
        <w:tc>
          <w:tcPr>
            <w:tcW w:w="614" w:type="pct"/>
            <w:vAlign w:val="center"/>
          </w:tcPr>
          <w:p w14:paraId="1C3F811F" w14:textId="77777777" w:rsidR="007C6AC4" w:rsidRPr="00204F3C" w:rsidRDefault="007C6AC4" w:rsidP="009C076E">
            <w:pPr>
              <w:tabs>
                <w:tab w:val="left" w:pos="284"/>
              </w:tabs>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r w:rsidRPr="00F67E3C">
              <w:rPr>
                <w:rFonts w:ascii="Arial" w:hAnsi="Arial" w:cs="Arial"/>
                <w:sz w:val="20"/>
                <w:szCs w:val="20"/>
              </w:rPr>
              <w:t>;</w:t>
            </w:r>
          </w:p>
        </w:tc>
        <w:tc>
          <w:tcPr>
            <w:tcW w:w="617" w:type="pct"/>
            <w:vAlign w:val="center"/>
          </w:tcPr>
          <w:p w14:paraId="4B493596" w14:textId="77777777" w:rsidR="007C6AC4" w:rsidRPr="00204F3C"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técnica da AAAC em Revisão de Estudos de Impacto Ambiental</w:t>
            </w:r>
          </w:p>
        </w:tc>
        <w:tc>
          <w:tcPr>
            <w:tcW w:w="604" w:type="pct"/>
            <w:vAlign w:val="center"/>
          </w:tcPr>
          <w:p w14:paraId="5299A597"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o Governo da Guiné-Bissau de meios financeiros para integrar os funcionários da AAAC na Função/Administração Pública</w:t>
            </w:r>
          </w:p>
        </w:tc>
        <w:tc>
          <w:tcPr>
            <w:tcW w:w="583" w:type="pct"/>
            <w:vAlign w:val="center"/>
          </w:tcPr>
          <w:p w14:paraId="6B72737C"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 xml:space="preserve">Construção da nova </w:t>
            </w:r>
            <w:r>
              <w:rPr>
                <w:rFonts w:ascii="Arial" w:hAnsi="Arial" w:cs="Arial"/>
                <w:sz w:val="20"/>
                <w:szCs w:val="20"/>
              </w:rPr>
              <w:t xml:space="preserve">Sede </w:t>
            </w:r>
            <w:r w:rsidRPr="00DE1199">
              <w:rPr>
                <w:rFonts w:ascii="Arial" w:hAnsi="Arial" w:cs="Arial"/>
                <w:sz w:val="20"/>
                <w:szCs w:val="20"/>
              </w:rPr>
              <w:t xml:space="preserve">(planta e terreno </w:t>
            </w:r>
            <w:r>
              <w:rPr>
                <w:rFonts w:ascii="Arial" w:hAnsi="Arial" w:cs="Arial"/>
                <w:sz w:val="20"/>
                <w:szCs w:val="20"/>
              </w:rPr>
              <w:t xml:space="preserve">já </w:t>
            </w:r>
            <w:r w:rsidRPr="00DE1199">
              <w:rPr>
                <w:rFonts w:ascii="Arial" w:hAnsi="Arial" w:cs="Arial"/>
                <w:sz w:val="20"/>
                <w:szCs w:val="20"/>
              </w:rPr>
              <w:t>disponíve</w:t>
            </w:r>
            <w:r>
              <w:rPr>
                <w:rFonts w:ascii="Arial" w:hAnsi="Arial" w:cs="Arial"/>
                <w:sz w:val="20"/>
                <w:szCs w:val="20"/>
              </w:rPr>
              <w:t>is</w:t>
            </w:r>
            <w:r w:rsidRPr="00DE1199">
              <w:rPr>
                <w:rFonts w:ascii="Arial" w:hAnsi="Arial" w:cs="Arial"/>
                <w:sz w:val="20"/>
                <w:szCs w:val="20"/>
              </w:rPr>
              <w:t>)</w:t>
            </w:r>
          </w:p>
          <w:p w14:paraId="20C54FE3" w14:textId="77777777" w:rsidR="007C6AC4" w:rsidRPr="00204F3C" w:rsidRDefault="007C6AC4" w:rsidP="009C076E">
            <w:pPr>
              <w:jc w:val="center"/>
              <w:rPr>
                <w:rFonts w:ascii="Arial" w:hAnsi="Arial" w:cs="Arial"/>
                <w:sz w:val="20"/>
                <w:szCs w:val="20"/>
              </w:rPr>
            </w:pPr>
          </w:p>
        </w:tc>
        <w:tc>
          <w:tcPr>
            <w:tcW w:w="585" w:type="pct"/>
            <w:vAlign w:val="center"/>
          </w:tcPr>
          <w:p w14:paraId="4C968A69" w14:textId="77777777" w:rsidR="007C6AC4" w:rsidRPr="00204F3C" w:rsidRDefault="007C6AC4" w:rsidP="009C076E">
            <w:pPr>
              <w:jc w:val="center"/>
              <w:rPr>
                <w:rFonts w:ascii="Arial" w:hAnsi="Arial" w:cs="Arial"/>
                <w:sz w:val="20"/>
                <w:szCs w:val="20"/>
              </w:rPr>
            </w:pPr>
            <w:r>
              <w:rPr>
                <w:rFonts w:ascii="Arial" w:hAnsi="Arial" w:cs="Arial"/>
                <w:sz w:val="20"/>
                <w:szCs w:val="20"/>
              </w:rPr>
              <w:t xml:space="preserve">Maior </w:t>
            </w:r>
            <w:r w:rsidRPr="00DE1199">
              <w:rPr>
                <w:rFonts w:ascii="Arial" w:hAnsi="Arial" w:cs="Arial"/>
                <w:sz w:val="20"/>
                <w:szCs w:val="20"/>
              </w:rPr>
              <w:t>envolvimento da Sociedade Civil no geral e das suas Organizações</w:t>
            </w:r>
            <w:r>
              <w:rPr>
                <w:rFonts w:ascii="Arial" w:hAnsi="Arial" w:cs="Arial"/>
                <w:sz w:val="20"/>
                <w:szCs w:val="20"/>
              </w:rPr>
              <w:t xml:space="preserve"> em particular na AIA, designadamente na fase de Participação Pública</w:t>
            </w:r>
          </w:p>
        </w:tc>
        <w:tc>
          <w:tcPr>
            <w:tcW w:w="621" w:type="pct"/>
            <w:vAlign w:val="center"/>
          </w:tcPr>
          <w:p w14:paraId="4648BAE8"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Divulgar o pacote legislativo do Ambiente aos diferentes Governantes e Governos regionais</w:t>
            </w:r>
          </w:p>
        </w:tc>
        <w:tc>
          <w:tcPr>
            <w:tcW w:w="620" w:type="pct"/>
            <w:vAlign w:val="center"/>
          </w:tcPr>
          <w:p w14:paraId="6F372B2C"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Elaboração de um Plano Estratégico</w:t>
            </w:r>
            <w:r>
              <w:rPr>
                <w:rFonts w:ascii="Arial" w:hAnsi="Arial" w:cs="Arial"/>
                <w:sz w:val="20"/>
                <w:szCs w:val="20"/>
              </w:rPr>
              <w:t xml:space="preserve"> (</w:t>
            </w:r>
            <w:r w:rsidRPr="00FB779F">
              <w:rPr>
                <w:rFonts w:ascii="Arial" w:hAnsi="Arial" w:cs="Arial"/>
                <w:i/>
                <w:sz w:val="20"/>
                <w:szCs w:val="20"/>
              </w:rPr>
              <w:t>Master Plan</w:t>
            </w:r>
            <w:r>
              <w:rPr>
                <w:rFonts w:ascii="Arial" w:hAnsi="Arial" w:cs="Arial"/>
                <w:sz w:val="20"/>
                <w:szCs w:val="20"/>
              </w:rPr>
              <w:t>)</w:t>
            </w:r>
            <w:r w:rsidRPr="00DB02CB">
              <w:rPr>
                <w:rFonts w:ascii="Arial" w:hAnsi="Arial" w:cs="Arial"/>
                <w:sz w:val="20"/>
                <w:szCs w:val="20"/>
              </w:rPr>
              <w:t xml:space="preserve"> para AAAC</w:t>
            </w:r>
          </w:p>
        </w:tc>
      </w:tr>
      <w:tr w:rsidR="007C6AC4" w:rsidRPr="00204F3C" w14:paraId="5DFFD1DF" w14:textId="77777777" w:rsidTr="009C076E">
        <w:trPr>
          <w:jc w:val="center"/>
        </w:trPr>
        <w:tc>
          <w:tcPr>
            <w:tcW w:w="122" w:type="pct"/>
            <w:vAlign w:val="center"/>
          </w:tcPr>
          <w:p w14:paraId="7AA9EB6D"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2</w:t>
            </w:r>
          </w:p>
        </w:tc>
        <w:tc>
          <w:tcPr>
            <w:tcW w:w="633" w:type="pct"/>
            <w:vAlign w:val="center"/>
          </w:tcPr>
          <w:p w14:paraId="63B9B6D2" w14:textId="77777777" w:rsidR="007C6AC4" w:rsidRPr="00204F3C" w:rsidRDefault="007C6AC4" w:rsidP="009C076E">
            <w:pPr>
              <w:tabs>
                <w:tab w:val="left" w:pos="284"/>
              </w:tabs>
              <w:jc w:val="center"/>
              <w:rPr>
                <w:rFonts w:ascii="Arial" w:hAnsi="Arial" w:cs="Arial"/>
                <w:sz w:val="20"/>
                <w:szCs w:val="20"/>
              </w:rPr>
            </w:pPr>
            <w:r w:rsidRPr="00F67E3C">
              <w:rPr>
                <w:rFonts w:ascii="Arial" w:hAnsi="Arial" w:cs="Arial"/>
                <w:sz w:val="20"/>
                <w:szCs w:val="20"/>
              </w:rPr>
              <w:t>Acompanhar o processo de discussão e aprovação do Pacote Legislativo</w:t>
            </w:r>
            <w:r>
              <w:rPr>
                <w:rFonts w:ascii="Arial" w:hAnsi="Arial" w:cs="Arial"/>
                <w:sz w:val="20"/>
                <w:szCs w:val="20"/>
              </w:rPr>
              <w:t xml:space="preserve"> regulamentar</w:t>
            </w:r>
            <w:r w:rsidRPr="00F67E3C">
              <w:rPr>
                <w:rFonts w:ascii="Arial" w:hAnsi="Arial" w:cs="Arial"/>
                <w:sz w:val="20"/>
                <w:szCs w:val="20"/>
              </w:rPr>
              <w:t xml:space="preserve"> relacionado com a Avaliação Ambiental e com a gestão durável d</w:t>
            </w:r>
            <w:r>
              <w:rPr>
                <w:rFonts w:ascii="Arial" w:hAnsi="Arial" w:cs="Arial"/>
                <w:sz w:val="20"/>
                <w:szCs w:val="20"/>
              </w:rPr>
              <w:t>os diferentes Recursos Naturais</w:t>
            </w:r>
          </w:p>
        </w:tc>
        <w:tc>
          <w:tcPr>
            <w:tcW w:w="614" w:type="pct"/>
            <w:vAlign w:val="center"/>
          </w:tcPr>
          <w:p w14:paraId="66A78ACD" w14:textId="77777777" w:rsidR="007C6AC4" w:rsidRPr="00204F3C" w:rsidRDefault="007C6AC4" w:rsidP="009C076E">
            <w:pPr>
              <w:jc w:val="center"/>
              <w:rPr>
                <w:rFonts w:ascii="Arial" w:hAnsi="Arial" w:cs="Arial"/>
                <w:sz w:val="20"/>
                <w:szCs w:val="20"/>
              </w:rPr>
            </w:pPr>
            <w:r>
              <w:rPr>
                <w:rFonts w:ascii="Arial" w:hAnsi="Arial" w:cs="Arial"/>
                <w:sz w:val="20"/>
                <w:szCs w:val="20"/>
              </w:rPr>
              <w:t xml:space="preserve">Converter a </w:t>
            </w:r>
            <w:r w:rsidRPr="00DF5600">
              <w:rPr>
                <w:rFonts w:ascii="Arial" w:hAnsi="Arial" w:cs="Arial"/>
                <w:sz w:val="20"/>
                <w:szCs w:val="20"/>
              </w:rPr>
              <w:t xml:space="preserve">Secretaria de Estado do Ambiente </w:t>
            </w:r>
            <w:r>
              <w:rPr>
                <w:rFonts w:ascii="Arial" w:hAnsi="Arial" w:cs="Arial"/>
                <w:sz w:val="20"/>
                <w:szCs w:val="20"/>
              </w:rPr>
              <w:t>(SEA) em</w:t>
            </w:r>
            <w:r w:rsidRPr="00DF5600">
              <w:rPr>
                <w:rFonts w:ascii="Arial" w:hAnsi="Arial" w:cs="Arial"/>
                <w:sz w:val="20"/>
                <w:szCs w:val="20"/>
              </w:rPr>
              <w:t xml:space="preserve"> Ministério do Ambiente</w:t>
            </w:r>
          </w:p>
        </w:tc>
        <w:tc>
          <w:tcPr>
            <w:tcW w:w="617" w:type="pct"/>
            <w:vAlign w:val="center"/>
          </w:tcPr>
          <w:p w14:paraId="4484C59F" w14:textId="77777777" w:rsidR="007C6AC4"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w:t>
            </w:r>
            <w:r>
              <w:rPr>
                <w:rFonts w:ascii="Arial" w:hAnsi="Arial" w:cs="Arial"/>
                <w:sz w:val="20"/>
                <w:szCs w:val="20"/>
              </w:rPr>
              <w:t>técnica da AAAC</w:t>
            </w:r>
            <w:r w:rsidRPr="00DF5600">
              <w:rPr>
                <w:rFonts w:ascii="Arial" w:hAnsi="Arial" w:cs="Arial"/>
                <w:sz w:val="20"/>
                <w:szCs w:val="20"/>
              </w:rPr>
              <w:t xml:space="preserve"> em:</w:t>
            </w:r>
          </w:p>
          <w:p w14:paraId="349E34DC"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Gestão Florestal</w:t>
            </w:r>
          </w:p>
          <w:p w14:paraId="345EBC6E"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Gestão da Água</w:t>
            </w:r>
          </w:p>
          <w:p w14:paraId="316FA001"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Impactos Sociais</w:t>
            </w:r>
          </w:p>
          <w:p w14:paraId="225A0A40" w14:textId="63869C49"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Impactos das actividades do sector d</w:t>
            </w:r>
            <w:r>
              <w:rPr>
                <w:rFonts w:ascii="Arial" w:hAnsi="Arial" w:cs="Arial"/>
                <w:sz w:val="20"/>
                <w:szCs w:val="20"/>
              </w:rPr>
              <w:t>a</w:t>
            </w:r>
            <w:r w:rsidRPr="006A2C7D">
              <w:rPr>
                <w:rFonts w:ascii="Arial" w:hAnsi="Arial" w:cs="Arial"/>
                <w:sz w:val="20"/>
                <w:szCs w:val="20"/>
              </w:rPr>
              <w:t xml:space="preserve">s </w:t>
            </w:r>
            <w:r>
              <w:rPr>
                <w:rFonts w:ascii="Arial" w:hAnsi="Arial" w:cs="Arial"/>
                <w:sz w:val="20"/>
                <w:szCs w:val="20"/>
              </w:rPr>
              <w:t>Industrias Extrativas</w:t>
            </w:r>
          </w:p>
          <w:p w14:paraId="73480274"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Conservação da Biodiversidade</w:t>
            </w:r>
          </w:p>
          <w:p w14:paraId="2C9307BD"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Gestão de Resíduos</w:t>
            </w:r>
          </w:p>
          <w:p w14:paraId="1F9CB135" w14:textId="77777777" w:rsidR="007C6AC4"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Análise de Risco Ambiental</w:t>
            </w:r>
          </w:p>
          <w:p w14:paraId="59470609"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 Auditoria Ambiental</w:t>
            </w:r>
          </w:p>
          <w:p w14:paraId="14BF6190"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Análise e interpretação de dados espaciais e de resultados laboratoriais</w:t>
            </w:r>
          </w:p>
          <w:p w14:paraId="0D0E8012"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Avaliação Ambiental Estratégica de Planos, Programas e Políticas</w:t>
            </w:r>
          </w:p>
          <w:p w14:paraId="0053F335"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Sistemas de Informação Geográfica</w:t>
            </w:r>
          </w:p>
          <w:p w14:paraId="2FA5E25D"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Pós-Avaliação (Monitorização e Auditoria)</w:t>
            </w:r>
          </w:p>
          <w:p w14:paraId="09E9E6C7"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Higiene, Saúde e Segurança no Trabalho</w:t>
            </w:r>
          </w:p>
          <w:p w14:paraId="6D470BC0"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Aquisições, compras e Contabilidade</w:t>
            </w:r>
          </w:p>
          <w:p w14:paraId="599AAC13" w14:textId="77777777" w:rsidR="007C6AC4" w:rsidRPr="006A2C7D"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Gestão de recursos humanos</w:t>
            </w:r>
          </w:p>
          <w:p w14:paraId="1DC84153" w14:textId="77777777" w:rsidR="007C6AC4" w:rsidRDefault="007C6AC4" w:rsidP="009C076E">
            <w:pPr>
              <w:spacing w:after="120" w:line="240" w:lineRule="auto"/>
              <w:jc w:val="center"/>
              <w:rPr>
                <w:rFonts w:ascii="Arial" w:hAnsi="Arial" w:cs="Arial"/>
                <w:sz w:val="20"/>
                <w:szCs w:val="20"/>
              </w:rPr>
            </w:pPr>
            <w:r>
              <w:rPr>
                <w:rFonts w:ascii="Arial" w:hAnsi="Arial" w:cs="Arial"/>
                <w:sz w:val="20"/>
                <w:szCs w:val="20"/>
              </w:rPr>
              <w:t>-</w:t>
            </w:r>
            <w:r w:rsidRPr="006A2C7D">
              <w:rPr>
                <w:rFonts w:ascii="Arial" w:hAnsi="Arial" w:cs="Arial"/>
                <w:sz w:val="20"/>
                <w:szCs w:val="20"/>
              </w:rPr>
              <w:t>Gestão do Património</w:t>
            </w:r>
          </w:p>
          <w:p w14:paraId="267EE0A0" w14:textId="77777777" w:rsidR="007C6AC4" w:rsidRPr="00204F3C" w:rsidRDefault="007C6AC4" w:rsidP="009C076E">
            <w:pPr>
              <w:spacing w:after="120" w:line="240" w:lineRule="auto"/>
              <w:jc w:val="center"/>
              <w:rPr>
                <w:rFonts w:ascii="Arial" w:hAnsi="Arial" w:cs="Arial"/>
                <w:sz w:val="20"/>
                <w:szCs w:val="20"/>
              </w:rPr>
            </w:pPr>
            <w:r>
              <w:rPr>
                <w:rFonts w:ascii="Arial" w:hAnsi="Arial" w:cs="Arial"/>
                <w:sz w:val="20"/>
                <w:szCs w:val="20"/>
              </w:rPr>
              <w:t>- Contabilidade Ambiental (Avaliação Económica Ambiental)</w:t>
            </w:r>
          </w:p>
        </w:tc>
        <w:tc>
          <w:tcPr>
            <w:tcW w:w="604" w:type="pct"/>
            <w:vAlign w:val="center"/>
          </w:tcPr>
          <w:p w14:paraId="6C7C1AF0"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o Governo da Guiné-Bissau de meios financeiros para contemplar uma linha no Orçamento Geral do Estado para as despesas de funcionamento da AAAC</w:t>
            </w:r>
          </w:p>
        </w:tc>
        <w:tc>
          <w:tcPr>
            <w:tcW w:w="583" w:type="pct"/>
            <w:vAlign w:val="center"/>
          </w:tcPr>
          <w:p w14:paraId="70224798"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 xml:space="preserve">Construção de </w:t>
            </w:r>
            <w:r>
              <w:rPr>
                <w:rFonts w:ascii="Arial" w:hAnsi="Arial" w:cs="Arial"/>
                <w:sz w:val="20"/>
                <w:szCs w:val="20"/>
              </w:rPr>
              <w:t>S</w:t>
            </w:r>
            <w:r w:rsidRPr="00DE1199">
              <w:rPr>
                <w:rFonts w:ascii="Arial" w:hAnsi="Arial" w:cs="Arial"/>
                <w:sz w:val="20"/>
                <w:szCs w:val="20"/>
              </w:rPr>
              <w:t xml:space="preserve">edes </w:t>
            </w:r>
            <w:r>
              <w:rPr>
                <w:rFonts w:ascii="Arial" w:hAnsi="Arial" w:cs="Arial"/>
                <w:sz w:val="20"/>
                <w:szCs w:val="20"/>
              </w:rPr>
              <w:t>R</w:t>
            </w:r>
            <w:r w:rsidRPr="00DE1199">
              <w:rPr>
                <w:rFonts w:ascii="Arial" w:hAnsi="Arial" w:cs="Arial"/>
                <w:sz w:val="20"/>
                <w:szCs w:val="20"/>
              </w:rPr>
              <w:t>egionais da AAAC</w:t>
            </w:r>
          </w:p>
          <w:p w14:paraId="6E218D53" w14:textId="77777777" w:rsidR="007C6AC4" w:rsidRPr="00204F3C" w:rsidRDefault="007C6AC4" w:rsidP="009C076E">
            <w:pPr>
              <w:jc w:val="center"/>
              <w:rPr>
                <w:rFonts w:ascii="Arial" w:hAnsi="Arial" w:cs="Arial"/>
                <w:sz w:val="20"/>
                <w:szCs w:val="20"/>
              </w:rPr>
            </w:pPr>
          </w:p>
        </w:tc>
        <w:tc>
          <w:tcPr>
            <w:tcW w:w="585" w:type="pct"/>
            <w:vAlign w:val="center"/>
          </w:tcPr>
          <w:p w14:paraId="183793C7" w14:textId="77777777" w:rsidR="007C6AC4" w:rsidRPr="00204F3C" w:rsidRDefault="007C6AC4" w:rsidP="009C076E">
            <w:pPr>
              <w:jc w:val="center"/>
              <w:rPr>
                <w:rFonts w:ascii="Arial" w:hAnsi="Arial" w:cs="Arial"/>
                <w:sz w:val="20"/>
                <w:szCs w:val="20"/>
              </w:rPr>
            </w:pPr>
            <w:r>
              <w:rPr>
                <w:rFonts w:ascii="Arial" w:hAnsi="Arial" w:cs="Arial"/>
                <w:sz w:val="20"/>
                <w:szCs w:val="20"/>
              </w:rPr>
              <w:t>Preconizar e</w:t>
            </w:r>
            <w:r w:rsidRPr="00DE1199">
              <w:rPr>
                <w:rFonts w:ascii="Arial" w:hAnsi="Arial" w:cs="Arial"/>
                <w:sz w:val="20"/>
                <w:szCs w:val="20"/>
              </w:rPr>
              <w:t>special consideração pelos Grupos Mais Vulneráveis (Mulheres e Jovens, Idosos, Crianças e pes</w:t>
            </w:r>
            <w:r>
              <w:rPr>
                <w:rFonts w:ascii="Arial" w:hAnsi="Arial" w:cs="Arial"/>
                <w:sz w:val="20"/>
                <w:szCs w:val="20"/>
              </w:rPr>
              <w:t>soas portadoras de Deficiência), particularmente na fase de Participação Pública</w:t>
            </w:r>
          </w:p>
        </w:tc>
        <w:tc>
          <w:tcPr>
            <w:tcW w:w="621" w:type="pct"/>
            <w:vAlign w:val="center"/>
          </w:tcPr>
          <w:p w14:paraId="272CFF0E"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Divulgar o pacote legislativo do Ambiente nos Grupos Parlamentares da ANP</w:t>
            </w:r>
            <w:r>
              <w:rPr>
                <w:rFonts w:ascii="Arial" w:hAnsi="Arial" w:cs="Arial"/>
                <w:sz w:val="20"/>
                <w:szCs w:val="20"/>
              </w:rPr>
              <w:t xml:space="preserve"> </w:t>
            </w:r>
          </w:p>
        </w:tc>
        <w:tc>
          <w:tcPr>
            <w:tcW w:w="620" w:type="pct"/>
            <w:vAlign w:val="center"/>
          </w:tcPr>
          <w:p w14:paraId="044173B0"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Estudar e debater as especificidades do sector da Geologia e Minas em matéria de Avaliação Ambiental da actividade deste sector</w:t>
            </w:r>
            <w:r>
              <w:rPr>
                <w:rFonts w:ascii="Arial" w:hAnsi="Arial" w:cs="Arial"/>
                <w:sz w:val="20"/>
                <w:szCs w:val="20"/>
              </w:rPr>
              <w:t xml:space="preserve">, </w:t>
            </w:r>
            <w:r w:rsidRPr="00DB02CB">
              <w:rPr>
                <w:rFonts w:ascii="Arial" w:hAnsi="Arial" w:cs="Arial"/>
                <w:sz w:val="20"/>
                <w:szCs w:val="20"/>
              </w:rPr>
              <w:t>atendendo particularmente ao facto de que cerca 80% das zonas de potencial para exploração dos recursos minerais se encontra inserida em Áreas Protegidas</w:t>
            </w:r>
          </w:p>
        </w:tc>
      </w:tr>
      <w:tr w:rsidR="007C6AC4" w:rsidRPr="00204F3C" w14:paraId="6A2D4659" w14:textId="77777777" w:rsidTr="009C076E">
        <w:trPr>
          <w:jc w:val="center"/>
        </w:trPr>
        <w:tc>
          <w:tcPr>
            <w:tcW w:w="122" w:type="pct"/>
            <w:vAlign w:val="center"/>
          </w:tcPr>
          <w:p w14:paraId="3A2334EC"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3</w:t>
            </w:r>
          </w:p>
        </w:tc>
        <w:tc>
          <w:tcPr>
            <w:tcW w:w="633" w:type="pct"/>
            <w:vAlign w:val="center"/>
          </w:tcPr>
          <w:p w14:paraId="73B22490" w14:textId="77777777" w:rsidR="007C6AC4" w:rsidRPr="00204F3C" w:rsidRDefault="007C6AC4" w:rsidP="009C076E">
            <w:pPr>
              <w:tabs>
                <w:tab w:val="left" w:pos="284"/>
              </w:tabs>
              <w:jc w:val="center"/>
              <w:rPr>
                <w:rFonts w:ascii="Arial" w:hAnsi="Arial" w:cs="Arial"/>
                <w:sz w:val="20"/>
                <w:szCs w:val="20"/>
              </w:rPr>
            </w:pPr>
            <w:r w:rsidRPr="00F67E3C">
              <w:rPr>
                <w:rFonts w:ascii="Arial" w:hAnsi="Arial" w:cs="Arial"/>
                <w:sz w:val="20"/>
                <w:szCs w:val="20"/>
              </w:rPr>
              <w:t>Harmonização da Lei de Avaliação Ambiental e do Licenciamento Ambiental com as diferentes Leis sectoriais, particularmente nos sectores dos Rec. Hídricos, Rec. Geológicos e Mineiros e da exploração de Hidrocarbonetos</w:t>
            </w:r>
          </w:p>
        </w:tc>
        <w:tc>
          <w:tcPr>
            <w:tcW w:w="614" w:type="pct"/>
            <w:vAlign w:val="center"/>
          </w:tcPr>
          <w:p w14:paraId="1431988F"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Reforçar a actividade do Conselho Consultivo do Ambiente</w:t>
            </w:r>
          </w:p>
        </w:tc>
        <w:tc>
          <w:tcPr>
            <w:tcW w:w="617" w:type="pct"/>
            <w:vAlign w:val="center"/>
          </w:tcPr>
          <w:p w14:paraId="4DB65D52"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Providenciar uma assistência técnica permanente ou regular à AAAC nas diferentes temáticas da AA e no acompanhamento dos processos internos em apreciação ou em curso</w:t>
            </w:r>
          </w:p>
        </w:tc>
        <w:tc>
          <w:tcPr>
            <w:tcW w:w="604" w:type="pct"/>
            <w:vAlign w:val="center"/>
          </w:tcPr>
          <w:p w14:paraId="6826F58B"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AAAC de meios financeiros para poder pagar salários a todos os seus funcionários</w:t>
            </w:r>
          </w:p>
        </w:tc>
        <w:tc>
          <w:tcPr>
            <w:tcW w:w="583" w:type="pct"/>
            <w:vAlign w:val="center"/>
          </w:tcPr>
          <w:p w14:paraId="39A6BEC5"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Viatura automóvel adicional</w:t>
            </w:r>
          </w:p>
          <w:p w14:paraId="4CF16D46" w14:textId="77777777" w:rsidR="007C6AC4" w:rsidRPr="00204F3C" w:rsidRDefault="007C6AC4" w:rsidP="009C076E">
            <w:pPr>
              <w:jc w:val="center"/>
              <w:rPr>
                <w:rFonts w:ascii="Arial" w:hAnsi="Arial" w:cs="Arial"/>
                <w:sz w:val="20"/>
                <w:szCs w:val="20"/>
              </w:rPr>
            </w:pPr>
          </w:p>
        </w:tc>
        <w:tc>
          <w:tcPr>
            <w:tcW w:w="585" w:type="pct"/>
            <w:vAlign w:val="center"/>
          </w:tcPr>
          <w:p w14:paraId="64F9EADF" w14:textId="77777777" w:rsidR="007C6AC4" w:rsidRPr="00204F3C" w:rsidRDefault="007C6AC4" w:rsidP="009C076E">
            <w:pPr>
              <w:jc w:val="center"/>
              <w:rPr>
                <w:rFonts w:ascii="Arial" w:hAnsi="Arial" w:cs="Arial"/>
                <w:sz w:val="20"/>
                <w:szCs w:val="20"/>
              </w:rPr>
            </w:pPr>
            <w:r w:rsidRPr="00DE1199">
              <w:rPr>
                <w:rFonts w:ascii="Arial" w:hAnsi="Arial" w:cs="Arial"/>
                <w:sz w:val="20"/>
                <w:szCs w:val="20"/>
              </w:rPr>
              <w:t>Promover maior partilha de documentação dos processos de AIA com as Associações e Organizações da Sociedade Civil</w:t>
            </w:r>
            <w:r>
              <w:rPr>
                <w:rFonts w:ascii="Arial" w:hAnsi="Arial" w:cs="Arial"/>
                <w:sz w:val="20"/>
                <w:szCs w:val="20"/>
              </w:rPr>
              <w:t xml:space="preserve">; </w:t>
            </w:r>
            <w:r w:rsidRPr="00BC3F8B">
              <w:rPr>
                <w:rFonts w:ascii="Arial" w:hAnsi="Arial" w:cs="Arial"/>
                <w:sz w:val="20"/>
                <w:szCs w:val="20"/>
              </w:rPr>
              <w:t>Criação de um site da AAAC que divulgue os resumos não técnicos dos processos em Consulta Pública,</w:t>
            </w:r>
            <w:r w:rsidRPr="00DE1199">
              <w:rPr>
                <w:rFonts w:ascii="Arial" w:hAnsi="Arial" w:cs="Arial"/>
                <w:sz w:val="20"/>
                <w:szCs w:val="20"/>
              </w:rPr>
              <w:t xml:space="preserve"> e o sumário das decisões em cada fase do</w:t>
            </w:r>
            <w:r>
              <w:rPr>
                <w:rFonts w:ascii="Arial" w:hAnsi="Arial" w:cs="Arial"/>
                <w:sz w:val="20"/>
                <w:szCs w:val="20"/>
              </w:rPr>
              <w:t>s</w:t>
            </w:r>
            <w:r w:rsidRPr="00DE1199">
              <w:rPr>
                <w:rFonts w:ascii="Arial" w:hAnsi="Arial" w:cs="Arial"/>
                <w:sz w:val="20"/>
                <w:szCs w:val="20"/>
              </w:rPr>
              <w:t xml:space="preserve"> processo</w:t>
            </w:r>
            <w:r>
              <w:rPr>
                <w:rFonts w:ascii="Arial" w:hAnsi="Arial" w:cs="Arial"/>
                <w:sz w:val="20"/>
                <w:szCs w:val="20"/>
              </w:rPr>
              <w:t>s</w:t>
            </w:r>
          </w:p>
        </w:tc>
        <w:tc>
          <w:tcPr>
            <w:tcW w:w="621" w:type="pct"/>
            <w:vAlign w:val="center"/>
          </w:tcPr>
          <w:p w14:paraId="62B4620C"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Divulgar o pacote Legislativo do Ambiente à Guarda Nacional, à Guarda Florestal, FISCAP, Inspectores do Ambiente, guardas das Áreas Protegidas, técnicos da Direcção-Geral de Recursos Hídricos, técnicos da Direcção-Geral de Geologia e Minas, técnicos da Direcção-Geral da Petroguin, Polícias e Alfândegas</w:t>
            </w:r>
          </w:p>
        </w:tc>
        <w:tc>
          <w:tcPr>
            <w:tcW w:w="620" w:type="pct"/>
            <w:vAlign w:val="center"/>
          </w:tcPr>
          <w:p w14:paraId="3D225BEC"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Promover a Avaliação Ambiental Estratégica sobre a estratégia e plano de desenvolvimento do sector Mineiro</w:t>
            </w:r>
          </w:p>
        </w:tc>
      </w:tr>
      <w:tr w:rsidR="007C6AC4" w:rsidRPr="00204F3C" w14:paraId="6D79EB83" w14:textId="77777777" w:rsidTr="009C076E">
        <w:trPr>
          <w:jc w:val="center"/>
        </w:trPr>
        <w:tc>
          <w:tcPr>
            <w:tcW w:w="122" w:type="pct"/>
            <w:vAlign w:val="center"/>
          </w:tcPr>
          <w:p w14:paraId="65F0A776"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4</w:t>
            </w:r>
          </w:p>
        </w:tc>
        <w:tc>
          <w:tcPr>
            <w:tcW w:w="633" w:type="pct"/>
            <w:vAlign w:val="center"/>
          </w:tcPr>
          <w:p w14:paraId="5C553F9E" w14:textId="77777777" w:rsidR="007C6AC4" w:rsidRPr="00204F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Regulamentar a necessidade</w:t>
            </w:r>
            <w:r>
              <w:rPr>
                <w:rFonts w:ascii="Arial" w:hAnsi="Arial" w:cs="Arial"/>
                <w:sz w:val="20"/>
                <w:szCs w:val="20"/>
              </w:rPr>
              <w:t xml:space="preserve"> procedimento de</w:t>
            </w:r>
            <w:r w:rsidRPr="00F67E3C">
              <w:rPr>
                <w:rFonts w:ascii="Arial" w:hAnsi="Arial" w:cs="Arial"/>
                <w:sz w:val="20"/>
                <w:szCs w:val="20"/>
              </w:rPr>
              <w:t xml:space="preserve"> Avaliação Ambiental no diploma legal do sector da Geologia e Minas</w:t>
            </w:r>
          </w:p>
        </w:tc>
        <w:tc>
          <w:tcPr>
            <w:tcW w:w="614" w:type="pct"/>
            <w:vAlign w:val="center"/>
          </w:tcPr>
          <w:p w14:paraId="4D7683DD" w14:textId="77777777" w:rsidR="007C6AC4" w:rsidRPr="00204F3C" w:rsidRDefault="007C6AC4" w:rsidP="009C076E">
            <w:pPr>
              <w:jc w:val="center"/>
              <w:rPr>
                <w:rFonts w:ascii="Arial" w:hAnsi="Arial" w:cs="Arial"/>
                <w:sz w:val="20"/>
                <w:szCs w:val="20"/>
              </w:rPr>
            </w:pPr>
            <w:r>
              <w:rPr>
                <w:rFonts w:ascii="Arial" w:hAnsi="Arial" w:cs="Arial"/>
                <w:sz w:val="20"/>
                <w:szCs w:val="20"/>
              </w:rPr>
              <w:t>Ao nível da ANP d</w:t>
            </w:r>
            <w:r w:rsidRPr="00DF5600">
              <w:rPr>
                <w:rFonts w:ascii="Arial" w:hAnsi="Arial" w:cs="Arial"/>
                <w:sz w:val="20"/>
                <w:szCs w:val="20"/>
              </w:rPr>
              <w:t>inamizar e promover o debate em torno de questões ambientais e gestão sustentável dos recursos naturais nas Comissões intersectoriais já criadas (água, ambiente, floresta, biodiversidade)</w:t>
            </w:r>
            <w:r>
              <w:rPr>
                <w:rFonts w:ascii="Arial" w:hAnsi="Arial" w:cs="Arial"/>
                <w:sz w:val="20"/>
                <w:szCs w:val="20"/>
              </w:rPr>
              <w:t xml:space="preserve"> e</w:t>
            </w:r>
            <w:r w:rsidRPr="00DF5600">
              <w:rPr>
                <w:rFonts w:ascii="Arial" w:hAnsi="Arial" w:cs="Arial"/>
                <w:sz w:val="20"/>
                <w:szCs w:val="20"/>
              </w:rPr>
              <w:t xml:space="preserve"> da Comissão Permanente Especializada da ANP para o Ambiente, Pescas, Agricultura, Recursos Naturais e</w:t>
            </w:r>
            <w:r>
              <w:rPr>
                <w:rFonts w:ascii="Arial" w:hAnsi="Arial" w:cs="Arial"/>
                <w:sz w:val="20"/>
                <w:szCs w:val="20"/>
              </w:rPr>
              <w:t xml:space="preserve"> Turismo</w:t>
            </w:r>
          </w:p>
        </w:tc>
        <w:tc>
          <w:tcPr>
            <w:tcW w:w="617" w:type="pct"/>
            <w:vAlign w:val="center"/>
          </w:tcPr>
          <w:p w14:paraId="56AD8B9A"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 xml:space="preserve">Reforço da capacidade técnica </w:t>
            </w:r>
            <w:r>
              <w:rPr>
                <w:rFonts w:ascii="Arial" w:hAnsi="Arial" w:cs="Arial"/>
                <w:sz w:val="20"/>
                <w:szCs w:val="20"/>
              </w:rPr>
              <w:t>d</w:t>
            </w:r>
            <w:r w:rsidRPr="00DF5600">
              <w:rPr>
                <w:rFonts w:ascii="Arial" w:hAnsi="Arial" w:cs="Arial"/>
                <w:sz w:val="20"/>
                <w:szCs w:val="20"/>
              </w:rPr>
              <w:t xml:space="preserve">os funcionários da </w:t>
            </w:r>
            <w:r>
              <w:rPr>
                <w:rFonts w:ascii="Arial" w:hAnsi="Arial" w:cs="Arial"/>
                <w:sz w:val="20"/>
                <w:szCs w:val="20"/>
              </w:rPr>
              <w:t xml:space="preserve">SEA </w:t>
            </w:r>
            <w:r w:rsidRPr="00DF5600">
              <w:rPr>
                <w:rFonts w:ascii="Arial" w:hAnsi="Arial" w:cs="Arial"/>
                <w:sz w:val="20"/>
                <w:szCs w:val="20"/>
              </w:rPr>
              <w:t xml:space="preserve">em AIA e Desenvolvimento Sustentável </w:t>
            </w:r>
          </w:p>
        </w:tc>
        <w:tc>
          <w:tcPr>
            <w:tcW w:w="604" w:type="pct"/>
            <w:vAlign w:val="center"/>
          </w:tcPr>
          <w:p w14:paraId="5AD17660"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AAAC de meios financeiros para poder pagar subsídios em atraso aos seus funcionários</w:t>
            </w:r>
          </w:p>
        </w:tc>
        <w:tc>
          <w:tcPr>
            <w:tcW w:w="583" w:type="pct"/>
            <w:vAlign w:val="center"/>
          </w:tcPr>
          <w:p w14:paraId="30B71C24"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Motorizadas</w:t>
            </w:r>
          </w:p>
          <w:p w14:paraId="7BBF4DB1" w14:textId="77777777" w:rsidR="007C6AC4" w:rsidRPr="00204F3C" w:rsidRDefault="007C6AC4" w:rsidP="009C076E">
            <w:pPr>
              <w:jc w:val="center"/>
              <w:rPr>
                <w:rFonts w:ascii="Arial" w:hAnsi="Arial" w:cs="Arial"/>
                <w:sz w:val="20"/>
                <w:szCs w:val="20"/>
              </w:rPr>
            </w:pPr>
          </w:p>
        </w:tc>
        <w:tc>
          <w:tcPr>
            <w:tcW w:w="585" w:type="pct"/>
            <w:vAlign w:val="center"/>
          </w:tcPr>
          <w:p w14:paraId="75147D7A" w14:textId="77777777" w:rsidR="007C6AC4" w:rsidRPr="00204F3C" w:rsidRDefault="007C6AC4" w:rsidP="009C076E">
            <w:pPr>
              <w:jc w:val="center"/>
              <w:rPr>
                <w:rFonts w:ascii="Arial" w:hAnsi="Arial" w:cs="Arial"/>
                <w:sz w:val="20"/>
                <w:szCs w:val="20"/>
              </w:rPr>
            </w:pPr>
            <w:r w:rsidRPr="00DE1199">
              <w:rPr>
                <w:rFonts w:ascii="Arial" w:hAnsi="Arial" w:cs="Arial"/>
                <w:sz w:val="20"/>
                <w:szCs w:val="20"/>
              </w:rPr>
              <w:t>Criação de um Mecanismo de Recepção e Gestão de Queixas para atender as pessoas afectadas e interessadas</w:t>
            </w:r>
          </w:p>
        </w:tc>
        <w:tc>
          <w:tcPr>
            <w:tcW w:w="621" w:type="pct"/>
            <w:vAlign w:val="center"/>
          </w:tcPr>
          <w:p w14:paraId="2E1EAD07"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Divulgar o pacote Legislativo do Ambiente à Guarda Nacional, à Guarda Florestal, FISCAP, Inspectores do Ambiente, guardas das Áreas Protegidas, técnicos da Direcção-Geral de Recursos Hídricos, técnicos da Direcção-Geral de Geologia e Minas, técnicos da Direcção-Geral da Petroguin, Polícias e Alfândegas</w:t>
            </w:r>
          </w:p>
        </w:tc>
        <w:tc>
          <w:tcPr>
            <w:tcW w:w="620" w:type="pct"/>
            <w:vAlign w:val="center"/>
          </w:tcPr>
          <w:p w14:paraId="69E0BB2F" w14:textId="77777777" w:rsidR="007C6AC4" w:rsidRPr="00204F3C" w:rsidRDefault="007C6AC4" w:rsidP="009C076E">
            <w:pPr>
              <w:jc w:val="center"/>
              <w:rPr>
                <w:rFonts w:ascii="Arial" w:hAnsi="Arial" w:cs="Arial"/>
                <w:sz w:val="20"/>
                <w:szCs w:val="20"/>
              </w:rPr>
            </w:pPr>
            <w:r>
              <w:rPr>
                <w:rFonts w:ascii="Arial" w:hAnsi="Arial" w:cs="Arial"/>
                <w:sz w:val="20"/>
                <w:szCs w:val="20"/>
              </w:rPr>
              <w:t>Realiza</w:t>
            </w:r>
            <w:r w:rsidRPr="00DB02CB">
              <w:rPr>
                <w:rFonts w:ascii="Arial" w:hAnsi="Arial" w:cs="Arial"/>
                <w:sz w:val="20"/>
                <w:szCs w:val="20"/>
              </w:rPr>
              <w:t>ção de uma Avaliação Ambiental Estratégica aos diferentes programas de financiamento dos diferentes parceiros financeiros da Guiné-Bissau</w:t>
            </w:r>
          </w:p>
        </w:tc>
      </w:tr>
      <w:tr w:rsidR="007C6AC4" w:rsidRPr="00204F3C" w14:paraId="1D86F64B" w14:textId="77777777" w:rsidTr="009C076E">
        <w:trPr>
          <w:jc w:val="center"/>
        </w:trPr>
        <w:tc>
          <w:tcPr>
            <w:tcW w:w="122" w:type="pct"/>
            <w:vAlign w:val="center"/>
          </w:tcPr>
          <w:p w14:paraId="794D00F0"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5</w:t>
            </w:r>
          </w:p>
        </w:tc>
        <w:tc>
          <w:tcPr>
            <w:tcW w:w="633" w:type="pct"/>
            <w:vAlign w:val="center"/>
          </w:tcPr>
          <w:p w14:paraId="1A29FD3D" w14:textId="77777777" w:rsidR="007C6AC4" w:rsidRPr="00204F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Regulamento jurídico com as normas, princípios e critérios p</w:t>
            </w:r>
            <w:r>
              <w:rPr>
                <w:rFonts w:ascii="Arial" w:hAnsi="Arial" w:cs="Arial"/>
                <w:sz w:val="20"/>
                <w:szCs w:val="20"/>
              </w:rPr>
              <w:t>ara os Planos de Reinstalação</w:t>
            </w:r>
            <w:r w:rsidRPr="00F67E3C">
              <w:rPr>
                <w:rFonts w:ascii="Arial" w:hAnsi="Arial" w:cs="Arial"/>
                <w:sz w:val="20"/>
                <w:szCs w:val="20"/>
              </w:rPr>
              <w:t>, não só físico mas também económico</w:t>
            </w:r>
          </w:p>
        </w:tc>
        <w:tc>
          <w:tcPr>
            <w:tcW w:w="614" w:type="pct"/>
            <w:vAlign w:val="center"/>
          </w:tcPr>
          <w:p w14:paraId="57E4BEFD" w14:textId="77777777" w:rsidR="007C6AC4" w:rsidRPr="00204F3C" w:rsidRDefault="007C6AC4" w:rsidP="009C076E">
            <w:pPr>
              <w:jc w:val="center"/>
              <w:rPr>
                <w:rFonts w:ascii="Arial" w:hAnsi="Arial" w:cs="Arial"/>
                <w:sz w:val="20"/>
                <w:szCs w:val="20"/>
              </w:rPr>
            </w:pPr>
            <w:r w:rsidRPr="009C11A9">
              <w:rPr>
                <w:rFonts w:ascii="Arial" w:hAnsi="Arial" w:cs="Arial"/>
                <w:sz w:val="20"/>
                <w:szCs w:val="20"/>
              </w:rPr>
              <w:t>Revitalizar a Rede dos Deputados para o Ambiente e o Desenvolvimento Durável (criada em 2009 e composta de 75 Deputados em 2011)</w:t>
            </w:r>
          </w:p>
        </w:tc>
        <w:tc>
          <w:tcPr>
            <w:tcW w:w="617" w:type="pct"/>
            <w:vAlign w:val="center"/>
          </w:tcPr>
          <w:p w14:paraId="7D7FC1BA" w14:textId="77777777" w:rsidR="007C6AC4" w:rsidRPr="00204F3C"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técnica ao nível Ministerial em AIA e Desenvolvimento Sustentável (p.e. Conselho de Ministros ou Comissão Interministerial ou Mesa Redonda Interministerial</w:t>
            </w:r>
            <w:r>
              <w:rPr>
                <w:rFonts w:ascii="Arial" w:hAnsi="Arial" w:cs="Arial"/>
                <w:sz w:val="20"/>
                <w:szCs w:val="20"/>
              </w:rPr>
              <w:t>)</w:t>
            </w:r>
          </w:p>
        </w:tc>
        <w:tc>
          <w:tcPr>
            <w:tcW w:w="604" w:type="pct"/>
            <w:vAlign w:val="center"/>
          </w:tcPr>
          <w:p w14:paraId="29380A43"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AAAC de meios financeiros para pagamento de renda da sede, da água, da electricidade, do telefone e da internet</w:t>
            </w:r>
          </w:p>
        </w:tc>
        <w:tc>
          <w:tcPr>
            <w:tcW w:w="583" w:type="pct"/>
            <w:vAlign w:val="center"/>
          </w:tcPr>
          <w:p w14:paraId="65EE7265"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Bicicletas</w:t>
            </w:r>
          </w:p>
          <w:p w14:paraId="07A78687" w14:textId="77777777" w:rsidR="007C6AC4" w:rsidRPr="00204F3C" w:rsidRDefault="007C6AC4" w:rsidP="009C076E">
            <w:pPr>
              <w:jc w:val="center"/>
              <w:rPr>
                <w:rFonts w:ascii="Arial" w:hAnsi="Arial" w:cs="Arial"/>
                <w:sz w:val="20"/>
                <w:szCs w:val="20"/>
              </w:rPr>
            </w:pPr>
          </w:p>
        </w:tc>
        <w:tc>
          <w:tcPr>
            <w:tcW w:w="585" w:type="pct"/>
            <w:vAlign w:val="center"/>
          </w:tcPr>
          <w:p w14:paraId="40E0A9DB" w14:textId="77777777" w:rsidR="007C6AC4" w:rsidRPr="00204F3C" w:rsidRDefault="007C6AC4" w:rsidP="009C076E">
            <w:pPr>
              <w:jc w:val="center"/>
              <w:rPr>
                <w:rFonts w:ascii="Arial" w:hAnsi="Arial" w:cs="Arial"/>
                <w:sz w:val="20"/>
                <w:szCs w:val="20"/>
              </w:rPr>
            </w:pPr>
          </w:p>
        </w:tc>
        <w:tc>
          <w:tcPr>
            <w:tcW w:w="621" w:type="pct"/>
            <w:vAlign w:val="center"/>
          </w:tcPr>
          <w:p w14:paraId="05E114F9"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 xml:space="preserve">Divulgar o pacote legislativo do Ambiente junto da Câmara do Comércio e realizar Ateliers temáticos sectoriais para informar sobre os requisitos e normas legais aplicáveis </w:t>
            </w:r>
          </w:p>
        </w:tc>
        <w:tc>
          <w:tcPr>
            <w:tcW w:w="620" w:type="pct"/>
            <w:vAlign w:val="center"/>
          </w:tcPr>
          <w:p w14:paraId="26EE42D7"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Criação de um Secretariado para gerir a implementação das diferentes Convenções e Protocolos ratificados pela Guiné-Bissau em matéria de Ambiente</w:t>
            </w:r>
          </w:p>
        </w:tc>
      </w:tr>
      <w:tr w:rsidR="007C6AC4" w:rsidRPr="00204F3C" w14:paraId="7E1C2C0F" w14:textId="77777777" w:rsidTr="009C076E">
        <w:trPr>
          <w:jc w:val="center"/>
        </w:trPr>
        <w:tc>
          <w:tcPr>
            <w:tcW w:w="122" w:type="pct"/>
            <w:vAlign w:val="center"/>
          </w:tcPr>
          <w:p w14:paraId="5DA359F6"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6</w:t>
            </w:r>
          </w:p>
        </w:tc>
        <w:tc>
          <w:tcPr>
            <w:tcW w:w="633" w:type="pct"/>
            <w:vAlign w:val="center"/>
          </w:tcPr>
          <w:p w14:paraId="5EBF0D7A"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Regulamentação legal e normativa relativa aos critérios a aplicar no âmbito de compensações a providenciar por afectações de infraestruturas, bens, serviços e modos de vida</w:t>
            </w:r>
          </w:p>
        </w:tc>
        <w:tc>
          <w:tcPr>
            <w:tcW w:w="614" w:type="pct"/>
            <w:vAlign w:val="center"/>
          </w:tcPr>
          <w:p w14:paraId="6274FCBA" w14:textId="77777777" w:rsidR="007C6AC4" w:rsidRPr="00204F3C" w:rsidRDefault="007C6AC4" w:rsidP="009C076E">
            <w:pPr>
              <w:jc w:val="center"/>
              <w:rPr>
                <w:rFonts w:ascii="Arial" w:hAnsi="Arial" w:cs="Arial"/>
                <w:sz w:val="20"/>
                <w:szCs w:val="20"/>
              </w:rPr>
            </w:pPr>
            <w:r w:rsidRPr="009C11A9">
              <w:rPr>
                <w:rFonts w:ascii="Arial" w:hAnsi="Arial" w:cs="Arial"/>
                <w:sz w:val="20"/>
                <w:szCs w:val="20"/>
              </w:rPr>
              <w:t>Transformar o Conselho Consultivo do Ambiente em “Conselho Consultivo do Ambiente e do Desenvolvimento Durável”, abraçando também temas como aspectos sociais, culturais e económicos</w:t>
            </w:r>
          </w:p>
        </w:tc>
        <w:tc>
          <w:tcPr>
            <w:tcW w:w="617" w:type="pct"/>
            <w:vAlign w:val="center"/>
          </w:tcPr>
          <w:p w14:paraId="3D104BA1" w14:textId="77777777" w:rsidR="007C6AC4" w:rsidRPr="001D5BFA" w:rsidRDefault="007C6AC4" w:rsidP="009C076E">
            <w:pPr>
              <w:tabs>
                <w:tab w:val="left" w:pos="284"/>
              </w:tabs>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w:t>
            </w:r>
            <w:r w:rsidRPr="001D5BFA">
              <w:rPr>
                <w:rFonts w:ascii="Arial" w:hAnsi="Arial" w:cs="Arial"/>
                <w:sz w:val="20"/>
                <w:szCs w:val="20"/>
              </w:rPr>
              <w:t>técnica das diferentes Direcções-Gerais dos diferentes Ministérios intervenientes em procedimentos de Avaliação de Impacto Ambiental de projectos</w:t>
            </w:r>
            <w:r>
              <w:rPr>
                <w:rFonts w:ascii="Arial" w:hAnsi="Arial" w:cs="Arial"/>
                <w:sz w:val="20"/>
                <w:szCs w:val="20"/>
              </w:rPr>
              <w:t xml:space="preserve"> </w:t>
            </w:r>
            <w:r w:rsidRPr="00DF5600">
              <w:rPr>
                <w:rFonts w:ascii="Arial" w:hAnsi="Arial" w:cs="Arial"/>
                <w:sz w:val="20"/>
                <w:szCs w:val="20"/>
              </w:rPr>
              <w:t>em AIA e Desenvolvimento Sustentável</w:t>
            </w:r>
          </w:p>
        </w:tc>
        <w:tc>
          <w:tcPr>
            <w:tcW w:w="604" w:type="pct"/>
            <w:vAlign w:val="center"/>
          </w:tcPr>
          <w:p w14:paraId="35323415"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AAAC de meios financeiros para ter a viatura em conformidade com a legislação nacional</w:t>
            </w:r>
          </w:p>
        </w:tc>
        <w:tc>
          <w:tcPr>
            <w:tcW w:w="583" w:type="pct"/>
            <w:vAlign w:val="center"/>
          </w:tcPr>
          <w:p w14:paraId="6204E63D" w14:textId="77777777" w:rsidR="007C6AC4" w:rsidRPr="00204F3C" w:rsidRDefault="007C6AC4" w:rsidP="009C076E">
            <w:pPr>
              <w:jc w:val="center"/>
              <w:rPr>
                <w:rFonts w:ascii="Arial" w:hAnsi="Arial" w:cs="Arial"/>
                <w:sz w:val="20"/>
                <w:szCs w:val="20"/>
              </w:rPr>
            </w:pPr>
            <w:r w:rsidRPr="00DE1199">
              <w:rPr>
                <w:rFonts w:ascii="Arial" w:hAnsi="Arial" w:cs="Arial"/>
                <w:sz w:val="20"/>
                <w:szCs w:val="20"/>
              </w:rPr>
              <w:t>Material de escritório</w:t>
            </w:r>
          </w:p>
        </w:tc>
        <w:tc>
          <w:tcPr>
            <w:tcW w:w="585" w:type="pct"/>
            <w:vAlign w:val="center"/>
          </w:tcPr>
          <w:p w14:paraId="71019F7A" w14:textId="77777777" w:rsidR="007C6AC4" w:rsidRPr="00204F3C" w:rsidRDefault="007C6AC4" w:rsidP="009C076E">
            <w:pPr>
              <w:jc w:val="center"/>
              <w:rPr>
                <w:rFonts w:ascii="Arial" w:hAnsi="Arial" w:cs="Arial"/>
                <w:sz w:val="20"/>
                <w:szCs w:val="20"/>
              </w:rPr>
            </w:pPr>
          </w:p>
        </w:tc>
        <w:tc>
          <w:tcPr>
            <w:tcW w:w="621" w:type="pct"/>
            <w:vAlign w:val="center"/>
          </w:tcPr>
          <w:p w14:paraId="66500C0C"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Divulgar a importância da Protecção e Gestão Ambiental à população em geral (temas das Florestas, Zonas</w:t>
            </w:r>
            <w:r>
              <w:rPr>
                <w:rFonts w:ascii="Arial" w:hAnsi="Arial" w:cs="Arial"/>
                <w:sz w:val="20"/>
                <w:szCs w:val="20"/>
              </w:rPr>
              <w:t xml:space="preserve"> Húmidas e Gestão de Resíduos) e aos grupos organizados da</w:t>
            </w:r>
            <w:r w:rsidRPr="00BC3F8B">
              <w:rPr>
                <w:rFonts w:ascii="Arial" w:hAnsi="Arial" w:cs="Arial"/>
                <w:sz w:val="20"/>
                <w:szCs w:val="20"/>
              </w:rPr>
              <w:t xml:space="preserve"> Sociedade Civil</w:t>
            </w:r>
          </w:p>
        </w:tc>
        <w:tc>
          <w:tcPr>
            <w:tcW w:w="620" w:type="pct"/>
            <w:vAlign w:val="center"/>
          </w:tcPr>
          <w:p w14:paraId="27EB0499"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Criação de uma Comissão que reúna representantes das diferentes tutelas e jurisdições sobre as Zonas Húmidas e as Zonas Costeiras</w:t>
            </w:r>
          </w:p>
        </w:tc>
      </w:tr>
      <w:tr w:rsidR="007C6AC4" w:rsidRPr="00204F3C" w14:paraId="2DC81C66" w14:textId="77777777" w:rsidTr="009C076E">
        <w:trPr>
          <w:jc w:val="center"/>
        </w:trPr>
        <w:tc>
          <w:tcPr>
            <w:tcW w:w="122" w:type="pct"/>
            <w:vAlign w:val="center"/>
          </w:tcPr>
          <w:p w14:paraId="19D32A6C"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7</w:t>
            </w:r>
          </w:p>
        </w:tc>
        <w:tc>
          <w:tcPr>
            <w:tcW w:w="633" w:type="pct"/>
            <w:vAlign w:val="center"/>
          </w:tcPr>
          <w:p w14:paraId="550F2529"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Regulamentação legal e normativa relativa à protecção do Património Cultural</w:t>
            </w:r>
          </w:p>
        </w:tc>
        <w:tc>
          <w:tcPr>
            <w:tcW w:w="614" w:type="pct"/>
            <w:vAlign w:val="center"/>
          </w:tcPr>
          <w:p w14:paraId="41116B03" w14:textId="77777777" w:rsidR="007C6AC4" w:rsidRPr="00204F3C" w:rsidRDefault="007C6AC4" w:rsidP="009C076E">
            <w:pPr>
              <w:jc w:val="center"/>
              <w:rPr>
                <w:rFonts w:ascii="Arial" w:hAnsi="Arial" w:cs="Arial"/>
                <w:sz w:val="20"/>
                <w:szCs w:val="20"/>
              </w:rPr>
            </w:pPr>
          </w:p>
        </w:tc>
        <w:tc>
          <w:tcPr>
            <w:tcW w:w="617" w:type="pct"/>
            <w:vAlign w:val="center"/>
          </w:tcPr>
          <w:p w14:paraId="5443391E" w14:textId="77777777" w:rsidR="007C6AC4" w:rsidRPr="00204F3C"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técnica ao nível dos Antenas regionais da AAAC em matéria de AIA e Desenvolvimento Sustentável</w:t>
            </w:r>
          </w:p>
        </w:tc>
        <w:tc>
          <w:tcPr>
            <w:tcW w:w="604" w:type="pct"/>
            <w:vAlign w:val="center"/>
          </w:tcPr>
          <w:p w14:paraId="31F3045F"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AAAC de meios financeiros para realizar</w:t>
            </w:r>
            <w:r>
              <w:rPr>
                <w:rFonts w:ascii="Arial" w:hAnsi="Arial" w:cs="Arial"/>
                <w:sz w:val="20"/>
                <w:szCs w:val="20"/>
              </w:rPr>
              <w:t xml:space="preserve"> melhor</w:t>
            </w:r>
            <w:r w:rsidRPr="00A03C20">
              <w:rPr>
                <w:rFonts w:ascii="Arial" w:hAnsi="Arial" w:cs="Arial"/>
                <w:sz w:val="20"/>
                <w:szCs w:val="20"/>
              </w:rPr>
              <w:t xml:space="preserve"> Pós-avaliação dos projectos</w:t>
            </w:r>
          </w:p>
        </w:tc>
        <w:tc>
          <w:tcPr>
            <w:tcW w:w="583" w:type="pct"/>
            <w:vAlign w:val="center"/>
          </w:tcPr>
          <w:p w14:paraId="52FB8D7F"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Computadores, impressoras e 1 computador portátil</w:t>
            </w:r>
          </w:p>
          <w:p w14:paraId="17702AF0" w14:textId="77777777" w:rsidR="007C6AC4" w:rsidRPr="00204F3C" w:rsidRDefault="007C6AC4" w:rsidP="009C076E">
            <w:pPr>
              <w:jc w:val="center"/>
              <w:rPr>
                <w:rFonts w:ascii="Arial" w:hAnsi="Arial" w:cs="Arial"/>
                <w:sz w:val="20"/>
                <w:szCs w:val="20"/>
              </w:rPr>
            </w:pPr>
          </w:p>
        </w:tc>
        <w:tc>
          <w:tcPr>
            <w:tcW w:w="585" w:type="pct"/>
            <w:vAlign w:val="center"/>
          </w:tcPr>
          <w:p w14:paraId="452BFEF2" w14:textId="77777777" w:rsidR="007C6AC4" w:rsidRPr="00204F3C" w:rsidRDefault="007C6AC4" w:rsidP="009C076E">
            <w:pPr>
              <w:jc w:val="center"/>
              <w:rPr>
                <w:rFonts w:ascii="Arial" w:hAnsi="Arial" w:cs="Arial"/>
                <w:sz w:val="20"/>
                <w:szCs w:val="20"/>
              </w:rPr>
            </w:pPr>
          </w:p>
        </w:tc>
        <w:tc>
          <w:tcPr>
            <w:tcW w:w="621" w:type="pct"/>
            <w:vAlign w:val="center"/>
          </w:tcPr>
          <w:p w14:paraId="43E067E0"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Sensibilização da</w:t>
            </w:r>
            <w:r>
              <w:rPr>
                <w:rFonts w:ascii="Arial" w:hAnsi="Arial" w:cs="Arial"/>
                <w:sz w:val="20"/>
                <w:szCs w:val="20"/>
              </w:rPr>
              <w:t>s Associações de</w:t>
            </w:r>
            <w:r w:rsidRPr="00BC3F8B">
              <w:rPr>
                <w:rFonts w:ascii="Arial" w:hAnsi="Arial" w:cs="Arial"/>
                <w:sz w:val="20"/>
                <w:szCs w:val="20"/>
              </w:rPr>
              <w:t xml:space="preserve"> Mulheres para importância da Protecção e Gestão Ambiental, pois são elas que mais usam os recursos naturais</w:t>
            </w:r>
          </w:p>
        </w:tc>
        <w:tc>
          <w:tcPr>
            <w:tcW w:w="620" w:type="pct"/>
            <w:vAlign w:val="center"/>
          </w:tcPr>
          <w:p w14:paraId="12FDCDAD"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Promover uma Reunião temática dedicada ao Ambiente e à Gestão Durável dos Recursos Naturais, ordinária (trimestral), ao nível do Conselho de Ministros</w:t>
            </w:r>
          </w:p>
        </w:tc>
      </w:tr>
      <w:tr w:rsidR="007C6AC4" w:rsidRPr="00204F3C" w14:paraId="339E86F4" w14:textId="77777777" w:rsidTr="009C076E">
        <w:trPr>
          <w:jc w:val="center"/>
        </w:trPr>
        <w:tc>
          <w:tcPr>
            <w:tcW w:w="122" w:type="pct"/>
            <w:vAlign w:val="center"/>
          </w:tcPr>
          <w:p w14:paraId="70F63185"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8</w:t>
            </w:r>
          </w:p>
        </w:tc>
        <w:tc>
          <w:tcPr>
            <w:tcW w:w="633" w:type="pct"/>
            <w:vAlign w:val="center"/>
          </w:tcPr>
          <w:p w14:paraId="2FD6AB8F"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Regulamentação legal e normativa relativa à Saúde e Segurança no Trabalho</w:t>
            </w:r>
          </w:p>
        </w:tc>
        <w:tc>
          <w:tcPr>
            <w:tcW w:w="614" w:type="pct"/>
            <w:vAlign w:val="center"/>
          </w:tcPr>
          <w:p w14:paraId="59806AAF" w14:textId="77777777" w:rsidR="007C6AC4" w:rsidRPr="00204F3C" w:rsidRDefault="007C6AC4" w:rsidP="009C076E">
            <w:pPr>
              <w:jc w:val="center"/>
              <w:rPr>
                <w:rFonts w:ascii="Arial" w:hAnsi="Arial" w:cs="Arial"/>
                <w:sz w:val="20"/>
                <w:szCs w:val="20"/>
              </w:rPr>
            </w:pPr>
          </w:p>
        </w:tc>
        <w:tc>
          <w:tcPr>
            <w:tcW w:w="617" w:type="pct"/>
            <w:vAlign w:val="center"/>
          </w:tcPr>
          <w:p w14:paraId="2E899E55" w14:textId="77777777" w:rsidR="007C6AC4" w:rsidRPr="00204F3C"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técnica</w:t>
            </w:r>
            <w:r>
              <w:rPr>
                <w:rFonts w:ascii="Arial" w:hAnsi="Arial" w:cs="Arial"/>
                <w:sz w:val="20"/>
                <w:szCs w:val="20"/>
              </w:rPr>
              <w:t xml:space="preserve"> ao nível das Administrações R</w:t>
            </w:r>
            <w:r w:rsidRPr="00DF5600">
              <w:rPr>
                <w:rFonts w:ascii="Arial" w:hAnsi="Arial" w:cs="Arial"/>
                <w:sz w:val="20"/>
                <w:szCs w:val="20"/>
              </w:rPr>
              <w:t>egionais, nos diferentes cargos de chefias, em matéria de AIA e Desenvolvimento Sustentável</w:t>
            </w:r>
          </w:p>
        </w:tc>
        <w:tc>
          <w:tcPr>
            <w:tcW w:w="604" w:type="pct"/>
            <w:vAlign w:val="center"/>
          </w:tcPr>
          <w:p w14:paraId="708BE5CA"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AAAC de meios financeiros ao nível dos Antenas da AAAC na Administração Regional</w:t>
            </w:r>
          </w:p>
        </w:tc>
        <w:tc>
          <w:tcPr>
            <w:tcW w:w="583" w:type="pct"/>
            <w:vAlign w:val="center"/>
          </w:tcPr>
          <w:p w14:paraId="41FB5817"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Um servidor para colocar todos os computadores e impressoras em rede</w:t>
            </w:r>
          </w:p>
          <w:p w14:paraId="626F3ECC" w14:textId="77777777" w:rsidR="007C6AC4" w:rsidRPr="00204F3C" w:rsidRDefault="007C6AC4" w:rsidP="009C076E">
            <w:pPr>
              <w:jc w:val="center"/>
              <w:rPr>
                <w:rFonts w:ascii="Arial" w:hAnsi="Arial" w:cs="Arial"/>
                <w:sz w:val="20"/>
                <w:szCs w:val="20"/>
              </w:rPr>
            </w:pPr>
          </w:p>
        </w:tc>
        <w:tc>
          <w:tcPr>
            <w:tcW w:w="585" w:type="pct"/>
            <w:vAlign w:val="center"/>
          </w:tcPr>
          <w:p w14:paraId="60C90D25" w14:textId="77777777" w:rsidR="007C6AC4" w:rsidRPr="00204F3C" w:rsidRDefault="007C6AC4" w:rsidP="009C076E">
            <w:pPr>
              <w:jc w:val="center"/>
              <w:rPr>
                <w:rFonts w:ascii="Arial" w:hAnsi="Arial" w:cs="Arial"/>
                <w:sz w:val="20"/>
                <w:szCs w:val="20"/>
              </w:rPr>
            </w:pPr>
          </w:p>
        </w:tc>
        <w:tc>
          <w:tcPr>
            <w:tcW w:w="621" w:type="pct"/>
            <w:vAlign w:val="center"/>
          </w:tcPr>
          <w:p w14:paraId="1C0A3A02" w14:textId="77777777" w:rsidR="007C6AC4" w:rsidRPr="00204F3C" w:rsidRDefault="007C6AC4" w:rsidP="009C076E">
            <w:pPr>
              <w:jc w:val="center"/>
              <w:rPr>
                <w:rFonts w:ascii="Arial" w:hAnsi="Arial" w:cs="Arial"/>
                <w:sz w:val="20"/>
                <w:szCs w:val="20"/>
              </w:rPr>
            </w:pPr>
            <w:r>
              <w:rPr>
                <w:rFonts w:ascii="Arial" w:hAnsi="Arial" w:cs="Arial"/>
                <w:sz w:val="20"/>
                <w:szCs w:val="20"/>
              </w:rPr>
              <w:t>Reforçar os C</w:t>
            </w:r>
            <w:r w:rsidRPr="00BC3F8B">
              <w:rPr>
                <w:rFonts w:ascii="Arial" w:hAnsi="Arial" w:cs="Arial"/>
                <w:sz w:val="20"/>
                <w:szCs w:val="20"/>
              </w:rPr>
              <w:t xml:space="preserve">urricula dos diferentes níveis/cursos do </w:t>
            </w:r>
            <w:r>
              <w:rPr>
                <w:rFonts w:ascii="Arial" w:hAnsi="Arial" w:cs="Arial"/>
                <w:sz w:val="20"/>
                <w:szCs w:val="20"/>
              </w:rPr>
              <w:t>S</w:t>
            </w:r>
            <w:r w:rsidRPr="00BC3F8B">
              <w:rPr>
                <w:rFonts w:ascii="Arial" w:hAnsi="Arial" w:cs="Arial"/>
                <w:sz w:val="20"/>
                <w:szCs w:val="20"/>
              </w:rPr>
              <w:t xml:space="preserve">istema </w:t>
            </w:r>
            <w:r>
              <w:rPr>
                <w:rFonts w:ascii="Arial" w:hAnsi="Arial" w:cs="Arial"/>
                <w:sz w:val="20"/>
                <w:szCs w:val="20"/>
              </w:rPr>
              <w:t>E</w:t>
            </w:r>
            <w:r w:rsidRPr="00BC3F8B">
              <w:rPr>
                <w:rFonts w:ascii="Arial" w:hAnsi="Arial" w:cs="Arial"/>
                <w:sz w:val="20"/>
                <w:szCs w:val="20"/>
              </w:rPr>
              <w:t>ducativo em matérias como a importância da Protecção Ambiental</w:t>
            </w:r>
          </w:p>
        </w:tc>
        <w:tc>
          <w:tcPr>
            <w:tcW w:w="620" w:type="pct"/>
            <w:vAlign w:val="center"/>
          </w:tcPr>
          <w:p w14:paraId="4F6011FA"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 xml:space="preserve">O Conselho Consultivo do Ambiente </w:t>
            </w:r>
            <w:r>
              <w:rPr>
                <w:rFonts w:ascii="Arial" w:hAnsi="Arial" w:cs="Arial"/>
                <w:sz w:val="20"/>
                <w:szCs w:val="20"/>
              </w:rPr>
              <w:t xml:space="preserve">deverá </w:t>
            </w:r>
            <w:r w:rsidRPr="00DB02CB">
              <w:rPr>
                <w:rFonts w:ascii="Arial" w:hAnsi="Arial" w:cs="Arial"/>
                <w:sz w:val="20"/>
                <w:szCs w:val="20"/>
              </w:rPr>
              <w:t>organizar</w:t>
            </w:r>
            <w:r>
              <w:rPr>
                <w:rFonts w:ascii="Arial" w:hAnsi="Arial" w:cs="Arial"/>
                <w:sz w:val="20"/>
                <w:szCs w:val="20"/>
              </w:rPr>
              <w:t xml:space="preserve"> anualmente</w:t>
            </w:r>
            <w:r w:rsidRPr="00DB02CB">
              <w:rPr>
                <w:rFonts w:ascii="Arial" w:hAnsi="Arial" w:cs="Arial"/>
                <w:sz w:val="20"/>
                <w:szCs w:val="20"/>
              </w:rPr>
              <w:t xml:space="preserve"> </w:t>
            </w:r>
            <w:r>
              <w:rPr>
                <w:rFonts w:ascii="Arial" w:hAnsi="Arial" w:cs="Arial"/>
                <w:sz w:val="20"/>
                <w:szCs w:val="20"/>
              </w:rPr>
              <w:t>o</w:t>
            </w:r>
            <w:r w:rsidRPr="00DB02CB">
              <w:rPr>
                <w:rFonts w:ascii="Arial" w:hAnsi="Arial" w:cs="Arial"/>
                <w:sz w:val="20"/>
                <w:szCs w:val="20"/>
              </w:rPr>
              <w:t xml:space="preserve"> Forum Nacional do Ambient</w:t>
            </w:r>
            <w:r>
              <w:rPr>
                <w:rFonts w:ascii="Arial" w:hAnsi="Arial" w:cs="Arial"/>
                <w:sz w:val="20"/>
                <w:szCs w:val="20"/>
              </w:rPr>
              <w:t>e e do Desenvolvimento Durável</w:t>
            </w:r>
          </w:p>
        </w:tc>
      </w:tr>
      <w:tr w:rsidR="007C6AC4" w:rsidRPr="00204F3C" w14:paraId="0851327E" w14:textId="77777777" w:rsidTr="009C076E">
        <w:trPr>
          <w:jc w:val="center"/>
        </w:trPr>
        <w:tc>
          <w:tcPr>
            <w:tcW w:w="122" w:type="pct"/>
            <w:vAlign w:val="center"/>
          </w:tcPr>
          <w:p w14:paraId="63ABFE07"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9</w:t>
            </w:r>
          </w:p>
        </w:tc>
        <w:tc>
          <w:tcPr>
            <w:tcW w:w="633" w:type="pct"/>
            <w:vAlign w:val="center"/>
          </w:tcPr>
          <w:p w14:paraId="583D4602"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Concluir e aprovar o Pacote legislativo, e sua Regulamentação, relativo aos Crimes Ambientais</w:t>
            </w:r>
          </w:p>
        </w:tc>
        <w:tc>
          <w:tcPr>
            <w:tcW w:w="614" w:type="pct"/>
            <w:vAlign w:val="center"/>
          </w:tcPr>
          <w:p w14:paraId="41B3910B" w14:textId="77777777" w:rsidR="007C6AC4" w:rsidRPr="00204F3C" w:rsidRDefault="007C6AC4" w:rsidP="009C076E">
            <w:pPr>
              <w:jc w:val="center"/>
              <w:rPr>
                <w:rFonts w:ascii="Arial" w:hAnsi="Arial" w:cs="Arial"/>
                <w:sz w:val="20"/>
                <w:szCs w:val="20"/>
              </w:rPr>
            </w:pPr>
          </w:p>
        </w:tc>
        <w:tc>
          <w:tcPr>
            <w:tcW w:w="617" w:type="pct"/>
            <w:vAlign w:val="center"/>
          </w:tcPr>
          <w:p w14:paraId="20D0366E"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Participação, por parte dos elementos da AAAC, em Conferências, Seminários e Congressos temáticos de AIA fora do país</w:t>
            </w:r>
          </w:p>
        </w:tc>
        <w:tc>
          <w:tcPr>
            <w:tcW w:w="604" w:type="pct"/>
            <w:vAlign w:val="center"/>
          </w:tcPr>
          <w:p w14:paraId="6EC4CEDC"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o Governo da Guiné-Bissau de meios financeiros para contemplar uma linha no Orçamento Geral do Estado para as despesas de funcionamento da Inspecção-Geral do Ambiente</w:t>
            </w:r>
          </w:p>
        </w:tc>
        <w:tc>
          <w:tcPr>
            <w:tcW w:w="583" w:type="pct"/>
            <w:vAlign w:val="center"/>
          </w:tcPr>
          <w:p w14:paraId="0F40B0E8"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Software de Sistema de Informação Geográfica e GPS</w:t>
            </w:r>
          </w:p>
          <w:p w14:paraId="3FCF65CF" w14:textId="77777777" w:rsidR="007C6AC4" w:rsidRPr="00204F3C" w:rsidRDefault="007C6AC4" w:rsidP="009C076E">
            <w:pPr>
              <w:jc w:val="center"/>
              <w:rPr>
                <w:rFonts w:ascii="Arial" w:hAnsi="Arial" w:cs="Arial"/>
                <w:sz w:val="20"/>
                <w:szCs w:val="20"/>
              </w:rPr>
            </w:pPr>
          </w:p>
        </w:tc>
        <w:tc>
          <w:tcPr>
            <w:tcW w:w="585" w:type="pct"/>
            <w:vAlign w:val="center"/>
          </w:tcPr>
          <w:p w14:paraId="12819284" w14:textId="77777777" w:rsidR="007C6AC4" w:rsidRPr="00204F3C" w:rsidRDefault="007C6AC4" w:rsidP="009C076E">
            <w:pPr>
              <w:jc w:val="center"/>
              <w:rPr>
                <w:rFonts w:ascii="Arial" w:hAnsi="Arial" w:cs="Arial"/>
                <w:sz w:val="20"/>
                <w:szCs w:val="20"/>
              </w:rPr>
            </w:pPr>
          </w:p>
        </w:tc>
        <w:tc>
          <w:tcPr>
            <w:tcW w:w="621" w:type="pct"/>
            <w:vAlign w:val="center"/>
          </w:tcPr>
          <w:p w14:paraId="0FDE7D0A"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Reforçar e refrescar a sensibilização nas Escolas, Professores e Alunos para a temática da importância da Protecção Ambiental</w:t>
            </w:r>
          </w:p>
        </w:tc>
        <w:tc>
          <w:tcPr>
            <w:tcW w:w="620" w:type="pct"/>
            <w:vAlign w:val="center"/>
          </w:tcPr>
          <w:p w14:paraId="656FAD1E"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 xml:space="preserve">Obrigar as Administrações sectoriais responsáveis pela gestão dos diferentes recursos naturais a fundamentar nos Planos de Gestão do respectivo recurso natural todas suas decisões relativas a autorizações e licenças </w:t>
            </w:r>
          </w:p>
        </w:tc>
      </w:tr>
      <w:tr w:rsidR="007C6AC4" w:rsidRPr="00204F3C" w14:paraId="4ED0A7BC" w14:textId="77777777" w:rsidTr="009C076E">
        <w:trPr>
          <w:jc w:val="center"/>
        </w:trPr>
        <w:tc>
          <w:tcPr>
            <w:tcW w:w="122" w:type="pct"/>
            <w:vAlign w:val="center"/>
          </w:tcPr>
          <w:p w14:paraId="2E0AB00A"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10</w:t>
            </w:r>
          </w:p>
        </w:tc>
        <w:tc>
          <w:tcPr>
            <w:tcW w:w="633" w:type="pct"/>
            <w:vAlign w:val="center"/>
          </w:tcPr>
          <w:p w14:paraId="6B10462C"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Actualização do Código Penal com o aumento do montante das multas/coimas e penas relativos aos Crimes Ambientais</w:t>
            </w:r>
          </w:p>
        </w:tc>
        <w:tc>
          <w:tcPr>
            <w:tcW w:w="614" w:type="pct"/>
            <w:vAlign w:val="center"/>
          </w:tcPr>
          <w:p w14:paraId="6A60FE51" w14:textId="77777777" w:rsidR="007C6AC4" w:rsidRPr="00204F3C" w:rsidRDefault="007C6AC4" w:rsidP="009C076E">
            <w:pPr>
              <w:jc w:val="center"/>
              <w:rPr>
                <w:rFonts w:ascii="Arial" w:hAnsi="Arial" w:cs="Arial"/>
                <w:sz w:val="20"/>
                <w:szCs w:val="20"/>
              </w:rPr>
            </w:pPr>
          </w:p>
        </w:tc>
        <w:tc>
          <w:tcPr>
            <w:tcW w:w="617" w:type="pct"/>
            <w:vAlign w:val="center"/>
          </w:tcPr>
          <w:p w14:paraId="26095ED7"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Realização de Visitas de Estudo, por parte da AAAC e da Inspecção-Geral do Ambiente, por exemplo ao Brasil e Angola, para capacitação em matéria de Impactos do sector Petrolífero</w:t>
            </w:r>
          </w:p>
        </w:tc>
        <w:tc>
          <w:tcPr>
            <w:tcW w:w="604" w:type="pct"/>
            <w:vAlign w:val="center"/>
          </w:tcPr>
          <w:p w14:paraId="508829C8" w14:textId="77777777" w:rsidR="007C6AC4" w:rsidRPr="00204F3C" w:rsidRDefault="007C6AC4" w:rsidP="009C076E">
            <w:pPr>
              <w:jc w:val="center"/>
              <w:rPr>
                <w:rFonts w:ascii="Arial" w:hAnsi="Arial" w:cs="Arial"/>
                <w:sz w:val="20"/>
                <w:szCs w:val="20"/>
              </w:rPr>
            </w:pPr>
            <w:r>
              <w:rPr>
                <w:rFonts w:ascii="Arial" w:hAnsi="Arial" w:cs="Arial"/>
                <w:sz w:val="20"/>
                <w:szCs w:val="20"/>
              </w:rPr>
              <w:t>Dot</w:t>
            </w:r>
            <w:r w:rsidRPr="00A03C20">
              <w:rPr>
                <w:rFonts w:ascii="Arial" w:hAnsi="Arial" w:cs="Arial"/>
                <w:sz w:val="20"/>
                <w:szCs w:val="20"/>
              </w:rPr>
              <w:t>ar a Inspecção-Geral do Ambiente de meios financeiros para poder pagar salários a todos os seus funcionários</w:t>
            </w:r>
          </w:p>
        </w:tc>
        <w:tc>
          <w:tcPr>
            <w:tcW w:w="583" w:type="pct"/>
            <w:vAlign w:val="center"/>
          </w:tcPr>
          <w:p w14:paraId="12B7C908"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Câmara fotográfica</w:t>
            </w:r>
          </w:p>
          <w:p w14:paraId="2FA7F68C" w14:textId="77777777" w:rsidR="007C6AC4" w:rsidRPr="00204F3C" w:rsidRDefault="007C6AC4" w:rsidP="009C076E">
            <w:pPr>
              <w:jc w:val="center"/>
              <w:rPr>
                <w:rFonts w:ascii="Arial" w:hAnsi="Arial" w:cs="Arial"/>
                <w:sz w:val="20"/>
                <w:szCs w:val="20"/>
              </w:rPr>
            </w:pPr>
          </w:p>
        </w:tc>
        <w:tc>
          <w:tcPr>
            <w:tcW w:w="585" w:type="pct"/>
            <w:vAlign w:val="center"/>
          </w:tcPr>
          <w:p w14:paraId="59AA2D01" w14:textId="77777777" w:rsidR="007C6AC4" w:rsidRPr="00204F3C" w:rsidRDefault="007C6AC4" w:rsidP="009C076E">
            <w:pPr>
              <w:jc w:val="center"/>
              <w:rPr>
                <w:rFonts w:ascii="Arial" w:hAnsi="Arial" w:cs="Arial"/>
                <w:sz w:val="20"/>
                <w:szCs w:val="20"/>
              </w:rPr>
            </w:pPr>
          </w:p>
        </w:tc>
        <w:tc>
          <w:tcPr>
            <w:tcW w:w="621" w:type="pct"/>
            <w:vAlign w:val="center"/>
          </w:tcPr>
          <w:p w14:paraId="708D5886" w14:textId="77777777" w:rsidR="007C6AC4" w:rsidRPr="00D71B64" w:rsidRDefault="007C6AC4" w:rsidP="009C076E">
            <w:pPr>
              <w:jc w:val="center"/>
              <w:rPr>
                <w:rFonts w:ascii="Arial" w:hAnsi="Arial" w:cs="Arial"/>
                <w:sz w:val="20"/>
                <w:szCs w:val="20"/>
              </w:rPr>
            </w:pPr>
            <w:r w:rsidRPr="00D71B64">
              <w:rPr>
                <w:rFonts w:ascii="Arial" w:hAnsi="Arial" w:cs="Arial"/>
                <w:sz w:val="20"/>
                <w:szCs w:val="20"/>
              </w:rPr>
              <w:t>Com vista à formação ambiental da Sociedade Guineense elaborar e distribuir suportes de comunicação para uma ampla difusão da legislação do Ambiente e dos Recursos Naturais (posters, desdobrável, placas informativas ao nível das admini</w:t>
            </w:r>
            <w:r>
              <w:rPr>
                <w:rFonts w:ascii="Arial" w:hAnsi="Arial" w:cs="Arial"/>
                <w:sz w:val="20"/>
                <w:szCs w:val="20"/>
              </w:rPr>
              <w:t>strações centrais e locais...)</w:t>
            </w:r>
          </w:p>
          <w:p w14:paraId="798A12B9" w14:textId="77777777" w:rsidR="007C6AC4" w:rsidRPr="00204F3C" w:rsidRDefault="007C6AC4" w:rsidP="009C076E">
            <w:pPr>
              <w:jc w:val="center"/>
              <w:rPr>
                <w:rFonts w:ascii="Arial" w:hAnsi="Arial" w:cs="Arial"/>
                <w:sz w:val="20"/>
                <w:szCs w:val="20"/>
              </w:rPr>
            </w:pPr>
          </w:p>
        </w:tc>
        <w:tc>
          <w:tcPr>
            <w:tcW w:w="620" w:type="pct"/>
            <w:vAlign w:val="center"/>
          </w:tcPr>
          <w:p w14:paraId="40FD41C3" w14:textId="6740BA71" w:rsidR="007C6AC4" w:rsidRPr="00204F3C" w:rsidRDefault="007C6AC4" w:rsidP="009C076E">
            <w:pPr>
              <w:jc w:val="center"/>
              <w:rPr>
                <w:rFonts w:ascii="Arial" w:hAnsi="Arial" w:cs="Arial"/>
                <w:sz w:val="20"/>
                <w:szCs w:val="20"/>
              </w:rPr>
            </w:pPr>
            <w:r w:rsidRPr="00DB02CB">
              <w:rPr>
                <w:rFonts w:ascii="Arial" w:hAnsi="Arial" w:cs="Arial"/>
                <w:sz w:val="20"/>
                <w:szCs w:val="20"/>
              </w:rPr>
              <w:t xml:space="preserve">Criação/construção de um Laboratório Nacional de Referência para a </w:t>
            </w:r>
            <w:r>
              <w:rPr>
                <w:rFonts w:ascii="Arial" w:hAnsi="Arial" w:cs="Arial"/>
                <w:sz w:val="20"/>
                <w:szCs w:val="20"/>
              </w:rPr>
              <w:t>M</w:t>
            </w:r>
            <w:r w:rsidRPr="00DB02CB">
              <w:rPr>
                <w:rFonts w:ascii="Arial" w:hAnsi="Arial" w:cs="Arial"/>
                <w:sz w:val="20"/>
                <w:szCs w:val="20"/>
              </w:rPr>
              <w:t xml:space="preserve">onitoria </w:t>
            </w:r>
            <w:r>
              <w:rPr>
                <w:rFonts w:ascii="Arial" w:hAnsi="Arial" w:cs="Arial"/>
                <w:sz w:val="20"/>
                <w:szCs w:val="20"/>
              </w:rPr>
              <w:t>A</w:t>
            </w:r>
            <w:r w:rsidRPr="00DB02CB">
              <w:rPr>
                <w:rFonts w:ascii="Arial" w:hAnsi="Arial" w:cs="Arial"/>
                <w:sz w:val="20"/>
                <w:szCs w:val="20"/>
              </w:rPr>
              <w:t>mbiental da qualidade da Água, Solo/Sedimentos, Ar, Ruído</w:t>
            </w:r>
            <w:r>
              <w:rPr>
                <w:rFonts w:ascii="Arial" w:hAnsi="Arial" w:cs="Arial"/>
                <w:sz w:val="20"/>
                <w:szCs w:val="20"/>
              </w:rPr>
              <w:t xml:space="preserve">, Vibrações, Radiações electromagnéticas e Radioactividade. </w:t>
            </w:r>
          </w:p>
        </w:tc>
      </w:tr>
      <w:tr w:rsidR="007C6AC4" w:rsidRPr="00204F3C" w14:paraId="29A343E8" w14:textId="77777777" w:rsidTr="009C076E">
        <w:trPr>
          <w:jc w:val="center"/>
        </w:trPr>
        <w:tc>
          <w:tcPr>
            <w:tcW w:w="122" w:type="pct"/>
            <w:vAlign w:val="center"/>
          </w:tcPr>
          <w:p w14:paraId="35BFC598"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11</w:t>
            </w:r>
          </w:p>
        </w:tc>
        <w:tc>
          <w:tcPr>
            <w:tcW w:w="633" w:type="pct"/>
            <w:vAlign w:val="center"/>
          </w:tcPr>
          <w:p w14:paraId="190C1A15"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No Código Civil, regulamentar normas, parâmetros e critérios para a avaliação da Qualidade da Água, Solo, Ar, Ruído</w:t>
            </w:r>
          </w:p>
        </w:tc>
        <w:tc>
          <w:tcPr>
            <w:tcW w:w="614" w:type="pct"/>
            <w:vAlign w:val="center"/>
          </w:tcPr>
          <w:p w14:paraId="00516482" w14:textId="77777777" w:rsidR="007C6AC4" w:rsidRPr="00204F3C" w:rsidRDefault="007C6AC4" w:rsidP="009C076E">
            <w:pPr>
              <w:jc w:val="center"/>
              <w:rPr>
                <w:rFonts w:ascii="Arial" w:hAnsi="Arial" w:cs="Arial"/>
                <w:sz w:val="20"/>
                <w:szCs w:val="20"/>
              </w:rPr>
            </w:pPr>
          </w:p>
        </w:tc>
        <w:tc>
          <w:tcPr>
            <w:tcW w:w="617" w:type="pct"/>
            <w:vAlign w:val="center"/>
          </w:tcPr>
          <w:p w14:paraId="4D8990A3"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Capacitação aos técnicos da AAAC, da D.G. de Geologia e Minas e aos Gabinetes de elaboração dos EIAS, por parte de consultores internacionais, acerca de tecnologias mais recentes e menos impactantes no Ambiente</w:t>
            </w:r>
          </w:p>
        </w:tc>
        <w:tc>
          <w:tcPr>
            <w:tcW w:w="604" w:type="pct"/>
            <w:vAlign w:val="center"/>
          </w:tcPr>
          <w:p w14:paraId="317EAD03"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Inspecção-Geral do Ambiente de meios financeiros para ter uma viatura, motas e adequado material e equipamento de escritório</w:t>
            </w:r>
          </w:p>
        </w:tc>
        <w:tc>
          <w:tcPr>
            <w:tcW w:w="583" w:type="pct"/>
            <w:vAlign w:val="center"/>
          </w:tcPr>
          <w:p w14:paraId="63C00E40" w14:textId="77777777" w:rsidR="007C6AC4" w:rsidRPr="00DE1199" w:rsidRDefault="007C6AC4" w:rsidP="009C076E">
            <w:pPr>
              <w:jc w:val="center"/>
              <w:rPr>
                <w:rFonts w:ascii="Arial" w:hAnsi="Arial" w:cs="Arial"/>
                <w:sz w:val="20"/>
                <w:szCs w:val="20"/>
              </w:rPr>
            </w:pPr>
            <w:r w:rsidRPr="00DE1199">
              <w:rPr>
                <w:rFonts w:ascii="Arial" w:hAnsi="Arial" w:cs="Arial"/>
                <w:sz w:val="20"/>
                <w:szCs w:val="20"/>
              </w:rPr>
              <w:t xml:space="preserve">Rádios intercomunicadores </w:t>
            </w:r>
          </w:p>
          <w:p w14:paraId="59EF9600" w14:textId="77777777" w:rsidR="007C6AC4" w:rsidRPr="00204F3C" w:rsidRDefault="007C6AC4" w:rsidP="009C076E">
            <w:pPr>
              <w:jc w:val="center"/>
              <w:rPr>
                <w:rFonts w:ascii="Arial" w:hAnsi="Arial" w:cs="Arial"/>
                <w:sz w:val="20"/>
                <w:szCs w:val="20"/>
              </w:rPr>
            </w:pPr>
          </w:p>
        </w:tc>
        <w:tc>
          <w:tcPr>
            <w:tcW w:w="585" w:type="pct"/>
            <w:vAlign w:val="center"/>
          </w:tcPr>
          <w:p w14:paraId="575A554A" w14:textId="77777777" w:rsidR="007C6AC4" w:rsidRPr="00204F3C" w:rsidRDefault="007C6AC4" w:rsidP="009C076E">
            <w:pPr>
              <w:jc w:val="center"/>
              <w:rPr>
                <w:rFonts w:ascii="Arial" w:hAnsi="Arial" w:cs="Arial"/>
                <w:sz w:val="20"/>
                <w:szCs w:val="20"/>
              </w:rPr>
            </w:pPr>
          </w:p>
        </w:tc>
        <w:tc>
          <w:tcPr>
            <w:tcW w:w="621" w:type="pct"/>
            <w:vAlign w:val="center"/>
          </w:tcPr>
          <w:p w14:paraId="3F86E92D"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Divulgar nas Rádios Comunitárias a temática da importância da Protecção Ambiental e das leis Ambientais</w:t>
            </w:r>
          </w:p>
        </w:tc>
        <w:tc>
          <w:tcPr>
            <w:tcW w:w="620" w:type="pct"/>
            <w:vAlign w:val="center"/>
          </w:tcPr>
          <w:p w14:paraId="35AC2F67"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Criar estações</w:t>
            </w:r>
            <w:r>
              <w:rPr>
                <w:rFonts w:ascii="Arial" w:hAnsi="Arial" w:cs="Arial"/>
                <w:sz w:val="20"/>
                <w:szCs w:val="20"/>
              </w:rPr>
              <w:t xml:space="preserve"> de monitorização ambiental da Q</w:t>
            </w:r>
            <w:r w:rsidRPr="00DB02CB">
              <w:rPr>
                <w:rFonts w:ascii="Arial" w:hAnsi="Arial" w:cs="Arial"/>
                <w:sz w:val="20"/>
                <w:szCs w:val="20"/>
              </w:rPr>
              <w:t xml:space="preserve">ualidade do </w:t>
            </w:r>
            <w:r>
              <w:rPr>
                <w:rFonts w:ascii="Arial" w:hAnsi="Arial" w:cs="Arial"/>
                <w:sz w:val="20"/>
                <w:szCs w:val="20"/>
              </w:rPr>
              <w:t>A</w:t>
            </w:r>
            <w:r w:rsidRPr="00DB02CB">
              <w:rPr>
                <w:rFonts w:ascii="Arial" w:hAnsi="Arial" w:cs="Arial"/>
                <w:sz w:val="20"/>
                <w:szCs w:val="20"/>
              </w:rPr>
              <w:t>r</w:t>
            </w:r>
          </w:p>
        </w:tc>
      </w:tr>
      <w:tr w:rsidR="007C6AC4" w:rsidRPr="00204F3C" w14:paraId="3236C8E9" w14:textId="77777777" w:rsidTr="009C076E">
        <w:trPr>
          <w:jc w:val="center"/>
        </w:trPr>
        <w:tc>
          <w:tcPr>
            <w:tcW w:w="122" w:type="pct"/>
            <w:vAlign w:val="center"/>
          </w:tcPr>
          <w:p w14:paraId="7770EBAD"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12</w:t>
            </w:r>
          </w:p>
        </w:tc>
        <w:tc>
          <w:tcPr>
            <w:tcW w:w="633" w:type="pct"/>
            <w:vAlign w:val="center"/>
          </w:tcPr>
          <w:p w14:paraId="420E483B"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Criar e aprovar os Planos de Ordenamento do Território legalmente vinculativos, à escala nacional, regional e municipal</w:t>
            </w:r>
          </w:p>
        </w:tc>
        <w:tc>
          <w:tcPr>
            <w:tcW w:w="614" w:type="pct"/>
            <w:vAlign w:val="center"/>
          </w:tcPr>
          <w:p w14:paraId="38F5C6FE" w14:textId="77777777" w:rsidR="007C6AC4" w:rsidRPr="00204F3C" w:rsidRDefault="007C6AC4" w:rsidP="009C076E">
            <w:pPr>
              <w:jc w:val="center"/>
              <w:rPr>
                <w:rFonts w:ascii="Arial" w:hAnsi="Arial" w:cs="Arial"/>
                <w:sz w:val="20"/>
                <w:szCs w:val="20"/>
              </w:rPr>
            </w:pPr>
          </w:p>
        </w:tc>
        <w:tc>
          <w:tcPr>
            <w:tcW w:w="617" w:type="pct"/>
            <w:vAlign w:val="center"/>
          </w:tcPr>
          <w:p w14:paraId="47DFC3A8" w14:textId="77777777" w:rsidR="007C6AC4" w:rsidRPr="00204F3C"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técnica da Inspeção-Geral do Ambiente em matérias de Auditoria, Fiscalização e Inspecção Ambiental de actividades económicas</w:t>
            </w:r>
          </w:p>
        </w:tc>
        <w:tc>
          <w:tcPr>
            <w:tcW w:w="604" w:type="pct"/>
            <w:vAlign w:val="center"/>
          </w:tcPr>
          <w:p w14:paraId="6E61E583"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 xml:space="preserve">Dotar a Inspecção-Geral do Ambiente de meios financeiros para realizar trabalho </w:t>
            </w:r>
            <w:r>
              <w:rPr>
                <w:rFonts w:ascii="Arial" w:hAnsi="Arial" w:cs="Arial"/>
                <w:sz w:val="20"/>
                <w:szCs w:val="20"/>
              </w:rPr>
              <w:t xml:space="preserve">consistente </w:t>
            </w:r>
            <w:r w:rsidRPr="00A03C20">
              <w:rPr>
                <w:rFonts w:ascii="Arial" w:hAnsi="Arial" w:cs="Arial"/>
                <w:sz w:val="20"/>
                <w:szCs w:val="20"/>
              </w:rPr>
              <w:t>nas diferentes Regiões do país</w:t>
            </w:r>
          </w:p>
        </w:tc>
        <w:tc>
          <w:tcPr>
            <w:tcW w:w="583" w:type="pct"/>
            <w:vAlign w:val="center"/>
          </w:tcPr>
          <w:p w14:paraId="3CAEB87E" w14:textId="77777777" w:rsidR="007C6AC4" w:rsidRPr="00204F3C" w:rsidRDefault="007C6AC4" w:rsidP="009C076E">
            <w:pPr>
              <w:jc w:val="center"/>
              <w:rPr>
                <w:rFonts w:ascii="Arial" w:hAnsi="Arial" w:cs="Arial"/>
                <w:sz w:val="20"/>
                <w:szCs w:val="20"/>
              </w:rPr>
            </w:pPr>
            <w:r w:rsidRPr="00DE1199">
              <w:rPr>
                <w:rFonts w:ascii="Arial" w:hAnsi="Arial" w:cs="Arial"/>
                <w:sz w:val="20"/>
                <w:szCs w:val="20"/>
              </w:rPr>
              <w:t>Equipamentos de Proteccção Individual (EPIs)</w:t>
            </w:r>
          </w:p>
        </w:tc>
        <w:tc>
          <w:tcPr>
            <w:tcW w:w="585" w:type="pct"/>
            <w:vAlign w:val="center"/>
          </w:tcPr>
          <w:p w14:paraId="15E894D0" w14:textId="77777777" w:rsidR="007C6AC4" w:rsidRPr="00204F3C" w:rsidRDefault="007C6AC4" w:rsidP="009C076E">
            <w:pPr>
              <w:jc w:val="center"/>
              <w:rPr>
                <w:rFonts w:ascii="Arial" w:hAnsi="Arial" w:cs="Arial"/>
                <w:sz w:val="20"/>
                <w:szCs w:val="20"/>
              </w:rPr>
            </w:pPr>
          </w:p>
        </w:tc>
        <w:tc>
          <w:tcPr>
            <w:tcW w:w="621" w:type="pct"/>
            <w:vAlign w:val="center"/>
          </w:tcPr>
          <w:p w14:paraId="16A1BDA4" w14:textId="77777777" w:rsidR="007C6AC4" w:rsidRPr="00204F3C" w:rsidRDefault="007C6AC4" w:rsidP="009C076E">
            <w:pPr>
              <w:jc w:val="center"/>
              <w:rPr>
                <w:rFonts w:ascii="Arial" w:hAnsi="Arial" w:cs="Arial"/>
                <w:sz w:val="20"/>
                <w:szCs w:val="20"/>
              </w:rPr>
            </w:pPr>
            <w:r>
              <w:rPr>
                <w:rFonts w:ascii="Arial" w:hAnsi="Arial" w:cs="Arial"/>
                <w:sz w:val="20"/>
                <w:szCs w:val="20"/>
              </w:rPr>
              <w:t>Criar Teatros R</w:t>
            </w:r>
            <w:r w:rsidRPr="00BC3F8B">
              <w:rPr>
                <w:rFonts w:ascii="Arial" w:hAnsi="Arial" w:cs="Arial"/>
                <w:sz w:val="20"/>
                <w:szCs w:val="20"/>
              </w:rPr>
              <w:t>adiofónicos sob o tema da importância Protecção Ambiental</w:t>
            </w:r>
          </w:p>
        </w:tc>
        <w:tc>
          <w:tcPr>
            <w:tcW w:w="620" w:type="pct"/>
            <w:vAlign w:val="center"/>
          </w:tcPr>
          <w:p w14:paraId="55F4FA65" w14:textId="77777777" w:rsidR="007C6AC4" w:rsidRPr="00204F3C" w:rsidRDefault="007C6AC4" w:rsidP="009C076E">
            <w:pPr>
              <w:jc w:val="center"/>
              <w:rPr>
                <w:rFonts w:ascii="Arial" w:hAnsi="Arial" w:cs="Arial"/>
                <w:sz w:val="20"/>
                <w:szCs w:val="20"/>
              </w:rPr>
            </w:pPr>
            <w:r w:rsidRPr="00DB02CB">
              <w:rPr>
                <w:rFonts w:ascii="Arial" w:hAnsi="Arial" w:cs="Arial"/>
                <w:sz w:val="20"/>
                <w:szCs w:val="20"/>
              </w:rPr>
              <w:t xml:space="preserve">Reforço da Fiscalização com recurso complementar a um </w:t>
            </w:r>
            <w:r>
              <w:rPr>
                <w:rFonts w:ascii="Arial" w:hAnsi="Arial" w:cs="Arial"/>
                <w:sz w:val="20"/>
                <w:szCs w:val="20"/>
              </w:rPr>
              <w:t>corpo P</w:t>
            </w:r>
            <w:r w:rsidRPr="00DB02CB">
              <w:rPr>
                <w:rFonts w:ascii="Arial" w:hAnsi="Arial" w:cs="Arial"/>
                <w:sz w:val="20"/>
                <w:szCs w:val="20"/>
              </w:rPr>
              <w:t>ara-militar</w:t>
            </w:r>
          </w:p>
        </w:tc>
      </w:tr>
      <w:tr w:rsidR="007C6AC4" w:rsidRPr="00204F3C" w14:paraId="1CF04753" w14:textId="77777777" w:rsidTr="009C076E">
        <w:trPr>
          <w:jc w:val="center"/>
        </w:trPr>
        <w:tc>
          <w:tcPr>
            <w:tcW w:w="122" w:type="pct"/>
            <w:vAlign w:val="center"/>
          </w:tcPr>
          <w:p w14:paraId="7AC672C6"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13</w:t>
            </w:r>
          </w:p>
        </w:tc>
        <w:tc>
          <w:tcPr>
            <w:tcW w:w="633" w:type="pct"/>
            <w:vAlign w:val="center"/>
          </w:tcPr>
          <w:p w14:paraId="2A2E17DB"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Regulamentações complementares à Lei da Terra para melhor controlo e disciplina do seu uso, integrando a adequada protecção dos recursos naturais e do ambiente</w:t>
            </w:r>
          </w:p>
        </w:tc>
        <w:tc>
          <w:tcPr>
            <w:tcW w:w="614" w:type="pct"/>
            <w:vAlign w:val="center"/>
          </w:tcPr>
          <w:p w14:paraId="45560533" w14:textId="77777777" w:rsidR="007C6AC4" w:rsidRPr="00204F3C" w:rsidRDefault="007C6AC4" w:rsidP="009C076E">
            <w:pPr>
              <w:jc w:val="center"/>
              <w:rPr>
                <w:rFonts w:ascii="Arial" w:hAnsi="Arial" w:cs="Arial"/>
                <w:sz w:val="20"/>
                <w:szCs w:val="20"/>
              </w:rPr>
            </w:pPr>
          </w:p>
        </w:tc>
        <w:tc>
          <w:tcPr>
            <w:tcW w:w="617" w:type="pct"/>
            <w:vAlign w:val="center"/>
          </w:tcPr>
          <w:p w14:paraId="10124ACD" w14:textId="77777777" w:rsidR="007C6AC4" w:rsidRPr="00204F3C" w:rsidRDefault="007C6AC4" w:rsidP="009C076E">
            <w:pPr>
              <w:jc w:val="center"/>
              <w:rPr>
                <w:rFonts w:ascii="Arial" w:hAnsi="Arial" w:cs="Arial"/>
                <w:sz w:val="20"/>
                <w:szCs w:val="20"/>
              </w:rPr>
            </w:pPr>
            <w:r>
              <w:rPr>
                <w:rFonts w:ascii="Arial" w:hAnsi="Arial" w:cs="Arial"/>
                <w:sz w:val="20"/>
                <w:szCs w:val="20"/>
              </w:rPr>
              <w:t>Capacitação</w:t>
            </w:r>
            <w:r w:rsidRPr="00DF5600">
              <w:rPr>
                <w:rFonts w:ascii="Arial" w:hAnsi="Arial" w:cs="Arial"/>
                <w:sz w:val="20"/>
                <w:szCs w:val="20"/>
              </w:rPr>
              <w:t xml:space="preserve"> técnica dos Gabinetes nacionais de elaboração de Estudos Ambientais</w:t>
            </w:r>
          </w:p>
        </w:tc>
        <w:tc>
          <w:tcPr>
            <w:tcW w:w="604" w:type="pct"/>
            <w:vAlign w:val="center"/>
          </w:tcPr>
          <w:p w14:paraId="28CC42B6"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 Associação Guineense de Avaliação Ambiental (AGAA) de meios financeiros para poder desenvolver a sua actividade de divulgação e de promoção da importância da AIA no país</w:t>
            </w:r>
          </w:p>
        </w:tc>
        <w:tc>
          <w:tcPr>
            <w:tcW w:w="583" w:type="pct"/>
            <w:vAlign w:val="center"/>
          </w:tcPr>
          <w:p w14:paraId="3F280859" w14:textId="77777777" w:rsidR="007C6AC4" w:rsidRDefault="007C6AC4" w:rsidP="009C076E">
            <w:pPr>
              <w:jc w:val="center"/>
              <w:rPr>
                <w:rFonts w:ascii="Arial" w:hAnsi="Arial" w:cs="Arial"/>
                <w:sz w:val="20"/>
                <w:szCs w:val="20"/>
              </w:rPr>
            </w:pPr>
            <w:r>
              <w:rPr>
                <w:rFonts w:ascii="Arial" w:hAnsi="Arial" w:cs="Arial"/>
                <w:sz w:val="20"/>
                <w:szCs w:val="20"/>
              </w:rPr>
              <w:t>M</w:t>
            </w:r>
            <w:r w:rsidRPr="00DE1199">
              <w:rPr>
                <w:rFonts w:ascii="Arial" w:hAnsi="Arial" w:cs="Arial"/>
                <w:sz w:val="20"/>
                <w:szCs w:val="20"/>
              </w:rPr>
              <w:t>onitorização ambiental</w:t>
            </w:r>
            <w:r>
              <w:rPr>
                <w:rFonts w:ascii="Arial" w:hAnsi="Arial" w:cs="Arial"/>
                <w:sz w:val="20"/>
                <w:szCs w:val="20"/>
              </w:rPr>
              <w:t xml:space="preserve">: </w:t>
            </w:r>
          </w:p>
          <w:p w14:paraId="7DD51C10" w14:textId="77777777" w:rsidR="007C6AC4" w:rsidRPr="00204F3C" w:rsidRDefault="007C6AC4" w:rsidP="009C076E">
            <w:pPr>
              <w:jc w:val="center"/>
              <w:rPr>
                <w:rFonts w:ascii="Arial" w:hAnsi="Arial" w:cs="Arial"/>
                <w:sz w:val="20"/>
                <w:szCs w:val="20"/>
              </w:rPr>
            </w:pPr>
            <w:r w:rsidRPr="00DE1199">
              <w:rPr>
                <w:rFonts w:ascii="Arial" w:hAnsi="Arial" w:cs="Arial"/>
                <w:sz w:val="20"/>
                <w:szCs w:val="20"/>
              </w:rPr>
              <w:t>Kits para análise de qualidade da água, solo, ar, vibração, eletromagnetismo e radioatividade</w:t>
            </w:r>
            <w:r>
              <w:rPr>
                <w:rFonts w:ascii="Arial" w:hAnsi="Arial" w:cs="Arial"/>
                <w:sz w:val="20"/>
                <w:szCs w:val="20"/>
              </w:rPr>
              <w:t xml:space="preserve">; </w:t>
            </w:r>
            <w:r w:rsidRPr="004D20D9">
              <w:rPr>
                <w:rFonts w:ascii="Arial" w:hAnsi="Arial" w:cs="Arial"/>
                <w:sz w:val="20"/>
                <w:szCs w:val="20"/>
              </w:rPr>
              <w:t>Sonómetro</w:t>
            </w:r>
            <w:r>
              <w:rPr>
                <w:rFonts w:ascii="Arial" w:hAnsi="Arial" w:cs="Arial"/>
                <w:sz w:val="20"/>
                <w:szCs w:val="20"/>
              </w:rPr>
              <w:t>;</w:t>
            </w:r>
            <w:r w:rsidRPr="004D20D9">
              <w:rPr>
                <w:rFonts w:ascii="Arial" w:hAnsi="Arial" w:cs="Arial"/>
                <w:sz w:val="20"/>
                <w:szCs w:val="20"/>
              </w:rPr>
              <w:t xml:space="preserve"> Bomba para amostragem de gases e poeiras</w:t>
            </w:r>
            <w:r>
              <w:rPr>
                <w:rFonts w:ascii="Arial" w:hAnsi="Arial" w:cs="Arial"/>
                <w:sz w:val="20"/>
                <w:szCs w:val="20"/>
              </w:rPr>
              <w:t xml:space="preserve">; </w:t>
            </w:r>
            <w:r w:rsidRPr="004D20D9">
              <w:rPr>
                <w:rFonts w:ascii="Arial" w:hAnsi="Arial" w:cs="Arial"/>
                <w:sz w:val="20"/>
                <w:szCs w:val="20"/>
              </w:rPr>
              <w:t>Higrómetro</w:t>
            </w:r>
            <w:r>
              <w:rPr>
                <w:rFonts w:ascii="Arial" w:hAnsi="Arial" w:cs="Arial"/>
                <w:sz w:val="20"/>
                <w:szCs w:val="20"/>
              </w:rPr>
              <w:t xml:space="preserve">; </w:t>
            </w:r>
            <w:r w:rsidRPr="004D20D9">
              <w:rPr>
                <w:rFonts w:ascii="Arial" w:hAnsi="Arial" w:cs="Arial"/>
                <w:sz w:val="20"/>
                <w:szCs w:val="20"/>
              </w:rPr>
              <w:t>Anemómetro</w:t>
            </w:r>
            <w:r>
              <w:rPr>
                <w:rFonts w:ascii="Arial" w:hAnsi="Arial" w:cs="Arial"/>
                <w:sz w:val="20"/>
                <w:szCs w:val="20"/>
              </w:rPr>
              <w:t xml:space="preserve">; </w:t>
            </w:r>
            <w:r w:rsidRPr="004D20D9">
              <w:rPr>
                <w:rFonts w:ascii="Arial" w:hAnsi="Arial" w:cs="Arial"/>
                <w:sz w:val="20"/>
                <w:szCs w:val="20"/>
              </w:rPr>
              <w:t>Limnómetro</w:t>
            </w:r>
            <w:r>
              <w:rPr>
                <w:rFonts w:ascii="Arial" w:hAnsi="Arial" w:cs="Arial"/>
                <w:sz w:val="20"/>
                <w:szCs w:val="20"/>
              </w:rPr>
              <w:t xml:space="preserve">; </w:t>
            </w:r>
            <w:r w:rsidRPr="004D20D9">
              <w:rPr>
                <w:rFonts w:ascii="Arial" w:hAnsi="Arial" w:cs="Arial"/>
                <w:sz w:val="20"/>
                <w:szCs w:val="20"/>
              </w:rPr>
              <w:t>Altímetro</w:t>
            </w:r>
            <w:r>
              <w:rPr>
                <w:rFonts w:ascii="Arial" w:hAnsi="Arial" w:cs="Arial"/>
                <w:sz w:val="20"/>
                <w:szCs w:val="20"/>
              </w:rPr>
              <w:t xml:space="preserve">; </w:t>
            </w:r>
            <w:r w:rsidRPr="004D20D9">
              <w:rPr>
                <w:rFonts w:ascii="Arial" w:hAnsi="Arial" w:cs="Arial"/>
                <w:sz w:val="20"/>
                <w:szCs w:val="20"/>
              </w:rPr>
              <w:t>Ecobatímetro</w:t>
            </w:r>
            <w:r>
              <w:rPr>
                <w:rFonts w:ascii="Arial" w:hAnsi="Arial" w:cs="Arial"/>
                <w:sz w:val="20"/>
                <w:szCs w:val="20"/>
              </w:rPr>
              <w:t xml:space="preserve">; </w:t>
            </w:r>
            <w:r w:rsidRPr="004D20D9">
              <w:rPr>
                <w:rFonts w:ascii="Arial" w:hAnsi="Arial" w:cs="Arial"/>
                <w:sz w:val="20"/>
                <w:szCs w:val="20"/>
              </w:rPr>
              <w:t>Explosímetro</w:t>
            </w:r>
            <w:r>
              <w:rPr>
                <w:rFonts w:ascii="Arial" w:hAnsi="Arial" w:cs="Arial"/>
                <w:sz w:val="20"/>
                <w:szCs w:val="20"/>
              </w:rPr>
              <w:t xml:space="preserve">; </w:t>
            </w:r>
            <w:r w:rsidRPr="004D20D9">
              <w:rPr>
                <w:rFonts w:ascii="Arial" w:hAnsi="Arial" w:cs="Arial"/>
                <w:sz w:val="20"/>
                <w:szCs w:val="20"/>
              </w:rPr>
              <w:t>Dosímetro</w:t>
            </w:r>
          </w:p>
        </w:tc>
        <w:tc>
          <w:tcPr>
            <w:tcW w:w="585" w:type="pct"/>
            <w:vAlign w:val="center"/>
          </w:tcPr>
          <w:p w14:paraId="73A29AEE" w14:textId="77777777" w:rsidR="007C6AC4" w:rsidRPr="00204F3C" w:rsidRDefault="007C6AC4" w:rsidP="009C076E">
            <w:pPr>
              <w:jc w:val="center"/>
              <w:rPr>
                <w:rFonts w:ascii="Arial" w:hAnsi="Arial" w:cs="Arial"/>
                <w:sz w:val="20"/>
                <w:szCs w:val="20"/>
              </w:rPr>
            </w:pPr>
          </w:p>
        </w:tc>
        <w:tc>
          <w:tcPr>
            <w:tcW w:w="621" w:type="pct"/>
            <w:vAlign w:val="center"/>
          </w:tcPr>
          <w:p w14:paraId="401E85E3"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Financiar a</w:t>
            </w:r>
            <w:r>
              <w:rPr>
                <w:rFonts w:ascii="Arial" w:hAnsi="Arial" w:cs="Arial"/>
                <w:sz w:val="20"/>
                <w:szCs w:val="20"/>
              </w:rPr>
              <w:t>s</w:t>
            </w:r>
            <w:r w:rsidRPr="00BC3F8B">
              <w:rPr>
                <w:rFonts w:ascii="Arial" w:hAnsi="Arial" w:cs="Arial"/>
                <w:sz w:val="20"/>
                <w:szCs w:val="20"/>
              </w:rPr>
              <w:t xml:space="preserve"> Jornadas Ambientais (Maio/Junho) para melhor e mais ampla promoção do tema da AIA</w:t>
            </w:r>
          </w:p>
        </w:tc>
        <w:tc>
          <w:tcPr>
            <w:tcW w:w="620" w:type="pct"/>
            <w:vAlign w:val="center"/>
          </w:tcPr>
          <w:p w14:paraId="6E031ED1" w14:textId="77777777" w:rsidR="007C6AC4" w:rsidRPr="00E4699D" w:rsidRDefault="007C6AC4" w:rsidP="009C076E">
            <w:pPr>
              <w:jc w:val="center"/>
              <w:rPr>
                <w:rFonts w:ascii="Arial" w:hAnsi="Arial" w:cs="Arial"/>
                <w:sz w:val="20"/>
                <w:szCs w:val="20"/>
              </w:rPr>
            </w:pPr>
            <w:r w:rsidRPr="00E4699D">
              <w:rPr>
                <w:rFonts w:ascii="Arial" w:hAnsi="Arial" w:cs="Arial"/>
                <w:sz w:val="20"/>
                <w:szCs w:val="20"/>
              </w:rPr>
              <w:t xml:space="preserve">Multiplicar iniciativas para a criação de modalidades de integração concreta, transparente e eficaz da política ambiental nas diferentes administrações sectoriais (DGRH, DGFF, DG Agricultura, DGPI, DGPA, DGGM, Petroguin...) </w:t>
            </w:r>
          </w:p>
          <w:p w14:paraId="08C23177" w14:textId="77777777" w:rsidR="007C6AC4" w:rsidRPr="00204F3C" w:rsidRDefault="007C6AC4" w:rsidP="009C076E">
            <w:pPr>
              <w:jc w:val="center"/>
              <w:rPr>
                <w:rFonts w:ascii="Arial" w:hAnsi="Arial" w:cs="Arial"/>
                <w:sz w:val="20"/>
                <w:szCs w:val="20"/>
              </w:rPr>
            </w:pPr>
          </w:p>
        </w:tc>
      </w:tr>
      <w:tr w:rsidR="007C6AC4" w:rsidRPr="00204F3C" w14:paraId="3C895FC4" w14:textId="77777777" w:rsidTr="009C076E">
        <w:trPr>
          <w:jc w:val="center"/>
        </w:trPr>
        <w:tc>
          <w:tcPr>
            <w:tcW w:w="122" w:type="pct"/>
            <w:vAlign w:val="center"/>
          </w:tcPr>
          <w:p w14:paraId="48ECEB42"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14</w:t>
            </w:r>
          </w:p>
        </w:tc>
        <w:tc>
          <w:tcPr>
            <w:tcW w:w="633" w:type="pct"/>
            <w:vAlign w:val="center"/>
          </w:tcPr>
          <w:p w14:paraId="440A0DFB"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Alterar o quadro legal da Avaliação Ambiental no sentido de permitir a consultores individuais a realização de Estudos de Impacto Ambiental</w:t>
            </w:r>
          </w:p>
        </w:tc>
        <w:tc>
          <w:tcPr>
            <w:tcW w:w="614" w:type="pct"/>
            <w:vAlign w:val="center"/>
          </w:tcPr>
          <w:p w14:paraId="50C72934" w14:textId="77777777" w:rsidR="007C6AC4" w:rsidRPr="00204F3C" w:rsidRDefault="007C6AC4" w:rsidP="009C076E">
            <w:pPr>
              <w:jc w:val="center"/>
              <w:rPr>
                <w:rFonts w:ascii="Arial" w:hAnsi="Arial" w:cs="Arial"/>
                <w:sz w:val="20"/>
                <w:szCs w:val="20"/>
              </w:rPr>
            </w:pPr>
          </w:p>
        </w:tc>
        <w:tc>
          <w:tcPr>
            <w:tcW w:w="617" w:type="pct"/>
            <w:vAlign w:val="center"/>
          </w:tcPr>
          <w:p w14:paraId="038493A0"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 xml:space="preserve">Capacitação ao Sector Privado (p.e. a Câmara do Comércio) em matéria de legislação de Avaliação de Impacto </w:t>
            </w:r>
            <w:r>
              <w:rPr>
                <w:rFonts w:ascii="Arial" w:hAnsi="Arial" w:cs="Arial"/>
                <w:sz w:val="20"/>
                <w:szCs w:val="20"/>
              </w:rPr>
              <w:t>Ambiental de</w:t>
            </w:r>
            <w:r w:rsidRPr="00DF5600">
              <w:rPr>
                <w:rFonts w:ascii="Arial" w:hAnsi="Arial" w:cs="Arial"/>
                <w:sz w:val="20"/>
                <w:szCs w:val="20"/>
              </w:rPr>
              <w:t xml:space="preserve"> projectos e em  matéria da Importância da Protecção Ambiental</w:t>
            </w:r>
          </w:p>
        </w:tc>
        <w:tc>
          <w:tcPr>
            <w:tcW w:w="604" w:type="pct"/>
            <w:vAlign w:val="center"/>
          </w:tcPr>
          <w:p w14:paraId="10200B8A"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 xml:space="preserve">Dotar a AAAC e a Inspecção-Geral do Ambiente de um sítio na internet que </w:t>
            </w:r>
            <w:r>
              <w:rPr>
                <w:rFonts w:ascii="Arial" w:hAnsi="Arial" w:cs="Arial"/>
                <w:sz w:val="20"/>
                <w:szCs w:val="20"/>
              </w:rPr>
              <w:t>divulgue as L</w:t>
            </w:r>
            <w:r w:rsidRPr="00A03C20">
              <w:rPr>
                <w:rFonts w:ascii="Arial" w:hAnsi="Arial" w:cs="Arial"/>
                <w:sz w:val="20"/>
                <w:szCs w:val="20"/>
              </w:rPr>
              <w:t>eis que as regem</w:t>
            </w:r>
            <w:r>
              <w:rPr>
                <w:rFonts w:ascii="Arial" w:hAnsi="Arial" w:cs="Arial"/>
                <w:sz w:val="20"/>
                <w:szCs w:val="20"/>
              </w:rPr>
              <w:t xml:space="preserve"> e as do ambiente em geral</w:t>
            </w:r>
          </w:p>
        </w:tc>
        <w:tc>
          <w:tcPr>
            <w:tcW w:w="583" w:type="pct"/>
            <w:vAlign w:val="center"/>
          </w:tcPr>
          <w:p w14:paraId="38675944" w14:textId="77777777" w:rsidR="007C6AC4" w:rsidRPr="00204F3C" w:rsidRDefault="007C6AC4" w:rsidP="009C076E">
            <w:pPr>
              <w:jc w:val="center"/>
              <w:rPr>
                <w:rFonts w:ascii="Arial" w:hAnsi="Arial" w:cs="Arial"/>
                <w:sz w:val="20"/>
                <w:szCs w:val="20"/>
              </w:rPr>
            </w:pPr>
          </w:p>
        </w:tc>
        <w:tc>
          <w:tcPr>
            <w:tcW w:w="585" w:type="pct"/>
            <w:vAlign w:val="center"/>
          </w:tcPr>
          <w:p w14:paraId="6FD85F04" w14:textId="77777777" w:rsidR="007C6AC4" w:rsidRPr="00204F3C" w:rsidRDefault="007C6AC4" w:rsidP="009C076E">
            <w:pPr>
              <w:jc w:val="center"/>
              <w:rPr>
                <w:rFonts w:ascii="Arial" w:hAnsi="Arial" w:cs="Arial"/>
                <w:sz w:val="20"/>
                <w:szCs w:val="20"/>
              </w:rPr>
            </w:pPr>
          </w:p>
        </w:tc>
        <w:tc>
          <w:tcPr>
            <w:tcW w:w="621" w:type="pct"/>
            <w:vAlign w:val="center"/>
          </w:tcPr>
          <w:p w14:paraId="5AC20A12"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Realizar um folheto para os Políticos salientando a importância e mais-valias da Protecção Ambiental e Social</w:t>
            </w:r>
          </w:p>
        </w:tc>
        <w:tc>
          <w:tcPr>
            <w:tcW w:w="620" w:type="pct"/>
            <w:vAlign w:val="center"/>
          </w:tcPr>
          <w:p w14:paraId="61094AD9" w14:textId="77777777" w:rsidR="007C6AC4" w:rsidRPr="00204F3C" w:rsidRDefault="007C6AC4" w:rsidP="009C076E">
            <w:pPr>
              <w:jc w:val="center"/>
              <w:rPr>
                <w:rFonts w:ascii="Arial" w:hAnsi="Arial" w:cs="Arial"/>
                <w:sz w:val="20"/>
                <w:szCs w:val="20"/>
              </w:rPr>
            </w:pPr>
            <w:r w:rsidRPr="00E4699D">
              <w:rPr>
                <w:rFonts w:ascii="Arial" w:hAnsi="Arial" w:cs="Arial"/>
                <w:sz w:val="20"/>
                <w:szCs w:val="20"/>
              </w:rPr>
              <w:t>Realizar uma auditoria independente para avaliar as prá</w:t>
            </w:r>
            <w:r>
              <w:rPr>
                <w:rFonts w:ascii="Arial" w:hAnsi="Arial" w:cs="Arial"/>
                <w:sz w:val="20"/>
                <w:szCs w:val="20"/>
              </w:rPr>
              <w:t>ticas ilegais no sector do A</w:t>
            </w:r>
            <w:r w:rsidRPr="00E4699D">
              <w:rPr>
                <w:rFonts w:ascii="Arial" w:hAnsi="Arial" w:cs="Arial"/>
                <w:sz w:val="20"/>
                <w:szCs w:val="20"/>
              </w:rPr>
              <w:t xml:space="preserve">mbiente e dos </w:t>
            </w:r>
            <w:r>
              <w:rPr>
                <w:rFonts w:ascii="Arial" w:hAnsi="Arial" w:cs="Arial"/>
                <w:sz w:val="20"/>
                <w:szCs w:val="20"/>
              </w:rPr>
              <w:t>R</w:t>
            </w:r>
            <w:r w:rsidRPr="00E4699D">
              <w:rPr>
                <w:rFonts w:ascii="Arial" w:hAnsi="Arial" w:cs="Arial"/>
                <w:sz w:val="20"/>
                <w:szCs w:val="20"/>
              </w:rPr>
              <w:t xml:space="preserve">ecursos </w:t>
            </w:r>
            <w:r>
              <w:rPr>
                <w:rFonts w:ascii="Arial" w:hAnsi="Arial" w:cs="Arial"/>
                <w:sz w:val="20"/>
                <w:szCs w:val="20"/>
              </w:rPr>
              <w:t>N</w:t>
            </w:r>
            <w:r w:rsidRPr="00E4699D">
              <w:rPr>
                <w:rFonts w:ascii="Arial" w:hAnsi="Arial" w:cs="Arial"/>
                <w:sz w:val="20"/>
                <w:szCs w:val="20"/>
              </w:rPr>
              <w:t>aturais</w:t>
            </w:r>
          </w:p>
        </w:tc>
      </w:tr>
      <w:tr w:rsidR="007C6AC4" w:rsidRPr="00204F3C" w14:paraId="707BE4BE" w14:textId="77777777" w:rsidTr="009C076E">
        <w:trPr>
          <w:jc w:val="center"/>
        </w:trPr>
        <w:tc>
          <w:tcPr>
            <w:tcW w:w="122" w:type="pct"/>
            <w:vAlign w:val="center"/>
          </w:tcPr>
          <w:p w14:paraId="7D2BC27C"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15</w:t>
            </w:r>
          </w:p>
        </w:tc>
        <w:tc>
          <w:tcPr>
            <w:tcW w:w="633" w:type="pct"/>
            <w:vAlign w:val="center"/>
          </w:tcPr>
          <w:p w14:paraId="12D0F88D"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Regulamentar a Acreditação dos gabinetes autorizados a realizar Estudos de Impacto Ambiental e/ou outros estudos ambientais</w:t>
            </w:r>
          </w:p>
        </w:tc>
        <w:tc>
          <w:tcPr>
            <w:tcW w:w="614" w:type="pct"/>
            <w:vAlign w:val="center"/>
          </w:tcPr>
          <w:p w14:paraId="75DBE31B" w14:textId="77777777" w:rsidR="007C6AC4" w:rsidRPr="00204F3C" w:rsidRDefault="007C6AC4" w:rsidP="009C076E">
            <w:pPr>
              <w:jc w:val="center"/>
              <w:rPr>
                <w:rFonts w:ascii="Arial" w:hAnsi="Arial" w:cs="Arial"/>
                <w:sz w:val="20"/>
                <w:szCs w:val="20"/>
              </w:rPr>
            </w:pPr>
          </w:p>
        </w:tc>
        <w:tc>
          <w:tcPr>
            <w:tcW w:w="617" w:type="pct"/>
            <w:vAlign w:val="center"/>
          </w:tcPr>
          <w:p w14:paraId="0FA47142"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Criação de iniciativas que aproximem o sector privado a</w:t>
            </w:r>
            <w:r>
              <w:rPr>
                <w:rFonts w:ascii="Arial" w:hAnsi="Arial" w:cs="Arial"/>
                <w:sz w:val="20"/>
                <w:szCs w:val="20"/>
              </w:rPr>
              <w:t>os Gabinetes de Consultoria Ambiental</w:t>
            </w:r>
            <w:r w:rsidRPr="00DF5600">
              <w:rPr>
                <w:rFonts w:ascii="Arial" w:hAnsi="Arial" w:cs="Arial"/>
                <w:sz w:val="20"/>
                <w:szCs w:val="20"/>
              </w:rPr>
              <w:t xml:space="preserve"> acreditados;</w:t>
            </w:r>
          </w:p>
        </w:tc>
        <w:tc>
          <w:tcPr>
            <w:tcW w:w="604" w:type="pct"/>
            <w:vAlign w:val="center"/>
          </w:tcPr>
          <w:p w14:paraId="32999A90" w14:textId="77777777" w:rsidR="007C6AC4" w:rsidRPr="00204F3C" w:rsidRDefault="007C6AC4" w:rsidP="009C076E">
            <w:pPr>
              <w:jc w:val="center"/>
              <w:rPr>
                <w:rFonts w:ascii="Arial" w:hAnsi="Arial" w:cs="Arial"/>
                <w:sz w:val="20"/>
                <w:szCs w:val="20"/>
              </w:rPr>
            </w:pPr>
            <w:r>
              <w:rPr>
                <w:rFonts w:ascii="Arial" w:hAnsi="Arial" w:cs="Arial"/>
                <w:sz w:val="20"/>
                <w:szCs w:val="20"/>
              </w:rPr>
              <w:t xml:space="preserve">Financiar </w:t>
            </w:r>
            <w:r w:rsidRPr="00A03C20">
              <w:rPr>
                <w:rFonts w:ascii="Arial" w:hAnsi="Arial" w:cs="Arial"/>
                <w:sz w:val="20"/>
                <w:szCs w:val="20"/>
              </w:rPr>
              <w:t xml:space="preserve">Bolsas de Estudo para cursos e Pós-graduações em temáticas Ambientais e da </w:t>
            </w:r>
            <w:r>
              <w:rPr>
                <w:rFonts w:ascii="Arial" w:hAnsi="Arial" w:cs="Arial"/>
                <w:sz w:val="20"/>
                <w:szCs w:val="20"/>
              </w:rPr>
              <w:t>Conservação da Natureza</w:t>
            </w:r>
          </w:p>
        </w:tc>
        <w:tc>
          <w:tcPr>
            <w:tcW w:w="583" w:type="pct"/>
            <w:vAlign w:val="center"/>
          </w:tcPr>
          <w:p w14:paraId="49CB58E2" w14:textId="77777777" w:rsidR="007C6AC4" w:rsidRPr="00204F3C" w:rsidRDefault="007C6AC4" w:rsidP="009C076E">
            <w:pPr>
              <w:jc w:val="center"/>
              <w:rPr>
                <w:rFonts w:ascii="Arial" w:hAnsi="Arial" w:cs="Arial"/>
                <w:sz w:val="20"/>
                <w:szCs w:val="20"/>
              </w:rPr>
            </w:pPr>
          </w:p>
        </w:tc>
        <w:tc>
          <w:tcPr>
            <w:tcW w:w="585" w:type="pct"/>
            <w:vAlign w:val="center"/>
          </w:tcPr>
          <w:p w14:paraId="191DB663" w14:textId="77777777" w:rsidR="007C6AC4" w:rsidRPr="00204F3C" w:rsidRDefault="007C6AC4" w:rsidP="009C076E">
            <w:pPr>
              <w:jc w:val="center"/>
              <w:rPr>
                <w:rFonts w:ascii="Arial" w:hAnsi="Arial" w:cs="Arial"/>
                <w:sz w:val="20"/>
                <w:szCs w:val="20"/>
              </w:rPr>
            </w:pPr>
          </w:p>
        </w:tc>
        <w:tc>
          <w:tcPr>
            <w:tcW w:w="621" w:type="pct"/>
            <w:vAlign w:val="center"/>
          </w:tcPr>
          <w:p w14:paraId="23EAB71A"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Realizar um Video sobre a importância da Protecção Ambiental</w:t>
            </w:r>
          </w:p>
        </w:tc>
        <w:tc>
          <w:tcPr>
            <w:tcW w:w="620" w:type="pct"/>
            <w:vAlign w:val="center"/>
          </w:tcPr>
          <w:p w14:paraId="7E7F30B1" w14:textId="77777777" w:rsidR="007C6AC4" w:rsidRPr="00204F3C" w:rsidRDefault="007C6AC4" w:rsidP="009C076E">
            <w:pPr>
              <w:jc w:val="center"/>
              <w:rPr>
                <w:rFonts w:ascii="Arial" w:hAnsi="Arial" w:cs="Arial"/>
                <w:sz w:val="20"/>
                <w:szCs w:val="20"/>
              </w:rPr>
            </w:pPr>
            <w:r>
              <w:rPr>
                <w:rFonts w:ascii="Arial" w:hAnsi="Arial" w:cs="Arial"/>
                <w:sz w:val="20"/>
                <w:szCs w:val="20"/>
              </w:rPr>
              <w:t>Julgar e s</w:t>
            </w:r>
            <w:r w:rsidRPr="009C11A9">
              <w:rPr>
                <w:rFonts w:ascii="Arial" w:hAnsi="Arial" w:cs="Arial"/>
                <w:sz w:val="20"/>
                <w:szCs w:val="20"/>
              </w:rPr>
              <w:t>ancionar os casos de corrupção e de abuso de poder e demostrar à Sociedade a vontade e determinação do Estado, particularmente, n</w:t>
            </w:r>
            <w:r>
              <w:rPr>
                <w:rFonts w:ascii="Arial" w:hAnsi="Arial" w:cs="Arial"/>
                <w:sz w:val="20"/>
                <w:szCs w:val="20"/>
              </w:rPr>
              <w:t>o âmbito d</w:t>
            </w:r>
            <w:r w:rsidRPr="009C11A9">
              <w:rPr>
                <w:rFonts w:ascii="Arial" w:hAnsi="Arial" w:cs="Arial"/>
                <w:sz w:val="20"/>
                <w:szCs w:val="20"/>
              </w:rPr>
              <w:t xml:space="preserve">os procedimentos de </w:t>
            </w:r>
            <w:r>
              <w:rPr>
                <w:rFonts w:ascii="Arial" w:hAnsi="Arial" w:cs="Arial"/>
                <w:sz w:val="20"/>
                <w:szCs w:val="20"/>
              </w:rPr>
              <w:t xml:space="preserve">AIA </w:t>
            </w:r>
            <w:r w:rsidRPr="009C11A9">
              <w:rPr>
                <w:rFonts w:ascii="Arial" w:hAnsi="Arial" w:cs="Arial"/>
                <w:sz w:val="20"/>
                <w:szCs w:val="20"/>
              </w:rPr>
              <w:t>de projectos e respectivas Licenças Ambientais</w:t>
            </w:r>
          </w:p>
        </w:tc>
      </w:tr>
      <w:tr w:rsidR="007C6AC4" w:rsidRPr="00204F3C" w14:paraId="539DD0E9" w14:textId="77777777" w:rsidTr="009C076E">
        <w:trPr>
          <w:jc w:val="center"/>
        </w:trPr>
        <w:tc>
          <w:tcPr>
            <w:tcW w:w="122" w:type="pct"/>
            <w:vAlign w:val="center"/>
          </w:tcPr>
          <w:p w14:paraId="5C034355"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16</w:t>
            </w:r>
          </w:p>
        </w:tc>
        <w:tc>
          <w:tcPr>
            <w:tcW w:w="633" w:type="pct"/>
            <w:vAlign w:val="center"/>
          </w:tcPr>
          <w:p w14:paraId="043B0CE4"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 xml:space="preserve">Aumentar os esforços de </w:t>
            </w:r>
            <w:r>
              <w:rPr>
                <w:rFonts w:ascii="Arial" w:hAnsi="Arial" w:cs="Arial"/>
                <w:sz w:val="20"/>
                <w:szCs w:val="20"/>
              </w:rPr>
              <w:t>envolvimento e participação da S</w:t>
            </w:r>
            <w:r w:rsidRPr="00F67E3C">
              <w:rPr>
                <w:rFonts w:ascii="Arial" w:hAnsi="Arial" w:cs="Arial"/>
                <w:sz w:val="20"/>
                <w:szCs w:val="20"/>
              </w:rPr>
              <w:t xml:space="preserve">ociedade </w:t>
            </w:r>
            <w:r>
              <w:rPr>
                <w:rFonts w:ascii="Arial" w:hAnsi="Arial" w:cs="Arial"/>
                <w:sz w:val="20"/>
                <w:szCs w:val="20"/>
              </w:rPr>
              <w:t>C</w:t>
            </w:r>
            <w:r w:rsidRPr="00F67E3C">
              <w:rPr>
                <w:rFonts w:ascii="Arial" w:hAnsi="Arial" w:cs="Arial"/>
                <w:sz w:val="20"/>
                <w:szCs w:val="20"/>
              </w:rPr>
              <w:t>ivil no desenho dos projectos Lei relacionados com o Ambiente e com a gestão durável dos Recursos Naturais</w:t>
            </w:r>
          </w:p>
        </w:tc>
        <w:tc>
          <w:tcPr>
            <w:tcW w:w="614" w:type="pct"/>
            <w:vAlign w:val="center"/>
          </w:tcPr>
          <w:p w14:paraId="686A47B7" w14:textId="77777777" w:rsidR="007C6AC4" w:rsidRPr="00204F3C" w:rsidRDefault="007C6AC4" w:rsidP="009C076E">
            <w:pPr>
              <w:jc w:val="center"/>
              <w:rPr>
                <w:rFonts w:ascii="Arial" w:hAnsi="Arial" w:cs="Arial"/>
                <w:sz w:val="20"/>
                <w:szCs w:val="20"/>
              </w:rPr>
            </w:pPr>
          </w:p>
        </w:tc>
        <w:tc>
          <w:tcPr>
            <w:tcW w:w="617" w:type="pct"/>
            <w:vAlign w:val="center"/>
          </w:tcPr>
          <w:p w14:paraId="504E1CDC"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Capacitação das Organizações Não Governamentais em matéria de Legislação Ambiental e da importância da Protecção do Ambiente</w:t>
            </w:r>
          </w:p>
        </w:tc>
        <w:tc>
          <w:tcPr>
            <w:tcW w:w="604" w:type="pct"/>
            <w:vAlign w:val="center"/>
          </w:tcPr>
          <w:p w14:paraId="5FB5F48B"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Dotar as Associações e Organizações chave da Sociedade Civil Guineense de meios financeiros para realizar o acompanhamento público dos procedimentos de AIA</w:t>
            </w:r>
          </w:p>
        </w:tc>
        <w:tc>
          <w:tcPr>
            <w:tcW w:w="583" w:type="pct"/>
            <w:vAlign w:val="center"/>
          </w:tcPr>
          <w:p w14:paraId="6273636B" w14:textId="77777777" w:rsidR="007C6AC4" w:rsidRPr="00204F3C" w:rsidRDefault="007C6AC4" w:rsidP="009C076E">
            <w:pPr>
              <w:jc w:val="center"/>
              <w:rPr>
                <w:rFonts w:ascii="Arial" w:hAnsi="Arial" w:cs="Arial"/>
                <w:sz w:val="20"/>
                <w:szCs w:val="20"/>
              </w:rPr>
            </w:pPr>
          </w:p>
        </w:tc>
        <w:tc>
          <w:tcPr>
            <w:tcW w:w="585" w:type="pct"/>
            <w:vAlign w:val="center"/>
          </w:tcPr>
          <w:p w14:paraId="7FB9E16D" w14:textId="77777777" w:rsidR="007C6AC4" w:rsidRPr="00204F3C" w:rsidRDefault="007C6AC4" w:rsidP="009C076E">
            <w:pPr>
              <w:jc w:val="center"/>
              <w:rPr>
                <w:rFonts w:ascii="Arial" w:hAnsi="Arial" w:cs="Arial"/>
                <w:sz w:val="20"/>
                <w:szCs w:val="20"/>
              </w:rPr>
            </w:pPr>
          </w:p>
        </w:tc>
        <w:tc>
          <w:tcPr>
            <w:tcW w:w="621" w:type="pct"/>
            <w:vAlign w:val="center"/>
          </w:tcPr>
          <w:p w14:paraId="1909FF79" w14:textId="77777777" w:rsidR="007C6AC4" w:rsidRPr="00204F3C" w:rsidRDefault="007C6AC4" w:rsidP="009C076E">
            <w:pPr>
              <w:jc w:val="center"/>
              <w:rPr>
                <w:rFonts w:ascii="Arial" w:hAnsi="Arial" w:cs="Arial"/>
                <w:sz w:val="20"/>
                <w:szCs w:val="20"/>
              </w:rPr>
            </w:pPr>
            <w:r w:rsidRPr="00BC3F8B">
              <w:rPr>
                <w:rFonts w:ascii="Arial" w:hAnsi="Arial" w:cs="Arial"/>
                <w:sz w:val="20"/>
                <w:szCs w:val="20"/>
              </w:rPr>
              <w:t>Realizar um Video sobre a importância da AIA</w:t>
            </w:r>
          </w:p>
        </w:tc>
        <w:tc>
          <w:tcPr>
            <w:tcW w:w="620" w:type="pct"/>
            <w:vAlign w:val="center"/>
          </w:tcPr>
          <w:p w14:paraId="2F9A7596" w14:textId="77777777" w:rsidR="007C6AC4" w:rsidRPr="00204F3C" w:rsidRDefault="007C6AC4" w:rsidP="009C076E">
            <w:pPr>
              <w:jc w:val="center"/>
              <w:rPr>
                <w:rFonts w:ascii="Arial" w:hAnsi="Arial" w:cs="Arial"/>
                <w:sz w:val="20"/>
                <w:szCs w:val="20"/>
              </w:rPr>
            </w:pPr>
          </w:p>
        </w:tc>
      </w:tr>
      <w:tr w:rsidR="007C6AC4" w:rsidRPr="00204F3C" w14:paraId="5996B67E" w14:textId="77777777" w:rsidTr="009C076E">
        <w:trPr>
          <w:jc w:val="center"/>
        </w:trPr>
        <w:tc>
          <w:tcPr>
            <w:tcW w:w="122" w:type="pct"/>
            <w:vAlign w:val="center"/>
          </w:tcPr>
          <w:p w14:paraId="6864572E"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17</w:t>
            </w:r>
          </w:p>
        </w:tc>
        <w:tc>
          <w:tcPr>
            <w:tcW w:w="633" w:type="pct"/>
            <w:vAlign w:val="center"/>
          </w:tcPr>
          <w:p w14:paraId="6C716610" w14:textId="77777777" w:rsidR="007C6AC4" w:rsidRPr="00F67E3C" w:rsidRDefault="007C6AC4" w:rsidP="009C076E">
            <w:pPr>
              <w:tabs>
                <w:tab w:val="left" w:pos="284"/>
              </w:tabs>
              <w:jc w:val="center"/>
              <w:rPr>
                <w:rFonts w:ascii="Arial" w:hAnsi="Arial" w:cs="Arial"/>
                <w:sz w:val="20"/>
                <w:szCs w:val="20"/>
              </w:rPr>
            </w:pPr>
            <w:r w:rsidRPr="00F67E3C">
              <w:rPr>
                <w:rFonts w:ascii="Arial" w:hAnsi="Arial" w:cs="Arial"/>
                <w:sz w:val="20"/>
                <w:szCs w:val="20"/>
              </w:rPr>
              <w:t>Reforço da Constituição com Princípios Fundamentais da protecção do ambiente e recursos naturais</w:t>
            </w:r>
          </w:p>
        </w:tc>
        <w:tc>
          <w:tcPr>
            <w:tcW w:w="614" w:type="pct"/>
            <w:vAlign w:val="center"/>
          </w:tcPr>
          <w:p w14:paraId="5565524C" w14:textId="77777777" w:rsidR="007C6AC4" w:rsidRPr="00204F3C" w:rsidRDefault="007C6AC4" w:rsidP="009C076E">
            <w:pPr>
              <w:jc w:val="center"/>
              <w:rPr>
                <w:rFonts w:ascii="Arial" w:hAnsi="Arial" w:cs="Arial"/>
                <w:sz w:val="20"/>
                <w:szCs w:val="20"/>
              </w:rPr>
            </w:pPr>
          </w:p>
        </w:tc>
        <w:tc>
          <w:tcPr>
            <w:tcW w:w="617" w:type="pct"/>
            <w:vAlign w:val="center"/>
          </w:tcPr>
          <w:p w14:paraId="2B130966"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Realização de Guias Metodológicos de AIA para os diferentes sector de actividade</w:t>
            </w:r>
          </w:p>
        </w:tc>
        <w:tc>
          <w:tcPr>
            <w:tcW w:w="604" w:type="pct"/>
            <w:vAlign w:val="center"/>
          </w:tcPr>
          <w:p w14:paraId="145C5517"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Financiar os pr</w:t>
            </w:r>
            <w:r>
              <w:rPr>
                <w:rFonts w:ascii="Arial" w:hAnsi="Arial" w:cs="Arial"/>
                <w:sz w:val="20"/>
                <w:szCs w:val="20"/>
              </w:rPr>
              <w:t>ó</w:t>
            </w:r>
            <w:r w:rsidRPr="00A03C20">
              <w:rPr>
                <w:rFonts w:ascii="Arial" w:hAnsi="Arial" w:cs="Arial"/>
                <w:sz w:val="20"/>
                <w:szCs w:val="20"/>
              </w:rPr>
              <w:t>prios procedimentos de AA necessários no sector de Geologia e Minas, apenas ao nível das explorações semi-industriais e Artesanais, permitindo e acordando o pagamento dos valores em causa posteriormente de forma gradual, dados os fracos recursos financeiros destes exploradores</w:t>
            </w:r>
          </w:p>
        </w:tc>
        <w:tc>
          <w:tcPr>
            <w:tcW w:w="583" w:type="pct"/>
            <w:vAlign w:val="center"/>
          </w:tcPr>
          <w:p w14:paraId="35390E53" w14:textId="77777777" w:rsidR="007C6AC4" w:rsidRPr="00204F3C" w:rsidRDefault="007C6AC4" w:rsidP="009C076E">
            <w:pPr>
              <w:jc w:val="center"/>
              <w:rPr>
                <w:rFonts w:ascii="Arial" w:hAnsi="Arial" w:cs="Arial"/>
                <w:sz w:val="20"/>
                <w:szCs w:val="20"/>
              </w:rPr>
            </w:pPr>
          </w:p>
        </w:tc>
        <w:tc>
          <w:tcPr>
            <w:tcW w:w="585" w:type="pct"/>
            <w:vAlign w:val="center"/>
          </w:tcPr>
          <w:p w14:paraId="68E75E1E" w14:textId="77777777" w:rsidR="007C6AC4" w:rsidRPr="00204F3C" w:rsidRDefault="007C6AC4" w:rsidP="009C076E">
            <w:pPr>
              <w:jc w:val="center"/>
              <w:rPr>
                <w:rFonts w:ascii="Arial" w:hAnsi="Arial" w:cs="Arial"/>
                <w:sz w:val="20"/>
                <w:szCs w:val="20"/>
              </w:rPr>
            </w:pPr>
          </w:p>
        </w:tc>
        <w:tc>
          <w:tcPr>
            <w:tcW w:w="621" w:type="pct"/>
            <w:vAlign w:val="center"/>
          </w:tcPr>
          <w:p w14:paraId="0F12882F" w14:textId="77777777" w:rsidR="007C6AC4" w:rsidRPr="00204F3C" w:rsidRDefault="007C6AC4" w:rsidP="009C076E">
            <w:pPr>
              <w:jc w:val="center"/>
              <w:rPr>
                <w:rFonts w:ascii="Arial" w:hAnsi="Arial" w:cs="Arial"/>
                <w:sz w:val="20"/>
                <w:szCs w:val="20"/>
              </w:rPr>
            </w:pPr>
            <w:r w:rsidRPr="009C11A9">
              <w:rPr>
                <w:rFonts w:ascii="Arial" w:hAnsi="Arial" w:cs="Arial"/>
                <w:sz w:val="20"/>
                <w:szCs w:val="20"/>
              </w:rPr>
              <w:t>Com vista à informação e formação da Sociedade Guineense realizar Encontros “Djumbai sobre Leis do Ambiente e dos Recursos naturais” nas cidades e nas tabancas</w:t>
            </w:r>
          </w:p>
        </w:tc>
        <w:tc>
          <w:tcPr>
            <w:tcW w:w="620" w:type="pct"/>
            <w:vAlign w:val="center"/>
          </w:tcPr>
          <w:p w14:paraId="54FF1A09" w14:textId="77777777" w:rsidR="007C6AC4" w:rsidRPr="00204F3C" w:rsidRDefault="007C6AC4" w:rsidP="009C076E">
            <w:pPr>
              <w:jc w:val="center"/>
              <w:rPr>
                <w:rFonts w:ascii="Arial" w:hAnsi="Arial" w:cs="Arial"/>
                <w:sz w:val="20"/>
                <w:szCs w:val="20"/>
              </w:rPr>
            </w:pPr>
          </w:p>
        </w:tc>
      </w:tr>
      <w:tr w:rsidR="007C6AC4" w:rsidRPr="00204F3C" w14:paraId="3A21B12A" w14:textId="77777777" w:rsidTr="009C076E">
        <w:trPr>
          <w:jc w:val="center"/>
        </w:trPr>
        <w:tc>
          <w:tcPr>
            <w:tcW w:w="122" w:type="pct"/>
            <w:vAlign w:val="center"/>
          </w:tcPr>
          <w:p w14:paraId="05E3D6D8"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18</w:t>
            </w:r>
          </w:p>
        </w:tc>
        <w:tc>
          <w:tcPr>
            <w:tcW w:w="633" w:type="pct"/>
            <w:vAlign w:val="center"/>
          </w:tcPr>
          <w:p w14:paraId="10B5D27F" w14:textId="77777777" w:rsidR="007C6AC4" w:rsidRPr="00F67E3C" w:rsidRDefault="007C6AC4" w:rsidP="009C076E">
            <w:pPr>
              <w:tabs>
                <w:tab w:val="left" w:pos="284"/>
              </w:tabs>
              <w:jc w:val="center"/>
              <w:rPr>
                <w:rFonts w:ascii="Arial" w:hAnsi="Arial" w:cs="Arial"/>
                <w:sz w:val="20"/>
                <w:szCs w:val="20"/>
              </w:rPr>
            </w:pPr>
          </w:p>
        </w:tc>
        <w:tc>
          <w:tcPr>
            <w:tcW w:w="614" w:type="pct"/>
            <w:vAlign w:val="center"/>
          </w:tcPr>
          <w:p w14:paraId="2A590431" w14:textId="77777777" w:rsidR="007C6AC4" w:rsidRPr="00204F3C" w:rsidRDefault="007C6AC4" w:rsidP="009C076E">
            <w:pPr>
              <w:jc w:val="center"/>
              <w:rPr>
                <w:rFonts w:ascii="Arial" w:hAnsi="Arial" w:cs="Arial"/>
                <w:sz w:val="20"/>
                <w:szCs w:val="20"/>
              </w:rPr>
            </w:pPr>
          </w:p>
        </w:tc>
        <w:tc>
          <w:tcPr>
            <w:tcW w:w="617" w:type="pct"/>
            <w:vAlign w:val="center"/>
          </w:tcPr>
          <w:p w14:paraId="34028C2A" w14:textId="393D6F32" w:rsidR="007C6AC4" w:rsidRDefault="007C6AC4" w:rsidP="009C076E">
            <w:pPr>
              <w:jc w:val="center"/>
              <w:rPr>
                <w:rFonts w:ascii="Arial" w:hAnsi="Arial" w:cs="Arial"/>
                <w:sz w:val="20"/>
                <w:szCs w:val="20"/>
              </w:rPr>
            </w:pPr>
            <w:r w:rsidRPr="00DF5600">
              <w:rPr>
                <w:rFonts w:ascii="Arial" w:hAnsi="Arial" w:cs="Arial"/>
                <w:sz w:val="20"/>
                <w:szCs w:val="20"/>
              </w:rPr>
              <w:t>Realização de Guia</w:t>
            </w:r>
            <w:r>
              <w:rPr>
                <w:rFonts w:ascii="Arial" w:hAnsi="Arial" w:cs="Arial"/>
                <w:sz w:val="20"/>
                <w:szCs w:val="20"/>
              </w:rPr>
              <w:t>s</w:t>
            </w:r>
            <w:r w:rsidRPr="00DF5600">
              <w:rPr>
                <w:rFonts w:ascii="Arial" w:hAnsi="Arial" w:cs="Arial"/>
                <w:sz w:val="20"/>
                <w:szCs w:val="20"/>
              </w:rPr>
              <w:t xml:space="preserve"> Metodológico</w:t>
            </w:r>
            <w:r>
              <w:rPr>
                <w:rFonts w:ascii="Arial" w:hAnsi="Arial" w:cs="Arial"/>
                <w:sz w:val="20"/>
                <w:szCs w:val="20"/>
              </w:rPr>
              <w:t>s</w:t>
            </w:r>
            <w:r w:rsidRPr="00DF5600">
              <w:rPr>
                <w:rFonts w:ascii="Arial" w:hAnsi="Arial" w:cs="Arial"/>
                <w:sz w:val="20"/>
                <w:szCs w:val="20"/>
              </w:rPr>
              <w:t xml:space="preserve"> para</w:t>
            </w:r>
            <w:r>
              <w:rPr>
                <w:rFonts w:ascii="Arial" w:hAnsi="Arial" w:cs="Arial"/>
                <w:sz w:val="20"/>
                <w:szCs w:val="20"/>
              </w:rPr>
              <w:t>:</w:t>
            </w:r>
            <w:r w:rsidRPr="00DF5600">
              <w:rPr>
                <w:rFonts w:ascii="Arial" w:hAnsi="Arial" w:cs="Arial"/>
                <w:sz w:val="20"/>
                <w:szCs w:val="20"/>
              </w:rPr>
              <w:t xml:space="preserve"> </w:t>
            </w:r>
          </w:p>
          <w:p w14:paraId="60C80238" w14:textId="77777777" w:rsidR="007C6AC4" w:rsidRDefault="007C6AC4" w:rsidP="009C076E">
            <w:pPr>
              <w:jc w:val="center"/>
              <w:rPr>
                <w:rFonts w:ascii="Arial" w:hAnsi="Arial" w:cs="Arial"/>
                <w:sz w:val="20"/>
                <w:szCs w:val="20"/>
              </w:rPr>
            </w:pPr>
            <w:r>
              <w:rPr>
                <w:rFonts w:ascii="Arial" w:hAnsi="Arial" w:cs="Arial"/>
                <w:sz w:val="20"/>
                <w:szCs w:val="20"/>
              </w:rPr>
              <w:t xml:space="preserve">- </w:t>
            </w:r>
            <w:r w:rsidRPr="00DF5600">
              <w:rPr>
                <w:rFonts w:ascii="Arial" w:hAnsi="Arial" w:cs="Arial"/>
                <w:sz w:val="20"/>
                <w:szCs w:val="20"/>
              </w:rPr>
              <w:t>Avaliação Ambiental Estratégica</w:t>
            </w:r>
            <w:r>
              <w:rPr>
                <w:rFonts w:ascii="Arial" w:hAnsi="Arial" w:cs="Arial"/>
                <w:sz w:val="20"/>
                <w:szCs w:val="20"/>
              </w:rPr>
              <w:t>;</w:t>
            </w:r>
          </w:p>
          <w:p w14:paraId="740A0BD0" w14:textId="77777777" w:rsidR="007C6AC4" w:rsidRDefault="007C6AC4" w:rsidP="009C076E">
            <w:pPr>
              <w:jc w:val="center"/>
              <w:rPr>
                <w:rFonts w:ascii="Arial" w:hAnsi="Arial" w:cs="Arial"/>
                <w:sz w:val="20"/>
                <w:szCs w:val="20"/>
              </w:rPr>
            </w:pPr>
            <w:r>
              <w:rPr>
                <w:rFonts w:ascii="Arial" w:hAnsi="Arial" w:cs="Arial"/>
                <w:sz w:val="20"/>
                <w:szCs w:val="20"/>
              </w:rPr>
              <w:t>- Avaliação Económica Ambiental;</w:t>
            </w:r>
          </w:p>
          <w:p w14:paraId="407412DD" w14:textId="77777777" w:rsidR="007C6AC4" w:rsidRDefault="007C6AC4" w:rsidP="009C076E">
            <w:pPr>
              <w:jc w:val="center"/>
              <w:rPr>
                <w:rFonts w:ascii="Arial" w:hAnsi="Arial" w:cs="Arial"/>
                <w:sz w:val="20"/>
                <w:szCs w:val="20"/>
              </w:rPr>
            </w:pPr>
            <w:r>
              <w:rPr>
                <w:rFonts w:ascii="Arial" w:hAnsi="Arial" w:cs="Arial"/>
                <w:sz w:val="20"/>
                <w:szCs w:val="20"/>
              </w:rPr>
              <w:t>- Análise de Riscos;</w:t>
            </w:r>
          </w:p>
          <w:p w14:paraId="40047C21" w14:textId="77777777" w:rsidR="007C6AC4" w:rsidRPr="00204F3C" w:rsidRDefault="007C6AC4" w:rsidP="009C076E">
            <w:pPr>
              <w:jc w:val="center"/>
              <w:rPr>
                <w:rFonts w:ascii="Arial" w:hAnsi="Arial" w:cs="Arial"/>
                <w:sz w:val="20"/>
                <w:szCs w:val="20"/>
              </w:rPr>
            </w:pPr>
            <w:r>
              <w:rPr>
                <w:rFonts w:ascii="Arial" w:hAnsi="Arial" w:cs="Arial"/>
                <w:sz w:val="20"/>
                <w:szCs w:val="20"/>
              </w:rPr>
              <w:t>- Auditoria Ambiental</w:t>
            </w:r>
          </w:p>
        </w:tc>
        <w:tc>
          <w:tcPr>
            <w:tcW w:w="604" w:type="pct"/>
            <w:vAlign w:val="center"/>
          </w:tcPr>
          <w:p w14:paraId="071AE1A6" w14:textId="77777777" w:rsidR="007C6AC4" w:rsidRPr="00204F3C" w:rsidRDefault="007C6AC4" w:rsidP="009C076E">
            <w:pPr>
              <w:jc w:val="center"/>
              <w:rPr>
                <w:rFonts w:ascii="Arial" w:hAnsi="Arial" w:cs="Arial"/>
                <w:sz w:val="20"/>
                <w:szCs w:val="20"/>
              </w:rPr>
            </w:pPr>
            <w:r w:rsidRPr="00A03C20">
              <w:rPr>
                <w:rFonts w:ascii="Arial" w:hAnsi="Arial" w:cs="Arial"/>
                <w:sz w:val="20"/>
                <w:szCs w:val="20"/>
              </w:rPr>
              <w:t xml:space="preserve">Promover e reactivar estruturas de recolha sistemática de dados nos diferentes sectores e tipologias dos recursos naturais, com vista a ilustrar tendências recentes destes recursos e melhor fundamentar opções e decisões projectos sujeitos a </w:t>
            </w:r>
            <w:r>
              <w:rPr>
                <w:rFonts w:ascii="Arial" w:hAnsi="Arial" w:cs="Arial"/>
                <w:sz w:val="20"/>
                <w:szCs w:val="20"/>
              </w:rPr>
              <w:t>AIA</w:t>
            </w:r>
          </w:p>
        </w:tc>
        <w:tc>
          <w:tcPr>
            <w:tcW w:w="583" w:type="pct"/>
            <w:vAlign w:val="center"/>
          </w:tcPr>
          <w:p w14:paraId="2D4F40BF" w14:textId="77777777" w:rsidR="007C6AC4" w:rsidRPr="00204F3C" w:rsidRDefault="007C6AC4" w:rsidP="009C076E">
            <w:pPr>
              <w:jc w:val="center"/>
              <w:rPr>
                <w:rFonts w:ascii="Arial" w:hAnsi="Arial" w:cs="Arial"/>
                <w:sz w:val="20"/>
                <w:szCs w:val="20"/>
              </w:rPr>
            </w:pPr>
          </w:p>
        </w:tc>
        <w:tc>
          <w:tcPr>
            <w:tcW w:w="585" w:type="pct"/>
            <w:vAlign w:val="center"/>
          </w:tcPr>
          <w:p w14:paraId="5473B601" w14:textId="77777777" w:rsidR="007C6AC4" w:rsidRPr="00204F3C" w:rsidRDefault="007C6AC4" w:rsidP="009C076E">
            <w:pPr>
              <w:jc w:val="center"/>
              <w:rPr>
                <w:rFonts w:ascii="Arial" w:hAnsi="Arial" w:cs="Arial"/>
                <w:sz w:val="20"/>
                <w:szCs w:val="20"/>
              </w:rPr>
            </w:pPr>
          </w:p>
        </w:tc>
        <w:tc>
          <w:tcPr>
            <w:tcW w:w="621" w:type="pct"/>
            <w:vAlign w:val="center"/>
          </w:tcPr>
          <w:p w14:paraId="761A1D4D" w14:textId="77777777" w:rsidR="007C6AC4" w:rsidRPr="00204F3C" w:rsidRDefault="007C6AC4" w:rsidP="009C076E">
            <w:pPr>
              <w:jc w:val="center"/>
              <w:rPr>
                <w:rFonts w:ascii="Arial" w:hAnsi="Arial" w:cs="Arial"/>
                <w:sz w:val="20"/>
                <w:szCs w:val="20"/>
              </w:rPr>
            </w:pPr>
            <w:r w:rsidRPr="009C11A9">
              <w:rPr>
                <w:rFonts w:ascii="Arial" w:hAnsi="Arial" w:cs="Arial"/>
                <w:sz w:val="20"/>
                <w:szCs w:val="20"/>
              </w:rPr>
              <w:t xml:space="preserve">Criar centros de informação e de documentação sobre a legislação do ambiente e dos recursos naturais, “físicos”, ao nível da Secretaria de Estado do Ambiente e da Casa dos Direitos e, “virtuais”, online nos sítios internet da SEA, IBAP, AAAC e outras administrações ligadas ao ambiente e </w:t>
            </w:r>
            <w:r>
              <w:rPr>
                <w:rFonts w:ascii="Arial" w:hAnsi="Arial" w:cs="Arial"/>
                <w:sz w:val="20"/>
                <w:szCs w:val="20"/>
              </w:rPr>
              <w:t>a</w:t>
            </w:r>
            <w:r w:rsidRPr="009C11A9">
              <w:rPr>
                <w:rFonts w:ascii="Arial" w:hAnsi="Arial" w:cs="Arial"/>
                <w:sz w:val="20"/>
                <w:szCs w:val="20"/>
              </w:rPr>
              <w:t>os recursos naturais</w:t>
            </w:r>
          </w:p>
        </w:tc>
        <w:tc>
          <w:tcPr>
            <w:tcW w:w="620" w:type="pct"/>
            <w:vAlign w:val="center"/>
          </w:tcPr>
          <w:p w14:paraId="62E3041D" w14:textId="77777777" w:rsidR="007C6AC4" w:rsidRPr="00204F3C" w:rsidRDefault="007C6AC4" w:rsidP="009C076E">
            <w:pPr>
              <w:jc w:val="center"/>
              <w:rPr>
                <w:rFonts w:ascii="Arial" w:hAnsi="Arial" w:cs="Arial"/>
                <w:sz w:val="20"/>
                <w:szCs w:val="20"/>
              </w:rPr>
            </w:pPr>
          </w:p>
        </w:tc>
      </w:tr>
      <w:tr w:rsidR="007C6AC4" w:rsidRPr="00204F3C" w14:paraId="1B3FB919" w14:textId="77777777" w:rsidTr="009C076E">
        <w:trPr>
          <w:jc w:val="center"/>
        </w:trPr>
        <w:tc>
          <w:tcPr>
            <w:tcW w:w="122" w:type="pct"/>
            <w:vAlign w:val="center"/>
          </w:tcPr>
          <w:p w14:paraId="39966FED"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19</w:t>
            </w:r>
          </w:p>
        </w:tc>
        <w:tc>
          <w:tcPr>
            <w:tcW w:w="633" w:type="pct"/>
            <w:vAlign w:val="center"/>
          </w:tcPr>
          <w:p w14:paraId="5B509E81" w14:textId="77777777" w:rsidR="007C6AC4" w:rsidRPr="00F67E3C" w:rsidRDefault="007C6AC4" w:rsidP="009C076E">
            <w:pPr>
              <w:tabs>
                <w:tab w:val="left" w:pos="284"/>
              </w:tabs>
              <w:jc w:val="center"/>
              <w:rPr>
                <w:rFonts w:ascii="Arial" w:hAnsi="Arial" w:cs="Arial"/>
                <w:sz w:val="20"/>
                <w:szCs w:val="20"/>
              </w:rPr>
            </w:pPr>
          </w:p>
        </w:tc>
        <w:tc>
          <w:tcPr>
            <w:tcW w:w="614" w:type="pct"/>
            <w:vAlign w:val="center"/>
          </w:tcPr>
          <w:p w14:paraId="3EDD98AD" w14:textId="77777777" w:rsidR="007C6AC4" w:rsidRPr="00204F3C" w:rsidRDefault="007C6AC4" w:rsidP="009C076E">
            <w:pPr>
              <w:jc w:val="center"/>
              <w:rPr>
                <w:rFonts w:ascii="Arial" w:hAnsi="Arial" w:cs="Arial"/>
                <w:sz w:val="20"/>
                <w:szCs w:val="20"/>
              </w:rPr>
            </w:pPr>
          </w:p>
        </w:tc>
        <w:tc>
          <w:tcPr>
            <w:tcW w:w="617" w:type="pct"/>
            <w:vAlign w:val="center"/>
          </w:tcPr>
          <w:p w14:paraId="5636E835"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Promov</w:t>
            </w:r>
            <w:r>
              <w:rPr>
                <w:rFonts w:ascii="Arial" w:hAnsi="Arial" w:cs="Arial"/>
                <w:sz w:val="20"/>
                <w:szCs w:val="20"/>
              </w:rPr>
              <w:t>er e apoiar a criação de novos C</w:t>
            </w:r>
            <w:r w:rsidRPr="00DF5600">
              <w:rPr>
                <w:rFonts w:ascii="Arial" w:hAnsi="Arial" w:cs="Arial"/>
                <w:sz w:val="20"/>
                <w:szCs w:val="20"/>
              </w:rPr>
              <w:t xml:space="preserve">ursos superiores e </w:t>
            </w:r>
            <w:r>
              <w:rPr>
                <w:rFonts w:ascii="Arial" w:hAnsi="Arial" w:cs="Arial"/>
                <w:sz w:val="20"/>
                <w:szCs w:val="20"/>
              </w:rPr>
              <w:t>P</w:t>
            </w:r>
            <w:r w:rsidRPr="00DF5600">
              <w:rPr>
                <w:rFonts w:ascii="Arial" w:hAnsi="Arial" w:cs="Arial"/>
                <w:sz w:val="20"/>
                <w:szCs w:val="20"/>
              </w:rPr>
              <w:t>ós-graduações na Guiné-Bissau, em áreas afins à Gestão do Ambiente e Conservação da Natureza</w:t>
            </w:r>
          </w:p>
        </w:tc>
        <w:tc>
          <w:tcPr>
            <w:tcW w:w="604" w:type="pct"/>
            <w:vAlign w:val="center"/>
          </w:tcPr>
          <w:p w14:paraId="13771E69" w14:textId="77777777" w:rsidR="007C6AC4" w:rsidRPr="00204F3C" w:rsidRDefault="007C6AC4" w:rsidP="009C076E">
            <w:pPr>
              <w:jc w:val="center"/>
              <w:rPr>
                <w:rFonts w:ascii="Arial" w:hAnsi="Arial" w:cs="Arial"/>
                <w:sz w:val="20"/>
                <w:szCs w:val="20"/>
              </w:rPr>
            </w:pPr>
          </w:p>
        </w:tc>
        <w:tc>
          <w:tcPr>
            <w:tcW w:w="583" w:type="pct"/>
            <w:vAlign w:val="center"/>
          </w:tcPr>
          <w:p w14:paraId="5BD65DDC" w14:textId="77777777" w:rsidR="007C6AC4" w:rsidRPr="00204F3C" w:rsidRDefault="007C6AC4" w:rsidP="009C076E">
            <w:pPr>
              <w:jc w:val="center"/>
              <w:rPr>
                <w:rFonts w:ascii="Arial" w:hAnsi="Arial" w:cs="Arial"/>
                <w:sz w:val="20"/>
                <w:szCs w:val="20"/>
              </w:rPr>
            </w:pPr>
          </w:p>
        </w:tc>
        <w:tc>
          <w:tcPr>
            <w:tcW w:w="585" w:type="pct"/>
            <w:vAlign w:val="center"/>
          </w:tcPr>
          <w:p w14:paraId="49DBB835" w14:textId="77777777" w:rsidR="007C6AC4" w:rsidRPr="00204F3C" w:rsidRDefault="007C6AC4" w:rsidP="009C076E">
            <w:pPr>
              <w:jc w:val="center"/>
              <w:rPr>
                <w:rFonts w:ascii="Arial" w:hAnsi="Arial" w:cs="Arial"/>
                <w:sz w:val="20"/>
                <w:szCs w:val="20"/>
              </w:rPr>
            </w:pPr>
          </w:p>
        </w:tc>
        <w:tc>
          <w:tcPr>
            <w:tcW w:w="621" w:type="pct"/>
            <w:vAlign w:val="center"/>
          </w:tcPr>
          <w:p w14:paraId="0D36A9B1" w14:textId="77777777" w:rsidR="007C6AC4" w:rsidRPr="00204F3C" w:rsidRDefault="007C6AC4" w:rsidP="009C076E">
            <w:pPr>
              <w:jc w:val="center"/>
              <w:rPr>
                <w:rFonts w:ascii="Arial" w:hAnsi="Arial" w:cs="Arial"/>
                <w:sz w:val="20"/>
                <w:szCs w:val="20"/>
              </w:rPr>
            </w:pPr>
          </w:p>
        </w:tc>
        <w:tc>
          <w:tcPr>
            <w:tcW w:w="620" w:type="pct"/>
            <w:vAlign w:val="center"/>
          </w:tcPr>
          <w:p w14:paraId="05189604" w14:textId="77777777" w:rsidR="007C6AC4" w:rsidRPr="00204F3C" w:rsidRDefault="007C6AC4" w:rsidP="009C076E">
            <w:pPr>
              <w:jc w:val="center"/>
              <w:rPr>
                <w:rFonts w:ascii="Arial" w:hAnsi="Arial" w:cs="Arial"/>
                <w:sz w:val="20"/>
                <w:szCs w:val="20"/>
              </w:rPr>
            </w:pPr>
          </w:p>
        </w:tc>
      </w:tr>
      <w:tr w:rsidR="007C6AC4" w:rsidRPr="00204F3C" w14:paraId="10105DEB" w14:textId="77777777" w:rsidTr="009C076E">
        <w:trPr>
          <w:jc w:val="center"/>
        </w:trPr>
        <w:tc>
          <w:tcPr>
            <w:tcW w:w="122" w:type="pct"/>
            <w:vAlign w:val="center"/>
          </w:tcPr>
          <w:p w14:paraId="76ACBCE9"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20</w:t>
            </w:r>
          </w:p>
        </w:tc>
        <w:tc>
          <w:tcPr>
            <w:tcW w:w="633" w:type="pct"/>
            <w:vAlign w:val="center"/>
          </w:tcPr>
          <w:p w14:paraId="5BD825C3" w14:textId="77777777" w:rsidR="007C6AC4" w:rsidRPr="00F67E3C" w:rsidRDefault="007C6AC4" w:rsidP="009C076E">
            <w:pPr>
              <w:tabs>
                <w:tab w:val="left" w:pos="284"/>
              </w:tabs>
              <w:jc w:val="center"/>
              <w:rPr>
                <w:rFonts w:ascii="Arial" w:hAnsi="Arial" w:cs="Arial"/>
                <w:sz w:val="20"/>
                <w:szCs w:val="20"/>
              </w:rPr>
            </w:pPr>
          </w:p>
        </w:tc>
        <w:tc>
          <w:tcPr>
            <w:tcW w:w="614" w:type="pct"/>
            <w:vAlign w:val="center"/>
          </w:tcPr>
          <w:p w14:paraId="0E2D9212" w14:textId="77777777" w:rsidR="007C6AC4" w:rsidRPr="00204F3C" w:rsidRDefault="007C6AC4" w:rsidP="009C076E">
            <w:pPr>
              <w:jc w:val="center"/>
              <w:rPr>
                <w:rFonts w:ascii="Arial" w:hAnsi="Arial" w:cs="Arial"/>
                <w:sz w:val="20"/>
                <w:szCs w:val="20"/>
              </w:rPr>
            </w:pPr>
          </w:p>
        </w:tc>
        <w:tc>
          <w:tcPr>
            <w:tcW w:w="617" w:type="pct"/>
            <w:vAlign w:val="center"/>
          </w:tcPr>
          <w:p w14:paraId="0549630E"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Promover os programas de Estágios para os alunos com formação superior em AIA em instituições como o Banco Mundial, BAD, BOAD, o PNUD ou outras instituições com políticas sólidas de Gestão Ambiental e Social de projectos</w:t>
            </w:r>
          </w:p>
        </w:tc>
        <w:tc>
          <w:tcPr>
            <w:tcW w:w="604" w:type="pct"/>
            <w:vAlign w:val="center"/>
          </w:tcPr>
          <w:p w14:paraId="6B69D17F" w14:textId="77777777" w:rsidR="007C6AC4" w:rsidRPr="00204F3C" w:rsidRDefault="007C6AC4" w:rsidP="009C076E">
            <w:pPr>
              <w:jc w:val="center"/>
              <w:rPr>
                <w:rFonts w:ascii="Arial" w:hAnsi="Arial" w:cs="Arial"/>
                <w:sz w:val="20"/>
                <w:szCs w:val="20"/>
              </w:rPr>
            </w:pPr>
          </w:p>
        </w:tc>
        <w:tc>
          <w:tcPr>
            <w:tcW w:w="583" w:type="pct"/>
            <w:vAlign w:val="center"/>
          </w:tcPr>
          <w:p w14:paraId="5596E4EE" w14:textId="77777777" w:rsidR="007C6AC4" w:rsidRPr="00204F3C" w:rsidRDefault="007C6AC4" w:rsidP="009C076E">
            <w:pPr>
              <w:jc w:val="center"/>
              <w:rPr>
                <w:rFonts w:ascii="Arial" w:hAnsi="Arial" w:cs="Arial"/>
                <w:sz w:val="20"/>
                <w:szCs w:val="20"/>
              </w:rPr>
            </w:pPr>
          </w:p>
        </w:tc>
        <w:tc>
          <w:tcPr>
            <w:tcW w:w="585" w:type="pct"/>
            <w:vAlign w:val="center"/>
          </w:tcPr>
          <w:p w14:paraId="18D9589A" w14:textId="77777777" w:rsidR="007C6AC4" w:rsidRPr="00204F3C" w:rsidRDefault="007C6AC4" w:rsidP="009C076E">
            <w:pPr>
              <w:jc w:val="center"/>
              <w:rPr>
                <w:rFonts w:ascii="Arial" w:hAnsi="Arial" w:cs="Arial"/>
                <w:sz w:val="20"/>
                <w:szCs w:val="20"/>
              </w:rPr>
            </w:pPr>
          </w:p>
        </w:tc>
        <w:tc>
          <w:tcPr>
            <w:tcW w:w="621" w:type="pct"/>
            <w:vAlign w:val="center"/>
          </w:tcPr>
          <w:p w14:paraId="6528D320" w14:textId="77777777" w:rsidR="007C6AC4" w:rsidRPr="00204F3C" w:rsidRDefault="007C6AC4" w:rsidP="009C076E">
            <w:pPr>
              <w:jc w:val="center"/>
              <w:rPr>
                <w:rFonts w:ascii="Arial" w:hAnsi="Arial" w:cs="Arial"/>
                <w:sz w:val="20"/>
                <w:szCs w:val="20"/>
              </w:rPr>
            </w:pPr>
          </w:p>
        </w:tc>
        <w:tc>
          <w:tcPr>
            <w:tcW w:w="620" w:type="pct"/>
            <w:vAlign w:val="center"/>
          </w:tcPr>
          <w:p w14:paraId="6A3861E4" w14:textId="77777777" w:rsidR="007C6AC4" w:rsidRPr="00204F3C" w:rsidRDefault="007C6AC4" w:rsidP="009C076E">
            <w:pPr>
              <w:jc w:val="center"/>
              <w:rPr>
                <w:rFonts w:ascii="Arial" w:hAnsi="Arial" w:cs="Arial"/>
                <w:sz w:val="20"/>
                <w:szCs w:val="20"/>
              </w:rPr>
            </w:pPr>
          </w:p>
        </w:tc>
      </w:tr>
      <w:tr w:rsidR="007C6AC4" w:rsidRPr="00204F3C" w14:paraId="56C99E4A" w14:textId="77777777" w:rsidTr="009C076E">
        <w:trPr>
          <w:jc w:val="center"/>
        </w:trPr>
        <w:tc>
          <w:tcPr>
            <w:tcW w:w="122" w:type="pct"/>
            <w:vAlign w:val="center"/>
          </w:tcPr>
          <w:p w14:paraId="5EEFBE09" w14:textId="77777777" w:rsidR="007C6AC4" w:rsidRPr="00C20306" w:rsidRDefault="007C6AC4" w:rsidP="009C076E">
            <w:pPr>
              <w:tabs>
                <w:tab w:val="left" w:pos="284"/>
              </w:tabs>
              <w:jc w:val="center"/>
              <w:rPr>
                <w:rFonts w:ascii="Arial" w:hAnsi="Arial" w:cs="Arial"/>
                <w:b/>
                <w:sz w:val="20"/>
                <w:szCs w:val="20"/>
              </w:rPr>
            </w:pPr>
            <w:r w:rsidRPr="00C20306">
              <w:rPr>
                <w:rFonts w:ascii="Arial" w:hAnsi="Arial" w:cs="Arial"/>
                <w:b/>
                <w:sz w:val="20"/>
                <w:szCs w:val="20"/>
              </w:rPr>
              <w:t>21</w:t>
            </w:r>
          </w:p>
        </w:tc>
        <w:tc>
          <w:tcPr>
            <w:tcW w:w="633" w:type="pct"/>
            <w:vAlign w:val="center"/>
          </w:tcPr>
          <w:p w14:paraId="2E5A4BEB" w14:textId="77777777" w:rsidR="007C6AC4" w:rsidRPr="00F67E3C" w:rsidRDefault="007C6AC4" w:rsidP="009C076E">
            <w:pPr>
              <w:tabs>
                <w:tab w:val="left" w:pos="284"/>
              </w:tabs>
              <w:jc w:val="center"/>
              <w:rPr>
                <w:rFonts w:ascii="Arial" w:hAnsi="Arial" w:cs="Arial"/>
                <w:sz w:val="20"/>
                <w:szCs w:val="20"/>
              </w:rPr>
            </w:pPr>
          </w:p>
        </w:tc>
        <w:tc>
          <w:tcPr>
            <w:tcW w:w="614" w:type="pct"/>
            <w:vAlign w:val="center"/>
          </w:tcPr>
          <w:p w14:paraId="591F3862" w14:textId="77777777" w:rsidR="007C6AC4" w:rsidRPr="00204F3C" w:rsidRDefault="007C6AC4" w:rsidP="009C076E">
            <w:pPr>
              <w:jc w:val="center"/>
              <w:rPr>
                <w:rFonts w:ascii="Arial" w:hAnsi="Arial" w:cs="Arial"/>
                <w:sz w:val="20"/>
                <w:szCs w:val="20"/>
              </w:rPr>
            </w:pPr>
          </w:p>
        </w:tc>
        <w:tc>
          <w:tcPr>
            <w:tcW w:w="617" w:type="pct"/>
            <w:vAlign w:val="center"/>
          </w:tcPr>
          <w:p w14:paraId="1DC2E26B" w14:textId="77777777" w:rsidR="007C6AC4" w:rsidRPr="00204F3C" w:rsidRDefault="007C6AC4" w:rsidP="009C076E">
            <w:pPr>
              <w:jc w:val="center"/>
              <w:rPr>
                <w:rFonts w:ascii="Arial" w:hAnsi="Arial" w:cs="Arial"/>
                <w:sz w:val="20"/>
                <w:szCs w:val="20"/>
              </w:rPr>
            </w:pPr>
            <w:r w:rsidRPr="00DF5600">
              <w:rPr>
                <w:rFonts w:ascii="Arial" w:hAnsi="Arial" w:cs="Arial"/>
                <w:sz w:val="20"/>
                <w:szCs w:val="20"/>
              </w:rPr>
              <w:t>Capacitação em Marketing e Aquisições para Gabinetes nacionais de AA</w:t>
            </w:r>
          </w:p>
        </w:tc>
        <w:tc>
          <w:tcPr>
            <w:tcW w:w="604" w:type="pct"/>
            <w:vAlign w:val="center"/>
          </w:tcPr>
          <w:p w14:paraId="5874DC0A" w14:textId="77777777" w:rsidR="007C6AC4" w:rsidRPr="00204F3C" w:rsidRDefault="007C6AC4" w:rsidP="009C076E">
            <w:pPr>
              <w:jc w:val="center"/>
              <w:rPr>
                <w:rFonts w:ascii="Arial" w:hAnsi="Arial" w:cs="Arial"/>
                <w:sz w:val="20"/>
                <w:szCs w:val="20"/>
              </w:rPr>
            </w:pPr>
          </w:p>
        </w:tc>
        <w:tc>
          <w:tcPr>
            <w:tcW w:w="583" w:type="pct"/>
            <w:vAlign w:val="center"/>
          </w:tcPr>
          <w:p w14:paraId="162A5C2E" w14:textId="77777777" w:rsidR="007C6AC4" w:rsidRPr="00204F3C" w:rsidRDefault="007C6AC4" w:rsidP="009C076E">
            <w:pPr>
              <w:jc w:val="center"/>
              <w:rPr>
                <w:rFonts w:ascii="Arial" w:hAnsi="Arial" w:cs="Arial"/>
                <w:sz w:val="20"/>
                <w:szCs w:val="20"/>
              </w:rPr>
            </w:pPr>
          </w:p>
        </w:tc>
        <w:tc>
          <w:tcPr>
            <w:tcW w:w="585" w:type="pct"/>
            <w:vAlign w:val="center"/>
          </w:tcPr>
          <w:p w14:paraId="721EFD71" w14:textId="77777777" w:rsidR="007C6AC4" w:rsidRPr="00204F3C" w:rsidRDefault="007C6AC4" w:rsidP="009C076E">
            <w:pPr>
              <w:jc w:val="center"/>
              <w:rPr>
                <w:rFonts w:ascii="Arial" w:hAnsi="Arial" w:cs="Arial"/>
                <w:sz w:val="20"/>
                <w:szCs w:val="20"/>
              </w:rPr>
            </w:pPr>
          </w:p>
        </w:tc>
        <w:tc>
          <w:tcPr>
            <w:tcW w:w="621" w:type="pct"/>
            <w:vAlign w:val="center"/>
          </w:tcPr>
          <w:p w14:paraId="29EDC2C0" w14:textId="77777777" w:rsidR="007C6AC4" w:rsidRPr="00204F3C" w:rsidRDefault="007C6AC4" w:rsidP="009C076E">
            <w:pPr>
              <w:jc w:val="center"/>
              <w:rPr>
                <w:rFonts w:ascii="Arial" w:hAnsi="Arial" w:cs="Arial"/>
                <w:sz w:val="20"/>
                <w:szCs w:val="20"/>
              </w:rPr>
            </w:pPr>
          </w:p>
        </w:tc>
        <w:tc>
          <w:tcPr>
            <w:tcW w:w="620" w:type="pct"/>
            <w:vAlign w:val="center"/>
          </w:tcPr>
          <w:p w14:paraId="21550C67" w14:textId="77777777" w:rsidR="007C6AC4" w:rsidRPr="00204F3C" w:rsidRDefault="007C6AC4" w:rsidP="009C076E">
            <w:pPr>
              <w:jc w:val="center"/>
              <w:rPr>
                <w:rFonts w:ascii="Arial" w:hAnsi="Arial" w:cs="Arial"/>
                <w:sz w:val="20"/>
                <w:szCs w:val="20"/>
              </w:rPr>
            </w:pPr>
          </w:p>
        </w:tc>
      </w:tr>
    </w:tbl>
    <w:p w14:paraId="26CB695E" w14:textId="6B76ADAD" w:rsidR="00021656" w:rsidRPr="00021656" w:rsidRDefault="00021656" w:rsidP="001049F1">
      <w:pPr>
        <w:jc w:val="center"/>
        <w:rPr>
          <w:rFonts w:ascii="Arial" w:hAnsi="Arial" w:cs="Arial"/>
          <w:sz w:val="32"/>
          <w:szCs w:val="24"/>
        </w:rPr>
      </w:pPr>
      <w:r w:rsidRPr="00021656">
        <w:rPr>
          <w:rFonts w:ascii="Arial" w:hAnsi="Arial" w:cs="Arial"/>
          <w:sz w:val="32"/>
          <w:szCs w:val="24"/>
        </w:rPr>
        <w:br w:type="page"/>
      </w:r>
    </w:p>
    <w:p w14:paraId="788D588A" w14:textId="77777777" w:rsidR="00021656" w:rsidRPr="00021656" w:rsidRDefault="00021656" w:rsidP="001049F1">
      <w:pPr>
        <w:jc w:val="center"/>
        <w:rPr>
          <w:rFonts w:ascii="Arial" w:hAnsi="Arial" w:cs="Arial"/>
          <w:sz w:val="32"/>
          <w:szCs w:val="24"/>
        </w:rPr>
        <w:sectPr w:rsidR="00021656" w:rsidRPr="00021656" w:rsidSect="00021656">
          <w:pgSz w:w="23814" w:h="16839" w:orient="landscape" w:code="8"/>
          <w:pgMar w:top="1701" w:right="1417" w:bottom="1701" w:left="1417" w:header="708" w:footer="708" w:gutter="0"/>
          <w:cols w:space="708"/>
          <w:docGrid w:linePitch="360"/>
        </w:sectPr>
      </w:pPr>
    </w:p>
    <w:p w14:paraId="5B4A1838" w14:textId="77777777" w:rsidR="00021656" w:rsidRDefault="00021656" w:rsidP="001049F1">
      <w:pPr>
        <w:jc w:val="center"/>
        <w:rPr>
          <w:rFonts w:ascii="Arial" w:hAnsi="Arial" w:cs="Arial"/>
          <w:sz w:val="32"/>
          <w:szCs w:val="24"/>
        </w:rPr>
      </w:pPr>
    </w:p>
    <w:p w14:paraId="03B30187" w14:textId="77777777" w:rsidR="007C6AC4" w:rsidRDefault="007C6AC4" w:rsidP="001049F1">
      <w:pPr>
        <w:jc w:val="center"/>
        <w:rPr>
          <w:rFonts w:ascii="Arial" w:hAnsi="Arial" w:cs="Arial"/>
          <w:sz w:val="32"/>
          <w:szCs w:val="24"/>
        </w:rPr>
      </w:pPr>
    </w:p>
    <w:p w14:paraId="23FED146" w14:textId="77777777" w:rsidR="007C6AC4" w:rsidRDefault="007C6AC4" w:rsidP="007C6AC4">
      <w:pPr>
        <w:jc w:val="center"/>
        <w:rPr>
          <w:rFonts w:ascii="Arial" w:hAnsi="Arial" w:cs="Arial"/>
          <w:b/>
          <w:sz w:val="44"/>
          <w:szCs w:val="24"/>
        </w:rPr>
      </w:pPr>
    </w:p>
    <w:p w14:paraId="01AF37E9" w14:textId="77777777" w:rsidR="007C6AC4" w:rsidRDefault="007C6AC4" w:rsidP="007C6AC4">
      <w:pPr>
        <w:jc w:val="center"/>
        <w:rPr>
          <w:rFonts w:ascii="Arial" w:hAnsi="Arial" w:cs="Arial"/>
          <w:b/>
          <w:sz w:val="44"/>
          <w:szCs w:val="24"/>
        </w:rPr>
      </w:pPr>
    </w:p>
    <w:p w14:paraId="286636F9" w14:textId="368EEBF4" w:rsidR="007C6AC4" w:rsidRPr="00441423" w:rsidRDefault="007C6AC4" w:rsidP="007C6AC4">
      <w:pPr>
        <w:jc w:val="center"/>
        <w:rPr>
          <w:rFonts w:ascii="Arial" w:hAnsi="Arial" w:cs="Arial"/>
          <w:b/>
          <w:sz w:val="44"/>
          <w:szCs w:val="24"/>
        </w:rPr>
      </w:pPr>
      <w:r w:rsidRPr="00441423">
        <w:rPr>
          <w:rFonts w:ascii="Arial" w:hAnsi="Arial" w:cs="Arial"/>
          <w:b/>
          <w:sz w:val="44"/>
          <w:szCs w:val="24"/>
        </w:rPr>
        <w:t xml:space="preserve">Anexo </w:t>
      </w:r>
      <w:r>
        <w:rPr>
          <w:rFonts w:ascii="Arial" w:hAnsi="Arial" w:cs="Arial"/>
          <w:b/>
          <w:sz w:val="44"/>
          <w:szCs w:val="24"/>
        </w:rPr>
        <w:t>IV</w:t>
      </w:r>
    </w:p>
    <w:p w14:paraId="7457AE85" w14:textId="77777777" w:rsidR="007C6AC4" w:rsidRPr="00441423" w:rsidRDefault="007C6AC4" w:rsidP="007C6AC4">
      <w:pPr>
        <w:jc w:val="both"/>
        <w:rPr>
          <w:rFonts w:ascii="Arial" w:hAnsi="Arial" w:cs="Arial"/>
          <w:sz w:val="24"/>
          <w:szCs w:val="24"/>
        </w:rPr>
      </w:pPr>
    </w:p>
    <w:p w14:paraId="62CF09C4" w14:textId="150D5CBF" w:rsidR="007C6AC4" w:rsidRDefault="007C6AC4" w:rsidP="007C6AC4">
      <w:pPr>
        <w:jc w:val="center"/>
        <w:rPr>
          <w:rFonts w:ascii="Arial" w:hAnsi="Arial" w:cs="Arial"/>
          <w:sz w:val="32"/>
          <w:szCs w:val="24"/>
        </w:rPr>
      </w:pPr>
      <w:r w:rsidRPr="007C6AC4">
        <w:rPr>
          <w:rFonts w:ascii="Arial" w:hAnsi="Arial" w:cs="Arial"/>
          <w:sz w:val="32"/>
          <w:szCs w:val="24"/>
        </w:rPr>
        <w:t xml:space="preserve">Caracterização das Medidas e </w:t>
      </w:r>
      <w:r>
        <w:rPr>
          <w:rFonts w:ascii="Arial" w:hAnsi="Arial" w:cs="Arial"/>
          <w:sz w:val="32"/>
          <w:szCs w:val="24"/>
        </w:rPr>
        <w:t>A</w:t>
      </w:r>
      <w:r w:rsidRPr="007C6AC4">
        <w:rPr>
          <w:rFonts w:ascii="Arial" w:hAnsi="Arial" w:cs="Arial"/>
          <w:sz w:val="32"/>
          <w:szCs w:val="24"/>
        </w:rPr>
        <w:t xml:space="preserve">cções propostas para Reforço e Consolidação do Quadro Nacional de Avaliação de Impacto Ambiental e Social da Guiné-Bissau </w:t>
      </w:r>
    </w:p>
    <w:p w14:paraId="7BCCC34F" w14:textId="017C15AB" w:rsidR="007C6AC4" w:rsidRDefault="007C6AC4" w:rsidP="007C6AC4">
      <w:pPr>
        <w:rPr>
          <w:rFonts w:ascii="Arial" w:hAnsi="Arial" w:cs="Arial"/>
          <w:sz w:val="24"/>
          <w:szCs w:val="24"/>
        </w:rPr>
        <w:sectPr w:rsidR="007C6AC4">
          <w:headerReference w:type="default" r:id="rId86"/>
          <w:footerReference w:type="default" r:id="rId87"/>
          <w:pgSz w:w="11906" w:h="16838"/>
          <w:pgMar w:top="1417" w:right="1701" w:bottom="1417" w:left="1701" w:header="708" w:footer="708" w:gutter="0"/>
          <w:cols w:space="708"/>
          <w:docGrid w:linePitch="360"/>
        </w:sectPr>
      </w:pPr>
    </w:p>
    <w:p w14:paraId="796DAEB9" w14:textId="77777777" w:rsidR="007C6AC4" w:rsidRDefault="007C6AC4" w:rsidP="007C6AC4">
      <w:pPr>
        <w:rPr>
          <w:rFonts w:ascii="Arial" w:hAnsi="Arial" w:cs="Arial"/>
          <w:sz w:val="24"/>
          <w:szCs w:val="24"/>
        </w:rPr>
      </w:pPr>
    </w:p>
    <w:p w14:paraId="7FD4E750" w14:textId="17A59AAE" w:rsidR="007C6AC4" w:rsidRDefault="007C6AC4" w:rsidP="007C6AC4">
      <w:pPr>
        <w:jc w:val="center"/>
        <w:rPr>
          <w:rFonts w:ascii="Arial" w:hAnsi="Arial" w:cs="Arial"/>
          <w:sz w:val="24"/>
          <w:szCs w:val="24"/>
        </w:rPr>
      </w:pPr>
      <w:r>
        <w:rPr>
          <w:rFonts w:ascii="Arial" w:hAnsi="Arial" w:cs="Arial"/>
          <w:sz w:val="24"/>
          <w:szCs w:val="24"/>
        </w:rPr>
        <w:t xml:space="preserve">Tabela 1 – Caracterização das Medidas e acções propostas </w:t>
      </w:r>
      <w:r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9"/>
        <w:gridCol w:w="3827"/>
        <w:gridCol w:w="2629"/>
        <w:gridCol w:w="6095"/>
        <w:gridCol w:w="1276"/>
        <w:gridCol w:w="2628"/>
        <w:gridCol w:w="2854"/>
      </w:tblGrid>
      <w:tr w:rsidR="007C6AC4" w:rsidRPr="009A7459" w14:paraId="71B6B892" w14:textId="77777777" w:rsidTr="009C076E">
        <w:trPr>
          <w:trHeight w:val="753"/>
          <w:tblHeader/>
          <w:jc w:val="center"/>
        </w:trPr>
        <w:tc>
          <w:tcPr>
            <w:tcW w:w="949" w:type="dxa"/>
            <w:shd w:val="clear" w:color="auto" w:fill="EEECE1" w:themeFill="background2"/>
            <w:vAlign w:val="center"/>
          </w:tcPr>
          <w:p w14:paraId="25BAEEDC" w14:textId="77777777" w:rsidR="007C6AC4" w:rsidRPr="00836BC2" w:rsidRDefault="007C6AC4" w:rsidP="009C076E">
            <w:pPr>
              <w:jc w:val="center"/>
              <w:rPr>
                <w:rFonts w:ascii="Arial" w:hAnsi="Arial" w:cs="Arial"/>
                <w:b/>
                <w:sz w:val="20"/>
                <w:szCs w:val="20"/>
              </w:rPr>
            </w:pPr>
            <w:r w:rsidRPr="00836BC2">
              <w:rPr>
                <w:rFonts w:ascii="Arial" w:hAnsi="Arial" w:cs="Arial"/>
                <w:b/>
                <w:sz w:val="20"/>
                <w:szCs w:val="20"/>
              </w:rPr>
              <w:t>Medida</w:t>
            </w:r>
            <w:r>
              <w:rPr>
                <w:rFonts w:ascii="Arial" w:hAnsi="Arial" w:cs="Arial"/>
                <w:b/>
                <w:sz w:val="20"/>
                <w:szCs w:val="20"/>
              </w:rPr>
              <w:t xml:space="preserve"> / Acção</w:t>
            </w:r>
          </w:p>
        </w:tc>
        <w:tc>
          <w:tcPr>
            <w:tcW w:w="3827" w:type="dxa"/>
            <w:shd w:val="clear" w:color="auto" w:fill="EEECE1" w:themeFill="background2"/>
            <w:vAlign w:val="center"/>
          </w:tcPr>
          <w:p w14:paraId="0F6A3F13" w14:textId="77777777" w:rsidR="007C6AC4" w:rsidRPr="009A7459" w:rsidRDefault="007C6AC4" w:rsidP="009C076E">
            <w:pPr>
              <w:jc w:val="center"/>
              <w:rPr>
                <w:rFonts w:ascii="Arial" w:hAnsi="Arial" w:cs="Arial"/>
                <w:b/>
                <w:sz w:val="20"/>
                <w:szCs w:val="20"/>
              </w:rPr>
            </w:pPr>
            <w:r w:rsidRPr="009A7459">
              <w:rPr>
                <w:rFonts w:ascii="Arial" w:hAnsi="Arial" w:cs="Arial"/>
                <w:b/>
                <w:sz w:val="20"/>
                <w:szCs w:val="20"/>
              </w:rPr>
              <w:t>Objectivo</w:t>
            </w:r>
          </w:p>
        </w:tc>
        <w:tc>
          <w:tcPr>
            <w:tcW w:w="2629" w:type="dxa"/>
            <w:shd w:val="clear" w:color="auto" w:fill="EEECE1" w:themeFill="background2"/>
            <w:vAlign w:val="center"/>
          </w:tcPr>
          <w:p w14:paraId="7A026483" w14:textId="77777777" w:rsidR="007C6AC4" w:rsidRPr="009A7459" w:rsidRDefault="007C6AC4" w:rsidP="009C076E">
            <w:pPr>
              <w:jc w:val="center"/>
              <w:rPr>
                <w:rFonts w:ascii="Arial" w:hAnsi="Arial" w:cs="Arial"/>
                <w:b/>
                <w:sz w:val="20"/>
                <w:szCs w:val="20"/>
              </w:rPr>
            </w:pPr>
            <w:r w:rsidRPr="009A7459">
              <w:rPr>
                <w:rFonts w:ascii="Arial" w:hAnsi="Arial" w:cs="Arial"/>
                <w:b/>
                <w:sz w:val="20"/>
                <w:szCs w:val="20"/>
              </w:rPr>
              <w:t>P</w:t>
            </w:r>
            <w:r>
              <w:rPr>
                <w:rFonts w:ascii="Arial" w:hAnsi="Arial" w:cs="Arial"/>
                <w:b/>
                <w:sz w:val="20"/>
                <w:szCs w:val="20"/>
              </w:rPr>
              <w:t>ú</w:t>
            </w:r>
            <w:r w:rsidRPr="009A7459">
              <w:rPr>
                <w:rFonts w:ascii="Arial" w:hAnsi="Arial" w:cs="Arial"/>
                <w:b/>
                <w:sz w:val="20"/>
                <w:szCs w:val="20"/>
              </w:rPr>
              <w:t>blico-alvo</w:t>
            </w:r>
          </w:p>
        </w:tc>
        <w:tc>
          <w:tcPr>
            <w:tcW w:w="6095" w:type="dxa"/>
            <w:shd w:val="clear" w:color="auto" w:fill="EEECE1" w:themeFill="background2"/>
            <w:vAlign w:val="center"/>
          </w:tcPr>
          <w:p w14:paraId="48D6E0AA" w14:textId="77777777" w:rsidR="007C6AC4" w:rsidRPr="009A7459" w:rsidRDefault="007C6AC4" w:rsidP="009C076E">
            <w:pPr>
              <w:jc w:val="center"/>
              <w:rPr>
                <w:rFonts w:ascii="Arial" w:hAnsi="Arial" w:cs="Arial"/>
                <w:b/>
                <w:sz w:val="20"/>
                <w:szCs w:val="20"/>
              </w:rPr>
            </w:pPr>
            <w:r w:rsidRPr="009A7459">
              <w:rPr>
                <w:rFonts w:ascii="Arial" w:hAnsi="Arial" w:cs="Arial"/>
                <w:b/>
                <w:sz w:val="20"/>
                <w:szCs w:val="20"/>
              </w:rPr>
              <w:t>Descrição</w:t>
            </w:r>
          </w:p>
        </w:tc>
        <w:tc>
          <w:tcPr>
            <w:tcW w:w="1276" w:type="dxa"/>
            <w:shd w:val="clear" w:color="auto" w:fill="EEECE1" w:themeFill="background2"/>
            <w:vAlign w:val="center"/>
          </w:tcPr>
          <w:p w14:paraId="7675A2F6" w14:textId="77777777" w:rsidR="007C6AC4" w:rsidRPr="009A7459" w:rsidRDefault="007C6AC4" w:rsidP="009C076E">
            <w:pPr>
              <w:jc w:val="center"/>
              <w:rPr>
                <w:rFonts w:ascii="Arial" w:hAnsi="Arial" w:cs="Arial"/>
                <w:b/>
                <w:sz w:val="20"/>
                <w:szCs w:val="20"/>
              </w:rPr>
            </w:pPr>
            <w:r w:rsidRPr="009A7459">
              <w:rPr>
                <w:rFonts w:ascii="Arial" w:hAnsi="Arial" w:cs="Arial"/>
                <w:b/>
                <w:sz w:val="20"/>
                <w:szCs w:val="20"/>
              </w:rPr>
              <w:t>Prioridade / Prazo</w:t>
            </w:r>
          </w:p>
        </w:tc>
        <w:tc>
          <w:tcPr>
            <w:tcW w:w="2628" w:type="dxa"/>
            <w:shd w:val="clear" w:color="auto" w:fill="EEECE1" w:themeFill="background2"/>
            <w:vAlign w:val="center"/>
          </w:tcPr>
          <w:p w14:paraId="19F9A2F8" w14:textId="77777777" w:rsidR="007C6AC4" w:rsidRPr="009A7459" w:rsidRDefault="007C6AC4" w:rsidP="009C076E">
            <w:pPr>
              <w:jc w:val="center"/>
              <w:rPr>
                <w:rFonts w:ascii="Arial" w:hAnsi="Arial" w:cs="Arial"/>
                <w:b/>
                <w:sz w:val="20"/>
                <w:szCs w:val="20"/>
              </w:rPr>
            </w:pPr>
            <w:r w:rsidRPr="009A7459">
              <w:rPr>
                <w:rFonts w:ascii="Arial" w:hAnsi="Arial" w:cs="Arial"/>
                <w:b/>
                <w:sz w:val="20"/>
                <w:szCs w:val="20"/>
              </w:rPr>
              <w:t>Promotores</w:t>
            </w:r>
          </w:p>
        </w:tc>
        <w:tc>
          <w:tcPr>
            <w:tcW w:w="2854" w:type="dxa"/>
            <w:shd w:val="clear" w:color="auto" w:fill="EEECE1" w:themeFill="background2"/>
            <w:vAlign w:val="center"/>
          </w:tcPr>
          <w:p w14:paraId="18EDB147" w14:textId="77777777" w:rsidR="007C6AC4" w:rsidRPr="009A7459" w:rsidRDefault="007C6AC4" w:rsidP="009C076E">
            <w:pPr>
              <w:jc w:val="center"/>
              <w:rPr>
                <w:rFonts w:ascii="Arial" w:hAnsi="Arial" w:cs="Arial"/>
                <w:b/>
                <w:sz w:val="20"/>
                <w:szCs w:val="20"/>
              </w:rPr>
            </w:pPr>
            <w:r w:rsidRPr="009A7459">
              <w:rPr>
                <w:rFonts w:ascii="Arial" w:hAnsi="Arial" w:cs="Arial"/>
                <w:b/>
                <w:sz w:val="20"/>
                <w:szCs w:val="20"/>
              </w:rPr>
              <w:t>Observações</w:t>
            </w:r>
          </w:p>
        </w:tc>
      </w:tr>
      <w:tr w:rsidR="007C6AC4" w:rsidRPr="009A7459" w14:paraId="1A87907F" w14:textId="77777777" w:rsidTr="009C076E">
        <w:trPr>
          <w:trHeight w:val="628"/>
          <w:jc w:val="center"/>
        </w:trPr>
        <w:tc>
          <w:tcPr>
            <w:tcW w:w="20258" w:type="dxa"/>
            <w:gridSpan w:val="7"/>
            <w:vAlign w:val="center"/>
          </w:tcPr>
          <w:p w14:paraId="09D3B9B2" w14:textId="77777777" w:rsidR="007C6AC4" w:rsidRPr="009A7459" w:rsidRDefault="007C6AC4" w:rsidP="009C076E">
            <w:pPr>
              <w:spacing w:before="360" w:after="240"/>
              <w:jc w:val="center"/>
              <w:rPr>
                <w:rFonts w:ascii="Arial" w:hAnsi="Arial" w:cs="Arial"/>
                <w:sz w:val="20"/>
                <w:szCs w:val="20"/>
              </w:rPr>
            </w:pPr>
            <w:r w:rsidRPr="00C64621">
              <w:rPr>
                <w:rFonts w:ascii="Arial" w:hAnsi="Arial" w:cs="Arial"/>
                <w:b/>
                <w:sz w:val="24"/>
                <w:szCs w:val="20"/>
              </w:rPr>
              <w:t>1 – QUADRO LEGAL</w:t>
            </w:r>
          </w:p>
        </w:tc>
      </w:tr>
      <w:tr w:rsidR="007C6AC4" w:rsidRPr="009A7459" w14:paraId="29766BAC" w14:textId="77777777" w:rsidTr="009C076E">
        <w:trPr>
          <w:jc w:val="center"/>
        </w:trPr>
        <w:tc>
          <w:tcPr>
            <w:tcW w:w="949" w:type="dxa"/>
            <w:vAlign w:val="center"/>
          </w:tcPr>
          <w:p w14:paraId="5DBF1FC4" w14:textId="77777777" w:rsidR="007C6AC4" w:rsidRPr="00836BC2" w:rsidRDefault="007C6AC4" w:rsidP="009C076E">
            <w:pPr>
              <w:jc w:val="center"/>
              <w:rPr>
                <w:rFonts w:ascii="Arial" w:hAnsi="Arial" w:cs="Arial"/>
                <w:b/>
                <w:sz w:val="20"/>
                <w:szCs w:val="20"/>
              </w:rPr>
            </w:pPr>
            <w:r w:rsidRPr="00836BC2">
              <w:rPr>
                <w:rFonts w:ascii="Arial" w:hAnsi="Arial" w:cs="Arial"/>
                <w:b/>
                <w:sz w:val="20"/>
                <w:szCs w:val="20"/>
              </w:rPr>
              <w:t xml:space="preserve">1.1 </w:t>
            </w:r>
          </w:p>
        </w:tc>
        <w:tc>
          <w:tcPr>
            <w:tcW w:w="3827" w:type="dxa"/>
            <w:vAlign w:val="center"/>
          </w:tcPr>
          <w:p w14:paraId="083294EC" w14:textId="77777777" w:rsidR="007C6AC4" w:rsidRPr="009A7459" w:rsidRDefault="007C6AC4" w:rsidP="009C076E">
            <w:pPr>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p>
        </w:tc>
        <w:tc>
          <w:tcPr>
            <w:tcW w:w="2629" w:type="dxa"/>
            <w:vAlign w:val="center"/>
          </w:tcPr>
          <w:p w14:paraId="1787D8B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Conselho de Ministros e Assembleia Nacional Popular (ANP) </w:t>
            </w:r>
          </w:p>
        </w:tc>
        <w:tc>
          <w:tcPr>
            <w:tcW w:w="6095" w:type="dxa"/>
            <w:vAlign w:val="center"/>
          </w:tcPr>
          <w:p w14:paraId="51926436" w14:textId="77777777" w:rsidR="007C6AC4" w:rsidRDefault="007C6AC4" w:rsidP="009C076E">
            <w:pPr>
              <w:jc w:val="center"/>
              <w:rPr>
                <w:rFonts w:ascii="Arial" w:hAnsi="Arial" w:cs="Arial"/>
                <w:sz w:val="20"/>
                <w:szCs w:val="20"/>
              </w:rPr>
            </w:pPr>
            <w:r>
              <w:rPr>
                <w:rFonts w:ascii="Arial" w:hAnsi="Arial" w:cs="Arial"/>
                <w:sz w:val="20"/>
                <w:szCs w:val="20"/>
              </w:rPr>
              <w:t>Legislar e aprovar no sentido de conferir esta condição à AAAC.</w:t>
            </w:r>
          </w:p>
          <w:p w14:paraId="781B4321" w14:textId="77777777" w:rsidR="007C6AC4" w:rsidRPr="009A7459" w:rsidRDefault="007C6AC4" w:rsidP="009C076E">
            <w:pPr>
              <w:jc w:val="center"/>
              <w:rPr>
                <w:rFonts w:ascii="Arial" w:hAnsi="Arial" w:cs="Arial"/>
                <w:sz w:val="20"/>
                <w:szCs w:val="20"/>
              </w:rPr>
            </w:pPr>
            <w:r>
              <w:rPr>
                <w:rFonts w:ascii="Arial" w:hAnsi="Arial" w:cs="Arial"/>
                <w:sz w:val="20"/>
                <w:szCs w:val="20"/>
              </w:rPr>
              <w:t>Financiar reuniões temáticas com vista à averiguação da razão do atraso na aprovação deste diploma legal.</w:t>
            </w:r>
          </w:p>
        </w:tc>
        <w:tc>
          <w:tcPr>
            <w:tcW w:w="1276" w:type="dxa"/>
            <w:vAlign w:val="center"/>
          </w:tcPr>
          <w:p w14:paraId="48EB4F2F"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649A435"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e a AAAC</w:t>
            </w:r>
          </w:p>
        </w:tc>
        <w:tc>
          <w:tcPr>
            <w:tcW w:w="2854" w:type="dxa"/>
            <w:vAlign w:val="center"/>
          </w:tcPr>
          <w:p w14:paraId="522D2878" w14:textId="77777777" w:rsidR="007C6AC4" w:rsidRPr="009A7459" w:rsidRDefault="007C6AC4" w:rsidP="009C076E">
            <w:pPr>
              <w:jc w:val="center"/>
              <w:rPr>
                <w:rFonts w:ascii="Arial" w:hAnsi="Arial" w:cs="Arial"/>
                <w:sz w:val="20"/>
                <w:szCs w:val="20"/>
              </w:rPr>
            </w:pPr>
            <w:r>
              <w:rPr>
                <w:rFonts w:ascii="Arial" w:hAnsi="Arial" w:cs="Arial"/>
                <w:sz w:val="20"/>
                <w:szCs w:val="20"/>
              </w:rPr>
              <w:t>Esta acção está integrada na 1.2</w:t>
            </w:r>
          </w:p>
        </w:tc>
      </w:tr>
      <w:tr w:rsidR="007C6AC4" w:rsidRPr="009A7459" w14:paraId="6F1C6B8E" w14:textId="77777777" w:rsidTr="009C076E">
        <w:trPr>
          <w:jc w:val="center"/>
        </w:trPr>
        <w:tc>
          <w:tcPr>
            <w:tcW w:w="949" w:type="dxa"/>
            <w:vAlign w:val="center"/>
          </w:tcPr>
          <w:p w14:paraId="3F0D646D" w14:textId="77777777" w:rsidR="007C6AC4" w:rsidRPr="00836BC2" w:rsidRDefault="007C6AC4" w:rsidP="009C076E">
            <w:pPr>
              <w:jc w:val="center"/>
              <w:rPr>
                <w:rFonts w:ascii="Arial" w:hAnsi="Arial" w:cs="Arial"/>
                <w:b/>
                <w:sz w:val="20"/>
                <w:szCs w:val="20"/>
              </w:rPr>
            </w:pPr>
            <w:r w:rsidRPr="00836BC2">
              <w:rPr>
                <w:rFonts w:ascii="Arial" w:hAnsi="Arial" w:cs="Arial"/>
                <w:b/>
                <w:sz w:val="20"/>
                <w:szCs w:val="20"/>
              </w:rPr>
              <w:t xml:space="preserve">1.2 </w:t>
            </w:r>
          </w:p>
        </w:tc>
        <w:tc>
          <w:tcPr>
            <w:tcW w:w="3827" w:type="dxa"/>
            <w:vAlign w:val="center"/>
          </w:tcPr>
          <w:p w14:paraId="7FD27340"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Acompanhar o processo de discussão e aprovação do Pacote Legislativo</w:t>
            </w:r>
            <w:r>
              <w:rPr>
                <w:rFonts w:ascii="Arial" w:hAnsi="Arial" w:cs="Arial"/>
                <w:sz w:val="20"/>
                <w:szCs w:val="20"/>
              </w:rPr>
              <w:t xml:space="preserve"> regulamentar</w:t>
            </w:r>
            <w:r w:rsidRPr="00F67E3C">
              <w:rPr>
                <w:rFonts w:ascii="Arial" w:hAnsi="Arial" w:cs="Arial"/>
                <w:sz w:val="20"/>
                <w:szCs w:val="20"/>
              </w:rPr>
              <w:t xml:space="preserve"> </w:t>
            </w:r>
            <w:r>
              <w:rPr>
                <w:rFonts w:ascii="Arial" w:hAnsi="Arial" w:cs="Arial"/>
                <w:sz w:val="20"/>
                <w:szCs w:val="20"/>
              </w:rPr>
              <w:t>de AA que se encontra em situação pendente. Trata-se de um Pacote Legislativo dedicado à definição dos estatutos da AAAC e à regulamentação diversa em</w:t>
            </w:r>
            <w:r w:rsidRPr="00F67E3C">
              <w:rPr>
                <w:rFonts w:ascii="Arial" w:hAnsi="Arial" w:cs="Arial"/>
                <w:sz w:val="20"/>
                <w:szCs w:val="20"/>
              </w:rPr>
              <w:t xml:space="preserve"> Avaliação </w:t>
            </w:r>
            <w:r>
              <w:rPr>
                <w:rFonts w:ascii="Arial" w:hAnsi="Arial" w:cs="Arial"/>
                <w:sz w:val="20"/>
                <w:szCs w:val="20"/>
              </w:rPr>
              <w:t xml:space="preserve">de Impacto </w:t>
            </w:r>
            <w:r w:rsidRPr="00F67E3C">
              <w:rPr>
                <w:rFonts w:ascii="Arial" w:hAnsi="Arial" w:cs="Arial"/>
                <w:sz w:val="20"/>
                <w:szCs w:val="20"/>
              </w:rPr>
              <w:t xml:space="preserve">Ambiental </w:t>
            </w:r>
          </w:p>
        </w:tc>
        <w:tc>
          <w:tcPr>
            <w:tcW w:w="2629" w:type="dxa"/>
            <w:vAlign w:val="center"/>
          </w:tcPr>
          <w:p w14:paraId="479C4D4B"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524E1794"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 xml:space="preserve">Financiar reuniões temáticas, p.e. das Comissões Intersectoriais da </w:t>
            </w:r>
            <w:r>
              <w:rPr>
                <w:rFonts w:ascii="Arial" w:hAnsi="Arial" w:cs="Arial"/>
                <w:sz w:val="20"/>
                <w:szCs w:val="20"/>
              </w:rPr>
              <w:t xml:space="preserve">ANP </w:t>
            </w:r>
            <w:r w:rsidRPr="00F67E3C">
              <w:rPr>
                <w:rFonts w:ascii="Arial" w:hAnsi="Arial" w:cs="Arial"/>
                <w:sz w:val="20"/>
                <w:szCs w:val="20"/>
              </w:rPr>
              <w:t>específicas sobre o tema,</w:t>
            </w:r>
            <w:r>
              <w:rPr>
                <w:rFonts w:ascii="Arial" w:hAnsi="Arial" w:cs="Arial"/>
                <w:sz w:val="20"/>
                <w:szCs w:val="20"/>
              </w:rPr>
              <w:t xml:space="preserve"> bem como</w:t>
            </w:r>
            <w:r w:rsidRPr="00F67E3C">
              <w:rPr>
                <w:rFonts w:ascii="Arial" w:hAnsi="Arial" w:cs="Arial"/>
                <w:sz w:val="20"/>
                <w:szCs w:val="20"/>
              </w:rPr>
              <w:t xml:space="preserve"> do </w:t>
            </w:r>
            <w:r>
              <w:rPr>
                <w:rFonts w:ascii="Arial" w:hAnsi="Arial" w:cs="Arial"/>
                <w:sz w:val="20"/>
                <w:szCs w:val="20"/>
              </w:rPr>
              <w:t>Conselho Consultivo do Ambiente,</w:t>
            </w:r>
            <w:r w:rsidRPr="00F67E3C">
              <w:rPr>
                <w:rFonts w:ascii="Arial" w:hAnsi="Arial" w:cs="Arial"/>
                <w:sz w:val="20"/>
                <w:szCs w:val="20"/>
              </w:rPr>
              <w:t xml:space="preserve"> da Rede de Deputados para o Ambi</w:t>
            </w:r>
            <w:r>
              <w:rPr>
                <w:rFonts w:ascii="Arial" w:hAnsi="Arial" w:cs="Arial"/>
                <w:sz w:val="20"/>
                <w:szCs w:val="20"/>
              </w:rPr>
              <w:t xml:space="preserve">ente e Desenvolvimento Durável, </w:t>
            </w:r>
            <w:r w:rsidRPr="00FB779F">
              <w:rPr>
                <w:rFonts w:ascii="Arial" w:hAnsi="Arial" w:cs="Arial"/>
                <w:sz w:val="20"/>
                <w:szCs w:val="20"/>
              </w:rPr>
              <w:t xml:space="preserve">coordenadas </w:t>
            </w:r>
            <w:r>
              <w:rPr>
                <w:rFonts w:ascii="Arial" w:hAnsi="Arial" w:cs="Arial"/>
                <w:sz w:val="20"/>
                <w:szCs w:val="20"/>
              </w:rPr>
              <w:t>pela Secretaria de Estado do Ambiente (SEA) e pela AAAC para debate final, seguimento para aprovação e promulgação</w:t>
            </w:r>
          </w:p>
        </w:tc>
        <w:tc>
          <w:tcPr>
            <w:tcW w:w="1276" w:type="dxa"/>
            <w:vAlign w:val="center"/>
          </w:tcPr>
          <w:p w14:paraId="18EB60BC"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8EAC93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Secretaria de Estado do Ambiente, AAAC </w:t>
            </w:r>
          </w:p>
        </w:tc>
        <w:tc>
          <w:tcPr>
            <w:tcW w:w="2854" w:type="dxa"/>
            <w:vAlign w:val="center"/>
          </w:tcPr>
          <w:p w14:paraId="02361050" w14:textId="77777777" w:rsidR="007C6AC4" w:rsidRPr="009A7459" w:rsidRDefault="007C6AC4" w:rsidP="009C076E">
            <w:pPr>
              <w:jc w:val="center"/>
              <w:rPr>
                <w:rFonts w:ascii="Arial" w:hAnsi="Arial" w:cs="Arial"/>
                <w:sz w:val="20"/>
                <w:szCs w:val="20"/>
              </w:rPr>
            </w:pPr>
          </w:p>
        </w:tc>
      </w:tr>
      <w:tr w:rsidR="007C6AC4" w:rsidRPr="009A7459" w14:paraId="0152B889" w14:textId="77777777" w:rsidTr="009C076E">
        <w:trPr>
          <w:jc w:val="center"/>
        </w:trPr>
        <w:tc>
          <w:tcPr>
            <w:tcW w:w="949" w:type="dxa"/>
            <w:vAlign w:val="center"/>
          </w:tcPr>
          <w:p w14:paraId="30572405" w14:textId="77777777" w:rsidR="007C6AC4" w:rsidRPr="00836BC2" w:rsidRDefault="007C6AC4" w:rsidP="009C076E">
            <w:pPr>
              <w:jc w:val="center"/>
              <w:rPr>
                <w:rFonts w:ascii="Arial" w:hAnsi="Arial" w:cs="Arial"/>
                <w:b/>
                <w:sz w:val="20"/>
                <w:szCs w:val="20"/>
              </w:rPr>
            </w:pPr>
            <w:r>
              <w:rPr>
                <w:rFonts w:ascii="Arial" w:hAnsi="Arial" w:cs="Arial"/>
                <w:b/>
                <w:sz w:val="20"/>
                <w:szCs w:val="20"/>
              </w:rPr>
              <w:t>1.3</w:t>
            </w:r>
          </w:p>
        </w:tc>
        <w:tc>
          <w:tcPr>
            <w:tcW w:w="3827" w:type="dxa"/>
            <w:vAlign w:val="center"/>
          </w:tcPr>
          <w:p w14:paraId="1A0DA0EC" w14:textId="77777777" w:rsidR="007C6AC4" w:rsidRDefault="007C6AC4" w:rsidP="009C076E">
            <w:pPr>
              <w:jc w:val="center"/>
              <w:rPr>
                <w:rFonts w:ascii="Arial" w:hAnsi="Arial" w:cs="Arial"/>
                <w:sz w:val="20"/>
                <w:szCs w:val="20"/>
              </w:rPr>
            </w:pPr>
            <w:r w:rsidRPr="00F67E3C">
              <w:rPr>
                <w:rFonts w:ascii="Arial" w:hAnsi="Arial" w:cs="Arial"/>
                <w:sz w:val="20"/>
                <w:szCs w:val="20"/>
              </w:rPr>
              <w:t xml:space="preserve">Harmonização da Lei de Avaliação Ambiental </w:t>
            </w:r>
            <w:r>
              <w:rPr>
                <w:rFonts w:ascii="Arial" w:hAnsi="Arial" w:cs="Arial"/>
                <w:sz w:val="20"/>
                <w:szCs w:val="20"/>
              </w:rPr>
              <w:t xml:space="preserve">(AA) </w:t>
            </w:r>
            <w:r w:rsidRPr="00F67E3C">
              <w:rPr>
                <w:rFonts w:ascii="Arial" w:hAnsi="Arial" w:cs="Arial"/>
                <w:sz w:val="20"/>
                <w:szCs w:val="20"/>
              </w:rPr>
              <w:t>e do Licenciamento Ambiental co</w:t>
            </w:r>
            <w:r>
              <w:rPr>
                <w:rFonts w:ascii="Arial" w:hAnsi="Arial" w:cs="Arial"/>
                <w:sz w:val="20"/>
                <w:szCs w:val="20"/>
              </w:rPr>
              <w:t>m as diferentes Leis sectoriais</w:t>
            </w:r>
          </w:p>
          <w:p w14:paraId="17E32DB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Existência de diversas e pronunciadas inconsistências entre a Lei da AA (e a Lei do Licenciamento Ambiental) e o tipo de requisitos ambientais das diferentes leis sectoriais </w:t>
            </w:r>
          </w:p>
        </w:tc>
        <w:tc>
          <w:tcPr>
            <w:tcW w:w="2629" w:type="dxa"/>
            <w:vAlign w:val="center"/>
          </w:tcPr>
          <w:p w14:paraId="015C9C5F"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58E79D69"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 xml:space="preserve">Financiar reuniões temáticas, p.e. das Comissões Intersectoriais da </w:t>
            </w:r>
            <w:r>
              <w:rPr>
                <w:rFonts w:ascii="Arial" w:hAnsi="Arial" w:cs="Arial"/>
                <w:sz w:val="20"/>
                <w:szCs w:val="20"/>
              </w:rPr>
              <w:t xml:space="preserve">ANP </w:t>
            </w:r>
            <w:r w:rsidRPr="00F67E3C">
              <w:rPr>
                <w:rFonts w:ascii="Arial" w:hAnsi="Arial" w:cs="Arial"/>
                <w:sz w:val="20"/>
                <w:szCs w:val="20"/>
              </w:rPr>
              <w:t xml:space="preserve">específicas sobre o tema,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e pelas diferentes Direcções-Gerais implicadas. Financiar um consultor jurídico e um consultor técnico que apoiem na análise técnico-jurídica a realizar, de base para discussão em sede própria.</w:t>
            </w:r>
          </w:p>
        </w:tc>
        <w:tc>
          <w:tcPr>
            <w:tcW w:w="1276" w:type="dxa"/>
            <w:vAlign w:val="center"/>
          </w:tcPr>
          <w:p w14:paraId="488EA820"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3D4B6E8"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Direcções-Gerais implicadas</w:t>
            </w:r>
          </w:p>
        </w:tc>
        <w:tc>
          <w:tcPr>
            <w:tcW w:w="2854" w:type="dxa"/>
            <w:vAlign w:val="center"/>
          </w:tcPr>
          <w:p w14:paraId="3279AF9C" w14:textId="77777777" w:rsidR="007C6AC4" w:rsidRPr="009A7459" w:rsidRDefault="007C6AC4" w:rsidP="009C076E">
            <w:pPr>
              <w:jc w:val="center"/>
              <w:rPr>
                <w:rFonts w:ascii="Arial" w:hAnsi="Arial" w:cs="Arial"/>
                <w:sz w:val="20"/>
                <w:szCs w:val="20"/>
              </w:rPr>
            </w:pPr>
            <w:r>
              <w:rPr>
                <w:rFonts w:ascii="Arial" w:hAnsi="Arial" w:cs="Arial"/>
                <w:sz w:val="20"/>
                <w:szCs w:val="20"/>
              </w:rPr>
              <w:t>Esta acção é particularmente importante almejando a redução de tensões e incompatibilidades no processo decisório de</w:t>
            </w:r>
            <w:r w:rsidRPr="00F67E3C">
              <w:rPr>
                <w:rFonts w:ascii="Arial" w:hAnsi="Arial" w:cs="Arial"/>
                <w:sz w:val="20"/>
                <w:szCs w:val="20"/>
              </w:rPr>
              <w:t xml:space="preserve"> sectores </w:t>
            </w:r>
            <w:r>
              <w:rPr>
                <w:rFonts w:ascii="Arial" w:hAnsi="Arial" w:cs="Arial"/>
                <w:sz w:val="20"/>
                <w:szCs w:val="20"/>
              </w:rPr>
              <w:t xml:space="preserve">como o </w:t>
            </w:r>
            <w:r w:rsidRPr="00F67E3C">
              <w:rPr>
                <w:rFonts w:ascii="Arial" w:hAnsi="Arial" w:cs="Arial"/>
                <w:sz w:val="20"/>
                <w:szCs w:val="20"/>
              </w:rPr>
              <w:t>dos Rec. Hídricos, Rec. Geológicos e Mineiros e da exploração de Hidrocarbonetos</w:t>
            </w:r>
          </w:p>
        </w:tc>
      </w:tr>
      <w:tr w:rsidR="007C6AC4" w:rsidRPr="009A7459" w14:paraId="114B6D42" w14:textId="77777777" w:rsidTr="009C076E">
        <w:trPr>
          <w:jc w:val="center"/>
        </w:trPr>
        <w:tc>
          <w:tcPr>
            <w:tcW w:w="949" w:type="dxa"/>
            <w:vAlign w:val="center"/>
          </w:tcPr>
          <w:p w14:paraId="5D7E1079" w14:textId="77777777" w:rsidR="007C6AC4" w:rsidRPr="00836BC2" w:rsidRDefault="007C6AC4" w:rsidP="009C076E">
            <w:pPr>
              <w:jc w:val="center"/>
              <w:rPr>
                <w:rFonts w:ascii="Arial" w:hAnsi="Arial" w:cs="Arial"/>
                <w:b/>
                <w:sz w:val="20"/>
                <w:szCs w:val="20"/>
              </w:rPr>
            </w:pPr>
            <w:r>
              <w:rPr>
                <w:rFonts w:ascii="Arial" w:hAnsi="Arial" w:cs="Arial"/>
                <w:b/>
                <w:sz w:val="20"/>
                <w:szCs w:val="20"/>
              </w:rPr>
              <w:t>1.4</w:t>
            </w:r>
          </w:p>
        </w:tc>
        <w:tc>
          <w:tcPr>
            <w:tcW w:w="3827" w:type="dxa"/>
            <w:vAlign w:val="center"/>
          </w:tcPr>
          <w:p w14:paraId="484ACE58" w14:textId="77777777" w:rsidR="007C6AC4" w:rsidRPr="009A7459" w:rsidRDefault="007C6AC4" w:rsidP="009C076E">
            <w:pPr>
              <w:tabs>
                <w:tab w:val="left" w:pos="284"/>
              </w:tabs>
              <w:jc w:val="center"/>
              <w:rPr>
                <w:rFonts w:ascii="Arial" w:hAnsi="Arial" w:cs="Arial"/>
                <w:sz w:val="20"/>
                <w:szCs w:val="20"/>
              </w:rPr>
            </w:pPr>
            <w:r w:rsidRPr="00F67E3C">
              <w:rPr>
                <w:rFonts w:ascii="Arial" w:hAnsi="Arial" w:cs="Arial"/>
                <w:sz w:val="20"/>
                <w:szCs w:val="20"/>
              </w:rPr>
              <w:t xml:space="preserve">Regulamentar a necessidade </w:t>
            </w:r>
            <w:r>
              <w:rPr>
                <w:rFonts w:ascii="Arial" w:hAnsi="Arial" w:cs="Arial"/>
                <w:sz w:val="20"/>
                <w:szCs w:val="20"/>
              </w:rPr>
              <w:t xml:space="preserve">do procedimento de </w:t>
            </w:r>
            <w:r w:rsidRPr="00F67E3C">
              <w:rPr>
                <w:rFonts w:ascii="Arial" w:hAnsi="Arial" w:cs="Arial"/>
                <w:sz w:val="20"/>
                <w:szCs w:val="20"/>
              </w:rPr>
              <w:t xml:space="preserve">Avaliação Ambiental no </w:t>
            </w:r>
            <w:r>
              <w:rPr>
                <w:rFonts w:ascii="Arial" w:hAnsi="Arial" w:cs="Arial"/>
                <w:sz w:val="20"/>
                <w:szCs w:val="20"/>
              </w:rPr>
              <w:t xml:space="preserve">respectivo </w:t>
            </w:r>
            <w:r w:rsidRPr="00F67E3C">
              <w:rPr>
                <w:rFonts w:ascii="Arial" w:hAnsi="Arial" w:cs="Arial"/>
                <w:sz w:val="20"/>
                <w:szCs w:val="20"/>
              </w:rPr>
              <w:t xml:space="preserve">diploma legal do sector da Geologia e Minas; </w:t>
            </w:r>
          </w:p>
        </w:tc>
        <w:tc>
          <w:tcPr>
            <w:tcW w:w="2629" w:type="dxa"/>
            <w:vAlign w:val="center"/>
          </w:tcPr>
          <w:p w14:paraId="78DAE9D8"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014A088C"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e pelas Direcção-Geral de Geologia e Minas. Financiar um consultor jurídico e um consultor técnico que concebam a base para discussão do projecto de Regulamento.</w:t>
            </w:r>
          </w:p>
        </w:tc>
        <w:tc>
          <w:tcPr>
            <w:tcW w:w="1276" w:type="dxa"/>
            <w:vAlign w:val="center"/>
          </w:tcPr>
          <w:p w14:paraId="103686C1"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6DC4DD1"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Direcção-Geral de Geologia e Minas</w:t>
            </w:r>
          </w:p>
        </w:tc>
        <w:tc>
          <w:tcPr>
            <w:tcW w:w="2854" w:type="dxa"/>
            <w:vAlign w:val="center"/>
          </w:tcPr>
          <w:p w14:paraId="1CA216A5" w14:textId="77777777" w:rsidR="007C6AC4" w:rsidRPr="009A7459" w:rsidRDefault="007C6AC4" w:rsidP="009C076E">
            <w:pPr>
              <w:jc w:val="center"/>
              <w:rPr>
                <w:rFonts w:ascii="Arial" w:hAnsi="Arial" w:cs="Arial"/>
                <w:sz w:val="20"/>
                <w:szCs w:val="20"/>
              </w:rPr>
            </w:pPr>
            <w:r>
              <w:rPr>
                <w:rFonts w:ascii="Arial" w:hAnsi="Arial" w:cs="Arial"/>
                <w:sz w:val="20"/>
                <w:szCs w:val="20"/>
              </w:rPr>
              <w:t>F</w:t>
            </w:r>
            <w:r w:rsidRPr="00F67E3C">
              <w:rPr>
                <w:rFonts w:ascii="Arial" w:hAnsi="Arial" w:cs="Arial"/>
                <w:sz w:val="20"/>
                <w:szCs w:val="20"/>
              </w:rPr>
              <w:t xml:space="preserve">oi contratado um consultor para o fazer, mas a verba acabou e o trabalho não foi terminado (são necessários cerca de </w:t>
            </w:r>
            <w:r>
              <w:rPr>
                <w:rFonts w:ascii="Arial" w:hAnsi="Arial" w:cs="Arial"/>
                <w:sz w:val="20"/>
                <w:szCs w:val="20"/>
              </w:rPr>
              <w:t>15.000 USD adicionais)</w:t>
            </w:r>
          </w:p>
        </w:tc>
      </w:tr>
      <w:tr w:rsidR="007C6AC4" w:rsidRPr="009A7459" w14:paraId="3B4E8306" w14:textId="77777777" w:rsidTr="009C076E">
        <w:trPr>
          <w:jc w:val="center"/>
        </w:trPr>
        <w:tc>
          <w:tcPr>
            <w:tcW w:w="949" w:type="dxa"/>
            <w:vAlign w:val="center"/>
          </w:tcPr>
          <w:p w14:paraId="15AB2661" w14:textId="77777777" w:rsidR="007C6AC4" w:rsidRPr="00836BC2" w:rsidRDefault="007C6AC4" w:rsidP="009C076E">
            <w:pPr>
              <w:jc w:val="center"/>
              <w:rPr>
                <w:rFonts w:ascii="Arial" w:hAnsi="Arial" w:cs="Arial"/>
                <w:b/>
                <w:sz w:val="20"/>
                <w:szCs w:val="20"/>
              </w:rPr>
            </w:pPr>
            <w:r>
              <w:rPr>
                <w:rFonts w:ascii="Arial" w:hAnsi="Arial" w:cs="Arial"/>
                <w:b/>
                <w:sz w:val="20"/>
                <w:szCs w:val="20"/>
              </w:rPr>
              <w:t>1.5</w:t>
            </w:r>
          </w:p>
        </w:tc>
        <w:tc>
          <w:tcPr>
            <w:tcW w:w="3827" w:type="dxa"/>
            <w:vAlign w:val="center"/>
          </w:tcPr>
          <w:p w14:paraId="61EC0534" w14:textId="77777777" w:rsidR="007C6AC4" w:rsidRPr="009A7459" w:rsidRDefault="007C6AC4" w:rsidP="009C076E">
            <w:pPr>
              <w:jc w:val="center"/>
              <w:rPr>
                <w:rFonts w:ascii="Arial" w:hAnsi="Arial" w:cs="Arial"/>
                <w:sz w:val="20"/>
                <w:szCs w:val="20"/>
              </w:rPr>
            </w:pPr>
            <w:r>
              <w:rPr>
                <w:rFonts w:ascii="Arial" w:hAnsi="Arial" w:cs="Arial"/>
                <w:sz w:val="20"/>
                <w:szCs w:val="20"/>
              </w:rPr>
              <w:t>Criar R</w:t>
            </w:r>
            <w:r w:rsidRPr="00F67E3C">
              <w:rPr>
                <w:rFonts w:ascii="Arial" w:hAnsi="Arial" w:cs="Arial"/>
                <w:sz w:val="20"/>
                <w:szCs w:val="20"/>
              </w:rPr>
              <w:t>egulamento jurídico com as normas, princípios e critérios p</w:t>
            </w:r>
            <w:r>
              <w:rPr>
                <w:rFonts w:ascii="Arial" w:hAnsi="Arial" w:cs="Arial"/>
                <w:sz w:val="20"/>
                <w:szCs w:val="20"/>
              </w:rPr>
              <w:t>ara os Planos de Reinstalação ou de Reassentamento</w:t>
            </w:r>
          </w:p>
        </w:tc>
        <w:tc>
          <w:tcPr>
            <w:tcW w:w="2629" w:type="dxa"/>
            <w:vAlign w:val="center"/>
          </w:tcPr>
          <w:p w14:paraId="369099A9"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6463AAA1" w14:textId="77777777" w:rsidR="007C6AC4" w:rsidRDefault="007C6AC4" w:rsidP="009C076E">
            <w:pPr>
              <w:jc w:val="center"/>
              <w:rPr>
                <w:rFonts w:ascii="Arial" w:hAnsi="Arial" w:cs="Arial"/>
                <w:sz w:val="20"/>
                <w:szCs w:val="20"/>
              </w:rPr>
            </w:pPr>
            <w:r>
              <w:rPr>
                <w:rFonts w:ascii="Arial" w:hAnsi="Arial" w:cs="Arial"/>
                <w:sz w:val="20"/>
                <w:szCs w:val="20"/>
              </w:rPr>
              <w:t>Financiar um consultor jurídico e um consultor técnico que concebam a base para discussão do projecto de Regulamento.</w:t>
            </w:r>
          </w:p>
          <w:p w14:paraId="5E95D234"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 xml:space="preserve">ente e Desenvolvimento Durável, coordenadas pela SEA, pela AAAC e pelas diferentes Direcções-Gerais implicadas. </w:t>
            </w:r>
          </w:p>
        </w:tc>
        <w:tc>
          <w:tcPr>
            <w:tcW w:w="1276" w:type="dxa"/>
            <w:vAlign w:val="center"/>
          </w:tcPr>
          <w:p w14:paraId="34AE0E6D"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46C36E7"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Direcções-Gerais implicadas</w:t>
            </w:r>
          </w:p>
        </w:tc>
        <w:tc>
          <w:tcPr>
            <w:tcW w:w="2854" w:type="dxa"/>
            <w:vAlign w:val="center"/>
          </w:tcPr>
          <w:p w14:paraId="16830474" w14:textId="77777777" w:rsidR="007C6AC4" w:rsidRPr="009A7459" w:rsidRDefault="007C6AC4" w:rsidP="009C076E">
            <w:pPr>
              <w:jc w:val="center"/>
              <w:rPr>
                <w:rFonts w:ascii="Arial" w:hAnsi="Arial" w:cs="Arial"/>
                <w:sz w:val="20"/>
                <w:szCs w:val="20"/>
              </w:rPr>
            </w:pPr>
          </w:p>
        </w:tc>
      </w:tr>
      <w:tr w:rsidR="007C6AC4" w:rsidRPr="009A7459" w14:paraId="3FE90CFD" w14:textId="77777777" w:rsidTr="009C076E">
        <w:trPr>
          <w:jc w:val="center"/>
        </w:trPr>
        <w:tc>
          <w:tcPr>
            <w:tcW w:w="949" w:type="dxa"/>
            <w:vAlign w:val="center"/>
          </w:tcPr>
          <w:p w14:paraId="4E054F73" w14:textId="77777777" w:rsidR="007C6AC4" w:rsidRPr="00836BC2" w:rsidRDefault="007C6AC4" w:rsidP="009C076E">
            <w:pPr>
              <w:jc w:val="center"/>
              <w:rPr>
                <w:rFonts w:ascii="Arial" w:hAnsi="Arial" w:cs="Arial"/>
                <w:b/>
                <w:sz w:val="20"/>
                <w:szCs w:val="20"/>
              </w:rPr>
            </w:pPr>
            <w:r>
              <w:rPr>
                <w:rFonts w:ascii="Arial" w:hAnsi="Arial" w:cs="Arial"/>
                <w:b/>
                <w:sz w:val="20"/>
                <w:szCs w:val="20"/>
              </w:rPr>
              <w:t>1.6</w:t>
            </w:r>
          </w:p>
        </w:tc>
        <w:tc>
          <w:tcPr>
            <w:tcW w:w="3827" w:type="dxa"/>
            <w:vAlign w:val="center"/>
          </w:tcPr>
          <w:p w14:paraId="3CC5D98D" w14:textId="77777777" w:rsidR="007C6AC4" w:rsidRPr="009A7459" w:rsidRDefault="007C6AC4" w:rsidP="009C076E">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w:t>
            </w:r>
            <w:r>
              <w:rPr>
                <w:rFonts w:ascii="Arial" w:hAnsi="Arial" w:cs="Arial"/>
                <w:sz w:val="20"/>
                <w:szCs w:val="20"/>
              </w:rPr>
              <w:t>/ou</w:t>
            </w:r>
            <w:r w:rsidRPr="00F67E3C">
              <w:rPr>
                <w:rFonts w:ascii="Arial" w:hAnsi="Arial" w:cs="Arial"/>
                <w:sz w:val="20"/>
                <w:szCs w:val="20"/>
              </w:rPr>
              <w:t xml:space="preserve"> normativa </w:t>
            </w:r>
            <w:r>
              <w:rPr>
                <w:rFonts w:ascii="Arial" w:hAnsi="Arial" w:cs="Arial"/>
                <w:sz w:val="20"/>
                <w:szCs w:val="20"/>
              </w:rPr>
              <w:t xml:space="preserve">interna </w:t>
            </w:r>
            <w:r w:rsidRPr="00F67E3C">
              <w:rPr>
                <w:rFonts w:ascii="Arial" w:hAnsi="Arial" w:cs="Arial"/>
                <w:sz w:val="20"/>
                <w:szCs w:val="20"/>
              </w:rPr>
              <w:t>relativa aos critérios a aplicar no âmbito de compensações a providenciar por afectações de infraestruturas, bens, serviços e modos de vida a pessoas indi</w:t>
            </w:r>
            <w:r>
              <w:rPr>
                <w:rFonts w:ascii="Arial" w:hAnsi="Arial" w:cs="Arial"/>
                <w:sz w:val="20"/>
                <w:szCs w:val="20"/>
              </w:rPr>
              <w:t>viduais ou colectivas afectadas</w:t>
            </w:r>
          </w:p>
        </w:tc>
        <w:tc>
          <w:tcPr>
            <w:tcW w:w="2629" w:type="dxa"/>
            <w:vAlign w:val="center"/>
          </w:tcPr>
          <w:p w14:paraId="0D37C9D9"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30473238" w14:textId="77777777" w:rsidR="007C6AC4" w:rsidRDefault="007C6AC4" w:rsidP="009C076E">
            <w:pPr>
              <w:jc w:val="center"/>
              <w:rPr>
                <w:rFonts w:ascii="Arial" w:hAnsi="Arial" w:cs="Arial"/>
                <w:sz w:val="20"/>
                <w:szCs w:val="20"/>
              </w:rPr>
            </w:pPr>
            <w:r>
              <w:rPr>
                <w:rFonts w:ascii="Arial" w:hAnsi="Arial" w:cs="Arial"/>
                <w:sz w:val="20"/>
                <w:szCs w:val="20"/>
              </w:rPr>
              <w:t>Financiar um consultor jurídico e um consultor técnico que concebam a base para discussão do projecto de Regulamento ou de Norma interna.</w:t>
            </w:r>
          </w:p>
          <w:p w14:paraId="365E6483"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 xml:space="preserve">ente e Desenvolvimento Durável, coordenadas pela SEA, pela AAAC e pelas diferentes Direcções-Gerais implicadas. </w:t>
            </w:r>
          </w:p>
        </w:tc>
        <w:tc>
          <w:tcPr>
            <w:tcW w:w="1276" w:type="dxa"/>
            <w:vAlign w:val="center"/>
          </w:tcPr>
          <w:p w14:paraId="5E42CB15"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4375C822"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Direcções-Gerais implicadas</w:t>
            </w:r>
          </w:p>
        </w:tc>
        <w:tc>
          <w:tcPr>
            <w:tcW w:w="2854" w:type="dxa"/>
            <w:vAlign w:val="center"/>
          </w:tcPr>
          <w:p w14:paraId="188BA296" w14:textId="77777777" w:rsidR="007C6AC4" w:rsidRPr="009A7459" w:rsidRDefault="007C6AC4" w:rsidP="009C076E">
            <w:pPr>
              <w:jc w:val="center"/>
              <w:rPr>
                <w:rFonts w:ascii="Arial" w:hAnsi="Arial" w:cs="Arial"/>
                <w:sz w:val="20"/>
                <w:szCs w:val="20"/>
              </w:rPr>
            </w:pPr>
          </w:p>
        </w:tc>
      </w:tr>
      <w:tr w:rsidR="007C6AC4" w:rsidRPr="009A7459" w14:paraId="2BD0FCA0" w14:textId="77777777" w:rsidTr="009C076E">
        <w:trPr>
          <w:jc w:val="center"/>
        </w:trPr>
        <w:tc>
          <w:tcPr>
            <w:tcW w:w="949" w:type="dxa"/>
            <w:vAlign w:val="center"/>
          </w:tcPr>
          <w:p w14:paraId="6AA41E19" w14:textId="77777777" w:rsidR="007C6AC4" w:rsidRPr="00836BC2" w:rsidRDefault="007C6AC4" w:rsidP="009C076E">
            <w:pPr>
              <w:jc w:val="center"/>
              <w:rPr>
                <w:rFonts w:ascii="Arial" w:hAnsi="Arial" w:cs="Arial"/>
                <w:b/>
                <w:sz w:val="20"/>
                <w:szCs w:val="20"/>
              </w:rPr>
            </w:pPr>
            <w:r>
              <w:rPr>
                <w:rFonts w:ascii="Arial" w:hAnsi="Arial" w:cs="Arial"/>
                <w:b/>
                <w:sz w:val="20"/>
                <w:szCs w:val="20"/>
              </w:rPr>
              <w:t>1.7</w:t>
            </w:r>
          </w:p>
        </w:tc>
        <w:tc>
          <w:tcPr>
            <w:tcW w:w="3827" w:type="dxa"/>
            <w:vAlign w:val="center"/>
          </w:tcPr>
          <w:p w14:paraId="35239D45" w14:textId="77777777" w:rsidR="007C6AC4" w:rsidRPr="009A7459" w:rsidRDefault="007C6AC4" w:rsidP="009C076E">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 normativa relativa à protecção do Património Cultural</w:t>
            </w:r>
          </w:p>
        </w:tc>
        <w:tc>
          <w:tcPr>
            <w:tcW w:w="2629" w:type="dxa"/>
            <w:vAlign w:val="center"/>
          </w:tcPr>
          <w:p w14:paraId="32552108"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06E0F5E5" w14:textId="77777777" w:rsidR="007C6AC4" w:rsidRDefault="007C6AC4" w:rsidP="009C076E">
            <w:pPr>
              <w:jc w:val="center"/>
              <w:rPr>
                <w:rFonts w:ascii="Arial" w:hAnsi="Arial" w:cs="Arial"/>
                <w:sz w:val="20"/>
                <w:szCs w:val="20"/>
              </w:rPr>
            </w:pPr>
            <w:r>
              <w:rPr>
                <w:rFonts w:ascii="Arial" w:hAnsi="Arial" w:cs="Arial"/>
                <w:sz w:val="20"/>
                <w:szCs w:val="20"/>
              </w:rPr>
              <w:t>Financiar um consultor jurídico e um consultor técnico que concebam a base para discussão do projecto de Regulamento.</w:t>
            </w:r>
          </w:p>
          <w:p w14:paraId="7F45F854"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e pelas diferentes Direcções-Gerais implicadas.</w:t>
            </w:r>
          </w:p>
        </w:tc>
        <w:tc>
          <w:tcPr>
            <w:tcW w:w="1276" w:type="dxa"/>
            <w:vAlign w:val="center"/>
          </w:tcPr>
          <w:p w14:paraId="3A5499D0"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5A9D9E99"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Direcções-Gerais implicadas</w:t>
            </w:r>
          </w:p>
        </w:tc>
        <w:tc>
          <w:tcPr>
            <w:tcW w:w="2854" w:type="dxa"/>
            <w:vAlign w:val="center"/>
          </w:tcPr>
          <w:p w14:paraId="6BDA2BD8" w14:textId="77777777" w:rsidR="007C6AC4" w:rsidRPr="009A7459" w:rsidRDefault="007C6AC4" w:rsidP="009C076E">
            <w:pPr>
              <w:jc w:val="center"/>
              <w:rPr>
                <w:rFonts w:ascii="Arial" w:hAnsi="Arial" w:cs="Arial"/>
                <w:sz w:val="20"/>
                <w:szCs w:val="20"/>
              </w:rPr>
            </w:pPr>
          </w:p>
        </w:tc>
      </w:tr>
      <w:tr w:rsidR="007C6AC4" w:rsidRPr="009A7459" w14:paraId="3F8408CD" w14:textId="77777777" w:rsidTr="009C076E">
        <w:trPr>
          <w:jc w:val="center"/>
        </w:trPr>
        <w:tc>
          <w:tcPr>
            <w:tcW w:w="949" w:type="dxa"/>
            <w:vAlign w:val="center"/>
          </w:tcPr>
          <w:p w14:paraId="0B78430C" w14:textId="77777777" w:rsidR="007C6AC4" w:rsidRPr="00836BC2" w:rsidRDefault="007C6AC4" w:rsidP="009C076E">
            <w:pPr>
              <w:jc w:val="center"/>
              <w:rPr>
                <w:rFonts w:ascii="Arial" w:hAnsi="Arial" w:cs="Arial"/>
                <w:b/>
                <w:sz w:val="20"/>
                <w:szCs w:val="20"/>
              </w:rPr>
            </w:pPr>
            <w:r>
              <w:rPr>
                <w:rFonts w:ascii="Arial" w:hAnsi="Arial" w:cs="Arial"/>
                <w:b/>
                <w:sz w:val="20"/>
                <w:szCs w:val="20"/>
              </w:rPr>
              <w:t>1.8</w:t>
            </w:r>
          </w:p>
        </w:tc>
        <w:tc>
          <w:tcPr>
            <w:tcW w:w="3827" w:type="dxa"/>
            <w:vAlign w:val="center"/>
          </w:tcPr>
          <w:p w14:paraId="1FB0CA53" w14:textId="77777777" w:rsidR="007C6AC4" w:rsidRPr="009A7459" w:rsidRDefault="007C6AC4" w:rsidP="009C076E">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 normativa relativa à Saúde e Segurança no Trabalho</w:t>
            </w:r>
          </w:p>
        </w:tc>
        <w:tc>
          <w:tcPr>
            <w:tcW w:w="2629" w:type="dxa"/>
            <w:vAlign w:val="center"/>
          </w:tcPr>
          <w:p w14:paraId="5C4E9703"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4E042528" w14:textId="77777777" w:rsidR="007C6AC4"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e pelas diferentes Direcções-Gerais implicadas.</w:t>
            </w:r>
          </w:p>
          <w:p w14:paraId="10124BEC" w14:textId="77777777" w:rsidR="007C6AC4" w:rsidRPr="009A7459" w:rsidRDefault="007C6AC4" w:rsidP="009C076E">
            <w:pPr>
              <w:jc w:val="center"/>
              <w:rPr>
                <w:rFonts w:ascii="Arial" w:hAnsi="Arial" w:cs="Arial"/>
                <w:sz w:val="20"/>
                <w:szCs w:val="20"/>
              </w:rPr>
            </w:pPr>
            <w:r>
              <w:rPr>
                <w:rFonts w:ascii="Arial" w:hAnsi="Arial" w:cs="Arial"/>
                <w:sz w:val="20"/>
                <w:szCs w:val="20"/>
              </w:rPr>
              <w:t>Financiar um consultor jurídico e um consultor técnico que concebam a base para discussão do projecto de Regulamento.</w:t>
            </w:r>
          </w:p>
        </w:tc>
        <w:tc>
          <w:tcPr>
            <w:tcW w:w="1276" w:type="dxa"/>
            <w:vAlign w:val="center"/>
          </w:tcPr>
          <w:p w14:paraId="28F74ECA"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32965BBF"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Direcções-Gerais implicadas</w:t>
            </w:r>
          </w:p>
        </w:tc>
        <w:tc>
          <w:tcPr>
            <w:tcW w:w="2854" w:type="dxa"/>
            <w:vAlign w:val="center"/>
          </w:tcPr>
          <w:p w14:paraId="4D4A8959" w14:textId="77777777" w:rsidR="007C6AC4" w:rsidRPr="009A7459" w:rsidRDefault="007C6AC4" w:rsidP="009C076E">
            <w:pPr>
              <w:jc w:val="center"/>
              <w:rPr>
                <w:rFonts w:ascii="Arial" w:hAnsi="Arial" w:cs="Arial"/>
                <w:sz w:val="20"/>
                <w:szCs w:val="20"/>
              </w:rPr>
            </w:pPr>
          </w:p>
        </w:tc>
      </w:tr>
      <w:tr w:rsidR="007C6AC4" w:rsidRPr="009A7459" w14:paraId="623FB97A" w14:textId="77777777" w:rsidTr="009C076E">
        <w:trPr>
          <w:jc w:val="center"/>
        </w:trPr>
        <w:tc>
          <w:tcPr>
            <w:tcW w:w="949" w:type="dxa"/>
            <w:vAlign w:val="center"/>
          </w:tcPr>
          <w:p w14:paraId="475288C6" w14:textId="77777777" w:rsidR="007C6AC4" w:rsidRPr="00836BC2" w:rsidRDefault="007C6AC4" w:rsidP="009C076E">
            <w:pPr>
              <w:jc w:val="center"/>
              <w:rPr>
                <w:rFonts w:ascii="Arial" w:hAnsi="Arial" w:cs="Arial"/>
                <w:b/>
                <w:sz w:val="20"/>
                <w:szCs w:val="20"/>
              </w:rPr>
            </w:pPr>
            <w:r>
              <w:rPr>
                <w:rFonts w:ascii="Arial" w:hAnsi="Arial" w:cs="Arial"/>
                <w:b/>
                <w:sz w:val="20"/>
                <w:szCs w:val="20"/>
              </w:rPr>
              <w:t>1.9</w:t>
            </w:r>
          </w:p>
        </w:tc>
        <w:tc>
          <w:tcPr>
            <w:tcW w:w="3827" w:type="dxa"/>
            <w:vAlign w:val="center"/>
          </w:tcPr>
          <w:p w14:paraId="4455E7C6"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Concluir e aprovar o Pacote legislativo, e sua Regulamentação, relativo aos Crimes Ambientais</w:t>
            </w:r>
          </w:p>
        </w:tc>
        <w:tc>
          <w:tcPr>
            <w:tcW w:w="2629" w:type="dxa"/>
            <w:vAlign w:val="center"/>
          </w:tcPr>
          <w:p w14:paraId="2EA97A96"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36D0964C"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a Inspecção-Geral do Ambiente e pelas diferentes Direcções-Gerais implicadas.</w:t>
            </w:r>
          </w:p>
        </w:tc>
        <w:tc>
          <w:tcPr>
            <w:tcW w:w="1276" w:type="dxa"/>
            <w:vAlign w:val="center"/>
          </w:tcPr>
          <w:p w14:paraId="7B22B839"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7E026202"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 Inspecção-Geral do Ambiente e as diferentes Direcções-Gerais implicadas</w:t>
            </w:r>
          </w:p>
        </w:tc>
        <w:tc>
          <w:tcPr>
            <w:tcW w:w="2854" w:type="dxa"/>
            <w:vAlign w:val="center"/>
          </w:tcPr>
          <w:p w14:paraId="3C76D7F2" w14:textId="77777777" w:rsidR="007C6AC4" w:rsidRDefault="007C6AC4" w:rsidP="009C076E">
            <w:pPr>
              <w:jc w:val="center"/>
              <w:rPr>
                <w:rFonts w:ascii="Arial" w:hAnsi="Arial" w:cs="Arial"/>
                <w:sz w:val="20"/>
                <w:szCs w:val="20"/>
              </w:rPr>
            </w:pPr>
            <w:r>
              <w:rPr>
                <w:rFonts w:ascii="Arial" w:hAnsi="Arial" w:cs="Arial"/>
                <w:sz w:val="20"/>
                <w:szCs w:val="20"/>
              </w:rPr>
              <w:t>Des</w:t>
            </w:r>
            <w:r w:rsidRPr="00703A72">
              <w:rPr>
                <w:rFonts w:ascii="Arial" w:hAnsi="Arial" w:cs="Arial"/>
                <w:sz w:val="20"/>
                <w:szCs w:val="20"/>
              </w:rPr>
              <w:t xml:space="preserve">tacar que </w:t>
            </w:r>
            <w:r>
              <w:rPr>
                <w:rFonts w:ascii="Arial" w:hAnsi="Arial" w:cs="Arial"/>
                <w:sz w:val="20"/>
                <w:szCs w:val="20"/>
              </w:rPr>
              <w:t xml:space="preserve">este pacote legal beneficiou de recente revisão, aguardando aprovação, </w:t>
            </w:r>
            <w:r w:rsidRPr="00703A72">
              <w:rPr>
                <w:rFonts w:ascii="Arial" w:hAnsi="Arial" w:cs="Arial"/>
                <w:sz w:val="20"/>
                <w:szCs w:val="20"/>
              </w:rPr>
              <w:t>através do projecto PARCI</w:t>
            </w:r>
            <w:r>
              <w:rPr>
                <w:rFonts w:ascii="Arial" w:hAnsi="Arial" w:cs="Arial"/>
                <w:sz w:val="20"/>
                <w:szCs w:val="20"/>
              </w:rPr>
              <w:t xml:space="preserve">, financiado pelo </w:t>
            </w:r>
            <w:r w:rsidRPr="00703A72">
              <w:rPr>
                <w:rFonts w:ascii="Arial" w:hAnsi="Arial" w:cs="Arial"/>
                <w:sz w:val="20"/>
                <w:szCs w:val="20"/>
              </w:rPr>
              <w:t>BAD</w:t>
            </w:r>
          </w:p>
          <w:p w14:paraId="36472413" w14:textId="77777777" w:rsidR="007C6AC4" w:rsidRPr="009A7459" w:rsidRDefault="007C6AC4" w:rsidP="009C076E">
            <w:pPr>
              <w:jc w:val="center"/>
              <w:rPr>
                <w:rFonts w:ascii="Arial" w:hAnsi="Arial" w:cs="Arial"/>
                <w:sz w:val="20"/>
                <w:szCs w:val="20"/>
              </w:rPr>
            </w:pPr>
            <w:r>
              <w:rPr>
                <w:rFonts w:ascii="Arial" w:hAnsi="Arial" w:cs="Arial"/>
                <w:sz w:val="20"/>
                <w:szCs w:val="20"/>
              </w:rPr>
              <w:t>(considerou-se 2ª Prioridade por estar já em curso e fase final de conclusão)</w:t>
            </w:r>
          </w:p>
        </w:tc>
      </w:tr>
      <w:tr w:rsidR="007C6AC4" w:rsidRPr="009A7459" w14:paraId="12878966" w14:textId="77777777" w:rsidTr="009C076E">
        <w:trPr>
          <w:jc w:val="center"/>
        </w:trPr>
        <w:tc>
          <w:tcPr>
            <w:tcW w:w="949" w:type="dxa"/>
            <w:vAlign w:val="center"/>
          </w:tcPr>
          <w:p w14:paraId="41BB6F96" w14:textId="77777777" w:rsidR="007C6AC4" w:rsidRPr="00836BC2" w:rsidRDefault="007C6AC4" w:rsidP="009C076E">
            <w:pPr>
              <w:jc w:val="center"/>
              <w:rPr>
                <w:rFonts w:ascii="Arial" w:hAnsi="Arial" w:cs="Arial"/>
                <w:b/>
                <w:sz w:val="20"/>
                <w:szCs w:val="20"/>
              </w:rPr>
            </w:pPr>
            <w:r>
              <w:rPr>
                <w:rFonts w:ascii="Arial" w:hAnsi="Arial" w:cs="Arial"/>
                <w:b/>
                <w:sz w:val="20"/>
                <w:szCs w:val="20"/>
              </w:rPr>
              <w:t>1.10</w:t>
            </w:r>
          </w:p>
        </w:tc>
        <w:tc>
          <w:tcPr>
            <w:tcW w:w="3827" w:type="dxa"/>
            <w:vAlign w:val="center"/>
          </w:tcPr>
          <w:p w14:paraId="4EB4A768"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Actualização do Código Penal com o aumento do montante da</w:t>
            </w:r>
            <w:r>
              <w:rPr>
                <w:rFonts w:ascii="Arial" w:hAnsi="Arial" w:cs="Arial"/>
                <w:sz w:val="20"/>
                <w:szCs w:val="20"/>
              </w:rPr>
              <w:t>s multas/coimas e penas relativas aos Crimes Ambientais</w:t>
            </w:r>
          </w:p>
        </w:tc>
        <w:tc>
          <w:tcPr>
            <w:tcW w:w="2629" w:type="dxa"/>
            <w:vAlign w:val="center"/>
          </w:tcPr>
          <w:p w14:paraId="0387196D"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70E71980"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a Inspecção-Geral do Ambiente e pelas diferentes Direcções-Gerais implicadas.</w:t>
            </w:r>
          </w:p>
        </w:tc>
        <w:tc>
          <w:tcPr>
            <w:tcW w:w="1276" w:type="dxa"/>
            <w:vAlign w:val="center"/>
          </w:tcPr>
          <w:p w14:paraId="6CCA3876"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24E4F58A"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 Inspecção-Geral do Ambiente e as diferentes Direcções-Gerais implicadas</w:t>
            </w:r>
          </w:p>
        </w:tc>
        <w:tc>
          <w:tcPr>
            <w:tcW w:w="2854" w:type="dxa"/>
            <w:vAlign w:val="center"/>
          </w:tcPr>
          <w:p w14:paraId="7EAC6D8B" w14:textId="77777777" w:rsidR="007C6AC4" w:rsidRDefault="007C6AC4" w:rsidP="009C076E">
            <w:pPr>
              <w:jc w:val="center"/>
              <w:rPr>
                <w:rFonts w:ascii="Arial" w:hAnsi="Arial" w:cs="Arial"/>
                <w:sz w:val="20"/>
                <w:szCs w:val="20"/>
              </w:rPr>
            </w:pPr>
            <w:r>
              <w:rPr>
                <w:rFonts w:ascii="Arial" w:hAnsi="Arial" w:cs="Arial"/>
                <w:sz w:val="20"/>
                <w:szCs w:val="20"/>
              </w:rPr>
              <w:t>Esta acção está integrada na 1.9</w:t>
            </w:r>
          </w:p>
          <w:p w14:paraId="37F37977" w14:textId="77777777" w:rsidR="007C6AC4" w:rsidRPr="009A7459" w:rsidRDefault="007C6AC4" w:rsidP="009C076E">
            <w:pPr>
              <w:jc w:val="center"/>
              <w:rPr>
                <w:rFonts w:ascii="Arial" w:hAnsi="Arial" w:cs="Arial"/>
                <w:sz w:val="20"/>
                <w:szCs w:val="20"/>
              </w:rPr>
            </w:pPr>
            <w:r>
              <w:rPr>
                <w:rFonts w:ascii="Arial" w:hAnsi="Arial" w:cs="Arial"/>
                <w:sz w:val="20"/>
                <w:szCs w:val="20"/>
              </w:rPr>
              <w:t>(considerou-se 2ª Prioridade por estar já em curso e fase final de conclusão)</w:t>
            </w:r>
          </w:p>
        </w:tc>
      </w:tr>
      <w:tr w:rsidR="007C6AC4" w:rsidRPr="009A7459" w14:paraId="3423352C" w14:textId="77777777" w:rsidTr="009C076E">
        <w:trPr>
          <w:jc w:val="center"/>
        </w:trPr>
        <w:tc>
          <w:tcPr>
            <w:tcW w:w="949" w:type="dxa"/>
            <w:vAlign w:val="center"/>
          </w:tcPr>
          <w:p w14:paraId="74AEC63F" w14:textId="77777777" w:rsidR="007C6AC4" w:rsidRPr="00836BC2" w:rsidRDefault="007C6AC4" w:rsidP="009C076E">
            <w:pPr>
              <w:jc w:val="center"/>
              <w:rPr>
                <w:rFonts w:ascii="Arial" w:hAnsi="Arial" w:cs="Arial"/>
                <w:b/>
                <w:sz w:val="20"/>
                <w:szCs w:val="20"/>
              </w:rPr>
            </w:pPr>
            <w:r>
              <w:rPr>
                <w:rFonts w:ascii="Arial" w:hAnsi="Arial" w:cs="Arial"/>
                <w:b/>
                <w:sz w:val="20"/>
                <w:szCs w:val="20"/>
              </w:rPr>
              <w:t>1.11</w:t>
            </w:r>
          </w:p>
        </w:tc>
        <w:tc>
          <w:tcPr>
            <w:tcW w:w="3827" w:type="dxa"/>
            <w:vAlign w:val="center"/>
          </w:tcPr>
          <w:p w14:paraId="6FF867EE"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No Código Civil, regulamentar normas, parâmetros e critérios para a avaliação da Qualidade da Água, S</w:t>
            </w:r>
            <w:r>
              <w:rPr>
                <w:rFonts w:ascii="Arial" w:hAnsi="Arial" w:cs="Arial"/>
                <w:sz w:val="20"/>
                <w:szCs w:val="20"/>
              </w:rPr>
              <w:t>olo, Ar, Ruído a nível nacional</w:t>
            </w:r>
          </w:p>
        </w:tc>
        <w:tc>
          <w:tcPr>
            <w:tcW w:w="2629" w:type="dxa"/>
            <w:vAlign w:val="center"/>
          </w:tcPr>
          <w:p w14:paraId="27B7F7D8"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57ABDFFA" w14:textId="77777777" w:rsidR="007C6AC4" w:rsidRDefault="007C6AC4" w:rsidP="009C076E">
            <w:pPr>
              <w:jc w:val="center"/>
              <w:rPr>
                <w:rFonts w:ascii="Arial" w:hAnsi="Arial" w:cs="Arial"/>
                <w:sz w:val="20"/>
                <w:szCs w:val="20"/>
              </w:rPr>
            </w:pPr>
            <w:r>
              <w:rPr>
                <w:rFonts w:ascii="Arial" w:hAnsi="Arial" w:cs="Arial"/>
                <w:sz w:val="20"/>
                <w:szCs w:val="20"/>
              </w:rPr>
              <w:t>Financiar um consultor jurídico e um consultor técnico que concebam a base para discussão do projecto de Regulamento.</w:t>
            </w:r>
          </w:p>
          <w:p w14:paraId="77BC50BC"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e pelas diferentes Direcções-Gerais implicadas.</w:t>
            </w:r>
          </w:p>
        </w:tc>
        <w:tc>
          <w:tcPr>
            <w:tcW w:w="1276" w:type="dxa"/>
            <w:vAlign w:val="center"/>
          </w:tcPr>
          <w:p w14:paraId="0E72311D"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4DD2DFE7"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diferentes Direcções-Gerais implicadas</w:t>
            </w:r>
          </w:p>
        </w:tc>
        <w:tc>
          <w:tcPr>
            <w:tcW w:w="2854" w:type="dxa"/>
            <w:vAlign w:val="center"/>
          </w:tcPr>
          <w:p w14:paraId="2DE48DDD" w14:textId="77777777" w:rsidR="007C6AC4" w:rsidRPr="009A7459" w:rsidRDefault="007C6AC4" w:rsidP="009C076E">
            <w:pPr>
              <w:jc w:val="center"/>
              <w:rPr>
                <w:rFonts w:ascii="Arial" w:hAnsi="Arial" w:cs="Arial"/>
                <w:sz w:val="20"/>
                <w:szCs w:val="20"/>
              </w:rPr>
            </w:pPr>
          </w:p>
        </w:tc>
      </w:tr>
      <w:tr w:rsidR="007C6AC4" w:rsidRPr="009A7459" w14:paraId="749332E5" w14:textId="77777777" w:rsidTr="009C076E">
        <w:trPr>
          <w:jc w:val="center"/>
        </w:trPr>
        <w:tc>
          <w:tcPr>
            <w:tcW w:w="949" w:type="dxa"/>
            <w:vAlign w:val="center"/>
          </w:tcPr>
          <w:p w14:paraId="45BBA350" w14:textId="77777777" w:rsidR="007C6AC4" w:rsidRPr="00836BC2" w:rsidRDefault="007C6AC4" w:rsidP="009C076E">
            <w:pPr>
              <w:jc w:val="center"/>
              <w:rPr>
                <w:rFonts w:ascii="Arial" w:hAnsi="Arial" w:cs="Arial"/>
                <w:b/>
                <w:sz w:val="20"/>
                <w:szCs w:val="20"/>
              </w:rPr>
            </w:pPr>
            <w:r>
              <w:rPr>
                <w:rFonts w:ascii="Arial" w:hAnsi="Arial" w:cs="Arial"/>
                <w:b/>
                <w:sz w:val="20"/>
                <w:szCs w:val="20"/>
              </w:rPr>
              <w:t>1.12</w:t>
            </w:r>
          </w:p>
        </w:tc>
        <w:tc>
          <w:tcPr>
            <w:tcW w:w="3827" w:type="dxa"/>
            <w:vAlign w:val="center"/>
          </w:tcPr>
          <w:p w14:paraId="4A751518" w14:textId="77777777" w:rsidR="007C6AC4" w:rsidRPr="009A7459" w:rsidRDefault="007C6AC4" w:rsidP="009C076E">
            <w:pPr>
              <w:jc w:val="center"/>
              <w:rPr>
                <w:rFonts w:ascii="Arial" w:hAnsi="Arial" w:cs="Arial"/>
                <w:sz w:val="20"/>
                <w:szCs w:val="20"/>
              </w:rPr>
            </w:pPr>
            <w:r>
              <w:rPr>
                <w:rFonts w:ascii="Arial" w:hAnsi="Arial" w:cs="Arial"/>
                <w:sz w:val="20"/>
                <w:szCs w:val="20"/>
              </w:rPr>
              <w:t>Elaborar</w:t>
            </w:r>
            <w:r w:rsidRPr="00F67E3C">
              <w:rPr>
                <w:rFonts w:ascii="Arial" w:hAnsi="Arial" w:cs="Arial"/>
                <w:sz w:val="20"/>
                <w:szCs w:val="20"/>
              </w:rPr>
              <w:t xml:space="preserve"> e aprovar os Planos de Ordenamento do Território legalmente vinculativos, à escala naciona</w:t>
            </w:r>
            <w:r>
              <w:rPr>
                <w:rFonts w:ascii="Arial" w:hAnsi="Arial" w:cs="Arial"/>
                <w:sz w:val="20"/>
                <w:szCs w:val="20"/>
              </w:rPr>
              <w:t>l, regional e municipal</w:t>
            </w:r>
          </w:p>
        </w:tc>
        <w:tc>
          <w:tcPr>
            <w:tcW w:w="2629" w:type="dxa"/>
            <w:vAlign w:val="center"/>
          </w:tcPr>
          <w:p w14:paraId="08B71C2E"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73C0B7BF" w14:textId="77777777" w:rsidR="007C6AC4" w:rsidRDefault="007C6AC4" w:rsidP="009C076E">
            <w:pPr>
              <w:jc w:val="center"/>
              <w:rPr>
                <w:rFonts w:ascii="Arial" w:hAnsi="Arial" w:cs="Arial"/>
                <w:sz w:val="20"/>
                <w:szCs w:val="20"/>
              </w:rPr>
            </w:pPr>
            <w:r>
              <w:rPr>
                <w:rFonts w:ascii="Arial" w:hAnsi="Arial" w:cs="Arial"/>
                <w:sz w:val="20"/>
                <w:szCs w:val="20"/>
              </w:rPr>
              <w:t xml:space="preserve">Financiar consultores que elaborem os diferentes Planos de Ordenamento, às diferentes escalas. </w:t>
            </w:r>
          </w:p>
          <w:p w14:paraId="43560C94" w14:textId="77777777" w:rsidR="007C6AC4" w:rsidRDefault="007C6AC4" w:rsidP="009C076E">
            <w:pPr>
              <w:jc w:val="center"/>
              <w:rPr>
                <w:rFonts w:ascii="Arial" w:hAnsi="Arial" w:cs="Arial"/>
                <w:sz w:val="20"/>
                <w:szCs w:val="20"/>
              </w:rPr>
            </w:pPr>
            <w:r>
              <w:rPr>
                <w:rFonts w:ascii="Arial" w:hAnsi="Arial" w:cs="Arial"/>
                <w:sz w:val="20"/>
                <w:szCs w:val="20"/>
              </w:rPr>
              <w:t>Financiar as reuniões técnicas de acompanhamento da elaboração dos Planos entre a DGOT, as diferentes DGs implicadas e os consultores que elaboram os Planos.</w:t>
            </w:r>
          </w:p>
          <w:p w14:paraId="572D5CB6" w14:textId="77777777" w:rsidR="007C6AC4" w:rsidRDefault="007C6AC4" w:rsidP="009C076E">
            <w:pPr>
              <w:jc w:val="center"/>
              <w:rPr>
                <w:rFonts w:ascii="Arial" w:hAnsi="Arial" w:cs="Arial"/>
                <w:sz w:val="20"/>
                <w:szCs w:val="20"/>
              </w:rPr>
            </w:pPr>
            <w:r>
              <w:rPr>
                <w:rFonts w:ascii="Arial" w:hAnsi="Arial" w:cs="Arial"/>
                <w:sz w:val="20"/>
                <w:szCs w:val="20"/>
              </w:rPr>
              <w:t>Financiar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DGOT e pelas diferentes Direcções-Gerais implicadas.</w:t>
            </w:r>
          </w:p>
          <w:p w14:paraId="024A8EE2" w14:textId="77777777" w:rsidR="007C6AC4" w:rsidRPr="009A7459" w:rsidRDefault="007C6AC4" w:rsidP="009C076E">
            <w:pPr>
              <w:jc w:val="center"/>
              <w:rPr>
                <w:rFonts w:ascii="Arial" w:hAnsi="Arial" w:cs="Arial"/>
                <w:sz w:val="20"/>
                <w:szCs w:val="20"/>
              </w:rPr>
            </w:pPr>
            <w:r>
              <w:rPr>
                <w:rFonts w:ascii="Arial" w:hAnsi="Arial" w:cs="Arial"/>
                <w:sz w:val="20"/>
                <w:szCs w:val="20"/>
              </w:rPr>
              <w:t>O financiamento deve incluir a realização da Avaliação Ambiental Estratégica dos planos.</w:t>
            </w:r>
          </w:p>
        </w:tc>
        <w:tc>
          <w:tcPr>
            <w:tcW w:w="1276" w:type="dxa"/>
            <w:vAlign w:val="center"/>
          </w:tcPr>
          <w:p w14:paraId="015822A3"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D3572FA" w14:textId="77777777" w:rsidR="007C6AC4" w:rsidRPr="009A7459" w:rsidRDefault="007C6AC4" w:rsidP="009C076E">
            <w:pPr>
              <w:jc w:val="center"/>
              <w:rPr>
                <w:rFonts w:ascii="Arial" w:hAnsi="Arial" w:cs="Arial"/>
                <w:sz w:val="20"/>
                <w:szCs w:val="20"/>
              </w:rPr>
            </w:pPr>
            <w:r>
              <w:rPr>
                <w:rFonts w:ascii="Arial" w:hAnsi="Arial" w:cs="Arial"/>
                <w:sz w:val="20"/>
                <w:szCs w:val="20"/>
              </w:rPr>
              <w:t>DGOT e diferentes Direcções-Gerais implicadas</w:t>
            </w:r>
          </w:p>
        </w:tc>
        <w:tc>
          <w:tcPr>
            <w:tcW w:w="2854" w:type="dxa"/>
            <w:vAlign w:val="center"/>
          </w:tcPr>
          <w:p w14:paraId="7688AE4A" w14:textId="77777777" w:rsidR="007C6AC4" w:rsidRPr="009A7459" w:rsidRDefault="007C6AC4" w:rsidP="009C076E">
            <w:pPr>
              <w:jc w:val="center"/>
              <w:rPr>
                <w:rFonts w:ascii="Arial" w:hAnsi="Arial" w:cs="Arial"/>
                <w:sz w:val="20"/>
                <w:szCs w:val="20"/>
              </w:rPr>
            </w:pPr>
            <w:r>
              <w:rPr>
                <w:rFonts w:ascii="Arial" w:hAnsi="Arial" w:cs="Arial"/>
                <w:sz w:val="20"/>
                <w:szCs w:val="20"/>
              </w:rPr>
              <w:t>Os P</w:t>
            </w:r>
            <w:r w:rsidRPr="00F67E3C">
              <w:rPr>
                <w:rFonts w:ascii="Arial" w:hAnsi="Arial" w:cs="Arial"/>
                <w:sz w:val="20"/>
                <w:szCs w:val="20"/>
              </w:rPr>
              <w:t xml:space="preserve">lanos de </w:t>
            </w:r>
            <w:r>
              <w:rPr>
                <w:rFonts w:ascii="Arial" w:hAnsi="Arial" w:cs="Arial"/>
                <w:sz w:val="20"/>
                <w:szCs w:val="20"/>
              </w:rPr>
              <w:t>O</w:t>
            </w:r>
            <w:r w:rsidRPr="00F67E3C">
              <w:rPr>
                <w:rFonts w:ascii="Arial" w:hAnsi="Arial" w:cs="Arial"/>
                <w:sz w:val="20"/>
                <w:szCs w:val="20"/>
              </w:rPr>
              <w:t xml:space="preserve">rdenamento do </w:t>
            </w:r>
            <w:r>
              <w:rPr>
                <w:rFonts w:ascii="Arial" w:hAnsi="Arial" w:cs="Arial"/>
                <w:sz w:val="20"/>
                <w:szCs w:val="20"/>
              </w:rPr>
              <w:t>T</w:t>
            </w:r>
            <w:r w:rsidRPr="00F67E3C">
              <w:rPr>
                <w:rFonts w:ascii="Arial" w:hAnsi="Arial" w:cs="Arial"/>
                <w:sz w:val="20"/>
                <w:szCs w:val="20"/>
              </w:rPr>
              <w:t xml:space="preserve">erritório deverão ser alvo do procedimento </w:t>
            </w:r>
            <w:r>
              <w:rPr>
                <w:rFonts w:ascii="Arial" w:hAnsi="Arial" w:cs="Arial"/>
                <w:sz w:val="20"/>
                <w:szCs w:val="20"/>
              </w:rPr>
              <w:t xml:space="preserve">Avaliação Ambiental Estratégica (AAE), pelo que a AAAC e as diferentes DGs implicadas deverão ser também envolvidas na aprovação das respectivas AAEs e dos próprios planos   </w:t>
            </w:r>
          </w:p>
        </w:tc>
      </w:tr>
      <w:tr w:rsidR="007C6AC4" w:rsidRPr="009A7459" w14:paraId="19CD5AA0" w14:textId="77777777" w:rsidTr="009C076E">
        <w:trPr>
          <w:jc w:val="center"/>
        </w:trPr>
        <w:tc>
          <w:tcPr>
            <w:tcW w:w="949" w:type="dxa"/>
            <w:vAlign w:val="center"/>
          </w:tcPr>
          <w:p w14:paraId="4E1473E6" w14:textId="77777777" w:rsidR="007C6AC4" w:rsidRPr="00836BC2" w:rsidRDefault="007C6AC4" w:rsidP="009C076E">
            <w:pPr>
              <w:jc w:val="center"/>
              <w:rPr>
                <w:rFonts w:ascii="Arial" w:hAnsi="Arial" w:cs="Arial"/>
                <w:b/>
                <w:sz w:val="20"/>
                <w:szCs w:val="20"/>
              </w:rPr>
            </w:pPr>
            <w:r>
              <w:rPr>
                <w:rFonts w:ascii="Arial" w:hAnsi="Arial" w:cs="Arial"/>
                <w:b/>
                <w:sz w:val="20"/>
                <w:szCs w:val="20"/>
              </w:rPr>
              <w:t>1.13</w:t>
            </w:r>
          </w:p>
        </w:tc>
        <w:tc>
          <w:tcPr>
            <w:tcW w:w="3827" w:type="dxa"/>
            <w:vAlign w:val="center"/>
          </w:tcPr>
          <w:p w14:paraId="01AF3060"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Criar </w:t>
            </w:r>
            <w:r w:rsidRPr="00F67E3C">
              <w:rPr>
                <w:rFonts w:ascii="Arial" w:hAnsi="Arial" w:cs="Arial"/>
                <w:sz w:val="20"/>
                <w:szCs w:val="20"/>
              </w:rPr>
              <w:t xml:space="preserve">Regulamentações complementares à Lei da Terra para melhor controlo e disciplina do seu uso, integrando a adequada protecção dos recursos naturais e do ambiente </w:t>
            </w:r>
          </w:p>
        </w:tc>
        <w:tc>
          <w:tcPr>
            <w:tcW w:w="2629" w:type="dxa"/>
            <w:vAlign w:val="center"/>
          </w:tcPr>
          <w:p w14:paraId="38DF82FB"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71B0A230" w14:textId="77777777" w:rsidR="007C6AC4"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a contratação de consultores que preparem o projecto regulamentar para ser submetido a apreciação e aprovação.</w:t>
            </w:r>
          </w:p>
          <w:p w14:paraId="204AF577" w14:textId="77777777" w:rsidR="007C6AC4" w:rsidRDefault="007C6AC4" w:rsidP="009C076E">
            <w:pPr>
              <w:jc w:val="center"/>
              <w:rPr>
                <w:rFonts w:ascii="Arial" w:hAnsi="Arial" w:cs="Arial"/>
                <w:sz w:val="20"/>
                <w:szCs w:val="20"/>
              </w:rPr>
            </w:pPr>
            <w:r>
              <w:rPr>
                <w:rFonts w:ascii="Arial" w:hAnsi="Arial" w:cs="Arial"/>
                <w:sz w:val="20"/>
                <w:szCs w:val="20"/>
              </w:rPr>
              <w:t>Financiar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pelas diferentes Direcções-Gerais implicadas.</w:t>
            </w:r>
          </w:p>
          <w:p w14:paraId="76B78A9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Importante financiar esta </w:t>
            </w:r>
            <w:r w:rsidRPr="00F67E3C">
              <w:rPr>
                <w:rFonts w:ascii="Arial" w:hAnsi="Arial" w:cs="Arial"/>
                <w:sz w:val="20"/>
                <w:szCs w:val="20"/>
              </w:rPr>
              <w:t>concertação</w:t>
            </w:r>
            <w:r>
              <w:rPr>
                <w:rFonts w:ascii="Arial" w:hAnsi="Arial" w:cs="Arial"/>
                <w:sz w:val="20"/>
                <w:szCs w:val="20"/>
              </w:rPr>
              <w:t>, bem como a participação</w:t>
            </w:r>
            <w:r w:rsidRPr="00F67E3C">
              <w:rPr>
                <w:rFonts w:ascii="Arial" w:hAnsi="Arial" w:cs="Arial"/>
                <w:sz w:val="20"/>
                <w:szCs w:val="20"/>
              </w:rPr>
              <w:t xml:space="preserve"> </w:t>
            </w:r>
            <w:r>
              <w:rPr>
                <w:rFonts w:ascii="Arial" w:hAnsi="Arial" w:cs="Arial"/>
                <w:sz w:val="20"/>
                <w:szCs w:val="20"/>
              </w:rPr>
              <w:t xml:space="preserve">e a integração </w:t>
            </w:r>
            <w:r w:rsidRPr="00F67E3C">
              <w:rPr>
                <w:rFonts w:ascii="Arial" w:hAnsi="Arial" w:cs="Arial"/>
                <w:sz w:val="20"/>
                <w:szCs w:val="20"/>
              </w:rPr>
              <w:t>rep</w:t>
            </w:r>
            <w:r>
              <w:rPr>
                <w:rFonts w:ascii="Arial" w:hAnsi="Arial" w:cs="Arial"/>
                <w:sz w:val="20"/>
                <w:szCs w:val="20"/>
              </w:rPr>
              <w:t>resentantes da Sociedade Civil.</w:t>
            </w:r>
          </w:p>
        </w:tc>
        <w:tc>
          <w:tcPr>
            <w:tcW w:w="1276" w:type="dxa"/>
            <w:vAlign w:val="center"/>
          </w:tcPr>
          <w:p w14:paraId="7A4D34DF"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7EF243D2" w14:textId="77777777" w:rsidR="007C6AC4" w:rsidRPr="009A7459" w:rsidRDefault="007C6AC4" w:rsidP="009C076E">
            <w:pPr>
              <w:jc w:val="center"/>
              <w:rPr>
                <w:rFonts w:ascii="Arial" w:hAnsi="Arial" w:cs="Arial"/>
                <w:sz w:val="20"/>
                <w:szCs w:val="20"/>
              </w:rPr>
            </w:pPr>
            <w:r>
              <w:rPr>
                <w:rFonts w:ascii="Arial" w:hAnsi="Arial" w:cs="Arial"/>
                <w:sz w:val="20"/>
                <w:szCs w:val="20"/>
              </w:rPr>
              <w:t>SEA  e diferentes Direcções-Gerais implicadas</w:t>
            </w:r>
          </w:p>
        </w:tc>
        <w:tc>
          <w:tcPr>
            <w:tcW w:w="2854" w:type="dxa"/>
            <w:vAlign w:val="center"/>
          </w:tcPr>
          <w:p w14:paraId="2F20D663" w14:textId="77777777" w:rsidR="007C6AC4" w:rsidRPr="009A7459" w:rsidRDefault="007C6AC4" w:rsidP="009C076E">
            <w:pPr>
              <w:jc w:val="center"/>
              <w:rPr>
                <w:rFonts w:ascii="Arial" w:hAnsi="Arial" w:cs="Arial"/>
                <w:sz w:val="20"/>
                <w:szCs w:val="20"/>
              </w:rPr>
            </w:pPr>
          </w:p>
        </w:tc>
      </w:tr>
      <w:tr w:rsidR="007C6AC4" w:rsidRPr="009A7459" w14:paraId="18A7CB9F" w14:textId="77777777" w:rsidTr="009C076E">
        <w:trPr>
          <w:jc w:val="center"/>
        </w:trPr>
        <w:tc>
          <w:tcPr>
            <w:tcW w:w="949" w:type="dxa"/>
            <w:vAlign w:val="center"/>
          </w:tcPr>
          <w:p w14:paraId="761A6A9D" w14:textId="77777777" w:rsidR="007C6AC4" w:rsidRPr="00836BC2" w:rsidRDefault="007C6AC4" w:rsidP="009C076E">
            <w:pPr>
              <w:jc w:val="center"/>
              <w:rPr>
                <w:rFonts w:ascii="Arial" w:hAnsi="Arial" w:cs="Arial"/>
                <w:b/>
                <w:sz w:val="20"/>
                <w:szCs w:val="20"/>
              </w:rPr>
            </w:pPr>
            <w:r>
              <w:rPr>
                <w:rFonts w:ascii="Arial" w:hAnsi="Arial" w:cs="Arial"/>
                <w:b/>
                <w:sz w:val="20"/>
                <w:szCs w:val="20"/>
              </w:rPr>
              <w:t>1.14</w:t>
            </w:r>
          </w:p>
        </w:tc>
        <w:tc>
          <w:tcPr>
            <w:tcW w:w="3827" w:type="dxa"/>
            <w:vAlign w:val="center"/>
          </w:tcPr>
          <w:p w14:paraId="6E78F59B"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 xml:space="preserve">Alterar o quadro legal da Avaliação Ambiental no sentido de permitir a consultores individuais </w:t>
            </w:r>
            <w:r>
              <w:rPr>
                <w:rFonts w:ascii="Arial" w:hAnsi="Arial" w:cs="Arial"/>
                <w:sz w:val="20"/>
                <w:szCs w:val="20"/>
              </w:rPr>
              <w:t xml:space="preserve">acreditados para </w:t>
            </w:r>
            <w:r w:rsidRPr="00F67E3C">
              <w:rPr>
                <w:rFonts w:ascii="Arial" w:hAnsi="Arial" w:cs="Arial"/>
                <w:sz w:val="20"/>
                <w:szCs w:val="20"/>
              </w:rPr>
              <w:t xml:space="preserve">a realização </w:t>
            </w:r>
            <w:r>
              <w:rPr>
                <w:rFonts w:ascii="Arial" w:hAnsi="Arial" w:cs="Arial"/>
                <w:sz w:val="20"/>
                <w:szCs w:val="20"/>
              </w:rPr>
              <w:t>de Estudos de Impacto Ambiental</w:t>
            </w:r>
          </w:p>
        </w:tc>
        <w:tc>
          <w:tcPr>
            <w:tcW w:w="2629" w:type="dxa"/>
            <w:vAlign w:val="center"/>
          </w:tcPr>
          <w:p w14:paraId="31731CCB"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2824575D" w14:textId="77777777" w:rsidR="007C6AC4" w:rsidRDefault="007C6AC4" w:rsidP="009C076E">
            <w:pPr>
              <w:jc w:val="center"/>
              <w:rPr>
                <w:rFonts w:ascii="Arial" w:hAnsi="Arial" w:cs="Arial"/>
                <w:sz w:val="20"/>
                <w:szCs w:val="20"/>
              </w:rPr>
            </w:pPr>
            <w:r>
              <w:rPr>
                <w:rFonts w:ascii="Arial" w:hAnsi="Arial" w:cs="Arial"/>
                <w:sz w:val="20"/>
                <w:szCs w:val="20"/>
              </w:rPr>
              <w:t>Elaborar a proposta de alteração à Lei em vigor nesta matéria.</w:t>
            </w:r>
          </w:p>
          <w:p w14:paraId="1538466E" w14:textId="77777777" w:rsidR="007C6AC4" w:rsidRPr="009A7459" w:rsidRDefault="007C6AC4" w:rsidP="009C076E">
            <w:pPr>
              <w:jc w:val="center"/>
              <w:rPr>
                <w:rFonts w:ascii="Arial" w:hAnsi="Arial" w:cs="Arial"/>
                <w:sz w:val="20"/>
                <w:szCs w:val="20"/>
              </w:rPr>
            </w:pPr>
            <w:r>
              <w:rPr>
                <w:rFonts w:ascii="Arial" w:hAnsi="Arial" w:cs="Arial"/>
                <w:sz w:val="20"/>
                <w:szCs w:val="20"/>
              </w:rPr>
              <w:t>É uma pequena alteração mas necessita de ser discutida e delibrada nesse sentido no seio da Associação Guineense de Avaliação Ambiental (AGAA), da AAAC e da SEA.</w:t>
            </w:r>
          </w:p>
        </w:tc>
        <w:tc>
          <w:tcPr>
            <w:tcW w:w="1276" w:type="dxa"/>
            <w:vAlign w:val="center"/>
          </w:tcPr>
          <w:p w14:paraId="2AF2B3EB"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3BECFC90"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e AGAA</w:t>
            </w:r>
          </w:p>
        </w:tc>
        <w:tc>
          <w:tcPr>
            <w:tcW w:w="2854" w:type="dxa"/>
            <w:vAlign w:val="center"/>
          </w:tcPr>
          <w:p w14:paraId="0DA1F103" w14:textId="77777777" w:rsidR="007C6AC4" w:rsidRPr="009A7459" w:rsidRDefault="007C6AC4" w:rsidP="009C076E">
            <w:pPr>
              <w:jc w:val="center"/>
              <w:rPr>
                <w:rFonts w:ascii="Arial" w:hAnsi="Arial" w:cs="Arial"/>
                <w:sz w:val="20"/>
                <w:szCs w:val="20"/>
              </w:rPr>
            </w:pPr>
          </w:p>
        </w:tc>
      </w:tr>
      <w:tr w:rsidR="007C6AC4" w:rsidRPr="009A7459" w14:paraId="645EFF64" w14:textId="77777777" w:rsidTr="009C076E">
        <w:trPr>
          <w:jc w:val="center"/>
        </w:trPr>
        <w:tc>
          <w:tcPr>
            <w:tcW w:w="949" w:type="dxa"/>
            <w:vAlign w:val="center"/>
          </w:tcPr>
          <w:p w14:paraId="783B49D5" w14:textId="77777777" w:rsidR="007C6AC4" w:rsidRPr="00836BC2" w:rsidRDefault="007C6AC4" w:rsidP="009C076E">
            <w:pPr>
              <w:jc w:val="center"/>
              <w:rPr>
                <w:rFonts w:ascii="Arial" w:hAnsi="Arial" w:cs="Arial"/>
                <w:b/>
                <w:sz w:val="20"/>
                <w:szCs w:val="20"/>
              </w:rPr>
            </w:pPr>
            <w:r>
              <w:rPr>
                <w:rFonts w:ascii="Arial" w:hAnsi="Arial" w:cs="Arial"/>
                <w:b/>
                <w:sz w:val="20"/>
                <w:szCs w:val="20"/>
              </w:rPr>
              <w:t>1.15</w:t>
            </w:r>
          </w:p>
        </w:tc>
        <w:tc>
          <w:tcPr>
            <w:tcW w:w="3827" w:type="dxa"/>
            <w:vAlign w:val="center"/>
          </w:tcPr>
          <w:p w14:paraId="158C5DA1"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Regulamentar a Acreditação dos gabinetes autorizados a realizar Estudos de Impacto Ambiental</w:t>
            </w:r>
            <w:r>
              <w:rPr>
                <w:rFonts w:ascii="Arial" w:hAnsi="Arial" w:cs="Arial"/>
                <w:sz w:val="20"/>
                <w:szCs w:val="20"/>
              </w:rPr>
              <w:t xml:space="preserve"> e/ou outros estudos ambientais</w:t>
            </w:r>
          </w:p>
        </w:tc>
        <w:tc>
          <w:tcPr>
            <w:tcW w:w="2629" w:type="dxa"/>
            <w:vAlign w:val="center"/>
          </w:tcPr>
          <w:p w14:paraId="44F096AC"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5CD10C44" w14:textId="77777777" w:rsidR="007C6AC4" w:rsidRDefault="007C6AC4" w:rsidP="009C076E">
            <w:pPr>
              <w:jc w:val="center"/>
              <w:rPr>
                <w:rFonts w:ascii="Arial" w:hAnsi="Arial" w:cs="Arial"/>
                <w:sz w:val="20"/>
                <w:szCs w:val="20"/>
              </w:rPr>
            </w:pPr>
            <w:r>
              <w:rPr>
                <w:rFonts w:ascii="Arial" w:hAnsi="Arial" w:cs="Arial"/>
                <w:sz w:val="20"/>
                <w:szCs w:val="20"/>
              </w:rPr>
              <w:t>Elaborar a proposta de Regulamento nesta matéria.</w:t>
            </w:r>
          </w:p>
          <w:p w14:paraId="5AD066FE" w14:textId="77777777" w:rsidR="007C6AC4" w:rsidRPr="009A7459" w:rsidRDefault="007C6AC4" w:rsidP="009C076E">
            <w:pPr>
              <w:jc w:val="center"/>
              <w:rPr>
                <w:rFonts w:ascii="Arial" w:hAnsi="Arial" w:cs="Arial"/>
                <w:sz w:val="20"/>
                <w:szCs w:val="20"/>
              </w:rPr>
            </w:pPr>
            <w:r>
              <w:rPr>
                <w:rFonts w:ascii="Arial" w:hAnsi="Arial" w:cs="Arial"/>
                <w:sz w:val="20"/>
                <w:szCs w:val="20"/>
              </w:rPr>
              <w:t>Necessita de ser discutida e aprovada no seio da Associação Guineense de Avaliação Ambiental (AGAA), da AAAC e da SEA.</w:t>
            </w:r>
          </w:p>
        </w:tc>
        <w:tc>
          <w:tcPr>
            <w:tcW w:w="1276" w:type="dxa"/>
            <w:vAlign w:val="center"/>
          </w:tcPr>
          <w:p w14:paraId="080BF365"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D852A5B"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e AGAA</w:t>
            </w:r>
          </w:p>
        </w:tc>
        <w:tc>
          <w:tcPr>
            <w:tcW w:w="2854" w:type="dxa"/>
            <w:vAlign w:val="center"/>
          </w:tcPr>
          <w:p w14:paraId="08B6B589" w14:textId="77777777" w:rsidR="007C6AC4" w:rsidRPr="009A7459" w:rsidRDefault="007C6AC4" w:rsidP="009C076E">
            <w:pPr>
              <w:jc w:val="center"/>
              <w:rPr>
                <w:rFonts w:ascii="Arial" w:hAnsi="Arial" w:cs="Arial"/>
                <w:sz w:val="20"/>
                <w:szCs w:val="20"/>
              </w:rPr>
            </w:pPr>
          </w:p>
        </w:tc>
      </w:tr>
      <w:tr w:rsidR="007C6AC4" w:rsidRPr="009A7459" w14:paraId="6DE007CD" w14:textId="77777777" w:rsidTr="009C076E">
        <w:trPr>
          <w:jc w:val="center"/>
        </w:trPr>
        <w:tc>
          <w:tcPr>
            <w:tcW w:w="949" w:type="dxa"/>
            <w:vAlign w:val="center"/>
          </w:tcPr>
          <w:p w14:paraId="2B788921" w14:textId="77777777" w:rsidR="007C6AC4" w:rsidRPr="00836BC2" w:rsidRDefault="007C6AC4" w:rsidP="009C076E">
            <w:pPr>
              <w:jc w:val="center"/>
              <w:rPr>
                <w:rFonts w:ascii="Arial" w:hAnsi="Arial" w:cs="Arial"/>
                <w:b/>
                <w:sz w:val="20"/>
                <w:szCs w:val="20"/>
              </w:rPr>
            </w:pPr>
            <w:r>
              <w:rPr>
                <w:rFonts w:ascii="Arial" w:hAnsi="Arial" w:cs="Arial"/>
                <w:b/>
                <w:sz w:val="20"/>
                <w:szCs w:val="20"/>
              </w:rPr>
              <w:t>1.16</w:t>
            </w:r>
          </w:p>
        </w:tc>
        <w:tc>
          <w:tcPr>
            <w:tcW w:w="3827" w:type="dxa"/>
            <w:vAlign w:val="center"/>
          </w:tcPr>
          <w:p w14:paraId="4A317CBF" w14:textId="77777777" w:rsidR="007C6AC4" w:rsidRDefault="007C6AC4" w:rsidP="009C076E">
            <w:pPr>
              <w:jc w:val="center"/>
              <w:rPr>
                <w:rFonts w:ascii="Arial" w:hAnsi="Arial" w:cs="Arial"/>
                <w:sz w:val="20"/>
                <w:szCs w:val="20"/>
              </w:rPr>
            </w:pPr>
            <w:r>
              <w:rPr>
                <w:rFonts w:ascii="Arial" w:hAnsi="Arial" w:cs="Arial"/>
                <w:sz w:val="20"/>
                <w:szCs w:val="20"/>
              </w:rPr>
              <w:t>Garantir e reforçar o</w:t>
            </w:r>
            <w:r w:rsidRPr="00F67E3C">
              <w:rPr>
                <w:rFonts w:ascii="Arial" w:hAnsi="Arial" w:cs="Arial"/>
                <w:sz w:val="20"/>
                <w:szCs w:val="20"/>
              </w:rPr>
              <w:t xml:space="preserve"> </w:t>
            </w:r>
            <w:r>
              <w:rPr>
                <w:rFonts w:ascii="Arial" w:hAnsi="Arial" w:cs="Arial"/>
                <w:sz w:val="20"/>
                <w:szCs w:val="20"/>
              </w:rPr>
              <w:t>envolvimento e participação da S</w:t>
            </w:r>
            <w:r w:rsidRPr="00F67E3C">
              <w:rPr>
                <w:rFonts w:ascii="Arial" w:hAnsi="Arial" w:cs="Arial"/>
                <w:sz w:val="20"/>
                <w:szCs w:val="20"/>
              </w:rPr>
              <w:t xml:space="preserve">ociedade </w:t>
            </w:r>
            <w:r>
              <w:rPr>
                <w:rFonts w:ascii="Arial" w:hAnsi="Arial" w:cs="Arial"/>
                <w:sz w:val="20"/>
                <w:szCs w:val="20"/>
              </w:rPr>
              <w:t>C</w:t>
            </w:r>
            <w:r w:rsidRPr="00F67E3C">
              <w:rPr>
                <w:rFonts w:ascii="Arial" w:hAnsi="Arial" w:cs="Arial"/>
                <w:sz w:val="20"/>
                <w:szCs w:val="20"/>
              </w:rPr>
              <w:t xml:space="preserve">ivil no desenho dos projectos Lei relacionados com o Ambiente e com a </w:t>
            </w:r>
            <w:r>
              <w:rPr>
                <w:rFonts w:ascii="Arial" w:hAnsi="Arial" w:cs="Arial"/>
                <w:sz w:val="20"/>
                <w:szCs w:val="20"/>
              </w:rPr>
              <w:t>G</w:t>
            </w:r>
            <w:r w:rsidRPr="00F67E3C">
              <w:rPr>
                <w:rFonts w:ascii="Arial" w:hAnsi="Arial" w:cs="Arial"/>
                <w:sz w:val="20"/>
                <w:szCs w:val="20"/>
              </w:rPr>
              <w:t xml:space="preserve">estão </w:t>
            </w:r>
            <w:r>
              <w:rPr>
                <w:rFonts w:ascii="Arial" w:hAnsi="Arial" w:cs="Arial"/>
                <w:sz w:val="20"/>
                <w:szCs w:val="20"/>
              </w:rPr>
              <w:t>Durável dos Recursos Naturais</w:t>
            </w:r>
          </w:p>
          <w:p w14:paraId="678B8958" w14:textId="77777777" w:rsidR="007C6AC4" w:rsidRPr="009A7459" w:rsidRDefault="007C6AC4" w:rsidP="009C076E">
            <w:pPr>
              <w:jc w:val="center"/>
              <w:rPr>
                <w:rFonts w:ascii="Arial" w:hAnsi="Arial" w:cs="Arial"/>
                <w:sz w:val="20"/>
                <w:szCs w:val="20"/>
              </w:rPr>
            </w:pPr>
            <w:r>
              <w:rPr>
                <w:rFonts w:ascii="Arial" w:hAnsi="Arial" w:cs="Arial"/>
                <w:sz w:val="20"/>
                <w:szCs w:val="20"/>
              </w:rPr>
              <w:t>(p.e. nos diplomas legais supramencionados)</w:t>
            </w:r>
          </w:p>
        </w:tc>
        <w:tc>
          <w:tcPr>
            <w:tcW w:w="2629" w:type="dxa"/>
            <w:vAlign w:val="center"/>
          </w:tcPr>
          <w:p w14:paraId="6F20ECA0"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 e Organizações da Sociedade Civil</w:t>
            </w:r>
          </w:p>
        </w:tc>
        <w:tc>
          <w:tcPr>
            <w:tcW w:w="6095" w:type="dxa"/>
            <w:vAlign w:val="center"/>
          </w:tcPr>
          <w:p w14:paraId="5D22B966" w14:textId="77777777" w:rsidR="007C6AC4"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e por diferentes Organizações da Sociedade Civil.</w:t>
            </w:r>
          </w:p>
          <w:p w14:paraId="182F60E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Promovendo também </w:t>
            </w:r>
            <w:r w:rsidRPr="00F67E3C">
              <w:rPr>
                <w:rFonts w:ascii="Arial" w:hAnsi="Arial" w:cs="Arial"/>
                <w:sz w:val="20"/>
                <w:szCs w:val="20"/>
              </w:rPr>
              <w:t xml:space="preserve">auscultações e levantamentos de informação a nível local, nas principais áreas </w:t>
            </w:r>
            <w:r>
              <w:rPr>
                <w:rFonts w:ascii="Arial" w:hAnsi="Arial" w:cs="Arial"/>
                <w:sz w:val="20"/>
                <w:szCs w:val="20"/>
              </w:rPr>
              <w:t xml:space="preserve">onde as </w:t>
            </w:r>
            <w:r w:rsidRPr="00F67E3C">
              <w:rPr>
                <w:rFonts w:ascii="Arial" w:hAnsi="Arial" w:cs="Arial"/>
                <w:sz w:val="20"/>
                <w:szCs w:val="20"/>
              </w:rPr>
              <w:t xml:space="preserve">populações </w:t>
            </w:r>
            <w:r>
              <w:rPr>
                <w:rFonts w:ascii="Arial" w:hAnsi="Arial" w:cs="Arial"/>
                <w:sz w:val="20"/>
                <w:szCs w:val="20"/>
              </w:rPr>
              <w:t>são afectadas.</w:t>
            </w:r>
          </w:p>
        </w:tc>
        <w:tc>
          <w:tcPr>
            <w:tcW w:w="1276" w:type="dxa"/>
            <w:vAlign w:val="center"/>
          </w:tcPr>
          <w:p w14:paraId="6CA4AE57"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4C1438F"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Movimento Nacional da Sociedade Civil (MNSC), Tiniguena e outras ONG</w:t>
            </w:r>
          </w:p>
        </w:tc>
        <w:tc>
          <w:tcPr>
            <w:tcW w:w="2854" w:type="dxa"/>
            <w:vAlign w:val="center"/>
          </w:tcPr>
          <w:p w14:paraId="0549737C" w14:textId="77777777" w:rsidR="007C6AC4" w:rsidRPr="009A7459" w:rsidRDefault="007C6AC4" w:rsidP="009C076E">
            <w:pPr>
              <w:jc w:val="center"/>
              <w:rPr>
                <w:rFonts w:ascii="Arial" w:hAnsi="Arial" w:cs="Arial"/>
                <w:sz w:val="20"/>
                <w:szCs w:val="20"/>
              </w:rPr>
            </w:pPr>
            <w:r>
              <w:rPr>
                <w:rFonts w:ascii="Arial" w:hAnsi="Arial" w:cs="Arial"/>
                <w:sz w:val="20"/>
                <w:szCs w:val="20"/>
              </w:rPr>
              <w:t>Aplicável de forma prioritária nos diplomas legais supramencionados</w:t>
            </w:r>
          </w:p>
        </w:tc>
      </w:tr>
      <w:tr w:rsidR="007C6AC4" w:rsidRPr="009A7459" w14:paraId="1F10DD7F" w14:textId="77777777" w:rsidTr="009C076E">
        <w:trPr>
          <w:jc w:val="center"/>
        </w:trPr>
        <w:tc>
          <w:tcPr>
            <w:tcW w:w="949" w:type="dxa"/>
            <w:vAlign w:val="center"/>
          </w:tcPr>
          <w:p w14:paraId="469846AC" w14:textId="77777777" w:rsidR="007C6AC4" w:rsidRPr="00836BC2" w:rsidRDefault="007C6AC4" w:rsidP="009C076E">
            <w:pPr>
              <w:jc w:val="center"/>
              <w:rPr>
                <w:rFonts w:ascii="Arial" w:hAnsi="Arial" w:cs="Arial"/>
                <w:b/>
                <w:sz w:val="20"/>
                <w:szCs w:val="20"/>
              </w:rPr>
            </w:pPr>
            <w:r>
              <w:rPr>
                <w:rFonts w:ascii="Arial" w:hAnsi="Arial" w:cs="Arial"/>
                <w:b/>
                <w:sz w:val="20"/>
                <w:szCs w:val="20"/>
              </w:rPr>
              <w:t>1.17</w:t>
            </w:r>
          </w:p>
        </w:tc>
        <w:tc>
          <w:tcPr>
            <w:tcW w:w="3827" w:type="dxa"/>
            <w:vAlign w:val="center"/>
          </w:tcPr>
          <w:p w14:paraId="5ADC106C"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 xml:space="preserve">Reforço da Constituição com Princípios Fundamentais da protecção do </w:t>
            </w:r>
            <w:r>
              <w:rPr>
                <w:rFonts w:ascii="Arial" w:hAnsi="Arial" w:cs="Arial"/>
                <w:sz w:val="20"/>
                <w:szCs w:val="20"/>
              </w:rPr>
              <w:t>A</w:t>
            </w:r>
            <w:r w:rsidRPr="00F67E3C">
              <w:rPr>
                <w:rFonts w:ascii="Arial" w:hAnsi="Arial" w:cs="Arial"/>
                <w:sz w:val="20"/>
                <w:szCs w:val="20"/>
              </w:rPr>
              <w:t xml:space="preserve">mbiente e </w:t>
            </w:r>
            <w:r>
              <w:rPr>
                <w:rFonts w:ascii="Arial" w:hAnsi="Arial" w:cs="Arial"/>
                <w:sz w:val="20"/>
                <w:szCs w:val="20"/>
              </w:rPr>
              <w:t>dos R</w:t>
            </w:r>
            <w:r w:rsidRPr="00F67E3C">
              <w:rPr>
                <w:rFonts w:ascii="Arial" w:hAnsi="Arial" w:cs="Arial"/>
                <w:sz w:val="20"/>
                <w:szCs w:val="20"/>
              </w:rPr>
              <w:t xml:space="preserve">ecursos </w:t>
            </w:r>
            <w:r>
              <w:rPr>
                <w:rFonts w:ascii="Arial" w:hAnsi="Arial" w:cs="Arial"/>
                <w:sz w:val="20"/>
                <w:szCs w:val="20"/>
              </w:rPr>
              <w:t>Naturais</w:t>
            </w:r>
          </w:p>
        </w:tc>
        <w:tc>
          <w:tcPr>
            <w:tcW w:w="2629" w:type="dxa"/>
            <w:vAlign w:val="center"/>
          </w:tcPr>
          <w:p w14:paraId="476ED434"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01CFA7FC" w14:textId="77777777" w:rsidR="007C6AC4" w:rsidRDefault="007C6AC4" w:rsidP="009C076E">
            <w:pPr>
              <w:jc w:val="center"/>
              <w:rPr>
                <w:rFonts w:ascii="Arial" w:hAnsi="Arial" w:cs="Arial"/>
                <w:sz w:val="20"/>
                <w:szCs w:val="20"/>
              </w:rPr>
            </w:pPr>
            <w:r>
              <w:rPr>
                <w:rFonts w:ascii="Arial" w:hAnsi="Arial" w:cs="Arial"/>
                <w:sz w:val="20"/>
                <w:szCs w:val="20"/>
              </w:rPr>
              <w:t>Financiar um consultor jurídico e um consultor técnico que concebam a base para discussão do projecto de Aditamento à Constituição.</w:t>
            </w:r>
          </w:p>
          <w:p w14:paraId="166C20E7"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 respectiva Comissão Intersectorial</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 pela AAAC, pelo IBAP, pelas diferentes Direcções-Gerais implicadas e representantes da Sociedade Civil.</w:t>
            </w:r>
          </w:p>
        </w:tc>
        <w:tc>
          <w:tcPr>
            <w:tcW w:w="1276" w:type="dxa"/>
            <w:vAlign w:val="center"/>
          </w:tcPr>
          <w:p w14:paraId="4D36F3CB"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5033943A"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AAAC, IBAP, Movimento Nacional da Sociedade Civil (MNSC), Tiniguena e outras ONG</w:t>
            </w:r>
          </w:p>
        </w:tc>
        <w:tc>
          <w:tcPr>
            <w:tcW w:w="2854" w:type="dxa"/>
            <w:vAlign w:val="center"/>
          </w:tcPr>
          <w:p w14:paraId="65CA5AF9" w14:textId="77777777" w:rsidR="007C6AC4" w:rsidRPr="009A7459" w:rsidRDefault="007C6AC4" w:rsidP="009C076E">
            <w:pPr>
              <w:jc w:val="center"/>
              <w:rPr>
                <w:rFonts w:ascii="Arial" w:hAnsi="Arial" w:cs="Arial"/>
                <w:sz w:val="20"/>
                <w:szCs w:val="20"/>
              </w:rPr>
            </w:pPr>
          </w:p>
        </w:tc>
      </w:tr>
      <w:tr w:rsidR="007C6AC4" w:rsidRPr="009A7459" w14:paraId="69D03ECB" w14:textId="77777777" w:rsidTr="009C076E">
        <w:trPr>
          <w:trHeight w:val="547"/>
          <w:jc w:val="center"/>
        </w:trPr>
        <w:tc>
          <w:tcPr>
            <w:tcW w:w="20258" w:type="dxa"/>
            <w:gridSpan w:val="7"/>
            <w:vAlign w:val="center"/>
          </w:tcPr>
          <w:p w14:paraId="650E1F36" w14:textId="77777777" w:rsidR="007C6AC4" w:rsidRPr="0020146E" w:rsidRDefault="007C6AC4" w:rsidP="009C076E">
            <w:pPr>
              <w:spacing w:before="360" w:after="240"/>
              <w:jc w:val="center"/>
              <w:rPr>
                <w:rFonts w:ascii="Arial" w:hAnsi="Arial" w:cs="Arial"/>
                <w:b/>
                <w:sz w:val="20"/>
                <w:szCs w:val="20"/>
              </w:rPr>
            </w:pPr>
            <w:r w:rsidRPr="00C64621">
              <w:rPr>
                <w:rFonts w:ascii="Arial" w:hAnsi="Arial" w:cs="Arial"/>
                <w:b/>
                <w:sz w:val="24"/>
                <w:szCs w:val="20"/>
              </w:rPr>
              <w:t>2 – QUADRO INSTITUCIONAL</w:t>
            </w:r>
          </w:p>
        </w:tc>
      </w:tr>
      <w:tr w:rsidR="007C6AC4" w:rsidRPr="009A7459" w14:paraId="7F4832A5" w14:textId="77777777" w:rsidTr="009C076E">
        <w:trPr>
          <w:trHeight w:val="556"/>
          <w:jc w:val="center"/>
        </w:trPr>
        <w:tc>
          <w:tcPr>
            <w:tcW w:w="20258" w:type="dxa"/>
            <w:gridSpan w:val="7"/>
            <w:vAlign w:val="center"/>
          </w:tcPr>
          <w:p w14:paraId="7505EC53" w14:textId="77777777" w:rsidR="007C6AC4" w:rsidRPr="0020146E" w:rsidRDefault="007C6AC4" w:rsidP="009C076E">
            <w:pPr>
              <w:spacing w:before="360" w:after="240"/>
              <w:jc w:val="center"/>
              <w:rPr>
                <w:rFonts w:ascii="Arial" w:hAnsi="Arial" w:cs="Arial"/>
                <w:b/>
                <w:sz w:val="20"/>
                <w:szCs w:val="20"/>
              </w:rPr>
            </w:pPr>
            <w:r w:rsidRPr="00C64621">
              <w:rPr>
                <w:rFonts w:ascii="Arial" w:hAnsi="Arial" w:cs="Arial"/>
                <w:b/>
                <w:sz w:val="24"/>
                <w:szCs w:val="20"/>
              </w:rPr>
              <w:t>2.1 – REFORMA ORGÂNICA</w:t>
            </w:r>
          </w:p>
        </w:tc>
      </w:tr>
      <w:tr w:rsidR="007C6AC4" w:rsidRPr="009A7459" w14:paraId="151E45E7" w14:textId="77777777" w:rsidTr="009C076E">
        <w:trPr>
          <w:jc w:val="center"/>
        </w:trPr>
        <w:tc>
          <w:tcPr>
            <w:tcW w:w="949" w:type="dxa"/>
            <w:vAlign w:val="center"/>
          </w:tcPr>
          <w:p w14:paraId="0FCBE5F2" w14:textId="77777777" w:rsidR="007C6AC4" w:rsidRPr="00836BC2" w:rsidRDefault="007C6AC4" w:rsidP="009C076E">
            <w:pPr>
              <w:jc w:val="center"/>
              <w:rPr>
                <w:rFonts w:ascii="Arial" w:hAnsi="Arial" w:cs="Arial"/>
                <w:b/>
                <w:sz w:val="20"/>
                <w:szCs w:val="20"/>
              </w:rPr>
            </w:pPr>
            <w:r>
              <w:rPr>
                <w:rFonts w:ascii="Arial" w:hAnsi="Arial" w:cs="Arial"/>
                <w:b/>
                <w:sz w:val="20"/>
                <w:szCs w:val="20"/>
              </w:rPr>
              <w:t>2.1.1</w:t>
            </w:r>
          </w:p>
        </w:tc>
        <w:tc>
          <w:tcPr>
            <w:tcW w:w="3827" w:type="dxa"/>
            <w:vAlign w:val="center"/>
          </w:tcPr>
          <w:p w14:paraId="1C412E16" w14:textId="77777777" w:rsidR="007C6AC4" w:rsidRPr="009A7459" w:rsidRDefault="007C6AC4" w:rsidP="009C076E">
            <w:pPr>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p>
        </w:tc>
        <w:tc>
          <w:tcPr>
            <w:tcW w:w="2629" w:type="dxa"/>
            <w:vAlign w:val="center"/>
          </w:tcPr>
          <w:p w14:paraId="0B91CC2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Conselho de Ministros e Assembleia Nacional Popular (ANP) </w:t>
            </w:r>
          </w:p>
        </w:tc>
        <w:tc>
          <w:tcPr>
            <w:tcW w:w="6095" w:type="dxa"/>
            <w:vAlign w:val="center"/>
          </w:tcPr>
          <w:p w14:paraId="73528714" w14:textId="77777777" w:rsidR="007C6AC4" w:rsidRPr="009A7459" w:rsidRDefault="007C6AC4" w:rsidP="009C076E">
            <w:pPr>
              <w:jc w:val="center"/>
              <w:rPr>
                <w:rFonts w:ascii="Arial" w:hAnsi="Arial" w:cs="Arial"/>
                <w:sz w:val="20"/>
                <w:szCs w:val="20"/>
              </w:rPr>
            </w:pPr>
            <w:r>
              <w:rPr>
                <w:rFonts w:ascii="Arial" w:hAnsi="Arial" w:cs="Arial"/>
                <w:sz w:val="20"/>
                <w:szCs w:val="20"/>
              </w:rPr>
              <w:t>Aprovar o pacote legal pendente que conferie esta condição à AAAC</w:t>
            </w:r>
          </w:p>
        </w:tc>
        <w:tc>
          <w:tcPr>
            <w:tcW w:w="1276" w:type="dxa"/>
            <w:vAlign w:val="center"/>
          </w:tcPr>
          <w:p w14:paraId="4014F4F7"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F067461" w14:textId="77777777" w:rsidR="007C6AC4" w:rsidRPr="009A7459" w:rsidRDefault="007C6AC4" w:rsidP="009C076E">
            <w:pPr>
              <w:jc w:val="center"/>
              <w:rPr>
                <w:rFonts w:ascii="Arial" w:hAnsi="Arial" w:cs="Arial"/>
                <w:sz w:val="20"/>
                <w:szCs w:val="20"/>
              </w:rPr>
            </w:pPr>
            <w:r>
              <w:rPr>
                <w:rFonts w:ascii="Arial" w:hAnsi="Arial" w:cs="Arial"/>
                <w:sz w:val="20"/>
                <w:szCs w:val="20"/>
              </w:rPr>
              <w:t>Secretaria de Estado do Ambiente e a AAAC</w:t>
            </w:r>
          </w:p>
        </w:tc>
        <w:tc>
          <w:tcPr>
            <w:tcW w:w="2854" w:type="dxa"/>
            <w:vAlign w:val="center"/>
          </w:tcPr>
          <w:p w14:paraId="35ABA679" w14:textId="77777777" w:rsidR="007C6AC4" w:rsidRPr="009A7459" w:rsidRDefault="007C6AC4" w:rsidP="009C076E">
            <w:pPr>
              <w:jc w:val="center"/>
              <w:rPr>
                <w:rFonts w:ascii="Arial" w:hAnsi="Arial" w:cs="Arial"/>
                <w:sz w:val="20"/>
                <w:szCs w:val="20"/>
              </w:rPr>
            </w:pPr>
            <w:r>
              <w:rPr>
                <w:rFonts w:ascii="Arial" w:hAnsi="Arial" w:cs="Arial"/>
                <w:sz w:val="20"/>
                <w:szCs w:val="20"/>
              </w:rPr>
              <w:t>Esta acção repete a 1.1 e integra a 1.2</w:t>
            </w:r>
          </w:p>
        </w:tc>
      </w:tr>
      <w:tr w:rsidR="007C6AC4" w:rsidRPr="009A7459" w14:paraId="020FCDEE" w14:textId="77777777" w:rsidTr="009C076E">
        <w:trPr>
          <w:jc w:val="center"/>
        </w:trPr>
        <w:tc>
          <w:tcPr>
            <w:tcW w:w="949" w:type="dxa"/>
            <w:vAlign w:val="center"/>
          </w:tcPr>
          <w:p w14:paraId="456C6F82" w14:textId="77777777" w:rsidR="007C6AC4" w:rsidRPr="00836BC2" w:rsidRDefault="007C6AC4" w:rsidP="009C076E">
            <w:pPr>
              <w:jc w:val="center"/>
              <w:rPr>
                <w:rFonts w:ascii="Arial" w:hAnsi="Arial" w:cs="Arial"/>
                <w:b/>
                <w:sz w:val="20"/>
                <w:szCs w:val="20"/>
              </w:rPr>
            </w:pPr>
            <w:r>
              <w:rPr>
                <w:rFonts w:ascii="Arial" w:hAnsi="Arial" w:cs="Arial"/>
                <w:b/>
                <w:sz w:val="20"/>
                <w:szCs w:val="20"/>
              </w:rPr>
              <w:t>2.1.2</w:t>
            </w:r>
          </w:p>
        </w:tc>
        <w:tc>
          <w:tcPr>
            <w:tcW w:w="3827" w:type="dxa"/>
            <w:vAlign w:val="center"/>
          </w:tcPr>
          <w:p w14:paraId="6BFE97BB" w14:textId="77777777" w:rsidR="007C6AC4" w:rsidRPr="009A7459" w:rsidRDefault="007C6AC4" w:rsidP="009C076E">
            <w:pPr>
              <w:jc w:val="center"/>
              <w:rPr>
                <w:rFonts w:ascii="Arial" w:hAnsi="Arial" w:cs="Arial"/>
                <w:sz w:val="20"/>
                <w:szCs w:val="20"/>
              </w:rPr>
            </w:pPr>
            <w:r>
              <w:rPr>
                <w:rFonts w:ascii="Arial" w:hAnsi="Arial" w:cs="Arial"/>
                <w:sz w:val="20"/>
                <w:szCs w:val="20"/>
              </w:rPr>
              <w:t>Converter a Secretaria de estado do Ambiente em Ministério do Ambiente</w:t>
            </w:r>
          </w:p>
        </w:tc>
        <w:tc>
          <w:tcPr>
            <w:tcW w:w="2629" w:type="dxa"/>
            <w:vAlign w:val="center"/>
          </w:tcPr>
          <w:p w14:paraId="210FC20B"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6095" w:type="dxa"/>
            <w:vAlign w:val="center"/>
          </w:tcPr>
          <w:p w14:paraId="7493E30E" w14:textId="77777777" w:rsidR="007C6AC4" w:rsidRDefault="007C6AC4" w:rsidP="009C076E">
            <w:pPr>
              <w:jc w:val="center"/>
              <w:rPr>
                <w:rFonts w:ascii="Arial" w:hAnsi="Arial" w:cs="Arial"/>
                <w:sz w:val="20"/>
                <w:szCs w:val="20"/>
              </w:rPr>
            </w:pPr>
            <w:r w:rsidRPr="00F67E3C">
              <w:rPr>
                <w:rFonts w:ascii="Arial" w:hAnsi="Arial" w:cs="Arial"/>
                <w:sz w:val="20"/>
                <w:szCs w:val="20"/>
              </w:rPr>
              <w:t>Financ</w:t>
            </w:r>
            <w:r>
              <w:rPr>
                <w:rFonts w:ascii="Arial" w:hAnsi="Arial" w:cs="Arial"/>
                <w:sz w:val="20"/>
                <w:szCs w:val="20"/>
              </w:rPr>
              <w:t>iar reuniões temáticas, p.e. das respectivas Comissões Intersectoriais</w:t>
            </w:r>
            <w:r w:rsidRPr="00F67E3C">
              <w:rPr>
                <w:rFonts w:ascii="Arial" w:hAnsi="Arial" w:cs="Arial"/>
                <w:sz w:val="20"/>
                <w:szCs w:val="20"/>
              </w:rPr>
              <w:t xml:space="preserve"> da </w:t>
            </w:r>
            <w:r>
              <w:rPr>
                <w:rFonts w:ascii="Arial" w:hAnsi="Arial" w:cs="Arial"/>
                <w:sz w:val="20"/>
                <w:szCs w:val="20"/>
              </w:rPr>
              <w:t>ANP</w:t>
            </w:r>
            <w:r w:rsidRPr="00F67E3C">
              <w:rPr>
                <w:rFonts w:ascii="Arial" w:hAnsi="Arial" w:cs="Arial"/>
                <w:sz w:val="20"/>
                <w:szCs w:val="20"/>
              </w:rPr>
              <w:t xml:space="preserve">, do Conselho Consultivo do Ambiente </w:t>
            </w:r>
            <w:r>
              <w:rPr>
                <w:rFonts w:ascii="Arial" w:hAnsi="Arial" w:cs="Arial"/>
                <w:sz w:val="20"/>
                <w:szCs w:val="20"/>
              </w:rPr>
              <w:t>e</w:t>
            </w:r>
            <w:r w:rsidRPr="00F67E3C">
              <w:rPr>
                <w:rFonts w:ascii="Arial" w:hAnsi="Arial" w:cs="Arial"/>
                <w:sz w:val="20"/>
                <w:szCs w:val="20"/>
              </w:rPr>
              <w:t xml:space="preserve"> da Rede de Deputados para o Ambi</w:t>
            </w:r>
            <w:r>
              <w:rPr>
                <w:rFonts w:ascii="Arial" w:hAnsi="Arial" w:cs="Arial"/>
                <w:sz w:val="20"/>
                <w:szCs w:val="20"/>
              </w:rPr>
              <w:t>ente e Desenvolvimento Durável, coordenadas pela SEA.</w:t>
            </w:r>
          </w:p>
          <w:p w14:paraId="687A7FBA" w14:textId="77777777" w:rsidR="007C6AC4" w:rsidRPr="009A7459" w:rsidRDefault="007C6AC4" w:rsidP="009C076E">
            <w:pPr>
              <w:jc w:val="center"/>
              <w:rPr>
                <w:rFonts w:ascii="Arial" w:hAnsi="Arial" w:cs="Arial"/>
                <w:sz w:val="20"/>
                <w:szCs w:val="20"/>
              </w:rPr>
            </w:pPr>
            <w:r>
              <w:rPr>
                <w:rFonts w:ascii="Arial" w:hAnsi="Arial" w:cs="Arial"/>
                <w:sz w:val="20"/>
                <w:szCs w:val="20"/>
              </w:rPr>
              <w:t>Financiar as novas infraestruturas e recursos humanos necessárias.</w:t>
            </w:r>
          </w:p>
        </w:tc>
        <w:tc>
          <w:tcPr>
            <w:tcW w:w="1276" w:type="dxa"/>
            <w:vAlign w:val="center"/>
          </w:tcPr>
          <w:p w14:paraId="3E82F549" w14:textId="77777777" w:rsidR="007C6AC4" w:rsidRPr="009A7459" w:rsidRDefault="007C6AC4" w:rsidP="009C076E">
            <w:pPr>
              <w:jc w:val="center"/>
              <w:rPr>
                <w:rFonts w:ascii="Arial" w:hAnsi="Arial" w:cs="Arial"/>
                <w:sz w:val="20"/>
                <w:szCs w:val="20"/>
              </w:rPr>
            </w:pPr>
            <w:r>
              <w:rPr>
                <w:rFonts w:ascii="Arial" w:hAnsi="Arial" w:cs="Arial"/>
                <w:sz w:val="20"/>
                <w:szCs w:val="20"/>
              </w:rPr>
              <w:t>1ª / Médio Prazo</w:t>
            </w:r>
          </w:p>
        </w:tc>
        <w:tc>
          <w:tcPr>
            <w:tcW w:w="2628" w:type="dxa"/>
            <w:vAlign w:val="center"/>
          </w:tcPr>
          <w:p w14:paraId="4108CEE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Secretaria de Estado do Ambiente,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 xml:space="preserve">ente e Desenvolvimento Durável e as organizações da Sociedade Civil, como o MNSC e a Tiniguena </w:t>
            </w:r>
          </w:p>
        </w:tc>
        <w:tc>
          <w:tcPr>
            <w:tcW w:w="2854" w:type="dxa"/>
            <w:vAlign w:val="center"/>
          </w:tcPr>
          <w:p w14:paraId="09F57405" w14:textId="77777777" w:rsidR="007C6AC4" w:rsidRDefault="007C6AC4" w:rsidP="009C076E">
            <w:pPr>
              <w:jc w:val="center"/>
              <w:rPr>
                <w:rFonts w:ascii="Arial" w:hAnsi="Arial" w:cs="Arial"/>
                <w:sz w:val="20"/>
                <w:szCs w:val="20"/>
              </w:rPr>
            </w:pPr>
          </w:p>
          <w:p w14:paraId="287094F9" w14:textId="77777777" w:rsidR="007C6AC4" w:rsidRPr="009A7459" w:rsidRDefault="007C6AC4" w:rsidP="009C076E">
            <w:pPr>
              <w:jc w:val="center"/>
              <w:rPr>
                <w:rFonts w:ascii="Arial" w:hAnsi="Arial" w:cs="Arial"/>
                <w:sz w:val="20"/>
                <w:szCs w:val="20"/>
              </w:rPr>
            </w:pPr>
          </w:p>
        </w:tc>
      </w:tr>
      <w:tr w:rsidR="007C6AC4" w:rsidRPr="009A7459" w14:paraId="70EAC2C9" w14:textId="77777777" w:rsidTr="009C076E">
        <w:trPr>
          <w:jc w:val="center"/>
        </w:trPr>
        <w:tc>
          <w:tcPr>
            <w:tcW w:w="949" w:type="dxa"/>
            <w:vAlign w:val="center"/>
          </w:tcPr>
          <w:p w14:paraId="335BE327" w14:textId="77777777" w:rsidR="007C6AC4" w:rsidRPr="00836BC2" w:rsidRDefault="007C6AC4" w:rsidP="009C076E">
            <w:pPr>
              <w:jc w:val="center"/>
              <w:rPr>
                <w:rFonts w:ascii="Arial" w:hAnsi="Arial" w:cs="Arial"/>
                <w:b/>
                <w:sz w:val="20"/>
                <w:szCs w:val="20"/>
              </w:rPr>
            </w:pPr>
            <w:r>
              <w:rPr>
                <w:rFonts w:ascii="Arial" w:hAnsi="Arial" w:cs="Arial"/>
                <w:b/>
                <w:sz w:val="20"/>
                <w:szCs w:val="20"/>
              </w:rPr>
              <w:t>2.1.3</w:t>
            </w:r>
          </w:p>
        </w:tc>
        <w:tc>
          <w:tcPr>
            <w:tcW w:w="3827" w:type="dxa"/>
            <w:vAlign w:val="center"/>
          </w:tcPr>
          <w:p w14:paraId="672611C8" w14:textId="77777777" w:rsidR="007C6AC4" w:rsidRPr="00DF5600" w:rsidRDefault="007C6AC4" w:rsidP="009C076E">
            <w:pPr>
              <w:jc w:val="center"/>
              <w:rPr>
                <w:rFonts w:ascii="Arial" w:hAnsi="Arial" w:cs="Arial"/>
                <w:sz w:val="20"/>
                <w:szCs w:val="20"/>
              </w:rPr>
            </w:pPr>
            <w:r w:rsidRPr="00DF5600">
              <w:rPr>
                <w:rFonts w:ascii="Arial" w:hAnsi="Arial" w:cs="Arial"/>
                <w:sz w:val="20"/>
                <w:szCs w:val="20"/>
              </w:rPr>
              <w:t>Reforçar a actividade do Cons</w:t>
            </w:r>
            <w:r>
              <w:rPr>
                <w:rFonts w:ascii="Arial" w:hAnsi="Arial" w:cs="Arial"/>
                <w:sz w:val="20"/>
                <w:szCs w:val="20"/>
              </w:rPr>
              <w:t>elho Consultivo do Ambiente</w:t>
            </w:r>
          </w:p>
          <w:p w14:paraId="3A85027E" w14:textId="77777777" w:rsidR="007C6AC4" w:rsidRPr="009A7459" w:rsidRDefault="007C6AC4" w:rsidP="009C076E">
            <w:pPr>
              <w:jc w:val="center"/>
              <w:rPr>
                <w:rFonts w:ascii="Arial" w:hAnsi="Arial" w:cs="Arial"/>
                <w:sz w:val="20"/>
                <w:szCs w:val="20"/>
              </w:rPr>
            </w:pPr>
          </w:p>
        </w:tc>
        <w:tc>
          <w:tcPr>
            <w:tcW w:w="2629" w:type="dxa"/>
            <w:vAlign w:val="center"/>
          </w:tcPr>
          <w:p w14:paraId="1BBD77A3"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Cons</w:t>
            </w:r>
            <w:r>
              <w:rPr>
                <w:rFonts w:ascii="Arial" w:hAnsi="Arial" w:cs="Arial"/>
                <w:sz w:val="20"/>
                <w:szCs w:val="20"/>
              </w:rPr>
              <w:t>elho Consultivo do Ambiente</w:t>
            </w:r>
          </w:p>
        </w:tc>
        <w:tc>
          <w:tcPr>
            <w:tcW w:w="6095" w:type="dxa"/>
            <w:vAlign w:val="center"/>
          </w:tcPr>
          <w:p w14:paraId="4EA37637" w14:textId="77777777" w:rsidR="007C6AC4" w:rsidRDefault="007C6AC4" w:rsidP="009C076E">
            <w:pPr>
              <w:jc w:val="center"/>
              <w:rPr>
                <w:rFonts w:ascii="Arial" w:hAnsi="Arial" w:cs="Arial"/>
                <w:sz w:val="20"/>
                <w:szCs w:val="20"/>
              </w:rPr>
            </w:pPr>
            <w:r>
              <w:rPr>
                <w:rFonts w:ascii="Arial" w:hAnsi="Arial" w:cs="Arial"/>
                <w:sz w:val="20"/>
                <w:szCs w:val="20"/>
              </w:rPr>
              <w:t>Financiar um Agenda Trimestral temática em função dos temas mais pertinentes e prioritários, presidida</w:t>
            </w:r>
            <w:r w:rsidRPr="00DF5600">
              <w:rPr>
                <w:rFonts w:ascii="Arial" w:hAnsi="Arial" w:cs="Arial"/>
                <w:sz w:val="20"/>
                <w:szCs w:val="20"/>
              </w:rPr>
              <w:t xml:space="preserve"> </w:t>
            </w:r>
            <w:r>
              <w:rPr>
                <w:rFonts w:ascii="Arial" w:hAnsi="Arial" w:cs="Arial"/>
                <w:sz w:val="20"/>
                <w:szCs w:val="20"/>
              </w:rPr>
              <w:t>e coordenada pela SEA e acompanhada</w:t>
            </w:r>
            <w:r w:rsidRPr="00DF5600">
              <w:rPr>
                <w:rFonts w:ascii="Arial" w:hAnsi="Arial" w:cs="Arial"/>
                <w:sz w:val="20"/>
                <w:szCs w:val="20"/>
              </w:rPr>
              <w:t xml:space="preserve"> por diferentes Direcções-Gerais sectoriais; </w:t>
            </w:r>
            <w:r>
              <w:rPr>
                <w:rFonts w:ascii="Arial" w:hAnsi="Arial" w:cs="Arial"/>
                <w:sz w:val="20"/>
                <w:szCs w:val="20"/>
              </w:rPr>
              <w:t xml:space="preserve">As </w:t>
            </w:r>
            <w:r w:rsidRPr="00DF5600">
              <w:rPr>
                <w:rFonts w:ascii="Arial" w:hAnsi="Arial" w:cs="Arial"/>
                <w:sz w:val="20"/>
                <w:szCs w:val="20"/>
              </w:rPr>
              <w:t xml:space="preserve">discussões </w:t>
            </w:r>
            <w:r>
              <w:rPr>
                <w:rFonts w:ascii="Arial" w:hAnsi="Arial" w:cs="Arial"/>
                <w:sz w:val="20"/>
                <w:szCs w:val="20"/>
              </w:rPr>
              <w:t>e deliberações deverão ser comunicadas em Conselho de Ministros.</w:t>
            </w:r>
          </w:p>
          <w:p w14:paraId="6FFAF930"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consultor que articule e prepare a Agenda, Ordem de trabalhos, convocatórias e conteúdos para discussão. </w:t>
            </w:r>
          </w:p>
        </w:tc>
        <w:tc>
          <w:tcPr>
            <w:tcW w:w="1276" w:type="dxa"/>
            <w:vAlign w:val="center"/>
          </w:tcPr>
          <w:p w14:paraId="0A36A525"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6D6A35E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Secretaria de Estado do Ambiente, a </w:t>
            </w:r>
            <w:r w:rsidRPr="00F67E3C">
              <w:rPr>
                <w:rFonts w:ascii="Arial" w:hAnsi="Arial" w:cs="Arial"/>
                <w:sz w:val="20"/>
                <w:szCs w:val="20"/>
              </w:rPr>
              <w:t>Rede de Deputados para o Ambi</w:t>
            </w:r>
            <w:r>
              <w:rPr>
                <w:rFonts w:ascii="Arial" w:hAnsi="Arial" w:cs="Arial"/>
                <w:sz w:val="20"/>
                <w:szCs w:val="20"/>
              </w:rPr>
              <w:t>ente e Desenvolvimento Durável e as organizações da Sociedade Civil, como o MNSC e a Tiniguena</w:t>
            </w:r>
          </w:p>
        </w:tc>
        <w:tc>
          <w:tcPr>
            <w:tcW w:w="2854" w:type="dxa"/>
            <w:vAlign w:val="center"/>
          </w:tcPr>
          <w:p w14:paraId="1EA311B3" w14:textId="77777777" w:rsidR="007C6AC4" w:rsidRPr="009A7459" w:rsidRDefault="007C6AC4" w:rsidP="009C076E">
            <w:pPr>
              <w:jc w:val="center"/>
              <w:rPr>
                <w:rFonts w:ascii="Arial" w:hAnsi="Arial" w:cs="Arial"/>
                <w:sz w:val="20"/>
                <w:szCs w:val="20"/>
              </w:rPr>
            </w:pPr>
          </w:p>
        </w:tc>
      </w:tr>
      <w:tr w:rsidR="007C6AC4" w:rsidRPr="009A7459" w14:paraId="27D79378" w14:textId="77777777" w:rsidTr="009C076E">
        <w:trPr>
          <w:jc w:val="center"/>
        </w:trPr>
        <w:tc>
          <w:tcPr>
            <w:tcW w:w="949" w:type="dxa"/>
            <w:vAlign w:val="center"/>
          </w:tcPr>
          <w:p w14:paraId="793F9326" w14:textId="77777777" w:rsidR="007C6AC4" w:rsidRPr="00836BC2" w:rsidRDefault="007C6AC4" w:rsidP="009C076E">
            <w:pPr>
              <w:jc w:val="center"/>
              <w:rPr>
                <w:rFonts w:ascii="Arial" w:hAnsi="Arial" w:cs="Arial"/>
                <w:b/>
                <w:sz w:val="20"/>
                <w:szCs w:val="20"/>
              </w:rPr>
            </w:pPr>
            <w:r>
              <w:rPr>
                <w:rFonts w:ascii="Arial" w:hAnsi="Arial" w:cs="Arial"/>
                <w:b/>
                <w:sz w:val="20"/>
                <w:szCs w:val="20"/>
              </w:rPr>
              <w:t>2.1.4</w:t>
            </w:r>
          </w:p>
        </w:tc>
        <w:tc>
          <w:tcPr>
            <w:tcW w:w="3827" w:type="dxa"/>
            <w:vAlign w:val="center"/>
          </w:tcPr>
          <w:p w14:paraId="16FD1C0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Dinamizar e reforçar o debate de temas relacionados com a Protecção Ambiental e Social nas </w:t>
            </w:r>
            <w:r w:rsidRPr="00DF5600">
              <w:rPr>
                <w:rFonts w:ascii="Arial" w:hAnsi="Arial" w:cs="Arial"/>
                <w:sz w:val="20"/>
                <w:szCs w:val="20"/>
              </w:rPr>
              <w:t xml:space="preserve">Comissões intersectoriais já criadas </w:t>
            </w:r>
            <w:r>
              <w:rPr>
                <w:rFonts w:ascii="Arial" w:hAnsi="Arial" w:cs="Arial"/>
                <w:sz w:val="20"/>
                <w:szCs w:val="20"/>
              </w:rPr>
              <w:t>na ANP e n</w:t>
            </w:r>
            <w:r w:rsidRPr="00DF5600">
              <w:rPr>
                <w:rFonts w:ascii="Arial" w:hAnsi="Arial" w:cs="Arial"/>
                <w:sz w:val="20"/>
                <w:szCs w:val="20"/>
              </w:rPr>
              <w:t>a Comissão Permanente Especializada da ANP para o Ambiente, Pescas, Agricultur</w:t>
            </w:r>
            <w:r>
              <w:rPr>
                <w:rFonts w:ascii="Arial" w:hAnsi="Arial" w:cs="Arial"/>
                <w:sz w:val="20"/>
                <w:szCs w:val="20"/>
              </w:rPr>
              <w:t>a, Recursos Naturais e Turismo</w:t>
            </w:r>
          </w:p>
        </w:tc>
        <w:tc>
          <w:tcPr>
            <w:tcW w:w="2629" w:type="dxa"/>
            <w:vAlign w:val="center"/>
          </w:tcPr>
          <w:p w14:paraId="07282E4E" w14:textId="77777777" w:rsidR="007C6AC4" w:rsidRDefault="007C6AC4" w:rsidP="009C076E">
            <w:pPr>
              <w:jc w:val="center"/>
              <w:rPr>
                <w:rFonts w:ascii="Arial" w:hAnsi="Arial" w:cs="Arial"/>
                <w:sz w:val="20"/>
                <w:szCs w:val="20"/>
              </w:rPr>
            </w:pPr>
            <w:r w:rsidRPr="00DF5600">
              <w:rPr>
                <w:rFonts w:ascii="Arial" w:hAnsi="Arial" w:cs="Arial"/>
                <w:sz w:val="20"/>
                <w:szCs w:val="20"/>
              </w:rPr>
              <w:t>Comissões intersectoriais</w:t>
            </w:r>
            <w:r>
              <w:rPr>
                <w:rFonts w:ascii="Arial" w:hAnsi="Arial" w:cs="Arial"/>
                <w:sz w:val="20"/>
                <w:szCs w:val="20"/>
              </w:rPr>
              <w:t xml:space="preserve"> da ANP e </w:t>
            </w:r>
          </w:p>
          <w:p w14:paraId="2B8514F1"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Comissão Permanente Especializada da ANP para o Ambiente, Pescas, Agricultur</w:t>
            </w:r>
            <w:r>
              <w:rPr>
                <w:rFonts w:ascii="Arial" w:hAnsi="Arial" w:cs="Arial"/>
                <w:sz w:val="20"/>
                <w:szCs w:val="20"/>
              </w:rPr>
              <w:t>a, Recursos Naturais e Turismo</w:t>
            </w:r>
          </w:p>
        </w:tc>
        <w:tc>
          <w:tcPr>
            <w:tcW w:w="6095" w:type="dxa"/>
            <w:vAlign w:val="center"/>
          </w:tcPr>
          <w:p w14:paraId="2B813AA4" w14:textId="77777777" w:rsidR="007C6AC4" w:rsidRDefault="007C6AC4" w:rsidP="009C076E">
            <w:pPr>
              <w:jc w:val="center"/>
              <w:rPr>
                <w:rFonts w:ascii="Arial" w:hAnsi="Arial" w:cs="Arial"/>
                <w:sz w:val="20"/>
                <w:szCs w:val="20"/>
              </w:rPr>
            </w:pPr>
            <w:r w:rsidRPr="00DF5600">
              <w:rPr>
                <w:rFonts w:ascii="Arial" w:hAnsi="Arial" w:cs="Arial"/>
                <w:sz w:val="20"/>
                <w:szCs w:val="20"/>
              </w:rPr>
              <w:t>Ao nível da Assembleia Nacional Popular (ANP) dinamizar e promover o debate em torno de questões ambientais e gestão sustentável dos recursos naturais nas Comissões intersectoriais já criadas</w:t>
            </w:r>
            <w:r>
              <w:rPr>
                <w:rFonts w:ascii="Arial" w:hAnsi="Arial" w:cs="Arial"/>
                <w:sz w:val="20"/>
                <w:szCs w:val="20"/>
              </w:rPr>
              <w:t xml:space="preserve">, bem como ao nível da </w:t>
            </w:r>
            <w:r w:rsidRPr="00DF5600">
              <w:rPr>
                <w:rFonts w:ascii="Arial" w:hAnsi="Arial" w:cs="Arial"/>
                <w:sz w:val="20"/>
                <w:szCs w:val="20"/>
              </w:rPr>
              <w:t>Comissão Permanente Especializada da ANP para o Ambiente, Pescas, Agricultur</w:t>
            </w:r>
            <w:r>
              <w:rPr>
                <w:rFonts w:ascii="Arial" w:hAnsi="Arial" w:cs="Arial"/>
                <w:sz w:val="20"/>
                <w:szCs w:val="20"/>
              </w:rPr>
              <w:t>a, Recursos Naturais e Turismo</w:t>
            </w:r>
          </w:p>
          <w:p w14:paraId="17B37E4C" w14:textId="77777777" w:rsidR="007C6AC4" w:rsidRDefault="007C6AC4" w:rsidP="009C076E">
            <w:pPr>
              <w:jc w:val="center"/>
              <w:rPr>
                <w:rFonts w:ascii="Arial" w:hAnsi="Arial" w:cs="Arial"/>
                <w:sz w:val="20"/>
                <w:szCs w:val="20"/>
              </w:rPr>
            </w:pPr>
            <w:r>
              <w:rPr>
                <w:rFonts w:ascii="Arial" w:hAnsi="Arial" w:cs="Arial"/>
                <w:sz w:val="20"/>
                <w:szCs w:val="20"/>
              </w:rPr>
              <w:t>Financiar uma Agenda Trimestral temática em função dos temas mais pertinentes e prioritários, presidida</w:t>
            </w:r>
            <w:r w:rsidRPr="00DF5600">
              <w:rPr>
                <w:rFonts w:ascii="Arial" w:hAnsi="Arial" w:cs="Arial"/>
                <w:sz w:val="20"/>
                <w:szCs w:val="20"/>
              </w:rPr>
              <w:t xml:space="preserve"> </w:t>
            </w:r>
            <w:r>
              <w:rPr>
                <w:rFonts w:ascii="Arial" w:hAnsi="Arial" w:cs="Arial"/>
                <w:sz w:val="20"/>
                <w:szCs w:val="20"/>
              </w:rPr>
              <w:t>e coordenada pela SEA e acompanhada</w:t>
            </w:r>
            <w:r w:rsidRPr="00DF5600">
              <w:rPr>
                <w:rFonts w:ascii="Arial" w:hAnsi="Arial" w:cs="Arial"/>
                <w:sz w:val="20"/>
                <w:szCs w:val="20"/>
              </w:rPr>
              <w:t xml:space="preserve"> por diferentes Direcções-Gerais sectoriais; </w:t>
            </w:r>
            <w:r>
              <w:rPr>
                <w:rFonts w:ascii="Arial" w:hAnsi="Arial" w:cs="Arial"/>
                <w:sz w:val="20"/>
                <w:szCs w:val="20"/>
              </w:rPr>
              <w:t xml:space="preserve">As </w:t>
            </w:r>
            <w:r w:rsidRPr="00DF5600">
              <w:rPr>
                <w:rFonts w:ascii="Arial" w:hAnsi="Arial" w:cs="Arial"/>
                <w:sz w:val="20"/>
                <w:szCs w:val="20"/>
              </w:rPr>
              <w:t xml:space="preserve">discussões </w:t>
            </w:r>
            <w:r>
              <w:rPr>
                <w:rFonts w:ascii="Arial" w:hAnsi="Arial" w:cs="Arial"/>
                <w:sz w:val="20"/>
                <w:szCs w:val="20"/>
              </w:rPr>
              <w:t>e deliberações deverão ser comunicadas circuladas na ANP.</w:t>
            </w:r>
          </w:p>
          <w:p w14:paraId="5C00DF7B" w14:textId="77777777" w:rsidR="007C6AC4" w:rsidRPr="009A7459" w:rsidRDefault="007C6AC4" w:rsidP="009C076E">
            <w:pPr>
              <w:jc w:val="center"/>
              <w:rPr>
                <w:rFonts w:ascii="Arial" w:hAnsi="Arial" w:cs="Arial"/>
                <w:sz w:val="20"/>
                <w:szCs w:val="20"/>
              </w:rPr>
            </w:pPr>
            <w:r>
              <w:rPr>
                <w:rFonts w:ascii="Arial" w:hAnsi="Arial" w:cs="Arial"/>
                <w:sz w:val="20"/>
                <w:szCs w:val="20"/>
              </w:rPr>
              <w:t>Financiar consultor que articule e prepare a Agenda, Ordem de trabalhos, convocatórias e conteúdos para discussão.</w:t>
            </w:r>
          </w:p>
        </w:tc>
        <w:tc>
          <w:tcPr>
            <w:tcW w:w="1276" w:type="dxa"/>
            <w:vAlign w:val="center"/>
          </w:tcPr>
          <w:p w14:paraId="288A6287"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5FF29DA6"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Secretaria de Estado do Ambiente, a </w:t>
            </w:r>
            <w:r w:rsidRPr="00F67E3C">
              <w:rPr>
                <w:rFonts w:ascii="Arial" w:hAnsi="Arial" w:cs="Arial"/>
                <w:sz w:val="20"/>
                <w:szCs w:val="20"/>
              </w:rPr>
              <w:t>Rede de Deputados para o Ambi</w:t>
            </w:r>
            <w:r>
              <w:rPr>
                <w:rFonts w:ascii="Arial" w:hAnsi="Arial" w:cs="Arial"/>
                <w:sz w:val="20"/>
                <w:szCs w:val="20"/>
              </w:rPr>
              <w:t>ente e Desenvolvimento Durável e as organizações da Sociedade Civil, como o MNSC e a Tiniguena</w:t>
            </w:r>
          </w:p>
        </w:tc>
        <w:tc>
          <w:tcPr>
            <w:tcW w:w="2854" w:type="dxa"/>
            <w:vAlign w:val="center"/>
          </w:tcPr>
          <w:p w14:paraId="7996C384"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Comissões intersectoriais</w:t>
            </w:r>
            <w:r>
              <w:rPr>
                <w:rFonts w:ascii="Arial" w:hAnsi="Arial" w:cs="Arial"/>
                <w:sz w:val="20"/>
                <w:szCs w:val="20"/>
              </w:rPr>
              <w:t xml:space="preserve"> da ANP já criadas: Á</w:t>
            </w:r>
            <w:r w:rsidRPr="00DF5600">
              <w:rPr>
                <w:rFonts w:ascii="Arial" w:hAnsi="Arial" w:cs="Arial"/>
                <w:sz w:val="20"/>
                <w:szCs w:val="20"/>
              </w:rPr>
              <w:t xml:space="preserve">gua, </w:t>
            </w:r>
            <w:r>
              <w:rPr>
                <w:rFonts w:ascii="Arial" w:hAnsi="Arial" w:cs="Arial"/>
                <w:sz w:val="20"/>
                <w:szCs w:val="20"/>
              </w:rPr>
              <w:t>A</w:t>
            </w:r>
            <w:r w:rsidRPr="00DF5600">
              <w:rPr>
                <w:rFonts w:ascii="Arial" w:hAnsi="Arial" w:cs="Arial"/>
                <w:sz w:val="20"/>
                <w:szCs w:val="20"/>
              </w:rPr>
              <w:t>mbie</w:t>
            </w:r>
            <w:r>
              <w:rPr>
                <w:rFonts w:ascii="Arial" w:hAnsi="Arial" w:cs="Arial"/>
                <w:sz w:val="20"/>
                <w:szCs w:val="20"/>
              </w:rPr>
              <w:t>nte, Floresta, Biodiversidade</w:t>
            </w:r>
          </w:p>
        </w:tc>
      </w:tr>
      <w:tr w:rsidR="007C6AC4" w:rsidRPr="003C5FFD" w14:paraId="22936436" w14:textId="77777777" w:rsidTr="009C076E">
        <w:trPr>
          <w:trHeight w:val="827"/>
          <w:jc w:val="center"/>
        </w:trPr>
        <w:tc>
          <w:tcPr>
            <w:tcW w:w="20258" w:type="dxa"/>
            <w:gridSpan w:val="7"/>
            <w:vAlign w:val="center"/>
          </w:tcPr>
          <w:p w14:paraId="14412775" w14:textId="77777777" w:rsidR="007C6AC4" w:rsidRPr="00C64621" w:rsidRDefault="007C6AC4" w:rsidP="009C076E">
            <w:pPr>
              <w:spacing w:before="360" w:after="240"/>
              <w:jc w:val="center"/>
              <w:rPr>
                <w:rFonts w:ascii="Arial" w:hAnsi="Arial" w:cs="Arial"/>
                <w:sz w:val="24"/>
                <w:szCs w:val="20"/>
              </w:rPr>
            </w:pPr>
            <w:r w:rsidRPr="00C64621">
              <w:rPr>
                <w:rFonts w:ascii="Arial" w:hAnsi="Arial" w:cs="Arial"/>
                <w:b/>
                <w:sz w:val="24"/>
                <w:szCs w:val="20"/>
              </w:rPr>
              <w:t>2.2 – REFORÇO DA CAPACIDADE TÉCNICA</w:t>
            </w:r>
          </w:p>
        </w:tc>
      </w:tr>
      <w:tr w:rsidR="007C6AC4" w:rsidRPr="009A7459" w14:paraId="387819C3" w14:textId="77777777" w:rsidTr="009C076E">
        <w:trPr>
          <w:jc w:val="center"/>
        </w:trPr>
        <w:tc>
          <w:tcPr>
            <w:tcW w:w="949" w:type="dxa"/>
            <w:vAlign w:val="center"/>
          </w:tcPr>
          <w:p w14:paraId="0B7821A5" w14:textId="77777777" w:rsidR="007C6AC4" w:rsidRPr="00836BC2" w:rsidRDefault="007C6AC4" w:rsidP="009C076E">
            <w:pPr>
              <w:jc w:val="center"/>
              <w:rPr>
                <w:rFonts w:ascii="Arial" w:hAnsi="Arial" w:cs="Arial"/>
                <w:b/>
                <w:sz w:val="20"/>
                <w:szCs w:val="20"/>
              </w:rPr>
            </w:pPr>
            <w:r>
              <w:rPr>
                <w:rFonts w:ascii="Arial" w:hAnsi="Arial" w:cs="Arial"/>
                <w:b/>
                <w:sz w:val="20"/>
                <w:szCs w:val="20"/>
              </w:rPr>
              <w:t>2.2.1</w:t>
            </w:r>
          </w:p>
        </w:tc>
        <w:tc>
          <w:tcPr>
            <w:tcW w:w="3827" w:type="dxa"/>
            <w:vAlign w:val="center"/>
          </w:tcPr>
          <w:p w14:paraId="1AAF68FF"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Reforço da capacidade técnica da AAAC em Revisão de Estudos de Impacto Ambiental</w:t>
            </w:r>
          </w:p>
        </w:tc>
        <w:tc>
          <w:tcPr>
            <w:tcW w:w="2629" w:type="dxa"/>
            <w:vAlign w:val="center"/>
          </w:tcPr>
          <w:p w14:paraId="565BBF00" w14:textId="77777777" w:rsidR="007C6AC4" w:rsidRPr="009A7459" w:rsidRDefault="007C6AC4" w:rsidP="009C076E">
            <w:pPr>
              <w:jc w:val="center"/>
              <w:rPr>
                <w:rFonts w:ascii="Arial" w:hAnsi="Arial" w:cs="Arial"/>
                <w:sz w:val="20"/>
                <w:szCs w:val="20"/>
              </w:rPr>
            </w:pPr>
            <w:r>
              <w:rPr>
                <w:rFonts w:ascii="Arial" w:hAnsi="Arial" w:cs="Arial"/>
                <w:sz w:val="20"/>
                <w:szCs w:val="20"/>
              </w:rPr>
              <w:t>Quadro técnico da AAAC</w:t>
            </w:r>
          </w:p>
        </w:tc>
        <w:tc>
          <w:tcPr>
            <w:tcW w:w="6095" w:type="dxa"/>
            <w:vAlign w:val="center"/>
          </w:tcPr>
          <w:p w14:paraId="18BB3DF7"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 teórico-prático em Elaboração e Revisão de Estudos de Impacto Ambiental.</w:t>
            </w:r>
          </w:p>
        </w:tc>
        <w:tc>
          <w:tcPr>
            <w:tcW w:w="1276" w:type="dxa"/>
            <w:vAlign w:val="center"/>
          </w:tcPr>
          <w:p w14:paraId="6244F3D6"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A4B410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40B16D8"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A95701E" w14:textId="77777777" w:rsidTr="009C076E">
        <w:trPr>
          <w:jc w:val="center"/>
        </w:trPr>
        <w:tc>
          <w:tcPr>
            <w:tcW w:w="949" w:type="dxa"/>
            <w:vAlign w:val="center"/>
          </w:tcPr>
          <w:p w14:paraId="728117A4" w14:textId="77777777" w:rsidR="007C6AC4" w:rsidRPr="00836BC2" w:rsidRDefault="007C6AC4" w:rsidP="009C076E">
            <w:pPr>
              <w:jc w:val="center"/>
              <w:rPr>
                <w:rFonts w:ascii="Arial" w:hAnsi="Arial" w:cs="Arial"/>
                <w:b/>
                <w:sz w:val="20"/>
                <w:szCs w:val="20"/>
              </w:rPr>
            </w:pPr>
            <w:r>
              <w:rPr>
                <w:rFonts w:ascii="Arial" w:hAnsi="Arial" w:cs="Arial"/>
                <w:b/>
                <w:sz w:val="20"/>
                <w:szCs w:val="20"/>
              </w:rPr>
              <w:t>2.2.2</w:t>
            </w:r>
          </w:p>
        </w:tc>
        <w:tc>
          <w:tcPr>
            <w:tcW w:w="3827" w:type="dxa"/>
            <w:vAlign w:val="center"/>
          </w:tcPr>
          <w:p w14:paraId="5D74EB8F"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Reforço da capacidade técnica da AAAC, em </w:t>
            </w:r>
            <w:r>
              <w:rPr>
                <w:rFonts w:ascii="Arial" w:hAnsi="Arial" w:cs="Arial"/>
                <w:sz w:val="20"/>
                <w:szCs w:val="20"/>
              </w:rPr>
              <w:t xml:space="preserve">diferentes áreas </w:t>
            </w:r>
            <w:r w:rsidRPr="00DF5600">
              <w:rPr>
                <w:rFonts w:ascii="Arial" w:hAnsi="Arial" w:cs="Arial"/>
                <w:sz w:val="20"/>
                <w:szCs w:val="20"/>
              </w:rPr>
              <w:t>temáticas</w:t>
            </w:r>
          </w:p>
        </w:tc>
        <w:tc>
          <w:tcPr>
            <w:tcW w:w="2629" w:type="dxa"/>
            <w:vAlign w:val="center"/>
          </w:tcPr>
          <w:p w14:paraId="697DA5E3" w14:textId="77777777" w:rsidR="007C6AC4" w:rsidRPr="009A7459" w:rsidRDefault="007C6AC4" w:rsidP="009C076E">
            <w:pPr>
              <w:jc w:val="center"/>
              <w:rPr>
                <w:rFonts w:ascii="Arial" w:hAnsi="Arial" w:cs="Arial"/>
                <w:sz w:val="20"/>
                <w:szCs w:val="20"/>
              </w:rPr>
            </w:pPr>
            <w:r>
              <w:rPr>
                <w:rFonts w:ascii="Arial" w:hAnsi="Arial" w:cs="Arial"/>
                <w:sz w:val="20"/>
                <w:szCs w:val="20"/>
              </w:rPr>
              <w:t>Quadro técnico da AAAC</w:t>
            </w:r>
          </w:p>
        </w:tc>
        <w:tc>
          <w:tcPr>
            <w:tcW w:w="6095" w:type="dxa"/>
            <w:vAlign w:val="center"/>
          </w:tcPr>
          <w:p w14:paraId="1451E69C" w14:textId="77777777" w:rsidR="007C6AC4" w:rsidRDefault="007C6AC4" w:rsidP="009C076E">
            <w:pPr>
              <w:jc w:val="center"/>
              <w:rPr>
                <w:rFonts w:ascii="Arial" w:hAnsi="Arial" w:cs="Arial"/>
                <w:sz w:val="20"/>
                <w:szCs w:val="20"/>
              </w:rPr>
            </w:pPr>
            <w:r>
              <w:rPr>
                <w:rFonts w:ascii="Arial" w:hAnsi="Arial" w:cs="Arial"/>
                <w:sz w:val="20"/>
                <w:szCs w:val="20"/>
              </w:rPr>
              <w:t>Financiar cursos teórico-práticos nas diferentes áreas temáticas:</w:t>
            </w:r>
          </w:p>
          <w:p w14:paraId="2508ACCA" w14:textId="7B170900" w:rsidR="007C6AC4" w:rsidRPr="009A7459" w:rsidRDefault="007C6AC4" w:rsidP="009C076E">
            <w:pPr>
              <w:jc w:val="center"/>
              <w:rPr>
                <w:rFonts w:ascii="Arial" w:hAnsi="Arial" w:cs="Arial"/>
                <w:sz w:val="20"/>
                <w:szCs w:val="20"/>
              </w:rPr>
            </w:pPr>
            <w:r w:rsidRPr="00B71D70">
              <w:rPr>
                <w:rFonts w:ascii="Arial" w:hAnsi="Arial" w:cs="Arial"/>
                <w:sz w:val="20"/>
                <w:szCs w:val="20"/>
              </w:rPr>
              <w:t>Gestão Florestal</w:t>
            </w:r>
            <w:r>
              <w:rPr>
                <w:rFonts w:ascii="Arial" w:hAnsi="Arial" w:cs="Arial"/>
                <w:sz w:val="20"/>
                <w:szCs w:val="20"/>
              </w:rPr>
              <w:t>; G</w:t>
            </w:r>
            <w:r w:rsidRPr="00DF5600">
              <w:rPr>
                <w:rFonts w:ascii="Arial" w:hAnsi="Arial" w:cs="Arial"/>
                <w:sz w:val="20"/>
                <w:szCs w:val="20"/>
              </w:rPr>
              <w:t>estão da Água</w:t>
            </w:r>
            <w:r>
              <w:rPr>
                <w:rFonts w:ascii="Arial" w:hAnsi="Arial" w:cs="Arial"/>
                <w:sz w:val="20"/>
                <w:szCs w:val="20"/>
              </w:rPr>
              <w:t xml:space="preserve">; </w:t>
            </w:r>
            <w:r w:rsidRPr="00DF5600">
              <w:rPr>
                <w:rFonts w:ascii="Arial" w:hAnsi="Arial" w:cs="Arial"/>
                <w:sz w:val="20"/>
                <w:szCs w:val="20"/>
              </w:rPr>
              <w:t>Impactos Sociais</w:t>
            </w:r>
            <w:r>
              <w:rPr>
                <w:rFonts w:ascii="Arial" w:hAnsi="Arial" w:cs="Arial"/>
                <w:sz w:val="20"/>
                <w:szCs w:val="20"/>
              </w:rPr>
              <w:t xml:space="preserve">; </w:t>
            </w:r>
            <w:r w:rsidRPr="00DF5600">
              <w:rPr>
                <w:rFonts w:ascii="Arial" w:hAnsi="Arial" w:cs="Arial"/>
                <w:sz w:val="20"/>
                <w:szCs w:val="20"/>
              </w:rPr>
              <w:t>Impactos das activid</w:t>
            </w:r>
            <w:r>
              <w:rPr>
                <w:rFonts w:ascii="Arial" w:hAnsi="Arial" w:cs="Arial"/>
                <w:sz w:val="20"/>
                <w:szCs w:val="20"/>
              </w:rPr>
              <w:t xml:space="preserve">ades do sector das Industrias Extrativas; </w:t>
            </w:r>
            <w:r w:rsidRPr="00DF5600">
              <w:rPr>
                <w:rFonts w:ascii="Arial" w:hAnsi="Arial" w:cs="Arial"/>
                <w:sz w:val="20"/>
                <w:szCs w:val="20"/>
              </w:rPr>
              <w:t>Conservação da Biodiversidade</w:t>
            </w:r>
            <w:r>
              <w:rPr>
                <w:rFonts w:ascii="Arial" w:hAnsi="Arial" w:cs="Arial"/>
                <w:sz w:val="20"/>
                <w:szCs w:val="20"/>
              </w:rPr>
              <w:t xml:space="preserve">; </w:t>
            </w:r>
            <w:r w:rsidRPr="00DF5600">
              <w:rPr>
                <w:rFonts w:ascii="Arial" w:hAnsi="Arial" w:cs="Arial"/>
                <w:sz w:val="20"/>
                <w:szCs w:val="20"/>
              </w:rPr>
              <w:t>Gestão de Resíduos</w:t>
            </w:r>
            <w:r>
              <w:rPr>
                <w:rFonts w:ascii="Arial" w:hAnsi="Arial" w:cs="Arial"/>
                <w:sz w:val="20"/>
                <w:szCs w:val="20"/>
              </w:rPr>
              <w:t xml:space="preserve">; </w:t>
            </w:r>
            <w:r w:rsidRPr="00DF5600">
              <w:rPr>
                <w:rFonts w:ascii="Arial" w:hAnsi="Arial" w:cs="Arial"/>
                <w:sz w:val="20"/>
                <w:szCs w:val="20"/>
              </w:rPr>
              <w:t>Análise de Risco Ambiental</w:t>
            </w:r>
            <w:r>
              <w:rPr>
                <w:rFonts w:ascii="Arial" w:hAnsi="Arial" w:cs="Arial"/>
                <w:sz w:val="20"/>
                <w:szCs w:val="20"/>
              </w:rPr>
              <w:t xml:space="preserve">; Auditoria Ambiental; </w:t>
            </w:r>
            <w:r w:rsidRPr="00DF5600">
              <w:rPr>
                <w:rFonts w:ascii="Arial" w:hAnsi="Arial" w:cs="Arial"/>
                <w:sz w:val="20"/>
                <w:szCs w:val="20"/>
              </w:rPr>
              <w:t>Análise e interpretação de dados espaciais e de resultados laboratoriais</w:t>
            </w:r>
            <w:r>
              <w:rPr>
                <w:rFonts w:ascii="Arial" w:hAnsi="Arial" w:cs="Arial"/>
                <w:sz w:val="20"/>
                <w:szCs w:val="20"/>
              </w:rPr>
              <w:t xml:space="preserve">; </w:t>
            </w:r>
            <w:r w:rsidRPr="00DF5600">
              <w:rPr>
                <w:rFonts w:ascii="Arial" w:hAnsi="Arial" w:cs="Arial"/>
                <w:sz w:val="20"/>
                <w:szCs w:val="20"/>
              </w:rPr>
              <w:t>Avaliação Ambiental Estratégica de Planos, Programas e Políticas</w:t>
            </w:r>
            <w:r>
              <w:rPr>
                <w:rFonts w:ascii="Arial" w:hAnsi="Arial" w:cs="Arial"/>
                <w:sz w:val="20"/>
                <w:szCs w:val="20"/>
              </w:rPr>
              <w:t xml:space="preserve">; </w:t>
            </w:r>
            <w:r w:rsidRPr="00DF5600">
              <w:rPr>
                <w:rFonts w:ascii="Arial" w:hAnsi="Arial" w:cs="Arial"/>
                <w:sz w:val="20"/>
                <w:szCs w:val="20"/>
              </w:rPr>
              <w:t>Sistemas de Informação Geográfica</w:t>
            </w:r>
            <w:r>
              <w:rPr>
                <w:rFonts w:ascii="Arial" w:hAnsi="Arial" w:cs="Arial"/>
                <w:sz w:val="20"/>
                <w:szCs w:val="20"/>
              </w:rPr>
              <w:t xml:space="preserve">; </w:t>
            </w:r>
            <w:r w:rsidRPr="00DF5600">
              <w:rPr>
                <w:rFonts w:ascii="Arial" w:hAnsi="Arial" w:cs="Arial"/>
                <w:sz w:val="20"/>
                <w:szCs w:val="20"/>
              </w:rPr>
              <w:t>Pós-Avaliação (Monitorização e Auditoria)</w:t>
            </w:r>
            <w:r>
              <w:rPr>
                <w:rFonts w:ascii="Arial" w:hAnsi="Arial" w:cs="Arial"/>
                <w:sz w:val="20"/>
                <w:szCs w:val="20"/>
              </w:rPr>
              <w:t xml:space="preserve">; </w:t>
            </w:r>
            <w:r w:rsidRPr="00DF5600">
              <w:rPr>
                <w:rFonts w:ascii="Arial" w:hAnsi="Arial" w:cs="Arial"/>
                <w:sz w:val="20"/>
                <w:szCs w:val="20"/>
              </w:rPr>
              <w:t>Higiene, Saúde e Segurança no Trabalho</w:t>
            </w:r>
            <w:r>
              <w:rPr>
                <w:rFonts w:ascii="Arial" w:hAnsi="Arial" w:cs="Arial"/>
                <w:sz w:val="20"/>
                <w:szCs w:val="20"/>
              </w:rPr>
              <w:t xml:space="preserve">; </w:t>
            </w:r>
            <w:r w:rsidRPr="00DF5600">
              <w:rPr>
                <w:rFonts w:ascii="Arial" w:hAnsi="Arial" w:cs="Arial"/>
                <w:sz w:val="20"/>
                <w:szCs w:val="20"/>
              </w:rPr>
              <w:t>Aquisições, compras e Contabilidade</w:t>
            </w:r>
            <w:r>
              <w:rPr>
                <w:rFonts w:ascii="Arial" w:hAnsi="Arial" w:cs="Arial"/>
                <w:sz w:val="20"/>
                <w:szCs w:val="20"/>
              </w:rPr>
              <w:t xml:space="preserve">; </w:t>
            </w:r>
            <w:r w:rsidRPr="00DF5600">
              <w:rPr>
                <w:rFonts w:ascii="Arial" w:hAnsi="Arial" w:cs="Arial"/>
                <w:sz w:val="20"/>
                <w:szCs w:val="20"/>
              </w:rPr>
              <w:t xml:space="preserve">Gestão de </w:t>
            </w:r>
            <w:r>
              <w:rPr>
                <w:rFonts w:ascii="Arial" w:hAnsi="Arial" w:cs="Arial"/>
                <w:sz w:val="20"/>
                <w:szCs w:val="20"/>
              </w:rPr>
              <w:t>R</w:t>
            </w:r>
            <w:r w:rsidRPr="00DF5600">
              <w:rPr>
                <w:rFonts w:ascii="Arial" w:hAnsi="Arial" w:cs="Arial"/>
                <w:sz w:val="20"/>
                <w:szCs w:val="20"/>
              </w:rPr>
              <w:t xml:space="preserve">ecursos </w:t>
            </w:r>
            <w:r>
              <w:rPr>
                <w:rFonts w:ascii="Arial" w:hAnsi="Arial" w:cs="Arial"/>
                <w:sz w:val="20"/>
                <w:szCs w:val="20"/>
              </w:rPr>
              <w:t>H</w:t>
            </w:r>
            <w:r w:rsidRPr="00DF5600">
              <w:rPr>
                <w:rFonts w:ascii="Arial" w:hAnsi="Arial" w:cs="Arial"/>
                <w:sz w:val="20"/>
                <w:szCs w:val="20"/>
              </w:rPr>
              <w:t>umanos</w:t>
            </w:r>
            <w:r>
              <w:rPr>
                <w:rFonts w:ascii="Arial" w:hAnsi="Arial" w:cs="Arial"/>
                <w:sz w:val="20"/>
                <w:szCs w:val="20"/>
              </w:rPr>
              <w:t xml:space="preserve">; </w:t>
            </w:r>
            <w:r w:rsidRPr="00DF5600">
              <w:rPr>
                <w:rFonts w:ascii="Arial" w:hAnsi="Arial" w:cs="Arial"/>
                <w:sz w:val="20"/>
                <w:szCs w:val="20"/>
              </w:rPr>
              <w:t>Gestão do Património</w:t>
            </w:r>
            <w:r>
              <w:rPr>
                <w:rFonts w:ascii="Arial" w:hAnsi="Arial" w:cs="Arial"/>
                <w:sz w:val="20"/>
                <w:szCs w:val="20"/>
              </w:rPr>
              <w:t>; e Contabilidade Ambiental (Avaliação Económica Ambiental).</w:t>
            </w:r>
          </w:p>
        </w:tc>
        <w:tc>
          <w:tcPr>
            <w:tcW w:w="1276" w:type="dxa"/>
            <w:vAlign w:val="center"/>
          </w:tcPr>
          <w:p w14:paraId="58D98B1C"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CBAA72F"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FAC9323"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A75928C" w14:textId="77777777" w:rsidTr="009C076E">
        <w:trPr>
          <w:jc w:val="center"/>
        </w:trPr>
        <w:tc>
          <w:tcPr>
            <w:tcW w:w="949" w:type="dxa"/>
            <w:vAlign w:val="center"/>
          </w:tcPr>
          <w:p w14:paraId="01FB16E7" w14:textId="77777777" w:rsidR="007C6AC4" w:rsidRPr="00836BC2" w:rsidRDefault="007C6AC4" w:rsidP="009C076E">
            <w:pPr>
              <w:jc w:val="center"/>
              <w:rPr>
                <w:rFonts w:ascii="Arial" w:hAnsi="Arial" w:cs="Arial"/>
                <w:b/>
                <w:sz w:val="20"/>
                <w:szCs w:val="20"/>
              </w:rPr>
            </w:pPr>
            <w:r>
              <w:rPr>
                <w:rFonts w:ascii="Arial" w:hAnsi="Arial" w:cs="Arial"/>
                <w:b/>
                <w:sz w:val="20"/>
                <w:szCs w:val="20"/>
              </w:rPr>
              <w:t>2.2.3</w:t>
            </w:r>
          </w:p>
        </w:tc>
        <w:tc>
          <w:tcPr>
            <w:tcW w:w="3827" w:type="dxa"/>
            <w:vAlign w:val="center"/>
          </w:tcPr>
          <w:p w14:paraId="18AA53E4"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Reforço da capacidade técnica da AAAC </w:t>
            </w:r>
          </w:p>
        </w:tc>
        <w:tc>
          <w:tcPr>
            <w:tcW w:w="2629" w:type="dxa"/>
            <w:vAlign w:val="center"/>
          </w:tcPr>
          <w:p w14:paraId="59611F9B" w14:textId="77777777" w:rsidR="007C6AC4" w:rsidRPr="009A7459" w:rsidRDefault="007C6AC4" w:rsidP="009C076E">
            <w:pPr>
              <w:jc w:val="center"/>
              <w:rPr>
                <w:rFonts w:ascii="Arial" w:hAnsi="Arial" w:cs="Arial"/>
                <w:sz w:val="20"/>
                <w:szCs w:val="20"/>
              </w:rPr>
            </w:pPr>
            <w:r>
              <w:rPr>
                <w:rFonts w:ascii="Arial" w:hAnsi="Arial" w:cs="Arial"/>
                <w:sz w:val="20"/>
                <w:szCs w:val="20"/>
              </w:rPr>
              <w:t>Quadro técnico da AAAC</w:t>
            </w:r>
          </w:p>
        </w:tc>
        <w:tc>
          <w:tcPr>
            <w:tcW w:w="6095" w:type="dxa"/>
            <w:vAlign w:val="center"/>
          </w:tcPr>
          <w:p w14:paraId="7E065C9D"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Providenciar uma assistência técnica regular à AAAC nas diferentes temáticas da AA e no acompanhamento dos processos int</w:t>
            </w:r>
            <w:r>
              <w:rPr>
                <w:rFonts w:ascii="Arial" w:hAnsi="Arial" w:cs="Arial"/>
                <w:sz w:val="20"/>
                <w:szCs w:val="20"/>
              </w:rPr>
              <w:t>ernos em apreciação ou em curso, através da contratação de um consultor que dê apoio técnico regular no acompanhamento e desempenho da AAAC, bem como na condução e apreciação de projectos, em função das prioridades definidas pela AAAC.</w:t>
            </w:r>
          </w:p>
        </w:tc>
        <w:tc>
          <w:tcPr>
            <w:tcW w:w="1276" w:type="dxa"/>
            <w:vAlign w:val="center"/>
          </w:tcPr>
          <w:p w14:paraId="551BF509"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C9439C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4D7A5E04"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E0DFAFD" w14:textId="77777777" w:rsidTr="009C076E">
        <w:trPr>
          <w:jc w:val="center"/>
        </w:trPr>
        <w:tc>
          <w:tcPr>
            <w:tcW w:w="949" w:type="dxa"/>
            <w:vAlign w:val="center"/>
          </w:tcPr>
          <w:p w14:paraId="3B83EF8F" w14:textId="77777777" w:rsidR="007C6AC4" w:rsidRPr="00836BC2" w:rsidRDefault="007C6AC4" w:rsidP="009C076E">
            <w:pPr>
              <w:jc w:val="center"/>
              <w:rPr>
                <w:rFonts w:ascii="Arial" w:hAnsi="Arial" w:cs="Arial"/>
                <w:b/>
                <w:sz w:val="20"/>
                <w:szCs w:val="20"/>
              </w:rPr>
            </w:pPr>
            <w:r>
              <w:rPr>
                <w:rFonts w:ascii="Arial" w:hAnsi="Arial" w:cs="Arial"/>
                <w:b/>
                <w:sz w:val="20"/>
                <w:szCs w:val="20"/>
              </w:rPr>
              <w:t>2.2.4</w:t>
            </w:r>
          </w:p>
        </w:tc>
        <w:tc>
          <w:tcPr>
            <w:tcW w:w="3827" w:type="dxa"/>
            <w:vAlign w:val="center"/>
          </w:tcPr>
          <w:p w14:paraId="4F8A0D9A"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Reforço da capacidade técnica em AIA aos funcionários da Secretaria de Estado do Ambiente</w:t>
            </w:r>
          </w:p>
        </w:tc>
        <w:tc>
          <w:tcPr>
            <w:tcW w:w="2629" w:type="dxa"/>
            <w:vAlign w:val="center"/>
          </w:tcPr>
          <w:p w14:paraId="7E389FD0" w14:textId="77777777" w:rsidR="007C6AC4" w:rsidRPr="009A7459" w:rsidRDefault="007C6AC4" w:rsidP="009C076E">
            <w:pPr>
              <w:jc w:val="center"/>
              <w:rPr>
                <w:rFonts w:ascii="Arial" w:hAnsi="Arial" w:cs="Arial"/>
                <w:sz w:val="20"/>
                <w:szCs w:val="20"/>
              </w:rPr>
            </w:pPr>
            <w:r>
              <w:rPr>
                <w:rFonts w:ascii="Arial" w:hAnsi="Arial" w:cs="Arial"/>
                <w:sz w:val="20"/>
                <w:szCs w:val="20"/>
              </w:rPr>
              <w:t>Funcionários da SEA</w:t>
            </w:r>
          </w:p>
        </w:tc>
        <w:tc>
          <w:tcPr>
            <w:tcW w:w="6095" w:type="dxa"/>
            <w:vAlign w:val="center"/>
          </w:tcPr>
          <w:p w14:paraId="5D57EAB8"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 teórico-prático ou Seminário em AIA e Desenvolvimento Sustentável aos funcionários da SEA.</w:t>
            </w:r>
          </w:p>
        </w:tc>
        <w:tc>
          <w:tcPr>
            <w:tcW w:w="1276" w:type="dxa"/>
            <w:vAlign w:val="center"/>
          </w:tcPr>
          <w:p w14:paraId="10D46DF0"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08A428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327845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598D27E" w14:textId="77777777" w:rsidTr="009C076E">
        <w:trPr>
          <w:jc w:val="center"/>
        </w:trPr>
        <w:tc>
          <w:tcPr>
            <w:tcW w:w="949" w:type="dxa"/>
            <w:vAlign w:val="center"/>
          </w:tcPr>
          <w:p w14:paraId="2962AAE1" w14:textId="77777777" w:rsidR="007C6AC4" w:rsidRPr="00836BC2" w:rsidRDefault="007C6AC4" w:rsidP="009C076E">
            <w:pPr>
              <w:jc w:val="center"/>
              <w:rPr>
                <w:rFonts w:ascii="Arial" w:hAnsi="Arial" w:cs="Arial"/>
                <w:b/>
                <w:sz w:val="20"/>
                <w:szCs w:val="20"/>
              </w:rPr>
            </w:pPr>
            <w:r>
              <w:rPr>
                <w:rFonts w:ascii="Arial" w:hAnsi="Arial" w:cs="Arial"/>
                <w:b/>
                <w:sz w:val="20"/>
                <w:szCs w:val="20"/>
              </w:rPr>
              <w:t>2.2.5</w:t>
            </w:r>
          </w:p>
        </w:tc>
        <w:tc>
          <w:tcPr>
            <w:tcW w:w="3827" w:type="dxa"/>
            <w:vAlign w:val="center"/>
          </w:tcPr>
          <w:p w14:paraId="49425407"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Reforço da capacidade técnica em AIA ao nível Ministerial</w:t>
            </w:r>
          </w:p>
        </w:tc>
        <w:tc>
          <w:tcPr>
            <w:tcW w:w="2629" w:type="dxa"/>
            <w:vAlign w:val="center"/>
          </w:tcPr>
          <w:p w14:paraId="109E65A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Ministros </w:t>
            </w:r>
          </w:p>
        </w:tc>
        <w:tc>
          <w:tcPr>
            <w:tcW w:w="6095" w:type="dxa"/>
            <w:vAlign w:val="center"/>
          </w:tcPr>
          <w:p w14:paraId="27AEEB6C"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cursos teórico-práticos ou Seminários em AIA e Desenvolvimento Sustentável aos Ministros, Conselho de Ministros, Comissões Interministerial ou em Mesa Redonda Interministerial.</w:t>
            </w:r>
          </w:p>
        </w:tc>
        <w:tc>
          <w:tcPr>
            <w:tcW w:w="1276" w:type="dxa"/>
            <w:vAlign w:val="center"/>
          </w:tcPr>
          <w:p w14:paraId="7C8A5EB4"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636022B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AAAC e </w:t>
            </w:r>
            <w:r w:rsidRPr="00F67E3C">
              <w:rPr>
                <w:rFonts w:ascii="Arial" w:hAnsi="Arial" w:cs="Arial"/>
                <w:sz w:val="20"/>
                <w:szCs w:val="20"/>
              </w:rPr>
              <w:t>Conselho Consultivo do Ambiente</w:t>
            </w:r>
          </w:p>
        </w:tc>
        <w:tc>
          <w:tcPr>
            <w:tcW w:w="2854" w:type="dxa"/>
            <w:vAlign w:val="center"/>
          </w:tcPr>
          <w:p w14:paraId="7A219688" w14:textId="77777777" w:rsidR="007C6AC4" w:rsidRPr="009A7459" w:rsidRDefault="007C6AC4" w:rsidP="009C076E">
            <w:pPr>
              <w:jc w:val="center"/>
              <w:rPr>
                <w:rFonts w:ascii="Arial" w:hAnsi="Arial" w:cs="Arial"/>
                <w:sz w:val="20"/>
                <w:szCs w:val="20"/>
              </w:rPr>
            </w:pPr>
            <w:r>
              <w:rPr>
                <w:rFonts w:ascii="Arial" w:hAnsi="Arial" w:cs="Arial"/>
                <w:sz w:val="20"/>
                <w:szCs w:val="20"/>
              </w:rPr>
              <w:t>Parceiros de desenvolvimento: Banco Mundial, BAD, BOAD, PNUD, Cooperações Nacionais, Fundações, etc.</w:t>
            </w:r>
          </w:p>
        </w:tc>
      </w:tr>
      <w:tr w:rsidR="007C6AC4" w:rsidRPr="009A7459" w14:paraId="6A5B46A6" w14:textId="77777777" w:rsidTr="009C076E">
        <w:trPr>
          <w:jc w:val="center"/>
        </w:trPr>
        <w:tc>
          <w:tcPr>
            <w:tcW w:w="949" w:type="dxa"/>
            <w:vAlign w:val="center"/>
          </w:tcPr>
          <w:p w14:paraId="02D02BFB" w14:textId="77777777" w:rsidR="007C6AC4" w:rsidRPr="00836BC2" w:rsidRDefault="007C6AC4" w:rsidP="009C076E">
            <w:pPr>
              <w:jc w:val="center"/>
              <w:rPr>
                <w:rFonts w:ascii="Arial" w:hAnsi="Arial" w:cs="Arial"/>
                <w:b/>
                <w:sz w:val="20"/>
                <w:szCs w:val="20"/>
              </w:rPr>
            </w:pPr>
            <w:r>
              <w:rPr>
                <w:rFonts w:ascii="Arial" w:hAnsi="Arial" w:cs="Arial"/>
                <w:b/>
                <w:sz w:val="20"/>
                <w:szCs w:val="20"/>
              </w:rPr>
              <w:t>2.2.6</w:t>
            </w:r>
          </w:p>
        </w:tc>
        <w:tc>
          <w:tcPr>
            <w:tcW w:w="3827" w:type="dxa"/>
            <w:vAlign w:val="center"/>
          </w:tcPr>
          <w:p w14:paraId="0733E792"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Reforço da capacidade técnica das diferentes Direcções-Gerais em procedimentos de </w:t>
            </w:r>
            <w:r>
              <w:rPr>
                <w:rFonts w:ascii="Arial" w:hAnsi="Arial" w:cs="Arial"/>
                <w:sz w:val="20"/>
                <w:szCs w:val="20"/>
              </w:rPr>
              <w:t>AIA</w:t>
            </w:r>
          </w:p>
        </w:tc>
        <w:tc>
          <w:tcPr>
            <w:tcW w:w="2629" w:type="dxa"/>
            <w:vAlign w:val="center"/>
          </w:tcPr>
          <w:p w14:paraId="6D478609" w14:textId="77777777" w:rsidR="007C6AC4" w:rsidRPr="009A7459" w:rsidRDefault="007C6AC4" w:rsidP="009C076E">
            <w:pPr>
              <w:jc w:val="center"/>
              <w:rPr>
                <w:rFonts w:ascii="Arial" w:hAnsi="Arial" w:cs="Arial"/>
                <w:sz w:val="20"/>
                <w:szCs w:val="20"/>
              </w:rPr>
            </w:pPr>
            <w:r>
              <w:rPr>
                <w:rFonts w:ascii="Arial" w:hAnsi="Arial" w:cs="Arial"/>
                <w:sz w:val="20"/>
                <w:szCs w:val="20"/>
              </w:rPr>
              <w:t>Direcções-Gerais dos diferentes Ministérios</w:t>
            </w:r>
          </w:p>
        </w:tc>
        <w:tc>
          <w:tcPr>
            <w:tcW w:w="6095" w:type="dxa"/>
            <w:vAlign w:val="center"/>
          </w:tcPr>
          <w:p w14:paraId="6BEDE85D"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cursos teórico-práticos ou Seminários em AIA e Desenvolvimento Sustentável nas</w:t>
            </w:r>
            <w:r w:rsidRPr="00DF5600">
              <w:rPr>
                <w:rFonts w:ascii="Arial" w:hAnsi="Arial" w:cs="Arial"/>
                <w:sz w:val="20"/>
                <w:szCs w:val="20"/>
              </w:rPr>
              <w:t xml:space="preserve"> diferentes </w:t>
            </w:r>
            <w:r>
              <w:rPr>
                <w:rFonts w:ascii="Arial" w:hAnsi="Arial" w:cs="Arial"/>
                <w:sz w:val="20"/>
                <w:szCs w:val="20"/>
              </w:rPr>
              <w:t>Direcções-Gerais dos diferentes Ministérios.</w:t>
            </w:r>
          </w:p>
        </w:tc>
        <w:tc>
          <w:tcPr>
            <w:tcW w:w="1276" w:type="dxa"/>
            <w:vAlign w:val="center"/>
          </w:tcPr>
          <w:p w14:paraId="20F83870"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6D99F5E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AAAC, </w:t>
            </w:r>
            <w:r w:rsidRPr="00F67E3C">
              <w:rPr>
                <w:rFonts w:ascii="Arial" w:hAnsi="Arial" w:cs="Arial"/>
                <w:sz w:val="20"/>
                <w:szCs w:val="20"/>
              </w:rPr>
              <w:t>Conselho Consultivo do Ambiente</w:t>
            </w:r>
            <w:r>
              <w:rPr>
                <w:rFonts w:ascii="Arial" w:hAnsi="Arial" w:cs="Arial"/>
                <w:sz w:val="20"/>
                <w:szCs w:val="20"/>
              </w:rPr>
              <w:t xml:space="preserve"> e parceiros de desenvolvimento</w:t>
            </w:r>
          </w:p>
        </w:tc>
        <w:tc>
          <w:tcPr>
            <w:tcW w:w="2854" w:type="dxa"/>
            <w:vAlign w:val="center"/>
          </w:tcPr>
          <w:p w14:paraId="467AA6BC" w14:textId="77777777" w:rsidR="007C6AC4" w:rsidRPr="009A7459" w:rsidRDefault="007C6AC4" w:rsidP="009C076E">
            <w:pPr>
              <w:jc w:val="center"/>
              <w:rPr>
                <w:rFonts w:ascii="Arial" w:hAnsi="Arial" w:cs="Arial"/>
                <w:sz w:val="20"/>
                <w:szCs w:val="20"/>
              </w:rPr>
            </w:pPr>
            <w:r>
              <w:rPr>
                <w:rFonts w:ascii="Arial" w:hAnsi="Arial" w:cs="Arial"/>
                <w:sz w:val="20"/>
                <w:szCs w:val="20"/>
              </w:rPr>
              <w:t>Parceiros de desenvolvimento: Banco Mundial, BAD, BOAD, PNUD, Cooperações Nacionais, Fundações, etc.</w:t>
            </w:r>
          </w:p>
        </w:tc>
      </w:tr>
      <w:tr w:rsidR="007C6AC4" w:rsidRPr="009A7459" w14:paraId="3F9DF308" w14:textId="77777777" w:rsidTr="009C076E">
        <w:trPr>
          <w:jc w:val="center"/>
        </w:trPr>
        <w:tc>
          <w:tcPr>
            <w:tcW w:w="949" w:type="dxa"/>
            <w:vAlign w:val="center"/>
          </w:tcPr>
          <w:p w14:paraId="4AB22BAA" w14:textId="77777777" w:rsidR="007C6AC4" w:rsidRPr="00836BC2" w:rsidRDefault="007C6AC4" w:rsidP="009C076E">
            <w:pPr>
              <w:jc w:val="center"/>
              <w:rPr>
                <w:rFonts w:ascii="Arial" w:hAnsi="Arial" w:cs="Arial"/>
                <w:b/>
                <w:sz w:val="20"/>
                <w:szCs w:val="20"/>
              </w:rPr>
            </w:pPr>
            <w:r>
              <w:rPr>
                <w:rFonts w:ascii="Arial" w:hAnsi="Arial" w:cs="Arial"/>
                <w:b/>
                <w:sz w:val="20"/>
                <w:szCs w:val="20"/>
              </w:rPr>
              <w:t>2.2.7</w:t>
            </w:r>
          </w:p>
        </w:tc>
        <w:tc>
          <w:tcPr>
            <w:tcW w:w="3827" w:type="dxa"/>
            <w:vAlign w:val="center"/>
          </w:tcPr>
          <w:p w14:paraId="3041FF09"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Reforço da capacidade técnica ao nível dos Antenas regionais da AAAC em matéria de AIA </w:t>
            </w:r>
          </w:p>
        </w:tc>
        <w:tc>
          <w:tcPr>
            <w:tcW w:w="2629" w:type="dxa"/>
            <w:vAlign w:val="center"/>
          </w:tcPr>
          <w:p w14:paraId="6EE1D3C9"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Antenas regionais da AAAC</w:t>
            </w:r>
          </w:p>
        </w:tc>
        <w:tc>
          <w:tcPr>
            <w:tcW w:w="6095" w:type="dxa"/>
            <w:vAlign w:val="center"/>
          </w:tcPr>
          <w:p w14:paraId="6886A5DA"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cursos teórico-práticos ou Seminários em AIA e Desenvolvimento Sustentável aos Antenas da AAAC nas diferentes Administrações Regionais.</w:t>
            </w:r>
          </w:p>
        </w:tc>
        <w:tc>
          <w:tcPr>
            <w:tcW w:w="1276" w:type="dxa"/>
            <w:vAlign w:val="center"/>
          </w:tcPr>
          <w:p w14:paraId="10958253"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52B573BB"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625B503"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BAA15AF" w14:textId="77777777" w:rsidTr="009C076E">
        <w:trPr>
          <w:jc w:val="center"/>
        </w:trPr>
        <w:tc>
          <w:tcPr>
            <w:tcW w:w="949" w:type="dxa"/>
            <w:vAlign w:val="center"/>
          </w:tcPr>
          <w:p w14:paraId="29814390" w14:textId="77777777" w:rsidR="007C6AC4" w:rsidRPr="00836BC2" w:rsidRDefault="007C6AC4" w:rsidP="009C076E">
            <w:pPr>
              <w:jc w:val="center"/>
              <w:rPr>
                <w:rFonts w:ascii="Arial" w:hAnsi="Arial" w:cs="Arial"/>
                <w:b/>
                <w:sz w:val="20"/>
                <w:szCs w:val="20"/>
              </w:rPr>
            </w:pPr>
            <w:r>
              <w:rPr>
                <w:rFonts w:ascii="Arial" w:hAnsi="Arial" w:cs="Arial"/>
                <w:b/>
                <w:sz w:val="20"/>
                <w:szCs w:val="20"/>
              </w:rPr>
              <w:t>2.2.8</w:t>
            </w:r>
          </w:p>
        </w:tc>
        <w:tc>
          <w:tcPr>
            <w:tcW w:w="3827" w:type="dxa"/>
            <w:vAlign w:val="center"/>
          </w:tcPr>
          <w:p w14:paraId="5F09B3FE"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Reforço da capacidade técnica ao nível das Administrações regionais, nos diferentes cargos de chefias, em matéria de AIA </w:t>
            </w:r>
          </w:p>
        </w:tc>
        <w:tc>
          <w:tcPr>
            <w:tcW w:w="2629" w:type="dxa"/>
            <w:vAlign w:val="center"/>
          </w:tcPr>
          <w:p w14:paraId="124AF875" w14:textId="77777777" w:rsidR="007C6AC4" w:rsidRPr="009A7459" w:rsidRDefault="007C6AC4" w:rsidP="009C076E">
            <w:pPr>
              <w:jc w:val="center"/>
              <w:rPr>
                <w:rFonts w:ascii="Arial" w:hAnsi="Arial" w:cs="Arial"/>
                <w:sz w:val="20"/>
                <w:szCs w:val="20"/>
              </w:rPr>
            </w:pPr>
            <w:r>
              <w:rPr>
                <w:rFonts w:ascii="Arial" w:hAnsi="Arial" w:cs="Arial"/>
                <w:sz w:val="20"/>
                <w:szCs w:val="20"/>
              </w:rPr>
              <w:t>Cargos de chefias das Administrações Regionais</w:t>
            </w:r>
          </w:p>
        </w:tc>
        <w:tc>
          <w:tcPr>
            <w:tcW w:w="6095" w:type="dxa"/>
            <w:vAlign w:val="center"/>
          </w:tcPr>
          <w:p w14:paraId="612A6A88"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cursos teórico-práticos ou Seminários em AIA e Desenvolvimento Sustentável aos cargos de chefias das Administrações Regionais.</w:t>
            </w:r>
          </w:p>
        </w:tc>
        <w:tc>
          <w:tcPr>
            <w:tcW w:w="1276" w:type="dxa"/>
            <w:vAlign w:val="center"/>
          </w:tcPr>
          <w:p w14:paraId="3345CEEE"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18204D0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2A384489"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41D4B38" w14:textId="77777777" w:rsidTr="009C076E">
        <w:trPr>
          <w:jc w:val="center"/>
        </w:trPr>
        <w:tc>
          <w:tcPr>
            <w:tcW w:w="949" w:type="dxa"/>
            <w:vAlign w:val="center"/>
          </w:tcPr>
          <w:p w14:paraId="570EB337" w14:textId="77777777" w:rsidR="007C6AC4" w:rsidRPr="00836BC2" w:rsidRDefault="007C6AC4" w:rsidP="009C076E">
            <w:pPr>
              <w:jc w:val="center"/>
              <w:rPr>
                <w:rFonts w:ascii="Arial" w:hAnsi="Arial" w:cs="Arial"/>
                <w:b/>
                <w:sz w:val="20"/>
                <w:szCs w:val="20"/>
              </w:rPr>
            </w:pPr>
            <w:r>
              <w:rPr>
                <w:rFonts w:ascii="Arial" w:hAnsi="Arial" w:cs="Arial"/>
                <w:b/>
                <w:sz w:val="20"/>
                <w:szCs w:val="20"/>
              </w:rPr>
              <w:t>2.2.9</w:t>
            </w:r>
          </w:p>
        </w:tc>
        <w:tc>
          <w:tcPr>
            <w:tcW w:w="3827" w:type="dxa"/>
            <w:vAlign w:val="center"/>
          </w:tcPr>
          <w:p w14:paraId="69FE1A3F"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Participação, por parte dos elementos da AAAC, em Conferências, Seminários e Congressos temáticos de AIA fora do país para capacitação</w:t>
            </w:r>
          </w:p>
        </w:tc>
        <w:tc>
          <w:tcPr>
            <w:tcW w:w="2629" w:type="dxa"/>
            <w:vAlign w:val="center"/>
          </w:tcPr>
          <w:p w14:paraId="5441D7D9" w14:textId="77777777" w:rsidR="007C6AC4" w:rsidRPr="009A7459" w:rsidRDefault="007C6AC4" w:rsidP="009C076E">
            <w:pPr>
              <w:jc w:val="center"/>
              <w:rPr>
                <w:rFonts w:ascii="Arial" w:hAnsi="Arial" w:cs="Arial"/>
                <w:sz w:val="20"/>
                <w:szCs w:val="20"/>
              </w:rPr>
            </w:pPr>
            <w:r>
              <w:rPr>
                <w:rFonts w:ascii="Arial" w:hAnsi="Arial" w:cs="Arial"/>
                <w:sz w:val="20"/>
                <w:szCs w:val="20"/>
              </w:rPr>
              <w:t>Quadro técnico da AAAC</w:t>
            </w:r>
          </w:p>
        </w:tc>
        <w:tc>
          <w:tcPr>
            <w:tcW w:w="6095" w:type="dxa"/>
            <w:vAlign w:val="center"/>
          </w:tcPr>
          <w:p w14:paraId="7D028E6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participações </w:t>
            </w:r>
            <w:r w:rsidRPr="00DF5600">
              <w:rPr>
                <w:rFonts w:ascii="Arial" w:hAnsi="Arial" w:cs="Arial"/>
                <w:sz w:val="20"/>
                <w:szCs w:val="20"/>
              </w:rPr>
              <w:t>em Conferências, Seminários e Congressos temáticos de AIA fora do país para capacitação</w:t>
            </w:r>
            <w:r>
              <w:rPr>
                <w:rFonts w:ascii="Arial" w:hAnsi="Arial" w:cs="Arial"/>
                <w:sz w:val="20"/>
                <w:szCs w:val="20"/>
              </w:rPr>
              <w:t xml:space="preserve"> aos quadros técnicos da AAAC.</w:t>
            </w:r>
          </w:p>
        </w:tc>
        <w:tc>
          <w:tcPr>
            <w:tcW w:w="1276" w:type="dxa"/>
            <w:vAlign w:val="center"/>
          </w:tcPr>
          <w:p w14:paraId="661EC955"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461EA4B6"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20A1A400"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A528A0C" w14:textId="77777777" w:rsidTr="009C076E">
        <w:trPr>
          <w:jc w:val="center"/>
        </w:trPr>
        <w:tc>
          <w:tcPr>
            <w:tcW w:w="949" w:type="dxa"/>
            <w:vAlign w:val="center"/>
          </w:tcPr>
          <w:p w14:paraId="22DB9E87" w14:textId="77777777" w:rsidR="007C6AC4" w:rsidRPr="00836BC2" w:rsidRDefault="007C6AC4" w:rsidP="009C076E">
            <w:pPr>
              <w:jc w:val="center"/>
              <w:rPr>
                <w:rFonts w:ascii="Arial" w:hAnsi="Arial" w:cs="Arial"/>
                <w:b/>
                <w:sz w:val="20"/>
                <w:szCs w:val="20"/>
              </w:rPr>
            </w:pPr>
            <w:r>
              <w:rPr>
                <w:rFonts w:ascii="Arial" w:hAnsi="Arial" w:cs="Arial"/>
                <w:b/>
                <w:sz w:val="20"/>
                <w:szCs w:val="20"/>
              </w:rPr>
              <w:t>2.2.10</w:t>
            </w:r>
          </w:p>
        </w:tc>
        <w:tc>
          <w:tcPr>
            <w:tcW w:w="3827" w:type="dxa"/>
            <w:vAlign w:val="center"/>
          </w:tcPr>
          <w:p w14:paraId="5E5D6C32"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Realização de Visitas de Estudo, por parte da AAAC e</w:t>
            </w:r>
            <w:r>
              <w:rPr>
                <w:rFonts w:ascii="Arial" w:hAnsi="Arial" w:cs="Arial"/>
                <w:sz w:val="20"/>
                <w:szCs w:val="20"/>
              </w:rPr>
              <w:t xml:space="preserve"> da Inspecção-Geral do Ambiente</w:t>
            </w:r>
            <w:r w:rsidRPr="00DF5600">
              <w:rPr>
                <w:rFonts w:ascii="Arial" w:hAnsi="Arial" w:cs="Arial"/>
                <w:sz w:val="20"/>
                <w:szCs w:val="20"/>
              </w:rPr>
              <w:t xml:space="preserve"> para capacitação em matéria de Impactos do sector Petrolífero</w:t>
            </w:r>
          </w:p>
        </w:tc>
        <w:tc>
          <w:tcPr>
            <w:tcW w:w="2629" w:type="dxa"/>
            <w:vAlign w:val="center"/>
          </w:tcPr>
          <w:p w14:paraId="410C9B1F" w14:textId="77777777" w:rsidR="007C6AC4" w:rsidRPr="009A7459" w:rsidRDefault="007C6AC4" w:rsidP="009C076E">
            <w:pPr>
              <w:jc w:val="center"/>
              <w:rPr>
                <w:rFonts w:ascii="Arial" w:hAnsi="Arial" w:cs="Arial"/>
                <w:sz w:val="20"/>
                <w:szCs w:val="20"/>
              </w:rPr>
            </w:pPr>
            <w:r>
              <w:rPr>
                <w:rFonts w:ascii="Arial" w:hAnsi="Arial" w:cs="Arial"/>
                <w:sz w:val="20"/>
                <w:szCs w:val="20"/>
              </w:rPr>
              <w:t>Quadro técnico da AAAC e da Inspecção-Geral do Ambiente</w:t>
            </w:r>
          </w:p>
        </w:tc>
        <w:tc>
          <w:tcPr>
            <w:tcW w:w="6095" w:type="dxa"/>
            <w:vAlign w:val="center"/>
          </w:tcPr>
          <w:p w14:paraId="1BA7CFC0"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visitas de estudo aos quadros técnicos da </w:t>
            </w:r>
            <w:r w:rsidRPr="00DF5600">
              <w:rPr>
                <w:rFonts w:ascii="Arial" w:hAnsi="Arial" w:cs="Arial"/>
                <w:sz w:val="20"/>
                <w:szCs w:val="20"/>
              </w:rPr>
              <w:t>AAAC e</w:t>
            </w:r>
            <w:r>
              <w:rPr>
                <w:rFonts w:ascii="Arial" w:hAnsi="Arial" w:cs="Arial"/>
                <w:sz w:val="20"/>
                <w:szCs w:val="20"/>
              </w:rPr>
              <w:t xml:space="preserve"> da Inspecção-Geral do Ambiente</w:t>
            </w:r>
            <w:r w:rsidRPr="00DF5600">
              <w:rPr>
                <w:rFonts w:ascii="Arial" w:hAnsi="Arial" w:cs="Arial"/>
                <w:sz w:val="20"/>
                <w:szCs w:val="20"/>
              </w:rPr>
              <w:t xml:space="preserve"> para capacitação em matéria de Impactos do sector Petrolífero</w:t>
            </w:r>
            <w:r>
              <w:rPr>
                <w:rFonts w:ascii="Arial" w:hAnsi="Arial" w:cs="Arial"/>
                <w:sz w:val="20"/>
                <w:szCs w:val="20"/>
              </w:rPr>
              <w:t xml:space="preserve">, </w:t>
            </w:r>
            <w:r w:rsidRPr="00DF5600">
              <w:rPr>
                <w:rFonts w:ascii="Arial" w:hAnsi="Arial" w:cs="Arial"/>
                <w:sz w:val="20"/>
                <w:szCs w:val="20"/>
              </w:rPr>
              <w:t xml:space="preserve">por exemplo ao Brasil e </w:t>
            </w:r>
            <w:r>
              <w:rPr>
                <w:rFonts w:ascii="Arial" w:hAnsi="Arial" w:cs="Arial"/>
                <w:sz w:val="20"/>
                <w:szCs w:val="20"/>
              </w:rPr>
              <w:t xml:space="preserve">a </w:t>
            </w:r>
            <w:r w:rsidRPr="00DF5600">
              <w:rPr>
                <w:rFonts w:ascii="Arial" w:hAnsi="Arial" w:cs="Arial"/>
                <w:sz w:val="20"/>
                <w:szCs w:val="20"/>
              </w:rPr>
              <w:t>Angola</w:t>
            </w:r>
            <w:r>
              <w:rPr>
                <w:rFonts w:ascii="Arial" w:hAnsi="Arial" w:cs="Arial"/>
                <w:sz w:val="20"/>
                <w:szCs w:val="20"/>
              </w:rPr>
              <w:t>.</w:t>
            </w:r>
          </w:p>
        </w:tc>
        <w:tc>
          <w:tcPr>
            <w:tcW w:w="1276" w:type="dxa"/>
            <w:vAlign w:val="center"/>
          </w:tcPr>
          <w:p w14:paraId="0FD9CA46"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3131AAE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59757691"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2A5A05F6" w14:textId="77777777" w:rsidTr="009C076E">
        <w:trPr>
          <w:jc w:val="center"/>
        </w:trPr>
        <w:tc>
          <w:tcPr>
            <w:tcW w:w="949" w:type="dxa"/>
            <w:vAlign w:val="center"/>
          </w:tcPr>
          <w:p w14:paraId="1B869B05" w14:textId="77777777" w:rsidR="007C6AC4" w:rsidRPr="00836BC2" w:rsidRDefault="007C6AC4" w:rsidP="009C076E">
            <w:pPr>
              <w:jc w:val="center"/>
              <w:rPr>
                <w:rFonts w:ascii="Arial" w:hAnsi="Arial" w:cs="Arial"/>
                <w:b/>
                <w:sz w:val="20"/>
                <w:szCs w:val="20"/>
              </w:rPr>
            </w:pPr>
            <w:r>
              <w:rPr>
                <w:rFonts w:ascii="Arial" w:hAnsi="Arial" w:cs="Arial"/>
                <w:b/>
                <w:sz w:val="20"/>
                <w:szCs w:val="20"/>
              </w:rPr>
              <w:t>2.2.11</w:t>
            </w:r>
          </w:p>
        </w:tc>
        <w:tc>
          <w:tcPr>
            <w:tcW w:w="3827" w:type="dxa"/>
            <w:vAlign w:val="center"/>
          </w:tcPr>
          <w:p w14:paraId="15F5CC30"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Reforço da capacidade técnica da Inspeção-Geral do Ambiente em matérias de Auditoria, Fiscalização e Inspecção Ambiental de actividades económicas</w:t>
            </w:r>
          </w:p>
        </w:tc>
        <w:tc>
          <w:tcPr>
            <w:tcW w:w="2629" w:type="dxa"/>
            <w:vAlign w:val="center"/>
          </w:tcPr>
          <w:p w14:paraId="11A6F7DA" w14:textId="77777777" w:rsidR="007C6AC4" w:rsidRPr="009A7459" w:rsidRDefault="007C6AC4" w:rsidP="009C076E">
            <w:pPr>
              <w:jc w:val="center"/>
              <w:rPr>
                <w:rFonts w:ascii="Arial" w:hAnsi="Arial" w:cs="Arial"/>
                <w:sz w:val="20"/>
                <w:szCs w:val="20"/>
              </w:rPr>
            </w:pPr>
            <w:r>
              <w:rPr>
                <w:rFonts w:ascii="Arial" w:hAnsi="Arial" w:cs="Arial"/>
                <w:sz w:val="20"/>
                <w:szCs w:val="20"/>
              </w:rPr>
              <w:t>Quadro técnico da Inspecção-Geral do Ambiente</w:t>
            </w:r>
          </w:p>
        </w:tc>
        <w:tc>
          <w:tcPr>
            <w:tcW w:w="6095" w:type="dxa"/>
            <w:vAlign w:val="center"/>
          </w:tcPr>
          <w:p w14:paraId="4D7F1254"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cursos teórico-práticos ou Seminários </w:t>
            </w:r>
            <w:r w:rsidRPr="00DF5600">
              <w:rPr>
                <w:rFonts w:ascii="Arial" w:hAnsi="Arial" w:cs="Arial"/>
                <w:sz w:val="20"/>
                <w:szCs w:val="20"/>
              </w:rPr>
              <w:t>em matérias de Auditoria, Fiscalização e Inspecção Ambiental de actividades económicas</w:t>
            </w:r>
            <w:r>
              <w:rPr>
                <w:rFonts w:ascii="Arial" w:hAnsi="Arial" w:cs="Arial"/>
                <w:sz w:val="20"/>
                <w:szCs w:val="20"/>
              </w:rPr>
              <w:t>.</w:t>
            </w:r>
          </w:p>
        </w:tc>
        <w:tc>
          <w:tcPr>
            <w:tcW w:w="1276" w:type="dxa"/>
            <w:vAlign w:val="center"/>
          </w:tcPr>
          <w:p w14:paraId="1EEEF9D5"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0F327A3" w14:textId="77777777" w:rsidR="007C6AC4" w:rsidRPr="009A7459" w:rsidRDefault="007C6AC4" w:rsidP="009C076E">
            <w:pPr>
              <w:jc w:val="center"/>
              <w:rPr>
                <w:rFonts w:ascii="Arial" w:hAnsi="Arial" w:cs="Arial"/>
                <w:sz w:val="20"/>
                <w:szCs w:val="20"/>
              </w:rPr>
            </w:pPr>
            <w:r>
              <w:rPr>
                <w:rFonts w:ascii="Arial" w:hAnsi="Arial" w:cs="Arial"/>
                <w:sz w:val="20"/>
                <w:szCs w:val="20"/>
              </w:rPr>
              <w:t>SEA e Inspecção-Geral do Ambiente</w:t>
            </w:r>
          </w:p>
        </w:tc>
        <w:tc>
          <w:tcPr>
            <w:tcW w:w="2854" w:type="dxa"/>
            <w:vAlign w:val="center"/>
          </w:tcPr>
          <w:p w14:paraId="1B446817"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02B1A6F" w14:textId="77777777" w:rsidTr="009C076E">
        <w:trPr>
          <w:jc w:val="center"/>
        </w:trPr>
        <w:tc>
          <w:tcPr>
            <w:tcW w:w="949" w:type="dxa"/>
            <w:vAlign w:val="center"/>
          </w:tcPr>
          <w:p w14:paraId="5AA36C68" w14:textId="77777777" w:rsidR="007C6AC4" w:rsidRPr="00836BC2" w:rsidRDefault="007C6AC4" w:rsidP="009C076E">
            <w:pPr>
              <w:jc w:val="center"/>
              <w:rPr>
                <w:rFonts w:ascii="Arial" w:hAnsi="Arial" w:cs="Arial"/>
                <w:b/>
                <w:sz w:val="20"/>
                <w:szCs w:val="20"/>
              </w:rPr>
            </w:pPr>
            <w:r>
              <w:rPr>
                <w:rFonts w:ascii="Arial" w:hAnsi="Arial" w:cs="Arial"/>
                <w:b/>
                <w:sz w:val="20"/>
                <w:szCs w:val="20"/>
              </w:rPr>
              <w:t>2.2.12</w:t>
            </w:r>
          </w:p>
        </w:tc>
        <w:tc>
          <w:tcPr>
            <w:tcW w:w="3827" w:type="dxa"/>
            <w:vAlign w:val="center"/>
          </w:tcPr>
          <w:p w14:paraId="4A82BAE8"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Capacitação </w:t>
            </w:r>
            <w:r>
              <w:rPr>
                <w:rFonts w:ascii="Arial" w:hAnsi="Arial" w:cs="Arial"/>
                <w:sz w:val="20"/>
                <w:szCs w:val="20"/>
              </w:rPr>
              <w:t xml:space="preserve">técnica em </w:t>
            </w:r>
            <w:r w:rsidRPr="00DF5600">
              <w:rPr>
                <w:rFonts w:ascii="Arial" w:hAnsi="Arial" w:cs="Arial"/>
                <w:sz w:val="20"/>
                <w:szCs w:val="20"/>
              </w:rPr>
              <w:t xml:space="preserve">tecnologias mais recentes e menos impactantes no Ambiente, no âmbito de projectos do sector </w:t>
            </w:r>
            <w:r>
              <w:rPr>
                <w:rFonts w:ascii="Arial" w:hAnsi="Arial" w:cs="Arial"/>
                <w:sz w:val="20"/>
                <w:szCs w:val="20"/>
              </w:rPr>
              <w:t>M</w:t>
            </w:r>
            <w:r w:rsidRPr="00DF5600">
              <w:rPr>
                <w:rFonts w:ascii="Arial" w:hAnsi="Arial" w:cs="Arial"/>
                <w:sz w:val="20"/>
                <w:szCs w:val="20"/>
              </w:rPr>
              <w:t>ineiro</w:t>
            </w:r>
          </w:p>
        </w:tc>
        <w:tc>
          <w:tcPr>
            <w:tcW w:w="2629" w:type="dxa"/>
            <w:vAlign w:val="center"/>
          </w:tcPr>
          <w:p w14:paraId="14492A0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Quadro técnico da </w:t>
            </w:r>
            <w:r w:rsidRPr="00DF5600">
              <w:rPr>
                <w:rFonts w:ascii="Arial" w:hAnsi="Arial" w:cs="Arial"/>
                <w:sz w:val="20"/>
                <w:szCs w:val="20"/>
              </w:rPr>
              <w:t xml:space="preserve">AAAC, da D.G. de Geologia e Minas e </w:t>
            </w:r>
            <w:r>
              <w:rPr>
                <w:rFonts w:ascii="Arial" w:hAnsi="Arial" w:cs="Arial"/>
                <w:sz w:val="20"/>
                <w:szCs w:val="20"/>
              </w:rPr>
              <w:t>d</w:t>
            </w:r>
            <w:r w:rsidRPr="00DF5600">
              <w:rPr>
                <w:rFonts w:ascii="Arial" w:hAnsi="Arial" w:cs="Arial"/>
                <w:sz w:val="20"/>
                <w:szCs w:val="20"/>
              </w:rPr>
              <w:t xml:space="preserve">os </w:t>
            </w:r>
            <w:r>
              <w:rPr>
                <w:rFonts w:ascii="Arial" w:hAnsi="Arial" w:cs="Arial"/>
                <w:sz w:val="20"/>
                <w:szCs w:val="20"/>
              </w:rPr>
              <w:t>Gabinetes de elaboração dos EIA</w:t>
            </w:r>
          </w:p>
        </w:tc>
        <w:tc>
          <w:tcPr>
            <w:tcW w:w="6095" w:type="dxa"/>
            <w:vAlign w:val="center"/>
          </w:tcPr>
          <w:p w14:paraId="55DF116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cursos teórico-práticos ou Seminários </w:t>
            </w:r>
            <w:r w:rsidRPr="00DF5600">
              <w:rPr>
                <w:rFonts w:ascii="Arial" w:hAnsi="Arial" w:cs="Arial"/>
                <w:sz w:val="20"/>
                <w:szCs w:val="20"/>
              </w:rPr>
              <w:t xml:space="preserve">aos técnicos da AAAC, da D.G. de Geologia e Minas e aos Gabinetes de elaboração dos EIAS, por parte de consultores internacionais, acerca de tecnologias mais recentes e menos impactantes no Ambiente, no âmbito de projectos do sector </w:t>
            </w:r>
            <w:r>
              <w:rPr>
                <w:rFonts w:ascii="Arial" w:hAnsi="Arial" w:cs="Arial"/>
                <w:sz w:val="20"/>
                <w:szCs w:val="20"/>
              </w:rPr>
              <w:t>M</w:t>
            </w:r>
            <w:r w:rsidRPr="00DF5600">
              <w:rPr>
                <w:rFonts w:ascii="Arial" w:hAnsi="Arial" w:cs="Arial"/>
                <w:sz w:val="20"/>
                <w:szCs w:val="20"/>
              </w:rPr>
              <w:t>ineiro</w:t>
            </w:r>
            <w:r>
              <w:rPr>
                <w:rFonts w:ascii="Arial" w:hAnsi="Arial" w:cs="Arial"/>
                <w:sz w:val="20"/>
                <w:szCs w:val="20"/>
              </w:rPr>
              <w:t>.</w:t>
            </w:r>
          </w:p>
        </w:tc>
        <w:tc>
          <w:tcPr>
            <w:tcW w:w="1276" w:type="dxa"/>
            <w:vAlign w:val="center"/>
          </w:tcPr>
          <w:p w14:paraId="69ABB711"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B9B03C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4ECEC1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6EB7FEC" w14:textId="77777777" w:rsidTr="009C076E">
        <w:trPr>
          <w:jc w:val="center"/>
        </w:trPr>
        <w:tc>
          <w:tcPr>
            <w:tcW w:w="949" w:type="dxa"/>
            <w:vAlign w:val="center"/>
          </w:tcPr>
          <w:p w14:paraId="60A1DE80" w14:textId="77777777" w:rsidR="007C6AC4" w:rsidRPr="00836BC2" w:rsidRDefault="007C6AC4" w:rsidP="009C076E">
            <w:pPr>
              <w:jc w:val="center"/>
              <w:rPr>
                <w:rFonts w:ascii="Arial" w:hAnsi="Arial" w:cs="Arial"/>
                <w:b/>
                <w:sz w:val="20"/>
                <w:szCs w:val="20"/>
              </w:rPr>
            </w:pPr>
            <w:r>
              <w:rPr>
                <w:rFonts w:ascii="Arial" w:hAnsi="Arial" w:cs="Arial"/>
                <w:b/>
                <w:sz w:val="20"/>
                <w:szCs w:val="20"/>
              </w:rPr>
              <w:t>2.2.13</w:t>
            </w:r>
          </w:p>
        </w:tc>
        <w:tc>
          <w:tcPr>
            <w:tcW w:w="3827" w:type="dxa"/>
            <w:vAlign w:val="center"/>
          </w:tcPr>
          <w:p w14:paraId="3CE1CDF6"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Reforço da capacidade técnica dos Gabinetes nacionais de elaboração de Estudos Ambientais</w:t>
            </w:r>
          </w:p>
        </w:tc>
        <w:tc>
          <w:tcPr>
            <w:tcW w:w="2629" w:type="dxa"/>
            <w:vAlign w:val="center"/>
          </w:tcPr>
          <w:p w14:paraId="3DA71AB4"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Gabinetes </w:t>
            </w:r>
            <w:r>
              <w:rPr>
                <w:rFonts w:ascii="Arial" w:hAnsi="Arial" w:cs="Arial"/>
                <w:sz w:val="20"/>
                <w:szCs w:val="20"/>
              </w:rPr>
              <w:t xml:space="preserve">nacionais </w:t>
            </w:r>
            <w:r w:rsidRPr="00DF5600">
              <w:rPr>
                <w:rFonts w:ascii="Arial" w:hAnsi="Arial" w:cs="Arial"/>
                <w:sz w:val="20"/>
                <w:szCs w:val="20"/>
              </w:rPr>
              <w:t xml:space="preserve">de elaboração dos </w:t>
            </w:r>
            <w:r>
              <w:rPr>
                <w:rFonts w:ascii="Arial" w:hAnsi="Arial" w:cs="Arial"/>
                <w:sz w:val="20"/>
                <w:szCs w:val="20"/>
              </w:rPr>
              <w:t>EIA</w:t>
            </w:r>
          </w:p>
        </w:tc>
        <w:tc>
          <w:tcPr>
            <w:tcW w:w="6095" w:type="dxa"/>
            <w:vAlign w:val="center"/>
          </w:tcPr>
          <w:p w14:paraId="4EB8380B" w14:textId="77777777" w:rsidR="007C6AC4" w:rsidRPr="009A7459" w:rsidRDefault="007C6AC4" w:rsidP="009C076E">
            <w:pPr>
              <w:jc w:val="center"/>
              <w:rPr>
                <w:rFonts w:ascii="Arial" w:hAnsi="Arial" w:cs="Arial"/>
                <w:sz w:val="20"/>
                <w:szCs w:val="20"/>
              </w:rPr>
            </w:pPr>
            <w:r>
              <w:rPr>
                <w:rFonts w:ascii="Arial" w:hAnsi="Arial" w:cs="Arial"/>
                <w:sz w:val="20"/>
                <w:szCs w:val="20"/>
              </w:rPr>
              <w:t>Financiar curso teórico-prático em Elaboração de Estudos de Impacto Ambiental.</w:t>
            </w:r>
          </w:p>
        </w:tc>
        <w:tc>
          <w:tcPr>
            <w:tcW w:w="1276" w:type="dxa"/>
            <w:vAlign w:val="center"/>
          </w:tcPr>
          <w:p w14:paraId="0C4AD0DF"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D3BAA71" w14:textId="77777777" w:rsidR="007C6AC4" w:rsidRPr="009A7459" w:rsidRDefault="007C6AC4" w:rsidP="009C076E">
            <w:pPr>
              <w:jc w:val="center"/>
              <w:rPr>
                <w:rFonts w:ascii="Arial" w:hAnsi="Arial" w:cs="Arial"/>
                <w:sz w:val="20"/>
                <w:szCs w:val="20"/>
              </w:rPr>
            </w:pPr>
            <w:r>
              <w:rPr>
                <w:rFonts w:ascii="Arial" w:hAnsi="Arial" w:cs="Arial"/>
                <w:sz w:val="20"/>
                <w:szCs w:val="20"/>
              </w:rPr>
              <w:t>SEA, AAAC e AGAA</w:t>
            </w:r>
          </w:p>
        </w:tc>
        <w:tc>
          <w:tcPr>
            <w:tcW w:w="2854" w:type="dxa"/>
            <w:vAlign w:val="center"/>
          </w:tcPr>
          <w:p w14:paraId="65068A10"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121BCC6" w14:textId="77777777" w:rsidTr="009C076E">
        <w:trPr>
          <w:jc w:val="center"/>
        </w:trPr>
        <w:tc>
          <w:tcPr>
            <w:tcW w:w="949" w:type="dxa"/>
            <w:vAlign w:val="center"/>
          </w:tcPr>
          <w:p w14:paraId="53976117" w14:textId="77777777" w:rsidR="007C6AC4" w:rsidRPr="00836BC2" w:rsidRDefault="007C6AC4" w:rsidP="009C076E">
            <w:pPr>
              <w:jc w:val="center"/>
              <w:rPr>
                <w:rFonts w:ascii="Arial" w:hAnsi="Arial" w:cs="Arial"/>
                <w:b/>
                <w:sz w:val="20"/>
                <w:szCs w:val="20"/>
              </w:rPr>
            </w:pPr>
            <w:r>
              <w:rPr>
                <w:rFonts w:ascii="Arial" w:hAnsi="Arial" w:cs="Arial"/>
                <w:b/>
                <w:sz w:val="20"/>
                <w:szCs w:val="20"/>
              </w:rPr>
              <w:t>2.2.14</w:t>
            </w:r>
          </w:p>
        </w:tc>
        <w:tc>
          <w:tcPr>
            <w:tcW w:w="3827" w:type="dxa"/>
            <w:vAlign w:val="center"/>
          </w:tcPr>
          <w:p w14:paraId="71749FD2"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Capacitação ao Sector Privado em legislação de </w:t>
            </w:r>
            <w:r>
              <w:rPr>
                <w:rFonts w:ascii="Arial" w:hAnsi="Arial" w:cs="Arial"/>
                <w:sz w:val="20"/>
                <w:szCs w:val="20"/>
              </w:rPr>
              <w:t xml:space="preserve">AIA dos projectos e em </w:t>
            </w:r>
            <w:r w:rsidRPr="00DF5600">
              <w:rPr>
                <w:rFonts w:ascii="Arial" w:hAnsi="Arial" w:cs="Arial"/>
                <w:sz w:val="20"/>
                <w:szCs w:val="20"/>
              </w:rPr>
              <w:t>matéria da Importância da Protecção Ambiental</w:t>
            </w:r>
          </w:p>
        </w:tc>
        <w:tc>
          <w:tcPr>
            <w:tcW w:w="2629" w:type="dxa"/>
            <w:vAlign w:val="center"/>
          </w:tcPr>
          <w:p w14:paraId="22242DC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Sector Privado </w:t>
            </w:r>
          </w:p>
        </w:tc>
        <w:tc>
          <w:tcPr>
            <w:tcW w:w="6095" w:type="dxa"/>
            <w:vAlign w:val="center"/>
          </w:tcPr>
          <w:p w14:paraId="60FD1A1C"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Capacitação ao Sector Privado em matéria de legislação de </w:t>
            </w:r>
            <w:r>
              <w:rPr>
                <w:rFonts w:ascii="Arial" w:hAnsi="Arial" w:cs="Arial"/>
                <w:sz w:val="20"/>
                <w:szCs w:val="20"/>
              </w:rPr>
              <w:t xml:space="preserve">AIA dos projectos e em </w:t>
            </w:r>
            <w:r w:rsidRPr="00DF5600">
              <w:rPr>
                <w:rFonts w:ascii="Arial" w:hAnsi="Arial" w:cs="Arial"/>
                <w:sz w:val="20"/>
                <w:szCs w:val="20"/>
              </w:rPr>
              <w:t>matéria da Importância da Protecção Ambiental</w:t>
            </w:r>
            <w:r>
              <w:rPr>
                <w:rFonts w:ascii="Arial" w:hAnsi="Arial" w:cs="Arial"/>
                <w:sz w:val="20"/>
                <w:szCs w:val="20"/>
              </w:rPr>
              <w:t>.</w:t>
            </w:r>
          </w:p>
        </w:tc>
        <w:tc>
          <w:tcPr>
            <w:tcW w:w="1276" w:type="dxa"/>
            <w:vAlign w:val="center"/>
          </w:tcPr>
          <w:p w14:paraId="68DF96CF"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64A97FF4" w14:textId="77777777" w:rsidR="007C6AC4" w:rsidRPr="009A7459" w:rsidRDefault="007C6AC4" w:rsidP="009C076E">
            <w:pPr>
              <w:jc w:val="center"/>
              <w:rPr>
                <w:rFonts w:ascii="Arial" w:hAnsi="Arial" w:cs="Arial"/>
                <w:sz w:val="20"/>
                <w:szCs w:val="20"/>
              </w:rPr>
            </w:pPr>
            <w:r>
              <w:rPr>
                <w:rFonts w:ascii="Arial" w:hAnsi="Arial" w:cs="Arial"/>
                <w:sz w:val="20"/>
                <w:szCs w:val="20"/>
              </w:rPr>
              <w:t>SEA, AAAC, AGAA e parceiros de desenvolvimento</w:t>
            </w:r>
          </w:p>
        </w:tc>
        <w:tc>
          <w:tcPr>
            <w:tcW w:w="2854" w:type="dxa"/>
            <w:vAlign w:val="center"/>
          </w:tcPr>
          <w:p w14:paraId="559E9E0A" w14:textId="77777777" w:rsidR="007C6AC4" w:rsidRPr="009A7459" w:rsidRDefault="007C6AC4" w:rsidP="009C076E">
            <w:pPr>
              <w:jc w:val="center"/>
              <w:rPr>
                <w:rFonts w:ascii="Arial" w:hAnsi="Arial" w:cs="Arial"/>
                <w:sz w:val="20"/>
                <w:szCs w:val="20"/>
              </w:rPr>
            </w:pPr>
            <w:r>
              <w:rPr>
                <w:rFonts w:ascii="Arial" w:hAnsi="Arial" w:cs="Arial"/>
                <w:sz w:val="20"/>
                <w:szCs w:val="20"/>
              </w:rPr>
              <w:t>Com destaque para a Câmara do Comércio da Guiné-Bissau</w:t>
            </w:r>
          </w:p>
        </w:tc>
      </w:tr>
      <w:tr w:rsidR="007C6AC4" w:rsidRPr="009A7459" w14:paraId="4A401137" w14:textId="77777777" w:rsidTr="009C076E">
        <w:trPr>
          <w:jc w:val="center"/>
        </w:trPr>
        <w:tc>
          <w:tcPr>
            <w:tcW w:w="949" w:type="dxa"/>
            <w:vAlign w:val="center"/>
          </w:tcPr>
          <w:p w14:paraId="4653DB49" w14:textId="77777777" w:rsidR="007C6AC4" w:rsidRPr="00836BC2" w:rsidRDefault="007C6AC4" w:rsidP="009C076E">
            <w:pPr>
              <w:jc w:val="center"/>
              <w:rPr>
                <w:rFonts w:ascii="Arial" w:hAnsi="Arial" w:cs="Arial"/>
                <w:b/>
                <w:sz w:val="20"/>
                <w:szCs w:val="20"/>
              </w:rPr>
            </w:pPr>
            <w:r>
              <w:rPr>
                <w:rFonts w:ascii="Arial" w:hAnsi="Arial" w:cs="Arial"/>
                <w:b/>
                <w:sz w:val="20"/>
                <w:szCs w:val="20"/>
              </w:rPr>
              <w:t>2.2.15</w:t>
            </w:r>
          </w:p>
        </w:tc>
        <w:tc>
          <w:tcPr>
            <w:tcW w:w="3827" w:type="dxa"/>
            <w:vAlign w:val="center"/>
          </w:tcPr>
          <w:p w14:paraId="1A1053D1" w14:textId="77777777" w:rsidR="007C6AC4" w:rsidRPr="009A7459" w:rsidRDefault="007C6AC4" w:rsidP="009C076E">
            <w:pPr>
              <w:jc w:val="center"/>
              <w:rPr>
                <w:rFonts w:ascii="Arial" w:hAnsi="Arial" w:cs="Arial"/>
                <w:sz w:val="20"/>
                <w:szCs w:val="20"/>
              </w:rPr>
            </w:pPr>
            <w:r>
              <w:rPr>
                <w:rFonts w:ascii="Arial" w:hAnsi="Arial" w:cs="Arial"/>
                <w:sz w:val="20"/>
                <w:szCs w:val="20"/>
              </w:rPr>
              <w:t>Aproximação dos investidores do Sector P</w:t>
            </w:r>
            <w:r w:rsidRPr="00DF5600">
              <w:rPr>
                <w:rFonts w:ascii="Arial" w:hAnsi="Arial" w:cs="Arial"/>
                <w:sz w:val="20"/>
                <w:szCs w:val="20"/>
              </w:rPr>
              <w:t>rivado aos Gabinetes de Consultores Ambientais acreditados</w:t>
            </w:r>
          </w:p>
        </w:tc>
        <w:tc>
          <w:tcPr>
            <w:tcW w:w="2629" w:type="dxa"/>
            <w:vAlign w:val="center"/>
          </w:tcPr>
          <w:p w14:paraId="7F6C39A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Sector Privado e Gabinetes de EIA </w:t>
            </w:r>
          </w:p>
        </w:tc>
        <w:tc>
          <w:tcPr>
            <w:tcW w:w="6095" w:type="dxa"/>
            <w:vAlign w:val="center"/>
          </w:tcPr>
          <w:p w14:paraId="75ED0632" w14:textId="77777777" w:rsidR="007C6AC4" w:rsidRDefault="007C6AC4" w:rsidP="009C076E">
            <w:pPr>
              <w:jc w:val="center"/>
              <w:rPr>
                <w:rFonts w:ascii="Arial" w:hAnsi="Arial" w:cs="Arial"/>
                <w:sz w:val="20"/>
                <w:szCs w:val="20"/>
              </w:rPr>
            </w:pPr>
            <w:r w:rsidRPr="00DF5600">
              <w:rPr>
                <w:rFonts w:ascii="Arial" w:hAnsi="Arial" w:cs="Arial"/>
                <w:sz w:val="20"/>
                <w:szCs w:val="20"/>
              </w:rPr>
              <w:t xml:space="preserve">Criação de iniciativas que aproximem os investidores do sector </w:t>
            </w:r>
            <w:r>
              <w:rPr>
                <w:rFonts w:ascii="Arial" w:hAnsi="Arial" w:cs="Arial"/>
                <w:sz w:val="20"/>
                <w:szCs w:val="20"/>
              </w:rPr>
              <w:t>P</w:t>
            </w:r>
            <w:r w:rsidRPr="00DF5600">
              <w:rPr>
                <w:rFonts w:ascii="Arial" w:hAnsi="Arial" w:cs="Arial"/>
                <w:sz w:val="20"/>
                <w:szCs w:val="20"/>
              </w:rPr>
              <w:t>rivado aos Gabinetes de Consultores Ambientais acreditados</w:t>
            </w:r>
          </w:p>
          <w:p w14:paraId="2113AB78" w14:textId="77777777" w:rsidR="007C6AC4" w:rsidRPr="009A7459" w:rsidRDefault="007C6AC4" w:rsidP="009C076E">
            <w:pPr>
              <w:jc w:val="center"/>
              <w:rPr>
                <w:rFonts w:ascii="Arial" w:hAnsi="Arial" w:cs="Arial"/>
                <w:sz w:val="20"/>
                <w:szCs w:val="20"/>
              </w:rPr>
            </w:pPr>
            <w:r>
              <w:rPr>
                <w:rFonts w:ascii="Arial" w:hAnsi="Arial" w:cs="Arial"/>
                <w:sz w:val="20"/>
                <w:szCs w:val="20"/>
              </w:rPr>
              <w:t>Financiar</w:t>
            </w:r>
            <w:r w:rsidRPr="00CB2B45">
              <w:rPr>
                <w:rFonts w:ascii="Arial" w:hAnsi="Arial" w:cs="Arial"/>
                <w:sz w:val="20"/>
                <w:szCs w:val="20"/>
              </w:rPr>
              <w:t xml:space="preserve"> de iniciativas conjuntas entre a AAAC, a AGAA e a Câmara de Comércio, como por exemplo ateliers temáticos</w:t>
            </w:r>
          </w:p>
        </w:tc>
        <w:tc>
          <w:tcPr>
            <w:tcW w:w="1276" w:type="dxa"/>
            <w:vAlign w:val="center"/>
          </w:tcPr>
          <w:p w14:paraId="0AA5E573"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196031DD" w14:textId="77777777" w:rsidR="007C6AC4" w:rsidRPr="009A7459" w:rsidRDefault="007C6AC4" w:rsidP="009C076E">
            <w:pPr>
              <w:jc w:val="center"/>
              <w:rPr>
                <w:rFonts w:ascii="Arial" w:hAnsi="Arial" w:cs="Arial"/>
                <w:sz w:val="20"/>
                <w:szCs w:val="20"/>
              </w:rPr>
            </w:pPr>
            <w:r>
              <w:rPr>
                <w:rFonts w:ascii="Arial" w:hAnsi="Arial" w:cs="Arial"/>
                <w:sz w:val="20"/>
                <w:szCs w:val="20"/>
              </w:rPr>
              <w:t>SEA, AAAC, AGAA e a Câmara do Comércio da Guiné-Bissau</w:t>
            </w:r>
          </w:p>
        </w:tc>
        <w:tc>
          <w:tcPr>
            <w:tcW w:w="2854" w:type="dxa"/>
            <w:vAlign w:val="center"/>
          </w:tcPr>
          <w:p w14:paraId="1A65B0E5" w14:textId="77777777" w:rsidR="007C6AC4" w:rsidRPr="009A7459" w:rsidRDefault="007C6AC4" w:rsidP="009C076E">
            <w:pPr>
              <w:jc w:val="center"/>
              <w:rPr>
                <w:rFonts w:ascii="Arial" w:hAnsi="Arial" w:cs="Arial"/>
                <w:sz w:val="20"/>
                <w:szCs w:val="20"/>
              </w:rPr>
            </w:pPr>
          </w:p>
        </w:tc>
      </w:tr>
      <w:tr w:rsidR="007C6AC4" w:rsidRPr="009A7459" w14:paraId="1D68ED04" w14:textId="77777777" w:rsidTr="009C076E">
        <w:trPr>
          <w:jc w:val="center"/>
        </w:trPr>
        <w:tc>
          <w:tcPr>
            <w:tcW w:w="949" w:type="dxa"/>
            <w:vAlign w:val="center"/>
          </w:tcPr>
          <w:p w14:paraId="16E14486" w14:textId="77777777" w:rsidR="007C6AC4" w:rsidRPr="00836BC2" w:rsidRDefault="007C6AC4" w:rsidP="009C076E">
            <w:pPr>
              <w:jc w:val="center"/>
              <w:rPr>
                <w:rFonts w:ascii="Arial" w:hAnsi="Arial" w:cs="Arial"/>
                <w:b/>
                <w:sz w:val="20"/>
                <w:szCs w:val="20"/>
              </w:rPr>
            </w:pPr>
            <w:r>
              <w:rPr>
                <w:rFonts w:ascii="Arial" w:hAnsi="Arial" w:cs="Arial"/>
                <w:b/>
                <w:sz w:val="20"/>
                <w:szCs w:val="20"/>
              </w:rPr>
              <w:t>2.2.16</w:t>
            </w:r>
          </w:p>
        </w:tc>
        <w:tc>
          <w:tcPr>
            <w:tcW w:w="3827" w:type="dxa"/>
            <w:vAlign w:val="center"/>
          </w:tcPr>
          <w:p w14:paraId="5B0E7E7A" w14:textId="77777777" w:rsidR="007C6AC4" w:rsidRPr="009A7459" w:rsidRDefault="007C6AC4" w:rsidP="009C076E">
            <w:pPr>
              <w:jc w:val="center"/>
              <w:rPr>
                <w:rFonts w:ascii="Arial" w:hAnsi="Arial" w:cs="Arial"/>
                <w:sz w:val="20"/>
                <w:szCs w:val="20"/>
              </w:rPr>
            </w:pPr>
            <w:r>
              <w:rPr>
                <w:rFonts w:ascii="Arial" w:hAnsi="Arial" w:cs="Arial"/>
                <w:sz w:val="20"/>
                <w:szCs w:val="20"/>
              </w:rPr>
              <w:t>Capacitação das ONG em Leis Ambientais e Protecção do Ambiente</w:t>
            </w:r>
          </w:p>
        </w:tc>
        <w:tc>
          <w:tcPr>
            <w:tcW w:w="2629" w:type="dxa"/>
            <w:vAlign w:val="center"/>
          </w:tcPr>
          <w:p w14:paraId="5616F831" w14:textId="77777777" w:rsidR="007C6AC4" w:rsidRPr="009A7459" w:rsidRDefault="007C6AC4" w:rsidP="009C076E">
            <w:pPr>
              <w:jc w:val="center"/>
              <w:rPr>
                <w:rFonts w:ascii="Arial" w:hAnsi="Arial" w:cs="Arial"/>
                <w:sz w:val="20"/>
                <w:szCs w:val="20"/>
              </w:rPr>
            </w:pPr>
            <w:r>
              <w:rPr>
                <w:rFonts w:ascii="Arial" w:hAnsi="Arial" w:cs="Arial"/>
                <w:sz w:val="20"/>
                <w:szCs w:val="20"/>
              </w:rPr>
              <w:t>ONGs</w:t>
            </w:r>
          </w:p>
        </w:tc>
        <w:tc>
          <w:tcPr>
            <w:tcW w:w="6095" w:type="dxa"/>
            <w:vAlign w:val="center"/>
          </w:tcPr>
          <w:p w14:paraId="4A3C62E4" w14:textId="77777777" w:rsidR="007C6AC4" w:rsidRPr="009A7459" w:rsidRDefault="007C6AC4" w:rsidP="009C076E">
            <w:pPr>
              <w:jc w:val="center"/>
              <w:rPr>
                <w:rFonts w:ascii="Arial" w:hAnsi="Arial" w:cs="Arial"/>
                <w:sz w:val="20"/>
                <w:szCs w:val="20"/>
              </w:rPr>
            </w:pPr>
            <w:r>
              <w:rPr>
                <w:rFonts w:ascii="Arial" w:hAnsi="Arial" w:cs="Arial"/>
                <w:sz w:val="20"/>
                <w:szCs w:val="20"/>
              </w:rPr>
              <w:t>Capac</w:t>
            </w:r>
            <w:r w:rsidRPr="00DF5600">
              <w:rPr>
                <w:rFonts w:ascii="Arial" w:hAnsi="Arial" w:cs="Arial"/>
                <w:sz w:val="20"/>
                <w:szCs w:val="20"/>
              </w:rPr>
              <w:t>itação das Organizações Não Governamentais em matéria de Legislação Ambiental e da importância da Protecção do Ambiente</w:t>
            </w:r>
            <w:r>
              <w:rPr>
                <w:rFonts w:ascii="Arial" w:hAnsi="Arial" w:cs="Arial"/>
                <w:sz w:val="20"/>
                <w:szCs w:val="20"/>
              </w:rPr>
              <w:t xml:space="preserve"> através do financiamento</w:t>
            </w:r>
            <w:r w:rsidRPr="00CB2B45">
              <w:rPr>
                <w:rFonts w:ascii="Arial" w:hAnsi="Arial" w:cs="Arial"/>
                <w:sz w:val="20"/>
                <w:szCs w:val="20"/>
              </w:rPr>
              <w:t xml:space="preserve"> de </w:t>
            </w:r>
            <w:r>
              <w:rPr>
                <w:rFonts w:ascii="Arial" w:hAnsi="Arial" w:cs="Arial"/>
                <w:sz w:val="20"/>
                <w:szCs w:val="20"/>
              </w:rPr>
              <w:t>S</w:t>
            </w:r>
            <w:r w:rsidRPr="00CB2B45">
              <w:rPr>
                <w:rFonts w:ascii="Arial" w:hAnsi="Arial" w:cs="Arial"/>
                <w:sz w:val="20"/>
                <w:szCs w:val="20"/>
              </w:rPr>
              <w:t>eminários de capacitação teórico-prática</w:t>
            </w:r>
            <w:r>
              <w:rPr>
                <w:rFonts w:ascii="Arial" w:hAnsi="Arial" w:cs="Arial"/>
                <w:sz w:val="20"/>
                <w:szCs w:val="20"/>
              </w:rPr>
              <w:t>. Nas diferentes regiões do país.</w:t>
            </w:r>
          </w:p>
        </w:tc>
        <w:tc>
          <w:tcPr>
            <w:tcW w:w="1276" w:type="dxa"/>
            <w:vAlign w:val="center"/>
          </w:tcPr>
          <w:p w14:paraId="09AA9EAC"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195D7C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AAAC, AGAA, MNSC e Tiniguena </w:t>
            </w:r>
          </w:p>
        </w:tc>
        <w:tc>
          <w:tcPr>
            <w:tcW w:w="2854" w:type="dxa"/>
            <w:vAlign w:val="center"/>
          </w:tcPr>
          <w:p w14:paraId="1C846023"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58EF910" w14:textId="77777777" w:rsidTr="009C076E">
        <w:trPr>
          <w:jc w:val="center"/>
        </w:trPr>
        <w:tc>
          <w:tcPr>
            <w:tcW w:w="949" w:type="dxa"/>
            <w:vAlign w:val="center"/>
          </w:tcPr>
          <w:p w14:paraId="5D59852C" w14:textId="77777777" w:rsidR="007C6AC4" w:rsidRPr="00836BC2" w:rsidRDefault="007C6AC4" w:rsidP="009C076E">
            <w:pPr>
              <w:jc w:val="center"/>
              <w:rPr>
                <w:rFonts w:ascii="Arial" w:hAnsi="Arial" w:cs="Arial"/>
                <w:b/>
                <w:sz w:val="20"/>
                <w:szCs w:val="20"/>
              </w:rPr>
            </w:pPr>
            <w:r>
              <w:rPr>
                <w:rFonts w:ascii="Arial" w:hAnsi="Arial" w:cs="Arial"/>
                <w:b/>
                <w:sz w:val="20"/>
                <w:szCs w:val="20"/>
              </w:rPr>
              <w:t>2.2.17</w:t>
            </w:r>
          </w:p>
        </w:tc>
        <w:tc>
          <w:tcPr>
            <w:tcW w:w="3827" w:type="dxa"/>
            <w:vAlign w:val="center"/>
          </w:tcPr>
          <w:p w14:paraId="4E56D734"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Realização de Guias Metodológicos de AIA para os diferentes sector</w:t>
            </w:r>
            <w:r>
              <w:rPr>
                <w:rFonts w:ascii="Arial" w:hAnsi="Arial" w:cs="Arial"/>
                <w:sz w:val="20"/>
                <w:szCs w:val="20"/>
              </w:rPr>
              <w:t>es</w:t>
            </w:r>
            <w:r w:rsidRPr="00DF5600">
              <w:rPr>
                <w:rFonts w:ascii="Arial" w:hAnsi="Arial" w:cs="Arial"/>
                <w:sz w:val="20"/>
                <w:szCs w:val="20"/>
              </w:rPr>
              <w:t xml:space="preserve"> de actividade</w:t>
            </w:r>
          </w:p>
        </w:tc>
        <w:tc>
          <w:tcPr>
            <w:tcW w:w="2629" w:type="dxa"/>
            <w:vAlign w:val="center"/>
          </w:tcPr>
          <w:p w14:paraId="748AC725" w14:textId="77777777" w:rsidR="007C6AC4" w:rsidRPr="009A7459" w:rsidRDefault="007C6AC4" w:rsidP="009C076E">
            <w:pPr>
              <w:jc w:val="center"/>
              <w:rPr>
                <w:rFonts w:ascii="Arial" w:hAnsi="Arial" w:cs="Arial"/>
                <w:sz w:val="20"/>
                <w:szCs w:val="20"/>
              </w:rPr>
            </w:pPr>
            <w:r>
              <w:rPr>
                <w:rFonts w:ascii="Arial" w:hAnsi="Arial" w:cs="Arial"/>
                <w:sz w:val="20"/>
                <w:szCs w:val="20"/>
              </w:rPr>
              <w:t>AAAC, Gabinetes de EIA, AGAA e Sector Privado</w:t>
            </w:r>
          </w:p>
        </w:tc>
        <w:tc>
          <w:tcPr>
            <w:tcW w:w="6095" w:type="dxa"/>
            <w:vAlign w:val="center"/>
          </w:tcPr>
          <w:p w14:paraId="0B06CDCE" w14:textId="77777777" w:rsidR="007C6AC4" w:rsidRPr="009A7459" w:rsidRDefault="007C6AC4" w:rsidP="009C076E">
            <w:pPr>
              <w:jc w:val="center"/>
              <w:rPr>
                <w:rFonts w:ascii="Arial" w:hAnsi="Arial" w:cs="Arial"/>
                <w:sz w:val="20"/>
                <w:szCs w:val="20"/>
              </w:rPr>
            </w:pPr>
            <w:r>
              <w:rPr>
                <w:rFonts w:ascii="Arial" w:hAnsi="Arial" w:cs="Arial"/>
                <w:sz w:val="20"/>
                <w:szCs w:val="20"/>
              </w:rPr>
              <w:t>Financiar os Guias Metodológicos de AIA para os diferentes sectores de actividade, com critérios e princípios claros de avaliação de impacto ambiental.</w:t>
            </w:r>
          </w:p>
        </w:tc>
        <w:tc>
          <w:tcPr>
            <w:tcW w:w="1276" w:type="dxa"/>
            <w:vAlign w:val="center"/>
          </w:tcPr>
          <w:p w14:paraId="1F1218F3" w14:textId="3DC13BD6"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1453F633" w14:textId="77777777" w:rsidR="007C6AC4" w:rsidRPr="009A7459" w:rsidRDefault="007C6AC4" w:rsidP="009C076E">
            <w:pPr>
              <w:jc w:val="center"/>
              <w:rPr>
                <w:rFonts w:ascii="Arial" w:hAnsi="Arial" w:cs="Arial"/>
                <w:sz w:val="20"/>
                <w:szCs w:val="20"/>
              </w:rPr>
            </w:pPr>
            <w:r>
              <w:rPr>
                <w:rFonts w:ascii="Arial" w:hAnsi="Arial" w:cs="Arial"/>
                <w:sz w:val="20"/>
                <w:szCs w:val="20"/>
              </w:rPr>
              <w:t>SEA, AAAC e AGAA</w:t>
            </w:r>
          </w:p>
        </w:tc>
        <w:tc>
          <w:tcPr>
            <w:tcW w:w="2854" w:type="dxa"/>
            <w:vAlign w:val="center"/>
          </w:tcPr>
          <w:p w14:paraId="7418C6C9" w14:textId="77777777" w:rsidR="007C6AC4" w:rsidRPr="009A7459" w:rsidRDefault="007C6AC4" w:rsidP="009C076E">
            <w:pPr>
              <w:jc w:val="center"/>
              <w:rPr>
                <w:rFonts w:ascii="Arial" w:hAnsi="Arial" w:cs="Arial"/>
                <w:sz w:val="20"/>
                <w:szCs w:val="20"/>
              </w:rPr>
            </w:pPr>
            <w:r>
              <w:rPr>
                <w:rFonts w:ascii="Arial" w:hAnsi="Arial" w:cs="Arial"/>
                <w:sz w:val="20"/>
                <w:szCs w:val="20"/>
              </w:rPr>
              <w:t>Ter em consideração que o BAD e o PNUD estão a financiar Guias Metodológicos de AIA em diferentes sectores. Verificar quais os sectores ainda por abranger</w:t>
            </w:r>
          </w:p>
        </w:tc>
      </w:tr>
      <w:tr w:rsidR="007C6AC4" w:rsidRPr="009A7459" w14:paraId="0791CFCF" w14:textId="77777777" w:rsidTr="009C076E">
        <w:trPr>
          <w:jc w:val="center"/>
        </w:trPr>
        <w:tc>
          <w:tcPr>
            <w:tcW w:w="949" w:type="dxa"/>
            <w:vAlign w:val="center"/>
          </w:tcPr>
          <w:p w14:paraId="08F5D852" w14:textId="77777777" w:rsidR="007C6AC4" w:rsidRPr="00836BC2" w:rsidRDefault="007C6AC4" w:rsidP="009C076E">
            <w:pPr>
              <w:jc w:val="center"/>
              <w:rPr>
                <w:rFonts w:ascii="Arial" w:hAnsi="Arial" w:cs="Arial"/>
                <w:b/>
                <w:sz w:val="20"/>
                <w:szCs w:val="20"/>
              </w:rPr>
            </w:pPr>
            <w:r>
              <w:rPr>
                <w:rFonts w:ascii="Arial" w:hAnsi="Arial" w:cs="Arial"/>
                <w:b/>
                <w:sz w:val="20"/>
                <w:szCs w:val="20"/>
              </w:rPr>
              <w:t>2.2.18</w:t>
            </w:r>
          </w:p>
        </w:tc>
        <w:tc>
          <w:tcPr>
            <w:tcW w:w="3827" w:type="dxa"/>
            <w:vAlign w:val="center"/>
          </w:tcPr>
          <w:p w14:paraId="5A787EDB" w14:textId="77777777" w:rsidR="007C6AC4" w:rsidRPr="009A7459" w:rsidRDefault="007C6AC4" w:rsidP="009C076E">
            <w:pPr>
              <w:jc w:val="center"/>
              <w:rPr>
                <w:rFonts w:ascii="Arial" w:hAnsi="Arial" w:cs="Arial"/>
                <w:sz w:val="20"/>
                <w:szCs w:val="20"/>
              </w:rPr>
            </w:pPr>
            <w:r>
              <w:rPr>
                <w:rFonts w:ascii="Arial" w:hAnsi="Arial" w:cs="Arial"/>
                <w:sz w:val="20"/>
                <w:szCs w:val="20"/>
              </w:rPr>
              <w:t>Guias Metodológicos para a Avaliação Ambiental Estratégica, Av. Económica Ambiental, Análise de Riscos e Auditoria Ambiental</w:t>
            </w:r>
          </w:p>
        </w:tc>
        <w:tc>
          <w:tcPr>
            <w:tcW w:w="2629" w:type="dxa"/>
            <w:vAlign w:val="center"/>
          </w:tcPr>
          <w:p w14:paraId="5BA772D2" w14:textId="77777777" w:rsidR="007C6AC4" w:rsidRPr="009A7459" w:rsidRDefault="007C6AC4" w:rsidP="009C076E">
            <w:pPr>
              <w:jc w:val="center"/>
              <w:rPr>
                <w:rFonts w:ascii="Arial" w:hAnsi="Arial" w:cs="Arial"/>
                <w:sz w:val="20"/>
                <w:szCs w:val="20"/>
              </w:rPr>
            </w:pPr>
            <w:r>
              <w:rPr>
                <w:rFonts w:ascii="Arial" w:hAnsi="Arial" w:cs="Arial"/>
                <w:sz w:val="20"/>
                <w:szCs w:val="20"/>
              </w:rPr>
              <w:t>AAAC, Gabinetes de Estudos Ambientais, AGAA e Sector Público e Privado</w:t>
            </w:r>
          </w:p>
        </w:tc>
        <w:tc>
          <w:tcPr>
            <w:tcW w:w="6095" w:type="dxa"/>
            <w:vAlign w:val="center"/>
          </w:tcPr>
          <w:p w14:paraId="41ECC545" w14:textId="39215DE1" w:rsidR="007C6AC4" w:rsidRPr="009A7459" w:rsidRDefault="007C6AC4" w:rsidP="009C076E">
            <w:pPr>
              <w:jc w:val="center"/>
              <w:rPr>
                <w:rFonts w:ascii="Arial" w:hAnsi="Arial" w:cs="Arial"/>
                <w:sz w:val="20"/>
                <w:szCs w:val="20"/>
              </w:rPr>
            </w:pPr>
            <w:r>
              <w:rPr>
                <w:rFonts w:ascii="Arial" w:hAnsi="Arial" w:cs="Arial"/>
                <w:sz w:val="20"/>
                <w:szCs w:val="20"/>
              </w:rPr>
              <w:t>Financiar a r</w:t>
            </w:r>
            <w:r w:rsidRPr="00DF5600">
              <w:rPr>
                <w:rFonts w:ascii="Arial" w:hAnsi="Arial" w:cs="Arial"/>
                <w:sz w:val="20"/>
                <w:szCs w:val="20"/>
              </w:rPr>
              <w:t>ealização d</w:t>
            </w:r>
            <w:r>
              <w:rPr>
                <w:rFonts w:ascii="Arial" w:hAnsi="Arial" w:cs="Arial"/>
                <w:sz w:val="20"/>
                <w:szCs w:val="20"/>
              </w:rPr>
              <w:t>os</w:t>
            </w:r>
            <w:r w:rsidRPr="00DF5600">
              <w:rPr>
                <w:rFonts w:ascii="Arial" w:hAnsi="Arial" w:cs="Arial"/>
                <w:sz w:val="20"/>
                <w:szCs w:val="20"/>
              </w:rPr>
              <w:t xml:space="preserve"> Guia</w:t>
            </w:r>
            <w:r>
              <w:rPr>
                <w:rFonts w:ascii="Arial" w:hAnsi="Arial" w:cs="Arial"/>
                <w:sz w:val="20"/>
                <w:szCs w:val="20"/>
              </w:rPr>
              <w:t>s</w:t>
            </w:r>
            <w:r w:rsidRPr="00DF5600">
              <w:rPr>
                <w:rFonts w:ascii="Arial" w:hAnsi="Arial" w:cs="Arial"/>
                <w:sz w:val="20"/>
                <w:szCs w:val="20"/>
              </w:rPr>
              <w:t xml:space="preserve"> Metodológico</w:t>
            </w:r>
            <w:r>
              <w:rPr>
                <w:rFonts w:ascii="Arial" w:hAnsi="Arial" w:cs="Arial"/>
                <w:sz w:val="20"/>
                <w:szCs w:val="20"/>
              </w:rPr>
              <w:t>s</w:t>
            </w:r>
            <w:r w:rsidRPr="00DF5600">
              <w:rPr>
                <w:rFonts w:ascii="Arial" w:hAnsi="Arial" w:cs="Arial"/>
                <w:sz w:val="20"/>
                <w:szCs w:val="20"/>
              </w:rPr>
              <w:t xml:space="preserve"> para a Avaliação Ambiental Estratégica</w:t>
            </w:r>
            <w:r>
              <w:rPr>
                <w:rFonts w:ascii="Arial" w:hAnsi="Arial" w:cs="Arial"/>
                <w:sz w:val="20"/>
                <w:szCs w:val="20"/>
              </w:rPr>
              <w:t xml:space="preserve"> de Planos, Programas e Políticas, para a Avaliação Económica Ambiental, Análise de Riscos e para Auditoria Ambiental, através da contratação de consultores para o efeito.</w:t>
            </w:r>
          </w:p>
        </w:tc>
        <w:tc>
          <w:tcPr>
            <w:tcW w:w="1276" w:type="dxa"/>
            <w:vAlign w:val="center"/>
          </w:tcPr>
          <w:p w14:paraId="3358BFE2"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6EC61671" w14:textId="77777777" w:rsidR="007C6AC4" w:rsidRPr="009A7459" w:rsidRDefault="007C6AC4" w:rsidP="009C076E">
            <w:pPr>
              <w:jc w:val="center"/>
              <w:rPr>
                <w:rFonts w:ascii="Arial" w:hAnsi="Arial" w:cs="Arial"/>
                <w:sz w:val="20"/>
                <w:szCs w:val="20"/>
              </w:rPr>
            </w:pPr>
            <w:r>
              <w:rPr>
                <w:rFonts w:ascii="Arial" w:hAnsi="Arial" w:cs="Arial"/>
                <w:sz w:val="20"/>
                <w:szCs w:val="20"/>
              </w:rPr>
              <w:t>SEA, AAAC e AGAA</w:t>
            </w:r>
          </w:p>
        </w:tc>
        <w:tc>
          <w:tcPr>
            <w:tcW w:w="2854" w:type="dxa"/>
            <w:vAlign w:val="center"/>
          </w:tcPr>
          <w:p w14:paraId="4057E8FC"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E60F2E8" w14:textId="77777777" w:rsidTr="009C076E">
        <w:trPr>
          <w:jc w:val="center"/>
        </w:trPr>
        <w:tc>
          <w:tcPr>
            <w:tcW w:w="949" w:type="dxa"/>
            <w:vAlign w:val="center"/>
          </w:tcPr>
          <w:p w14:paraId="7FDDFDE1" w14:textId="77777777" w:rsidR="007C6AC4" w:rsidRPr="00836BC2" w:rsidRDefault="007C6AC4" w:rsidP="009C076E">
            <w:pPr>
              <w:jc w:val="center"/>
              <w:rPr>
                <w:rFonts w:ascii="Arial" w:hAnsi="Arial" w:cs="Arial"/>
                <w:b/>
                <w:sz w:val="20"/>
                <w:szCs w:val="20"/>
              </w:rPr>
            </w:pPr>
            <w:r>
              <w:rPr>
                <w:rFonts w:ascii="Arial" w:hAnsi="Arial" w:cs="Arial"/>
                <w:b/>
                <w:sz w:val="20"/>
                <w:szCs w:val="20"/>
              </w:rPr>
              <w:t>2.2.19</w:t>
            </w:r>
          </w:p>
        </w:tc>
        <w:tc>
          <w:tcPr>
            <w:tcW w:w="3827" w:type="dxa"/>
            <w:vAlign w:val="center"/>
          </w:tcPr>
          <w:p w14:paraId="02619E1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Promover a criação de novos Cursos Superiores e Pós-graduações em </w:t>
            </w:r>
            <w:r w:rsidRPr="00DF5600">
              <w:rPr>
                <w:rFonts w:ascii="Arial" w:hAnsi="Arial" w:cs="Arial"/>
                <w:sz w:val="20"/>
                <w:szCs w:val="20"/>
              </w:rPr>
              <w:t>áreas afins à Gestão do Ambiente e Conservação da Natureza</w:t>
            </w:r>
            <w:r>
              <w:rPr>
                <w:rFonts w:ascii="Arial" w:hAnsi="Arial" w:cs="Arial"/>
                <w:sz w:val="20"/>
                <w:szCs w:val="20"/>
              </w:rPr>
              <w:t xml:space="preserve"> </w:t>
            </w:r>
          </w:p>
        </w:tc>
        <w:tc>
          <w:tcPr>
            <w:tcW w:w="2629" w:type="dxa"/>
            <w:vAlign w:val="center"/>
          </w:tcPr>
          <w:p w14:paraId="75FAD435" w14:textId="77777777" w:rsidR="007C6AC4" w:rsidRPr="009A7459" w:rsidRDefault="007C6AC4" w:rsidP="009C076E">
            <w:pPr>
              <w:jc w:val="center"/>
              <w:rPr>
                <w:rFonts w:ascii="Arial" w:hAnsi="Arial" w:cs="Arial"/>
                <w:sz w:val="20"/>
                <w:szCs w:val="20"/>
              </w:rPr>
            </w:pPr>
            <w:r>
              <w:rPr>
                <w:rFonts w:ascii="Arial" w:hAnsi="Arial" w:cs="Arial"/>
                <w:sz w:val="20"/>
                <w:szCs w:val="20"/>
              </w:rPr>
              <w:t>Estabelecimentos de Ensino Superior</w:t>
            </w:r>
          </w:p>
        </w:tc>
        <w:tc>
          <w:tcPr>
            <w:tcW w:w="6095" w:type="dxa"/>
            <w:vAlign w:val="center"/>
          </w:tcPr>
          <w:p w14:paraId="32ABFF20" w14:textId="77777777" w:rsidR="007C6AC4" w:rsidRDefault="007C6AC4" w:rsidP="009C076E">
            <w:pPr>
              <w:jc w:val="center"/>
              <w:rPr>
                <w:rFonts w:ascii="Arial" w:hAnsi="Arial" w:cs="Arial"/>
                <w:sz w:val="20"/>
                <w:szCs w:val="20"/>
              </w:rPr>
            </w:pPr>
            <w:r w:rsidRPr="00DF5600">
              <w:rPr>
                <w:rFonts w:ascii="Arial" w:hAnsi="Arial" w:cs="Arial"/>
                <w:sz w:val="20"/>
                <w:szCs w:val="20"/>
              </w:rPr>
              <w:t>Promov</w:t>
            </w:r>
            <w:r>
              <w:rPr>
                <w:rFonts w:ascii="Arial" w:hAnsi="Arial" w:cs="Arial"/>
                <w:sz w:val="20"/>
                <w:szCs w:val="20"/>
              </w:rPr>
              <w:t>er e apoiar a criação de novos C</w:t>
            </w:r>
            <w:r w:rsidRPr="00DF5600">
              <w:rPr>
                <w:rFonts w:ascii="Arial" w:hAnsi="Arial" w:cs="Arial"/>
                <w:sz w:val="20"/>
                <w:szCs w:val="20"/>
              </w:rPr>
              <w:t xml:space="preserve">ursos superiores e </w:t>
            </w:r>
            <w:r>
              <w:rPr>
                <w:rFonts w:ascii="Arial" w:hAnsi="Arial" w:cs="Arial"/>
                <w:sz w:val="20"/>
                <w:szCs w:val="20"/>
              </w:rPr>
              <w:t>P</w:t>
            </w:r>
            <w:r w:rsidRPr="00DF5600">
              <w:rPr>
                <w:rFonts w:ascii="Arial" w:hAnsi="Arial" w:cs="Arial"/>
                <w:sz w:val="20"/>
                <w:szCs w:val="20"/>
              </w:rPr>
              <w:t>ós-graduações na Guiné-Bissau, em áreas afins à Gestão do Ambiente e Conservação da Natureza</w:t>
            </w:r>
            <w:r>
              <w:rPr>
                <w:rFonts w:ascii="Arial" w:hAnsi="Arial" w:cs="Arial"/>
                <w:sz w:val="20"/>
                <w:szCs w:val="20"/>
              </w:rPr>
              <w:t>.</w:t>
            </w:r>
          </w:p>
          <w:p w14:paraId="0B674193" w14:textId="77777777" w:rsidR="007C6AC4" w:rsidRPr="009A7459" w:rsidRDefault="007C6AC4" w:rsidP="009C076E">
            <w:pPr>
              <w:jc w:val="center"/>
              <w:rPr>
                <w:rFonts w:ascii="Arial" w:hAnsi="Arial" w:cs="Arial"/>
                <w:sz w:val="20"/>
                <w:szCs w:val="20"/>
              </w:rPr>
            </w:pPr>
            <w:r>
              <w:rPr>
                <w:rFonts w:ascii="Arial" w:hAnsi="Arial" w:cs="Arial"/>
                <w:sz w:val="20"/>
                <w:szCs w:val="20"/>
              </w:rPr>
              <w:t>Financiar reuniões temáticas ou Mesas Redondas sobre o tema.</w:t>
            </w:r>
          </w:p>
        </w:tc>
        <w:tc>
          <w:tcPr>
            <w:tcW w:w="1276" w:type="dxa"/>
            <w:vAlign w:val="center"/>
          </w:tcPr>
          <w:p w14:paraId="134B5ACE" w14:textId="77777777" w:rsidR="007C6AC4" w:rsidRPr="009A7459" w:rsidRDefault="007C6AC4" w:rsidP="009C076E">
            <w:pPr>
              <w:jc w:val="center"/>
              <w:rPr>
                <w:rFonts w:ascii="Arial" w:hAnsi="Arial" w:cs="Arial"/>
                <w:sz w:val="20"/>
                <w:szCs w:val="20"/>
              </w:rPr>
            </w:pPr>
            <w:r>
              <w:rPr>
                <w:rFonts w:ascii="Arial" w:hAnsi="Arial" w:cs="Arial"/>
                <w:sz w:val="20"/>
                <w:szCs w:val="20"/>
              </w:rPr>
              <w:t>3ª / CurtoPrazo</w:t>
            </w:r>
          </w:p>
        </w:tc>
        <w:tc>
          <w:tcPr>
            <w:tcW w:w="2628" w:type="dxa"/>
            <w:vAlign w:val="center"/>
          </w:tcPr>
          <w:p w14:paraId="4CE73F5E" w14:textId="77777777" w:rsidR="007C6AC4" w:rsidRPr="009A7459" w:rsidRDefault="007C6AC4" w:rsidP="009C076E">
            <w:pPr>
              <w:jc w:val="center"/>
              <w:rPr>
                <w:rFonts w:ascii="Arial" w:hAnsi="Arial" w:cs="Arial"/>
                <w:sz w:val="20"/>
                <w:szCs w:val="20"/>
              </w:rPr>
            </w:pPr>
            <w:r>
              <w:rPr>
                <w:rFonts w:ascii="Arial" w:hAnsi="Arial" w:cs="Arial"/>
                <w:sz w:val="20"/>
                <w:szCs w:val="20"/>
              </w:rPr>
              <w:t>SEA, Ministério da Educação, AGAA e Estabelecimentos de Ensino Superior</w:t>
            </w:r>
          </w:p>
        </w:tc>
        <w:tc>
          <w:tcPr>
            <w:tcW w:w="2854" w:type="dxa"/>
            <w:vAlign w:val="center"/>
          </w:tcPr>
          <w:p w14:paraId="5E76CB45"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4E59D73" w14:textId="77777777" w:rsidTr="009C076E">
        <w:trPr>
          <w:jc w:val="center"/>
        </w:trPr>
        <w:tc>
          <w:tcPr>
            <w:tcW w:w="949" w:type="dxa"/>
            <w:vAlign w:val="center"/>
          </w:tcPr>
          <w:p w14:paraId="385363C8" w14:textId="77777777" w:rsidR="007C6AC4" w:rsidRPr="00836BC2" w:rsidRDefault="007C6AC4" w:rsidP="009C076E">
            <w:pPr>
              <w:jc w:val="center"/>
              <w:rPr>
                <w:rFonts w:ascii="Arial" w:hAnsi="Arial" w:cs="Arial"/>
                <w:b/>
                <w:sz w:val="20"/>
                <w:szCs w:val="20"/>
              </w:rPr>
            </w:pPr>
            <w:r>
              <w:rPr>
                <w:rFonts w:ascii="Arial" w:hAnsi="Arial" w:cs="Arial"/>
                <w:b/>
                <w:sz w:val="20"/>
                <w:szCs w:val="20"/>
              </w:rPr>
              <w:t>2.2.20</w:t>
            </w:r>
          </w:p>
        </w:tc>
        <w:tc>
          <w:tcPr>
            <w:tcW w:w="3827" w:type="dxa"/>
            <w:vAlign w:val="center"/>
          </w:tcPr>
          <w:p w14:paraId="7227BDA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Promover a integração e evolução profissional a alunos/estagiários na área da Gestão Ambiental </w:t>
            </w:r>
          </w:p>
        </w:tc>
        <w:tc>
          <w:tcPr>
            <w:tcW w:w="2629" w:type="dxa"/>
            <w:vAlign w:val="center"/>
          </w:tcPr>
          <w:p w14:paraId="79A3B33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Alunos de Cursos Superiores em áreas afins à Gestão Ambiental </w:t>
            </w:r>
          </w:p>
        </w:tc>
        <w:tc>
          <w:tcPr>
            <w:tcW w:w="6095" w:type="dxa"/>
            <w:vAlign w:val="center"/>
          </w:tcPr>
          <w:p w14:paraId="182029DE"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Promover os programas de Estágios para os alunos com formação superior em AIA em instituições como o Banco Mundial, BAD, BOAD, o PNUD ou outras instituições com políticas sólidas de Gestão Ambiental e Social de projectos</w:t>
            </w:r>
            <w:r>
              <w:rPr>
                <w:rFonts w:ascii="Arial" w:hAnsi="Arial" w:cs="Arial"/>
                <w:sz w:val="20"/>
                <w:szCs w:val="20"/>
              </w:rPr>
              <w:t>.</w:t>
            </w:r>
          </w:p>
        </w:tc>
        <w:tc>
          <w:tcPr>
            <w:tcW w:w="1276" w:type="dxa"/>
            <w:vAlign w:val="center"/>
          </w:tcPr>
          <w:p w14:paraId="24F2E31F"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14FFDBF4" w14:textId="77777777" w:rsidR="007C6AC4" w:rsidRPr="009A7459" w:rsidRDefault="007C6AC4" w:rsidP="009C076E">
            <w:pPr>
              <w:jc w:val="center"/>
              <w:rPr>
                <w:rFonts w:ascii="Arial" w:hAnsi="Arial" w:cs="Arial"/>
                <w:sz w:val="20"/>
                <w:szCs w:val="20"/>
              </w:rPr>
            </w:pPr>
            <w:r>
              <w:rPr>
                <w:rFonts w:ascii="Arial" w:hAnsi="Arial" w:cs="Arial"/>
                <w:sz w:val="20"/>
                <w:szCs w:val="20"/>
              </w:rPr>
              <w:t>Estabelecimentos de Ensino Superior com cursos em áreas afins à Gestão Ambiental, Banco Mundial, BAD, BOAD, PNUD, etc.</w:t>
            </w:r>
          </w:p>
        </w:tc>
        <w:tc>
          <w:tcPr>
            <w:tcW w:w="2854" w:type="dxa"/>
            <w:vAlign w:val="center"/>
          </w:tcPr>
          <w:p w14:paraId="36A5E241" w14:textId="77777777" w:rsidR="007C6AC4" w:rsidRPr="009A7459" w:rsidRDefault="007C6AC4" w:rsidP="009C076E">
            <w:pPr>
              <w:jc w:val="center"/>
              <w:rPr>
                <w:rFonts w:ascii="Arial" w:hAnsi="Arial" w:cs="Arial"/>
                <w:sz w:val="20"/>
                <w:szCs w:val="20"/>
              </w:rPr>
            </w:pPr>
            <w:r>
              <w:rPr>
                <w:rFonts w:ascii="Arial" w:hAnsi="Arial" w:cs="Arial"/>
                <w:sz w:val="20"/>
                <w:szCs w:val="20"/>
              </w:rPr>
              <w:t>A Universidade Lusófona de Bissau tem uma Licenciatura em Ciências do Mar e Gestão Ambiental</w:t>
            </w:r>
          </w:p>
        </w:tc>
      </w:tr>
      <w:tr w:rsidR="007C6AC4" w:rsidRPr="009A7459" w14:paraId="2CE003B1" w14:textId="77777777" w:rsidTr="009C076E">
        <w:trPr>
          <w:jc w:val="center"/>
        </w:trPr>
        <w:tc>
          <w:tcPr>
            <w:tcW w:w="949" w:type="dxa"/>
            <w:vAlign w:val="center"/>
          </w:tcPr>
          <w:p w14:paraId="47D60358" w14:textId="77777777" w:rsidR="007C6AC4" w:rsidRPr="00836BC2" w:rsidRDefault="007C6AC4" w:rsidP="009C076E">
            <w:pPr>
              <w:jc w:val="center"/>
              <w:rPr>
                <w:rFonts w:ascii="Arial" w:hAnsi="Arial" w:cs="Arial"/>
                <w:b/>
                <w:sz w:val="20"/>
                <w:szCs w:val="20"/>
              </w:rPr>
            </w:pPr>
            <w:r>
              <w:rPr>
                <w:rFonts w:ascii="Arial" w:hAnsi="Arial" w:cs="Arial"/>
                <w:b/>
                <w:sz w:val="20"/>
                <w:szCs w:val="20"/>
              </w:rPr>
              <w:t>2.2.21</w:t>
            </w:r>
          </w:p>
        </w:tc>
        <w:tc>
          <w:tcPr>
            <w:tcW w:w="3827" w:type="dxa"/>
            <w:vAlign w:val="center"/>
          </w:tcPr>
          <w:p w14:paraId="784B1424" w14:textId="77777777" w:rsidR="007C6AC4" w:rsidRPr="009A7459" w:rsidRDefault="007C6AC4" w:rsidP="009C076E">
            <w:pPr>
              <w:jc w:val="center"/>
              <w:rPr>
                <w:rFonts w:ascii="Arial" w:hAnsi="Arial" w:cs="Arial"/>
                <w:sz w:val="20"/>
                <w:szCs w:val="20"/>
              </w:rPr>
            </w:pPr>
            <w:r>
              <w:rPr>
                <w:rFonts w:ascii="Arial" w:hAnsi="Arial" w:cs="Arial"/>
                <w:sz w:val="20"/>
                <w:szCs w:val="20"/>
              </w:rPr>
              <w:t>C</w:t>
            </w:r>
            <w:r w:rsidRPr="00DF5600">
              <w:rPr>
                <w:rFonts w:ascii="Arial" w:hAnsi="Arial" w:cs="Arial"/>
                <w:sz w:val="20"/>
                <w:szCs w:val="20"/>
              </w:rPr>
              <w:t xml:space="preserve">apacitação em Marketing e procedimentos de Aquisições para Gabinetes nacionais de </w:t>
            </w:r>
            <w:r>
              <w:rPr>
                <w:rFonts w:ascii="Arial" w:hAnsi="Arial" w:cs="Arial"/>
                <w:sz w:val="20"/>
                <w:szCs w:val="20"/>
              </w:rPr>
              <w:t>EIA</w:t>
            </w:r>
          </w:p>
        </w:tc>
        <w:tc>
          <w:tcPr>
            <w:tcW w:w="2629" w:type="dxa"/>
            <w:vAlign w:val="center"/>
          </w:tcPr>
          <w:p w14:paraId="7350ACB9" w14:textId="77777777" w:rsidR="007C6AC4" w:rsidRPr="009A7459" w:rsidRDefault="007C6AC4" w:rsidP="009C076E">
            <w:pPr>
              <w:jc w:val="center"/>
              <w:rPr>
                <w:rFonts w:ascii="Arial" w:hAnsi="Arial" w:cs="Arial"/>
                <w:sz w:val="20"/>
                <w:szCs w:val="20"/>
              </w:rPr>
            </w:pPr>
            <w:r w:rsidRPr="00DF5600">
              <w:rPr>
                <w:rFonts w:ascii="Arial" w:hAnsi="Arial" w:cs="Arial"/>
                <w:sz w:val="20"/>
                <w:szCs w:val="20"/>
              </w:rPr>
              <w:t xml:space="preserve">Gabinetes </w:t>
            </w:r>
            <w:r>
              <w:rPr>
                <w:rFonts w:ascii="Arial" w:hAnsi="Arial" w:cs="Arial"/>
                <w:sz w:val="20"/>
                <w:szCs w:val="20"/>
              </w:rPr>
              <w:t xml:space="preserve">nacionais </w:t>
            </w:r>
            <w:r w:rsidRPr="00DF5600">
              <w:rPr>
                <w:rFonts w:ascii="Arial" w:hAnsi="Arial" w:cs="Arial"/>
                <w:sz w:val="20"/>
                <w:szCs w:val="20"/>
              </w:rPr>
              <w:t xml:space="preserve">de elaboração dos </w:t>
            </w:r>
            <w:r>
              <w:rPr>
                <w:rFonts w:ascii="Arial" w:hAnsi="Arial" w:cs="Arial"/>
                <w:sz w:val="20"/>
                <w:szCs w:val="20"/>
              </w:rPr>
              <w:t>EIA</w:t>
            </w:r>
          </w:p>
        </w:tc>
        <w:tc>
          <w:tcPr>
            <w:tcW w:w="6095" w:type="dxa"/>
            <w:vAlign w:val="center"/>
          </w:tcPr>
          <w:p w14:paraId="78FF3AF3" w14:textId="77777777" w:rsidR="007C6AC4" w:rsidRPr="009A7459" w:rsidRDefault="007C6AC4" w:rsidP="009C076E">
            <w:pPr>
              <w:jc w:val="center"/>
              <w:rPr>
                <w:rFonts w:ascii="Arial" w:hAnsi="Arial" w:cs="Arial"/>
                <w:sz w:val="20"/>
                <w:szCs w:val="20"/>
              </w:rPr>
            </w:pPr>
            <w:r>
              <w:rPr>
                <w:rFonts w:ascii="Arial" w:hAnsi="Arial" w:cs="Arial"/>
                <w:sz w:val="20"/>
                <w:szCs w:val="20"/>
              </w:rPr>
              <w:t>Financiar Seminário e/ou c</w:t>
            </w:r>
            <w:r w:rsidRPr="00DF5600">
              <w:rPr>
                <w:rFonts w:ascii="Arial" w:hAnsi="Arial" w:cs="Arial"/>
                <w:sz w:val="20"/>
                <w:szCs w:val="20"/>
              </w:rPr>
              <w:t xml:space="preserve">apacitação em Marketing e procedimentos de Aquisições para Gabinetes nacionais de </w:t>
            </w:r>
            <w:r>
              <w:rPr>
                <w:rFonts w:ascii="Arial" w:hAnsi="Arial" w:cs="Arial"/>
                <w:sz w:val="20"/>
                <w:szCs w:val="20"/>
              </w:rPr>
              <w:t>EIA.</w:t>
            </w:r>
          </w:p>
        </w:tc>
        <w:tc>
          <w:tcPr>
            <w:tcW w:w="1276" w:type="dxa"/>
            <w:vAlign w:val="center"/>
          </w:tcPr>
          <w:p w14:paraId="72858552"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07587D2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AGAA e parceiros de desenvolvimento </w:t>
            </w:r>
          </w:p>
        </w:tc>
        <w:tc>
          <w:tcPr>
            <w:tcW w:w="2854" w:type="dxa"/>
            <w:vAlign w:val="center"/>
          </w:tcPr>
          <w:p w14:paraId="68C6C77D" w14:textId="77777777" w:rsidR="007C6AC4" w:rsidRPr="009A7459" w:rsidRDefault="007C6AC4" w:rsidP="009C076E">
            <w:pPr>
              <w:jc w:val="center"/>
              <w:rPr>
                <w:rFonts w:ascii="Arial" w:hAnsi="Arial" w:cs="Arial"/>
                <w:sz w:val="20"/>
                <w:szCs w:val="20"/>
              </w:rPr>
            </w:pPr>
            <w:r>
              <w:rPr>
                <w:rFonts w:ascii="Arial" w:hAnsi="Arial" w:cs="Arial"/>
                <w:sz w:val="20"/>
                <w:szCs w:val="20"/>
              </w:rPr>
              <w:t>Parceiros de desenvolvimento: Banco Mundial, BAD, BOAD, PNUD, Cooperações Nacionais, Fundações, etc.</w:t>
            </w:r>
          </w:p>
        </w:tc>
      </w:tr>
      <w:tr w:rsidR="007C6AC4" w:rsidRPr="009A7459" w14:paraId="2A048569" w14:textId="77777777" w:rsidTr="009C076E">
        <w:trPr>
          <w:trHeight w:val="757"/>
          <w:jc w:val="center"/>
        </w:trPr>
        <w:tc>
          <w:tcPr>
            <w:tcW w:w="20258" w:type="dxa"/>
            <w:gridSpan w:val="7"/>
            <w:vAlign w:val="center"/>
          </w:tcPr>
          <w:p w14:paraId="28FA6BC1" w14:textId="77777777" w:rsidR="007C6AC4" w:rsidRPr="009A7459" w:rsidRDefault="007C6AC4" w:rsidP="009C076E">
            <w:pPr>
              <w:spacing w:before="360" w:after="240"/>
              <w:jc w:val="center"/>
              <w:rPr>
                <w:rFonts w:ascii="Arial" w:hAnsi="Arial" w:cs="Arial"/>
                <w:sz w:val="20"/>
                <w:szCs w:val="20"/>
              </w:rPr>
            </w:pPr>
            <w:r w:rsidRPr="00C64621">
              <w:rPr>
                <w:rFonts w:ascii="Arial" w:hAnsi="Arial" w:cs="Arial"/>
                <w:b/>
                <w:sz w:val="24"/>
                <w:szCs w:val="20"/>
              </w:rPr>
              <w:t>2.3 – REFORÇO DOS RECURSOS FINANCEIROS</w:t>
            </w:r>
          </w:p>
        </w:tc>
      </w:tr>
      <w:tr w:rsidR="007C6AC4" w:rsidRPr="009A7459" w14:paraId="1A3278FF" w14:textId="77777777" w:rsidTr="009C076E">
        <w:trPr>
          <w:jc w:val="center"/>
        </w:trPr>
        <w:tc>
          <w:tcPr>
            <w:tcW w:w="949" w:type="dxa"/>
            <w:vAlign w:val="center"/>
          </w:tcPr>
          <w:p w14:paraId="0A7ECCC3" w14:textId="77777777" w:rsidR="007C6AC4" w:rsidRPr="00836BC2" w:rsidRDefault="007C6AC4" w:rsidP="009C076E">
            <w:pPr>
              <w:jc w:val="center"/>
              <w:rPr>
                <w:rFonts w:ascii="Arial" w:hAnsi="Arial" w:cs="Arial"/>
                <w:b/>
                <w:sz w:val="20"/>
                <w:szCs w:val="20"/>
              </w:rPr>
            </w:pPr>
            <w:r>
              <w:rPr>
                <w:rFonts w:ascii="Arial" w:hAnsi="Arial" w:cs="Arial"/>
                <w:b/>
                <w:sz w:val="20"/>
                <w:szCs w:val="20"/>
              </w:rPr>
              <w:t>2.3.1</w:t>
            </w:r>
          </w:p>
        </w:tc>
        <w:tc>
          <w:tcPr>
            <w:tcW w:w="3827" w:type="dxa"/>
            <w:vAlign w:val="center"/>
          </w:tcPr>
          <w:p w14:paraId="3D82107C" w14:textId="77777777" w:rsidR="007C6AC4" w:rsidRPr="009A7459" w:rsidRDefault="007C6AC4" w:rsidP="009C076E">
            <w:pPr>
              <w:jc w:val="center"/>
              <w:rPr>
                <w:rFonts w:ascii="Arial" w:hAnsi="Arial" w:cs="Arial"/>
                <w:sz w:val="20"/>
                <w:szCs w:val="20"/>
              </w:rPr>
            </w:pPr>
            <w:r>
              <w:rPr>
                <w:rFonts w:ascii="Arial" w:hAnsi="Arial" w:cs="Arial"/>
                <w:sz w:val="20"/>
                <w:szCs w:val="20"/>
              </w:rPr>
              <w:t>Integração dos funcionários da AAAC na</w:t>
            </w:r>
            <w:r w:rsidRPr="00A03C20">
              <w:rPr>
                <w:rFonts w:ascii="Arial" w:hAnsi="Arial" w:cs="Arial"/>
                <w:sz w:val="20"/>
                <w:szCs w:val="20"/>
              </w:rPr>
              <w:t xml:space="preserve"> Função/Administração Pública</w:t>
            </w:r>
          </w:p>
        </w:tc>
        <w:tc>
          <w:tcPr>
            <w:tcW w:w="2629" w:type="dxa"/>
            <w:vAlign w:val="center"/>
          </w:tcPr>
          <w:p w14:paraId="41BF2F00"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(Ministério das Finanças)</w:t>
            </w:r>
          </w:p>
        </w:tc>
        <w:tc>
          <w:tcPr>
            <w:tcW w:w="6095" w:type="dxa"/>
            <w:vAlign w:val="center"/>
          </w:tcPr>
          <w:p w14:paraId="5E7AF78D"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Dotar o Governo da Guiné-Bissau de meios financeiros para integrar os funcionários da AAAC na Função/Administração Pública</w:t>
            </w:r>
            <w:r>
              <w:rPr>
                <w:rFonts w:ascii="Arial" w:hAnsi="Arial" w:cs="Arial"/>
                <w:sz w:val="20"/>
                <w:szCs w:val="20"/>
              </w:rPr>
              <w:t>.</w:t>
            </w:r>
          </w:p>
        </w:tc>
        <w:tc>
          <w:tcPr>
            <w:tcW w:w="1276" w:type="dxa"/>
            <w:vAlign w:val="center"/>
          </w:tcPr>
          <w:p w14:paraId="2E77D349"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45F1630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w:t>
            </w:r>
          </w:p>
        </w:tc>
        <w:tc>
          <w:tcPr>
            <w:tcW w:w="2854" w:type="dxa"/>
            <w:vAlign w:val="center"/>
          </w:tcPr>
          <w:p w14:paraId="5871A0CB"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23CF2858" w14:textId="77777777" w:rsidTr="009C076E">
        <w:trPr>
          <w:jc w:val="center"/>
        </w:trPr>
        <w:tc>
          <w:tcPr>
            <w:tcW w:w="949" w:type="dxa"/>
            <w:vAlign w:val="center"/>
          </w:tcPr>
          <w:p w14:paraId="1D587BAC" w14:textId="77777777" w:rsidR="007C6AC4" w:rsidRPr="00836BC2" w:rsidRDefault="007C6AC4" w:rsidP="009C076E">
            <w:pPr>
              <w:jc w:val="center"/>
              <w:rPr>
                <w:rFonts w:ascii="Arial" w:hAnsi="Arial" w:cs="Arial"/>
                <w:b/>
                <w:sz w:val="20"/>
                <w:szCs w:val="20"/>
              </w:rPr>
            </w:pPr>
            <w:r>
              <w:rPr>
                <w:rFonts w:ascii="Arial" w:hAnsi="Arial" w:cs="Arial"/>
                <w:b/>
                <w:sz w:val="20"/>
                <w:szCs w:val="20"/>
              </w:rPr>
              <w:t>2.3.2</w:t>
            </w:r>
          </w:p>
        </w:tc>
        <w:tc>
          <w:tcPr>
            <w:tcW w:w="3827" w:type="dxa"/>
            <w:vAlign w:val="center"/>
          </w:tcPr>
          <w:p w14:paraId="668D2F54" w14:textId="77777777" w:rsidR="007C6AC4" w:rsidRPr="009A7459" w:rsidRDefault="007C6AC4" w:rsidP="009C076E">
            <w:pPr>
              <w:jc w:val="center"/>
              <w:rPr>
                <w:rFonts w:ascii="Arial" w:hAnsi="Arial" w:cs="Arial"/>
                <w:sz w:val="20"/>
                <w:szCs w:val="20"/>
              </w:rPr>
            </w:pPr>
            <w:r>
              <w:rPr>
                <w:rFonts w:ascii="Arial" w:hAnsi="Arial" w:cs="Arial"/>
                <w:sz w:val="20"/>
                <w:szCs w:val="20"/>
              </w:rPr>
              <w:t>Provisão no Orçamento Geral do Estado para despesas de funcionamento da AAAC</w:t>
            </w:r>
          </w:p>
        </w:tc>
        <w:tc>
          <w:tcPr>
            <w:tcW w:w="2629" w:type="dxa"/>
            <w:vAlign w:val="center"/>
          </w:tcPr>
          <w:p w14:paraId="515D8C0C"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(Ministério das Finanças)</w:t>
            </w:r>
          </w:p>
        </w:tc>
        <w:tc>
          <w:tcPr>
            <w:tcW w:w="6095" w:type="dxa"/>
            <w:vAlign w:val="center"/>
          </w:tcPr>
          <w:p w14:paraId="0CD27CBB" w14:textId="77777777" w:rsidR="007C6AC4" w:rsidRPr="00CC180F" w:rsidRDefault="007C6AC4" w:rsidP="009C076E">
            <w:pPr>
              <w:jc w:val="center"/>
              <w:rPr>
                <w:rFonts w:ascii="Arial" w:hAnsi="Arial" w:cs="Arial"/>
                <w:sz w:val="20"/>
                <w:szCs w:val="20"/>
              </w:rPr>
            </w:pPr>
            <w:r w:rsidRPr="00CC180F">
              <w:rPr>
                <w:rFonts w:ascii="Arial" w:hAnsi="Arial" w:cs="Arial"/>
                <w:sz w:val="20"/>
                <w:szCs w:val="20"/>
              </w:rPr>
              <w:t>Dotar o Governo da Guiné-Bissau de meios financeiros para contemplar uma linha no Orçamento Geral do Estado para as de</w:t>
            </w:r>
            <w:r>
              <w:rPr>
                <w:rFonts w:ascii="Arial" w:hAnsi="Arial" w:cs="Arial"/>
                <w:sz w:val="20"/>
                <w:szCs w:val="20"/>
              </w:rPr>
              <w:t>spesas de funcionamento da AAAC.</w:t>
            </w:r>
          </w:p>
          <w:p w14:paraId="0207D9A5" w14:textId="77777777" w:rsidR="007C6AC4" w:rsidRPr="009A7459" w:rsidRDefault="007C6AC4" w:rsidP="009C076E">
            <w:pPr>
              <w:jc w:val="center"/>
              <w:rPr>
                <w:rFonts w:ascii="Arial" w:hAnsi="Arial" w:cs="Arial"/>
                <w:sz w:val="20"/>
                <w:szCs w:val="20"/>
              </w:rPr>
            </w:pPr>
          </w:p>
        </w:tc>
        <w:tc>
          <w:tcPr>
            <w:tcW w:w="1276" w:type="dxa"/>
            <w:vAlign w:val="center"/>
          </w:tcPr>
          <w:p w14:paraId="02353BE7"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4F47BFC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w:t>
            </w:r>
          </w:p>
        </w:tc>
        <w:tc>
          <w:tcPr>
            <w:tcW w:w="2854" w:type="dxa"/>
            <w:vAlign w:val="center"/>
          </w:tcPr>
          <w:p w14:paraId="0E95CC66"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AD27743" w14:textId="77777777" w:rsidTr="009C076E">
        <w:trPr>
          <w:jc w:val="center"/>
        </w:trPr>
        <w:tc>
          <w:tcPr>
            <w:tcW w:w="949" w:type="dxa"/>
            <w:vAlign w:val="center"/>
          </w:tcPr>
          <w:p w14:paraId="5D4B6FCA" w14:textId="77777777" w:rsidR="007C6AC4" w:rsidRPr="00836BC2" w:rsidRDefault="007C6AC4" w:rsidP="009C076E">
            <w:pPr>
              <w:jc w:val="center"/>
              <w:rPr>
                <w:rFonts w:ascii="Arial" w:hAnsi="Arial" w:cs="Arial"/>
                <w:b/>
                <w:sz w:val="20"/>
                <w:szCs w:val="20"/>
              </w:rPr>
            </w:pPr>
            <w:r>
              <w:rPr>
                <w:rFonts w:ascii="Arial" w:hAnsi="Arial" w:cs="Arial"/>
                <w:b/>
                <w:sz w:val="20"/>
                <w:szCs w:val="20"/>
              </w:rPr>
              <w:t>2.3.3</w:t>
            </w:r>
          </w:p>
        </w:tc>
        <w:tc>
          <w:tcPr>
            <w:tcW w:w="3827" w:type="dxa"/>
            <w:vAlign w:val="center"/>
          </w:tcPr>
          <w:p w14:paraId="320C7E96" w14:textId="77777777" w:rsidR="007C6AC4" w:rsidRPr="009A7459" w:rsidRDefault="007C6AC4" w:rsidP="009C076E">
            <w:pPr>
              <w:jc w:val="center"/>
              <w:rPr>
                <w:rFonts w:ascii="Arial" w:hAnsi="Arial" w:cs="Arial"/>
                <w:sz w:val="20"/>
                <w:szCs w:val="20"/>
              </w:rPr>
            </w:pPr>
            <w:r>
              <w:rPr>
                <w:rFonts w:ascii="Arial" w:hAnsi="Arial" w:cs="Arial"/>
                <w:sz w:val="20"/>
                <w:szCs w:val="20"/>
              </w:rPr>
              <w:t>Pagar salários aos funcionários da AAAC</w:t>
            </w:r>
          </w:p>
        </w:tc>
        <w:tc>
          <w:tcPr>
            <w:tcW w:w="2629" w:type="dxa"/>
            <w:vAlign w:val="center"/>
          </w:tcPr>
          <w:p w14:paraId="2461110B"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SEA e AAAC </w:t>
            </w:r>
          </w:p>
        </w:tc>
        <w:tc>
          <w:tcPr>
            <w:tcW w:w="6095" w:type="dxa"/>
            <w:vAlign w:val="center"/>
          </w:tcPr>
          <w:p w14:paraId="3AD79096" w14:textId="77777777" w:rsidR="007C6AC4" w:rsidRPr="00A03C20" w:rsidRDefault="007C6AC4" w:rsidP="009C076E">
            <w:pPr>
              <w:jc w:val="center"/>
              <w:rPr>
                <w:rFonts w:ascii="Arial" w:hAnsi="Arial" w:cs="Arial"/>
                <w:sz w:val="20"/>
                <w:szCs w:val="20"/>
              </w:rPr>
            </w:pPr>
            <w:r w:rsidRPr="00A03C20">
              <w:rPr>
                <w:rFonts w:ascii="Arial" w:hAnsi="Arial" w:cs="Arial"/>
                <w:sz w:val="20"/>
                <w:szCs w:val="20"/>
              </w:rPr>
              <w:t>Dotar a AAAC de meios financeiros para poder pagar salários a todos os seus funcionários, valorizando-os, mantendo a motivação e assegurando a sua permanência na instituição</w:t>
            </w:r>
            <w:r>
              <w:rPr>
                <w:rFonts w:ascii="Arial" w:hAnsi="Arial" w:cs="Arial"/>
                <w:sz w:val="20"/>
                <w:szCs w:val="20"/>
              </w:rPr>
              <w:t>.</w:t>
            </w:r>
            <w:r w:rsidRPr="00A03C20">
              <w:rPr>
                <w:rFonts w:ascii="Arial" w:hAnsi="Arial" w:cs="Arial"/>
                <w:sz w:val="20"/>
                <w:szCs w:val="20"/>
              </w:rPr>
              <w:t xml:space="preserve"> </w:t>
            </w:r>
          </w:p>
          <w:p w14:paraId="7AD2B02B" w14:textId="77777777" w:rsidR="007C6AC4" w:rsidRPr="009A7459" w:rsidRDefault="007C6AC4" w:rsidP="009C076E">
            <w:pPr>
              <w:jc w:val="center"/>
              <w:rPr>
                <w:rFonts w:ascii="Arial" w:hAnsi="Arial" w:cs="Arial"/>
                <w:sz w:val="20"/>
                <w:szCs w:val="20"/>
              </w:rPr>
            </w:pPr>
          </w:p>
        </w:tc>
        <w:tc>
          <w:tcPr>
            <w:tcW w:w="1276" w:type="dxa"/>
            <w:vAlign w:val="center"/>
          </w:tcPr>
          <w:p w14:paraId="7FBD4E1D"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C6AAF5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43D5595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C05B208" w14:textId="77777777" w:rsidTr="009C076E">
        <w:trPr>
          <w:jc w:val="center"/>
        </w:trPr>
        <w:tc>
          <w:tcPr>
            <w:tcW w:w="949" w:type="dxa"/>
            <w:vAlign w:val="center"/>
          </w:tcPr>
          <w:p w14:paraId="273638CE" w14:textId="77777777" w:rsidR="007C6AC4" w:rsidRPr="00836BC2" w:rsidRDefault="007C6AC4" w:rsidP="009C076E">
            <w:pPr>
              <w:jc w:val="center"/>
              <w:rPr>
                <w:rFonts w:ascii="Arial" w:hAnsi="Arial" w:cs="Arial"/>
                <w:b/>
                <w:sz w:val="20"/>
                <w:szCs w:val="20"/>
              </w:rPr>
            </w:pPr>
            <w:r>
              <w:rPr>
                <w:rFonts w:ascii="Arial" w:hAnsi="Arial" w:cs="Arial"/>
                <w:b/>
                <w:sz w:val="20"/>
                <w:szCs w:val="20"/>
              </w:rPr>
              <w:t>2.3.4</w:t>
            </w:r>
          </w:p>
        </w:tc>
        <w:tc>
          <w:tcPr>
            <w:tcW w:w="3827" w:type="dxa"/>
            <w:vAlign w:val="center"/>
          </w:tcPr>
          <w:p w14:paraId="662E0D3A" w14:textId="77777777" w:rsidR="007C6AC4" w:rsidRPr="009A7459" w:rsidRDefault="007C6AC4" w:rsidP="009C076E">
            <w:pPr>
              <w:jc w:val="center"/>
              <w:rPr>
                <w:rFonts w:ascii="Arial" w:hAnsi="Arial" w:cs="Arial"/>
                <w:sz w:val="20"/>
                <w:szCs w:val="20"/>
              </w:rPr>
            </w:pPr>
            <w:r>
              <w:rPr>
                <w:rFonts w:ascii="Arial" w:hAnsi="Arial" w:cs="Arial"/>
                <w:sz w:val="20"/>
                <w:szCs w:val="20"/>
              </w:rPr>
              <w:t>Pagar subsídios em atraso aos funcionários da AAAC</w:t>
            </w:r>
          </w:p>
        </w:tc>
        <w:tc>
          <w:tcPr>
            <w:tcW w:w="2629" w:type="dxa"/>
            <w:vAlign w:val="center"/>
          </w:tcPr>
          <w:p w14:paraId="0FBE547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SEA e AAAC </w:t>
            </w:r>
          </w:p>
        </w:tc>
        <w:tc>
          <w:tcPr>
            <w:tcW w:w="6095" w:type="dxa"/>
            <w:vAlign w:val="center"/>
          </w:tcPr>
          <w:p w14:paraId="13BB56BD"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Dotar a AAAC de meios financeiros para poder pagar subsídios em atraso aos seus funcionários</w:t>
            </w:r>
            <w:r>
              <w:rPr>
                <w:rFonts w:ascii="Arial" w:hAnsi="Arial" w:cs="Arial"/>
                <w:sz w:val="20"/>
                <w:szCs w:val="20"/>
              </w:rPr>
              <w:t>.</w:t>
            </w:r>
          </w:p>
        </w:tc>
        <w:tc>
          <w:tcPr>
            <w:tcW w:w="1276" w:type="dxa"/>
            <w:vAlign w:val="center"/>
          </w:tcPr>
          <w:p w14:paraId="14FB4DA8"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7DED3F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0A766B79"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0C43BD6" w14:textId="77777777" w:rsidTr="009C076E">
        <w:trPr>
          <w:jc w:val="center"/>
        </w:trPr>
        <w:tc>
          <w:tcPr>
            <w:tcW w:w="949" w:type="dxa"/>
            <w:vAlign w:val="center"/>
          </w:tcPr>
          <w:p w14:paraId="018BDC23" w14:textId="77777777" w:rsidR="007C6AC4" w:rsidRPr="00836BC2" w:rsidRDefault="007C6AC4" w:rsidP="009C076E">
            <w:pPr>
              <w:jc w:val="center"/>
              <w:rPr>
                <w:rFonts w:ascii="Arial" w:hAnsi="Arial" w:cs="Arial"/>
                <w:b/>
                <w:sz w:val="20"/>
                <w:szCs w:val="20"/>
              </w:rPr>
            </w:pPr>
            <w:r>
              <w:rPr>
                <w:rFonts w:ascii="Arial" w:hAnsi="Arial" w:cs="Arial"/>
                <w:b/>
                <w:sz w:val="20"/>
                <w:szCs w:val="20"/>
              </w:rPr>
              <w:t>2.3.5</w:t>
            </w:r>
          </w:p>
        </w:tc>
        <w:tc>
          <w:tcPr>
            <w:tcW w:w="3827" w:type="dxa"/>
            <w:vAlign w:val="center"/>
          </w:tcPr>
          <w:p w14:paraId="6D88EEAC" w14:textId="77777777" w:rsidR="007C6AC4" w:rsidRPr="009A7459" w:rsidRDefault="007C6AC4" w:rsidP="009C076E">
            <w:pPr>
              <w:jc w:val="center"/>
              <w:rPr>
                <w:rFonts w:ascii="Arial" w:hAnsi="Arial" w:cs="Arial"/>
                <w:sz w:val="20"/>
                <w:szCs w:val="20"/>
              </w:rPr>
            </w:pPr>
            <w:r>
              <w:rPr>
                <w:rFonts w:ascii="Arial" w:hAnsi="Arial" w:cs="Arial"/>
                <w:sz w:val="20"/>
                <w:szCs w:val="20"/>
              </w:rPr>
              <w:t>Pagar despesas de funcionamento da AAAC</w:t>
            </w:r>
          </w:p>
        </w:tc>
        <w:tc>
          <w:tcPr>
            <w:tcW w:w="2629" w:type="dxa"/>
            <w:vAlign w:val="center"/>
          </w:tcPr>
          <w:p w14:paraId="39393306"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SEA e AAAC </w:t>
            </w:r>
          </w:p>
        </w:tc>
        <w:tc>
          <w:tcPr>
            <w:tcW w:w="6095" w:type="dxa"/>
            <w:vAlign w:val="center"/>
          </w:tcPr>
          <w:p w14:paraId="626739D4"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Dotar a AAAC de meios financeiros para pagamento de renda da sede, da água,</w:t>
            </w:r>
            <w:r>
              <w:rPr>
                <w:rFonts w:ascii="Arial" w:hAnsi="Arial" w:cs="Arial"/>
                <w:sz w:val="20"/>
                <w:szCs w:val="20"/>
              </w:rPr>
              <w:t xml:space="preserve"> da electricidade, do telefone,</w:t>
            </w:r>
            <w:r w:rsidRPr="00A03C20">
              <w:rPr>
                <w:rFonts w:ascii="Arial" w:hAnsi="Arial" w:cs="Arial"/>
                <w:sz w:val="20"/>
                <w:szCs w:val="20"/>
              </w:rPr>
              <w:t xml:space="preserve"> da internet</w:t>
            </w:r>
            <w:r>
              <w:rPr>
                <w:rFonts w:ascii="Arial" w:hAnsi="Arial" w:cs="Arial"/>
                <w:sz w:val="20"/>
                <w:szCs w:val="20"/>
              </w:rPr>
              <w:t xml:space="preserve"> e da viatura.</w:t>
            </w:r>
          </w:p>
        </w:tc>
        <w:tc>
          <w:tcPr>
            <w:tcW w:w="1276" w:type="dxa"/>
            <w:vAlign w:val="center"/>
          </w:tcPr>
          <w:p w14:paraId="2D227340"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DAC340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72556302"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0542F6F" w14:textId="77777777" w:rsidTr="009C076E">
        <w:trPr>
          <w:jc w:val="center"/>
        </w:trPr>
        <w:tc>
          <w:tcPr>
            <w:tcW w:w="949" w:type="dxa"/>
            <w:vAlign w:val="center"/>
          </w:tcPr>
          <w:p w14:paraId="1338612E" w14:textId="77777777" w:rsidR="007C6AC4" w:rsidRDefault="007C6AC4" w:rsidP="009C076E">
            <w:pPr>
              <w:jc w:val="center"/>
              <w:rPr>
                <w:rFonts w:ascii="Arial" w:hAnsi="Arial" w:cs="Arial"/>
                <w:b/>
                <w:sz w:val="20"/>
                <w:szCs w:val="20"/>
              </w:rPr>
            </w:pPr>
            <w:r>
              <w:rPr>
                <w:rFonts w:ascii="Arial" w:hAnsi="Arial" w:cs="Arial"/>
                <w:b/>
                <w:sz w:val="20"/>
                <w:szCs w:val="20"/>
              </w:rPr>
              <w:t>2.3.6</w:t>
            </w:r>
          </w:p>
        </w:tc>
        <w:tc>
          <w:tcPr>
            <w:tcW w:w="3827" w:type="dxa"/>
            <w:vAlign w:val="center"/>
          </w:tcPr>
          <w:p w14:paraId="74F4CC6B" w14:textId="77777777" w:rsidR="007C6AC4" w:rsidRDefault="007C6AC4" w:rsidP="009C076E">
            <w:pPr>
              <w:jc w:val="center"/>
              <w:rPr>
                <w:rFonts w:ascii="Arial" w:hAnsi="Arial" w:cs="Arial"/>
                <w:sz w:val="20"/>
                <w:szCs w:val="20"/>
              </w:rPr>
            </w:pPr>
            <w:r>
              <w:rPr>
                <w:rFonts w:ascii="Arial" w:hAnsi="Arial" w:cs="Arial"/>
                <w:sz w:val="20"/>
                <w:szCs w:val="20"/>
              </w:rPr>
              <w:t xml:space="preserve">Ter viatura da AAAC em plena condição legal </w:t>
            </w:r>
          </w:p>
        </w:tc>
        <w:tc>
          <w:tcPr>
            <w:tcW w:w="2629" w:type="dxa"/>
            <w:vAlign w:val="center"/>
          </w:tcPr>
          <w:p w14:paraId="6E53133D" w14:textId="77777777" w:rsidR="007C6AC4" w:rsidRDefault="007C6AC4" w:rsidP="009C076E">
            <w:pPr>
              <w:jc w:val="center"/>
              <w:rPr>
                <w:rFonts w:ascii="Arial" w:hAnsi="Arial" w:cs="Arial"/>
                <w:sz w:val="20"/>
                <w:szCs w:val="20"/>
              </w:rPr>
            </w:pPr>
            <w:r>
              <w:rPr>
                <w:rFonts w:ascii="Arial" w:hAnsi="Arial" w:cs="Arial"/>
                <w:sz w:val="20"/>
                <w:szCs w:val="20"/>
              </w:rPr>
              <w:t>SEA, AAAC</w:t>
            </w:r>
          </w:p>
        </w:tc>
        <w:tc>
          <w:tcPr>
            <w:tcW w:w="6095" w:type="dxa"/>
            <w:vAlign w:val="center"/>
          </w:tcPr>
          <w:p w14:paraId="0415FA6F" w14:textId="77777777" w:rsidR="007C6AC4" w:rsidRPr="00A03C20" w:rsidRDefault="007C6AC4" w:rsidP="009C076E">
            <w:pPr>
              <w:jc w:val="center"/>
              <w:rPr>
                <w:rFonts w:ascii="Arial" w:hAnsi="Arial" w:cs="Arial"/>
                <w:sz w:val="20"/>
                <w:szCs w:val="20"/>
              </w:rPr>
            </w:pPr>
            <w:r w:rsidRPr="00A03C20">
              <w:rPr>
                <w:rFonts w:ascii="Arial" w:hAnsi="Arial" w:cs="Arial"/>
                <w:sz w:val="20"/>
                <w:szCs w:val="20"/>
              </w:rPr>
              <w:t>Dotar a AAAC de meios financeiros para ter a viatura em conformidade com a legislação nacional</w:t>
            </w:r>
          </w:p>
        </w:tc>
        <w:tc>
          <w:tcPr>
            <w:tcW w:w="1276" w:type="dxa"/>
            <w:vAlign w:val="center"/>
          </w:tcPr>
          <w:p w14:paraId="5A351DC2" w14:textId="501B521C" w:rsidR="007C6AC4"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42C38679" w14:textId="77777777" w:rsidR="007C6AC4"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620AB87B" w14:textId="77777777" w:rsidR="007C6AC4"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730EA77" w14:textId="77777777" w:rsidTr="009C076E">
        <w:trPr>
          <w:jc w:val="center"/>
        </w:trPr>
        <w:tc>
          <w:tcPr>
            <w:tcW w:w="949" w:type="dxa"/>
            <w:vAlign w:val="center"/>
          </w:tcPr>
          <w:p w14:paraId="48AC8C9E" w14:textId="77777777" w:rsidR="007C6AC4" w:rsidRPr="00836BC2" w:rsidRDefault="007C6AC4" w:rsidP="009C076E">
            <w:pPr>
              <w:jc w:val="center"/>
              <w:rPr>
                <w:rFonts w:ascii="Arial" w:hAnsi="Arial" w:cs="Arial"/>
                <w:b/>
                <w:sz w:val="20"/>
                <w:szCs w:val="20"/>
              </w:rPr>
            </w:pPr>
            <w:r>
              <w:rPr>
                <w:rFonts w:ascii="Arial" w:hAnsi="Arial" w:cs="Arial"/>
                <w:b/>
                <w:sz w:val="20"/>
                <w:szCs w:val="20"/>
              </w:rPr>
              <w:t>2.3.7</w:t>
            </w:r>
          </w:p>
        </w:tc>
        <w:tc>
          <w:tcPr>
            <w:tcW w:w="3827" w:type="dxa"/>
            <w:vAlign w:val="center"/>
          </w:tcPr>
          <w:p w14:paraId="1E9B5454" w14:textId="77777777" w:rsidR="007C6AC4" w:rsidRPr="009A7459" w:rsidRDefault="007C6AC4" w:rsidP="009C076E">
            <w:pPr>
              <w:jc w:val="center"/>
              <w:rPr>
                <w:rFonts w:ascii="Arial" w:hAnsi="Arial" w:cs="Arial"/>
                <w:sz w:val="20"/>
                <w:szCs w:val="20"/>
              </w:rPr>
            </w:pPr>
            <w:r>
              <w:rPr>
                <w:rFonts w:ascii="Arial" w:hAnsi="Arial" w:cs="Arial"/>
                <w:sz w:val="20"/>
                <w:szCs w:val="20"/>
              </w:rPr>
              <w:t>Realização de melhor Pós-avaliação por parte da AAAC</w:t>
            </w:r>
          </w:p>
        </w:tc>
        <w:tc>
          <w:tcPr>
            <w:tcW w:w="2629" w:type="dxa"/>
            <w:vAlign w:val="center"/>
          </w:tcPr>
          <w:p w14:paraId="47FEE69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 AAAC </w:t>
            </w:r>
          </w:p>
        </w:tc>
        <w:tc>
          <w:tcPr>
            <w:tcW w:w="6095" w:type="dxa"/>
            <w:vAlign w:val="center"/>
          </w:tcPr>
          <w:p w14:paraId="18E03087"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Dotar a AAAC de meios financeiros para realizar</w:t>
            </w:r>
            <w:r>
              <w:rPr>
                <w:rFonts w:ascii="Arial" w:hAnsi="Arial" w:cs="Arial"/>
                <w:sz w:val="20"/>
                <w:szCs w:val="20"/>
              </w:rPr>
              <w:t xml:space="preserve"> melhor</w:t>
            </w:r>
            <w:r w:rsidRPr="00A03C20">
              <w:rPr>
                <w:rFonts w:ascii="Arial" w:hAnsi="Arial" w:cs="Arial"/>
                <w:sz w:val="20"/>
                <w:szCs w:val="20"/>
              </w:rPr>
              <w:t xml:space="preserve"> Pós-avaliação dos projectos (</w:t>
            </w:r>
            <w:r w:rsidRPr="00486B59">
              <w:rPr>
                <w:rFonts w:ascii="Arial" w:hAnsi="Arial" w:cs="Arial"/>
                <w:sz w:val="20"/>
                <w:szCs w:val="20"/>
              </w:rPr>
              <w:t>acompanhamento da implementação dos PGAS); (viatura, mota, telefone, computador e equipamentos de monitoria</w:t>
            </w:r>
            <w:r>
              <w:rPr>
                <w:rFonts w:ascii="Arial" w:hAnsi="Arial" w:cs="Arial"/>
                <w:sz w:val="20"/>
                <w:szCs w:val="20"/>
              </w:rPr>
              <w:t>).</w:t>
            </w:r>
          </w:p>
        </w:tc>
        <w:tc>
          <w:tcPr>
            <w:tcW w:w="1276" w:type="dxa"/>
            <w:vAlign w:val="center"/>
          </w:tcPr>
          <w:p w14:paraId="6BB27B70"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3936741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790F9E18"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02BFBEC" w14:textId="77777777" w:rsidTr="009C076E">
        <w:trPr>
          <w:jc w:val="center"/>
        </w:trPr>
        <w:tc>
          <w:tcPr>
            <w:tcW w:w="949" w:type="dxa"/>
            <w:vAlign w:val="center"/>
          </w:tcPr>
          <w:p w14:paraId="5A9FB8DC" w14:textId="77777777" w:rsidR="007C6AC4" w:rsidRPr="00836BC2" w:rsidRDefault="007C6AC4" w:rsidP="009C076E">
            <w:pPr>
              <w:jc w:val="center"/>
              <w:rPr>
                <w:rFonts w:ascii="Arial" w:hAnsi="Arial" w:cs="Arial"/>
                <w:b/>
                <w:sz w:val="20"/>
                <w:szCs w:val="20"/>
              </w:rPr>
            </w:pPr>
            <w:r>
              <w:rPr>
                <w:rFonts w:ascii="Arial" w:hAnsi="Arial" w:cs="Arial"/>
                <w:b/>
                <w:sz w:val="20"/>
                <w:szCs w:val="20"/>
              </w:rPr>
              <w:t>2.3.8</w:t>
            </w:r>
          </w:p>
        </w:tc>
        <w:tc>
          <w:tcPr>
            <w:tcW w:w="3827" w:type="dxa"/>
            <w:vAlign w:val="center"/>
          </w:tcPr>
          <w:p w14:paraId="3C83C3C3" w14:textId="77777777" w:rsidR="007C6AC4" w:rsidRPr="009A7459" w:rsidRDefault="007C6AC4" w:rsidP="009C076E">
            <w:pPr>
              <w:jc w:val="center"/>
              <w:rPr>
                <w:rFonts w:ascii="Arial" w:hAnsi="Arial" w:cs="Arial"/>
                <w:sz w:val="20"/>
                <w:szCs w:val="20"/>
              </w:rPr>
            </w:pPr>
            <w:r>
              <w:rPr>
                <w:rFonts w:ascii="Arial" w:hAnsi="Arial" w:cs="Arial"/>
                <w:sz w:val="20"/>
                <w:szCs w:val="20"/>
              </w:rPr>
              <w:t>Dar condições de trabalho aos Antenas Regionais da AAAC</w:t>
            </w:r>
          </w:p>
        </w:tc>
        <w:tc>
          <w:tcPr>
            <w:tcW w:w="2629" w:type="dxa"/>
            <w:vAlign w:val="center"/>
          </w:tcPr>
          <w:p w14:paraId="25F9E2A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AAAC </w:t>
            </w:r>
          </w:p>
        </w:tc>
        <w:tc>
          <w:tcPr>
            <w:tcW w:w="6095" w:type="dxa"/>
            <w:vAlign w:val="center"/>
          </w:tcPr>
          <w:p w14:paraId="7E785609" w14:textId="77777777" w:rsidR="007C6AC4" w:rsidRPr="00A03C20" w:rsidRDefault="007C6AC4" w:rsidP="009C076E">
            <w:pPr>
              <w:jc w:val="center"/>
              <w:rPr>
                <w:rFonts w:ascii="Arial" w:hAnsi="Arial" w:cs="Arial"/>
                <w:sz w:val="20"/>
                <w:szCs w:val="20"/>
              </w:rPr>
            </w:pPr>
            <w:r w:rsidRPr="00A03C20">
              <w:rPr>
                <w:rFonts w:ascii="Arial" w:hAnsi="Arial" w:cs="Arial"/>
                <w:sz w:val="20"/>
                <w:szCs w:val="20"/>
              </w:rPr>
              <w:t>Dotar a AAAC de meios financeiros ao nível dos Antenas da AAAC na Administração Regional (</w:t>
            </w:r>
            <w:r w:rsidRPr="00486B59">
              <w:rPr>
                <w:rFonts w:ascii="Arial" w:hAnsi="Arial" w:cs="Arial"/>
                <w:sz w:val="20"/>
                <w:szCs w:val="20"/>
              </w:rPr>
              <w:t>escritório, mota, telefone, computador</w:t>
            </w:r>
            <w:r>
              <w:rPr>
                <w:rFonts w:ascii="Arial" w:hAnsi="Arial" w:cs="Arial"/>
                <w:sz w:val="20"/>
                <w:szCs w:val="20"/>
              </w:rPr>
              <w:t>).</w:t>
            </w:r>
          </w:p>
          <w:p w14:paraId="69899AC4" w14:textId="77777777" w:rsidR="007C6AC4" w:rsidRPr="009A7459" w:rsidRDefault="007C6AC4" w:rsidP="009C076E">
            <w:pPr>
              <w:jc w:val="center"/>
              <w:rPr>
                <w:rFonts w:ascii="Arial" w:hAnsi="Arial" w:cs="Arial"/>
                <w:sz w:val="20"/>
                <w:szCs w:val="20"/>
              </w:rPr>
            </w:pPr>
          </w:p>
        </w:tc>
        <w:tc>
          <w:tcPr>
            <w:tcW w:w="1276" w:type="dxa"/>
            <w:vAlign w:val="center"/>
          </w:tcPr>
          <w:p w14:paraId="5F034903"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C14E2F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6852EBC6"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2E4A3BD9" w14:textId="77777777" w:rsidTr="009C076E">
        <w:trPr>
          <w:jc w:val="center"/>
        </w:trPr>
        <w:tc>
          <w:tcPr>
            <w:tcW w:w="949" w:type="dxa"/>
            <w:vAlign w:val="center"/>
          </w:tcPr>
          <w:p w14:paraId="426C6347" w14:textId="77777777" w:rsidR="007C6AC4" w:rsidRPr="00836BC2" w:rsidRDefault="007C6AC4" w:rsidP="009C076E">
            <w:pPr>
              <w:jc w:val="center"/>
              <w:rPr>
                <w:rFonts w:ascii="Arial" w:hAnsi="Arial" w:cs="Arial"/>
                <w:b/>
                <w:sz w:val="20"/>
                <w:szCs w:val="20"/>
              </w:rPr>
            </w:pPr>
            <w:r>
              <w:rPr>
                <w:rFonts w:ascii="Arial" w:hAnsi="Arial" w:cs="Arial"/>
                <w:b/>
                <w:sz w:val="20"/>
                <w:szCs w:val="20"/>
              </w:rPr>
              <w:t>2.3.9</w:t>
            </w:r>
          </w:p>
        </w:tc>
        <w:tc>
          <w:tcPr>
            <w:tcW w:w="3827" w:type="dxa"/>
            <w:vAlign w:val="center"/>
          </w:tcPr>
          <w:p w14:paraId="53296CC4" w14:textId="77777777" w:rsidR="007C6AC4" w:rsidRPr="009A7459" w:rsidRDefault="007C6AC4" w:rsidP="009C076E">
            <w:pPr>
              <w:jc w:val="center"/>
              <w:rPr>
                <w:rFonts w:ascii="Arial" w:hAnsi="Arial" w:cs="Arial"/>
                <w:sz w:val="20"/>
                <w:szCs w:val="20"/>
              </w:rPr>
            </w:pPr>
            <w:r>
              <w:rPr>
                <w:rFonts w:ascii="Arial" w:hAnsi="Arial" w:cs="Arial"/>
                <w:sz w:val="20"/>
                <w:szCs w:val="20"/>
              </w:rPr>
              <w:t>Provisão no Orçamento Geral do Estado para despesas de funcionamento da Inspecção-Geral do Ambiente</w:t>
            </w:r>
          </w:p>
        </w:tc>
        <w:tc>
          <w:tcPr>
            <w:tcW w:w="2629" w:type="dxa"/>
            <w:vAlign w:val="center"/>
          </w:tcPr>
          <w:p w14:paraId="773E6A19"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Inspecção-Geral do Ambiente</w:t>
            </w:r>
          </w:p>
        </w:tc>
        <w:tc>
          <w:tcPr>
            <w:tcW w:w="6095" w:type="dxa"/>
            <w:vAlign w:val="center"/>
          </w:tcPr>
          <w:p w14:paraId="30794B8D"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Dotar o Governo da Guiné-Bissau de meios financeiros para contemplar uma linha no Orçamento Geral do Estado para as despesas de funcionamento</w:t>
            </w:r>
            <w:r>
              <w:rPr>
                <w:rFonts w:ascii="Arial" w:hAnsi="Arial" w:cs="Arial"/>
                <w:sz w:val="20"/>
                <w:szCs w:val="20"/>
              </w:rPr>
              <w:t xml:space="preserve"> da Inspecção-Geral do Ambiente</w:t>
            </w:r>
          </w:p>
        </w:tc>
        <w:tc>
          <w:tcPr>
            <w:tcW w:w="1276" w:type="dxa"/>
            <w:vAlign w:val="center"/>
          </w:tcPr>
          <w:p w14:paraId="38542D79"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0615F3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028E75C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71E536B" w14:textId="77777777" w:rsidTr="009C076E">
        <w:trPr>
          <w:jc w:val="center"/>
        </w:trPr>
        <w:tc>
          <w:tcPr>
            <w:tcW w:w="949" w:type="dxa"/>
            <w:vAlign w:val="center"/>
          </w:tcPr>
          <w:p w14:paraId="70E6CFC5" w14:textId="77777777" w:rsidR="007C6AC4" w:rsidRPr="00836BC2" w:rsidRDefault="007C6AC4" w:rsidP="009C076E">
            <w:pPr>
              <w:jc w:val="center"/>
              <w:rPr>
                <w:rFonts w:ascii="Arial" w:hAnsi="Arial" w:cs="Arial"/>
                <w:b/>
                <w:sz w:val="20"/>
                <w:szCs w:val="20"/>
              </w:rPr>
            </w:pPr>
            <w:r>
              <w:rPr>
                <w:rFonts w:ascii="Arial" w:hAnsi="Arial" w:cs="Arial"/>
                <w:b/>
                <w:sz w:val="20"/>
                <w:szCs w:val="20"/>
              </w:rPr>
              <w:t>2.3.10</w:t>
            </w:r>
          </w:p>
        </w:tc>
        <w:tc>
          <w:tcPr>
            <w:tcW w:w="3827" w:type="dxa"/>
            <w:vAlign w:val="center"/>
          </w:tcPr>
          <w:p w14:paraId="61BDA489" w14:textId="77777777" w:rsidR="007C6AC4" w:rsidRPr="009A7459" w:rsidRDefault="007C6AC4" w:rsidP="009C076E">
            <w:pPr>
              <w:jc w:val="center"/>
              <w:rPr>
                <w:rFonts w:ascii="Arial" w:hAnsi="Arial" w:cs="Arial"/>
                <w:sz w:val="20"/>
                <w:szCs w:val="20"/>
              </w:rPr>
            </w:pPr>
            <w:r>
              <w:rPr>
                <w:rFonts w:ascii="Arial" w:hAnsi="Arial" w:cs="Arial"/>
                <w:sz w:val="20"/>
                <w:szCs w:val="20"/>
              </w:rPr>
              <w:t>Pagar salários aos funcionários da Inspecção-Geral do Ambiente</w:t>
            </w:r>
          </w:p>
        </w:tc>
        <w:tc>
          <w:tcPr>
            <w:tcW w:w="2629" w:type="dxa"/>
            <w:vAlign w:val="center"/>
          </w:tcPr>
          <w:p w14:paraId="435E123B"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e Inspecção-Geral do Ambiente</w:t>
            </w:r>
            <w:r w:rsidDel="0061342C">
              <w:rPr>
                <w:rFonts w:ascii="Arial" w:hAnsi="Arial" w:cs="Arial"/>
                <w:sz w:val="20"/>
                <w:szCs w:val="20"/>
              </w:rPr>
              <w:t xml:space="preserve"> </w:t>
            </w:r>
          </w:p>
        </w:tc>
        <w:tc>
          <w:tcPr>
            <w:tcW w:w="6095" w:type="dxa"/>
            <w:vAlign w:val="center"/>
          </w:tcPr>
          <w:p w14:paraId="0AEE41F2" w14:textId="77777777" w:rsidR="007C6AC4" w:rsidRPr="00A03C20" w:rsidRDefault="007C6AC4" w:rsidP="009C076E">
            <w:pPr>
              <w:jc w:val="center"/>
              <w:rPr>
                <w:rFonts w:ascii="Arial" w:hAnsi="Arial" w:cs="Arial"/>
                <w:sz w:val="20"/>
                <w:szCs w:val="20"/>
              </w:rPr>
            </w:pPr>
            <w:r w:rsidRPr="00A03C20">
              <w:rPr>
                <w:rFonts w:ascii="Arial" w:hAnsi="Arial" w:cs="Arial"/>
                <w:sz w:val="20"/>
                <w:szCs w:val="20"/>
              </w:rPr>
              <w:t xml:space="preserve">Dotar a </w:t>
            </w:r>
            <w:r>
              <w:rPr>
                <w:rFonts w:ascii="Arial" w:hAnsi="Arial" w:cs="Arial"/>
                <w:sz w:val="20"/>
                <w:szCs w:val="20"/>
              </w:rPr>
              <w:t>Inspecção-Geral do Ambiente</w:t>
            </w:r>
            <w:r w:rsidRPr="00A03C20">
              <w:rPr>
                <w:rFonts w:ascii="Arial" w:hAnsi="Arial" w:cs="Arial"/>
                <w:sz w:val="20"/>
                <w:szCs w:val="20"/>
              </w:rPr>
              <w:t xml:space="preserve"> de meios financeiros para poder pagar salários a todos os seus funcionários, valorizando-os, mantendo a motivação e assegurando a sua permanência na instituição</w:t>
            </w:r>
            <w:r>
              <w:rPr>
                <w:rFonts w:ascii="Arial" w:hAnsi="Arial" w:cs="Arial"/>
                <w:sz w:val="20"/>
                <w:szCs w:val="20"/>
              </w:rPr>
              <w:t>.</w:t>
            </w:r>
            <w:r w:rsidRPr="00A03C20">
              <w:rPr>
                <w:rFonts w:ascii="Arial" w:hAnsi="Arial" w:cs="Arial"/>
                <w:sz w:val="20"/>
                <w:szCs w:val="20"/>
              </w:rPr>
              <w:t xml:space="preserve"> </w:t>
            </w:r>
          </w:p>
          <w:p w14:paraId="71649297" w14:textId="77777777" w:rsidR="007C6AC4" w:rsidRPr="009A7459" w:rsidRDefault="007C6AC4" w:rsidP="009C076E">
            <w:pPr>
              <w:jc w:val="center"/>
              <w:rPr>
                <w:rFonts w:ascii="Arial" w:hAnsi="Arial" w:cs="Arial"/>
                <w:sz w:val="20"/>
                <w:szCs w:val="20"/>
              </w:rPr>
            </w:pPr>
          </w:p>
        </w:tc>
        <w:tc>
          <w:tcPr>
            <w:tcW w:w="1276" w:type="dxa"/>
            <w:vAlign w:val="center"/>
          </w:tcPr>
          <w:p w14:paraId="3A58951B"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35CF62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505C7C6D"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B95F51D" w14:textId="77777777" w:rsidTr="009C076E">
        <w:trPr>
          <w:jc w:val="center"/>
        </w:trPr>
        <w:tc>
          <w:tcPr>
            <w:tcW w:w="949" w:type="dxa"/>
            <w:vAlign w:val="center"/>
          </w:tcPr>
          <w:p w14:paraId="3172DFFA" w14:textId="77777777" w:rsidR="007C6AC4" w:rsidRPr="00836BC2" w:rsidRDefault="007C6AC4" w:rsidP="009C076E">
            <w:pPr>
              <w:jc w:val="center"/>
              <w:rPr>
                <w:rFonts w:ascii="Arial" w:hAnsi="Arial" w:cs="Arial"/>
                <w:b/>
                <w:sz w:val="20"/>
                <w:szCs w:val="20"/>
              </w:rPr>
            </w:pPr>
            <w:r>
              <w:rPr>
                <w:rFonts w:ascii="Arial" w:hAnsi="Arial" w:cs="Arial"/>
                <w:b/>
                <w:sz w:val="20"/>
                <w:szCs w:val="20"/>
              </w:rPr>
              <w:t>2.3.11</w:t>
            </w:r>
          </w:p>
        </w:tc>
        <w:tc>
          <w:tcPr>
            <w:tcW w:w="3827" w:type="dxa"/>
            <w:vAlign w:val="center"/>
          </w:tcPr>
          <w:p w14:paraId="1F0744D3" w14:textId="77777777" w:rsidR="007C6AC4" w:rsidRPr="009A7459" w:rsidRDefault="007C6AC4" w:rsidP="009C076E">
            <w:pPr>
              <w:jc w:val="center"/>
              <w:rPr>
                <w:rFonts w:ascii="Arial" w:hAnsi="Arial" w:cs="Arial"/>
                <w:sz w:val="20"/>
                <w:szCs w:val="20"/>
              </w:rPr>
            </w:pPr>
            <w:r>
              <w:rPr>
                <w:rFonts w:ascii="Arial" w:hAnsi="Arial" w:cs="Arial"/>
                <w:sz w:val="20"/>
                <w:szCs w:val="20"/>
              </w:rPr>
              <w:t>Equipar a Inspecção-Geral do Ambiente</w:t>
            </w:r>
          </w:p>
        </w:tc>
        <w:tc>
          <w:tcPr>
            <w:tcW w:w="2629" w:type="dxa"/>
            <w:vAlign w:val="center"/>
          </w:tcPr>
          <w:p w14:paraId="74E825AC"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e Inspecção-Geral do Ambiente</w:t>
            </w:r>
          </w:p>
        </w:tc>
        <w:tc>
          <w:tcPr>
            <w:tcW w:w="6095" w:type="dxa"/>
            <w:vAlign w:val="center"/>
          </w:tcPr>
          <w:p w14:paraId="08FA1B38" w14:textId="77777777" w:rsidR="007C6AC4" w:rsidRPr="009A7459" w:rsidRDefault="007C6AC4" w:rsidP="009C076E">
            <w:pPr>
              <w:jc w:val="center"/>
              <w:rPr>
                <w:rFonts w:ascii="Arial" w:hAnsi="Arial" w:cs="Arial"/>
                <w:sz w:val="20"/>
                <w:szCs w:val="20"/>
              </w:rPr>
            </w:pPr>
            <w:r w:rsidRPr="00187CC8">
              <w:rPr>
                <w:rFonts w:ascii="Arial" w:hAnsi="Arial" w:cs="Arial"/>
                <w:sz w:val="20"/>
                <w:szCs w:val="20"/>
              </w:rPr>
              <w:t>Dotar a Inspecção-Geral do Ambiente de meios financeiros para ter uma viatu</w:t>
            </w:r>
            <w:r>
              <w:rPr>
                <w:rFonts w:ascii="Arial" w:hAnsi="Arial" w:cs="Arial"/>
                <w:sz w:val="20"/>
                <w:szCs w:val="20"/>
              </w:rPr>
              <w:t>ra, motas e adequado material/</w:t>
            </w:r>
            <w:r w:rsidRPr="00187CC8">
              <w:rPr>
                <w:rFonts w:ascii="Arial" w:hAnsi="Arial" w:cs="Arial"/>
                <w:sz w:val="20"/>
                <w:szCs w:val="20"/>
              </w:rPr>
              <w:t>equipamento de escritório</w:t>
            </w:r>
          </w:p>
        </w:tc>
        <w:tc>
          <w:tcPr>
            <w:tcW w:w="1276" w:type="dxa"/>
            <w:vAlign w:val="center"/>
          </w:tcPr>
          <w:p w14:paraId="7DF2DDD3"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6934E77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2DA12F07"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CC2C10F" w14:textId="77777777" w:rsidTr="009C076E">
        <w:trPr>
          <w:jc w:val="center"/>
        </w:trPr>
        <w:tc>
          <w:tcPr>
            <w:tcW w:w="949" w:type="dxa"/>
            <w:vAlign w:val="center"/>
          </w:tcPr>
          <w:p w14:paraId="62E91DA5" w14:textId="77777777" w:rsidR="007C6AC4" w:rsidRPr="00836BC2" w:rsidRDefault="007C6AC4" w:rsidP="009C076E">
            <w:pPr>
              <w:jc w:val="center"/>
              <w:rPr>
                <w:rFonts w:ascii="Arial" w:hAnsi="Arial" w:cs="Arial"/>
                <w:b/>
                <w:sz w:val="20"/>
                <w:szCs w:val="20"/>
              </w:rPr>
            </w:pPr>
            <w:r>
              <w:rPr>
                <w:rFonts w:ascii="Arial" w:hAnsi="Arial" w:cs="Arial"/>
                <w:b/>
                <w:sz w:val="20"/>
                <w:szCs w:val="20"/>
              </w:rPr>
              <w:t>2.3.12</w:t>
            </w:r>
          </w:p>
        </w:tc>
        <w:tc>
          <w:tcPr>
            <w:tcW w:w="3827" w:type="dxa"/>
            <w:vAlign w:val="center"/>
          </w:tcPr>
          <w:p w14:paraId="2423210E"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 xml:space="preserve">Dotar a Inspecção-Geral do Ambiente de meios para realizar trabalho </w:t>
            </w:r>
            <w:r>
              <w:rPr>
                <w:rFonts w:ascii="Arial" w:hAnsi="Arial" w:cs="Arial"/>
                <w:sz w:val="20"/>
                <w:szCs w:val="20"/>
              </w:rPr>
              <w:t xml:space="preserve">consistente </w:t>
            </w:r>
            <w:r w:rsidRPr="00A03C20">
              <w:rPr>
                <w:rFonts w:ascii="Arial" w:hAnsi="Arial" w:cs="Arial"/>
                <w:sz w:val="20"/>
                <w:szCs w:val="20"/>
              </w:rPr>
              <w:t>nas diferentes Regiões do país</w:t>
            </w:r>
          </w:p>
        </w:tc>
        <w:tc>
          <w:tcPr>
            <w:tcW w:w="2629" w:type="dxa"/>
            <w:vAlign w:val="center"/>
          </w:tcPr>
          <w:p w14:paraId="72B7CEF4"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e Inspecção-Geral do Ambiente</w:t>
            </w:r>
          </w:p>
        </w:tc>
        <w:tc>
          <w:tcPr>
            <w:tcW w:w="6095" w:type="dxa"/>
            <w:vAlign w:val="center"/>
          </w:tcPr>
          <w:p w14:paraId="108B61AD" w14:textId="77777777" w:rsidR="007C6AC4" w:rsidRPr="009A7459" w:rsidRDefault="007C6AC4" w:rsidP="009C076E">
            <w:pPr>
              <w:jc w:val="center"/>
              <w:rPr>
                <w:rFonts w:ascii="Arial" w:hAnsi="Arial" w:cs="Arial"/>
                <w:sz w:val="20"/>
                <w:szCs w:val="20"/>
              </w:rPr>
            </w:pPr>
            <w:r>
              <w:rPr>
                <w:rFonts w:ascii="Arial" w:hAnsi="Arial" w:cs="Arial"/>
                <w:sz w:val="20"/>
                <w:szCs w:val="20"/>
              </w:rPr>
              <w:t>Financiar capacitação de técnicos regionais, equipamento de escritório e de deslocação para colaborar com a Inspecção-Geral do Ambiente da sede em Bissau.</w:t>
            </w:r>
          </w:p>
        </w:tc>
        <w:tc>
          <w:tcPr>
            <w:tcW w:w="1276" w:type="dxa"/>
            <w:vAlign w:val="center"/>
          </w:tcPr>
          <w:p w14:paraId="4E2EE737"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7868F9C0"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6E42339B"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F4F0A1B" w14:textId="77777777" w:rsidTr="009C076E">
        <w:trPr>
          <w:jc w:val="center"/>
        </w:trPr>
        <w:tc>
          <w:tcPr>
            <w:tcW w:w="949" w:type="dxa"/>
            <w:vAlign w:val="center"/>
          </w:tcPr>
          <w:p w14:paraId="5675511D" w14:textId="77777777" w:rsidR="007C6AC4" w:rsidRPr="00836BC2" w:rsidRDefault="007C6AC4" w:rsidP="009C076E">
            <w:pPr>
              <w:jc w:val="center"/>
              <w:rPr>
                <w:rFonts w:ascii="Arial" w:hAnsi="Arial" w:cs="Arial"/>
                <w:b/>
                <w:sz w:val="20"/>
                <w:szCs w:val="20"/>
              </w:rPr>
            </w:pPr>
            <w:r>
              <w:rPr>
                <w:rFonts w:ascii="Arial" w:hAnsi="Arial" w:cs="Arial"/>
                <w:b/>
                <w:sz w:val="20"/>
                <w:szCs w:val="20"/>
              </w:rPr>
              <w:t>2.3.13</w:t>
            </w:r>
          </w:p>
        </w:tc>
        <w:tc>
          <w:tcPr>
            <w:tcW w:w="3827" w:type="dxa"/>
            <w:vAlign w:val="center"/>
          </w:tcPr>
          <w:p w14:paraId="6DB59854" w14:textId="77777777" w:rsidR="007C6AC4" w:rsidRPr="009A7459" w:rsidRDefault="007C6AC4" w:rsidP="009C076E">
            <w:pPr>
              <w:jc w:val="center"/>
              <w:rPr>
                <w:rFonts w:ascii="Arial" w:hAnsi="Arial" w:cs="Arial"/>
                <w:sz w:val="20"/>
                <w:szCs w:val="20"/>
              </w:rPr>
            </w:pPr>
            <w:r w:rsidRPr="00A03C20">
              <w:rPr>
                <w:rFonts w:ascii="Arial" w:hAnsi="Arial" w:cs="Arial"/>
                <w:sz w:val="20"/>
                <w:szCs w:val="20"/>
              </w:rPr>
              <w:t>Dotar a Associação Guineense de Avaliação Ambiental (AGAA) de meios financeiros para poder desenvolver a sua actividade de divulgação e de promoção da importância da AIA no país</w:t>
            </w:r>
          </w:p>
        </w:tc>
        <w:tc>
          <w:tcPr>
            <w:tcW w:w="2629" w:type="dxa"/>
            <w:vAlign w:val="center"/>
          </w:tcPr>
          <w:p w14:paraId="6AA1C3B4"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AGAA </w:t>
            </w:r>
          </w:p>
        </w:tc>
        <w:tc>
          <w:tcPr>
            <w:tcW w:w="6095" w:type="dxa"/>
            <w:vAlign w:val="center"/>
          </w:tcPr>
          <w:p w14:paraId="5ADDAD86"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instalações, equipamento de escritório e verbas para promoção de iniciativas de divulgação da importância da AIA. </w:t>
            </w:r>
          </w:p>
        </w:tc>
        <w:tc>
          <w:tcPr>
            <w:tcW w:w="1276" w:type="dxa"/>
            <w:vAlign w:val="center"/>
          </w:tcPr>
          <w:p w14:paraId="0556E56B"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1ABF762" w14:textId="77777777" w:rsidR="007C6AC4" w:rsidRPr="009A7459" w:rsidRDefault="007C6AC4" w:rsidP="009C076E">
            <w:pPr>
              <w:jc w:val="center"/>
              <w:rPr>
                <w:rFonts w:ascii="Arial" w:hAnsi="Arial" w:cs="Arial"/>
                <w:sz w:val="20"/>
                <w:szCs w:val="20"/>
              </w:rPr>
            </w:pPr>
            <w:r>
              <w:rPr>
                <w:rFonts w:ascii="Arial" w:hAnsi="Arial" w:cs="Arial"/>
                <w:sz w:val="20"/>
                <w:szCs w:val="20"/>
              </w:rPr>
              <w:t>SEA e parceiros de desenvolvimento: Banco Mundial, BAD, BOAD, PNUD, Cooperações Nacionais, Fundações, etc.</w:t>
            </w:r>
          </w:p>
        </w:tc>
        <w:tc>
          <w:tcPr>
            <w:tcW w:w="2854" w:type="dxa"/>
            <w:vAlign w:val="center"/>
          </w:tcPr>
          <w:p w14:paraId="6D3E6FAC" w14:textId="77777777" w:rsidR="007C6AC4" w:rsidRPr="009A7459" w:rsidRDefault="007C6AC4" w:rsidP="009C076E">
            <w:pPr>
              <w:jc w:val="center"/>
              <w:rPr>
                <w:rFonts w:ascii="Arial" w:hAnsi="Arial" w:cs="Arial"/>
                <w:sz w:val="20"/>
                <w:szCs w:val="20"/>
              </w:rPr>
            </w:pPr>
            <w:r>
              <w:rPr>
                <w:rFonts w:ascii="Arial" w:hAnsi="Arial" w:cs="Arial"/>
                <w:sz w:val="20"/>
                <w:szCs w:val="20"/>
              </w:rPr>
              <w:t>Por exemplo iniciativas conjuntas entre a AGAA e a Câmara de Comércio; providenciar pequenas formações em AIA a diversas instituições; criar o sítio da AGAA na internet</w:t>
            </w:r>
          </w:p>
        </w:tc>
      </w:tr>
      <w:tr w:rsidR="007C6AC4" w:rsidRPr="009A7459" w14:paraId="0A4122D5" w14:textId="77777777" w:rsidTr="009C076E">
        <w:trPr>
          <w:jc w:val="center"/>
        </w:trPr>
        <w:tc>
          <w:tcPr>
            <w:tcW w:w="949" w:type="dxa"/>
            <w:vAlign w:val="center"/>
          </w:tcPr>
          <w:p w14:paraId="66436195" w14:textId="77777777" w:rsidR="007C6AC4" w:rsidRPr="00836BC2" w:rsidRDefault="007C6AC4" w:rsidP="009C076E">
            <w:pPr>
              <w:jc w:val="center"/>
              <w:rPr>
                <w:rFonts w:ascii="Arial" w:hAnsi="Arial" w:cs="Arial"/>
                <w:b/>
                <w:sz w:val="20"/>
                <w:szCs w:val="20"/>
              </w:rPr>
            </w:pPr>
            <w:r>
              <w:rPr>
                <w:rFonts w:ascii="Arial" w:hAnsi="Arial" w:cs="Arial"/>
                <w:b/>
                <w:sz w:val="20"/>
                <w:szCs w:val="20"/>
              </w:rPr>
              <w:t>2.3.14</w:t>
            </w:r>
          </w:p>
        </w:tc>
        <w:tc>
          <w:tcPr>
            <w:tcW w:w="3827" w:type="dxa"/>
            <w:vAlign w:val="center"/>
          </w:tcPr>
          <w:p w14:paraId="42037EAD" w14:textId="77777777" w:rsidR="007C6AC4" w:rsidRPr="009A7459" w:rsidRDefault="007C6AC4" w:rsidP="009C076E">
            <w:pPr>
              <w:jc w:val="center"/>
              <w:rPr>
                <w:rFonts w:ascii="Arial" w:hAnsi="Arial" w:cs="Arial"/>
                <w:sz w:val="20"/>
                <w:szCs w:val="20"/>
              </w:rPr>
            </w:pPr>
            <w:r>
              <w:rPr>
                <w:rFonts w:ascii="Arial" w:hAnsi="Arial" w:cs="Arial"/>
                <w:sz w:val="20"/>
                <w:szCs w:val="20"/>
              </w:rPr>
              <w:t>Criar sítio na internet para AAAC e Inspecção-Geral do Ambiente</w:t>
            </w:r>
          </w:p>
        </w:tc>
        <w:tc>
          <w:tcPr>
            <w:tcW w:w="2629" w:type="dxa"/>
            <w:vAlign w:val="center"/>
          </w:tcPr>
          <w:p w14:paraId="1B1F7BC1" w14:textId="77777777" w:rsidR="007C6AC4" w:rsidRPr="009A7459" w:rsidRDefault="007C6AC4" w:rsidP="009C076E">
            <w:pPr>
              <w:jc w:val="center"/>
              <w:rPr>
                <w:rFonts w:ascii="Arial" w:hAnsi="Arial" w:cs="Arial"/>
                <w:sz w:val="20"/>
                <w:szCs w:val="20"/>
              </w:rPr>
            </w:pPr>
            <w:r>
              <w:rPr>
                <w:rFonts w:ascii="Arial" w:hAnsi="Arial" w:cs="Arial"/>
                <w:sz w:val="20"/>
                <w:szCs w:val="20"/>
              </w:rPr>
              <w:t>AAAC e Inspecção-Geral do Ambiente</w:t>
            </w:r>
          </w:p>
        </w:tc>
        <w:tc>
          <w:tcPr>
            <w:tcW w:w="6095" w:type="dxa"/>
            <w:vAlign w:val="center"/>
          </w:tcPr>
          <w:p w14:paraId="21DB6AD7" w14:textId="77777777" w:rsidR="007C6AC4" w:rsidRPr="009A7459" w:rsidRDefault="007C6AC4" w:rsidP="009C076E">
            <w:pPr>
              <w:jc w:val="center"/>
              <w:rPr>
                <w:rFonts w:ascii="Arial" w:hAnsi="Arial" w:cs="Arial"/>
                <w:sz w:val="20"/>
                <w:szCs w:val="20"/>
              </w:rPr>
            </w:pPr>
            <w:r w:rsidRPr="00DE2468">
              <w:rPr>
                <w:rFonts w:ascii="Arial" w:hAnsi="Arial" w:cs="Arial"/>
                <w:sz w:val="20"/>
                <w:szCs w:val="20"/>
              </w:rPr>
              <w:t>Dotar a AAAC e a Inspecção-Geral do Ambiente de um sítio na internet que divulgue as leis que as regem</w:t>
            </w:r>
            <w:r>
              <w:rPr>
                <w:rFonts w:ascii="Arial" w:hAnsi="Arial" w:cs="Arial"/>
                <w:sz w:val="20"/>
                <w:szCs w:val="20"/>
              </w:rPr>
              <w:t xml:space="preserve"> e do ambiente em geral</w:t>
            </w:r>
            <w:r w:rsidRPr="00DE2468">
              <w:rPr>
                <w:rFonts w:ascii="Arial" w:hAnsi="Arial" w:cs="Arial"/>
                <w:sz w:val="20"/>
                <w:szCs w:val="20"/>
              </w:rPr>
              <w:t>, bem como fazendo a ponte com as partes interessadas e a sociedade em geral</w:t>
            </w:r>
            <w:r>
              <w:rPr>
                <w:rFonts w:ascii="Arial" w:hAnsi="Arial" w:cs="Arial"/>
                <w:sz w:val="20"/>
                <w:szCs w:val="20"/>
              </w:rPr>
              <w:t>.</w:t>
            </w:r>
          </w:p>
        </w:tc>
        <w:tc>
          <w:tcPr>
            <w:tcW w:w="1276" w:type="dxa"/>
            <w:vAlign w:val="center"/>
          </w:tcPr>
          <w:p w14:paraId="799E77C5"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F65AD36"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w:t>
            </w:r>
          </w:p>
        </w:tc>
        <w:tc>
          <w:tcPr>
            <w:tcW w:w="2854" w:type="dxa"/>
            <w:vAlign w:val="center"/>
          </w:tcPr>
          <w:p w14:paraId="0AB2D925"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BB034FD" w14:textId="77777777" w:rsidTr="009C076E">
        <w:trPr>
          <w:jc w:val="center"/>
        </w:trPr>
        <w:tc>
          <w:tcPr>
            <w:tcW w:w="949" w:type="dxa"/>
            <w:vAlign w:val="center"/>
          </w:tcPr>
          <w:p w14:paraId="7FE1F64E" w14:textId="77777777" w:rsidR="007C6AC4" w:rsidRPr="00836BC2" w:rsidRDefault="007C6AC4" w:rsidP="009C076E">
            <w:pPr>
              <w:jc w:val="center"/>
              <w:rPr>
                <w:rFonts w:ascii="Arial" w:hAnsi="Arial" w:cs="Arial"/>
                <w:b/>
                <w:sz w:val="20"/>
                <w:szCs w:val="20"/>
              </w:rPr>
            </w:pPr>
            <w:r>
              <w:rPr>
                <w:rFonts w:ascii="Arial" w:hAnsi="Arial" w:cs="Arial"/>
                <w:b/>
                <w:sz w:val="20"/>
                <w:szCs w:val="20"/>
              </w:rPr>
              <w:t>2.3.15</w:t>
            </w:r>
          </w:p>
        </w:tc>
        <w:tc>
          <w:tcPr>
            <w:tcW w:w="3827" w:type="dxa"/>
            <w:vAlign w:val="center"/>
          </w:tcPr>
          <w:p w14:paraId="1AB2FFA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w:t>
            </w:r>
            <w:r w:rsidRPr="00A03C20">
              <w:rPr>
                <w:rFonts w:ascii="Arial" w:hAnsi="Arial" w:cs="Arial"/>
                <w:sz w:val="20"/>
                <w:szCs w:val="20"/>
              </w:rPr>
              <w:t>Bolsas de Estudo para cursos e Pós-grad</w:t>
            </w:r>
            <w:r>
              <w:rPr>
                <w:rFonts w:ascii="Arial" w:hAnsi="Arial" w:cs="Arial"/>
                <w:sz w:val="20"/>
                <w:szCs w:val="20"/>
              </w:rPr>
              <w:t>uações em temáticas Ambientais,</w:t>
            </w:r>
            <w:r w:rsidRPr="00A03C20">
              <w:rPr>
                <w:rFonts w:ascii="Arial" w:hAnsi="Arial" w:cs="Arial"/>
                <w:sz w:val="20"/>
                <w:szCs w:val="20"/>
              </w:rPr>
              <w:t xml:space="preserve"> da </w:t>
            </w:r>
            <w:r>
              <w:rPr>
                <w:rFonts w:ascii="Arial" w:hAnsi="Arial" w:cs="Arial"/>
                <w:sz w:val="20"/>
                <w:szCs w:val="20"/>
              </w:rPr>
              <w:t>Conservação da Natureza e de AIA</w:t>
            </w:r>
          </w:p>
        </w:tc>
        <w:tc>
          <w:tcPr>
            <w:tcW w:w="2629" w:type="dxa"/>
            <w:vAlign w:val="center"/>
          </w:tcPr>
          <w:p w14:paraId="60058F8A" w14:textId="77777777" w:rsidR="007C6AC4" w:rsidRPr="009A7459" w:rsidRDefault="007C6AC4" w:rsidP="009C076E">
            <w:pPr>
              <w:jc w:val="center"/>
              <w:rPr>
                <w:rFonts w:ascii="Arial" w:hAnsi="Arial" w:cs="Arial"/>
                <w:sz w:val="20"/>
                <w:szCs w:val="20"/>
              </w:rPr>
            </w:pPr>
            <w:r>
              <w:rPr>
                <w:rFonts w:ascii="Arial" w:hAnsi="Arial" w:cs="Arial"/>
                <w:sz w:val="20"/>
                <w:szCs w:val="20"/>
              </w:rPr>
              <w:t>Estudantes de licenciatura, de mestrado e/ou pós-graduados</w:t>
            </w:r>
          </w:p>
        </w:tc>
        <w:tc>
          <w:tcPr>
            <w:tcW w:w="6095" w:type="dxa"/>
            <w:vAlign w:val="center"/>
          </w:tcPr>
          <w:p w14:paraId="506088F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w:t>
            </w:r>
            <w:r w:rsidRPr="00A03C20">
              <w:rPr>
                <w:rFonts w:ascii="Arial" w:hAnsi="Arial" w:cs="Arial"/>
                <w:sz w:val="20"/>
                <w:szCs w:val="20"/>
              </w:rPr>
              <w:t xml:space="preserve">Bolsas de Estudo para cursos e Pós-graduações </w:t>
            </w:r>
            <w:r>
              <w:rPr>
                <w:rFonts w:ascii="Arial" w:hAnsi="Arial" w:cs="Arial"/>
                <w:sz w:val="20"/>
                <w:szCs w:val="20"/>
              </w:rPr>
              <w:t xml:space="preserve">de estudantes Guineenses, quer em instituições nacionais (p.e. a Universidade Lusófona) quer em instituições estrangeiras (p.e, Portugal, Moçambique, Angola, Senegal, Brasil, etc.) </w:t>
            </w:r>
          </w:p>
        </w:tc>
        <w:tc>
          <w:tcPr>
            <w:tcW w:w="1276" w:type="dxa"/>
            <w:vAlign w:val="center"/>
          </w:tcPr>
          <w:p w14:paraId="2273FBF2"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569548EE" w14:textId="77777777" w:rsidR="007C6AC4" w:rsidRPr="009A7459" w:rsidRDefault="007C6AC4" w:rsidP="009C076E">
            <w:pPr>
              <w:jc w:val="center"/>
              <w:rPr>
                <w:rFonts w:ascii="Arial" w:hAnsi="Arial" w:cs="Arial"/>
                <w:sz w:val="20"/>
                <w:szCs w:val="20"/>
              </w:rPr>
            </w:pPr>
            <w:r>
              <w:rPr>
                <w:rFonts w:ascii="Arial" w:hAnsi="Arial" w:cs="Arial"/>
                <w:sz w:val="20"/>
                <w:szCs w:val="20"/>
              </w:rPr>
              <w:t>Parceiros de desenvolvimento e Universidades</w:t>
            </w:r>
          </w:p>
        </w:tc>
        <w:tc>
          <w:tcPr>
            <w:tcW w:w="2854" w:type="dxa"/>
            <w:vAlign w:val="center"/>
          </w:tcPr>
          <w:p w14:paraId="381BC062" w14:textId="77777777" w:rsidR="007C6AC4" w:rsidRPr="009A7459" w:rsidRDefault="007C6AC4" w:rsidP="009C076E">
            <w:pPr>
              <w:jc w:val="center"/>
              <w:rPr>
                <w:rFonts w:ascii="Arial" w:hAnsi="Arial" w:cs="Arial"/>
                <w:sz w:val="20"/>
                <w:szCs w:val="20"/>
              </w:rPr>
            </w:pPr>
            <w:r>
              <w:rPr>
                <w:rFonts w:ascii="Arial" w:hAnsi="Arial" w:cs="Arial"/>
                <w:sz w:val="20"/>
                <w:szCs w:val="20"/>
              </w:rPr>
              <w:t>Exemplos de promotores: Banco Mundial, BAD, BOAD, PNUD, Cooperações Nacionais, Fundações, etc., Instituições de ensino superior (Universidade Lusófona, entre outras)</w:t>
            </w:r>
          </w:p>
        </w:tc>
      </w:tr>
      <w:tr w:rsidR="007C6AC4" w:rsidRPr="009A7459" w14:paraId="52183DAF" w14:textId="77777777" w:rsidTr="009C076E">
        <w:trPr>
          <w:jc w:val="center"/>
        </w:trPr>
        <w:tc>
          <w:tcPr>
            <w:tcW w:w="949" w:type="dxa"/>
            <w:vAlign w:val="center"/>
          </w:tcPr>
          <w:p w14:paraId="51ED8907" w14:textId="77777777" w:rsidR="007C6AC4" w:rsidRPr="00836BC2" w:rsidRDefault="007C6AC4" w:rsidP="009C076E">
            <w:pPr>
              <w:jc w:val="center"/>
              <w:rPr>
                <w:rFonts w:ascii="Arial" w:hAnsi="Arial" w:cs="Arial"/>
                <w:b/>
                <w:sz w:val="20"/>
                <w:szCs w:val="20"/>
              </w:rPr>
            </w:pPr>
            <w:r>
              <w:rPr>
                <w:rFonts w:ascii="Arial" w:hAnsi="Arial" w:cs="Arial"/>
                <w:b/>
                <w:sz w:val="20"/>
                <w:szCs w:val="20"/>
              </w:rPr>
              <w:t>2.3.16</w:t>
            </w:r>
          </w:p>
        </w:tc>
        <w:tc>
          <w:tcPr>
            <w:tcW w:w="3827" w:type="dxa"/>
            <w:vAlign w:val="center"/>
          </w:tcPr>
          <w:p w14:paraId="20AEB77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Aumentar o envolvimento da Sociedade Civil </w:t>
            </w:r>
            <w:r w:rsidRPr="004B18DF">
              <w:rPr>
                <w:rFonts w:ascii="Arial" w:hAnsi="Arial" w:cs="Arial"/>
                <w:sz w:val="20"/>
                <w:szCs w:val="20"/>
              </w:rPr>
              <w:t>Guineense</w:t>
            </w:r>
            <w:r>
              <w:rPr>
                <w:rFonts w:ascii="Arial" w:hAnsi="Arial" w:cs="Arial"/>
                <w:sz w:val="20"/>
                <w:szCs w:val="20"/>
              </w:rPr>
              <w:t xml:space="preserve"> no acompanhamento público dos procedimentos de AIA</w:t>
            </w:r>
          </w:p>
        </w:tc>
        <w:tc>
          <w:tcPr>
            <w:tcW w:w="2629" w:type="dxa"/>
            <w:vAlign w:val="center"/>
          </w:tcPr>
          <w:p w14:paraId="69C06B73" w14:textId="77777777" w:rsidR="007C6AC4" w:rsidRPr="009A7459" w:rsidRDefault="007C6AC4" w:rsidP="009C076E">
            <w:pPr>
              <w:jc w:val="center"/>
              <w:rPr>
                <w:rFonts w:ascii="Arial" w:hAnsi="Arial" w:cs="Arial"/>
                <w:sz w:val="20"/>
                <w:szCs w:val="20"/>
              </w:rPr>
            </w:pPr>
            <w:r>
              <w:rPr>
                <w:rFonts w:ascii="Arial" w:hAnsi="Arial" w:cs="Arial"/>
                <w:sz w:val="20"/>
                <w:szCs w:val="20"/>
              </w:rPr>
              <w:t>Associações e Organizações da Sociedade Civil</w:t>
            </w:r>
          </w:p>
        </w:tc>
        <w:tc>
          <w:tcPr>
            <w:tcW w:w="6095" w:type="dxa"/>
            <w:vAlign w:val="center"/>
          </w:tcPr>
          <w:p w14:paraId="15E70F38" w14:textId="77777777" w:rsidR="007C6AC4" w:rsidRPr="009A7459" w:rsidRDefault="007C6AC4" w:rsidP="009C076E">
            <w:pPr>
              <w:jc w:val="center"/>
              <w:rPr>
                <w:rFonts w:ascii="Arial" w:hAnsi="Arial" w:cs="Arial"/>
                <w:sz w:val="20"/>
                <w:szCs w:val="20"/>
              </w:rPr>
            </w:pPr>
            <w:r w:rsidRPr="004B18DF">
              <w:rPr>
                <w:rFonts w:ascii="Arial" w:hAnsi="Arial" w:cs="Arial"/>
                <w:sz w:val="20"/>
                <w:szCs w:val="20"/>
              </w:rPr>
              <w:t>Dotar as Associações e Organizações chave da Sociedade Civil Guineense de meios financeiros para realizar o acompanhamento púb</w:t>
            </w:r>
            <w:r>
              <w:rPr>
                <w:rFonts w:ascii="Arial" w:hAnsi="Arial" w:cs="Arial"/>
                <w:sz w:val="20"/>
                <w:szCs w:val="20"/>
              </w:rPr>
              <w:t xml:space="preserve">lico dos procedimentos de AIA; p.e. a </w:t>
            </w:r>
            <w:r w:rsidRPr="004B18DF">
              <w:rPr>
                <w:rFonts w:ascii="Arial" w:hAnsi="Arial" w:cs="Arial"/>
                <w:sz w:val="20"/>
                <w:szCs w:val="20"/>
              </w:rPr>
              <w:t>realização de seminários de capacitação teórico-prática</w:t>
            </w:r>
            <w:r>
              <w:rPr>
                <w:rFonts w:ascii="Arial" w:hAnsi="Arial" w:cs="Arial"/>
                <w:sz w:val="20"/>
                <w:szCs w:val="20"/>
              </w:rPr>
              <w:t>, quer com Associações/Organizações sediadas em Bissau quer com Associações/Organizações que actuam nas Regiões</w:t>
            </w:r>
            <w:r w:rsidRPr="004B18DF">
              <w:rPr>
                <w:rFonts w:ascii="Arial" w:hAnsi="Arial" w:cs="Arial"/>
                <w:sz w:val="20"/>
                <w:szCs w:val="20"/>
              </w:rPr>
              <w:t>,</w:t>
            </w:r>
            <w:r>
              <w:rPr>
                <w:rFonts w:ascii="Arial" w:hAnsi="Arial" w:cs="Arial"/>
                <w:sz w:val="20"/>
                <w:szCs w:val="20"/>
              </w:rPr>
              <w:t xml:space="preserve"> meios de deslocação e de escrita digital </w:t>
            </w:r>
          </w:p>
        </w:tc>
        <w:tc>
          <w:tcPr>
            <w:tcW w:w="1276" w:type="dxa"/>
            <w:vAlign w:val="center"/>
          </w:tcPr>
          <w:p w14:paraId="5C3F9528"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E4A1A1E" w14:textId="77777777" w:rsidR="007C6AC4" w:rsidRPr="009A7459" w:rsidRDefault="007C6AC4" w:rsidP="009C076E">
            <w:pPr>
              <w:jc w:val="center"/>
              <w:rPr>
                <w:rFonts w:ascii="Arial" w:hAnsi="Arial" w:cs="Arial"/>
                <w:sz w:val="20"/>
                <w:szCs w:val="20"/>
              </w:rPr>
            </w:pPr>
            <w:r>
              <w:rPr>
                <w:rFonts w:ascii="Arial" w:hAnsi="Arial" w:cs="Arial"/>
                <w:sz w:val="20"/>
                <w:szCs w:val="20"/>
              </w:rPr>
              <w:t>Parceiros de desenvolvimento, AGAA e Universidades</w:t>
            </w:r>
          </w:p>
        </w:tc>
        <w:tc>
          <w:tcPr>
            <w:tcW w:w="2854" w:type="dxa"/>
            <w:vAlign w:val="center"/>
          </w:tcPr>
          <w:p w14:paraId="4BD8AAAB" w14:textId="77777777" w:rsidR="007C6AC4" w:rsidRPr="009A7459" w:rsidRDefault="007C6AC4" w:rsidP="009C076E">
            <w:pPr>
              <w:jc w:val="center"/>
              <w:rPr>
                <w:rFonts w:ascii="Arial" w:hAnsi="Arial" w:cs="Arial"/>
                <w:sz w:val="20"/>
                <w:szCs w:val="20"/>
              </w:rPr>
            </w:pPr>
          </w:p>
        </w:tc>
      </w:tr>
      <w:tr w:rsidR="007C6AC4" w:rsidRPr="009A7459" w14:paraId="325F0ABB" w14:textId="77777777" w:rsidTr="009C076E">
        <w:trPr>
          <w:jc w:val="center"/>
        </w:trPr>
        <w:tc>
          <w:tcPr>
            <w:tcW w:w="949" w:type="dxa"/>
            <w:vAlign w:val="center"/>
          </w:tcPr>
          <w:p w14:paraId="07033B11" w14:textId="77777777" w:rsidR="007C6AC4" w:rsidRPr="00836BC2" w:rsidRDefault="007C6AC4" w:rsidP="009C076E">
            <w:pPr>
              <w:jc w:val="center"/>
              <w:rPr>
                <w:rFonts w:ascii="Arial" w:hAnsi="Arial" w:cs="Arial"/>
                <w:b/>
                <w:sz w:val="20"/>
                <w:szCs w:val="20"/>
              </w:rPr>
            </w:pPr>
            <w:r>
              <w:rPr>
                <w:rFonts w:ascii="Arial" w:hAnsi="Arial" w:cs="Arial"/>
                <w:b/>
                <w:sz w:val="20"/>
                <w:szCs w:val="20"/>
              </w:rPr>
              <w:t>2.3.17</w:t>
            </w:r>
          </w:p>
        </w:tc>
        <w:tc>
          <w:tcPr>
            <w:tcW w:w="3827" w:type="dxa"/>
            <w:vAlign w:val="center"/>
          </w:tcPr>
          <w:p w14:paraId="21FDC282" w14:textId="77777777" w:rsidR="007C6AC4" w:rsidRPr="009A7459" w:rsidRDefault="007C6AC4" w:rsidP="009C076E">
            <w:pPr>
              <w:jc w:val="center"/>
              <w:rPr>
                <w:rFonts w:ascii="Arial" w:hAnsi="Arial" w:cs="Arial"/>
                <w:sz w:val="20"/>
                <w:szCs w:val="20"/>
              </w:rPr>
            </w:pPr>
            <w:r>
              <w:rPr>
                <w:rFonts w:ascii="Arial" w:hAnsi="Arial" w:cs="Arial"/>
                <w:sz w:val="20"/>
                <w:szCs w:val="20"/>
              </w:rPr>
              <w:t>Apoiar exploradores artesanais de inertes no seu Licenciamento Ambiental</w:t>
            </w:r>
          </w:p>
        </w:tc>
        <w:tc>
          <w:tcPr>
            <w:tcW w:w="2629" w:type="dxa"/>
            <w:vAlign w:val="center"/>
          </w:tcPr>
          <w:p w14:paraId="1F1BCC12" w14:textId="77777777" w:rsidR="007C6AC4" w:rsidRPr="009A7459" w:rsidRDefault="007C6AC4" w:rsidP="009C076E">
            <w:pPr>
              <w:jc w:val="center"/>
              <w:rPr>
                <w:rFonts w:ascii="Arial" w:hAnsi="Arial" w:cs="Arial"/>
                <w:sz w:val="20"/>
                <w:szCs w:val="20"/>
              </w:rPr>
            </w:pPr>
            <w:r>
              <w:rPr>
                <w:rFonts w:ascii="Arial" w:hAnsi="Arial" w:cs="Arial"/>
                <w:sz w:val="20"/>
                <w:szCs w:val="20"/>
              </w:rPr>
              <w:t>Exploradores artesanais de inertes</w:t>
            </w:r>
          </w:p>
        </w:tc>
        <w:tc>
          <w:tcPr>
            <w:tcW w:w="6095" w:type="dxa"/>
            <w:vAlign w:val="center"/>
          </w:tcPr>
          <w:p w14:paraId="08709606" w14:textId="77777777" w:rsidR="007C6AC4" w:rsidRDefault="007C6AC4" w:rsidP="009C076E">
            <w:pPr>
              <w:jc w:val="center"/>
              <w:rPr>
                <w:rFonts w:ascii="Arial" w:hAnsi="Arial" w:cs="Arial"/>
                <w:sz w:val="20"/>
                <w:szCs w:val="20"/>
              </w:rPr>
            </w:pPr>
            <w:r w:rsidRPr="00A03C20">
              <w:rPr>
                <w:rFonts w:ascii="Arial" w:hAnsi="Arial" w:cs="Arial"/>
                <w:sz w:val="20"/>
                <w:szCs w:val="20"/>
              </w:rPr>
              <w:t>Financiar os pr</w:t>
            </w:r>
            <w:r>
              <w:rPr>
                <w:rFonts w:ascii="Arial" w:hAnsi="Arial" w:cs="Arial"/>
                <w:sz w:val="20"/>
                <w:szCs w:val="20"/>
              </w:rPr>
              <w:t>ó</w:t>
            </w:r>
            <w:r w:rsidRPr="00A03C20">
              <w:rPr>
                <w:rFonts w:ascii="Arial" w:hAnsi="Arial" w:cs="Arial"/>
                <w:sz w:val="20"/>
                <w:szCs w:val="20"/>
              </w:rPr>
              <w:t xml:space="preserve">prios procedimentos de AA necessários no sector de Geologia e Minas, ao nível </w:t>
            </w:r>
            <w:r>
              <w:rPr>
                <w:rFonts w:ascii="Arial" w:hAnsi="Arial" w:cs="Arial"/>
                <w:sz w:val="20"/>
                <w:szCs w:val="20"/>
              </w:rPr>
              <w:t xml:space="preserve">dos exploradores </w:t>
            </w:r>
            <w:r w:rsidRPr="00A03C20">
              <w:rPr>
                <w:rFonts w:ascii="Arial" w:hAnsi="Arial" w:cs="Arial"/>
                <w:sz w:val="20"/>
                <w:szCs w:val="20"/>
              </w:rPr>
              <w:t>Artesanais</w:t>
            </w:r>
            <w:r>
              <w:rPr>
                <w:rFonts w:ascii="Arial" w:hAnsi="Arial" w:cs="Arial"/>
                <w:sz w:val="20"/>
                <w:szCs w:val="20"/>
              </w:rPr>
              <w:t xml:space="preserve"> (e também dos </w:t>
            </w:r>
            <w:r w:rsidRPr="00A03C20">
              <w:rPr>
                <w:rFonts w:ascii="Arial" w:hAnsi="Arial" w:cs="Arial"/>
                <w:sz w:val="20"/>
                <w:szCs w:val="20"/>
              </w:rPr>
              <w:t>das explorações</w:t>
            </w:r>
            <w:r>
              <w:rPr>
                <w:rFonts w:ascii="Arial" w:hAnsi="Arial" w:cs="Arial"/>
                <w:sz w:val="20"/>
                <w:szCs w:val="20"/>
              </w:rPr>
              <w:t xml:space="preserve"> semi-industriais)</w:t>
            </w:r>
            <w:r w:rsidRPr="00A03C20">
              <w:rPr>
                <w:rFonts w:ascii="Arial" w:hAnsi="Arial" w:cs="Arial"/>
                <w:sz w:val="20"/>
                <w:szCs w:val="20"/>
              </w:rPr>
              <w:t>, permitindo e acordando o pagamento dos valores em causa posteriormente de forma gradual, dados os fracos recursos financeiros destes exploradores</w:t>
            </w:r>
            <w:r>
              <w:rPr>
                <w:rFonts w:ascii="Arial" w:hAnsi="Arial" w:cs="Arial"/>
                <w:sz w:val="20"/>
                <w:szCs w:val="20"/>
              </w:rPr>
              <w:t>;</w:t>
            </w:r>
          </w:p>
          <w:p w14:paraId="62382298" w14:textId="77777777" w:rsidR="007C6AC4" w:rsidRPr="009A7459" w:rsidRDefault="007C6AC4" w:rsidP="009C076E">
            <w:pPr>
              <w:jc w:val="center"/>
              <w:rPr>
                <w:rFonts w:ascii="Arial" w:hAnsi="Arial" w:cs="Arial"/>
                <w:sz w:val="20"/>
                <w:szCs w:val="20"/>
              </w:rPr>
            </w:pPr>
            <w:r>
              <w:rPr>
                <w:rFonts w:ascii="Arial" w:hAnsi="Arial" w:cs="Arial"/>
                <w:sz w:val="20"/>
                <w:szCs w:val="20"/>
              </w:rPr>
              <w:t>Financiar um consultor ambiental que apoie na consideração e discussão dos diferentes cenários possíveis.</w:t>
            </w:r>
          </w:p>
        </w:tc>
        <w:tc>
          <w:tcPr>
            <w:tcW w:w="1276" w:type="dxa"/>
            <w:vAlign w:val="center"/>
          </w:tcPr>
          <w:p w14:paraId="1E9406D3"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2FD68BD1" w14:textId="77777777" w:rsidR="007C6AC4" w:rsidRPr="009A7459" w:rsidRDefault="007C6AC4" w:rsidP="009C076E">
            <w:pPr>
              <w:jc w:val="center"/>
              <w:rPr>
                <w:rFonts w:ascii="Arial" w:hAnsi="Arial" w:cs="Arial"/>
                <w:sz w:val="20"/>
                <w:szCs w:val="20"/>
              </w:rPr>
            </w:pPr>
            <w:r>
              <w:rPr>
                <w:rFonts w:ascii="Arial" w:hAnsi="Arial" w:cs="Arial"/>
                <w:sz w:val="20"/>
                <w:szCs w:val="20"/>
              </w:rPr>
              <w:t>SEA e parceiros de desenvolvimento: Banco Mundial, BAD, BOAD, PNUD, Cooperações Nacionais, Fundações, etc.</w:t>
            </w:r>
          </w:p>
        </w:tc>
        <w:tc>
          <w:tcPr>
            <w:tcW w:w="2854" w:type="dxa"/>
            <w:vAlign w:val="center"/>
          </w:tcPr>
          <w:p w14:paraId="54BEAF7C" w14:textId="77777777" w:rsidR="007C6AC4" w:rsidRPr="009A7459" w:rsidRDefault="007C6AC4" w:rsidP="009C076E">
            <w:pPr>
              <w:jc w:val="center"/>
              <w:rPr>
                <w:rFonts w:ascii="Arial" w:hAnsi="Arial" w:cs="Arial"/>
                <w:sz w:val="20"/>
                <w:szCs w:val="20"/>
              </w:rPr>
            </w:pPr>
            <w:r>
              <w:rPr>
                <w:rFonts w:ascii="Arial" w:hAnsi="Arial" w:cs="Arial"/>
                <w:sz w:val="20"/>
                <w:szCs w:val="20"/>
              </w:rPr>
              <w:t>A generalidade destas explorações operam na ilegalidade por falta de recursos dos exploradores em proceder ao seu licenciamento ambiental</w:t>
            </w:r>
          </w:p>
        </w:tc>
      </w:tr>
      <w:tr w:rsidR="007C6AC4" w:rsidRPr="009A7459" w14:paraId="06481882" w14:textId="77777777" w:rsidTr="009C076E">
        <w:trPr>
          <w:jc w:val="center"/>
        </w:trPr>
        <w:tc>
          <w:tcPr>
            <w:tcW w:w="949" w:type="dxa"/>
            <w:vAlign w:val="center"/>
          </w:tcPr>
          <w:p w14:paraId="032B63E1" w14:textId="77777777" w:rsidR="007C6AC4" w:rsidRPr="00836BC2" w:rsidRDefault="007C6AC4" w:rsidP="009C076E">
            <w:pPr>
              <w:jc w:val="center"/>
              <w:rPr>
                <w:rFonts w:ascii="Arial" w:hAnsi="Arial" w:cs="Arial"/>
                <w:b/>
                <w:sz w:val="20"/>
                <w:szCs w:val="20"/>
              </w:rPr>
            </w:pPr>
            <w:r>
              <w:rPr>
                <w:rFonts w:ascii="Arial" w:hAnsi="Arial" w:cs="Arial"/>
                <w:b/>
                <w:sz w:val="20"/>
                <w:szCs w:val="20"/>
              </w:rPr>
              <w:t>2.3.18</w:t>
            </w:r>
          </w:p>
        </w:tc>
        <w:tc>
          <w:tcPr>
            <w:tcW w:w="3827" w:type="dxa"/>
            <w:vAlign w:val="center"/>
          </w:tcPr>
          <w:p w14:paraId="32A36E34" w14:textId="77777777" w:rsidR="007C6AC4" w:rsidRPr="009A7459" w:rsidRDefault="007C6AC4" w:rsidP="009C076E">
            <w:pPr>
              <w:jc w:val="center"/>
              <w:rPr>
                <w:rFonts w:ascii="Arial" w:hAnsi="Arial" w:cs="Arial"/>
                <w:sz w:val="20"/>
                <w:szCs w:val="20"/>
              </w:rPr>
            </w:pPr>
            <w:r w:rsidRPr="00696844">
              <w:rPr>
                <w:rFonts w:ascii="Arial" w:hAnsi="Arial" w:cs="Arial"/>
                <w:sz w:val="20"/>
                <w:szCs w:val="20"/>
              </w:rPr>
              <w:t>Promover e reactivar estruturas de recolha sistemática de dados</w:t>
            </w:r>
            <w:r>
              <w:rPr>
                <w:rFonts w:ascii="Arial" w:hAnsi="Arial" w:cs="Arial"/>
                <w:sz w:val="20"/>
                <w:szCs w:val="20"/>
              </w:rPr>
              <w:t xml:space="preserve"> de índole ambiental</w:t>
            </w:r>
          </w:p>
        </w:tc>
        <w:tc>
          <w:tcPr>
            <w:tcW w:w="2629" w:type="dxa"/>
            <w:vAlign w:val="center"/>
          </w:tcPr>
          <w:p w14:paraId="42C794F6" w14:textId="77777777" w:rsidR="007C6AC4" w:rsidRPr="009A7459" w:rsidRDefault="007C6AC4" w:rsidP="009C076E">
            <w:pPr>
              <w:jc w:val="center"/>
              <w:rPr>
                <w:rFonts w:ascii="Arial" w:hAnsi="Arial" w:cs="Arial"/>
                <w:sz w:val="20"/>
                <w:szCs w:val="20"/>
              </w:rPr>
            </w:pPr>
            <w:r>
              <w:rPr>
                <w:rFonts w:ascii="Arial" w:hAnsi="Arial" w:cs="Arial"/>
                <w:sz w:val="20"/>
                <w:szCs w:val="20"/>
              </w:rPr>
              <w:t>Diversas Direcções-Gerais; Instituto Nacional de Estatística (INE); Instituto Nacional de M</w:t>
            </w:r>
            <w:r w:rsidRPr="00696844">
              <w:rPr>
                <w:rFonts w:ascii="Arial" w:hAnsi="Arial" w:cs="Arial"/>
                <w:sz w:val="20"/>
                <w:szCs w:val="20"/>
              </w:rPr>
              <w:t>eteorologia</w:t>
            </w:r>
            <w:r>
              <w:rPr>
                <w:rFonts w:ascii="Arial" w:hAnsi="Arial" w:cs="Arial"/>
                <w:sz w:val="20"/>
                <w:szCs w:val="20"/>
              </w:rPr>
              <w:t>;</w:t>
            </w:r>
          </w:p>
        </w:tc>
        <w:tc>
          <w:tcPr>
            <w:tcW w:w="6095" w:type="dxa"/>
            <w:vAlign w:val="center"/>
          </w:tcPr>
          <w:p w14:paraId="7DAA8A90"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recolha </w:t>
            </w:r>
            <w:r w:rsidRPr="00696844">
              <w:rPr>
                <w:rFonts w:ascii="Arial" w:hAnsi="Arial" w:cs="Arial"/>
                <w:sz w:val="20"/>
                <w:szCs w:val="20"/>
              </w:rPr>
              <w:t>e</w:t>
            </w:r>
            <w:r>
              <w:rPr>
                <w:rFonts w:ascii="Arial" w:hAnsi="Arial" w:cs="Arial"/>
                <w:sz w:val="20"/>
                <w:szCs w:val="20"/>
              </w:rPr>
              <w:t>/ou a reactivação de</w:t>
            </w:r>
            <w:r w:rsidRPr="00696844">
              <w:rPr>
                <w:rFonts w:ascii="Arial" w:hAnsi="Arial" w:cs="Arial"/>
                <w:sz w:val="20"/>
                <w:szCs w:val="20"/>
              </w:rPr>
              <w:t xml:space="preserve"> estruturas de recolha sistemática de dados nos diferentes sectores e tipologias dos recursos naturais (água, pesca, floresta, biodiversidade, meteorologia, etc.), facultando-a à Administração Central, Regional, Local e à Sociedade Civil, com vista a ilustrar tendências recentes destes recursos e melhor fundamentar opções e decisões estratégicas ou de decisões projectos sujeitos a Avaliação de Impacto Ambiental; financiar as instituições e/ou agências que têm por missão realizar essas recolhas sistemáticas de dados</w:t>
            </w:r>
          </w:p>
        </w:tc>
        <w:tc>
          <w:tcPr>
            <w:tcW w:w="1276" w:type="dxa"/>
            <w:vAlign w:val="center"/>
          </w:tcPr>
          <w:p w14:paraId="1292B76B"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21933626" w14:textId="77777777" w:rsidR="007C6AC4" w:rsidRPr="009A7459" w:rsidRDefault="007C6AC4" w:rsidP="009C076E">
            <w:pPr>
              <w:jc w:val="center"/>
              <w:rPr>
                <w:rFonts w:ascii="Arial" w:hAnsi="Arial" w:cs="Arial"/>
                <w:sz w:val="20"/>
                <w:szCs w:val="20"/>
              </w:rPr>
            </w:pPr>
            <w:r>
              <w:rPr>
                <w:rFonts w:ascii="Arial" w:hAnsi="Arial" w:cs="Arial"/>
                <w:sz w:val="20"/>
                <w:szCs w:val="20"/>
              </w:rPr>
              <w:t>SEA, Direcções-Gerais, INE e parceiros de desenvolvimento: Banco Mundial, BAD, BOAD, PNUD, Cooperações Nacionais, Fundações, etc.</w:t>
            </w:r>
          </w:p>
        </w:tc>
        <w:tc>
          <w:tcPr>
            <w:tcW w:w="2854" w:type="dxa"/>
            <w:vAlign w:val="center"/>
          </w:tcPr>
          <w:p w14:paraId="27912513" w14:textId="77777777" w:rsidR="007C6AC4" w:rsidRPr="009A7459" w:rsidRDefault="007C6AC4" w:rsidP="009C076E">
            <w:pPr>
              <w:jc w:val="center"/>
              <w:rPr>
                <w:rFonts w:ascii="Arial" w:hAnsi="Arial" w:cs="Arial"/>
                <w:sz w:val="20"/>
                <w:szCs w:val="20"/>
              </w:rPr>
            </w:pPr>
            <w:r>
              <w:rPr>
                <w:rFonts w:ascii="Arial" w:hAnsi="Arial" w:cs="Arial"/>
                <w:sz w:val="20"/>
                <w:szCs w:val="20"/>
              </w:rPr>
              <w:t>Por exemplo</w:t>
            </w:r>
            <w:r w:rsidRPr="00696844">
              <w:rPr>
                <w:rFonts w:ascii="Arial" w:hAnsi="Arial" w:cs="Arial"/>
                <w:sz w:val="20"/>
                <w:szCs w:val="20"/>
              </w:rPr>
              <w:t xml:space="preserve"> o MESA – </w:t>
            </w:r>
            <w:r w:rsidRPr="00C24918">
              <w:rPr>
                <w:rFonts w:ascii="Arial" w:hAnsi="Arial" w:cs="Arial"/>
                <w:i/>
                <w:sz w:val="20"/>
                <w:szCs w:val="20"/>
              </w:rPr>
              <w:t>Monitoring for Environmental and Security in Africa</w:t>
            </w:r>
            <w:r w:rsidRPr="00696844">
              <w:rPr>
                <w:rFonts w:ascii="Arial" w:hAnsi="Arial" w:cs="Arial"/>
                <w:sz w:val="20"/>
                <w:szCs w:val="20"/>
              </w:rPr>
              <w:t>, que não está funcional da Guiné-Bissau, por falta de recursos</w:t>
            </w:r>
          </w:p>
        </w:tc>
      </w:tr>
      <w:tr w:rsidR="007C6AC4" w:rsidRPr="009A7459" w14:paraId="4A5BD774" w14:textId="77777777" w:rsidTr="009C076E">
        <w:trPr>
          <w:jc w:val="center"/>
        </w:trPr>
        <w:tc>
          <w:tcPr>
            <w:tcW w:w="20258" w:type="dxa"/>
            <w:gridSpan w:val="7"/>
            <w:vAlign w:val="center"/>
          </w:tcPr>
          <w:p w14:paraId="16E0D519" w14:textId="77777777" w:rsidR="007C6AC4" w:rsidRPr="009A7459" w:rsidRDefault="007C6AC4" w:rsidP="009C076E">
            <w:pPr>
              <w:spacing w:before="360" w:after="240"/>
              <w:jc w:val="center"/>
              <w:rPr>
                <w:rFonts w:ascii="Arial" w:hAnsi="Arial" w:cs="Arial"/>
                <w:sz w:val="20"/>
                <w:szCs w:val="20"/>
              </w:rPr>
            </w:pPr>
            <w:r w:rsidRPr="00C64621">
              <w:rPr>
                <w:rFonts w:ascii="Arial" w:hAnsi="Arial" w:cs="Arial"/>
                <w:b/>
                <w:sz w:val="24"/>
                <w:szCs w:val="20"/>
              </w:rPr>
              <w:t>2.4 – REFORÇO DAS CONDIÇÕES DE TRABALHO E EQUIPAMENTOS</w:t>
            </w:r>
          </w:p>
        </w:tc>
      </w:tr>
      <w:tr w:rsidR="007C6AC4" w:rsidRPr="009A7459" w14:paraId="7CE406B6" w14:textId="77777777" w:rsidTr="009C076E">
        <w:trPr>
          <w:jc w:val="center"/>
        </w:trPr>
        <w:tc>
          <w:tcPr>
            <w:tcW w:w="949" w:type="dxa"/>
            <w:vAlign w:val="center"/>
          </w:tcPr>
          <w:p w14:paraId="40655FE5" w14:textId="77777777" w:rsidR="007C6AC4" w:rsidRPr="00836BC2" w:rsidRDefault="007C6AC4" w:rsidP="009C076E">
            <w:pPr>
              <w:jc w:val="center"/>
              <w:rPr>
                <w:rFonts w:ascii="Arial" w:hAnsi="Arial" w:cs="Arial"/>
                <w:b/>
                <w:sz w:val="20"/>
                <w:szCs w:val="20"/>
              </w:rPr>
            </w:pPr>
            <w:r>
              <w:rPr>
                <w:rFonts w:ascii="Arial" w:hAnsi="Arial" w:cs="Arial"/>
                <w:b/>
                <w:sz w:val="20"/>
                <w:szCs w:val="20"/>
              </w:rPr>
              <w:t>2.4.1</w:t>
            </w:r>
          </w:p>
        </w:tc>
        <w:tc>
          <w:tcPr>
            <w:tcW w:w="3827" w:type="dxa"/>
            <w:vAlign w:val="center"/>
          </w:tcPr>
          <w:p w14:paraId="0C1CBD78" w14:textId="77777777" w:rsidR="007C6AC4" w:rsidRPr="009A7459" w:rsidRDefault="007C6AC4" w:rsidP="009C076E">
            <w:pPr>
              <w:jc w:val="center"/>
              <w:rPr>
                <w:rFonts w:ascii="Arial" w:hAnsi="Arial" w:cs="Arial"/>
                <w:sz w:val="20"/>
                <w:szCs w:val="20"/>
              </w:rPr>
            </w:pPr>
            <w:r w:rsidRPr="00DE1199">
              <w:rPr>
                <w:rFonts w:ascii="Arial" w:hAnsi="Arial" w:cs="Arial"/>
                <w:sz w:val="20"/>
                <w:szCs w:val="20"/>
              </w:rPr>
              <w:t xml:space="preserve">Construção da nova </w:t>
            </w:r>
            <w:r>
              <w:rPr>
                <w:rFonts w:ascii="Arial" w:hAnsi="Arial" w:cs="Arial"/>
                <w:sz w:val="20"/>
                <w:szCs w:val="20"/>
              </w:rPr>
              <w:t xml:space="preserve">Sede da AAAC </w:t>
            </w:r>
          </w:p>
        </w:tc>
        <w:tc>
          <w:tcPr>
            <w:tcW w:w="2629" w:type="dxa"/>
            <w:vAlign w:val="center"/>
          </w:tcPr>
          <w:p w14:paraId="459D5FF0"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41764EA2"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construção da nova Sede da AAAC</w:t>
            </w:r>
          </w:p>
        </w:tc>
        <w:tc>
          <w:tcPr>
            <w:tcW w:w="1276" w:type="dxa"/>
            <w:vAlign w:val="center"/>
          </w:tcPr>
          <w:p w14:paraId="72B36B86" w14:textId="4329E00D"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6830E93D" w14:textId="77777777" w:rsidR="007C6AC4" w:rsidRPr="009A7459" w:rsidRDefault="007C6AC4" w:rsidP="009C076E">
            <w:pPr>
              <w:jc w:val="center"/>
              <w:rPr>
                <w:rFonts w:ascii="Arial" w:hAnsi="Arial" w:cs="Arial"/>
                <w:sz w:val="20"/>
                <w:szCs w:val="20"/>
              </w:rPr>
            </w:pPr>
            <w:r>
              <w:rPr>
                <w:rFonts w:ascii="Arial" w:hAnsi="Arial" w:cs="Arial"/>
                <w:sz w:val="20"/>
                <w:szCs w:val="20"/>
              </w:rPr>
              <w:t>SEA, AAAC e parceiros de desenvolvimento: Banco Mundial, BAD, BOAD, PNUD, Cooperações Nacionais, Fundações, etc.</w:t>
            </w:r>
          </w:p>
        </w:tc>
        <w:tc>
          <w:tcPr>
            <w:tcW w:w="2854" w:type="dxa"/>
            <w:vAlign w:val="center"/>
          </w:tcPr>
          <w:p w14:paraId="3770C93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 </w:t>
            </w:r>
            <w:r w:rsidRPr="00DE1199">
              <w:rPr>
                <w:rFonts w:ascii="Arial" w:hAnsi="Arial" w:cs="Arial"/>
                <w:sz w:val="20"/>
                <w:szCs w:val="20"/>
              </w:rPr>
              <w:t xml:space="preserve">planta </w:t>
            </w:r>
            <w:r>
              <w:rPr>
                <w:rFonts w:ascii="Arial" w:hAnsi="Arial" w:cs="Arial"/>
                <w:sz w:val="20"/>
                <w:szCs w:val="20"/>
              </w:rPr>
              <w:t xml:space="preserve">da Sede já se encontre feita </w:t>
            </w:r>
            <w:r w:rsidRPr="00DE1199">
              <w:rPr>
                <w:rFonts w:ascii="Arial" w:hAnsi="Arial" w:cs="Arial"/>
                <w:sz w:val="20"/>
                <w:szCs w:val="20"/>
              </w:rPr>
              <w:t>e</w:t>
            </w:r>
            <w:r>
              <w:rPr>
                <w:rFonts w:ascii="Arial" w:hAnsi="Arial" w:cs="Arial"/>
                <w:sz w:val="20"/>
                <w:szCs w:val="20"/>
              </w:rPr>
              <w:t xml:space="preserve"> o</w:t>
            </w:r>
            <w:r w:rsidRPr="00DE1199">
              <w:rPr>
                <w:rFonts w:ascii="Arial" w:hAnsi="Arial" w:cs="Arial"/>
                <w:sz w:val="20"/>
                <w:szCs w:val="20"/>
              </w:rPr>
              <w:t xml:space="preserve"> terreno </w:t>
            </w:r>
            <w:r>
              <w:rPr>
                <w:rFonts w:ascii="Arial" w:hAnsi="Arial" w:cs="Arial"/>
                <w:sz w:val="20"/>
                <w:szCs w:val="20"/>
              </w:rPr>
              <w:t xml:space="preserve">já foi </w:t>
            </w:r>
            <w:r w:rsidRPr="00DE1199">
              <w:rPr>
                <w:rFonts w:ascii="Arial" w:hAnsi="Arial" w:cs="Arial"/>
                <w:sz w:val="20"/>
                <w:szCs w:val="20"/>
              </w:rPr>
              <w:t>dispon</w:t>
            </w:r>
            <w:r>
              <w:rPr>
                <w:rFonts w:ascii="Arial" w:hAnsi="Arial" w:cs="Arial"/>
                <w:sz w:val="20"/>
                <w:szCs w:val="20"/>
              </w:rPr>
              <w:t>ibilizado.</w:t>
            </w:r>
          </w:p>
        </w:tc>
      </w:tr>
      <w:tr w:rsidR="007C6AC4" w:rsidRPr="009A7459" w14:paraId="4CDEE629" w14:textId="77777777" w:rsidTr="009C076E">
        <w:trPr>
          <w:jc w:val="center"/>
        </w:trPr>
        <w:tc>
          <w:tcPr>
            <w:tcW w:w="949" w:type="dxa"/>
            <w:vAlign w:val="center"/>
          </w:tcPr>
          <w:p w14:paraId="52E27C1C" w14:textId="77777777" w:rsidR="007C6AC4" w:rsidRPr="00836BC2" w:rsidRDefault="007C6AC4" w:rsidP="009C076E">
            <w:pPr>
              <w:jc w:val="center"/>
              <w:rPr>
                <w:rFonts w:ascii="Arial" w:hAnsi="Arial" w:cs="Arial"/>
                <w:b/>
                <w:sz w:val="20"/>
                <w:szCs w:val="20"/>
              </w:rPr>
            </w:pPr>
            <w:r>
              <w:rPr>
                <w:rFonts w:ascii="Arial" w:hAnsi="Arial" w:cs="Arial"/>
                <w:b/>
                <w:sz w:val="20"/>
                <w:szCs w:val="20"/>
              </w:rPr>
              <w:t>2.4.2</w:t>
            </w:r>
          </w:p>
        </w:tc>
        <w:tc>
          <w:tcPr>
            <w:tcW w:w="3827" w:type="dxa"/>
            <w:vAlign w:val="center"/>
          </w:tcPr>
          <w:p w14:paraId="55C03216" w14:textId="77777777" w:rsidR="007C6AC4" w:rsidRPr="009A7459" w:rsidRDefault="007C6AC4" w:rsidP="009C076E">
            <w:pPr>
              <w:jc w:val="center"/>
              <w:rPr>
                <w:rFonts w:ascii="Arial" w:hAnsi="Arial" w:cs="Arial"/>
                <w:sz w:val="20"/>
                <w:szCs w:val="20"/>
              </w:rPr>
            </w:pPr>
            <w:r>
              <w:rPr>
                <w:rFonts w:ascii="Arial" w:hAnsi="Arial" w:cs="Arial"/>
                <w:sz w:val="20"/>
                <w:szCs w:val="20"/>
              </w:rPr>
              <w:t>Construção das Sedes Regionais da AAAC</w:t>
            </w:r>
          </w:p>
        </w:tc>
        <w:tc>
          <w:tcPr>
            <w:tcW w:w="2629" w:type="dxa"/>
            <w:vAlign w:val="center"/>
          </w:tcPr>
          <w:p w14:paraId="494E4FC2"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5C56902E" w14:textId="77777777" w:rsidR="007C6AC4" w:rsidRPr="009A7459" w:rsidRDefault="007C6AC4" w:rsidP="009C076E">
            <w:pPr>
              <w:jc w:val="center"/>
              <w:rPr>
                <w:rFonts w:ascii="Arial" w:hAnsi="Arial" w:cs="Arial"/>
                <w:sz w:val="20"/>
                <w:szCs w:val="20"/>
              </w:rPr>
            </w:pPr>
            <w:r w:rsidRPr="00DE1199">
              <w:rPr>
                <w:rFonts w:ascii="Arial" w:hAnsi="Arial" w:cs="Arial"/>
                <w:sz w:val="20"/>
                <w:szCs w:val="20"/>
              </w:rPr>
              <w:t xml:space="preserve">Construção de </w:t>
            </w:r>
            <w:r>
              <w:rPr>
                <w:rFonts w:ascii="Arial" w:hAnsi="Arial" w:cs="Arial"/>
                <w:sz w:val="20"/>
                <w:szCs w:val="20"/>
              </w:rPr>
              <w:t>S</w:t>
            </w:r>
            <w:r w:rsidRPr="00DE1199">
              <w:rPr>
                <w:rFonts w:ascii="Arial" w:hAnsi="Arial" w:cs="Arial"/>
                <w:sz w:val="20"/>
                <w:szCs w:val="20"/>
              </w:rPr>
              <w:t xml:space="preserve">edes </w:t>
            </w:r>
            <w:r>
              <w:rPr>
                <w:rFonts w:ascii="Arial" w:hAnsi="Arial" w:cs="Arial"/>
                <w:sz w:val="20"/>
                <w:szCs w:val="20"/>
              </w:rPr>
              <w:t>R</w:t>
            </w:r>
            <w:r w:rsidRPr="00DE1199">
              <w:rPr>
                <w:rFonts w:ascii="Arial" w:hAnsi="Arial" w:cs="Arial"/>
                <w:sz w:val="20"/>
                <w:szCs w:val="20"/>
              </w:rPr>
              <w:t>egionais da AAAC</w:t>
            </w:r>
          </w:p>
        </w:tc>
        <w:tc>
          <w:tcPr>
            <w:tcW w:w="1276" w:type="dxa"/>
            <w:vAlign w:val="center"/>
          </w:tcPr>
          <w:p w14:paraId="7FE61238" w14:textId="77777777" w:rsidR="007C6AC4" w:rsidRPr="009A7459" w:rsidRDefault="007C6AC4" w:rsidP="009C076E">
            <w:pPr>
              <w:jc w:val="center"/>
              <w:rPr>
                <w:rFonts w:ascii="Arial" w:hAnsi="Arial" w:cs="Arial"/>
                <w:sz w:val="20"/>
                <w:szCs w:val="20"/>
              </w:rPr>
            </w:pPr>
            <w:r>
              <w:rPr>
                <w:rFonts w:ascii="Arial" w:hAnsi="Arial" w:cs="Arial"/>
                <w:sz w:val="20"/>
                <w:szCs w:val="20"/>
              </w:rPr>
              <w:t>2ª / Médio Prazo</w:t>
            </w:r>
          </w:p>
        </w:tc>
        <w:tc>
          <w:tcPr>
            <w:tcW w:w="2628" w:type="dxa"/>
            <w:vAlign w:val="center"/>
          </w:tcPr>
          <w:p w14:paraId="3855E28F"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51E1574C"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43531C0" w14:textId="77777777" w:rsidTr="009C076E">
        <w:trPr>
          <w:jc w:val="center"/>
        </w:trPr>
        <w:tc>
          <w:tcPr>
            <w:tcW w:w="949" w:type="dxa"/>
            <w:vAlign w:val="center"/>
          </w:tcPr>
          <w:p w14:paraId="1E308DC9" w14:textId="77777777" w:rsidR="007C6AC4" w:rsidRPr="00836BC2" w:rsidRDefault="007C6AC4" w:rsidP="009C076E">
            <w:pPr>
              <w:jc w:val="center"/>
              <w:rPr>
                <w:rFonts w:ascii="Arial" w:hAnsi="Arial" w:cs="Arial"/>
                <w:b/>
                <w:sz w:val="20"/>
                <w:szCs w:val="20"/>
              </w:rPr>
            </w:pPr>
            <w:r>
              <w:rPr>
                <w:rFonts w:ascii="Arial" w:hAnsi="Arial" w:cs="Arial"/>
                <w:b/>
                <w:sz w:val="20"/>
                <w:szCs w:val="20"/>
              </w:rPr>
              <w:t>2.4.3</w:t>
            </w:r>
          </w:p>
        </w:tc>
        <w:tc>
          <w:tcPr>
            <w:tcW w:w="3827" w:type="dxa"/>
            <w:vAlign w:val="center"/>
          </w:tcPr>
          <w:p w14:paraId="47BC1828"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v</w:t>
            </w:r>
            <w:r w:rsidRPr="00DE1199">
              <w:rPr>
                <w:rFonts w:ascii="Arial" w:hAnsi="Arial" w:cs="Arial"/>
                <w:sz w:val="20"/>
                <w:szCs w:val="20"/>
              </w:rPr>
              <w:t>iatura automóvel adicional</w:t>
            </w:r>
          </w:p>
        </w:tc>
        <w:tc>
          <w:tcPr>
            <w:tcW w:w="2629" w:type="dxa"/>
            <w:vAlign w:val="center"/>
          </w:tcPr>
          <w:p w14:paraId="15F7A2F5"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58333E1C"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viatura automóvel adicional, do tipo todo-o-terreno para permitir a deslocação da AAAC à diferentes localizações necessárias no âmbito dos procedimentos de AIA</w:t>
            </w:r>
          </w:p>
        </w:tc>
        <w:tc>
          <w:tcPr>
            <w:tcW w:w="1276" w:type="dxa"/>
            <w:vAlign w:val="center"/>
          </w:tcPr>
          <w:p w14:paraId="40E29F59"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5107F7B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39B808C5"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8B36167" w14:textId="77777777" w:rsidTr="009C076E">
        <w:trPr>
          <w:jc w:val="center"/>
        </w:trPr>
        <w:tc>
          <w:tcPr>
            <w:tcW w:w="949" w:type="dxa"/>
            <w:vAlign w:val="center"/>
          </w:tcPr>
          <w:p w14:paraId="67C277D3" w14:textId="77777777" w:rsidR="007C6AC4" w:rsidRPr="00836BC2" w:rsidRDefault="007C6AC4" w:rsidP="009C076E">
            <w:pPr>
              <w:jc w:val="center"/>
              <w:rPr>
                <w:rFonts w:ascii="Arial" w:hAnsi="Arial" w:cs="Arial"/>
                <w:b/>
                <w:sz w:val="20"/>
                <w:szCs w:val="20"/>
              </w:rPr>
            </w:pPr>
            <w:r>
              <w:rPr>
                <w:rFonts w:ascii="Arial" w:hAnsi="Arial" w:cs="Arial"/>
                <w:b/>
                <w:sz w:val="20"/>
                <w:szCs w:val="20"/>
              </w:rPr>
              <w:t>2.4.4</w:t>
            </w:r>
          </w:p>
        </w:tc>
        <w:tc>
          <w:tcPr>
            <w:tcW w:w="3827" w:type="dxa"/>
            <w:vAlign w:val="center"/>
          </w:tcPr>
          <w:p w14:paraId="2A7BDB21"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motorizadas</w:t>
            </w:r>
          </w:p>
        </w:tc>
        <w:tc>
          <w:tcPr>
            <w:tcW w:w="2629" w:type="dxa"/>
            <w:vAlign w:val="center"/>
          </w:tcPr>
          <w:p w14:paraId="6C925608"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44FB50F7"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motorizadas para permitir a deslocação de elementos da AAAC em serviço</w:t>
            </w:r>
          </w:p>
        </w:tc>
        <w:tc>
          <w:tcPr>
            <w:tcW w:w="1276" w:type="dxa"/>
            <w:vAlign w:val="center"/>
          </w:tcPr>
          <w:p w14:paraId="785DE879"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5AC548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F32BE16"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E23BE7E" w14:textId="77777777" w:rsidTr="009C076E">
        <w:trPr>
          <w:jc w:val="center"/>
        </w:trPr>
        <w:tc>
          <w:tcPr>
            <w:tcW w:w="949" w:type="dxa"/>
            <w:vAlign w:val="center"/>
          </w:tcPr>
          <w:p w14:paraId="74AC9FBB" w14:textId="77777777" w:rsidR="007C6AC4" w:rsidRPr="00836BC2" w:rsidRDefault="007C6AC4" w:rsidP="009C076E">
            <w:pPr>
              <w:jc w:val="center"/>
              <w:rPr>
                <w:rFonts w:ascii="Arial" w:hAnsi="Arial" w:cs="Arial"/>
                <w:b/>
                <w:sz w:val="20"/>
                <w:szCs w:val="20"/>
              </w:rPr>
            </w:pPr>
            <w:r>
              <w:rPr>
                <w:rFonts w:ascii="Arial" w:hAnsi="Arial" w:cs="Arial"/>
                <w:b/>
                <w:sz w:val="20"/>
                <w:szCs w:val="20"/>
              </w:rPr>
              <w:t>2.4.5</w:t>
            </w:r>
          </w:p>
        </w:tc>
        <w:tc>
          <w:tcPr>
            <w:tcW w:w="3827" w:type="dxa"/>
            <w:vAlign w:val="center"/>
          </w:tcPr>
          <w:p w14:paraId="1D78B7AE"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bicicletas</w:t>
            </w:r>
          </w:p>
        </w:tc>
        <w:tc>
          <w:tcPr>
            <w:tcW w:w="2629" w:type="dxa"/>
            <w:vAlign w:val="center"/>
          </w:tcPr>
          <w:p w14:paraId="3B2B53AC"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0835AF93"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bicicletas para permitir a deslocação de elementos da AAAC em serviço</w:t>
            </w:r>
          </w:p>
        </w:tc>
        <w:tc>
          <w:tcPr>
            <w:tcW w:w="1276" w:type="dxa"/>
            <w:vAlign w:val="center"/>
          </w:tcPr>
          <w:p w14:paraId="0E9D55D3"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4F234B4"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ADCA7F2"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3AF1BADF" w14:textId="77777777" w:rsidTr="009C076E">
        <w:trPr>
          <w:jc w:val="center"/>
        </w:trPr>
        <w:tc>
          <w:tcPr>
            <w:tcW w:w="949" w:type="dxa"/>
            <w:vAlign w:val="center"/>
          </w:tcPr>
          <w:p w14:paraId="5C4F9780" w14:textId="77777777" w:rsidR="007C6AC4" w:rsidRPr="00836BC2" w:rsidRDefault="007C6AC4" w:rsidP="009C076E">
            <w:pPr>
              <w:jc w:val="center"/>
              <w:rPr>
                <w:rFonts w:ascii="Arial" w:hAnsi="Arial" w:cs="Arial"/>
                <w:b/>
                <w:sz w:val="20"/>
                <w:szCs w:val="20"/>
              </w:rPr>
            </w:pPr>
            <w:r>
              <w:rPr>
                <w:rFonts w:ascii="Arial" w:hAnsi="Arial" w:cs="Arial"/>
                <w:b/>
                <w:sz w:val="20"/>
                <w:szCs w:val="20"/>
              </w:rPr>
              <w:t>2.4.6</w:t>
            </w:r>
          </w:p>
        </w:tc>
        <w:tc>
          <w:tcPr>
            <w:tcW w:w="3827" w:type="dxa"/>
            <w:vAlign w:val="center"/>
          </w:tcPr>
          <w:p w14:paraId="7473FE63"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m</w:t>
            </w:r>
            <w:r w:rsidRPr="00DE1199">
              <w:rPr>
                <w:rFonts w:ascii="Arial" w:hAnsi="Arial" w:cs="Arial"/>
                <w:sz w:val="20"/>
                <w:szCs w:val="20"/>
              </w:rPr>
              <w:t>aterial de escritório</w:t>
            </w:r>
          </w:p>
        </w:tc>
        <w:tc>
          <w:tcPr>
            <w:tcW w:w="2629" w:type="dxa"/>
            <w:vAlign w:val="center"/>
          </w:tcPr>
          <w:p w14:paraId="20F30398"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25DD99C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aquisição de </w:t>
            </w:r>
            <w:r w:rsidRPr="00FC3CFB">
              <w:rPr>
                <w:rFonts w:ascii="Arial" w:hAnsi="Arial" w:cs="Arial"/>
                <w:sz w:val="20"/>
                <w:szCs w:val="20"/>
              </w:rPr>
              <w:t xml:space="preserve">mesas, cadeiras, mesa de sala de reunião, armários, fotocopiadora, scanner, aparelhos de Ar </w:t>
            </w:r>
            <w:r>
              <w:rPr>
                <w:rFonts w:ascii="Arial" w:hAnsi="Arial" w:cs="Arial"/>
                <w:sz w:val="20"/>
                <w:szCs w:val="20"/>
              </w:rPr>
              <w:t>c</w:t>
            </w:r>
            <w:r w:rsidRPr="00FC3CFB">
              <w:rPr>
                <w:rFonts w:ascii="Arial" w:hAnsi="Arial" w:cs="Arial"/>
                <w:sz w:val="20"/>
                <w:szCs w:val="20"/>
              </w:rPr>
              <w:t>ondicionado</w:t>
            </w:r>
            <w:r>
              <w:rPr>
                <w:rFonts w:ascii="Arial" w:hAnsi="Arial" w:cs="Arial"/>
                <w:sz w:val="20"/>
                <w:szCs w:val="20"/>
              </w:rPr>
              <w:t xml:space="preserve"> para a Sede da AAAC</w:t>
            </w:r>
          </w:p>
        </w:tc>
        <w:tc>
          <w:tcPr>
            <w:tcW w:w="1276" w:type="dxa"/>
            <w:vAlign w:val="center"/>
          </w:tcPr>
          <w:p w14:paraId="41619D5E"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8DF07D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F3BF9F9"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ABE83BE" w14:textId="77777777" w:rsidTr="009C076E">
        <w:trPr>
          <w:jc w:val="center"/>
        </w:trPr>
        <w:tc>
          <w:tcPr>
            <w:tcW w:w="949" w:type="dxa"/>
            <w:vAlign w:val="center"/>
          </w:tcPr>
          <w:p w14:paraId="669AC8C3" w14:textId="77777777" w:rsidR="007C6AC4" w:rsidRPr="00836BC2" w:rsidRDefault="007C6AC4" w:rsidP="009C076E">
            <w:pPr>
              <w:jc w:val="center"/>
              <w:rPr>
                <w:rFonts w:ascii="Arial" w:hAnsi="Arial" w:cs="Arial"/>
                <w:b/>
                <w:sz w:val="20"/>
                <w:szCs w:val="20"/>
              </w:rPr>
            </w:pPr>
            <w:r>
              <w:rPr>
                <w:rFonts w:ascii="Arial" w:hAnsi="Arial" w:cs="Arial"/>
                <w:b/>
                <w:sz w:val="20"/>
                <w:szCs w:val="20"/>
              </w:rPr>
              <w:t>2.4.7</w:t>
            </w:r>
          </w:p>
        </w:tc>
        <w:tc>
          <w:tcPr>
            <w:tcW w:w="3827" w:type="dxa"/>
            <w:vAlign w:val="center"/>
          </w:tcPr>
          <w:p w14:paraId="5B14D32E" w14:textId="77777777" w:rsidR="007C6AC4" w:rsidRPr="00DE1199" w:rsidRDefault="007C6AC4" w:rsidP="009C076E">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Computadores, impressoras e 1 computador portátil</w:t>
            </w:r>
          </w:p>
          <w:p w14:paraId="48F66C98" w14:textId="77777777" w:rsidR="007C6AC4" w:rsidRPr="009A7459" w:rsidRDefault="007C6AC4" w:rsidP="009C076E">
            <w:pPr>
              <w:jc w:val="center"/>
              <w:rPr>
                <w:rFonts w:ascii="Arial" w:hAnsi="Arial" w:cs="Arial"/>
                <w:sz w:val="20"/>
                <w:szCs w:val="20"/>
              </w:rPr>
            </w:pPr>
          </w:p>
        </w:tc>
        <w:tc>
          <w:tcPr>
            <w:tcW w:w="2629" w:type="dxa"/>
            <w:vAlign w:val="center"/>
          </w:tcPr>
          <w:p w14:paraId="30B0D7BD"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0B51434F" w14:textId="77777777" w:rsidR="007C6AC4" w:rsidRPr="00DE1199" w:rsidRDefault="007C6AC4" w:rsidP="009C076E">
            <w:pPr>
              <w:jc w:val="center"/>
              <w:rPr>
                <w:rFonts w:ascii="Arial" w:hAnsi="Arial" w:cs="Arial"/>
                <w:sz w:val="20"/>
                <w:szCs w:val="20"/>
              </w:rPr>
            </w:pPr>
            <w:r>
              <w:rPr>
                <w:rFonts w:ascii="Arial" w:hAnsi="Arial" w:cs="Arial"/>
                <w:sz w:val="20"/>
                <w:szCs w:val="20"/>
              </w:rPr>
              <w:t xml:space="preserve">Financiar a aquisição de </w:t>
            </w:r>
            <w:r w:rsidRPr="00DE1199">
              <w:rPr>
                <w:rFonts w:ascii="Arial" w:hAnsi="Arial" w:cs="Arial"/>
                <w:sz w:val="20"/>
                <w:szCs w:val="20"/>
              </w:rPr>
              <w:t>Computadores, impressoras e 1 computador portátil</w:t>
            </w:r>
            <w:r>
              <w:rPr>
                <w:rFonts w:ascii="Arial" w:hAnsi="Arial" w:cs="Arial"/>
                <w:sz w:val="20"/>
                <w:szCs w:val="20"/>
              </w:rPr>
              <w:t xml:space="preserve"> para a Sede da AAAC</w:t>
            </w:r>
          </w:p>
          <w:p w14:paraId="478FD26A" w14:textId="77777777" w:rsidR="007C6AC4" w:rsidRPr="009A7459" w:rsidRDefault="007C6AC4" w:rsidP="009C076E">
            <w:pPr>
              <w:jc w:val="center"/>
              <w:rPr>
                <w:rFonts w:ascii="Arial" w:hAnsi="Arial" w:cs="Arial"/>
                <w:sz w:val="20"/>
                <w:szCs w:val="20"/>
              </w:rPr>
            </w:pPr>
          </w:p>
        </w:tc>
        <w:tc>
          <w:tcPr>
            <w:tcW w:w="1276" w:type="dxa"/>
            <w:vAlign w:val="center"/>
          </w:tcPr>
          <w:p w14:paraId="7388067E"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446E15BF"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4E451189"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3D3EBEC" w14:textId="77777777" w:rsidTr="009C076E">
        <w:trPr>
          <w:jc w:val="center"/>
        </w:trPr>
        <w:tc>
          <w:tcPr>
            <w:tcW w:w="949" w:type="dxa"/>
            <w:vAlign w:val="center"/>
          </w:tcPr>
          <w:p w14:paraId="09D0FB19" w14:textId="77777777" w:rsidR="007C6AC4" w:rsidRPr="00836BC2" w:rsidRDefault="007C6AC4" w:rsidP="009C076E">
            <w:pPr>
              <w:jc w:val="center"/>
              <w:rPr>
                <w:rFonts w:ascii="Arial" w:hAnsi="Arial" w:cs="Arial"/>
                <w:b/>
                <w:sz w:val="20"/>
                <w:szCs w:val="20"/>
              </w:rPr>
            </w:pPr>
            <w:r>
              <w:rPr>
                <w:rFonts w:ascii="Arial" w:hAnsi="Arial" w:cs="Arial"/>
                <w:b/>
                <w:sz w:val="20"/>
                <w:szCs w:val="20"/>
              </w:rPr>
              <w:t>2.4.8</w:t>
            </w:r>
          </w:p>
        </w:tc>
        <w:tc>
          <w:tcPr>
            <w:tcW w:w="3827" w:type="dxa"/>
            <w:vAlign w:val="center"/>
          </w:tcPr>
          <w:p w14:paraId="313DB737"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um S</w:t>
            </w:r>
            <w:r w:rsidRPr="00DE1199">
              <w:rPr>
                <w:rFonts w:ascii="Arial" w:hAnsi="Arial" w:cs="Arial"/>
                <w:sz w:val="20"/>
                <w:szCs w:val="20"/>
              </w:rPr>
              <w:t>ervidor para colocar todos os computadores e impressoras em rede</w:t>
            </w:r>
          </w:p>
        </w:tc>
        <w:tc>
          <w:tcPr>
            <w:tcW w:w="2629" w:type="dxa"/>
            <w:vAlign w:val="center"/>
          </w:tcPr>
          <w:p w14:paraId="27AA773F"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51AD838D"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um Servidor para a Sede da AAAC</w:t>
            </w:r>
          </w:p>
        </w:tc>
        <w:tc>
          <w:tcPr>
            <w:tcW w:w="1276" w:type="dxa"/>
            <w:vAlign w:val="center"/>
          </w:tcPr>
          <w:p w14:paraId="089CA5FF"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C98DF15"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FB3125B"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8A717FB" w14:textId="77777777" w:rsidTr="009C076E">
        <w:trPr>
          <w:jc w:val="center"/>
        </w:trPr>
        <w:tc>
          <w:tcPr>
            <w:tcW w:w="949" w:type="dxa"/>
            <w:vAlign w:val="center"/>
          </w:tcPr>
          <w:p w14:paraId="540EA5C8" w14:textId="77777777" w:rsidR="007C6AC4" w:rsidRPr="00836BC2" w:rsidRDefault="007C6AC4" w:rsidP="009C076E">
            <w:pPr>
              <w:jc w:val="center"/>
              <w:rPr>
                <w:rFonts w:ascii="Arial" w:hAnsi="Arial" w:cs="Arial"/>
                <w:b/>
                <w:sz w:val="20"/>
                <w:szCs w:val="20"/>
              </w:rPr>
            </w:pPr>
            <w:r>
              <w:rPr>
                <w:rFonts w:ascii="Arial" w:hAnsi="Arial" w:cs="Arial"/>
                <w:b/>
                <w:sz w:val="20"/>
                <w:szCs w:val="20"/>
              </w:rPr>
              <w:t>2.4.9</w:t>
            </w:r>
          </w:p>
        </w:tc>
        <w:tc>
          <w:tcPr>
            <w:tcW w:w="3827" w:type="dxa"/>
            <w:vAlign w:val="center"/>
          </w:tcPr>
          <w:p w14:paraId="50FADCD2" w14:textId="77777777" w:rsidR="007C6AC4" w:rsidRPr="00DE1199" w:rsidRDefault="007C6AC4" w:rsidP="009C076E">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Software de Sistema de Informação Geográfica e GPS</w:t>
            </w:r>
          </w:p>
          <w:p w14:paraId="42F64519" w14:textId="77777777" w:rsidR="007C6AC4" w:rsidRPr="009A7459" w:rsidRDefault="007C6AC4" w:rsidP="009C076E">
            <w:pPr>
              <w:jc w:val="center"/>
              <w:rPr>
                <w:rFonts w:ascii="Arial" w:hAnsi="Arial" w:cs="Arial"/>
                <w:sz w:val="20"/>
                <w:szCs w:val="20"/>
              </w:rPr>
            </w:pPr>
          </w:p>
        </w:tc>
        <w:tc>
          <w:tcPr>
            <w:tcW w:w="2629" w:type="dxa"/>
            <w:vAlign w:val="center"/>
          </w:tcPr>
          <w:p w14:paraId="7CC59DA1"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443D299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aquisição de </w:t>
            </w:r>
            <w:r w:rsidRPr="00DE1199">
              <w:rPr>
                <w:rFonts w:ascii="Arial" w:hAnsi="Arial" w:cs="Arial"/>
                <w:sz w:val="20"/>
                <w:szCs w:val="20"/>
              </w:rPr>
              <w:t>Software de Sistema de Informação Geográfica e GPS</w:t>
            </w:r>
            <w:r>
              <w:rPr>
                <w:rFonts w:ascii="Arial" w:hAnsi="Arial" w:cs="Arial"/>
                <w:sz w:val="20"/>
                <w:szCs w:val="20"/>
              </w:rPr>
              <w:t xml:space="preserve"> para a Sede da AAAC</w:t>
            </w:r>
          </w:p>
        </w:tc>
        <w:tc>
          <w:tcPr>
            <w:tcW w:w="1276" w:type="dxa"/>
            <w:vAlign w:val="center"/>
          </w:tcPr>
          <w:p w14:paraId="79725D40"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33704BB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614D7C8"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33B7048D" w14:textId="77777777" w:rsidTr="009C076E">
        <w:trPr>
          <w:jc w:val="center"/>
        </w:trPr>
        <w:tc>
          <w:tcPr>
            <w:tcW w:w="949" w:type="dxa"/>
            <w:vAlign w:val="center"/>
          </w:tcPr>
          <w:p w14:paraId="5D4FC9A1" w14:textId="77777777" w:rsidR="007C6AC4" w:rsidRPr="00836BC2" w:rsidRDefault="007C6AC4" w:rsidP="009C076E">
            <w:pPr>
              <w:jc w:val="center"/>
              <w:rPr>
                <w:rFonts w:ascii="Arial" w:hAnsi="Arial" w:cs="Arial"/>
                <w:b/>
                <w:sz w:val="20"/>
                <w:szCs w:val="20"/>
              </w:rPr>
            </w:pPr>
            <w:r>
              <w:rPr>
                <w:rFonts w:ascii="Arial" w:hAnsi="Arial" w:cs="Arial"/>
                <w:b/>
                <w:sz w:val="20"/>
                <w:szCs w:val="20"/>
              </w:rPr>
              <w:t>2.4.10</w:t>
            </w:r>
          </w:p>
        </w:tc>
        <w:tc>
          <w:tcPr>
            <w:tcW w:w="3827" w:type="dxa"/>
            <w:vAlign w:val="center"/>
          </w:tcPr>
          <w:p w14:paraId="58F71056"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Câmara fotográfica</w:t>
            </w:r>
          </w:p>
        </w:tc>
        <w:tc>
          <w:tcPr>
            <w:tcW w:w="2629" w:type="dxa"/>
            <w:vAlign w:val="center"/>
          </w:tcPr>
          <w:p w14:paraId="193A8DD5"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765FEF01"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Câmara fotográfica para a Sede da AAAC</w:t>
            </w:r>
          </w:p>
        </w:tc>
        <w:tc>
          <w:tcPr>
            <w:tcW w:w="1276" w:type="dxa"/>
            <w:vAlign w:val="center"/>
          </w:tcPr>
          <w:p w14:paraId="5960F644"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7D4871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2F503968"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3C18A2E5" w14:textId="77777777" w:rsidTr="009C076E">
        <w:trPr>
          <w:jc w:val="center"/>
        </w:trPr>
        <w:tc>
          <w:tcPr>
            <w:tcW w:w="949" w:type="dxa"/>
            <w:vAlign w:val="center"/>
          </w:tcPr>
          <w:p w14:paraId="0F3670CA" w14:textId="77777777" w:rsidR="007C6AC4" w:rsidRPr="00836BC2" w:rsidRDefault="007C6AC4" w:rsidP="009C076E">
            <w:pPr>
              <w:jc w:val="center"/>
              <w:rPr>
                <w:rFonts w:ascii="Arial" w:hAnsi="Arial" w:cs="Arial"/>
                <w:b/>
                <w:sz w:val="20"/>
                <w:szCs w:val="20"/>
              </w:rPr>
            </w:pPr>
            <w:r>
              <w:rPr>
                <w:rFonts w:ascii="Arial" w:hAnsi="Arial" w:cs="Arial"/>
                <w:b/>
                <w:sz w:val="20"/>
                <w:szCs w:val="20"/>
              </w:rPr>
              <w:t>2.4.11</w:t>
            </w:r>
          </w:p>
        </w:tc>
        <w:tc>
          <w:tcPr>
            <w:tcW w:w="3827" w:type="dxa"/>
            <w:vAlign w:val="center"/>
          </w:tcPr>
          <w:p w14:paraId="3691A783"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rádios intercomunicadores</w:t>
            </w:r>
          </w:p>
        </w:tc>
        <w:tc>
          <w:tcPr>
            <w:tcW w:w="2629" w:type="dxa"/>
            <w:vAlign w:val="center"/>
          </w:tcPr>
          <w:p w14:paraId="0CD413ED"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3F0D1B94"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rádios intercomunicadores para melhoria da comunicação nas visitas de serviço ao terreno, entre elementos da equipa, em localizações sem rede móvel</w:t>
            </w:r>
          </w:p>
        </w:tc>
        <w:tc>
          <w:tcPr>
            <w:tcW w:w="1276" w:type="dxa"/>
            <w:vAlign w:val="center"/>
          </w:tcPr>
          <w:p w14:paraId="74E7C43F"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7A6089A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648E246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273484B" w14:textId="77777777" w:rsidTr="009C076E">
        <w:trPr>
          <w:jc w:val="center"/>
        </w:trPr>
        <w:tc>
          <w:tcPr>
            <w:tcW w:w="949" w:type="dxa"/>
            <w:vAlign w:val="center"/>
          </w:tcPr>
          <w:p w14:paraId="182E0C9A" w14:textId="77777777" w:rsidR="007C6AC4" w:rsidRPr="00836BC2" w:rsidRDefault="007C6AC4" w:rsidP="009C076E">
            <w:pPr>
              <w:jc w:val="center"/>
              <w:rPr>
                <w:rFonts w:ascii="Arial" w:hAnsi="Arial" w:cs="Arial"/>
                <w:b/>
                <w:sz w:val="20"/>
                <w:szCs w:val="20"/>
              </w:rPr>
            </w:pPr>
            <w:r>
              <w:rPr>
                <w:rFonts w:ascii="Arial" w:hAnsi="Arial" w:cs="Arial"/>
                <w:b/>
                <w:sz w:val="20"/>
                <w:szCs w:val="20"/>
              </w:rPr>
              <w:t>2.4.12</w:t>
            </w:r>
          </w:p>
        </w:tc>
        <w:tc>
          <w:tcPr>
            <w:tcW w:w="3827" w:type="dxa"/>
            <w:vAlign w:val="center"/>
          </w:tcPr>
          <w:p w14:paraId="39A62884"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Equipamentos de Proteccção Individual (EPIs)</w:t>
            </w:r>
          </w:p>
        </w:tc>
        <w:tc>
          <w:tcPr>
            <w:tcW w:w="2629" w:type="dxa"/>
            <w:vAlign w:val="center"/>
          </w:tcPr>
          <w:p w14:paraId="366D2F1D"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15B5393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aquisição de </w:t>
            </w:r>
            <w:r w:rsidRPr="00DE1199">
              <w:rPr>
                <w:rFonts w:ascii="Arial" w:hAnsi="Arial" w:cs="Arial"/>
                <w:sz w:val="20"/>
                <w:szCs w:val="20"/>
              </w:rPr>
              <w:t>Equipamentos de Proteccção Individual (EPIs)</w:t>
            </w:r>
            <w:r>
              <w:rPr>
                <w:rFonts w:ascii="Arial" w:hAnsi="Arial" w:cs="Arial"/>
                <w:sz w:val="20"/>
                <w:szCs w:val="20"/>
              </w:rPr>
              <w:t xml:space="preserve"> para uso dos elementos da AAAC aquando das deslocações de serviço a obras em curso</w:t>
            </w:r>
          </w:p>
        </w:tc>
        <w:tc>
          <w:tcPr>
            <w:tcW w:w="1276" w:type="dxa"/>
            <w:vAlign w:val="center"/>
          </w:tcPr>
          <w:p w14:paraId="64619A7F"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F70E2F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8BFD5A0"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3D280AE" w14:textId="77777777" w:rsidTr="009C076E">
        <w:trPr>
          <w:jc w:val="center"/>
        </w:trPr>
        <w:tc>
          <w:tcPr>
            <w:tcW w:w="949" w:type="dxa"/>
            <w:vAlign w:val="center"/>
          </w:tcPr>
          <w:p w14:paraId="4BA9581C" w14:textId="77777777" w:rsidR="007C6AC4" w:rsidRPr="00836BC2" w:rsidRDefault="007C6AC4" w:rsidP="009C076E">
            <w:pPr>
              <w:jc w:val="center"/>
              <w:rPr>
                <w:rFonts w:ascii="Arial" w:hAnsi="Arial" w:cs="Arial"/>
                <w:b/>
                <w:sz w:val="20"/>
                <w:szCs w:val="20"/>
              </w:rPr>
            </w:pPr>
            <w:r>
              <w:rPr>
                <w:rFonts w:ascii="Arial" w:hAnsi="Arial" w:cs="Arial"/>
                <w:b/>
                <w:sz w:val="20"/>
                <w:szCs w:val="20"/>
              </w:rPr>
              <w:t>2.4.13</w:t>
            </w:r>
          </w:p>
        </w:tc>
        <w:tc>
          <w:tcPr>
            <w:tcW w:w="3827" w:type="dxa"/>
            <w:vAlign w:val="center"/>
          </w:tcPr>
          <w:p w14:paraId="3AA6158B" w14:textId="77777777" w:rsidR="007C6AC4" w:rsidRPr="009A7459" w:rsidRDefault="007C6AC4" w:rsidP="009C076E">
            <w:pPr>
              <w:jc w:val="center"/>
              <w:rPr>
                <w:rFonts w:ascii="Arial" w:hAnsi="Arial" w:cs="Arial"/>
                <w:sz w:val="20"/>
                <w:szCs w:val="20"/>
              </w:rPr>
            </w:pPr>
            <w:r>
              <w:rPr>
                <w:rFonts w:ascii="Arial" w:hAnsi="Arial" w:cs="Arial"/>
                <w:sz w:val="20"/>
                <w:szCs w:val="20"/>
              </w:rPr>
              <w:t>Aquisição de equipamento de monitorização ambiental</w:t>
            </w:r>
          </w:p>
        </w:tc>
        <w:tc>
          <w:tcPr>
            <w:tcW w:w="2629" w:type="dxa"/>
            <w:vAlign w:val="center"/>
          </w:tcPr>
          <w:p w14:paraId="10955A81"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4CBDB4A5"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aquisição de equipamento de M</w:t>
            </w:r>
            <w:r w:rsidRPr="00DE1199">
              <w:rPr>
                <w:rFonts w:ascii="Arial" w:hAnsi="Arial" w:cs="Arial"/>
                <w:sz w:val="20"/>
                <w:szCs w:val="20"/>
              </w:rPr>
              <w:t>onitorização ambiental</w:t>
            </w:r>
            <w:r>
              <w:rPr>
                <w:rFonts w:ascii="Arial" w:hAnsi="Arial" w:cs="Arial"/>
                <w:sz w:val="20"/>
                <w:szCs w:val="20"/>
              </w:rPr>
              <w:t xml:space="preserve">: </w:t>
            </w:r>
            <w:r w:rsidRPr="00DE1199">
              <w:rPr>
                <w:rFonts w:ascii="Arial" w:hAnsi="Arial" w:cs="Arial"/>
                <w:sz w:val="20"/>
                <w:szCs w:val="20"/>
              </w:rPr>
              <w:t>Kits para análise de qualidade da água, solo, ar, vibração, eletromagnetismo e radioatividade</w:t>
            </w:r>
            <w:r>
              <w:rPr>
                <w:rFonts w:ascii="Arial" w:hAnsi="Arial" w:cs="Arial"/>
                <w:sz w:val="20"/>
                <w:szCs w:val="20"/>
              </w:rPr>
              <w:t xml:space="preserve">; </w:t>
            </w:r>
            <w:r w:rsidRPr="004D20D9">
              <w:rPr>
                <w:rFonts w:ascii="Arial" w:hAnsi="Arial" w:cs="Arial"/>
                <w:sz w:val="20"/>
                <w:szCs w:val="20"/>
              </w:rPr>
              <w:t>Sonómetro</w:t>
            </w:r>
            <w:r>
              <w:rPr>
                <w:rFonts w:ascii="Arial" w:hAnsi="Arial" w:cs="Arial"/>
                <w:sz w:val="20"/>
                <w:szCs w:val="20"/>
              </w:rPr>
              <w:t>;</w:t>
            </w:r>
            <w:r w:rsidRPr="004D20D9">
              <w:rPr>
                <w:rFonts w:ascii="Arial" w:hAnsi="Arial" w:cs="Arial"/>
                <w:sz w:val="20"/>
                <w:szCs w:val="20"/>
              </w:rPr>
              <w:t xml:space="preserve"> Bomba para amostragem de gases e poeiras</w:t>
            </w:r>
            <w:r>
              <w:rPr>
                <w:rFonts w:ascii="Arial" w:hAnsi="Arial" w:cs="Arial"/>
                <w:sz w:val="20"/>
                <w:szCs w:val="20"/>
              </w:rPr>
              <w:t xml:space="preserve">; </w:t>
            </w:r>
            <w:r w:rsidRPr="004D20D9">
              <w:rPr>
                <w:rFonts w:ascii="Arial" w:hAnsi="Arial" w:cs="Arial"/>
                <w:sz w:val="20"/>
                <w:szCs w:val="20"/>
              </w:rPr>
              <w:t>Higrómetro</w:t>
            </w:r>
            <w:r>
              <w:rPr>
                <w:rFonts w:ascii="Arial" w:hAnsi="Arial" w:cs="Arial"/>
                <w:sz w:val="20"/>
                <w:szCs w:val="20"/>
              </w:rPr>
              <w:t xml:space="preserve">; </w:t>
            </w:r>
            <w:r w:rsidRPr="004D20D9">
              <w:rPr>
                <w:rFonts w:ascii="Arial" w:hAnsi="Arial" w:cs="Arial"/>
                <w:sz w:val="20"/>
                <w:szCs w:val="20"/>
              </w:rPr>
              <w:t>Anemómetro</w:t>
            </w:r>
            <w:r>
              <w:rPr>
                <w:rFonts w:ascii="Arial" w:hAnsi="Arial" w:cs="Arial"/>
                <w:sz w:val="20"/>
                <w:szCs w:val="20"/>
              </w:rPr>
              <w:t xml:space="preserve">; </w:t>
            </w:r>
            <w:r w:rsidRPr="004D20D9">
              <w:rPr>
                <w:rFonts w:ascii="Arial" w:hAnsi="Arial" w:cs="Arial"/>
                <w:sz w:val="20"/>
                <w:szCs w:val="20"/>
              </w:rPr>
              <w:t>Limnómetro</w:t>
            </w:r>
            <w:r>
              <w:rPr>
                <w:rFonts w:ascii="Arial" w:hAnsi="Arial" w:cs="Arial"/>
                <w:sz w:val="20"/>
                <w:szCs w:val="20"/>
              </w:rPr>
              <w:t xml:space="preserve">; </w:t>
            </w:r>
            <w:r w:rsidRPr="004D20D9">
              <w:rPr>
                <w:rFonts w:ascii="Arial" w:hAnsi="Arial" w:cs="Arial"/>
                <w:sz w:val="20"/>
                <w:szCs w:val="20"/>
              </w:rPr>
              <w:t>Altímetro</w:t>
            </w:r>
            <w:r>
              <w:rPr>
                <w:rFonts w:ascii="Arial" w:hAnsi="Arial" w:cs="Arial"/>
                <w:sz w:val="20"/>
                <w:szCs w:val="20"/>
              </w:rPr>
              <w:t xml:space="preserve">; </w:t>
            </w:r>
            <w:r w:rsidRPr="004D20D9">
              <w:rPr>
                <w:rFonts w:ascii="Arial" w:hAnsi="Arial" w:cs="Arial"/>
                <w:sz w:val="20"/>
                <w:szCs w:val="20"/>
              </w:rPr>
              <w:t>Ecobatímetro</w:t>
            </w:r>
            <w:r>
              <w:rPr>
                <w:rFonts w:ascii="Arial" w:hAnsi="Arial" w:cs="Arial"/>
                <w:sz w:val="20"/>
                <w:szCs w:val="20"/>
              </w:rPr>
              <w:t xml:space="preserve">; </w:t>
            </w:r>
            <w:r w:rsidRPr="004D20D9">
              <w:rPr>
                <w:rFonts w:ascii="Arial" w:hAnsi="Arial" w:cs="Arial"/>
                <w:sz w:val="20"/>
                <w:szCs w:val="20"/>
              </w:rPr>
              <w:t>Explosímetro</w:t>
            </w:r>
            <w:r>
              <w:rPr>
                <w:rFonts w:ascii="Arial" w:hAnsi="Arial" w:cs="Arial"/>
                <w:sz w:val="20"/>
                <w:szCs w:val="20"/>
              </w:rPr>
              <w:t xml:space="preserve">; e um </w:t>
            </w:r>
            <w:r w:rsidRPr="004D20D9">
              <w:rPr>
                <w:rFonts w:ascii="Arial" w:hAnsi="Arial" w:cs="Arial"/>
                <w:sz w:val="20"/>
                <w:szCs w:val="20"/>
              </w:rPr>
              <w:t>Dosímetro</w:t>
            </w:r>
          </w:p>
        </w:tc>
        <w:tc>
          <w:tcPr>
            <w:tcW w:w="1276" w:type="dxa"/>
            <w:vAlign w:val="center"/>
          </w:tcPr>
          <w:p w14:paraId="24C7F71C"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65FA67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3E8307E4"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ACADF00" w14:textId="77777777" w:rsidTr="009C076E">
        <w:trPr>
          <w:jc w:val="center"/>
        </w:trPr>
        <w:tc>
          <w:tcPr>
            <w:tcW w:w="20258" w:type="dxa"/>
            <w:gridSpan w:val="7"/>
            <w:vAlign w:val="center"/>
          </w:tcPr>
          <w:p w14:paraId="7D9F7EA8" w14:textId="77777777" w:rsidR="007C6AC4" w:rsidRPr="0047198B" w:rsidRDefault="007C6AC4" w:rsidP="009C076E">
            <w:pPr>
              <w:spacing w:before="360" w:after="240"/>
              <w:jc w:val="center"/>
              <w:rPr>
                <w:rFonts w:ascii="Arial" w:hAnsi="Arial" w:cs="Arial"/>
                <w:b/>
                <w:sz w:val="20"/>
                <w:szCs w:val="20"/>
              </w:rPr>
            </w:pPr>
            <w:r w:rsidRPr="00C64621">
              <w:rPr>
                <w:rFonts w:ascii="Arial" w:hAnsi="Arial" w:cs="Arial"/>
                <w:b/>
                <w:sz w:val="24"/>
                <w:szCs w:val="20"/>
              </w:rPr>
              <w:t>2.5 – ENVOLVIMENTO PÚBLICO</w:t>
            </w:r>
          </w:p>
        </w:tc>
      </w:tr>
      <w:tr w:rsidR="007C6AC4" w:rsidRPr="009A7459" w14:paraId="3CEE83D3" w14:textId="77777777" w:rsidTr="009C076E">
        <w:trPr>
          <w:jc w:val="center"/>
        </w:trPr>
        <w:tc>
          <w:tcPr>
            <w:tcW w:w="949" w:type="dxa"/>
            <w:vAlign w:val="center"/>
          </w:tcPr>
          <w:p w14:paraId="03D9F977" w14:textId="77777777" w:rsidR="007C6AC4" w:rsidRPr="00836BC2" w:rsidRDefault="007C6AC4" w:rsidP="009C076E">
            <w:pPr>
              <w:jc w:val="center"/>
              <w:rPr>
                <w:rFonts w:ascii="Arial" w:hAnsi="Arial" w:cs="Arial"/>
                <w:b/>
                <w:sz w:val="20"/>
                <w:szCs w:val="20"/>
              </w:rPr>
            </w:pPr>
            <w:r>
              <w:rPr>
                <w:rFonts w:ascii="Arial" w:hAnsi="Arial" w:cs="Arial"/>
                <w:b/>
                <w:sz w:val="20"/>
                <w:szCs w:val="20"/>
              </w:rPr>
              <w:t>2.5.1</w:t>
            </w:r>
          </w:p>
        </w:tc>
        <w:tc>
          <w:tcPr>
            <w:tcW w:w="3827" w:type="dxa"/>
            <w:vAlign w:val="center"/>
          </w:tcPr>
          <w:p w14:paraId="5C440473" w14:textId="77777777" w:rsidR="007C6AC4" w:rsidRPr="009A7459" w:rsidRDefault="007C6AC4" w:rsidP="009C076E">
            <w:pPr>
              <w:jc w:val="center"/>
              <w:rPr>
                <w:rFonts w:ascii="Arial" w:hAnsi="Arial" w:cs="Arial"/>
                <w:sz w:val="20"/>
                <w:szCs w:val="20"/>
              </w:rPr>
            </w:pPr>
            <w:r>
              <w:rPr>
                <w:rFonts w:ascii="Arial" w:hAnsi="Arial" w:cs="Arial"/>
                <w:sz w:val="20"/>
                <w:szCs w:val="20"/>
              </w:rPr>
              <w:t>T</w:t>
            </w:r>
            <w:r w:rsidRPr="0047198B">
              <w:rPr>
                <w:rFonts w:ascii="Arial" w:hAnsi="Arial" w:cs="Arial"/>
                <w:sz w:val="20"/>
                <w:szCs w:val="20"/>
              </w:rPr>
              <w:t>razer para o centro das decisões, o importante envolvimento da Sociedade Civil na fase de Participação</w:t>
            </w:r>
            <w:r>
              <w:rPr>
                <w:rFonts w:ascii="Arial" w:hAnsi="Arial" w:cs="Arial"/>
                <w:sz w:val="20"/>
                <w:szCs w:val="20"/>
              </w:rPr>
              <w:t>/Consulta</w:t>
            </w:r>
            <w:r w:rsidRPr="0047198B">
              <w:rPr>
                <w:rFonts w:ascii="Arial" w:hAnsi="Arial" w:cs="Arial"/>
                <w:sz w:val="20"/>
                <w:szCs w:val="20"/>
              </w:rPr>
              <w:t xml:space="preserve"> Pública dos projectos sujeitos AIA</w:t>
            </w:r>
          </w:p>
        </w:tc>
        <w:tc>
          <w:tcPr>
            <w:tcW w:w="2629" w:type="dxa"/>
            <w:vAlign w:val="center"/>
          </w:tcPr>
          <w:p w14:paraId="386B8ECA" w14:textId="77777777" w:rsidR="007C6AC4" w:rsidRPr="009A7459" w:rsidRDefault="007C6AC4" w:rsidP="009C076E">
            <w:pPr>
              <w:jc w:val="center"/>
              <w:rPr>
                <w:rFonts w:ascii="Arial" w:hAnsi="Arial" w:cs="Arial"/>
                <w:sz w:val="20"/>
                <w:szCs w:val="20"/>
              </w:rPr>
            </w:pPr>
            <w:r>
              <w:rPr>
                <w:rFonts w:ascii="Arial" w:hAnsi="Arial" w:cs="Arial"/>
                <w:sz w:val="20"/>
                <w:szCs w:val="20"/>
              </w:rPr>
              <w:t>Associações/Organizações da Sociedade Civil e cidadãos em geral</w:t>
            </w:r>
          </w:p>
        </w:tc>
        <w:tc>
          <w:tcPr>
            <w:tcW w:w="6095" w:type="dxa"/>
            <w:vAlign w:val="center"/>
          </w:tcPr>
          <w:p w14:paraId="11519B26" w14:textId="77777777" w:rsidR="007C6AC4" w:rsidRPr="009A7459" w:rsidRDefault="007C6AC4" w:rsidP="009C076E">
            <w:pPr>
              <w:jc w:val="center"/>
              <w:rPr>
                <w:rFonts w:ascii="Arial" w:hAnsi="Arial" w:cs="Arial"/>
                <w:sz w:val="20"/>
                <w:szCs w:val="20"/>
              </w:rPr>
            </w:pPr>
            <w:r>
              <w:rPr>
                <w:rFonts w:ascii="Arial" w:hAnsi="Arial" w:cs="Arial"/>
                <w:sz w:val="20"/>
                <w:szCs w:val="20"/>
              </w:rPr>
              <w:t>Financiar acções de capacitação a diversas Associações/Organizações da Sociedade Civil, em Bissau e na Regiões, para as informar acerca do procedimento de AIA (e de AAE de planos e políticas) e de como podem participar nele;</w:t>
            </w:r>
          </w:p>
        </w:tc>
        <w:tc>
          <w:tcPr>
            <w:tcW w:w="1276" w:type="dxa"/>
            <w:vAlign w:val="center"/>
          </w:tcPr>
          <w:p w14:paraId="02B9CA63"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C95F9A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0984728"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47F2C2D" w14:textId="77777777" w:rsidTr="009C076E">
        <w:trPr>
          <w:jc w:val="center"/>
        </w:trPr>
        <w:tc>
          <w:tcPr>
            <w:tcW w:w="949" w:type="dxa"/>
            <w:vAlign w:val="center"/>
          </w:tcPr>
          <w:p w14:paraId="25441BA2" w14:textId="77777777" w:rsidR="007C6AC4" w:rsidRPr="00836BC2" w:rsidRDefault="007C6AC4" w:rsidP="009C076E">
            <w:pPr>
              <w:jc w:val="center"/>
              <w:rPr>
                <w:rFonts w:ascii="Arial" w:hAnsi="Arial" w:cs="Arial"/>
                <w:b/>
                <w:sz w:val="20"/>
                <w:szCs w:val="20"/>
              </w:rPr>
            </w:pPr>
            <w:r>
              <w:rPr>
                <w:rFonts w:ascii="Arial" w:hAnsi="Arial" w:cs="Arial"/>
                <w:b/>
                <w:sz w:val="20"/>
                <w:szCs w:val="20"/>
              </w:rPr>
              <w:t>2.5.2</w:t>
            </w:r>
          </w:p>
        </w:tc>
        <w:tc>
          <w:tcPr>
            <w:tcW w:w="3827" w:type="dxa"/>
            <w:vAlign w:val="center"/>
          </w:tcPr>
          <w:p w14:paraId="40E4D17F" w14:textId="77777777" w:rsidR="007C6AC4" w:rsidRPr="009A7459" w:rsidRDefault="007C6AC4" w:rsidP="009C076E">
            <w:pPr>
              <w:jc w:val="center"/>
              <w:rPr>
                <w:rFonts w:ascii="Arial" w:hAnsi="Arial" w:cs="Arial"/>
                <w:sz w:val="20"/>
                <w:szCs w:val="20"/>
              </w:rPr>
            </w:pPr>
            <w:r>
              <w:rPr>
                <w:rFonts w:ascii="Arial" w:hAnsi="Arial" w:cs="Arial"/>
                <w:sz w:val="20"/>
                <w:szCs w:val="20"/>
              </w:rPr>
              <w:t>Preconizar e</w:t>
            </w:r>
            <w:r w:rsidRPr="00DE1199">
              <w:rPr>
                <w:rFonts w:ascii="Arial" w:hAnsi="Arial" w:cs="Arial"/>
                <w:sz w:val="20"/>
                <w:szCs w:val="20"/>
              </w:rPr>
              <w:t xml:space="preserve">special consideração pelos Grupos Mais Vulneráveis </w:t>
            </w:r>
            <w:r>
              <w:rPr>
                <w:rFonts w:ascii="Arial" w:hAnsi="Arial" w:cs="Arial"/>
                <w:sz w:val="20"/>
                <w:szCs w:val="20"/>
              </w:rPr>
              <w:t>na fase de Participação Pública dos processos de AIA</w:t>
            </w:r>
          </w:p>
        </w:tc>
        <w:tc>
          <w:tcPr>
            <w:tcW w:w="2629" w:type="dxa"/>
            <w:vAlign w:val="center"/>
          </w:tcPr>
          <w:p w14:paraId="2545BF18" w14:textId="77777777" w:rsidR="007C6AC4" w:rsidRPr="009A7459" w:rsidRDefault="007C6AC4" w:rsidP="009C076E">
            <w:pPr>
              <w:jc w:val="center"/>
              <w:rPr>
                <w:rFonts w:ascii="Arial" w:hAnsi="Arial" w:cs="Arial"/>
                <w:sz w:val="20"/>
                <w:szCs w:val="20"/>
              </w:rPr>
            </w:pPr>
            <w:r>
              <w:rPr>
                <w:rFonts w:ascii="Arial" w:hAnsi="Arial" w:cs="Arial"/>
                <w:sz w:val="20"/>
                <w:szCs w:val="20"/>
              </w:rPr>
              <w:t>Direcções-Gerais e Organizações da Sociedade Civil</w:t>
            </w:r>
          </w:p>
        </w:tc>
        <w:tc>
          <w:tcPr>
            <w:tcW w:w="6095" w:type="dxa"/>
            <w:vAlign w:val="center"/>
          </w:tcPr>
          <w:p w14:paraId="7FC0B9E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acções de capacitação a diversas Associações/Organizações da Sociedade Civil, em Bissau e na Regiões, mas também junto dos promotores privados (p.e. ao nível da Câmara de Comércio) para os sensibilizar para a necessidade dar consideração especial à afectação de </w:t>
            </w:r>
            <w:r w:rsidRPr="00DE1199">
              <w:rPr>
                <w:rFonts w:ascii="Arial" w:hAnsi="Arial" w:cs="Arial"/>
                <w:sz w:val="20"/>
                <w:szCs w:val="20"/>
              </w:rPr>
              <w:t>Grupos Mais Vulneráveis (Mulheres e Jovens, Idosos, Crianças e pes</w:t>
            </w:r>
            <w:r>
              <w:rPr>
                <w:rFonts w:ascii="Arial" w:hAnsi="Arial" w:cs="Arial"/>
                <w:sz w:val="20"/>
                <w:szCs w:val="20"/>
              </w:rPr>
              <w:t>soas portadoras de Deficiência), na concepção e avaliação dos impactos de projectos sujeitos a AIA.</w:t>
            </w:r>
          </w:p>
        </w:tc>
        <w:tc>
          <w:tcPr>
            <w:tcW w:w="1276" w:type="dxa"/>
            <w:vAlign w:val="center"/>
          </w:tcPr>
          <w:p w14:paraId="1FA8F058"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F192B9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3A96471"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1A6A6C8" w14:textId="77777777" w:rsidTr="009C076E">
        <w:trPr>
          <w:jc w:val="center"/>
        </w:trPr>
        <w:tc>
          <w:tcPr>
            <w:tcW w:w="949" w:type="dxa"/>
            <w:vAlign w:val="center"/>
          </w:tcPr>
          <w:p w14:paraId="5DCE8E31" w14:textId="77777777" w:rsidR="007C6AC4" w:rsidRPr="00836BC2" w:rsidRDefault="007C6AC4" w:rsidP="009C076E">
            <w:pPr>
              <w:jc w:val="center"/>
              <w:rPr>
                <w:rFonts w:ascii="Arial" w:hAnsi="Arial" w:cs="Arial"/>
                <w:b/>
                <w:sz w:val="20"/>
                <w:szCs w:val="20"/>
              </w:rPr>
            </w:pPr>
            <w:r>
              <w:rPr>
                <w:rFonts w:ascii="Arial" w:hAnsi="Arial" w:cs="Arial"/>
                <w:b/>
                <w:sz w:val="20"/>
                <w:szCs w:val="20"/>
              </w:rPr>
              <w:t>2.5.3</w:t>
            </w:r>
          </w:p>
        </w:tc>
        <w:tc>
          <w:tcPr>
            <w:tcW w:w="3827" w:type="dxa"/>
            <w:vAlign w:val="center"/>
          </w:tcPr>
          <w:p w14:paraId="5831D174" w14:textId="77777777" w:rsidR="007C6AC4" w:rsidRPr="009A7459" w:rsidRDefault="007C6AC4" w:rsidP="009C076E">
            <w:pPr>
              <w:jc w:val="center"/>
              <w:rPr>
                <w:rFonts w:ascii="Arial" w:hAnsi="Arial" w:cs="Arial"/>
                <w:sz w:val="20"/>
                <w:szCs w:val="20"/>
              </w:rPr>
            </w:pPr>
            <w:r w:rsidRPr="00E43BFC">
              <w:rPr>
                <w:rFonts w:ascii="Arial" w:hAnsi="Arial" w:cs="Arial"/>
                <w:sz w:val="20"/>
                <w:szCs w:val="20"/>
              </w:rPr>
              <w:t>Promover maior partilha de documentação dos processos de AIA com as Associações e Organizações da Sociedade Civil</w:t>
            </w:r>
          </w:p>
        </w:tc>
        <w:tc>
          <w:tcPr>
            <w:tcW w:w="2629" w:type="dxa"/>
            <w:vAlign w:val="center"/>
          </w:tcPr>
          <w:p w14:paraId="0A3D3F50" w14:textId="77777777" w:rsidR="007C6AC4" w:rsidRPr="009A7459" w:rsidRDefault="007C6AC4" w:rsidP="009C076E">
            <w:pPr>
              <w:jc w:val="center"/>
              <w:rPr>
                <w:rFonts w:ascii="Arial" w:hAnsi="Arial" w:cs="Arial"/>
                <w:sz w:val="20"/>
                <w:szCs w:val="20"/>
              </w:rPr>
            </w:pPr>
            <w:r>
              <w:rPr>
                <w:rFonts w:ascii="Arial" w:hAnsi="Arial" w:cs="Arial"/>
                <w:sz w:val="20"/>
                <w:szCs w:val="20"/>
              </w:rPr>
              <w:t>AAAC e Sociedade Civil</w:t>
            </w:r>
          </w:p>
        </w:tc>
        <w:tc>
          <w:tcPr>
            <w:tcW w:w="6095" w:type="dxa"/>
            <w:vAlign w:val="center"/>
          </w:tcPr>
          <w:p w14:paraId="6AB29050" w14:textId="77777777" w:rsidR="007C6AC4" w:rsidRDefault="007C6AC4" w:rsidP="009C076E">
            <w:pPr>
              <w:jc w:val="center"/>
              <w:rPr>
                <w:rFonts w:ascii="Arial" w:hAnsi="Arial" w:cs="Arial"/>
                <w:sz w:val="20"/>
                <w:szCs w:val="20"/>
              </w:rPr>
            </w:pPr>
          </w:p>
          <w:p w14:paraId="5F574C5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criação de um separador específico no futuro sítio da internet </w:t>
            </w:r>
            <w:r w:rsidRPr="00E43BFC">
              <w:rPr>
                <w:rFonts w:ascii="Arial" w:hAnsi="Arial" w:cs="Arial"/>
                <w:sz w:val="20"/>
                <w:szCs w:val="20"/>
              </w:rPr>
              <w:t>da AAAC que divulgue os resumos não técnicos dos processos em Consulta Pública, e o sumário das decisões em cada fase do processo</w:t>
            </w:r>
            <w:r>
              <w:rPr>
                <w:rFonts w:ascii="Arial" w:hAnsi="Arial" w:cs="Arial"/>
                <w:sz w:val="20"/>
                <w:szCs w:val="20"/>
              </w:rPr>
              <w:t xml:space="preserve">; </w:t>
            </w:r>
            <w:r w:rsidRPr="00E43BFC">
              <w:rPr>
                <w:rFonts w:ascii="Arial" w:hAnsi="Arial" w:cs="Arial"/>
                <w:sz w:val="20"/>
                <w:szCs w:val="20"/>
              </w:rPr>
              <w:t xml:space="preserve">para que as </w:t>
            </w:r>
            <w:r>
              <w:rPr>
                <w:rFonts w:ascii="Arial" w:hAnsi="Arial" w:cs="Arial"/>
                <w:sz w:val="20"/>
                <w:szCs w:val="20"/>
              </w:rPr>
              <w:t xml:space="preserve">Associações e Organizações da Sociedade Civil </w:t>
            </w:r>
            <w:r w:rsidRPr="00E43BFC">
              <w:rPr>
                <w:rFonts w:ascii="Arial" w:hAnsi="Arial" w:cs="Arial"/>
                <w:sz w:val="20"/>
                <w:szCs w:val="20"/>
              </w:rPr>
              <w:t xml:space="preserve">possam acompanhar de forma mais próxima e construtiva os impactos previstos/gerados pelos projectos; </w:t>
            </w:r>
          </w:p>
        </w:tc>
        <w:tc>
          <w:tcPr>
            <w:tcW w:w="1276" w:type="dxa"/>
            <w:vAlign w:val="center"/>
          </w:tcPr>
          <w:p w14:paraId="33197CEE"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73DA749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EB71B7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3FFC6DC0" w14:textId="77777777" w:rsidTr="009C076E">
        <w:trPr>
          <w:jc w:val="center"/>
        </w:trPr>
        <w:tc>
          <w:tcPr>
            <w:tcW w:w="949" w:type="dxa"/>
            <w:vAlign w:val="center"/>
          </w:tcPr>
          <w:p w14:paraId="21594A15" w14:textId="77777777" w:rsidR="007C6AC4" w:rsidRPr="00836BC2" w:rsidRDefault="007C6AC4" w:rsidP="009C076E">
            <w:pPr>
              <w:jc w:val="center"/>
              <w:rPr>
                <w:rFonts w:ascii="Arial" w:hAnsi="Arial" w:cs="Arial"/>
                <w:b/>
                <w:sz w:val="20"/>
                <w:szCs w:val="20"/>
              </w:rPr>
            </w:pPr>
            <w:r>
              <w:rPr>
                <w:rFonts w:ascii="Arial" w:hAnsi="Arial" w:cs="Arial"/>
                <w:b/>
                <w:sz w:val="20"/>
                <w:szCs w:val="20"/>
              </w:rPr>
              <w:t>2.5.4</w:t>
            </w:r>
          </w:p>
        </w:tc>
        <w:tc>
          <w:tcPr>
            <w:tcW w:w="3827" w:type="dxa"/>
            <w:vAlign w:val="center"/>
          </w:tcPr>
          <w:p w14:paraId="797BD22E" w14:textId="77777777" w:rsidR="007C6AC4" w:rsidRPr="009A7459" w:rsidRDefault="007C6AC4" w:rsidP="009C076E">
            <w:pPr>
              <w:jc w:val="center"/>
              <w:rPr>
                <w:rFonts w:ascii="Arial" w:hAnsi="Arial" w:cs="Arial"/>
                <w:sz w:val="20"/>
                <w:szCs w:val="20"/>
              </w:rPr>
            </w:pPr>
            <w:r>
              <w:rPr>
                <w:rFonts w:ascii="Arial" w:hAnsi="Arial" w:cs="Arial"/>
                <w:sz w:val="20"/>
                <w:szCs w:val="20"/>
              </w:rPr>
              <w:t>C</w:t>
            </w:r>
            <w:r w:rsidRPr="00E43BFC">
              <w:rPr>
                <w:rFonts w:ascii="Arial" w:hAnsi="Arial" w:cs="Arial"/>
                <w:sz w:val="20"/>
                <w:szCs w:val="20"/>
              </w:rPr>
              <w:t>riação de um Mecanismo de Recepção de Queixas</w:t>
            </w:r>
          </w:p>
        </w:tc>
        <w:tc>
          <w:tcPr>
            <w:tcW w:w="2629" w:type="dxa"/>
            <w:vAlign w:val="center"/>
          </w:tcPr>
          <w:p w14:paraId="1E3B24A7" w14:textId="77777777" w:rsidR="007C6AC4" w:rsidRPr="009A7459" w:rsidRDefault="007C6AC4" w:rsidP="009C076E">
            <w:pPr>
              <w:jc w:val="center"/>
              <w:rPr>
                <w:rFonts w:ascii="Arial" w:hAnsi="Arial" w:cs="Arial"/>
                <w:sz w:val="20"/>
                <w:szCs w:val="20"/>
              </w:rPr>
            </w:pPr>
            <w:r>
              <w:rPr>
                <w:rFonts w:ascii="Arial" w:hAnsi="Arial" w:cs="Arial"/>
                <w:sz w:val="20"/>
                <w:szCs w:val="20"/>
              </w:rPr>
              <w:t>SEA</w:t>
            </w:r>
          </w:p>
        </w:tc>
        <w:tc>
          <w:tcPr>
            <w:tcW w:w="6095" w:type="dxa"/>
            <w:vAlign w:val="center"/>
          </w:tcPr>
          <w:p w14:paraId="5DF9CA8C" w14:textId="77777777" w:rsidR="007C6AC4" w:rsidRDefault="007C6AC4" w:rsidP="009C076E">
            <w:pPr>
              <w:jc w:val="center"/>
              <w:rPr>
                <w:rFonts w:ascii="Arial" w:hAnsi="Arial" w:cs="Arial"/>
                <w:sz w:val="20"/>
                <w:szCs w:val="20"/>
              </w:rPr>
            </w:pPr>
            <w:r>
              <w:rPr>
                <w:rFonts w:ascii="Arial" w:hAnsi="Arial" w:cs="Arial"/>
                <w:sz w:val="20"/>
                <w:szCs w:val="20"/>
              </w:rPr>
              <w:t>Financiar a c</w:t>
            </w:r>
            <w:r w:rsidRPr="00E43BFC">
              <w:rPr>
                <w:rFonts w:ascii="Arial" w:hAnsi="Arial" w:cs="Arial"/>
                <w:sz w:val="20"/>
                <w:szCs w:val="20"/>
              </w:rPr>
              <w:t>riação de um Mecanismo de Recepção e Gestão de Queixas, ou uma Provedoria do Cidadão</w:t>
            </w:r>
            <w:r>
              <w:rPr>
                <w:rFonts w:ascii="Arial" w:hAnsi="Arial" w:cs="Arial"/>
                <w:sz w:val="20"/>
                <w:szCs w:val="20"/>
              </w:rPr>
              <w:t>/Ambiente</w:t>
            </w:r>
            <w:r w:rsidRPr="00E43BFC">
              <w:rPr>
                <w:rFonts w:ascii="Arial" w:hAnsi="Arial" w:cs="Arial"/>
                <w:sz w:val="20"/>
                <w:szCs w:val="20"/>
              </w:rPr>
              <w:t>, que se vocacione primordialmente para atender as pessoas afectadas e interessadas em matéria de projectos com impactos ambientais e sociais</w:t>
            </w:r>
            <w:r>
              <w:rPr>
                <w:rFonts w:ascii="Arial" w:hAnsi="Arial" w:cs="Arial"/>
                <w:sz w:val="20"/>
                <w:szCs w:val="20"/>
              </w:rPr>
              <w:t>.</w:t>
            </w:r>
          </w:p>
          <w:p w14:paraId="52DC395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um consultor que apoie na consideração e apresentação das diferentes tipologias e configurações possíveis do Mecanismo, para colocar à discussão dos intervenientes. </w:t>
            </w:r>
          </w:p>
        </w:tc>
        <w:tc>
          <w:tcPr>
            <w:tcW w:w="1276" w:type="dxa"/>
            <w:vAlign w:val="center"/>
          </w:tcPr>
          <w:p w14:paraId="658FDE2C"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B4B209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6C2E1C31"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2A0D4E0" w14:textId="77777777" w:rsidTr="009C076E">
        <w:trPr>
          <w:jc w:val="center"/>
        </w:trPr>
        <w:tc>
          <w:tcPr>
            <w:tcW w:w="20258" w:type="dxa"/>
            <w:gridSpan w:val="7"/>
            <w:vAlign w:val="center"/>
          </w:tcPr>
          <w:p w14:paraId="520B3298" w14:textId="77777777" w:rsidR="007C6AC4" w:rsidRPr="008E2DEB" w:rsidRDefault="007C6AC4" w:rsidP="009C076E">
            <w:pPr>
              <w:spacing w:before="360" w:after="240"/>
              <w:jc w:val="center"/>
              <w:rPr>
                <w:rFonts w:ascii="Arial" w:hAnsi="Arial" w:cs="Arial"/>
                <w:b/>
                <w:sz w:val="20"/>
                <w:szCs w:val="20"/>
              </w:rPr>
            </w:pPr>
            <w:r w:rsidRPr="00C64621">
              <w:rPr>
                <w:rFonts w:ascii="Arial" w:hAnsi="Arial" w:cs="Arial"/>
                <w:b/>
                <w:sz w:val="24"/>
                <w:szCs w:val="20"/>
              </w:rPr>
              <w:t>2.6 – EDUCAÇÃO AMBIENTAL</w:t>
            </w:r>
          </w:p>
        </w:tc>
      </w:tr>
      <w:tr w:rsidR="007C6AC4" w:rsidRPr="009A7459" w14:paraId="313FB860" w14:textId="77777777" w:rsidTr="009C076E">
        <w:trPr>
          <w:jc w:val="center"/>
        </w:trPr>
        <w:tc>
          <w:tcPr>
            <w:tcW w:w="949" w:type="dxa"/>
            <w:vAlign w:val="center"/>
          </w:tcPr>
          <w:p w14:paraId="3F135F2E" w14:textId="77777777" w:rsidR="007C6AC4" w:rsidRPr="00836BC2" w:rsidRDefault="007C6AC4" w:rsidP="009C076E">
            <w:pPr>
              <w:jc w:val="center"/>
              <w:rPr>
                <w:rFonts w:ascii="Arial" w:hAnsi="Arial" w:cs="Arial"/>
                <w:b/>
                <w:sz w:val="20"/>
                <w:szCs w:val="20"/>
              </w:rPr>
            </w:pPr>
            <w:r>
              <w:rPr>
                <w:rFonts w:ascii="Arial" w:hAnsi="Arial" w:cs="Arial"/>
                <w:b/>
                <w:sz w:val="20"/>
                <w:szCs w:val="20"/>
              </w:rPr>
              <w:t>2.6.1</w:t>
            </w:r>
          </w:p>
        </w:tc>
        <w:tc>
          <w:tcPr>
            <w:tcW w:w="3827" w:type="dxa"/>
            <w:vAlign w:val="center"/>
          </w:tcPr>
          <w:p w14:paraId="65373E53" w14:textId="77777777" w:rsidR="007C6AC4" w:rsidRPr="009A7459" w:rsidRDefault="007C6AC4" w:rsidP="009C076E">
            <w:pPr>
              <w:jc w:val="center"/>
              <w:rPr>
                <w:rFonts w:ascii="Arial" w:hAnsi="Arial" w:cs="Arial"/>
                <w:sz w:val="20"/>
                <w:szCs w:val="20"/>
              </w:rPr>
            </w:pPr>
            <w:r>
              <w:rPr>
                <w:rFonts w:ascii="Arial" w:hAnsi="Arial" w:cs="Arial"/>
                <w:sz w:val="20"/>
                <w:szCs w:val="20"/>
              </w:rPr>
              <w:t>Di</w:t>
            </w:r>
            <w:r w:rsidRPr="008E2DEB">
              <w:rPr>
                <w:rFonts w:ascii="Arial" w:hAnsi="Arial" w:cs="Arial"/>
                <w:sz w:val="20"/>
                <w:szCs w:val="20"/>
              </w:rPr>
              <w:t>vulgar o pacote legislativo do Ambiente aos diferentes Governantes e Governos regionais</w:t>
            </w:r>
          </w:p>
        </w:tc>
        <w:tc>
          <w:tcPr>
            <w:tcW w:w="2629" w:type="dxa"/>
            <w:vAlign w:val="center"/>
          </w:tcPr>
          <w:p w14:paraId="135EF575"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Governantes, incluindo os Governos Regionais,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w:t>
            </w:r>
          </w:p>
        </w:tc>
        <w:tc>
          <w:tcPr>
            <w:tcW w:w="6095" w:type="dxa"/>
            <w:vAlign w:val="center"/>
          </w:tcPr>
          <w:p w14:paraId="3CFB5448"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di</w:t>
            </w:r>
            <w:r w:rsidRPr="008E2DEB">
              <w:rPr>
                <w:rFonts w:ascii="Arial" w:hAnsi="Arial" w:cs="Arial"/>
                <w:sz w:val="20"/>
                <w:szCs w:val="20"/>
              </w:rPr>
              <w:t>vulga</w:t>
            </w:r>
            <w:r>
              <w:rPr>
                <w:rFonts w:ascii="Arial" w:hAnsi="Arial" w:cs="Arial"/>
                <w:sz w:val="20"/>
                <w:szCs w:val="20"/>
              </w:rPr>
              <w:t>ção</w:t>
            </w:r>
            <w:r w:rsidRPr="008E2DEB">
              <w:rPr>
                <w:rFonts w:ascii="Arial" w:hAnsi="Arial" w:cs="Arial"/>
                <w:sz w:val="20"/>
                <w:szCs w:val="20"/>
              </w:rPr>
              <w:t xml:space="preserve"> </w:t>
            </w:r>
            <w:r>
              <w:rPr>
                <w:rFonts w:ascii="Arial" w:hAnsi="Arial" w:cs="Arial"/>
                <w:sz w:val="20"/>
                <w:szCs w:val="20"/>
              </w:rPr>
              <w:t>d</w:t>
            </w:r>
            <w:r w:rsidRPr="008E2DEB">
              <w:rPr>
                <w:rFonts w:ascii="Arial" w:hAnsi="Arial" w:cs="Arial"/>
                <w:sz w:val="20"/>
                <w:szCs w:val="20"/>
              </w:rPr>
              <w:t>o pacote legislativo do Ambiente aos diferentes G</w:t>
            </w:r>
            <w:r>
              <w:rPr>
                <w:rFonts w:ascii="Arial" w:hAnsi="Arial" w:cs="Arial"/>
                <w:sz w:val="20"/>
                <w:szCs w:val="20"/>
              </w:rPr>
              <w:t>overnantes e Governos regionais. Compreende a concepção</w:t>
            </w:r>
            <w:r w:rsidRPr="008E2DEB">
              <w:rPr>
                <w:rFonts w:ascii="Arial" w:hAnsi="Arial" w:cs="Arial"/>
                <w:sz w:val="20"/>
                <w:szCs w:val="20"/>
              </w:rPr>
              <w:t xml:space="preserve">, </w:t>
            </w:r>
            <w:r>
              <w:rPr>
                <w:rFonts w:ascii="Arial" w:hAnsi="Arial" w:cs="Arial"/>
                <w:sz w:val="20"/>
                <w:szCs w:val="20"/>
              </w:rPr>
              <w:t xml:space="preserve">a impressão </w:t>
            </w:r>
            <w:r w:rsidRPr="008E2DEB">
              <w:rPr>
                <w:rFonts w:ascii="Arial" w:hAnsi="Arial" w:cs="Arial"/>
                <w:sz w:val="20"/>
                <w:szCs w:val="20"/>
              </w:rPr>
              <w:t xml:space="preserve">e </w:t>
            </w:r>
            <w:r>
              <w:rPr>
                <w:rFonts w:ascii="Arial" w:hAnsi="Arial" w:cs="Arial"/>
                <w:sz w:val="20"/>
                <w:szCs w:val="20"/>
              </w:rPr>
              <w:t>a distribuição dos divulgativos em suporte papel.</w:t>
            </w:r>
          </w:p>
        </w:tc>
        <w:tc>
          <w:tcPr>
            <w:tcW w:w="1276" w:type="dxa"/>
            <w:vAlign w:val="center"/>
          </w:tcPr>
          <w:p w14:paraId="10DD32A3"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0EC60F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AAAC,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tcPr>
          <w:p w14:paraId="574FF390" w14:textId="77777777" w:rsidR="007C6AC4" w:rsidRPr="009A7459" w:rsidRDefault="007C6AC4" w:rsidP="009C076E">
            <w:pPr>
              <w:jc w:val="center"/>
              <w:rPr>
                <w:rFonts w:ascii="Arial" w:hAnsi="Arial" w:cs="Arial"/>
                <w:sz w:val="20"/>
                <w:szCs w:val="20"/>
              </w:rPr>
            </w:pPr>
            <w:r w:rsidRPr="0004775A">
              <w:rPr>
                <w:rFonts w:ascii="Arial" w:hAnsi="Arial" w:cs="Arial"/>
                <w:sz w:val="20"/>
                <w:szCs w:val="20"/>
              </w:rPr>
              <w:t>Com o apoio dos Parceiros de desenvolvimento</w:t>
            </w:r>
          </w:p>
        </w:tc>
      </w:tr>
      <w:tr w:rsidR="007C6AC4" w:rsidRPr="009A7459" w14:paraId="564EBE47" w14:textId="77777777" w:rsidTr="009C076E">
        <w:trPr>
          <w:jc w:val="center"/>
        </w:trPr>
        <w:tc>
          <w:tcPr>
            <w:tcW w:w="949" w:type="dxa"/>
            <w:vAlign w:val="center"/>
          </w:tcPr>
          <w:p w14:paraId="74910547" w14:textId="77777777" w:rsidR="007C6AC4" w:rsidRPr="00836BC2" w:rsidRDefault="007C6AC4" w:rsidP="009C076E">
            <w:pPr>
              <w:jc w:val="center"/>
              <w:rPr>
                <w:rFonts w:ascii="Arial" w:hAnsi="Arial" w:cs="Arial"/>
                <w:b/>
                <w:sz w:val="20"/>
                <w:szCs w:val="20"/>
              </w:rPr>
            </w:pPr>
            <w:r>
              <w:rPr>
                <w:rFonts w:ascii="Arial" w:hAnsi="Arial" w:cs="Arial"/>
                <w:b/>
                <w:sz w:val="20"/>
                <w:szCs w:val="20"/>
              </w:rPr>
              <w:t>2.6.2</w:t>
            </w:r>
          </w:p>
        </w:tc>
        <w:tc>
          <w:tcPr>
            <w:tcW w:w="3827" w:type="dxa"/>
            <w:vAlign w:val="center"/>
          </w:tcPr>
          <w:p w14:paraId="7A845CCA" w14:textId="77777777" w:rsidR="007C6AC4" w:rsidRPr="009A7459" w:rsidRDefault="007C6AC4" w:rsidP="009C076E">
            <w:pPr>
              <w:jc w:val="center"/>
              <w:rPr>
                <w:rFonts w:ascii="Arial" w:hAnsi="Arial" w:cs="Arial"/>
                <w:sz w:val="20"/>
                <w:szCs w:val="20"/>
              </w:rPr>
            </w:pPr>
            <w:r>
              <w:rPr>
                <w:rFonts w:ascii="Arial" w:hAnsi="Arial" w:cs="Arial"/>
                <w:sz w:val="20"/>
                <w:szCs w:val="20"/>
              </w:rPr>
              <w:t>Div</w:t>
            </w:r>
            <w:r w:rsidRPr="004D69B2">
              <w:rPr>
                <w:rFonts w:ascii="Arial" w:hAnsi="Arial" w:cs="Arial"/>
                <w:sz w:val="20"/>
                <w:szCs w:val="20"/>
              </w:rPr>
              <w:t>ulgar o pacote legislativo do Ambiente nos Grupos Parlamentares da Assembleia Nacional Popular (ANP)</w:t>
            </w:r>
          </w:p>
        </w:tc>
        <w:tc>
          <w:tcPr>
            <w:tcW w:w="2629" w:type="dxa"/>
            <w:vAlign w:val="center"/>
          </w:tcPr>
          <w:p w14:paraId="42E8B615"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Grupos Parlamentares </w:t>
            </w:r>
            <w:r w:rsidRPr="004D69B2">
              <w:rPr>
                <w:rFonts w:ascii="Arial" w:hAnsi="Arial" w:cs="Arial"/>
                <w:sz w:val="20"/>
                <w:szCs w:val="20"/>
              </w:rPr>
              <w:t>da Assembleia Nacional Popular (ANP)</w:t>
            </w:r>
          </w:p>
        </w:tc>
        <w:tc>
          <w:tcPr>
            <w:tcW w:w="6095" w:type="dxa"/>
            <w:vAlign w:val="center"/>
          </w:tcPr>
          <w:p w14:paraId="749E117A"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divulgação</w:t>
            </w:r>
            <w:r w:rsidRPr="004D69B2">
              <w:rPr>
                <w:rFonts w:ascii="Arial" w:hAnsi="Arial" w:cs="Arial"/>
                <w:sz w:val="20"/>
                <w:szCs w:val="20"/>
              </w:rPr>
              <w:t xml:space="preserve"> </w:t>
            </w:r>
            <w:r>
              <w:rPr>
                <w:rFonts w:ascii="Arial" w:hAnsi="Arial" w:cs="Arial"/>
                <w:sz w:val="20"/>
                <w:szCs w:val="20"/>
              </w:rPr>
              <w:t>d</w:t>
            </w:r>
            <w:r w:rsidRPr="004D69B2">
              <w:rPr>
                <w:rFonts w:ascii="Arial" w:hAnsi="Arial" w:cs="Arial"/>
                <w:sz w:val="20"/>
                <w:szCs w:val="20"/>
              </w:rPr>
              <w:t>o pacote legislativo do Ambiente nos Grupos Parlamentares da As</w:t>
            </w:r>
            <w:r>
              <w:rPr>
                <w:rFonts w:ascii="Arial" w:hAnsi="Arial" w:cs="Arial"/>
                <w:sz w:val="20"/>
                <w:szCs w:val="20"/>
              </w:rPr>
              <w:t>sembleia Nacional Popular (ANP).</w:t>
            </w:r>
            <w:r w:rsidRPr="004D69B2">
              <w:rPr>
                <w:rFonts w:ascii="Arial" w:hAnsi="Arial" w:cs="Arial"/>
                <w:sz w:val="20"/>
                <w:szCs w:val="20"/>
              </w:rPr>
              <w:t xml:space="preserve"> </w:t>
            </w:r>
            <w:r>
              <w:rPr>
                <w:rFonts w:ascii="Arial" w:hAnsi="Arial" w:cs="Arial"/>
                <w:sz w:val="20"/>
                <w:szCs w:val="20"/>
              </w:rPr>
              <w:t>Compreende a concepção</w:t>
            </w:r>
            <w:r w:rsidRPr="008E2DEB">
              <w:rPr>
                <w:rFonts w:ascii="Arial" w:hAnsi="Arial" w:cs="Arial"/>
                <w:sz w:val="20"/>
                <w:szCs w:val="20"/>
              </w:rPr>
              <w:t xml:space="preserve">, </w:t>
            </w:r>
            <w:r>
              <w:rPr>
                <w:rFonts w:ascii="Arial" w:hAnsi="Arial" w:cs="Arial"/>
                <w:sz w:val="20"/>
                <w:szCs w:val="20"/>
              </w:rPr>
              <w:t xml:space="preserve">a impressão </w:t>
            </w:r>
            <w:r w:rsidRPr="008E2DEB">
              <w:rPr>
                <w:rFonts w:ascii="Arial" w:hAnsi="Arial" w:cs="Arial"/>
                <w:sz w:val="20"/>
                <w:szCs w:val="20"/>
              </w:rPr>
              <w:t xml:space="preserve">e </w:t>
            </w:r>
            <w:r>
              <w:rPr>
                <w:rFonts w:ascii="Arial" w:hAnsi="Arial" w:cs="Arial"/>
                <w:sz w:val="20"/>
                <w:szCs w:val="20"/>
              </w:rPr>
              <w:t>a distribuição dos divulgativos em suporte papel.</w:t>
            </w:r>
          </w:p>
        </w:tc>
        <w:tc>
          <w:tcPr>
            <w:tcW w:w="1276" w:type="dxa"/>
            <w:vAlign w:val="center"/>
          </w:tcPr>
          <w:p w14:paraId="6F116AF5"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A4119B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AAAC,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tcPr>
          <w:p w14:paraId="7E852E50" w14:textId="77777777" w:rsidR="007C6AC4" w:rsidRPr="009A7459" w:rsidRDefault="007C6AC4" w:rsidP="009C076E">
            <w:pPr>
              <w:jc w:val="center"/>
              <w:rPr>
                <w:rFonts w:ascii="Arial" w:hAnsi="Arial" w:cs="Arial"/>
                <w:sz w:val="20"/>
                <w:szCs w:val="20"/>
              </w:rPr>
            </w:pPr>
            <w:r w:rsidRPr="0004775A">
              <w:rPr>
                <w:rFonts w:ascii="Arial" w:hAnsi="Arial" w:cs="Arial"/>
                <w:sz w:val="20"/>
                <w:szCs w:val="20"/>
              </w:rPr>
              <w:t>Com o apoio dos Parceiros de desenvolvimento</w:t>
            </w:r>
          </w:p>
        </w:tc>
      </w:tr>
      <w:tr w:rsidR="007C6AC4" w:rsidRPr="009A7459" w14:paraId="410E177D" w14:textId="77777777" w:rsidTr="009C076E">
        <w:trPr>
          <w:jc w:val="center"/>
        </w:trPr>
        <w:tc>
          <w:tcPr>
            <w:tcW w:w="949" w:type="dxa"/>
            <w:vAlign w:val="center"/>
          </w:tcPr>
          <w:p w14:paraId="25E69684" w14:textId="77777777" w:rsidR="007C6AC4" w:rsidRPr="00836BC2" w:rsidRDefault="007C6AC4" w:rsidP="009C076E">
            <w:pPr>
              <w:jc w:val="center"/>
              <w:rPr>
                <w:rFonts w:ascii="Arial" w:hAnsi="Arial" w:cs="Arial"/>
                <w:b/>
                <w:sz w:val="20"/>
                <w:szCs w:val="20"/>
              </w:rPr>
            </w:pPr>
            <w:r>
              <w:rPr>
                <w:rFonts w:ascii="Arial" w:hAnsi="Arial" w:cs="Arial"/>
                <w:b/>
                <w:sz w:val="20"/>
                <w:szCs w:val="20"/>
              </w:rPr>
              <w:t>2.6.3</w:t>
            </w:r>
          </w:p>
        </w:tc>
        <w:tc>
          <w:tcPr>
            <w:tcW w:w="3827" w:type="dxa"/>
            <w:vAlign w:val="center"/>
          </w:tcPr>
          <w:p w14:paraId="1A290EF0" w14:textId="77777777" w:rsidR="007C6AC4" w:rsidRPr="009A7459" w:rsidRDefault="007C6AC4" w:rsidP="009C076E">
            <w:pPr>
              <w:jc w:val="center"/>
              <w:rPr>
                <w:rFonts w:ascii="Arial" w:hAnsi="Arial" w:cs="Arial"/>
                <w:sz w:val="20"/>
                <w:szCs w:val="20"/>
              </w:rPr>
            </w:pPr>
            <w:r w:rsidRPr="000B23BF">
              <w:rPr>
                <w:rFonts w:ascii="Arial" w:hAnsi="Arial" w:cs="Arial"/>
                <w:sz w:val="20"/>
                <w:szCs w:val="20"/>
              </w:rPr>
              <w:t>Divulgar o pacote Legislativo do Ambiente à Guarda Nacional, à Guarda Florestal, FISCAP, Inspectores do Ambiente, guardas das Áreas Protegidas, técnicos da Direcção-Geral de Recursos Hídricos, técnicos da Direcção-Geral de Geologia e Minas, técnicos da Direcção-Geral da Petroguin, Polícias e Alfândegas</w:t>
            </w:r>
          </w:p>
        </w:tc>
        <w:tc>
          <w:tcPr>
            <w:tcW w:w="2629" w:type="dxa"/>
            <w:vAlign w:val="center"/>
          </w:tcPr>
          <w:p w14:paraId="342EBD84" w14:textId="77777777" w:rsidR="007C6AC4" w:rsidRPr="009A7459" w:rsidRDefault="007C6AC4" w:rsidP="009C076E">
            <w:pPr>
              <w:jc w:val="center"/>
              <w:rPr>
                <w:rFonts w:ascii="Arial" w:hAnsi="Arial" w:cs="Arial"/>
                <w:sz w:val="20"/>
                <w:szCs w:val="20"/>
              </w:rPr>
            </w:pPr>
            <w:r w:rsidRPr="000B23BF">
              <w:rPr>
                <w:rFonts w:ascii="Arial" w:hAnsi="Arial" w:cs="Arial"/>
                <w:sz w:val="20"/>
                <w:szCs w:val="20"/>
              </w:rPr>
              <w:t>Guarda Nacional, Guarda Florestal, FISCAP, Inspectores do Ambiente, guardas das Áreas Protegidas, técnicos da Direcção-Geral de Recursos Hídricos, técnicos da Direcção-Geral de Geologia e Minas, técnicos da Direcção-Geral da Petroguin, Polícias e Alfândegas</w:t>
            </w:r>
          </w:p>
        </w:tc>
        <w:tc>
          <w:tcPr>
            <w:tcW w:w="6095" w:type="dxa"/>
            <w:vAlign w:val="center"/>
          </w:tcPr>
          <w:p w14:paraId="002950DE"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divulgação</w:t>
            </w:r>
            <w:r w:rsidRPr="004D69B2">
              <w:rPr>
                <w:rFonts w:ascii="Arial" w:hAnsi="Arial" w:cs="Arial"/>
                <w:sz w:val="20"/>
                <w:szCs w:val="20"/>
              </w:rPr>
              <w:t xml:space="preserve"> </w:t>
            </w:r>
            <w:r>
              <w:rPr>
                <w:rFonts w:ascii="Arial" w:hAnsi="Arial" w:cs="Arial"/>
                <w:sz w:val="20"/>
                <w:szCs w:val="20"/>
              </w:rPr>
              <w:t>do pacote Legislativo do Ambiente. Compreende a concepção</w:t>
            </w:r>
            <w:r w:rsidRPr="008E2DEB">
              <w:rPr>
                <w:rFonts w:ascii="Arial" w:hAnsi="Arial" w:cs="Arial"/>
                <w:sz w:val="20"/>
                <w:szCs w:val="20"/>
              </w:rPr>
              <w:t xml:space="preserve">, </w:t>
            </w:r>
            <w:r>
              <w:rPr>
                <w:rFonts w:ascii="Arial" w:hAnsi="Arial" w:cs="Arial"/>
                <w:sz w:val="20"/>
                <w:szCs w:val="20"/>
              </w:rPr>
              <w:t xml:space="preserve">a impressão </w:t>
            </w:r>
            <w:r w:rsidRPr="008E2DEB">
              <w:rPr>
                <w:rFonts w:ascii="Arial" w:hAnsi="Arial" w:cs="Arial"/>
                <w:sz w:val="20"/>
                <w:szCs w:val="20"/>
              </w:rPr>
              <w:t xml:space="preserve">e </w:t>
            </w:r>
            <w:r>
              <w:rPr>
                <w:rFonts w:ascii="Arial" w:hAnsi="Arial" w:cs="Arial"/>
                <w:sz w:val="20"/>
                <w:szCs w:val="20"/>
              </w:rPr>
              <w:t>a distribuição dos divulgativos em suporte papel.</w:t>
            </w:r>
          </w:p>
        </w:tc>
        <w:tc>
          <w:tcPr>
            <w:tcW w:w="1276" w:type="dxa"/>
            <w:vAlign w:val="center"/>
          </w:tcPr>
          <w:p w14:paraId="4C0FF4F1"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B34A66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4DE0B860"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9B5B3CC" w14:textId="77777777" w:rsidTr="009C076E">
        <w:trPr>
          <w:jc w:val="center"/>
        </w:trPr>
        <w:tc>
          <w:tcPr>
            <w:tcW w:w="949" w:type="dxa"/>
            <w:vAlign w:val="center"/>
          </w:tcPr>
          <w:p w14:paraId="54A7DD5E" w14:textId="77777777" w:rsidR="007C6AC4" w:rsidRPr="00836BC2" w:rsidRDefault="007C6AC4" w:rsidP="009C076E">
            <w:pPr>
              <w:jc w:val="center"/>
              <w:rPr>
                <w:rFonts w:ascii="Arial" w:hAnsi="Arial" w:cs="Arial"/>
                <w:b/>
                <w:sz w:val="20"/>
                <w:szCs w:val="20"/>
              </w:rPr>
            </w:pPr>
            <w:r>
              <w:rPr>
                <w:rFonts w:ascii="Arial" w:hAnsi="Arial" w:cs="Arial"/>
                <w:b/>
                <w:sz w:val="20"/>
                <w:szCs w:val="20"/>
              </w:rPr>
              <w:t>2.6.4</w:t>
            </w:r>
          </w:p>
        </w:tc>
        <w:tc>
          <w:tcPr>
            <w:tcW w:w="3827" w:type="dxa"/>
            <w:vAlign w:val="center"/>
          </w:tcPr>
          <w:p w14:paraId="46E4398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w:t>
            </w:r>
            <w:r w:rsidRPr="000B23BF">
              <w:rPr>
                <w:rFonts w:ascii="Arial" w:hAnsi="Arial" w:cs="Arial"/>
                <w:sz w:val="20"/>
                <w:szCs w:val="20"/>
              </w:rPr>
              <w:t>o pacote Legislativo do Ambiente no seio dos Juristas, magistrados/Ministério Público, Juízes e Advogados</w:t>
            </w:r>
          </w:p>
        </w:tc>
        <w:tc>
          <w:tcPr>
            <w:tcW w:w="2629" w:type="dxa"/>
            <w:vAlign w:val="center"/>
          </w:tcPr>
          <w:p w14:paraId="3C7F32AD" w14:textId="77777777" w:rsidR="007C6AC4" w:rsidRPr="009A7459" w:rsidRDefault="007C6AC4" w:rsidP="009C076E">
            <w:pPr>
              <w:jc w:val="center"/>
              <w:rPr>
                <w:rFonts w:ascii="Arial" w:hAnsi="Arial" w:cs="Arial"/>
                <w:sz w:val="20"/>
                <w:szCs w:val="20"/>
              </w:rPr>
            </w:pPr>
            <w:r w:rsidRPr="000B23BF">
              <w:rPr>
                <w:rFonts w:ascii="Arial" w:hAnsi="Arial" w:cs="Arial"/>
                <w:sz w:val="20"/>
                <w:szCs w:val="20"/>
              </w:rPr>
              <w:t>Juristas, magistrados/Ministério Público, Juízes e Advogados</w:t>
            </w:r>
          </w:p>
        </w:tc>
        <w:tc>
          <w:tcPr>
            <w:tcW w:w="6095" w:type="dxa"/>
            <w:vAlign w:val="center"/>
          </w:tcPr>
          <w:p w14:paraId="76C7F9C0"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divulgação</w:t>
            </w:r>
            <w:r w:rsidRPr="004D69B2">
              <w:rPr>
                <w:rFonts w:ascii="Arial" w:hAnsi="Arial" w:cs="Arial"/>
                <w:sz w:val="20"/>
                <w:szCs w:val="20"/>
              </w:rPr>
              <w:t xml:space="preserve"> </w:t>
            </w:r>
            <w:r>
              <w:rPr>
                <w:rFonts w:ascii="Arial" w:hAnsi="Arial" w:cs="Arial"/>
                <w:sz w:val="20"/>
                <w:szCs w:val="20"/>
              </w:rPr>
              <w:t>do pacote Legislativo do Ambiente</w:t>
            </w:r>
            <w:r w:rsidRPr="000B23BF">
              <w:rPr>
                <w:rFonts w:ascii="Arial" w:hAnsi="Arial" w:cs="Arial"/>
                <w:sz w:val="20"/>
                <w:szCs w:val="20"/>
              </w:rPr>
              <w:t xml:space="preserve"> o pacote Legislativo do Ambiente</w:t>
            </w:r>
            <w:r>
              <w:rPr>
                <w:rFonts w:ascii="Arial" w:hAnsi="Arial" w:cs="Arial"/>
                <w:sz w:val="20"/>
                <w:szCs w:val="20"/>
              </w:rPr>
              <w:t>. Compreende a concepção</w:t>
            </w:r>
            <w:r w:rsidRPr="008E2DEB">
              <w:rPr>
                <w:rFonts w:ascii="Arial" w:hAnsi="Arial" w:cs="Arial"/>
                <w:sz w:val="20"/>
                <w:szCs w:val="20"/>
              </w:rPr>
              <w:t xml:space="preserve">, </w:t>
            </w:r>
            <w:r>
              <w:rPr>
                <w:rFonts w:ascii="Arial" w:hAnsi="Arial" w:cs="Arial"/>
                <w:sz w:val="20"/>
                <w:szCs w:val="20"/>
              </w:rPr>
              <w:t xml:space="preserve">a impressão </w:t>
            </w:r>
            <w:r w:rsidRPr="008E2DEB">
              <w:rPr>
                <w:rFonts w:ascii="Arial" w:hAnsi="Arial" w:cs="Arial"/>
                <w:sz w:val="20"/>
                <w:szCs w:val="20"/>
              </w:rPr>
              <w:t xml:space="preserve">e </w:t>
            </w:r>
            <w:r>
              <w:rPr>
                <w:rFonts w:ascii="Arial" w:hAnsi="Arial" w:cs="Arial"/>
                <w:sz w:val="20"/>
                <w:szCs w:val="20"/>
              </w:rPr>
              <w:t>a distribuição dos divulgativos em suporte papel.</w:t>
            </w:r>
          </w:p>
        </w:tc>
        <w:tc>
          <w:tcPr>
            <w:tcW w:w="1276" w:type="dxa"/>
            <w:vAlign w:val="center"/>
          </w:tcPr>
          <w:p w14:paraId="70C531F5"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81A83E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C433785"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4883C08" w14:textId="77777777" w:rsidTr="009C076E">
        <w:trPr>
          <w:jc w:val="center"/>
        </w:trPr>
        <w:tc>
          <w:tcPr>
            <w:tcW w:w="949" w:type="dxa"/>
            <w:vAlign w:val="center"/>
          </w:tcPr>
          <w:p w14:paraId="1ABF61B8" w14:textId="77777777" w:rsidR="007C6AC4" w:rsidRPr="00836BC2" w:rsidRDefault="007C6AC4" w:rsidP="009C076E">
            <w:pPr>
              <w:jc w:val="center"/>
              <w:rPr>
                <w:rFonts w:ascii="Arial" w:hAnsi="Arial" w:cs="Arial"/>
                <w:b/>
                <w:sz w:val="20"/>
                <w:szCs w:val="20"/>
              </w:rPr>
            </w:pPr>
            <w:r>
              <w:rPr>
                <w:rFonts w:ascii="Arial" w:hAnsi="Arial" w:cs="Arial"/>
                <w:b/>
                <w:sz w:val="20"/>
                <w:szCs w:val="20"/>
              </w:rPr>
              <w:t>2.6.5</w:t>
            </w:r>
          </w:p>
        </w:tc>
        <w:tc>
          <w:tcPr>
            <w:tcW w:w="3827" w:type="dxa"/>
            <w:vAlign w:val="center"/>
          </w:tcPr>
          <w:p w14:paraId="3B1483B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o </w:t>
            </w:r>
            <w:r w:rsidRPr="000B23BF">
              <w:rPr>
                <w:rFonts w:ascii="Arial" w:hAnsi="Arial" w:cs="Arial"/>
                <w:sz w:val="20"/>
                <w:szCs w:val="20"/>
              </w:rPr>
              <w:t>pacote legislativo do Ambiente junto da Câmara do Comércio</w:t>
            </w:r>
          </w:p>
        </w:tc>
        <w:tc>
          <w:tcPr>
            <w:tcW w:w="2629" w:type="dxa"/>
            <w:vAlign w:val="center"/>
          </w:tcPr>
          <w:p w14:paraId="1D0D11D1" w14:textId="77777777" w:rsidR="007C6AC4" w:rsidRPr="009A7459" w:rsidRDefault="007C6AC4" w:rsidP="009C076E">
            <w:pPr>
              <w:jc w:val="center"/>
              <w:rPr>
                <w:rFonts w:ascii="Arial" w:hAnsi="Arial" w:cs="Arial"/>
                <w:sz w:val="20"/>
                <w:szCs w:val="20"/>
              </w:rPr>
            </w:pPr>
            <w:r>
              <w:rPr>
                <w:rFonts w:ascii="Arial" w:hAnsi="Arial" w:cs="Arial"/>
                <w:sz w:val="20"/>
                <w:szCs w:val="20"/>
              </w:rPr>
              <w:t>Câmara do Comércio</w:t>
            </w:r>
          </w:p>
        </w:tc>
        <w:tc>
          <w:tcPr>
            <w:tcW w:w="6095" w:type="dxa"/>
            <w:vAlign w:val="center"/>
          </w:tcPr>
          <w:p w14:paraId="197143B6"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divulgação</w:t>
            </w:r>
            <w:r w:rsidRPr="004D69B2">
              <w:rPr>
                <w:rFonts w:ascii="Arial" w:hAnsi="Arial" w:cs="Arial"/>
                <w:sz w:val="20"/>
                <w:szCs w:val="20"/>
              </w:rPr>
              <w:t xml:space="preserve"> </w:t>
            </w:r>
            <w:r>
              <w:rPr>
                <w:rFonts w:ascii="Arial" w:hAnsi="Arial" w:cs="Arial"/>
                <w:sz w:val="20"/>
                <w:szCs w:val="20"/>
              </w:rPr>
              <w:t xml:space="preserve">do </w:t>
            </w:r>
            <w:r w:rsidRPr="000B23BF">
              <w:rPr>
                <w:rFonts w:ascii="Arial" w:hAnsi="Arial" w:cs="Arial"/>
                <w:sz w:val="20"/>
                <w:szCs w:val="20"/>
              </w:rPr>
              <w:t>pacote legislativo do Ambiente junto da Câmara do Comércio</w:t>
            </w:r>
            <w:r>
              <w:rPr>
                <w:rFonts w:ascii="Arial" w:hAnsi="Arial" w:cs="Arial"/>
                <w:sz w:val="20"/>
                <w:szCs w:val="20"/>
              </w:rPr>
              <w:t xml:space="preserve"> (concepção</w:t>
            </w:r>
            <w:r w:rsidRPr="008E2DEB">
              <w:rPr>
                <w:rFonts w:ascii="Arial" w:hAnsi="Arial" w:cs="Arial"/>
                <w:sz w:val="20"/>
                <w:szCs w:val="20"/>
              </w:rPr>
              <w:t xml:space="preserve">, </w:t>
            </w:r>
            <w:r>
              <w:rPr>
                <w:rFonts w:ascii="Arial" w:hAnsi="Arial" w:cs="Arial"/>
                <w:sz w:val="20"/>
                <w:szCs w:val="20"/>
              </w:rPr>
              <w:t xml:space="preserve">impressão </w:t>
            </w:r>
            <w:r w:rsidRPr="008E2DEB">
              <w:rPr>
                <w:rFonts w:ascii="Arial" w:hAnsi="Arial" w:cs="Arial"/>
                <w:sz w:val="20"/>
                <w:szCs w:val="20"/>
              </w:rPr>
              <w:t xml:space="preserve">e </w:t>
            </w:r>
            <w:r>
              <w:rPr>
                <w:rFonts w:ascii="Arial" w:hAnsi="Arial" w:cs="Arial"/>
                <w:sz w:val="20"/>
                <w:szCs w:val="20"/>
              </w:rPr>
              <w:t>a distribuição dos divulgativos)</w:t>
            </w:r>
            <w:r w:rsidRPr="000B23BF">
              <w:rPr>
                <w:rFonts w:ascii="Arial" w:hAnsi="Arial" w:cs="Arial"/>
                <w:sz w:val="20"/>
                <w:szCs w:val="20"/>
              </w:rPr>
              <w:t xml:space="preserve"> e realizar Ateliers temáticos sectoriais para informar sobre os requisitos e normas legais aplicáveis em matérias de Avaliação Ambiental das actividades económicas, bem como a importância da protecção ambiental e social dos recursos e da população </w:t>
            </w:r>
            <w:r>
              <w:rPr>
                <w:rFonts w:ascii="Arial" w:hAnsi="Arial" w:cs="Arial"/>
                <w:sz w:val="20"/>
                <w:szCs w:val="20"/>
              </w:rPr>
              <w:t>G</w:t>
            </w:r>
            <w:r w:rsidRPr="000B23BF">
              <w:rPr>
                <w:rFonts w:ascii="Arial" w:hAnsi="Arial" w:cs="Arial"/>
                <w:sz w:val="20"/>
                <w:szCs w:val="20"/>
              </w:rPr>
              <w:t>uineense</w:t>
            </w:r>
          </w:p>
        </w:tc>
        <w:tc>
          <w:tcPr>
            <w:tcW w:w="1276" w:type="dxa"/>
            <w:vAlign w:val="center"/>
          </w:tcPr>
          <w:p w14:paraId="293F6D38"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14DB77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D850E74"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0E176F7" w14:textId="77777777" w:rsidTr="009C076E">
        <w:trPr>
          <w:jc w:val="center"/>
        </w:trPr>
        <w:tc>
          <w:tcPr>
            <w:tcW w:w="949" w:type="dxa"/>
            <w:vAlign w:val="center"/>
          </w:tcPr>
          <w:p w14:paraId="4973AD40" w14:textId="77777777" w:rsidR="007C6AC4" w:rsidRPr="00836BC2" w:rsidRDefault="007C6AC4" w:rsidP="009C076E">
            <w:pPr>
              <w:jc w:val="center"/>
              <w:rPr>
                <w:rFonts w:ascii="Arial" w:hAnsi="Arial" w:cs="Arial"/>
                <w:b/>
                <w:sz w:val="20"/>
                <w:szCs w:val="20"/>
              </w:rPr>
            </w:pPr>
            <w:r>
              <w:rPr>
                <w:rFonts w:ascii="Arial" w:hAnsi="Arial" w:cs="Arial"/>
                <w:b/>
                <w:sz w:val="20"/>
                <w:szCs w:val="20"/>
              </w:rPr>
              <w:t>2.6.6</w:t>
            </w:r>
          </w:p>
        </w:tc>
        <w:tc>
          <w:tcPr>
            <w:tcW w:w="3827" w:type="dxa"/>
            <w:vAlign w:val="center"/>
          </w:tcPr>
          <w:p w14:paraId="75CA4421" w14:textId="77777777" w:rsidR="007C6AC4" w:rsidRPr="009A7459" w:rsidRDefault="007C6AC4" w:rsidP="009C076E">
            <w:pPr>
              <w:jc w:val="center"/>
              <w:rPr>
                <w:rFonts w:ascii="Arial" w:hAnsi="Arial" w:cs="Arial"/>
                <w:sz w:val="20"/>
                <w:szCs w:val="20"/>
              </w:rPr>
            </w:pPr>
            <w:r>
              <w:rPr>
                <w:rFonts w:ascii="Arial" w:hAnsi="Arial" w:cs="Arial"/>
                <w:sz w:val="20"/>
                <w:szCs w:val="20"/>
              </w:rPr>
              <w:t>Educação Ambiental à Sociedade Civil</w:t>
            </w:r>
          </w:p>
        </w:tc>
        <w:tc>
          <w:tcPr>
            <w:tcW w:w="2629" w:type="dxa"/>
            <w:vAlign w:val="center"/>
          </w:tcPr>
          <w:p w14:paraId="6BA4A045" w14:textId="77777777" w:rsidR="007C6AC4" w:rsidRPr="009A7459" w:rsidRDefault="007C6AC4" w:rsidP="009C076E">
            <w:pPr>
              <w:jc w:val="center"/>
              <w:rPr>
                <w:rFonts w:ascii="Arial" w:hAnsi="Arial" w:cs="Arial"/>
                <w:sz w:val="20"/>
                <w:szCs w:val="20"/>
              </w:rPr>
            </w:pPr>
            <w:r>
              <w:rPr>
                <w:rFonts w:ascii="Arial" w:hAnsi="Arial" w:cs="Arial"/>
                <w:sz w:val="20"/>
                <w:szCs w:val="20"/>
              </w:rPr>
              <w:t>Sociedade Civil</w:t>
            </w:r>
          </w:p>
        </w:tc>
        <w:tc>
          <w:tcPr>
            <w:tcW w:w="6095" w:type="dxa"/>
            <w:vAlign w:val="center"/>
          </w:tcPr>
          <w:p w14:paraId="25A561B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Educação Ambiental sob a forma de seminários e ateliers de </w:t>
            </w:r>
            <w:r w:rsidRPr="00A5109D">
              <w:rPr>
                <w:rFonts w:ascii="Arial" w:hAnsi="Arial" w:cs="Arial"/>
                <w:sz w:val="20"/>
                <w:szCs w:val="20"/>
              </w:rPr>
              <w:t>capacitação teórico-prática</w:t>
            </w:r>
            <w:r>
              <w:rPr>
                <w:rFonts w:ascii="Arial" w:hAnsi="Arial" w:cs="Arial"/>
                <w:sz w:val="20"/>
                <w:szCs w:val="20"/>
              </w:rPr>
              <w:t xml:space="preserve"> sobre </w:t>
            </w:r>
            <w:r w:rsidRPr="00A5109D">
              <w:rPr>
                <w:rFonts w:ascii="Arial" w:hAnsi="Arial" w:cs="Arial"/>
                <w:sz w:val="20"/>
                <w:szCs w:val="20"/>
              </w:rPr>
              <w:t>a importância da Protecção e Gestão Ambiental à população em geral (temas das Florestas, Zonas Húmidas e Gestão de Resíduos) à Sociedade Civil</w:t>
            </w:r>
            <w:r>
              <w:rPr>
                <w:rFonts w:ascii="Arial" w:hAnsi="Arial" w:cs="Arial"/>
                <w:sz w:val="20"/>
                <w:szCs w:val="20"/>
              </w:rPr>
              <w:t>, não apenas em Bissau, mas também nas diferentes Regiões do país</w:t>
            </w:r>
            <w:r w:rsidRPr="00A5109D">
              <w:rPr>
                <w:rFonts w:ascii="Arial" w:hAnsi="Arial" w:cs="Arial"/>
                <w:sz w:val="20"/>
                <w:szCs w:val="20"/>
              </w:rPr>
              <w:t xml:space="preserve"> </w:t>
            </w:r>
          </w:p>
        </w:tc>
        <w:tc>
          <w:tcPr>
            <w:tcW w:w="1276" w:type="dxa"/>
            <w:vAlign w:val="center"/>
          </w:tcPr>
          <w:p w14:paraId="54A1890F"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413E26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19E1A772"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7DFD136" w14:textId="77777777" w:rsidTr="009C076E">
        <w:trPr>
          <w:jc w:val="center"/>
        </w:trPr>
        <w:tc>
          <w:tcPr>
            <w:tcW w:w="949" w:type="dxa"/>
            <w:vAlign w:val="center"/>
          </w:tcPr>
          <w:p w14:paraId="649D9E32" w14:textId="77777777" w:rsidR="007C6AC4" w:rsidRPr="00836BC2" w:rsidRDefault="007C6AC4" w:rsidP="009C076E">
            <w:pPr>
              <w:jc w:val="center"/>
              <w:rPr>
                <w:rFonts w:ascii="Arial" w:hAnsi="Arial" w:cs="Arial"/>
                <w:b/>
                <w:sz w:val="20"/>
                <w:szCs w:val="20"/>
              </w:rPr>
            </w:pPr>
            <w:r>
              <w:rPr>
                <w:rFonts w:ascii="Arial" w:hAnsi="Arial" w:cs="Arial"/>
                <w:b/>
                <w:sz w:val="20"/>
                <w:szCs w:val="20"/>
              </w:rPr>
              <w:t>2.6.7</w:t>
            </w:r>
          </w:p>
        </w:tc>
        <w:tc>
          <w:tcPr>
            <w:tcW w:w="3827" w:type="dxa"/>
            <w:vAlign w:val="center"/>
          </w:tcPr>
          <w:p w14:paraId="0DCAD469" w14:textId="77777777" w:rsidR="007C6AC4" w:rsidRPr="009A7459" w:rsidRDefault="007C6AC4" w:rsidP="009C076E">
            <w:pPr>
              <w:jc w:val="center"/>
              <w:rPr>
                <w:rFonts w:ascii="Arial" w:hAnsi="Arial" w:cs="Arial"/>
                <w:sz w:val="20"/>
                <w:szCs w:val="20"/>
              </w:rPr>
            </w:pPr>
            <w:r>
              <w:rPr>
                <w:rFonts w:ascii="Arial" w:hAnsi="Arial" w:cs="Arial"/>
                <w:sz w:val="20"/>
                <w:szCs w:val="20"/>
              </w:rPr>
              <w:t>Sensibilização Ambiental das Mulheres</w:t>
            </w:r>
          </w:p>
        </w:tc>
        <w:tc>
          <w:tcPr>
            <w:tcW w:w="2629" w:type="dxa"/>
            <w:vAlign w:val="center"/>
          </w:tcPr>
          <w:p w14:paraId="394382D5" w14:textId="77777777" w:rsidR="007C6AC4" w:rsidRPr="009A7459" w:rsidRDefault="007C6AC4" w:rsidP="009C076E">
            <w:pPr>
              <w:jc w:val="center"/>
              <w:rPr>
                <w:rFonts w:ascii="Arial" w:hAnsi="Arial" w:cs="Arial"/>
                <w:sz w:val="20"/>
                <w:szCs w:val="20"/>
              </w:rPr>
            </w:pPr>
            <w:r>
              <w:rPr>
                <w:rFonts w:ascii="Arial" w:hAnsi="Arial" w:cs="Arial"/>
                <w:sz w:val="20"/>
                <w:szCs w:val="20"/>
              </w:rPr>
              <w:t>Grupos e Associações de Mulheres</w:t>
            </w:r>
          </w:p>
        </w:tc>
        <w:tc>
          <w:tcPr>
            <w:tcW w:w="6095" w:type="dxa"/>
            <w:vAlign w:val="center"/>
          </w:tcPr>
          <w:p w14:paraId="6DFEF22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Educação e Sensibilização Ambiental </w:t>
            </w:r>
            <w:r w:rsidRPr="00DD0117">
              <w:rPr>
                <w:rFonts w:ascii="Arial" w:hAnsi="Arial" w:cs="Arial"/>
                <w:sz w:val="20"/>
                <w:szCs w:val="20"/>
              </w:rPr>
              <w:t>da</w:t>
            </w:r>
            <w:r>
              <w:rPr>
                <w:rFonts w:ascii="Arial" w:hAnsi="Arial" w:cs="Arial"/>
                <w:sz w:val="20"/>
                <w:szCs w:val="20"/>
              </w:rPr>
              <w:t>s</w:t>
            </w:r>
            <w:r w:rsidRPr="00DD0117">
              <w:rPr>
                <w:rFonts w:ascii="Arial" w:hAnsi="Arial" w:cs="Arial"/>
                <w:sz w:val="20"/>
                <w:szCs w:val="20"/>
              </w:rPr>
              <w:t xml:space="preserve"> Mulheres para importância da Protecção e Gestão Ambiental, pois são elas que mais usam os recursos naturais; realização de seminários de capacitação teórico-prática em Associações de Mulheres</w:t>
            </w:r>
          </w:p>
        </w:tc>
        <w:tc>
          <w:tcPr>
            <w:tcW w:w="1276" w:type="dxa"/>
            <w:vAlign w:val="center"/>
          </w:tcPr>
          <w:p w14:paraId="689DAF84"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04634EDF"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0D57469"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ED54E28" w14:textId="77777777" w:rsidTr="009C076E">
        <w:trPr>
          <w:jc w:val="center"/>
        </w:trPr>
        <w:tc>
          <w:tcPr>
            <w:tcW w:w="949" w:type="dxa"/>
            <w:vAlign w:val="center"/>
          </w:tcPr>
          <w:p w14:paraId="7069E233" w14:textId="77777777" w:rsidR="007C6AC4" w:rsidRPr="00836BC2" w:rsidRDefault="007C6AC4" w:rsidP="009C076E">
            <w:pPr>
              <w:jc w:val="center"/>
              <w:rPr>
                <w:rFonts w:ascii="Arial" w:hAnsi="Arial" w:cs="Arial"/>
                <w:b/>
                <w:sz w:val="20"/>
                <w:szCs w:val="20"/>
              </w:rPr>
            </w:pPr>
            <w:r>
              <w:rPr>
                <w:rFonts w:ascii="Arial" w:hAnsi="Arial" w:cs="Arial"/>
                <w:b/>
                <w:sz w:val="20"/>
                <w:szCs w:val="20"/>
              </w:rPr>
              <w:t>2.6.8</w:t>
            </w:r>
          </w:p>
        </w:tc>
        <w:tc>
          <w:tcPr>
            <w:tcW w:w="3827" w:type="dxa"/>
            <w:vAlign w:val="center"/>
          </w:tcPr>
          <w:p w14:paraId="2917B9B6" w14:textId="77777777" w:rsidR="007C6AC4" w:rsidRPr="009A7459" w:rsidRDefault="007C6AC4" w:rsidP="009C076E">
            <w:pPr>
              <w:jc w:val="center"/>
              <w:rPr>
                <w:rFonts w:ascii="Arial" w:hAnsi="Arial" w:cs="Arial"/>
                <w:sz w:val="20"/>
                <w:szCs w:val="20"/>
              </w:rPr>
            </w:pPr>
            <w:r>
              <w:rPr>
                <w:rFonts w:ascii="Arial" w:hAnsi="Arial" w:cs="Arial"/>
                <w:sz w:val="20"/>
                <w:szCs w:val="20"/>
              </w:rPr>
              <w:t>Reforço da Educação Ambiental nas Escolas</w:t>
            </w:r>
          </w:p>
        </w:tc>
        <w:tc>
          <w:tcPr>
            <w:tcW w:w="2629" w:type="dxa"/>
            <w:vAlign w:val="center"/>
          </w:tcPr>
          <w:p w14:paraId="0E3C4646" w14:textId="77777777" w:rsidR="007C6AC4" w:rsidRPr="009A7459" w:rsidRDefault="007C6AC4" w:rsidP="009C076E">
            <w:pPr>
              <w:jc w:val="center"/>
              <w:rPr>
                <w:rFonts w:ascii="Arial" w:hAnsi="Arial" w:cs="Arial"/>
                <w:sz w:val="20"/>
                <w:szCs w:val="20"/>
              </w:rPr>
            </w:pPr>
            <w:r>
              <w:rPr>
                <w:rFonts w:ascii="Arial" w:hAnsi="Arial" w:cs="Arial"/>
                <w:sz w:val="20"/>
                <w:szCs w:val="20"/>
              </w:rPr>
              <w:t>Ministério da Educação</w:t>
            </w:r>
          </w:p>
        </w:tc>
        <w:tc>
          <w:tcPr>
            <w:tcW w:w="6095" w:type="dxa"/>
            <w:vAlign w:val="center"/>
          </w:tcPr>
          <w:p w14:paraId="3960A606" w14:textId="77777777" w:rsidR="007C6AC4" w:rsidRPr="009A7459" w:rsidRDefault="007C6AC4" w:rsidP="009C076E">
            <w:pPr>
              <w:jc w:val="center"/>
              <w:rPr>
                <w:rFonts w:ascii="Arial" w:hAnsi="Arial" w:cs="Arial"/>
                <w:sz w:val="20"/>
                <w:szCs w:val="20"/>
              </w:rPr>
            </w:pPr>
            <w:r>
              <w:rPr>
                <w:rFonts w:ascii="Arial" w:hAnsi="Arial" w:cs="Arial"/>
                <w:sz w:val="20"/>
                <w:szCs w:val="20"/>
              </w:rPr>
              <w:t>Financiar os trabalhos de reformulação d</w:t>
            </w:r>
            <w:r w:rsidRPr="00DD0117">
              <w:rPr>
                <w:rFonts w:ascii="Arial" w:hAnsi="Arial" w:cs="Arial"/>
                <w:sz w:val="20"/>
                <w:szCs w:val="20"/>
              </w:rPr>
              <w:t xml:space="preserve">os </w:t>
            </w:r>
            <w:r w:rsidRPr="00DD0117">
              <w:rPr>
                <w:rFonts w:ascii="Arial" w:hAnsi="Arial" w:cs="Arial"/>
                <w:i/>
                <w:sz w:val="20"/>
                <w:szCs w:val="20"/>
              </w:rPr>
              <w:t>Curricula</w:t>
            </w:r>
            <w:r w:rsidRPr="00DD0117">
              <w:rPr>
                <w:rFonts w:ascii="Arial" w:hAnsi="Arial" w:cs="Arial"/>
                <w:sz w:val="20"/>
                <w:szCs w:val="20"/>
              </w:rPr>
              <w:t xml:space="preserve"> dos diferentes níveis/cursos do Sistema Educativo em matérias como a importância da Protecção Ambiental</w:t>
            </w:r>
            <w:r>
              <w:rPr>
                <w:rFonts w:ascii="Arial" w:hAnsi="Arial" w:cs="Arial"/>
                <w:sz w:val="20"/>
                <w:szCs w:val="20"/>
              </w:rPr>
              <w:t xml:space="preserve">. Compreende o financiamento das reuniões temáticas entre os diferentes intervenientes institucionais na reformulação e aprovação dos novos </w:t>
            </w:r>
            <w:r w:rsidRPr="00457866">
              <w:rPr>
                <w:rFonts w:ascii="Arial" w:hAnsi="Arial" w:cs="Arial"/>
                <w:i/>
                <w:sz w:val="20"/>
                <w:szCs w:val="20"/>
              </w:rPr>
              <w:t>Curricula</w:t>
            </w:r>
          </w:p>
        </w:tc>
        <w:tc>
          <w:tcPr>
            <w:tcW w:w="1276" w:type="dxa"/>
            <w:vAlign w:val="center"/>
          </w:tcPr>
          <w:p w14:paraId="4BCE0FAB"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3B3BE4A5"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3BF5966"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537CFF3" w14:textId="77777777" w:rsidTr="009C076E">
        <w:trPr>
          <w:jc w:val="center"/>
        </w:trPr>
        <w:tc>
          <w:tcPr>
            <w:tcW w:w="949" w:type="dxa"/>
            <w:vAlign w:val="center"/>
          </w:tcPr>
          <w:p w14:paraId="382445E6" w14:textId="77777777" w:rsidR="007C6AC4" w:rsidRPr="00836BC2" w:rsidRDefault="007C6AC4" w:rsidP="009C076E">
            <w:pPr>
              <w:jc w:val="center"/>
              <w:rPr>
                <w:rFonts w:ascii="Arial" w:hAnsi="Arial" w:cs="Arial"/>
                <w:b/>
                <w:sz w:val="20"/>
                <w:szCs w:val="20"/>
              </w:rPr>
            </w:pPr>
            <w:r>
              <w:rPr>
                <w:rFonts w:ascii="Arial" w:hAnsi="Arial" w:cs="Arial"/>
                <w:b/>
                <w:sz w:val="20"/>
                <w:szCs w:val="20"/>
              </w:rPr>
              <w:t>2.6.9</w:t>
            </w:r>
          </w:p>
        </w:tc>
        <w:tc>
          <w:tcPr>
            <w:tcW w:w="3827" w:type="dxa"/>
            <w:vAlign w:val="center"/>
          </w:tcPr>
          <w:p w14:paraId="629A5B93" w14:textId="77777777" w:rsidR="007C6AC4" w:rsidRPr="009A7459" w:rsidRDefault="007C6AC4" w:rsidP="009C076E">
            <w:pPr>
              <w:jc w:val="center"/>
              <w:rPr>
                <w:rFonts w:ascii="Arial" w:hAnsi="Arial" w:cs="Arial"/>
                <w:sz w:val="20"/>
                <w:szCs w:val="20"/>
              </w:rPr>
            </w:pPr>
            <w:r>
              <w:rPr>
                <w:rFonts w:ascii="Arial" w:hAnsi="Arial" w:cs="Arial"/>
                <w:sz w:val="20"/>
                <w:szCs w:val="20"/>
              </w:rPr>
              <w:t>Reforço da Educação Ambiental nas Escolas</w:t>
            </w:r>
          </w:p>
        </w:tc>
        <w:tc>
          <w:tcPr>
            <w:tcW w:w="2629" w:type="dxa"/>
            <w:vAlign w:val="center"/>
          </w:tcPr>
          <w:p w14:paraId="56B7FA21" w14:textId="77777777" w:rsidR="007C6AC4" w:rsidRPr="009A7459" w:rsidRDefault="007C6AC4" w:rsidP="009C076E">
            <w:pPr>
              <w:jc w:val="center"/>
              <w:rPr>
                <w:rFonts w:ascii="Arial" w:hAnsi="Arial" w:cs="Arial"/>
                <w:sz w:val="20"/>
                <w:szCs w:val="20"/>
              </w:rPr>
            </w:pPr>
            <w:r>
              <w:rPr>
                <w:rFonts w:ascii="Arial" w:hAnsi="Arial" w:cs="Arial"/>
                <w:sz w:val="20"/>
                <w:szCs w:val="20"/>
              </w:rPr>
              <w:t>Professores e Estudantes</w:t>
            </w:r>
          </w:p>
        </w:tc>
        <w:tc>
          <w:tcPr>
            <w:tcW w:w="6095" w:type="dxa"/>
            <w:vAlign w:val="center"/>
          </w:tcPr>
          <w:p w14:paraId="6B03BB1F" w14:textId="77777777" w:rsidR="007C6AC4" w:rsidRPr="009A7459" w:rsidRDefault="007C6AC4" w:rsidP="009C076E">
            <w:pPr>
              <w:jc w:val="center"/>
              <w:rPr>
                <w:rFonts w:ascii="Arial" w:hAnsi="Arial" w:cs="Arial"/>
                <w:sz w:val="20"/>
                <w:szCs w:val="20"/>
              </w:rPr>
            </w:pPr>
            <w:r>
              <w:rPr>
                <w:rFonts w:ascii="Arial" w:hAnsi="Arial" w:cs="Arial"/>
                <w:sz w:val="20"/>
                <w:szCs w:val="20"/>
              </w:rPr>
              <w:t>Financiar o reforço (</w:t>
            </w:r>
            <w:r w:rsidRPr="00DD0117">
              <w:rPr>
                <w:rFonts w:ascii="Arial" w:hAnsi="Arial" w:cs="Arial"/>
                <w:sz w:val="20"/>
                <w:szCs w:val="20"/>
              </w:rPr>
              <w:t xml:space="preserve">e </w:t>
            </w:r>
            <w:r>
              <w:rPr>
                <w:rFonts w:ascii="Arial" w:hAnsi="Arial" w:cs="Arial"/>
                <w:sz w:val="20"/>
                <w:szCs w:val="20"/>
              </w:rPr>
              <w:t>o refrescamento) d</w:t>
            </w:r>
            <w:r w:rsidRPr="00DD0117">
              <w:rPr>
                <w:rFonts w:ascii="Arial" w:hAnsi="Arial" w:cs="Arial"/>
                <w:sz w:val="20"/>
                <w:szCs w:val="20"/>
              </w:rPr>
              <w:t xml:space="preserve">a sensibilização </w:t>
            </w:r>
            <w:r>
              <w:rPr>
                <w:rFonts w:ascii="Arial" w:hAnsi="Arial" w:cs="Arial"/>
                <w:sz w:val="20"/>
                <w:szCs w:val="20"/>
              </w:rPr>
              <w:t>d</w:t>
            </w:r>
            <w:r w:rsidRPr="00DD0117">
              <w:rPr>
                <w:rFonts w:ascii="Arial" w:hAnsi="Arial" w:cs="Arial"/>
                <w:sz w:val="20"/>
                <w:szCs w:val="20"/>
              </w:rPr>
              <w:t>as Escolas, Professores e Alunos para a temática da importância da Protecção Ambiental, incluindo ao produção/compra de materiais didático</w:t>
            </w:r>
            <w:r>
              <w:rPr>
                <w:rFonts w:ascii="Arial" w:hAnsi="Arial" w:cs="Arial"/>
                <w:sz w:val="20"/>
                <w:szCs w:val="20"/>
              </w:rPr>
              <w:t>s</w:t>
            </w:r>
          </w:p>
        </w:tc>
        <w:tc>
          <w:tcPr>
            <w:tcW w:w="1276" w:type="dxa"/>
            <w:vAlign w:val="center"/>
          </w:tcPr>
          <w:p w14:paraId="092E8D20"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9E8B7A6"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4FDA4FE4"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231459E" w14:textId="77777777" w:rsidTr="009C076E">
        <w:trPr>
          <w:jc w:val="center"/>
        </w:trPr>
        <w:tc>
          <w:tcPr>
            <w:tcW w:w="949" w:type="dxa"/>
            <w:vAlign w:val="center"/>
          </w:tcPr>
          <w:p w14:paraId="493142E4" w14:textId="77777777" w:rsidR="007C6AC4" w:rsidRPr="00836BC2" w:rsidRDefault="007C6AC4" w:rsidP="009C076E">
            <w:pPr>
              <w:jc w:val="center"/>
              <w:rPr>
                <w:rFonts w:ascii="Arial" w:hAnsi="Arial" w:cs="Arial"/>
                <w:b/>
                <w:sz w:val="20"/>
                <w:szCs w:val="20"/>
              </w:rPr>
            </w:pPr>
            <w:r>
              <w:rPr>
                <w:rFonts w:ascii="Arial" w:hAnsi="Arial" w:cs="Arial"/>
                <w:b/>
                <w:sz w:val="20"/>
                <w:szCs w:val="20"/>
              </w:rPr>
              <w:t>2.6.10</w:t>
            </w:r>
          </w:p>
        </w:tc>
        <w:tc>
          <w:tcPr>
            <w:tcW w:w="3827" w:type="dxa"/>
            <w:vAlign w:val="center"/>
          </w:tcPr>
          <w:p w14:paraId="01E005B7" w14:textId="77777777" w:rsidR="007C6AC4" w:rsidRPr="009A7459" w:rsidRDefault="007C6AC4" w:rsidP="009C076E">
            <w:pPr>
              <w:jc w:val="center"/>
              <w:rPr>
                <w:rFonts w:ascii="Arial" w:hAnsi="Arial" w:cs="Arial"/>
                <w:sz w:val="20"/>
                <w:szCs w:val="20"/>
              </w:rPr>
            </w:pPr>
            <w:r>
              <w:rPr>
                <w:rFonts w:ascii="Arial" w:hAnsi="Arial" w:cs="Arial"/>
                <w:sz w:val="20"/>
                <w:szCs w:val="20"/>
              </w:rPr>
              <w:t>I</w:t>
            </w:r>
            <w:r w:rsidRPr="00457866">
              <w:rPr>
                <w:rFonts w:ascii="Arial" w:hAnsi="Arial" w:cs="Arial"/>
                <w:sz w:val="20"/>
                <w:szCs w:val="20"/>
              </w:rPr>
              <w:t xml:space="preserve">nformação e </w:t>
            </w:r>
            <w:r>
              <w:rPr>
                <w:rFonts w:ascii="Arial" w:hAnsi="Arial" w:cs="Arial"/>
                <w:sz w:val="20"/>
                <w:szCs w:val="20"/>
              </w:rPr>
              <w:t>formação</w:t>
            </w:r>
            <w:r w:rsidRPr="00457866">
              <w:rPr>
                <w:rFonts w:ascii="Arial" w:hAnsi="Arial" w:cs="Arial"/>
                <w:sz w:val="20"/>
                <w:szCs w:val="20"/>
              </w:rPr>
              <w:t xml:space="preserve"> ambiental da Sociedade Guineense </w:t>
            </w:r>
            <w:r>
              <w:rPr>
                <w:rFonts w:ascii="Arial" w:hAnsi="Arial" w:cs="Arial"/>
                <w:sz w:val="20"/>
                <w:szCs w:val="20"/>
              </w:rPr>
              <w:t>em</w:t>
            </w:r>
            <w:r w:rsidRPr="00457866">
              <w:rPr>
                <w:rFonts w:ascii="Arial" w:hAnsi="Arial" w:cs="Arial"/>
                <w:sz w:val="20"/>
                <w:szCs w:val="20"/>
              </w:rPr>
              <w:t xml:space="preserve"> legislação do Ambiente e dos Recursos Naturais </w:t>
            </w:r>
          </w:p>
        </w:tc>
        <w:tc>
          <w:tcPr>
            <w:tcW w:w="2629" w:type="dxa"/>
            <w:vAlign w:val="center"/>
          </w:tcPr>
          <w:p w14:paraId="0A47EBA4" w14:textId="77777777" w:rsidR="007C6AC4" w:rsidRPr="009A7459" w:rsidRDefault="007C6AC4" w:rsidP="009C076E">
            <w:pPr>
              <w:jc w:val="center"/>
              <w:rPr>
                <w:rFonts w:ascii="Arial" w:hAnsi="Arial" w:cs="Arial"/>
                <w:sz w:val="20"/>
                <w:szCs w:val="20"/>
              </w:rPr>
            </w:pPr>
            <w:r>
              <w:rPr>
                <w:rFonts w:ascii="Arial" w:hAnsi="Arial" w:cs="Arial"/>
                <w:sz w:val="20"/>
                <w:szCs w:val="20"/>
              </w:rPr>
              <w:t>Sociedade Guineense</w:t>
            </w:r>
          </w:p>
        </w:tc>
        <w:tc>
          <w:tcPr>
            <w:tcW w:w="6095" w:type="dxa"/>
            <w:vAlign w:val="center"/>
          </w:tcPr>
          <w:p w14:paraId="0427A1D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w:t>
            </w:r>
            <w:r w:rsidRPr="00457866">
              <w:rPr>
                <w:rFonts w:ascii="Arial" w:hAnsi="Arial" w:cs="Arial"/>
                <w:sz w:val="20"/>
                <w:szCs w:val="20"/>
              </w:rPr>
              <w:t>elabora</w:t>
            </w:r>
            <w:r>
              <w:rPr>
                <w:rFonts w:ascii="Arial" w:hAnsi="Arial" w:cs="Arial"/>
                <w:sz w:val="20"/>
                <w:szCs w:val="20"/>
              </w:rPr>
              <w:t>ção</w:t>
            </w:r>
            <w:r w:rsidRPr="00457866">
              <w:rPr>
                <w:rFonts w:ascii="Arial" w:hAnsi="Arial" w:cs="Arial"/>
                <w:sz w:val="20"/>
                <w:szCs w:val="20"/>
              </w:rPr>
              <w:t xml:space="preserve"> e dis</w:t>
            </w:r>
            <w:r>
              <w:rPr>
                <w:rFonts w:ascii="Arial" w:hAnsi="Arial" w:cs="Arial"/>
                <w:sz w:val="20"/>
                <w:szCs w:val="20"/>
              </w:rPr>
              <w:t>tribuição de</w:t>
            </w:r>
            <w:r w:rsidRPr="00457866">
              <w:rPr>
                <w:rFonts w:ascii="Arial" w:hAnsi="Arial" w:cs="Arial"/>
                <w:sz w:val="20"/>
                <w:szCs w:val="20"/>
              </w:rPr>
              <w:t xml:space="preserve"> suportes de comunicação para uma ampla difusão da legislação do Ambiente e dos Recursos Naturais (posters, desdobrável, placas informativas ao nível das administrações centrais e locais...)</w:t>
            </w:r>
          </w:p>
        </w:tc>
        <w:tc>
          <w:tcPr>
            <w:tcW w:w="1276" w:type="dxa"/>
            <w:vAlign w:val="center"/>
          </w:tcPr>
          <w:p w14:paraId="7F7956FD"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6D0B364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622F0DCC"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238AC03" w14:textId="77777777" w:rsidTr="009C076E">
        <w:trPr>
          <w:jc w:val="center"/>
        </w:trPr>
        <w:tc>
          <w:tcPr>
            <w:tcW w:w="949" w:type="dxa"/>
            <w:vAlign w:val="center"/>
          </w:tcPr>
          <w:p w14:paraId="7748978F" w14:textId="77777777" w:rsidR="007C6AC4" w:rsidRPr="00836BC2" w:rsidRDefault="007C6AC4" w:rsidP="009C076E">
            <w:pPr>
              <w:jc w:val="center"/>
              <w:rPr>
                <w:rFonts w:ascii="Arial" w:hAnsi="Arial" w:cs="Arial"/>
                <w:b/>
                <w:sz w:val="20"/>
                <w:szCs w:val="20"/>
              </w:rPr>
            </w:pPr>
            <w:r>
              <w:rPr>
                <w:rFonts w:ascii="Arial" w:hAnsi="Arial" w:cs="Arial"/>
                <w:b/>
                <w:sz w:val="20"/>
                <w:szCs w:val="20"/>
              </w:rPr>
              <w:t>2.6.11</w:t>
            </w:r>
          </w:p>
        </w:tc>
        <w:tc>
          <w:tcPr>
            <w:tcW w:w="3827" w:type="dxa"/>
            <w:vAlign w:val="center"/>
          </w:tcPr>
          <w:p w14:paraId="36EB4EFF"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 e das leis Ambientai</w:t>
            </w:r>
            <w:r>
              <w:rPr>
                <w:rFonts w:ascii="Arial" w:hAnsi="Arial" w:cs="Arial"/>
                <w:sz w:val="20"/>
                <w:szCs w:val="20"/>
              </w:rPr>
              <w:t>s</w:t>
            </w:r>
          </w:p>
        </w:tc>
        <w:tc>
          <w:tcPr>
            <w:tcW w:w="2629" w:type="dxa"/>
            <w:vAlign w:val="center"/>
          </w:tcPr>
          <w:p w14:paraId="7C4264D3" w14:textId="77777777" w:rsidR="007C6AC4" w:rsidRPr="009A7459" w:rsidRDefault="007C6AC4" w:rsidP="009C076E">
            <w:pPr>
              <w:jc w:val="center"/>
              <w:rPr>
                <w:rFonts w:ascii="Arial" w:hAnsi="Arial" w:cs="Arial"/>
                <w:sz w:val="20"/>
                <w:szCs w:val="20"/>
              </w:rPr>
            </w:pPr>
            <w:r>
              <w:rPr>
                <w:rFonts w:ascii="Arial" w:hAnsi="Arial" w:cs="Arial"/>
                <w:sz w:val="20"/>
                <w:szCs w:val="20"/>
              </w:rPr>
              <w:t>Sociedade Guineense</w:t>
            </w:r>
          </w:p>
        </w:tc>
        <w:tc>
          <w:tcPr>
            <w:tcW w:w="6095" w:type="dxa"/>
            <w:vAlign w:val="center"/>
          </w:tcPr>
          <w:p w14:paraId="1A22EAD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divulgação </w:t>
            </w:r>
            <w:r w:rsidRPr="00457866">
              <w:rPr>
                <w:rFonts w:ascii="Arial" w:hAnsi="Arial" w:cs="Arial"/>
                <w:sz w:val="20"/>
                <w:szCs w:val="20"/>
              </w:rPr>
              <w:t xml:space="preserve">nas Rádios Comunitárias </w:t>
            </w:r>
            <w:r>
              <w:rPr>
                <w:rFonts w:ascii="Arial" w:hAnsi="Arial" w:cs="Arial"/>
                <w:sz w:val="20"/>
                <w:szCs w:val="20"/>
              </w:rPr>
              <w:t>d</w:t>
            </w:r>
            <w:r w:rsidRPr="00457866">
              <w:rPr>
                <w:rFonts w:ascii="Arial" w:hAnsi="Arial" w:cs="Arial"/>
                <w:sz w:val="20"/>
                <w:szCs w:val="20"/>
              </w:rPr>
              <w:t>a temática da importância da Protecção Ambiental e das leis Ambientai</w:t>
            </w:r>
            <w:r>
              <w:rPr>
                <w:rFonts w:ascii="Arial" w:hAnsi="Arial" w:cs="Arial"/>
                <w:sz w:val="20"/>
                <w:szCs w:val="20"/>
              </w:rPr>
              <w:t>s, sob a forma de programas temáticos sob estes temas</w:t>
            </w:r>
          </w:p>
        </w:tc>
        <w:tc>
          <w:tcPr>
            <w:tcW w:w="1276" w:type="dxa"/>
            <w:vAlign w:val="center"/>
          </w:tcPr>
          <w:p w14:paraId="4897FB11"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0987A78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34328C2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209D15FF" w14:textId="77777777" w:rsidTr="009C076E">
        <w:trPr>
          <w:jc w:val="center"/>
        </w:trPr>
        <w:tc>
          <w:tcPr>
            <w:tcW w:w="949" w:type="dxa"/>
            <w:vAlign w:val="center"/>
          </w:tcPr>
          <w:p w14:paraId="232BA6C3" w14:textId="77777777" w:rsidR="007C6AC4" w:rsidRPr="00836BC2" w:rsidRDefault="007C6AC4" w:rsidP="009C076E">
            <w:pPr>
              <w:jc w:val="center"/>
              <w:rPr>
                <w:rFonts w:ascii="Arial" w:hAnsi="Arial" w:cs="Arial"/>
                <w:b/>
                <w:sz w:val="20"/>
                <w:szCs w:val="20"/>
              </w:rPr>
            </w:pPr>
            <w:r>
              <w:rPr>
                <w:rFonts w:ascii="Arial" w:hAnsi="Arial" w:cs="Arial"/>
                <w:b/>
                <w:sz w:val="20"/>
                <w:szCs w:val="20"/>
              </w:rPr>
              <w:t>2.6.12</w:t>
            </w:r>
          </w:p>
        </w:tc>
        <w:tc>
          <w:tcPr>
            <w:tcW w:w="3827" w:type="dxa"/>
            <w:vAlign w:val="center"/>
          </w:tcPr>
          <w:p w14:paraId="5CA95F1B"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629" w:type="dxa"/>
            <w:vAlign w:val="center"/>
          </w:tcPr>
          <w:p w14:paraId="68B26799" w14:textId="77777777" w:rsidR="007C6AC4" w:rsidRPr="009A7459" w:rsidRDefault="007C6AC4" w:rsidP="009C076E">
            <w:pPr>
              <w:jc w:val="center"/>
              <w:rPr>
                <w:rFonts w:ascii="Arial" w:hAnsi="Arial" w:cs="Arial"/>
                <w:sz w:val="20"/>
                <w:szCs w:val="20"/>
              </w:rPr>
            </w:pPr>
            <w:r>
              <w:rPr>
                <w:rFonts w:ascii="Arial" w:hAnsi="Arial" w:cs="Arial"/>
                <w:sz w:val="20"/>
                <w:szCs w:val="20"/>
              </w:rPr>
              <w:t>Sociedade Guineense</w:t>
            </w:r>
          </w:p>
        </w:tc>
        <w:tc>
          <w:tcPr>
            <w:tcW w:w="6095" w:type="dxa"/>
            <w:vAlign w:val="center"/>
          </w:tcPr>
          <w:p w14:paraId="1F3D3BC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criação de </w:t>
            </w:r>
            <w:r w:rsidRPr="00DB3CAB">
              <w:rPr>
                <w:rFonts w:ascii="Arial" w:hAnsi="Arial" w:cs="Arial"/>
                <w:sz w:val="20"/>
                <w:szCs w:val="20"/>
              </w:rPr>
              <w:t>Teatros radiofónicos sob o tema da importância Protecção Ambiental</w:t>
            </w:r>
          </w:p>
        </w:tc>
        <w:tc>
          <w:tcPr>
            <w:tcW w:w="1276" w:type="dxa"/>
            <w:vAlign w:val="center"/>
          </w:tcPr>
          <w:p w14:paraId="0B2B7ABE"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1E10940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7D0AC10D"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80B7619" w14:textId="77777777" w:rsidTr="009C076E">
        <w:trPr>
          <w:jc w:val="center"/>
        </w:trPr>
        <w:tc>
          <w:tcPr>
            <w:tcW w:w="949" w:type="dxa"/>
            <w:vAlign w:val="center"/>
          </w:tcPr>
          <w:p w14:paraId="45619E4B" w14:textId="77777777" w:rsidR="007C6AC4" w:rsidRPr="00836BC2" w:rsidRDefault="007C6AC4" w:rsidP="009C076E">
            <w:pPr>
              <w:jc w:val="center"/>
              <w:rPr>
                <w:rFonts w:ascii="Arial" w:hAnsi="Arial" w:cs="Arial"/>
                <w:b/>
                <w:sz w:val="20"/>
                <w:szCs w:val="20"/>
              </w:rPr>
            </w:pPr>
            <w:r>
              <w:rPr>
                <w:rFonts w:ascii="Arial" w:hAnsi="Arial" w:cs="Arial"/>
                <w:b/>
                <w:sz w:val="20"/>
                <w:szCs w:val="20"/>
              </w:rPr>
              <w:t>2.6.13</w:t>
            </w:r>
          </w:p>
        </w:tc>
        <w:tc>
          <w:tcPr>
            <w:tcW w:w="3827" w:type="dxa"/>
            <w:vAlign w:val="center"/>
          </w:tcPr>
          <w:p w14:paraId="4D02881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629" w:type="dxa"/>
            <w:vAlign w:val="center"/>
          </w:tcPr>
          <w:p w14:paraId="752C13A6" w14:textId="77777777" w:rsidR="007C6AC4" w:rsidRPr="009A7459" w:rsidRDefault="007C6AC4" w:rsidP="009C076E">
            <w:pPr>
              <w:jc w:val="center"/>
              <w:rPr>
                <w:rFonts w:ascii="Arial" w:hAnsi="Arial" w:cs="Arial"/>
                <w:sz w:val="20"/>
                <w:szCs w:val="20"/>
              </w:rPr>
            </w:pPr>
            <w:r>
              <w:rPr>
                <w:rFonts w:ascii="Arial" w:hAnsi="Arial" w:cs="Arial"/>
                <w:sz w:val="20"/>
                <w:szCs w:val="20"/>
              </w:rPr>
              <w:t>Sociedade Guineense</w:t>
            </w:r>
          </w:p>
        </w:tc>
        <w:tc>
          <w:tcPr>
            <w:tcW w:w="6095" w:type="dxa"/>
            <w:vAlign w:val="center"/>
          </w:tcPr>
          <w:p w14:paraId="36FACF13" w14:textId="77777777" w:rsidR="007C6AC4" w:rsidRPr="009A7459" w:rsidRDefault="007C6AC4" w:rsidP="009C076E">
            <w:pPr>
              <w:jc w:val="center"/>
              <w:rPr>
                <w:rFonts w:ascii="Arial" w:hAnsi="Arial" w:cs="Arial"/>
                <w:sz w:val="20"/>
                <w:szCs w:val="20"/>
              </w:rPr>
            </w:pPr>
            <w:r>
              <w:rPr>
                <w:rFonts w:ascii="Arial" w:hAnsi="Arial" w:cs="Arial"/>
                <w:sz w:val="20"/>
                <w:szCs w:val="20"/>
              </w:rPr>
              <w:t>F</w:t>
            </w:r>
            <w:r w:rsidRPr="00DB3CAB">
              <w:rPr>
                <w:rFonts w:ascii="Arial" w:hAnsi="Arial" w:cs="Arial"/>
                <w:sz w:val="20"/>
                <w:szCs w:val="20"/>
              </w:rPr>
              <w:t>inanciar a</w:t>
            </w:r>
            <w:r>
              <w:rPr>
                <w:rFonts w:ascii="Arial" w:hAnsi="Arial" w:cs="Arial"/>
                <w:sz w:val="20"/>
                <w:szCs w:val="20"/>
              </w:rPr>
              <w:t>s</w:t>
            </w:r>
            <w:r w:rsidRPr="00DB3CAB">
              <w:rPr>
                <w:rFonts w:ascii="Arial" w:hAnsi="Arial" w:cs="Arial"/>
                <w:sz w:val="20"/>
                <w:szCs w:val="20"/>
              </w:rPr>
              <w:t xml:space="preserve"> Jornadas Ambientais (Maio/Junho)</w:t>
            </w:r>
            <w:r>
              <w:rPr>
                <w:rFonts w:ascii="Arial" w:hAnsi="Arial" w:cs="Arial"/>
                <w:sz w:val="20"/>
                <w:szCs w:val="20"/>
              </w:rPr>
              <w:t>, preconizando uma</w:t>
            </w:r>
            <w:r w:rsidRPr="00DB3CAB">
              <w:rPr>
                <w:rFonts w:ascii="Arial" w:hAnsi="Arial" w:cs="Arial"/>
                <w:sz w:val="20"/>
                <w:szCs w:val="20"/>
              </w:rPr>
              <w:t xml:space="preserve"> melhor e mais ampla promoção do tema da AIA</w:t>
            </w:r>
          </w:p>
        </w:tc>
        <w:tc>
          <w:tcPr>
            <w:tcW w:w="1276" w:type="dxa"/>
            <w:vAlign w:val="center"/>
          </w:tcPr>
          <w:p w14:paraId="4EE6EAD6"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0BCBF2E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2A32559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3881DB63" w14:textId="77777777" w:rsidTr="009C076E">
        <w:trPr>
          <w:jc w:val="center"/>
        </w:trPr>
        <w:tc>
          <w:tcPr>
            <w:tcW w:w="949" w:type="dxa"/>
            <w:vAlign w:val="center"/>
          </w:tcPr>
          <w:p w14:paraId="1ABE85E9" w14:textId="77777777" w:rsidR="007C6AC4" w:rsidRPr="00836BC2" w:rsidRDefault="007C6AC4" w:rsidP="009C076E">
            <w:pPr>
              <w:jc w:val="center"/>
              <w:rPr>
                <w:rFonts w:ascii="Arial" w:hAnsi="Arial" w:cs="Arial"/>
                <w:b/>
                <w:sz w:val="20"/>
                <w:szCs w:val="20"/>
              </w:rPr>
            </w:pPr>
            <w:r>
              <w:rPr>
                <w:rFonts w:ascii="Arial" w:hAnsi="Arial" w:cs="Arial"/>
                <w:b/>
                <w:sz w:val="20"/>
                <w:szCs w:val="20"/>
              </w:rPr>
              <w:t>2.6.14</w:t>
            </w:r>
          </w:p>
        </w:tc>
        <w:tc>
          <w:tcPr>
            <w:tcW w:w="3827" w:type="dxa"/>
            <w:vAlign w:val="center"/>
          </w:tcPr>
          <w:p w14:paraId="1A23F38B"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629" w:type="dxa"/>
            <w:vAlign w:val="center"/>
          </w:tcPr>
          <w:p w14:paraId="7042E24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Políticos </w:t>
            </w:r>
          </w:p>
        </w:tc>
        <w:tc>
          <w:tcPr>
            <w:tcW w:w="6095" w:type="dxa"/>
            <w:vAlign w:val="center"/>
          </w:tcPr>
          <w:p w14:paraId="50F096C3" w14:textId="77777777" w:rsidR="007C6AC4" w:rsidRPr="009A7459" w:rsidRDefault="007C6AC4" w:rsidP="009C076E">
            <w:pPr>
              <w:jc w:val="center"/>
              <w:rPr>
                <w:rFonts w:ascii="Arial" w:hAnsi="Arial" w:cs="Arial"/>
                <w:sz w:val="20"/>
                <w:szCs w:val="20"/>
              </w:rPr>
            </w:pPr>
            <w:r w:rsidRPr="00DB3CAB">
              <w:rPr>
                <w:rFonts w:ascii="Arial" w:hAnsi="Arial" w:cs="Arial"/>
                <w:sz w:val="20"/>
                <w:szCs w:val="20"/>
              </w:rPr>
              <w:t>Financiar a realização</w:t>
            </w:r>
            <w:r>
              <w:rPr>
                <w:rFonts w:ascii="Arial" w:hAnsi="Arial" w:cs="Arial"/>
                <w:sz w:val="20"/>
                <w:szCs w:val="20"/>
              </w:rPr>
              <w:t xml:space="preserve"> de </w:t>
            </w:r>
            <w:r w:rsidRPr="00DB3CAB">
              <w:rPr>
                <w:rFonts w:ascii="Arial" w:hAnsi="Arial" w:cs="Arial"/>
                <w:sz w:val="20"/>
                <w:szCs w:val="20"/>
              </w:rPr>
              <w:t>um folheto para os Políticos salientando a importância e mais-valias da Protecção Ambiental e Social</w:t>
            </w:r>
            <w:r>
              <w:rPr>
                <w:rFonts w:ascii="Arial" w:hAnsi="Arial" w:cs="Arial"/>
                <w:sz w:val="20"/>
                <w:szCs w:val="20"/>
              </w:rPr>
              <w:t>, destacando as problemáticas mais críticas na Guiné-Bissau</w:t>
            </w:r>
          </w:p>
        </w:tc>
        <w:tc>
          <w:tcPr>
            <w:tcW w:w="1276" w:type="dxa"/>
            <w:vAlign w:val="center"/>
          </w:tcPr>
          <w:p w14:paraId="38D49B2B"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F51A2C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09DE8430"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A0D3EEA" w14:textId="77777777" w:rsidTr="009C076E">
        <w:trPr>
          <w:jc w:val="center"/>
        </w:trPr>
        <w:tc>
          <w:tcPr>
            <w:tcW w:w="949" w:type="dxa"/>
            <w:vAlign w:val="center"/>
          </w:tcPr>
          <w:p w14:paraId="68CA3669" w14:textId="77777777" w:rsidR="007C6AC4" w:rsidRPr="00836BC2" w:rsidRDefault="007C6AC4" w:rsidP="009C076E">
            <w:pPr>
              <w:jc w:val="center"/>
              <w:rPr>
                <w:rFonts w:ascii="Arial" w:hAnsi="Arial" w:cs="Arial"/>
                <w:b/>
                <w:sz w:val="20"/>
                <w:szCs w:val="20"/>
              </w:rPr>
            </w:pPr>
            <w:r>
              <w:rPr>
                <w:rFonts w:ascii="Arial" w:hAnsi="Arial" w:cs="Arial"/>
                <w:b/>
                <w:sz w:val="20"/>
                <w:szCs w:val="20"/>
              </w:rPr>
              <w:t>2.6.15</w:t>
            </w:r>
          </w:p>
        </w:tc>
        <w:tc>
          <w:tcPr>
            <w:tcW w:w="3827" w:type="dxa"/>
            <w:vAlign w:val="center"/>
          </w:tcPr>
          <w:p w14:paraId="309644F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629" w:type="dxa"/>
            <w:vAlign w:val="center"/>
          </w:tcPr>
          <w:p w14:paraId="0FE19EDD" w14:textId="77777777" w:rsidR="007C6AC4" w:rsidRPr="009A7459" w:rsidRDefault="007C6AC4" w:rsidP="009C076E">
            <w:pPr>
              <w:jc w:val="center"/>
              <w:rPr>
                <w:rFonts w:ascii="Arial" w:hAnsi="Arial" w:cs="Arial"/>
                <w:sz w:val="20"/>
                <w:szCs w:val="20"/>
              </w:rPr>
            </w:pPr>
            <w:r>
              <w:rPr>
                <w:rFonts w:ascii="Arial" w:hAnsi="Arial" w:cs="Arial"/>
                <w:sz w:val="20"/>
                <w:szCs w:val="20"/>
              </w:rPr>
              <w:t>Diversos</w:t>
            </w:r>
          </w:p>
        </w:tc>
        <w:tc>
          <w:tcPr>
            <w:tcW w:w="6095" w:type="dxa"/>
            <w:vAlign w:val="center"/>
          </w:tcPr>
          <w:p w14:paraId="5D984EEA"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realização</w:t>
            </w:r>
            <w:r w:rsidRPr="00ED7819">
              <w:rPr>
                <w:rFonts w:ascii="Arial" w:hAnsi="Arial" w:cs="Arial"/>
                <w:sz w:val="20"/>
                <w:szCs w:val="20"/>
              </w:rPr>
              <w:t xml:space="preserve"> um Video sobre a importância da Protecção Ambiental</w:t>
            </w:r>
            <w:r>
              <w:rPr>
                <w:rFonts w:ascii="Arial" w:hAnsi="Arial" w:cs="Arial"/>
                <w:sz w:val="20"/>
                <w:szCs w:val="20"/>
              </w:rPr>
              <w:t>, destacando as problemáticas mais críticas na Guiné-Bissau</w:t>
            </w:r>
          </w:p>
        </w:tc>
        <w:tc>
          <w:tcPr>
            <w:tcW w:w="1276" w:type="dxa"/>
            <w:vAlign w:val="center"/>
          </w:tcPr>
          <w:p w14:paraId="37183D8D"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37FE1C3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2A8C7911"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58BC3C1" w14:textId="77777777" w:rsidTr="009C076E">
        <w:trPr>
          <w:jc w:val="center"/>
        </w:trPr>
        <w:tc>
          <w:tcPr>
            <w:tcW w:w="949" w:type="dxa"/>
            <w:vAlign w:val="center"/>
          </w:tcPr>
          <w:p w14:paraId="19338AA0" w14:textId="77777777" w:rsidR="007C6AC4" w:rsidRPr="00836BC2" w:rsidRDefault="007C6AC4" w:rsidP="009C076E">
            <w:pPr>
              <w:jc w:val="center"/>
              <w:rPr>
                <w:rFonts w:ascii="Arial" w:hAnsi="Arial" w:cs="Arial"/>
                <w:b/>
                <w:sz w:val="20"/>
                <w:szCs w:val="20"/>
              </w:rPr>
            </w:pPr>
            <w:r>
              <w:rPr>
                <w:rFonts w:ascii="Arial" w:hAnsi="Arial" w:cs="Arial"/>
                <w:b/>
                <w:sz w:val="20"/>
                <w:szCs w:val="20"/>
              </w:rPr>
              <w:t>2.6.16</w:t>
            </w:r>
          </w:p>
        </w:tc>
        <w:tc>
          <w:tcPr>
            <w:tcW w:w="3827" w:type="dxa"/>
            <w:vAlign w:val="center"/>
          </w:tcPr>
          <w:p w14:paraId="6959DA0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629" w:type="dxa"/>
            <w:vAlign w:val="center"/>
          </w:tcPr>
          <w:p w14:paraId="370DA6A4" w14:textId="77777777" w:rsidR="007C6AC4" w:rsidRPr="009A7459" w:rsidRDefault="007C6AC4" w:rsidP="009C076E">
            <w:pPr>
              <w:jc w:val="center"/>
              <w:rPr>
                <w:rFonts w:ascii="Arial" w:hAnsi="Arial" w:cs="Arial"/>
                <w:sz w:val="20"/>
                <w:szCs w:val="20"/>
              </w:rPr>
            </w:pPr>
            <w:r>
              <w:rPr>
                <w:rFonts w:ascii="Arial" w:hAnsi="Arial" w:cs="Arial"/>
                <w:sz w:val="20"/>
                <w:szCs w:val="20"/>
              </w:rPr>
              <w:t>Diversos</w:t>
            </w:r>
          </w:p>
        </w:tc>
        <w:tc>
          <w:tcPr>
            <w:tcW w:w="6095" w:type="dxa"/>
            <w:vAlign w:val="center"/>
          </w:tcPr>
          <w:p w14:paraId="21BEBD98"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realização</w:t>
            </w:r>
            <w:r w:rsidRPr="00ED7819">
              <w:rPr>
                <w:rFonts w:ascii="Arial" w:hAnsi="Arial" w:cs="Arial"/>
                <w:sz w:val="20"/>
                <w:szCs w:val="20"/>
              </w:rPr>
              <w:t xml:space="preserve"> um Video sobre a importância da AIA</w:t>
            </w:r>
            <w:r>
              <w:rPr>
                <w:rFonts w:ascii="Arial" w:hAnsi="Arial" w:cs="Arial"/>
                <w:sz w:val="20"/>
                <w:szCs w:val="20"/>
              </w:rPr>
              <w:t>.</w:t>
            </w:r>
          </w:p>
        </w:tc>
        <w:tc>
          <w:tcPr>
            <w:tcW w:w="1276" w:type="dxa"/>
            <w:vAlign w:val="center"/>
          </w:tcPr>
          <w:p w14:paraId="2D7C25CB"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0EC2B1B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5E289292"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BE9E6A9" w14:textId="77777777" w:rsidTr="009C076E">
        <w:trPr>
          <w:jc w:val="center"/>
        </w:trPr>
        <w:tc>
          <w:tcPr>
            <w:tcW w:w="949" w:type="dxa"/>
            <w:vAlign w:val="center"/>
          </w:tcPr>
          <w:p w14:paraId="6DE19F59" w14:textId="77777777" w:rsidR="007C6AC4" w:rsidRPr="00836BC2" w:rsidRDefault="007C6AC4" w:rsidP="009C076E">
            <w:pPr>
              <w:jc w:val="center"/>
              <w:rPr>
                <w:rFonts w:ascii="Arial" w:hAnsi="Arial" w:cs="Arial"/>
                <w:b/>
                <w:sz w:val="20"/>
                <w:szCs w:val="20"/>
              </w:rPr>
            </w:pPr>
            <w:r>
              <w:rPr>
                <w:rFonts w:ascii="Arial" w:hAnsi="Arial" w:cs="Arial"/>
                <w:b/>
                <w:sz w:val="20"/>
                <w:szCs w:val="20"/>
              </w:rPr>
              <w:t>2.6.17</w:t>
            </w:r>
          </w:p>
        </w:tc>
        <w:tc>
          <w:tcPr>
            <w:tcW w:w="3827" w:type="dxa"/>
            <w:vAlign w:val="center"/>
          </w:tcPr>
          <w:p w14:paraId="03AB0A2E" w14:textId="77777777" w:rsidR="007C6AC4" w:rsidRPr="009A7459" w:rsidRDefault="007C6AC4" w:rsidP="009C076E">
            <w:pPr>
              <w:jc w:val="center"/>
              <w:rPr>
                <w:rFonts w:ascii="Arial" w:hAnsi="Arial" w:cs="Arial"/>
                <w:sz w:val="20"/>
                <w:szCs w:val="20"/>
              </w:rPr>
            </w:pPr>
            <w:r>
              <w:rPr>
                <w:rFonts w:ascii="Arial" w:hAnsi="Arial" w:cs="Arial"/>
                <w:sz w:val="20"/>
                <w:szCs w:val="20"/>
              </w:rPr>
              <w:t>I</w:t>
            </w:r>
            <w:r w:rsidRPr="00457866">
              <w:rPr>
                <w:rFonts w:ascii="Arial" w:hAnsi="Arial" w:cs="Arial"/>
                <w:sz w:val="20"/>
                <w:szCs w:val="20"/>
              </w:rPr>
              <w:t xml:space="preserve">nformação e </w:t>
            </w:r>
            <w:r>
              <w:rPr>
                <w:rFonts w:ascii="Arial" w:hAnsi="Arial" w:cs="Arial"/>
                <w:sz w:val="20"/>
                <w:szCs w:val="20"/>
              </w:rPr>
              <w:t>formação</w:t>
            </w:r>
            <w:r w:rsidRPr="00457866">
              <w:rPr>
                <w:rFonts w:ascii="Arial" w:hAnsi="Arial" w:cs="Arial"/>
                <w:sz w:val="20"/>
                <w:szCs w:val="20"/>
              </w:rPr>
              <w:t xml:space="preserve"> ambiental da Sociedade Guineense</w:t>
            </w:r>
            <w:r>
              <w:rPr>
                <w:rFonts w:ascii="Arial" w:hAnsi="Arial" w:cs="Arial"/>
                <w:sz w:val="20"/>
                <w:szCs w:val="20"/>
              </w:rPr>
              <w:t xml:space="preserve"> </w:t>
            </w:r>
          </w:p>
        </w:tc>
        <w:tc>
          <w:tcPr>
            <w:tcW w:w="2629" w:type="dxa"/>
            <w:vAlign w:val="center"/>
          </w:tcPr>
          <w:p w14:paraId="53B2291A" w14:textId="77777777" w:rsidR="007C6AC4" w:rsidRPr="009A7459" w:rsidRDefault="007C6AC4" w:rsidP="009C076E">
            <w:pPr>
              <w:jc w:val="center"/>
              <w:rPr>
                <w:rFonts w:ascii="Arial" w:hAnsi="Arial" w:cs="Arial"/>
                <w:sz w:val="20"/>
                <w:szCs w:val="20"/>
              </w:rPr>
            </w:pPr>
            <w:r>
              <w:rPr>
                <w:rFonts w:ascii="Arial" w:hAnsi="Arial" w:cs="Arial"/>
                <w:sz w:val="20"/>
                <w:szCs w:val="20"/>
              </w:rPr>
              <w:t>Sociedade Guineense</w:t>
            </w:r>
          </w:p>
        </w:tc>
        <w:tc>
          <w:tcPr>
            <w:tcW w:w="6095" w:type="dxa"/>
            <w:vAlign w:val="center"/>
          </w:tcPr>
          <w:p w14:paraId="74DFB29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realização de </w:t>
            </w:r>
            <w:r w:rsidRPr="009C11A9">
              <w:rPr>
                <w:rFonts w:ascii="Arial" w:hAnsi="Arial" w:cs="Arial"/>
                <w:sz w:val="20"/>
                <w:szCs w:val="20"/>
              </w:rPr>
              <w:t>Encontros “Djumbai sobre Leis do Ambiente e dos Recursos naturais”</w:t>
            </w:r>
            <w:r>
              <w:rPr>
                <w:rFonts w:ascii="Arial" w:hAnsi="Arial" w:cs="Arial"/>
                <w:sz w:val="20"/>
                <w:szCs w:val="20"/>
              </w:rPr>
              <w:t>,</w:t>
            </w:r>
            <w:r w:rsidRPr="009C11A9">
              <w:rPr>
                <w:rFonts w:ascii="Arial" w:hAnsi="Arial" w:cs="Arial"/>
                <w:sz w:val="20"/>
                <w:szCs w:val="20"/>
              </w:rPr>
              <w:t xml:space="preserve"> nas cidades e nas tabancas</w:t>
            </w:r>
          </w:p>
        </w:tc>
        <w:tc>
          <w:tcPr>
            <w:tcW w:w="1276" w:type="dxa"/>
            <w:vAlign w:val="center"/>
          </w:tcPr>
          <w:p w14:paraId="44D35D7D" w14:textId="77777777" w:rsidR="007C6AC4" w:rsidRPr="009A7459" w:rsidRDefault="007C6AC4" w:rsidP="009C076E">
            <w:pPr>
              <w:jc w:val="center"/>
              <w:rPr>
                <w:rFonts w:ascii="Arial" w:hAnsi="Arial" w:cs="Arial"/>
                <w:sz w:val="20"/>
                <w:szCs w:val="20"/>
              </w:rPr>
            </w:pPr>
            <w:r>
              <w:rPr>
                <w:rFonts w:ascii="Arial" w:hAnsi="Arial" w:cs="Arial"/>
                <w:sz w:val="20"/>
                <w:szCs w:val="20"/>
              </w:rPr>
              <w:t>3ª / Curto Prazo</w:t>
            </w:r>
          </w:p>
        </w:tc>
        <w:tc>
          <w:tcPr>
            <w:tcW w:w="2628" w:type="dxa"/>
            <w:vAlign w:val="center"/>
          </w:tcPr>
          <w:p w14:paraId="7BB6706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21022FA1"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709A56E1" w14:textId="77777777" w:rsidTr="009C076E">
        <w:trPr>
          <w:jc w:val="center"/>
        </w:trPr>
        <w:tc>
          <w:tcPr>
            <w:tcW w:w="949" w:type="dxa"/>
            <w:vAlign w:val="center"/>
          </w:tcPr>
          <w:p w14:paraId="0742E3EC" w14:textId="77777777" w:rsidR="007C6AC4" w:rsidRPr="00836BC2" w:rsidRDefault="007C6AC4" w:rsidP="009C076E">
            <w:pPr>
              <w:jc w:val="center"/>
              <w:rPr>
                <w:rFonts w:ascii="Arial" w:hAnsi="Arial" w:cs="Arial"/>
                <w:b/>
                <w:sz w:val="20"/>
                <w:szCs w:val="20"/>
              </w:rPr>
            </w:pPr>
            <w:r>
              <w:rPr>
                <w:rFonts w:ascii="Arial" w:hAnsi="Arial" w:cs="Arial"/>
                <w:b/>
                <w:sz w:val="20"/>
                <w:szCs w:val="20"/>
              </w:rPr>
              <w:t>2.6.18</w:t>
            </w:r>
          </w:p>
        </w:tc>
        <w:tc>
          <w:tcPr>
            <w:tcW w:w="3827" w:type="dxa"/>
            <w:vAlign w:val="center"/>
          </w:tcPr>
          <w:p w14:paraId="2C2E9865" w14:textId="77777777" w:rsidR="007C6AC4" w:rsidRPr="009A7459" w:rsidRDefault="007C6AC4" w:rsidP="009C076E">
            <w:pPr>
              <w:jc w:val="center"/>
              <w:rPr>
                <w:rFonts w:ascii="Arial" w:hAnsi="Arial" w:cs="Arial"/>
                <w:sz w:val="20"/>
                <w:szCs w:val="20"/>
              </w:rPr>
            </w:pPr>
            <w:r>
              <w:rPr>
                <w:rFonts w:ascii="Arial" w:hAnsi="Arial" w:cs="Arial"/>
                <w:sz w:val="20"/>
                <w:szCs w:val="20"/>
              </w:rPr>
              <w:t>Divulgar a Legislação do Ambiente e dos Recursos Naturais</w:t>
            </w:r>
          </w:p>
        </w:tc>
        <w:tc>
          <w:tcPr>
            <w:tcW w:w="2629" w:type="dxa"/>
            <w:vAlign w:val="center"/>
          </w:tcPr>
          <w:p w14:paraId="1299355C" w14:textId="77777777" w:rsidR="007C6AC4" w:rsidRPr="009A7459" w:rsidRDefault="007C6AC4" w:rsidP="009C076E">
            <w:pPr>
              <w:jc w:val="center"/>
              <w:rPr>
                <w:rFonts w:ascii="Arial" w:hAnsi="Arial" w:cs="Arial"/>
                <w:sz w:val="20"/>
                <w:szCs w:val="20"/>
              </w:rPr>
            </w:pPr>
            <w:r>
              <w:rPr>
                <w:rFonts w:ascii="Arial" w:hAnsi="Arial" w:cs="Arial"/>
                <w:sz w:val="20"/>
                <w:szCs w:val="20"/>
              </w:rPr>
              <w:t>Sociedade Guineense</w:t>
            </w:r>
          </w:p>
        </w:tc>
        <w:tc>
          <w:tcPr>
            <w:tcW w:w="6095" w:type="dxa"/>
            <w:vAlign w:val="center"/>
          </w:tcPr>
          <w:p w14:paraId="1AA0B5A8"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c</w:t>
            </w:r>
            <w:r w:rsidRPr="009C11A9">
              <w:rPr>
                <w:rFonts w:ascii="Arial" w:hAnsi="Arial" w:cs="Arial"/>
                <w:sz w:val="20"/>
                <w:szCs w:val="20"/>
              </w:rPr>
              <w:t>ria</w:t>
            </w:r>
            <w:r>
              <w:rPr>
                <w:rFonts w:ascii="Arial" w:hAnsi="Arial" w:cs="Arial"/>
                <w:sz w:val="20"/>
                <w:szCs w:val="20"/>
              </w:rPr>
              <w:t>ção de</w:t>
            </w:r>
            <w:r w:rsidRPr="009C11A9">
              <w:rPr>
                <w:rFonts w:ascii="Arial" w:hAnsi="Arial" w:cs="Arial"/>
                <w:sz w:val="20"/>
                <w:szCs w:val="20"/>
              </w:rPr>
              <w:t xml:space="preserve"> centros de informação e de documentação sobre a legislação do ambiente e dos recursos naturais, “físicos”, ao nível da Secretaria de Estado do Ambiente e da Casa dos Direitos e, “virtuais”, </w:t>
            </w:r>
            <w:r w:rsidRPr="00A456DF">
              <w:rPr>
                <w:rFonts w:ascii="Arial" w:hAnsi="Arial" w:cs="Arial"/>
                <w:i/>
                <w:sz w:val="20"/>
                <w:szCs w:val="20"/>
              </w:rPr>
              <w:t>online</w:t>
            </w:r>
            <w:r w:rsidRPr="009C11A9">
              <w:rPr>
                <w:rFonts w:ascii="Arial" w:hAnsi="Arial" w:cs="Arial"/>
                <w:sz w:val="20"/>
                <w:szCs w:val="20"/>
              </w:rPr>
              <w:t xml:space="preserve"> nos sítios internet da SEA</w:t>
            </w:r>
            <w:r>
              <w:rPr>
                <w:rFonts w:ascii="Arial" w:hAnsi="Arial" w:cs="Arial"/>
                <w:sz w:val="20"/>
                <w:szCs w:val="20"/>
              </w:rPr>
              <w:t xml:space="preserve">, </w:t>
            </w:r>
            <w:r w:rsidRPr="009C11A9">
              <w:rPr>
                <w:rFonts w:ascii="Arial" w:hAnsi="Arial" w:cs="Arial"/>
                <w:sz w:val="20"/>
                <w:szCs w:val="20"/>
              </w:rPr>
              <w:t>AAAC, IBAP</w:t>
            </w:r>
            <w:r>
              <w:rPr>
                <w:rFonts w:ascii="Arial" w:hAnsi="Arial" w:cs="Arial"/>
                <w:sz w:val="20"/>
                <w:szCs w:val="20"/>
              </w:rPr>
              <w:t>, Inspecção-Geral do Ambiente</w:t>
            </w:r>
            <w:r w:rsidRPr="009C11A9">
              <w:rPr>
                <w:rFonts w:ascii="Arial" w:hAnsi="Arial" w:cs="Arial"/>
                <w:sz w:val="20"/>
                <w:szCs w:val="20"/>
              </w:rPr>
              <w:t xml:space="preserve"> e outras administrações ligadas ao ambiente e </w:t>
            </w:r>
            <w:r>
              <w:rPr>
                <w:rFonts w:ascii="Arial" w:hAnsi="Arial" w:cs="Arial"/>
                <w:sz w:val="20"/>
                <w:szCs w:val="20"/>
              </w:rPr>
              <w:t>a</w:t>
            </w:r>
            <w:r w:rsidRPr="009C11A9">
              <w:rPr>
                <w:rFonts w:ascii="Arial" w:hAnsi="Arial" w:cs="Arial"/>
                <w:sz w:val="20"/>
                <w:szCs w:val="20"/>
              </w:rPr>
              <w:t>os recursos naturais</w:t>
            </w:r>
            <w:r>
              <w:rPr>
                <w:rFonts w:ascii="Arial" w:hAnsi="Arial" w:cs="Arial"/>
                <w:sz w:val="20"/>
                <w:szCs w:val="20"/>
              </w:rPr>
              <w:t>. Compreende livros, cópias, estantes, etiquetas e a criação dos sítios na internet (ou dos separadores específicos, caso já existam os sítios)</w:t>
            </w:r>
          </w:p>
        </w:tc>
        <w:tc>
          <w:tcPr>
            <w:tcW w:w="1276" w:type="dxa"/>
            <w:vAlign w:val="center"/>
          </w:tcPr>
          <w:p w14:paraId="2265C074"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3494F47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51742ACA"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D63E2B7" w14:textId="77777777" w:rsidTr="009C076E">
        <w:trPr>
          <w:jc w:val="center"/>
        </w:trPr>
        <w:tc>
          <w:tcPr>
            <w:tcW w:w="20258" w:type="dxa"/>
            <w:gridSpan w:val="7"/>
            <w:vAlign w:val="center"/>
          </w:tcPr>
          <w:p w14:paraId="6C03EB39" w14:textId="77777777" w:rsidR="007C6AC4" w:rsidRPr="009A7459" w:rsidRDefault="007C6AC4" w:rsidP="009C076E">
            <w:pPr>
              <w:spacing w:before="360" w:after="240"/>
              <w:jc w:val="center"/>
              <w:rPr>
                <w:rFonts w:ascii="Arial" w:hAnsi="Arial" w:cs="Arial"/>
                <w:sz w:val="20"/>
                <w:szCs w:val="20"/>
              </w:rPr>
            </w:pPr>
            <w:r w:rsidRPr="00C64621">
              <w:rPr>
                <w:rFonts w:ascii="Arial" w:hAnsi="Arial" w:cs="Arial"/>
                <w:b/>
                <w:sz w:val="24"/>
                <w:szCs w:val="20"/>
              </w:rPr>
              <w:t>2.7 – ACÇÕES COMPLEMENTARES</w:t>
            </w:r>
          </w:p>
        </w:tc>
      </w:tr>
      <w:tr w:rsidR="007C6AC4" w:rsidRPr="009A7459" w14:paraId="3F2DA00C" w14:textId="77777777" w:rsidTr="009C076E">
        <w:trPr>
          <w:jc w:val="center"/>
        </w:trPr>
        <w:tc>
          <w:tcPr>
            <w:tcW w:w="949" w:type="dxa"/>
            <w:vAlign w:val="center"/>
          </w:tcPr>
          <w:p w14:paraId="2BFD6DCF" w14:textId="77777777" w:rsidR="007C6AC4" w:rsidRPr="00836BC2" w:rsidRDefault="007C6AC4" w:rsidP="009C076E">
            <w:pPr>
              <w:jc w:val="center"/>
              <w:rPr>
                <w:rFonts w:ascii="Arial" w:hAnsi="Arial" w:cs="Arial"/>
                <w:b/>
                <w:sz w:val="20"/>
                <w:szCs w:val="20"/>
              </w:rPr>
            </w:pPr>
            <w:r>
              <w:rPr>
                <w:rFonts w:ascii="Arial" w:hAnsi="Arial" w:cs="Arial"/>
                <w:b/>
                <w:sz w:val="20"/>
                <w:szCs w:val="20"/>
              </w:rPr>
              <w:t>2.7.1</w:t>
            </w:r>
          </w:p>
        </w:tc>
        <w:tc>
          <w:tcPr>
            <w:tcW w:w="3827" w:type="dxa"/>
            <w:vAlign w:val="center"/>
          </w:tcPr>
          <w:p w14:paraId="346A6442" w14:textId="77777777" w:rsidR="007C6AC4" w:rsidRPr="009A7459" w:rsidRDefault="007C6AC4" w:rsidP="009C076E">
            <w:pPr>
              <w:jc w:val="center"/>
              <w:rPr>
                <w:rFonts w:ascii="Arial" w:hAnsi="Arial" w:cs="Arial"/>
                <w:sz w:val="20"/>
                <w:szCs w:val="20"/>
              </w:rPr>
            </w:pPr>
            <w:r w:rsidRPr="00DB02CB">
              <w:rPr>
                <w:rFonts w:ascii="Arial" w:hAnsi="Arial" w:cs="Arial"/>
                <w:sz w:val="20"/>
                <w:szCs w:val="20"/>
              </w:rPr>
              <w:t>Elaboração de um Plano Estratégico</w:t>
            </w:r>
            <w:r>
              <w:rPr>
                <w:rFonts w:ascii="Arial" w:hAnsi="Arial" w:cs="Arial"/>
                <w:sz w:val="20"/>
                <w:szCs w:val="20"/>
              </w:rPr>
              <w:t xml:space="preserve"> (</w:t>
            </w:r>
            <w:r w:rsidRPr="00FB779F">
              <w:rPr>
                <w:rFonts w:ascii="Arial" w:hAnsi="Arial" w:cs="Arial"/>
                <w:i/>
                <w:sz w:val="20"/>
                <w:szCs w:val="20"/>
              </w:rPr>
              <w:t>Master Plan</w:t>
            </w:r>
            <w:r>
              <w:rPr>
                <w:rFonts w:ascii="Arial" w:hAnsi="Arial" w:cs="Arial"/>
                <w:sz w:val="20"/>
                <w:szCs w:val="20"/>
              </w:rPr>
              <w:t>)</w:t>
            </w:r>
            <w:r w:rsidRPr="00DB02CB">
              <w:rPr>
                <w:rFonts w:ascii="Arial" w:hAnsi="Arial" w:cs="Arial"/>
                <w:sz w:val="20"/>
                <w:szCs w:val="20"/>
              </w:rPr>
              <w:t xml:space="preserve"> para AAAC</w:t>
            </w:r>
          </w:p>
        </w:tc>
        <w:tc>
          <w:tcPr>
            <w:tcW w:w="2629" w:type="dxa"/>
            <w:vAlign w:val="center"/>
          </w:tcPr>
          <w:p w14:paraId="70950B72" w14:textId="77777777" w:rsidR="007C6AC4" w:rsidRPr="009A7459" w:rsidRDefault="007C6AC4" w:rsidP="009C076E">
            <w:pPr>
              <w:jc w:val="center"/>
              <w:rPr>
                <w:rFonts w:ascii="Arial" w:hAnsi="Arial" w:cs="Arial"/>
                <w:sz w:val="20"/>
                <w:szCs w:val="20"/>
              </w:rPr>
            </w:pPr>
            <w:r>
              <w:rPr>
                <w:rFonts w:ascii="Arial" w:hAnsi="Arial" w:cs="Arial"/>
                <w:sz w:val="20"/>
                <w:szCs w:val="20"/>
              </w:rPr>
              <w:t>AAAC</w:t>
            </w:r>
          </w:p>
        </w:tc>
        <w:tc>
          <w:tcPr>
            <w:tcW w:w="6095" w:type="dxa"/>
            <w:vAlign w:val="center"/>
          </w:tcPr>
          <w:p w14:paraId="20E4FB98" w14:textId="77777777" w:rsidR="007C6AC4" w:rsidRDefault="007C6AC4" w:rsidP="009C076E">
            <w:pPr>
              <w:jc w:val="center"/>
              <w:rPr>
                <w:rFonts w:ascii="Arial" w:hAnsi="Arial" w:cs="Arial"/>
                <w:sz w:val="20"/>
                <w:szCs w:val="20"/>
              </w:rPr>
            </w:pPr>
            <w:r>
              <w:rPr>
                <w:rFonts w:ascii="Arial" w:hAnsi="Arial" w:cs="Arial"/>
                <w:sz w:val="20"/>
                <w:szCs w:val="20"/>
              </w:rPr>
              <w:t>Financiar a elaboração de um Plano Estratégico (</w:t>
            </w:r>
            <w:r w:rsidRPr="00A456DF">
              <w:rPr>
                <w:rFonts w:ascii="Arial" w:hAnsi="Arial" w:cs="Arial"/>
                <w:i/>
                <w:sz w:val="20"/>
                <w:szCs w:val="20"/>
              </w:rPr>
              <w:t>Master Plan</w:t>
            </w:r>
            <w:r>
              <w:rPr>
                <w:rFonts w:ascii="Arial" w:hAnsi="Arial" w:cs="Arial"/>
                <w:sz w:val="20"/>
                <w:szCs w:val="20"/>
              </w:rPr>
              <w:t>) para a AAAC para planeamento estratégico da actividade da AAAC nas diferentes vertentes: orgânica, técnica, patrimonial, etc.</w:t>
            </w:r>
          </w:p>
          <w:p w14:paraId="0B94AE58" w14:textId="77777777" w:rsidR="007C6AC4" w:rsidRPr="009A7459" w:rsidRDefault="007C6AC4" w:rsidP="009C076E">
            <w:pPr>
              <w:jc w:val="center"/>
              <w:rPr>
                <w:rFonts w:ascii="Arial" w:hAnsi="Arial" w:cs="Arial"/>
                <w:sz w:val="20"/>
                <w:szCs w:val="20"/>
              </w:rPr>
            </w:pPr>
            <w:r>
              <w:rPr>
                <w:rFonts w:ascii="Arial" w:hAnsi="Arial" w:cs="Arial"/>
                <w:sz w:val="20"/>
                <w:szCs w:val="20"/>
              </w:rPr>
              <w:t>Financiar um consultor que apoie na consideração e apresentação das diferentes cenários e configurações possíveis, para colocar à discussão e participação da AAAC.</w:t>
            </w:r>
          </w:p>
        </w:tc>
        <w:tc>
          <w:tcPr>
            <w:tcW w:w="1276" w:type="dxa"/>
            <w:vAlign w:val="center"/>
          </w:tcPr>
          <w:p w14:paraId="61F11B51"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79B1D8D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AAAC </w:t>
            </w:r>
          </w:p>
        </w:tc>
        <w:tc>
          <w:tcPr>
            <w:tcW w:w="2854" w:type="dxa"/>
            <w:vAlign w:val="center"/>
          </w:tcPr>
          <w:p w14:paraId="36D908A6"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5A40D35A" w14:textId="77777777" w:rsidTr="009C076E">
        <w:trPr>
          <w:jc w:val="center"/>
        </w:trPr>
        <w:tc>
          <w:tcPr>
            <w:tcW w:w="949" w:type="dxa"/>
            <w:vAlign w:val="center"/>
          </w:tcPr>
          <w:p w14:paraId="5461BABC" w14:textId="77777777" w:rsidR="007C6AC4" w:rsidRPr="00836BC2" w:rsidRDefault="007C6AC4" w:rsidP="009C076E">
            <w:pPr>
              <w:jc w:val="center"/>
              <w:rPr>
                <w:rFonts w:ascii="Arial" w:hAnsi="Arial" w:cs="Arial"/>
                <w:b/>
                <w:sz w:val="20"/>
                <w:szCs w:val="20"/>
              </w:rPr>
            </w:pPr>
            <w:r>
              <w:rPr>
                <w:rFonts w:ascii="Arial" w:hAnsi="Arial" w:cs="Arial"/>
                <w:b/>
                <w:sz w:val="20"/>
                <w:szCs w:val="20"/>
              </w:rPr>
              <w:t>2.7.2</w:t>
            </w:r>
          </w:p>
        </w:tc>
        <w:tc>
          <w:tcPr>
            <w:tcW w:w="3827" w:type="dxa"/>
            <w:vAlign w:val="center"/>
          </w:tcPr>
          <w:p w14:paraId="444597FC" w14:textId="77777777" w:rsidR="007C6AC4" w:rsidRPr="009A7459" w:rsidRDefault="007C6AC4" w:rsidP="009C076E">
            <w:pPr>
              <w:jc w:val="center"/>
              <w:rPr>
                <w:rFonts w:ascii="Arial" w:hAnsi="Arial" w:cs="Arial"/>
                <w:sz w:val="20"/>
                <w:szCs w:val="20"/>
              </w:rPr>
            </w:pPr>
            <w:r>
              <w:rPr>
                <w:rFonts w:ascii="Arial" w:hAnsi="Arial" w:cs="Arial"/>
                <w:sz w:val="20"/>
                <w:szCs w:val="20"/>
              </w:rPr>
              <w:t>Debater o Sector Extrativo e os seus Impactos no Ambiente</w:t>
            </w:r>
          </w:p>
        </w:tc>
        <w:tc>
          <w:tcPr>
            <w:tcW w:w="2629" w:type="dxa"/>
            <w:vAlign w:val="center"/>
          </w:tcPr>
          <w:p w14:paraId="3CE488A5" w14:textId="77777777" w:rsidR="007C6AC4" w:rsidRPr="009A7459" w:rsidRDefault="007C6AC4" w:rsidP="009C076E">
            <w:pPr>
              <w:jc w:val="center"/>
              <w:rPr>
                <w:rFonts w:ascii="Arial" w:hAnsi="Arial" w:cs="Arial"/>
                <w:sz w:val="20"/>
                <w:szCs w:val="20"/>
              </w:rPr>
            </w:pPr>
            <w:r>
              <w:rPr>
                <w:rFonts w:ascii="Arial" w:hAnsi="Arial" w:cs="Arial"/>
                <w:sz w:val="20"/>
                <w:szCs w:val="20"/>
              </w:rPr>
              <w:t>Representantes da Indústria Extrativa, SEA, IBAP, AAAC, IUCN</w:t>
            </w:r>
          </w:p>
        </w:tc>
        <w:tc>
          <w:tcPr>
            <w:tcW w:w="6095" w:type="dxa"/>
            <w:vAlign w:val="center"/>
          </w:tcPr>
          <w:p w14:paraId="265B0393" w14:textId="77777777" w:rsidR="007C6AC4" w:rsidRPr="009A7459" w:rsidRDefault="007C6AC4" w:rsidP="009C076E">
            <w:pPr>
              <w:jc w:val="center"/>
              <w:rPr>
                <w:rFonts w:ascii="Arial" w:hAnsi="Arial" w:cs="Arial"/>
                <w:sz w:val="20"/>
                <w:szCs w:val="20"/>
              </w:rPr>
            </w:pPr>
            <w:r>
              <w:rPr>
                <w:rFonts w:ascii="Arial" w:hAnsi="Arial" w:cs="Arial"/>
                <w:sz w:val="20"/>
                <w:szCs w:val="20"/>
              </w:rPr>
              <w:t>Financiar debates</w:t>
            </w:r>
            <w:r w:rsidRPr="001C40DE">
              <w:rPr>
                <w:rFonts w:ascii="Arial" w:hAnsi="Arial" w:cs="Arial"/>
                <w:sz w:val="20"/>
                <w:szCs w:val="20"/>
              </w:rPr>
              <w:t xml:space="preserve"> </w:t>
            </w:r>
            <w:r>
              <w:rPr>
                <w:rFonts w:ascii="Arial" w:hAnsi="Arial" w:cs="Arial"/>
                <w:sz w:val="20"/>
                <w:szCs w:val="20"/>
              </w:rPr>
              <w:t xml:space="preserve">acerca das especificidades </w:t>
            </w:r>
            <w:r w:rsidRPr="001C40DE">
              <w:rPr>
                <w:rFonts w:ascii="Arial" w:hAnsi="Arial" w:cs="Arial"/>
                <w:sz w:val="20"/>
                <w:szCs w:val="20"/>
              </w:rPr>
              <w:t>do sector da Geologia e Minas</w:t>
            </w:r>
            <w:r>
              <w:rPr>
                <w:rFonts w:ascii="Arial" w:hAnsi="Arial" w:cs="Arial"/>
                <w:sz w:val="20"/>
                <w:szCs w:val="20"/>
              </w:rPr>
              <w:t>,</w:t>
            </w:r>
            <w:r w:rsidRPr="001C40DE">
              <w:rPr>
                <w:rFonts w:ascii="Arial" w:hAnsi="Arial" w:cs="Arial"/>
                <w:sz w:val="20"/>
                <w:szCs w:val="20"/>
              </w:rPr>
              <w:t xml:space="preserve"> em matéria de Avaliação Ambiental da </w:t>
            </w:r>
            <w:r>
              <w:rPr>
                <w:rFonts w:ascii="Arial" w:hAnsi="Arial" w:cs="Arial"/>
                <w:sz w:val="20"/>
                <w:szCs w:val="20"/>
              </w:rPr>
              <w:t xml:space="preserve">sua </w:t>
            </w:r>
            <w:r w:rsidRPr="001C40DE">
              <w:rPr>
                <w:rFonts w:ascii="Arial" w:hAnsi="Arial" w:cs="Arial"/>
                <w:sz w:val="20"/>
                <w:szCs w:val="20"/>
              </w:rPr>
              <w:t xml:space="preserve">actividade; tal debate poderia ser preconizado através da criação de um Forum de discussão centrado no envolvimento </w:t>
            </w:r>
            <w:r>
              <w:rPr>
                <w:rFonts w:ascii="Arial" w:hAnsi="Arial" w:cs="Arial"/>
                <w:sz w:val="20"/>
                <w:szCs w:val="20"/>
              </w:rPr>
              <w:t xml:space="preserve">dos representantes </w:t>
            </w:r>
            <w:r w:rsidRPr="001C40DE">
              <w:rPr>
                <w:rFonts w:ascii="Arial" w:hAnsi="Arial" w:cs="Arial"/>
                <w:sz w:val="20"/>
                <w:szCs w:val="20"/>
              </w:rPr>
              <w:t xml:space="preserve">da Indústria Extrativa e </w:t>
            </w:r>
            <w:r>
              <w:rPr>
                <w:rFonts w:ascii="Arial" w:hAnsi="Arial" w:cs="Arial"/>
                <w:sz w:val="20"/>
                <w:szCs w:val="20"/>
              </w:rPr>
              <w:t xml:space="preserve">dos representantes </w:t>
            </w:r>
            <w:r w:rsidRPr="001C40DE">
              <w:rPr>
                <w:rFonts w:ascii="Arial" w:hAnsi="Arial" w:cs="Arial"/>
                <w:sz w:val="20"/>
                <w:szCs w:val="20"/>
              </w:rPr>
              <w:t>da Gestão das Áreas Protegidas (p.e. IBAP, AAAC, IUCN)</w:t>
            </w:r>
            <w:r>
              <w:rPr>
                <w:rFonts w:ascii="Arial" w:hAnsi="Arial" w:cs="Arial"/>
                <w:sz w:val="20"/>
                <w:szCs w:val="20"/>
              </w:rPr>
              <w:t>. Compreende o financiamento de um consultor que apoie na consideração e apresentação das diferentes cenários e configurações possíveis, bem como o financiamento de</w:t>
            </w:r>
            <w:r w:rsidRPr="001C40DE">
              <w:rPr>
                <w:rFonts w:ascii="Arial" w:hAnsi="Arial" w:cs="Arial"/>
                <w:sz w:val="20"/>
                <w:szCs w:val="20"/>
              </w:rPr>
              <w:t xml:space="preserve"> salas de reuniões e intervalo</w:t>
            </w:r>
            <w:r>
              <w:rPr>
                <w:rFonts w:ascii="Arial" w:hAnsi="Arial" w:cs="Arial"/>
                <w:sz w:val="20"/>
                <w:szCs w:val="20"/>
              </w:rPr>
              <w:t>s para café.</w:t>
            </w:r>
          </w:p>
        </w:tc>
        <w:tc>
          <w:tcPr>
            <w:tcW w:w="1276" w:type="dxa"/>
            <w:vAlign w:val="center"/>
          </w:tcPr>
          <w:p w14:paraId="0CA4EBE2"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DF9E98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AAAC e parceiros de desenvolvimento </w:t>
            </w:r>
          </w:p>
        </w:tc>
        <w:tc>
          <w:tcPr>
            <w:tcW w:w="2854" w:type="dxa"/>
            <w:vAlign w:val="center"/>
          </w:tcPr>
          <w:p w14:paraId="6780FB98"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Destacar o </w:t>
            </w:r>
            <w:r w:rsidRPr="001C40DE">
              <w:rPr>
                <w:rFonts w:ascii="Arial" w:hAnsi="Arial" w:cs="Arial"/>
                <w:sz w:val="20"/>
                <w:szCs w:val="20"/>
              </w:rPr>
              <w:t>facto de que cerca 80% das zonas de potencial para exploração dos recursos minerais se encontra inserida em Áreas Protegidas</w:t>
            </w:r>
          </w:p>
        </w:tc>
      </w:tr>
      <w:tr w:rsidR="007C6AC4" w:rsidRPr="009A7459" w14:paraId="281B7F0F" w14:textId="77777777" w:rsidTr="009C076E">
        <w:trPr>
          <w:jc w:val="center"/>
        </w:trPr>
        <w:tc>
          <w:tcPr>
            <w:tcW w:w="949" w:type="dxa"/>
            <w:vAlign w:val="center"/>
          </w:tcPr>
          <w:p w14:paraId="03F91B6F" w14:textId="77777777" w:rsidR="007C6AC4" w:rsidRPr="00836BC2" w:rsidRDefault="007C6AC4" w:rsidP="009C076E">
            <w:pPr>
              <w:jc w:val="center"/>
              <w:rPr>
                <w:rFonts w:ascii="Arial" w:hAnsi="Arial" w:cs="Arial"/>
                <w:b/>
                <w:sz w:val="20"/>
                <w:szCs w:val="20"/>
              </w:rPr>
            </w:pPr>
            <w:r>
              <w:rPr>
                <w:rFonts w:ascii="Arial" w:hAnsi="Arial" w:cs="Arial"/>
                <w:b/>
                <w:sz w:val="20"/>
                <w:szCs w:val="20"/>
              </w:rPr>
              <w:t>2.7.3</w:t>
            </w:r>
          </w:p>
        </w:tc>
        <w:tc>
          <w:tcPr>
            <w:tcW w:w="3827" w:type="dxa"/>
            <w:vAlign w:val="center"/>
          </w:tcPr>
          <w:p w14:paraId="069E2ED8" w14:textId="77777777" w:rsidR="007C6AC4" w:rsidRPr="009A7459" w:rsidRDefault="007C6AC4" w:rsidP="009C076E">
            <w:pPr>
              <w:jc w:val="center"/>
              <w:rPr>
                <w:rFonts w:ascii="Arial" w:hAnsi="Arial" w:cs="Arial"/>
                <w:sz w:val="20"/>
                <w:szCs w:val="20"/>
              </w:rPr>
            </w:pPr>
            <w:r>
              <w:rPr>
                <w:rFonts w:ascii="Arial" w:hAnsi="Arial" w:cs="Arial"/>
                <w:sz w:val="20"/>
                <w:szCs w:val="20"/>
              </w:rPr>
              <w:t>Debater o Sector Extrativo e os seus Impactos no Ambiente</w:t>
            </w:r>
          </w:p>
        </w:tc>
        <w:tc>
          <w:tcPr>
            <w:tcW w:w="2629" w:type="dxa"/>
            <w:vAlign w:val="center"/>
          </w:tcPr>
          <w:p w14:paraId="7D77CCD0" w14:textId="77777777" w:rsidR="007C6AC4" w:rsidRPr="009A7459" w:rsidRDefault="007C6AC4" w:rsidP="009C076E">
            <w:pPr>
              <w:jc w:val="center"/>
              <w:rPr>
                <w:rFonts w:ascii="Arial" w:hAnsi="Arial" w:cs="Arial"/>
                <w:sz w:val="20"/>
                <w:szCs w:val="20"/>
              </w:rPr>
            </w:pPr>
            <w:r>
              <w:rPr>
                <w:rFonts w:ascii="Arial" w:hAnsi="Arial" w:cs="Arial"/>
                <w:sz w:val="20"/>
                <w:szCs w:val="20"/>
              </w:rPr>
              <w:t>Sector Extrativo</w:t>
            </w:r>
          </w:p>
        </w:tc>
        <w:tc>
          <w:tcPr>
            <w:tcW w:w="6095" w:type="dxa"/>
            <w:vAlign w:val="center"/>
          </w:tcPr>
          <w:p w14:paraId="77F9382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a actualização/revisão da Estratégia Sectorial do Sector Mineiro e a respectiva </w:t>
            </w:r>
            <w:r w:rsidRPr="00546A8E">
              <w:rPr>
                <w:rFonts w:ascii="Arial" w:hAnsi="Arial" w:cs="Arial"/>
                <w:sz w:val="20"/>
                <w:szCs w:val="20"/>
              </w:rPr>
              <w:t>Avaliação Ambiental Estratégica, promovendo a concertação tripartida entre Governo, Empresas e População</w:t>
            </w:r>
            <w:r>
              <w:rPr>
                <w:rFonts w:ascii="Arial" w:hAnsi="Arial" w:cs="Arial"/>
                <w:sz w:val="20"/>
                <w:szCs w:val="20"/>
              </w:rPr>
              <w:t xml:space="preserve">. Compreende o financiamento de consultores (Geologia, Ambiente e Social), de </w:t>
            </w:r>
            <w:r w:rsidRPr="001C40DE">
              <w:rPr>
                <w:rFonts w:ascii="Arial" w:hAnsi="Arial" w:cs="Arial"/>
                <w:sz w:val="20"/>
                <w:szCs w:val="20"/>
              </w:rPr>
              <w:t>salas de reuniões e intervalo</w:t>
            </w:r>
            <w:r>
              <w:rPr>
                <w:rFonts w:ascii="Arial" w:hAnsi="Arial" w:cs="Arial"/>
                <w:sz w:val="20"/>
                <w:szCs w:val="20"/>
              </w:rPr>
              <w:t>s para café.</w:t>
            </w:r>
          </w:p>
        </w:tc>
        <w:tc>
          <w:tcPr>
            <w:tcW w:w="1276" w:type="dxa"/>
            <w:vAlign w:val="center"/>
          </w:tcPr>
          <w:p w14:paraId="2EED16DA"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58927073"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Direcção-Geral de Geologia e Minas SEA, AAAC e parceiros de desenvolvimento </w:t>
            </w:r>
          </w:p>
        </w:tc>
        <w:tc>
          <w:tcPr>
            <w:tcW w:w="2854" w:type="dxa"/>
            <w:vAlign w:val="center"/>
          </w:tcPr>
          <w:p w14:paraId="04F0E205"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Destacar o </w:t>
            </w:r>
            <w:r w:rsidRPr="001C40DE">
              <w:rPr>
                <w:rFonts w:ascii="Arial" w:hAnsi="Arial" w:cs="Arial"/>
                <w:sz w:val="20"/>
                <w:szCs w:val="20"/>
              </w:rPr>
              <w:t>facto de que cerca 80% das zonas de potencial para exploração dos recursos minerais se encontra inserida em Áreas Protegidas</w:t>
            </w:r>
          </w:p>
        </w:tc>
      </w:tr>
      <w:tr w:rsidR="007C6AC4" w:rsidRPr="009A7459" w14:paraId="3FCE17F8" w14:textId="77777777" w:rsidTr="009C076E">
        <w:trPr>
          <w:jc w:val="center"/>
        </w:trPr>
        <w:tc>
          <w:tcPr>
            <w:tcW w:w="949" w:type="dxa"/>
            <w:vAlign w:val="center"/>
          </w:tcPr>
          <w:p w14:paraId="41E6207D" w14:textId="77777777" w:rsidR="007C6AC4" w:rsidRPr="00836BC2" w:rsidRDefault="007C6AC4" w:rsidP="009C076E">
            <w:pPr>
              <w:jc w:val="center"/>
              <w:rPr>
                <w:rFonts w:ascii="Arial" w:hAnsi="Arial" w:cs="Arial"/>
                <w:b/>
                <w:sz w:val="20"/>
                <w:szCs w:val="20"/>
              </w:rPr>
            </w:pPr>
            <w:r>
              <w:rPr>
                <w:rFonts w:ascii="Arial" w:hAnsi="Arial" w:cs="Arial"/>
                <w:b/>
                <w:sz w:val="20"/>
                <w:szCs w:val="20"/>
              </w:rPr>
              <w:t>2.7.4</w:t>
            </w:r>
          </w:p>
        </w:tc>
        <w:tc>
          <w:tcPr>
            <w:tcW w:w="3827" w:type="dxa"/>
            <w:vAlign w:val="center"/>
          </w:tcPr>
          <w:p w14:paraId="34794489" w14:textId="77777777" w:rsidR="007C6AC4" w:rsidRPr="009A7459" w:rsidRDefault="007C6AC4" w:rsidP="009C076E">
            <w:pPr>
              <w:jc w:val="center"/>
              <w:rPr>
                <w:rFonts w:ascii="Arial" w:hAnsi="Arial" w:cs="Arial"/>
                <w:sz w:val="20"/>
                <w:szCs w:val="20"/>
              </w:rPr>
            </w:pPr>
            <w:r w:rsidRPr="00D44FFA">
              <w:rPr>
                <w:rFonts w:ascii="Arial" w:hAnsi="Arial" w:cs="Arial"/>
                <w:sz w:val="20"/>
                <w:szCs w:val="20"/>
              </w:rPr>
              <w:t xml:space="preserve">Realização de uma Avaliação Ambiental Estratégica aos diferentes programas de financiamento dos diferentes parceiros </w:t>
            </w:r>
            <w:r>
              <w:rPr>
                <w:rFonts w:ascii="Arial" w:hAnsi="Arial" w:cs="Arial"/>
                <w:sz w:val="20"/>
                <w:szCs w:val="20"/>
              </w:rPr>
              <w:t>Desenvolvimento/F</w:t>
            </w:r>
            <w:r w:rsidRPr="00D44FFA">
              <w:rPr>
                <w:rFonts w:ascii="Arial" w:hAnsi="Arial" w:cs="Arial"/>
                <w:sz w:val="20"/>
                <w:szCs w:val="20"/>
              </w:rPr>
              <w:t>inanceiros da Guiné-Bissau</w:t>
            </w:r>
          </w:p>
        </w:tc>
        <w:tc>
          <w:tcPr>
            <w:tcW w:w="2629" w:type="dxa"/>
            <w:vAlign w:val="center"/>
          </w:tcPr>
          <w:p w14:paraId="2B470F8A"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e Parceiros de desenvolvimento </w:t>
            </w:r>
          </w:p>
        </w:tc>
        <w:tc>
          <w:tcPr>
            <w:tcW w:w="6095" w:type="dxa"/>
            <w:vAlign w:val="center"/>
          </w:tcPr>
          <w:p w14:paraId="602BFDD1" w14:textId="77777777" w:rsidR="007C6AC4" w:rsidRDefault="007C6AC4" w:rsidP="009C076E">
            <w:pPr>
              <w:jc w:val="center"/>
              <w:rPr>
                <w:rFonts w:ascii="Arial" w:hAnsi="Arial" w:cs="Arial"/>
                <w:sz w:val="20"/>
                <w:szCs w:val="20"/>
              </w:rPr>
            </w:pPr>
            <w:r>
              <w:rPr>
                <w:rFonts w:ascii="Arial" w:hAnsi="Arial" w:cs="Arial"/>
                <w:sz w:val="20"/>
                <w:szCs w:val="20"/>
              </w:rPr>
              <w:t xml:space="preserve">Financiar uma Avaliação Ambiental Estratégica </w:t>
            </w:r>
            <w:r w:rsidRPr="00D44FFA">
              <w:rPr>
                <w:rFonts w:ascii="Arial" w:hAnsi="Arial" w:cs="Arial"/>
                <w:sz w:val="20"/>
                <w:szCs w:val="20"/>
              </w:rPr>
              <w:t xml:space="preserve">aos diferentes programas de financiamento dos diferentes parceiros </w:t>
            </w:r>
            <w:r>
              <w:rPr>
                <w:rFonts w:ascii="Arial" w:hAnsi="Arial" w:cs="Arial"/>
                <w:sz w:val="20"/>
                <w:szCs w:val="20"/>
              </w:rPr>
              <w:t>Desenvolvimento/F</w:t>
            </w:r>
            <w:r w:rsidRPr="00D44FFA">
              <w:rPr>
                <w:rFonts w:ascii="Arial" w:hAnsi="Arial" w:cs="Arial"/>
                <w:sz w:val="20"/>
                <w:szCs w:val="20"/>
              </w:rPr>
              <w:t>inanceiros da Guiné-Bissau</w:t>
            </w:r>
            <w:r>
              <w:rPr>
                <w:rFonts w:ascii="Arial" w:hAnsi="Arial" w:cs="Arial"/>
                <w:sz w:val="20"/>
                <w:szCs w:val="20"/>
              </w:rPr>
              <w:t>.</w:t>
            </w:r>
          </w:p>
          <w:p w14:paraId="12B52F38" w14:textId="77777777" w:rsidR="007C6AC4" w:rsidRPr="009A7459" w:rsidRDefault="007C6AC4" w:rsidP="009C076E">
            <w:pPr>
              <w:jc w:val="center"/>
              <w:rPr>
                <w:rFonts w:ascii="Arial" w:hAnsi="Arial" w:cs="Arial"/>
                <w:sz w:val="20"/>
                <w:szCs w:val="20"/>
              </w:rPr>
            </w:pPr>
            <w:r>
              <w:rPr>
                <w:rFonts w:ascii="Arial" w:hAnsi="Arial" w:cs="Arial"/>
                <w:sz w:val="20"/>
                <w:szCs w:val="20"/>
              </w:rPr>
              <w:t>Financiar o consultor experiente que apoiará na consideração e apresentação das diferentes cenários e medidas de gestão possíveis, bem como o financiamento de</w:t>
            </w:r>
            <w:r w:rsidRPr="001C40DE">
              <w:rPr>
                <w:rFonts w:ascii="Arial" w:hAnsi="Arial" w:cs="Arial"/>
                <w:sz w:val="20"/>
                <w:szCs w:val="20"/>
              </w:rPr>
              <w:t xml:space="preserve"> salas de reuniões e intervalo</w:t>
            </w:r>
            <w:r>
              <w:rPr>
                <w:rFonts w:ascii="Arial" w:hAnsi="Arial" w:cs="Arial"/>
                <w:sz w:val="20"/>
                <w:szCs w:val="20"/>
              </w:rPr>
              <w:t>s para café</w:t>
            </w:r>
          </w:p>
        </w:tc>
        <w:tc>
          <w:tcPr>
            <w:tcW w:w="1276" w:type="dxa"/>
            <w:vAlign w:val="center"/>
          </w:tcPr>
          <w:p w14:paraId="4BE12739"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17AA922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w:t>
            </w:r>
          </w:p>
        </w:tc>
        <w:tc>
          <w:tcPr>
            <w:tcW w:w="2854" w:type="dxa"/>
            <w:vAlign w:val="center"/>
          </w:tcPr>
          <w:p w14:paraId="05B65B02"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22FF3A7A" w14:textId="77777777" w:rsidTr="009C076E">
        <w:trPr>
          <w:jc w:val="center"/>
        </w:trPr>
        <w:tc>
          <w:tcPr>
            <w:tcW w:w="949" w:type="dxa"/>
            <w:vAlign w:val="center"/>
          </w:tcPr>
          <w:p w14:paraId="607A606E" w14:textId="77777777" w:rsidR="007C6AC4" w:rsidRPr="00836BC2" w:rsidRDefault="007C6AC4" w:rsidP="009C076E">
            <w:pPr>
              <w:jc w:val="center"/>
              <w:rPr>
                <w:rFonts w:ascii="Arial" w:hAnsi="Arial" w:cs="Arial"/>
                <w:b/>
                <w:sz w:val="20"/>
                <w:szCs w:val="20"/>
              </w:rPr>
            </w:pPr>
            <w:r>
              <w:rPr>
                <w:rFonts w:ascii="Arial" w:hAnsi="Arial" w:cs="Arial"/>
                <w:b/>
                <w:sz w:val="20"/>
                <w:szCs w:val="20"/>
              </w:rPr>
              <w:t>2.7.5</w:t>
            </w:r>
          </w:p>
        </w:tc>
        <w:tc>
          <w:tcPr>
            <w:tcW w:w="3827" w:type="dxa"/>
            <w:vAlign w:val="center"/>
          </w:tcPr>
          <w:p w14:paraId="51D245E9" w14:textId="77777777" w:rsidR="007C6AC4" w:rsidRPr="009A7459" w:rsidRDefault="007C6AC4" w:rsidP="009C076E">
            <w:pPr>
              <w:jc w:val="center"/>
              <w:rPr>
                <w:rFonts w:ascii="Arial" w:hAnsi="Arial" w:cs="Arial"/>
                <w:sz w:val="20"/>
                <w:szCs w:val="20"/>
              </w:rPr>
            </w:pPr>
            <w:r>
              <w:rPr>
                <w:rFonts w:ascii="Arial" w:hAnsi="Arial" w:cs="Arial"/>
                <w:sz w:val="20"/>
                <w:szCs w:val="20"/>
              </w:rPr>
              <w:t>C</w:t>
            </w:r>
            <w:r w:rsidRPr="005F1CC5">
              <w:rPr>
                <w:rFonts w:ascii="Arial" w:hAnsi="Arial" w:cs="Arial"/>
                <w:sz w:val="20"/>
                <w:szCs w:val="20"/>
              </w:rPr>
              <w:t>riação de um Secretariado para gerir a implementação das diferentes Convenções e Protocolos ratificados pela Guiné-Bissau em matéria de Ambiente</w:t>
            </w:r>
          </w:p>
        </w:tc>
        <w:tc>
          <w:tcPr>
            <w:tcW w:w="2629" w:type="dxa"/>
            <w:vAlign w:val="center"/>
          </w:tcPr>
          <w:p w14:paraId="0AD0CF58"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(SEA)</w:t>
            </w:r>
          </w:p>
        </w:tc>
        <w:tc>
          <w:tcPr>
            <w:tcW w:w="6095" w:type="dxa"/>
            <w:vAlign w:val="center"/>
          </w:tcPr>
          <w:p w14:paraId="07AF1254" w14:textId="77777777" w:rsidR="007C6AC4" w:rsidRPr="009A7459" w:rsidRDefault="007C6AC4" w:rsidP="009C076E">
            <w:pPr>
              <w:jc w:val="center"/>
              <w:rPr>
                <w:rFonts w:ascii="Arial" w:hAnsi="Arial" w:cs="Arial"/>
                <w:sz w:val="20"/>
                <w:szCs w:val="20"/>
              </w:rPr>
            </w:pPr>
            <w:r>
              <w:rPr>
                <w:rFonts w:ascii="Arial" w:hAnsi="Arial" w:cs="Arial"/>
                <w:sz w:val="20"/>
                <w:szCs w:val="20"/>
              </w:rPr>
              <w:t>F</w:t>
            </w:r>
            <w:r w:rsidRPr="005F1CC5">
              <w:rPr>
                <w:rFonts w:ascii="Arial" w:hAnsi="Arial" w:cs="Arial"/>
                <w:sz w:val="20"/>
                <w:szCs w:val="20"/>
              </w:rPr>
              <w:t>inanciar ins</w:t>
            </w:r>
            <w:r>
              <w:rPr>
                <w:rFonts w:ascii="Arial" w:hAnsi="Arial" w:cs="Arial"/>
                <w:sz w:val="20"/>
                <w:szCs w:val="20"/>
              </w:rPr>
              <w:t>talações e salários dos respectivos técnicos durante 5 a 10 anos</w:t>
            </w:r>
          </w:p>
        </w:tc>
        <w:tc>
          <w:tcPr>
            <w:tcW w:w="1276" w:type="dxa"/>
            <w:vAlign w:val="center"/>
          </w:tcPr>
          <w:p w14:paraId="625ECC32" w14:textId="77777777" w:rsidR="007C6AC4" w:rsidRPr="009A7459" w:rsidRDefault="007C6AC4" w:rsidP="009C076E">
            <w:pPr>
              <w:jc w:val="center"/>
              <w:rPr>
                <w:rFonts w:ascii="Arial" w:hAnsi="Arial" w:cs="Arial"/>
                <w:sz w:val="20"/>
                <w:szCs w:val="20"/>
              </w:rPr>
            </w:pPr>
            <w:r>
              <w:rPr>
                <w:rFonts w:ascii="Arial" w:hAnsi="Arial" w:cs="Arial"/>
                <w:sz w:val="20"/>
                <w:szCs w:val="20"/>
              </w:rPr>
              <w:t>1ª / Médio Prazo</w:t>
            </w:r>
          </w:p>
        </w:tc>
        <w:tc>
          <w:tcPr>
            <w:tcW w:w="2628" w:type="dxa"/>
            <w:vAlign w:val="center"/>
          </w:tcPr>
          <w:p w14:paraId="69CC9665"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68B280AC"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34446811" w14:textId="77777777" w:rsidTr="009C076E">
        <w:trPr>
          <w:jc w:val="center"/>
        </w:trPr>
        <w:tc>
          <w:tcPr>
            <w:tcW w:w="949" w:type="dxa"/>
            <w:vAlign w:val="center"/>
          </w:tcPr>
          <w:p w14:paraId="347314B1" w14:textId="77777777" w:rsidR="007C6AC4" w:rsidRPr="00836BC2" w:rsidRDefault="007C6AC4" w:rsidP="009C076E">
            <w:pPr>
              <w:jc w:val="center"/>
              <w:rPr>
                <w:rFonts w:ascii="Arial" w:hAnsi="Arial" w:cs="Arial"/>
                <w:b/>
                <w:sz w:val="20"/>
                <w:szCs w:val="20"/>
              </w:rPr>
            </w:pPr>
            <w:r>
              <w:rPr>
                <w:rFonts w:ascii="Arial" w:hAnsi="Arial" w:cs="Arial"/>
                <w:b/>
                <w:sz w:val="20"/>
                <w:szCs w:val="20"/>
              </w:rPr>
              <w:t>2.7.6</w:t>
            </w:r>
          </w:p>
        </w:tc>
        <w:tc>
          <w:tcPr>
            <w:tcW w:w="3827" w:type="dxa"/>
            <w:vAlign w:val="center"/>
          </w:tcPr>
          <w:p w14:paraId="3DED90E2" w14:textId="77777777" w:rsidR="007C6AC4" w:rsidRPr="009A7459" w:rsidRDefault="007C6AC4" w:rsidP="009C076E">
            <w:pPr>
              <w:jc w:val="center"/>
              <w:rPr>
                <w:rFonts w:ascii="Arial" w:hAnsi="Arial" w:cs="Arial"/>
                <w:sz w:val="20"/>
                <w:szCs w:val="20"/>
              </w:rPr>
            </w:pPr>
            <w:r>
              <w:rPr>
                <w:rFonts w:ascii="Arial" w:hAnsi="Arial" w:cs="Arial"/>
                <w:sz w:val="20"/>
                <w:szCs w:val="20"/>
              </w:rPr>
              <w:t>Cr</w:t>
            </w:r>
            <w:r w:rsidRPr="005F1CC5">
              <w:rPr>
                <w:rFonts w:ascii="Arial" w:hAnsi="Arial" w:cs="Arial"/>
                <w:sz w:val="20"/>
                <w:szCs w:val="20"/>
              </w:rPr>
              <w:t>iação de uma Comissão que reúna representantes das diferentes tutelas e jurisdições sobre as Zonas Húmidas e as Zonas Costeiras</w:t>
            </w:r>
            <w:r>
              <w:rPr>
                <w:rFonts w:ascii="Arial" w:hAnsi="Arial" w:cs="Arial"/>
                <w:sz w:val="20"/>
                <w:szCs w:val="20"/>
              </w:rPr>
              <w:t xml:space="preserve">, </w:t>
            </w:r>
            <w:r w:rsidRPr="005F1CC5">
              <w:rPr>
                <w:rFonts w:ascii="Arial" w:hAnsi="Arial" w:cs="Arial"/>
                <w:sz w:val="20"/>
                <w:szCs w:val="20"/>
              </w:rPr>
              <w:t>vocacionada para definição e avaliação concertada de planos e projectos</w:t>
            </w:r>
          </w:p>
        </w:tc>
        <w:tc>
          <w:tcPr>
            <w:tcW w:w="2629" w:type="dxa"/>
            <w:vAlign w:val="center"/>
          </w:tcPr>
          <w:p w14:paraId="5DDC0BFC" w14:textId="77777777" w:rsidR="007C6AC4" w:rsidRPr="009A7459" w:rsidRDefault="007C6AC4" w:rsidP="009C076E">
            <w:pPr>
              <w:jc w:val="center"/>
              <w:rPr>
                <w:rFonts w:ascii="Arial" w:hAnsi="Arial" w:cs="Arial"/>
                <w:sz w:val="20"/>
                <w:szCs w:val="20"/>
              </w:rPr>
            </w:pPr>
            <w:r>
              <w:rPr>
                <w:rFonts w:ascii="Arial" w:hAnsi="Arial" w:cs="Arial"/>
                <w:sz w:val="20"/>
                <w:szCs w:val="20"/>
              </w:rPr>
              <w:t>Governo da Guiné-Bissau (Diferentes DGs e a SEA)</w:t>
            </w:r>
          </w:p>
        </w:tc>
        <w:tc>
          <w:tcPr>
            <w:tcW w:w="6095" w:type="dxa"/>
            <w:vAlign w:val="center"/>
          </w:tcPr>
          <w:p w14:paraId="5DC4B33D" w14:textId="77777777" w:rsidR="007C6AC4" w:rsidRPr="009A7459" w:rsidRDefault="007C6AC4" w:rsidP="009C076E">
            <w:pPr>
              <w:jc w:val="center"/>
              <w:rPr>
                <w:rFonts w:ascii="Arial" w:hAnsi="Arial" w:cs="Arial"/>
                <w:sz w:val="20"/>
                <w:szCs w:val="20"/>
              </w:rPr>
            </w:pPr>
            <w:r w:rsidRPr="005F1CC5">
              <w:rPr>
                <w:rFonts w:ascii="Arial" w:hAnsi="Arial" w:cs="Arial"/>
                <w:sz w:val="20"/>
                <w:szCs w:val="20"/>
              </w:rPr>
              <w:t>Financiar</w:t>
            </w:r>
            <w:r>
              <w:rPr>
                <w:rFonts w:ascii="Arial" w:hAnsi="Arial" w:cs="Arial"/>
                <w:sz w:val="20"/>
                <w:szCs w:val="20"/>
              </w:rPr>
              <w:t xml:space="preserve"> as instalações da Comissão (durante 5 a 10 anos); financiar consultor técnico</w:t>
            </w:r>
            <w:r w:rsidRPr="005F1CC5">
              <w:rPr>
                <w:rFonts w:ascii="Arial" w:hAnsi="Arial" w:cs="Arial"/>
                <w:sz w:val="20"/>
                <w:szCs w:val="20"/>
              </w:rPr>
              <w:t xml:space="preserve"> </w:t>
            </w:r>
            <w:r>
              <w:rPr>
                <w:rFonts w:ascii="Arial" w:hAnsi="Arial" w:cs="Arial"/>
                <w:sz w:val="20"/>
                <w:szCs w:val="20"/>
              </w:rPr>
              <w:t>(para p</w:t>
            </w:r>
            <w:r w:rsidRPr="005F1CC5">
              <w:rPr>
                <w:rFonts w:ascii="Arial" w:hAnsi="Arial" w:cs="Arial"/>
                <w:sz w:val="20"/>
                <w:szCs w:val="20"/>
              </w:rPr>
              <w:t xml:space="preserve">reparação e </w:t>
            </w:r>
            <w:r>
              <w:rPr>
                <w:rFonts w:ascii="Arial" w:hAnsi="Arial" w:cs="Arial"/>
                <w:sz w:val="20"/>
                <w:szCs w:val="20"/>
              </w:rPr>
              <w:t xml:space="preserve">moderação </w:t>
            </w:r>
            <w:r w:rsidRPr="005F1CC5">
              <w:rPr>
                <w:rFonts w:ascii="Arial" w:hAnsi="Arial" w:cs="Arial"/>
                <w:sz w:val="20"/>
                <w:szCs w:val="20"/>
              </w:rPr>
              <w:t>das reuniões</w:t>
            </w:r>
            <w:r>
              <w:rPr>
                <w:rFonts w:ascii="Arial" w:hAnsi="Arial" w:cs="Arial"/>
                <w:sz w:val="20"/>
                <w:szCs w:val="20"/>
              </w:rPr>
              <w:t>)</w:t>
            </w:r>
            <w:r w:rsidRPr="005F1CC5">
              <w:rPr>
                <w:rFonts w:ascii="Arial" w:hAnsi="Arial" w:cs="Arial"/>
                <w:sz w:val="20"/>
                <w:szCs w:val="20"/>
              </w:rPr>
              <w:t>, salas de reuniões e intervalos para café</w:t>
            </w:r>
          </w:p>
        </w:tc>
        <w:tc>
          <w:tcPr>
            <w:tcW w:w="1276" w:type="dxa"/>
            <w:vAlign w:val="center"/>
          </w:tcPr>
          <w:p w14:paraId="5E1D0C31"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1B699642"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Governo da Guiné-Bissau (Diferentes DGs e a SEA), o </w:t>
            </w:r>
            <w:r w:rsidRPr="00F67E3C">
              <w:rPr>
                <w:rFonts w:ascii="Arial" w:hAnsi="Arial" w:cs="Arial"/>
                <w:sz w:val="20"/>
                <w:szCs w:val="20"/>
              </w:rPr>
              <w:t>Conselho Consultivo do Ambiente</w:t>
            </w:r>
            <w:r>
              <w:rPr>
                <w:rFonts w:ascii="Arial" w:hAnsi="Arial" w:cs="Arial"/>
                <w:sz w:val="20"/>
                <w:szCs w:val="20"/>
              </w:rPr>
              <w:t xml:space="preserve"> e a </w:t>
            </w:r>
            <w:r w:rsidRPr="00F67E3C">
              <w:rPr>
                <w:rFonts w:ascii="Arial" w:hAnsi="Arial" w:cs="Arial"/>
                <w:sz w:val="20"/>
                <w:szCs w:val="20"/>
              </w:rPr>
              <w:t>Rede de Deputados para o Ambi</w:t>
            </w:r>
            <w:r>
              <w:rPr>
                <w:rFonts w:ascii="Arial" w:hAnsi="Arial" w:cs="Arial"/>
                <w:sz w:val="20"/>
                <w:szCs w:val="20"/>
              </w:rPr>
              <w:t xml:space="preserve">ente e Desenvolvimento Durável </w:t>
            </w:r>
          </w:p>
        </w:tc>
        <w:tc>
          <w:tcPr>
            <w:tcW w:w="2854" w:type="dxa"/>
            <w:vAlign w:val="center"/>
          </w:tcPr>
          <w:p w14:paraId="3CB62F61"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14C3514D" w14:textId="77777777" w:rsidTr="009C076E">
        <w:trPr>
          <w:jc w:val="center"/>
        </w:trPr>
        <w:tc>
          <w:tcPr>
            <w:tcW w:w="949" w:type="dxa"/>
            <w:vAlign w:val="center"/>
          </w:tcPr>
          <w:p w14:paraId="3F59271F" w14:textId="77777777" w:rsidR="007C6AC4" w:rsidRPr="00836BC2" w:rsidRDefault="007C6AC4" w:rsidP="009C076E">
            <w:pPr>
              <w:jc w:val="center"/>
              <w:rPr>
                <w:rFonts w:ascii="Arial" w:hAnsi="Arial" w:cs="Arial"/>
                <w:b/>
                <w:sz w:val="20"/>
                <w:szCs w:val="20"/>
              </w:rPr>
            </w:pPr>
            <w:r>
              <w:rPr>
                <w:rFonts w:ascii="Arial" w:hAnsi="Arial" w:cs="Arial"/>
                <w:b/>
                <w:sz w:val="20"/>
                <w:szCs w:val="20"/>
              </w:rPr>
              <w:t>2.7.7</w:t>
            </w:r>
          </w:p>
        </w:tc>
        <w:tc>
          <w:tcPr>
            <w:tcW w:w="3827" w:type="dxa"/>
            <w:vAlign w:val="center"/>
          </w:tcPr>
          <w:p w14:paraId="5A3EAD06" w14:textId="77777777" w:rsidR="007C6AC4" w:rsidRDefault="007C6AC4" w:rsidP="009C076E">
            <w:pPr>
              <w:jc w:val="center"/>
              <w:rPr>
                <w:rFonts w:ascii="Arial" w:hAnsi="Arial" w:cs="Arial"/>
                <w:sz w:val="20"/>
                <w:szCs w:val="20"/>
              </w:rPr>
            </w:pPr>
            <w:r w:rsidRPr="00DB02CB">
              <w:rPr>
                <w:rFonts w:ascii="Arial" w:hAnsi="Arial" w:cs="Arial"/>
                <w:sz w:val="20"/>
                <w:szCs w:val="20"/>
              </w:rPr>
              <w:t>Promover uma Reunião temática dedicada ao Ambiente e à Gestão Durável dos Recursos Naturais, ordinária (trimestral), ao nível do Conselho de Ministros</w:t>
            </w:r>
          </w:p>
          <w:p w14:paraId="31809413" w14:textId="77777777" w:rsidR="007C6AC4" w:rsidRPr="009A7459" w:rsidRDefault="007C6AC4" w:rsidP="009C076E">
            <w:pPr>
              <w:jc w:val="center"/>
              <w:rPr>
                <w:rFonts w:ascii="Arial" w:hAnsi="Arial" w:cs="Arial"/>
                <w:sz w:val="20"/>
                <w:szCs w:val="20"/>
              </w:rPr>
            </w:pPr>
          </w:p>
        </w:tc>
        <w:tc>
          <w:tcPr>
            <w:tcW w:w="2629" w:type="dxa"/>
            <w:vAlign w:val="center"/>
          </w:tcPr>
          <w:p w14:paraId="2CBD6F06" w14:textId="77777777" w:rsidR="007C6AC4" w:rsidRPr="009A7459" w:rsidRDefault="007C6AC4" w:rsidP="009C076E">
            <w:pPr>
              <w:jc w:val="center"/>
              <w:rPr>
                <w:rFonts w:ascii="Arial" w:hAnsi="Arial" w:cs="Arial"/>
                <w:sz w:val="20"/>
                <w:szCs w:val="20"/>
              </w:rPr>
            </w:pPr>
            <w:r>
              <w:rPr>
                <w:rFonts w:ascii="Arial" w:hAnsi="Arial" w:cs="Arial"/>
                <w:sz w:val="20"/>
                <w:szCs w:val="20"/>
              </w:rPr>
              <w:t>Conselho de Ministros</w:t>
            </w:r>
          </w:p>
        </w:tc>
        <w:tc>
          <w:tcPr>
            <w:tcW w:w="6095" w:type="dxa"/>
            <w:vAlign w:val="center"/>
          </w:tcPr>
          <w:p w14:paraId="7A591603" w14:textId="77777777" w:rsidR="007C6AC4" w:rsidRDefault="007C6AC4" w:rsidP="009C076E">
            <w:pPr>
              <w:jc w:val="center"/>
              <w:rPr>
                <w:rFonts w:ascii="Arial" w:hAnsi="Arial" w:cs="Arial"/>
                <w:sz w:val="20"/>
                <w:szCs w:val="20"/>
              </w:rPr>
            </w:pPr>
            <w:r>
              <w:rPr>
                <w:rFonts w:ascii="Arial" w:hAnsi="Arial" w:cs="Arial"/>
                <w:sz w:val="20"/>
                <w:szCs w:val="20"/>
              </w:rPr>
              <w:t xml:space="preserve">Reunião </w:t>
            </w:r>
            <w:r w:rsidRPr="00726A0D">
              <w:rPr>
                <w:rFonts w:ascii="Arial" w:hAnsi="Arial" w:cs="Arial"/>
                <w:sz w:val="20"/>
                <w:szCs w:val="20"/>
              </w:rPr>
              <w:t xml:space="preserve">com vista à discussão estratégica de temas da actualidade, como a gestão da água, da pesca, da floresta, dos recursos minerais, do ordenamento do território, dos grandes projetos de infraestruturas, da gestão da poluição, etc.; a SEA seria responsável pela ordem de trabalhos e preparação desta Reunião junto da Presidência do Conselho </w:t>
            </w:r>
            <w:r>
              <w:rPr>
                <w:rFonts w:ascii="Arial" w:hAnsi="Arial" w:cs="Arial"/>
                <w:sz w:val="20"/>
                <w:szCs w:val="20"/>
              </w:rPr>
              <w:t xml:space="preserve">de Ministros. </w:t>
            </w:r>
          </w:p>
          <w:p w14:paraId="46AE7351" w14:textId="77777777" w:rsidR="007C6AC4" w:rsidRPr="009A7459" w:rsidRDefault="007C6AC4" w:rsidP="009C076E">
            <w:pPr>
              <w:jc w:val="center"/>
              <w:rPr>
                <w:rFonts w:ascii="Arial" w:hAnsi="Arial" w:cs="Arial"/>
                <w:sz w:val="20"/>
                <w:szCs w:val="20"/>
              </w:rPr>
            </w:pPr>
            <w:r>
              <w:rPr>
                <w:rFonts w:ascii="Arial" w:hAnsi="Arial" w:cs="Arial"/>
                <w:sz w:val="20"/>
                <w:szCs w:val="20"/>
              </w:rPr>
              <w:t>Financiar consultor para p</w:t>
            </w:r>
            <w:r w:rsidRPr="00726A0D">
              <w:rPr>
                <w:rFonts w:ascii="Arial" w:hAnsi="Arial" w:cs="Arial"/>
                <w:sz w:val="20"/>
                <w:szCs w:val="20"/>
              </w:rPr>
              <w:t>re</w:t>
            </w:r>
            <w:r>
              <w:rPr>
                <w:rFonts w:ascii="Arial" w:hAnsi="Arial" w:cs="Arial"/>
                <w:sz w:val="20"/>
                <w:szCs w:val="20"/>
              </w:rPr>
              <w:t>paração e condução das reuniões.</w:t>
            </w:r>
          </w:p>
        </w:tc>
        <w:tc>
          <w:tcPr>
            <w:tcW w:w="1276" w:type="dxa"/>
            <w:vAlign w:val="center"/>
          </w:tcPr>
          <w:p w14:paraId="2D8AB894"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3DD7CA8D"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SEA e o </w:t>
            </w:r>
            <w:r w:rsidRPr="00F67E3C">
              <w:rPr>
                <w:rFonts w:ascii="Arial" w:hAnsi="Arial" w:cs="Arial"/>
                <w:sz w:val="20"/>
                <w:szCs w:val="20"/>
              </w:rPr>
              <w:t>Conselho Consultivo do Ambiente</w:t>
            </w:r>
            <w:r>
              <w:rPr>
                <w:rFonts w:ascii="Arial" w:hAnsi="Arial" w:cs="Arial"/>
                <w:sz w:val="20"/>
                <w:szCs w:val="20"/>
              </w:rPr>
              <w:t xml:space="preserve"> </w:t>
            </w:r>
          </w:p>
        </w:tc>
        <w:tc>
          <w:tcPr>
            <w:tcW w:w="2854" w:type="dxa"/>
            <w:vAlign w:val="center"/>
          </w:tcPr>
          <w:p w14:paraId="1A825353"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C44B683" w14:textId="77777777" w:rsidTr="009C076E">
        <w:trPr>
          <w:jc w:val="center"/>
        </w:trPr>
        <w:tc>
          <w:tcPr>
            <w:tcW w:w="949" w:type="dxa"/>
            <w:vAlign w:val="center"/>
          </w:tcPr>
          <w:p w14:paraId="2412A8A7" w14:textId="77777777" w:rsidR="007C6AC4" w:rsidRPr="00836BC2" w:rsidRDefault="007C6AC4" w:rsidP="009C076E">
            <w:pPr>
              <w:jc w:val="center"/>
              <w:rPr>
                <w:rFonts w:ascii="Arial" w:hAnsi="Arial" w:cs="Arial"/>
                <w:b/>
                <w:sz w:val="20"/>
                <w:szCs w:val="20"/>
              </w:rPr>
            </w:pPr>
            <w:r>
              <w:rPr>
                <w:rFonts w:ascii="Arial" w:hAnsi="Arial" w:cs="Arial"/>
                <w:b/>
                <w:sz w:val="20"/>
                <w:szCs w:val="20"/>
              </w:rPr>
              <w:t>2.7.8</w:t>
            </w:r>
          </w:p>
        </w:tc>
        <w:tc>
          <w:tcPr>
            <w:tcW w:w="3827" w:type="dxa"/>
            <w:vAlign w:val="center"/>
          </w:tcPr>
          <w:p w14:paraId="7ADCD28D" w14:textId="77777777" w:rsidR="007C6AC4" w:rsidRPr="009A7459" w:rsidRDefault="007C6AC4" w:rsidP="009C076E">
            <w:pPr>
              <w:jc w:val="center"/>
              <w:rPr>
                <w:rFonts w:ascii="Arial" w:hAnsi="Arial" w:cs="Arial"/>
                <w:sz w:val="20"/>
                <w:szCs w:val="20"/>
              </w:rPr>
            </w:pPr>
            <w:r>
              <w:rPr>
                <w:rFonts w:ascii="Arial" w:hAnsi="Arial" w:cs="Arial"/>
                <w:sz w:val="20"/>
                <w:szCs w:val="20"/>
              </w:rPr>
              <w:t>O</w:t>
            </w:r>
            <w:r w:rsidRPr="00B03A52">
              <w:rPr>
                <w:rFonts w:ascii="Arial" w:hAnsi="Arial" w:cs="Arial"/>
                <w:sz w:val="20"/>
                <w:szCs w:val="20"/>
              </w:rPr>
              <w:t xml:space="preserve">rganizar </w:t>
            </w:r>
            <w:r>
              <w:rPr>
                <w:rFonts w:ascii="Arial" w:hAnsi="Arial" w:cs="Arial"/>
                <w:sz w:val="20"/>
                <w:szCs w:val="20"/>
              </w:rPr>
              <w:t xml:space="preserve">anualmente </w:t>
            </w:r>
            <w:r w:rsidRPr="00B03A52">
              <w:rPr>
                <w:rFonts w:ascii="Arial" w:hAnsi="Arial" w:cs="Arial"/>
                <w:sz w:val="20"/>
                <w:szCs w:val="20"/>
              </w:rPr>
              <w:t>um Forum Nacional do Ambiente e do Desenvolvimento Durável</w:t>
            </w:r>
          </w:p>
        </w:tc>
        <w:tc>
          <w:tcPr>
            <w:tcW w:w="2629" w:type="dxa"/>
            <w:vAlign w:val="center"/>
          </w:tcPr>
          <w:p w14:paraId="04865ACB" w14:textId="77777777" w:rsidR="007C6AC4" w:rsidRPr="009A7459" w:rsidRDefault="007C6AC4" w:rsidP="009C076E">
            <w:pPr>
              <w:jc w:val="center"/>
              <w:rPr>
                <w:rFonts w:ascii="Arial" w:hAnsi="Arial" w:cs="Arial"/>
                <w:sz w:val="20"/>
                <w:szCs w:val="20"/>
              </w:rPr>
            </w:pPr>
            <w:r>
              <w:rPr>
                <w:rFonts w:ascii="Arial" w:hAnsi="Arial" w:cs="Arial"/>
                <w:sz w:val="20"/>
                <w:szCs w:val="20"/>
              </w:rPr>
              <w:t>D</w:t>
            </w:r>
            <w:r w:rsidRPr="00B03A52">
              <w:rPr>
                <w:rFonts w:ascii="Arial" w:hAnsi="Arial" w:cs="Arial"/>
                <w:sz w:val="20"/>
                <w:szCs w:val="20"/>
              </w:rPr>
              <w:t>iversas instituições da Administração Pública, da Sociedade Civil e do Sector Privado</w:t>
            </w:r>
          </w:p>
        </w:tc>
        <w:tc>
          <w:tcPr>
            <w:tcW w:w="6095" w:type="dxa"/>
            <w:vAlign w:val="center"/>
          </w:tcPr>
          <w:p w14:paraId="3155E30E" w14:textId="77777777" w:rsidR="007C6AC4" w:rsidRDefault="007C6AC4" w:rsidP="009C076E">
            <w:pPr>
              <w:jc w:val="center"/>
              <w:rPr>
                <w:rFonts w:ascii="Arial" w:hAnsi="Arial" w:cs="Arial"/>
                <w:sz w:val="20"/>
                <w:szCs w:val="20"/>
              </w:rPr>
            </w:pPr>
            <w:r>
              <w:rPr>
                <w:rFonts w:ascii="Arial" w:hAnsi="Arial" w:cs="Arial"/>
                <w:sz w:val="20"/>
                <w:szCs w:val="20"/>
              </w:rPr>
              <w:t>Este Forum corresponderia</w:t>
            </w:r>
            <w:r w:rsidRPr="00B03A52">
              <w:rPr>
                <w:rFonts w:ascii="Arial" w:hAnsi="Arial" w:cs="Arial"/>
                <w:sz w:val="20"/>
                <w:szCs w:val="20"/>
              </w:rPr>
              <w:t xml:space="preserve"> a reuniões alargadas para </w:t>
            </w:r>
            <w:r>
              <w:rPr>
                <w:rFonts w:ascii="Arial" w:hAnsi="Arial" w:cs="Arial"/>
                <w:sz w:val="20"/>
                <w:szCs w:val="20"/>
              </w:rPr>
              <w:t xml:space="preserve">o debate, </w:t>
            </w:r>
            <w:r w:rsidRPr="00B03A52">
              <w:rPr>
                <w:rFonts w:ascii="Arial" w:hAnsi="Arial" w:cs="Arial"/>
                <w:sz w:val="20"/>
                <w:szCs w:val="20"/>
              </w:rPr>
              <w:t xml:space="preserve">concertação e coordenação sobre determinadas temáticas consideradas prioritárias para </w:t>
            </w:r>
            <w:r>
              <w:rPr>
                <w:rFonts w:ascii="Arial" w:hAnsi="Arial" w:cs="Arial"/>
                <w:sz w:val="20"/>
                <w:szCs w:val="20"/>
              </w:rPr>
              <w:t>a nação</w:t>
            </w:r>
            <w:r w:rsidRPr="00B03A52">
              <w:rPr>
                <w:rFonts w:ascii="Arial" w:hAnsi="Arial" w:cs="Arial"/>
                <w:sz w:val="20"/>
                <w:szCs w:val="20"/>
              </w:rPr>
              <w:t xml:space="preserve">, promovendo-se o debate entre sectores, avaliar contribuições sectoriais, facilitar a melhor repartição de papeis e responsabilidades, maximizar os esforços de transparência, colaboração e sensibilização ou até organizar eventos como o Dia Mundial do Ambiente, o Dia Mundial da Biodiversidade e o Dia Internacional </w:t>
            </w:r>
            <w:r>
              <w:rPr>
                <w:rFonts w:ascii="Arial" w:hAnsi="Arial" w:cs="Arial"/>
                <w:sz w:val="20"/>
                <w:szCs w:val="20"/>
              </w:rPr>
              <w:t>de luta contra a desertificação.</w:t>
            </w:r>
          </w:p>
          <w:p w14:paraId="46F46A99" w14:textId="77777777" w:rsidR="007C6AC4" w:rsidRPr="009A7459" w:rsidRDefault="007C6AC4" w:rsidP="009C076E">
            <w:pPr>
              <w:jc w:val="center"/>
              <w:rPr>
                <w:rFonts w:ascii="Arial" w:hAnsi="Arial" w:cs="Arial"/>
                <w:sz w:val="20"/>
                <w:szCs w:val="20"/>
              </w:rPr>
            </w:pPr>
            <w:r>
              <w:rPr>
                <w:rFonts w:ascii="Arial" w:hAnsi="Arial" w:cs="Arial"/>
                <w:sz w:val="20"/>
                <w:szCs w:val="20"/>
              </w:rPr>
              <w:t>F</w:t>
            </w:r>
            <w:r w:rsidRPr="00B03A52">
              <w:rPr>
                <w:rFonts w:ascii="Arial" w:hAnsi="Arial" w:cs="Arial"/>
                <w:sz w:val="20"/>
                <w:szCs w:val="20"/>
              </w:rPr>
              <w:t xml:space="preserve">inanciar </w:t>
            </w:r>
            <w:r>
              <w:rPr>
                <w:rFonts w:ascii="Arial" w:hAnsi="Arial" w:cs="Arial"/>
                <w:sz w:val="20"/>
                <w:szCs w:val="20"/>
              </w:rPr>
              <w:t>a preparação e o</w:t>
            </w:r>
            <w:r w:rsidRPr="00B03A52">
              <w:rPr>
                <w:rFonts w:ascii="Arial" w:hAnsi="Arial" w:cs="Arial"/>
                <w:sz w:val="20"/>
                <w:szCs w:val="20"/>
              </w:rPr>
              <w:t>rganização dos eventos, salas de reu</w:t>
            </w:r>
            <w:r>
              <w:rPr>
                <w:rFonts w:ascii="Arial" w:hAnsi="Arial" w:cs="Arial"/>
                <w:sz w:val="20"/>
                <w:szCs w:val="20"/>
              </w:rPr>
              <w:t>niões e intervalos para café.</w:t>
            </w:r>
          </w:p>
        </w:tc>
        <w:tc>
          <w:tcPr>
            <w:tcW w:w="1276" w:type="dxa"/>
            <w:vAlign w:val="center"/>
          </w:tcPr>
          <w:p w14:paraId="29AA599B"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073C69FA"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Conselho Consultivo do Ambiente</w:t>
            </w:r>
            <w:r>
              <w:rPr>
                <w:rFonts w:ascii="Arial" w:hAnsi="Arial" w:cs="Arial"/>
                <w:sz w:val="20"/>
                <w:szCs w:val="20"/>
              </w:rPr>
              <w:t>, como o apoio da SEA, e os Parceiros de desenvolvimento</w:t>
            </w:r>
          </w:p>
        </w:tc>
        <w:tc>
          <w:tcPr>
            <w:tcW w:w="2854" w:type="dxa"/>
            <w:vAlign w:val="center"/>
          </w:tcPr>
          <w:p w14:paraId="33BA470E" w14:textId="77777777" w:rsidR="007C6AC4" w:rsidRPr="009A7459" w:rsidRDefault="007C6AC4" w:rsidP="009C076E">
            <w:pPr>
              <w:jc w:val="center"/>
              <w:rPr>
                <w:rFonts w:ascii="Arial" w:hAnsi="Arial" w:cs="Arial"/>
                <w:sz w:val="20"/>
                <w:szCs w:val="20"/>
              </w:rPr>
            </w:pPr>
            <w:r>
              <w:rPr>
                <w:rFonts w:ascii="Arial" w:hAnsi="Arial" w:cs="Arial"/>
                <w:sz w:val="20"/>
                <w:szCs w:val="20"/>
              </w:rPr>
              <w:t>O</w:t>
            </w:r>
            <w:r w:rsidRPr="00B03A52">
              <w:rPr>
                <w:rFonts w:ascii="Arial" w:hAnsi="Arial" w:cs="Arial"/>
                <w:sz w:val="20"/>
                <w:szCs w:val="20"/>
              </w:rPr>
              <w:t xml:space="preserve"> PNUD e a IUCN já demonstraram interesse em aj</w:t>
            </w:r>
            <w:r>
              <w:rPr>
                <w:rFonts w:ascii="Arial" w:hAnsi="Arial" w:cs="Arial"/>
                <w:sz w:val="20"/>
                <w:szCs w:val="20"/>
              </w:rPr>
              <w:t>udar na organização deste Forum</w:t>
            </w:r>
          </w:p>
        </w:tc>
      </w:tr>
      <w:tr w:rsidR="007C6AC4" w:rsidRPr="009A7459" w14:paraId="5AEF8A43" w14:textId="77777777" w:rsidTr="009C076E">
        <w:trPr>
          <w:jc w:val="center"/>
        </w:trPr>
        <w:tc>
          <w:tcPr>
            <w:tcW w:w="949" w:type="dxa"/>
            <w:vAlign w:val="center"/>
          </w:tcPr>
          <w:p w14:paraId="431A6B93" w14:textId="77777777" w:rsidR="007C6AC4" w:rsidRPr="00836BC2" w:rsidRDefault="007C6AC4" w:rsidP="009C076E">
            <w:pPr>
              <w:jc w:val="center"/>
              <w:rPr>
                <w:rFonts w:ascii="Arial" w:hAnsi="Arial" w:cs="Arial"/>
                <w:b/>
                <w:sz w:val="20"/>
                <w:szCs w:val="20"/>
              </w:rPr>
            </w:pPr>
            <w:r>
              <w:rPr>
                <w:rFonts w:ascii="Arial" w:hAnsi="Arial" w:cs="Arial"/>
                <w:b/>
                <w:sz w:val="20"/>
                <w:szCs w:val="20"/>
              </w:rPr>
              <w:t>2.7.9</w:t>
            </w:r>
          </w:p>
        </w:tc>
        <w:tc>
          <w:tcPr>
            <w:tcW w:w="3827" w:type="dxa"/>
            <w:vAlign w:val="center"/>
          </w:tcPr>
          <w:p w14:paraId="679DB1C7" w14:textId="77777777" w:rsidR="007C6AC4" w:rsidRPr="009A7459" w:rsidRDefault="007C6AC4" w:rsidP="009C076E">
            <w:pPr>
              <w:jc w:val="center"/>
              <w:rPr>
                <w:rFonts w:ascii="Arial" w:hAnsi="Arial" w:cs="Arial"/>
                <w:sz w:val="20"/>
                <w:szCs w:val="20"/>
              </w:rPr>
            </w:pPr>
            <w:r>
              <w:rPr>
                <w:rFonts w:ascii="Arial" w:hAnsi="Arial" w:cs="Arial"/>
                <w:sz w:val="20"/>
                <w:szCs w:val="20"/>
              </w:rPr>
              <w:t>Melhoria dos procedimentos oficiais de autorizações e emissões de licenças de exploração</w:t>
            </w:r>
          </w:p>
        </w:tc>
        <w:tc>
          <w:tcPr>
            <w:tcW w:w="2629" w:type="dxa"/>
            <w:vAlign w:val="center"/>
          </w:tcPr>
          <w:p w14:paraId="27BA1528" w14:textId="77777777" w:rsidR="007C6AC4" w:rsidRPr="009A7459" w:rsidRDefault="007C6AC4" w:rsidP="009C076E">
            <w:pPr>
              <w:jc w:val="center"/>
              <w:rPr>
                <w:rFonts w:ascii="Arial" w:hAnsi="Arial" w:cs="Arial"/>
                <w:sz w:val="20"/>
                <w:szCs w:val="20"/>
              </w:rPr>
            </w:pPr>
            <w:r>
              <w:rPr>
                <w:rFonts w:ascii="Arial" w:hAnsi="Arial" w:cs="Arial"/>
                <w:sz w:val="20"/>
                <w:szCs w:val="20"/>
              </w:rPr>
              <w:t>Administrações sectoriais</w:t>
            </w:r>
          </w:p>
        </w:tc>
        <w:tc>
          <w:tcPr>
            <w:tcW w:w="6095" w:type="dxa"/>
            <w:vAlign w:val="center"/>
          </w:tcPr>
          <w:p w14:paraId="28CA6EA8" w14:textId="77777777" w:rsidR="007C6AC4" w:rsidRDefault="007C6AC4" w:rsidP="009C076E">
            <w:pPr>
              <w:jc w:val="center"/>
              <w:rPr>
                <w:rFonts w:ascii="Arial" w:hAnsi="Arial" w:cs="Arial"/>
                <w:sz w:val="20"/>
                <w:szCs w:val="20"/>
              </w:rPr>
            </w:pPr>
            <w:r w:rsidRPr="00026587">
              <w:rPr>
                <w:rFonts w:ascii="Arial" w:hAnsi="Arial" w:cs="Arial"/>
                <w:sz w:val="20"/>
                <w:szCs w:val="20"/>
              </w:rPr>
              <w:t xml:space="preserve">Obrigar as Administrações sectoriais responsáveis pela gestão dos diferentes recursos naturais a fundamentar nos Planos de Gestão do respectivo recurso natural todas suas decisões relativas a autorizações e emissões de licenças de exploração </w:t>
            </w:r>
            <w:r>
              <w:rPr>
                <w:rFonts w:ascii="Arial" w:hAnsi="Arial" w:cs="Arial"/>
                <w:sz w:val="20"/>
                <w:szCs w:val="20"/>
              </w:rPr>
              <w:t>desses mesmos recursos naturais.</w:t>
            </w:r>
          </w:p>
          <w:p w14:paraId="7903F5AD" w14:textId="77777777" w:rsidR="007C6AC4" w:rsidRPr="009A7459" w:rsidRDefault="007C6AC4" w:rsidP="009C076E">
            <w:pPr>
              <w:jc w:val="center"/>
              <w:rPr>
                <w:rFonts w:ascii="Arial" w:hAnsi="Arial" w:cs="Arial"/>
                <w:sz w:val="20"/>
                <w:szCs w:val="20"/>
              </w:rPr>
            </w:pPr>
            <w:r>
              <w:rPr>
                <w:rFonts w:ascii="Arial" w:hAnsi="Arial" w:cs="Arial"/>
                <w:sz w:val="20"/>
                <w:szCs w:val="20"/>
              </w:rPr>
              <w:t>Financiar sessões de debate e concertação preparatórias desta deliberação.</w:t>
            </w:r>
          </w:p>
        </w:tc>
        <w:tc>
          <w:tcPr>
            <w:tcW w:w="1276" w:type="dxa"/>
            <w:vAlign w:val="center"/>
          </w:tcPr>
          <w:p w14:paraId="27F4D51A"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76A0059B"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 SEA, e os parceiros de desenvolvimento</w:t>
            </w:r>
          </w:p>
        </w:tc>
        <w:tc>
          <w:tcPr>
            <w:tcW w:w="2854" w:type="dxa"/>
            <w:vAlign w:val="center"/>
          </w:tcPr>
          <w:p w14:paraId="7404103B" w14:textId="77777777" w:rsidR="007C6AC4" w:rsidRPr="009A7459" w:rsidRDefault="007C6AC4" w:rsidP="009C076E">
            <w:pPr>
              <w:jc w:val="center"/>
              <w:rPr>
                <w:rFonts w:ascii="Arial" w:hAnsi="Arial" w:cs="Arial"/>
                <w:sz w:val="20"/>
                <w:szCs w:val="20"/>
              </w:rPr>
            </w:pPr>
          </w:p>
        </w:tc>
      </w:tr>
      <w:tr w:rsidR="007C6AC4" w:rsidRPr="009A7459" w14:paraId="55AF861C" w14:textId="77777777" w:rsidTr="009C076E">
        <w:trPr>
          <w:jc w:val="center"/>
        </w:trPr>
        <w:tc>
          <w:tcPr>
            <w:tcW w:w="949" w:type="dxa"/>
            <w:vAlign w:val="center"/>
          </w:tcPr>
          <w:p w14:paraId="32981CA9" w14:textId="77777777" w:rsidR="007C6AC4" w:rsidRPr="00836BC2" w:rsidRDefault="007C6AC4" w:rsidP="009C076E">
            <w:pPr>
              <w:jc w:val="center"/>
              <w:rPr>
                <w:rFonts w:ascii="Arial" w:hAnsi="Arial" w:cs="Arial"/>
                <w:b/>
                <w:sz w:val="20"/>
                <w:szCs w:val="20"/>
              </w:rPr>
            </w:pPr>
            <w:r>
              <w:rPr>
                <w:rFonts w:ascii="Arial" w:hAnsi="Arial" w:cs="Arial"/>
                <w:b/>
                <w:sz w:val="20"/>
                <w:szCs w:val="20"/>
              </w:rPr>
              <w:t>2.7.10</w:t>
            </w:r>
          </w:p>
        </w:tc>
        <w:tc>
          <w:tcPr>
            <w:tcW w:w="3827" w:type="dxa"/>
            <w:vAlign w:val="center"/>
          </w:tcPr>
          <w:p w14:paraId="10903D97" w14:textId="68C63993" w:rsidR="007C6AC4" w:rsidRPr="009A7459" w:rsidRDefault="007C6AC4" w:rsidP="009C076E">
            <w:pPr>
              <w:jc w:val="center"/>
              <w:rPr>
                <w:rFonts w:ascii="Arial" w:hAnsi="Arial" w:cs="Arial"/>
                <w:sz w:val="20"/>
                <w:szCs w:val="20"/>
              </w:rPr>
            </w:pPr>
            <w:r w:rsidRPr="00DB02CB">
              <w:rPr>
                <w:rFonts w:ascii="Arial" w:hAnsi="Arial" w:cs="Arial"/>
                <w:sz w:val="20"/>
                <w:szCs w:val="20"/>
              </w:rPr>
              <w:t xml:space="preserve">Criação/construção de um Laboratório Nacional de Referência para a </w:t>
            </w:r>
            <w:r>
              <w:rPr>
                <w:rFonts w:ascii="Arial" w:hAnsi="Arial" w:cs="Arial"/>
                <w:sz w:val="20"/>
                <w:szCs w:val="20"/>
              </w:rPr>
              <w:t>M</w:t>
            </w:r>
            <w:r w:rsidRPr="00DB02CB">
              <w:rPr>
                <w:rFonts w:ascii="Arial" w:hAnsi="Arial" w:cs="Arial"/>
                <w:sz w:val="20"/>
                <w:szCs w:val="20"/>
              </w:rPr>
              <w:t xml:space="preserve">onitoria </w:t>
            </w:r>
            <w:r>
              <w:rPr>
                <w:rFonts w:ascii="Arial" w:hAnsi="Arial" w:cs="Arial"/>
                <w:sz w:val="20"/>
                <w:szCs w:val="20"/>
              </w:rPr>
              <w:t>A</w:t>
            </w:r>
            <w:r w:rsidRPr="00DB02CB">
              <w:rPr>
                <w:rFonts w:ascii="Arial" w:hAnsi="Arial" w:cs="Arial"/>
                <w:sz w:val="20"/>
                <w:szCs w:val="20"/>
              </w:rPr>
              <w:t>mbiental da qualidade da Água, Solo/Sedimentos, Ar, Ruído</w:t>
            </w:r>
            <w:r>
              <w:rPr>
                <w:rFonts w:ascii="Arial" w:hAnsi="Arial" w:cs="Arial"/>
                <w:sz w:val="20"/>
                <w:szCs w:val="20"/>
              </w:rPr>
              <w:t>, Vibrações, Radiações electromagnéticas e Radioactividade</w:t>
            </w:r>
          </w:p>
        </w:tc>
        <w:tc>
          <w:tcPr>
            <w:tcW w:w="2629" w:type="dxa"/>
            <w:vAlign w:val="center"/>
          </w:tcPr>
          <w:p w14:paraId="08977432" w14:textId="77777777" w:rsidR="007C6AC4" w:rsidRPr="009A7459" w:rsidRDefault="007C6AC4" w:rsidP="009C076E">
            <w:pPr>
              <w:jc w:val="center"/>
              <w:rPr>
                <w:rFonts w:ascii="Arial" w:hAnsi="Arial" w:cs="Arial"/>
                <w:sz w:val="20"/>
                <w:szCs w:val="20"/>
              </w:rPr>
            </w:pPr>
            <w:r>
              <w:rPr>
                <w:rFonts w:ascii="Arial" w:hAnsi="Arial" w:cs="Arial"/>
                <w:sz w:val="20"/>
                <w:szCs w:val="20"/>
              </w:rPr>
              <w:t>Administração Central e SEA</w:t>
            </w:r>
          </w:p>
        </w:tc>
        <w:tc>
          <w:tcPr>
            <w:tcW w:w="6095" w:type="dxa"/>
            <w:vAlign w:val="center"/>
          </w:tcPr>
          <w:p w14:paraId="35514754" w14:textId="62D24F3E" w:rsidR="007C6AC4" w:rsidRPr="009A7459" w:rsidRDefault="007C6AC4" w:rsidP="009C076E">
            <w:pPr>
              <w:jc w:val="center"/>
              <w:rPr>
                <w:rFonts w:ascii="Arial" w:hAnsi="Arial" w:cs="Arial"/>
                <w:sz w:val="20"/>
                <w:szCs w:val="20"/>
              </w:rPr>
            </w:pPr>
            <w:r>
              <w:rPr>
                <w:rFonts w:ascii="Arial" w:hAnsi="Arial" w:cs="Arial"/>
                <w:sz w:val="20"/>
                <w:szCs w:val="20"/>
              </w:rPr>
              <w:t>Financiar o edifício, equipamento, reagentes e corpo técnico qualificado para o adequado funcionamento do</w:t>
            </w:r>
            <w:r w:rsidRPr="00DB02CB">
              <w:rPr>
                <w:rFonts w:ascii="Arial" w:hAnsi="Arial" w:cs="Arial"/>
                <w:sz w:val="20"/>
                <w:szCs w:val="20"/>
              </w:rPr>
              <w:t xml:space="preserve"> Laboratório Nacional de Referência para a </w:t>
            </w:r>
            <w:r>
              <w:rPr>
                <w:rFonts w:ascii="Arial" w:hAnsi="Arial" w:cs="Arial"/>
                <w:sz w:val="20"/>
                <w:szCs w:val="20"/>
              </w:rPr>
              <w:t>Q</w:t>
            </w:r>
            <w:r w:rsidRPr="00DB02CB">
              <w:rPr>
                <w:rFonts w:ascii="Arial" w:hAnsi="Arial" w:cs="Arial"/>
                <w:sz w:val="20"/>
                <w:szCs w:val="20"/>
              </w:rPr>
              <w:t xml:space="preserve">ualidade </w:t>
            </w:r>
            <w:r>
              <w:rPr>
                <w:rFonts w:ascii="Arial" w:hAnsi="Arial" w:cs="Arial"/>
                <w:sz w:val="20"/>
                <w:szCs w:val="20"/>
              </w:rPr>
              <w:t>Ambiental (</w:t>
            </w:r>
            <w:r w:rsidRPr="00DB02CB">
              <w:rPr>
                <w:rFonts w:ascii="Arial" w:hAnsi="Arial" w:cs="Arial"/>
                <w:sz w:val="20"/>
                <w:szCs w:val="20"/>
              </w:rPr>
              <w:t>Água, Solo/Sedimentos, Ar, Ruído</w:t>
            </w:r>
            <w:r>
              <w:rPr>
                <w:rFonts w:ascii="Arial" w:hAnsi="Arial" w:cs="Arial"/>
                <w:sz w:val="20"/>
                <w:szCs w:val="20"/>
              </w:rPr>
              <w:t>, Vibrações, Radiações electromagnéticas e Radioactividade)</w:t>
            </w:r>
          </w:p>
        </w:tc>
        <w:tc>
          <w:tcPr>
            <w:tcW w:w="1276" w:type="dxa"/>
            <w:vAlign w:val="center"/>
          </w:tcPr>
          <w:p w14:paraId="0A2A3EF4" w14:textId="3936F33D"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11BDDD87"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Administração Central </w:t>
            </w:r>
          </w:p>
        </w:tc>
        <w:tc>
          <w:tcPr>
            <w:tcW w:w="2854" w:type="dxa"/>
            <w:vAlign w:val="center"/>
          </w:tcPr>
          <w:p w14:paraId="3BE83113"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6718B7BB" w14:textId="77777777" w:rsidTr="009C076E">
        <w:trPr>
          <w:jc w:val="center"/>
        </w:trPr>
        <w:tc>
          <w:tcPr>
            <w:tcW w:w="949" w:type="dxa"/>
            <w:vAlign w:val="center"/>
          </w:tcPr>
          <w:p w14:paraId="49B8C2B4" w14:textId="77777777" w:rsidR="007C6AC4" w:rsidRPr="00836BC2" w:rsidRDefault="007C6AC4" w:rsidP="009C076E">
            <w:pPr>
              <w:jc w:val="center"/>
              <w:rPr>
                <w:rFonts w:ascii="Arial" w:hAnsi="Arial" w:cs="Arial"/>
                <w:b/>
                <w:sz w:val="20"/>
                <w:szCs w:val="20"/>
              </w:rPr>
            </w:pPr>
            <w:r>
              <w:rPr>
                <w:rFonts w:ascii="Arial" w:hAnsi="Arial" w:cs="Arial"/>
                <w:b/>
                <w:sz w:val="20"/>
                <w:szCs w:val="20"/>
              </w:rPr>
              <w:t>2.7.11</w:t>
            </w:r>
          </w:p>
        </w:tc>
        <w:tc>
          <w:tcPr>
            <w:tcW w:w="3827" w:type="dxa"/>
            <w:vAlign w:val="center"/>
          </w:tcPr>
          <w:p w14:paraId="501247C2" w14:textId="77777777" w:rsidR="007C6AC4" w:rsidRPr="009A7459" w:rsidRDefault="007C6AC4" w:rsidP="009C076E">
            <w:pPr>
              <w:jc w:val="center"/>
              <w:rPr>
                <w:rFonts w:ascii="Arial" w:hAnsi="Arial" w:cs="Arial"/>
                <w:sz w:val="20"/>
                <w:szCs w:val="20"/>
              </w:rPr>
            </w:pPr>
            <w:r w:rsidRPr="00DB02CB">
              <w:rPr>
                <w:rFonts w:ascii="Arial" w:hAnsi="Arial" w:cs="Arial"/>
                <w:sz w:val="20"/>
                <w:szCs w:val="20"/>
              </w:rPr>
              <w:t>Criar estações</w:t>
            </w:r>
            <w:r>
              <w:rPr>
                <w:rFonts w:ascii="Arial" w:hAnsi="Arial" w:cs="Arial"/>
                <w:sz w:val="20"/>
                <w:szCs w:val="20"/>
              </w:rPr>
              <w:t xml:space="preserve"> de monitorização ambiental da Q</w:t>
            </w:r>
            <w:r w:rsidRPr="00DB02CB">
              <w:rPr>
                <w:rFonts w:ascii="Arial" w:hAnsi="Arial" w:cs="Arial"/>
                <w:sz w:val="20"/>
                <w:szCs w:val="20"/>
              </w:rPr>
              <w:t xml:space="preserve">ualidade do </w:t>
            </w:r>
            <w:r>
              <w:rPr>
                <w:rFonts w:ascii="Arial" w:hAnsi="Arial" w:cs="Arial"/>
                <w:sz w:val="20"/>
                <w:szCs w:val="20"/>
              </w:rPr>
              <w:t>A</w:t>
            </w:r>
            <w:r w:rsidRPr="00DB02CB">
              <w:rPr>
                <w:rFonts w:ascii="Arial" w:hAnsi="Arial" w:cs="Arial"/>
                <w:sz w:val="20"/>
                <w:szCs w:val="20"/>
              </w:rPr>
              <w:t>r</w:t>
            </w:r>
          </w:p>
        </w:tc>
        <w:tc>
          <w:tcPr>
            <w:tcW w:w="2629" w:type="dxa"/>
            <w:vAlign w:val="center"/>
          </w:tcPr>
          <w:p w14:paraId="6857CB8B" w14:textId="77777777" w:rsidR="007C6AC4" w:rsidRPr="009A7459" w:rsidRDefault="007C6AC4" w:rsidP="009C076E">
            <w:pPr>
              <w:jc w:val="center"/>
              <w:rPr>
                <w:rFonts w:ascii="Arial" w:hAnsi="Arial" w:cs="Arial"/>
                <w:sz w:val="20"/>
                <w:szCs w:val="20"/>
              </w:rPr>
            </w:pPr>
            <w:r>
              <w:rPr>
                <w:rFonts w:ascii="Arial" w:hAnsi="Arial" w:cs="Arial"/>
                <w:sz w:val="20"/>
                <w:szCs w:val="20"/>
              </w:rPr>
              <w:t>Administração Central e SEA</w:t>
            </w:r>
          </w:p>
        </w:tc>
        <w:tc>
          <w:tcPr>
            <w:tcW w:w="6095" w:type="dxa"/>
            <w:vAlign w:val="center"/>
          </w:tcPr>
          <w:p w14:paraId="0B288D2F" w14:textId="77777777" w:rsidR="007C6AC4" w:rsidRPr="009A7459" w:rsidRDefault="007C6AC4" w:rsidP="009C076E">
            <w:pPr>
              <w:jc w:val="center"/>
              <w:rPr>
                <w:rFonts w:ascii="Arial" w:hAnsi="Arial" w:cs="Arial"/>
                <w:sz w:val="20"/>
                <w:szCs w:val="20"/>
              </w:rPr>
            </w:pPr>
            <w:r>
              <w:rPr>
                <w:rFonts w:ascii="Arial" w:hAnsi="Arial" w:cs="Arial"/>
                <w:sz w:val="20"/>
                <w:szCs w:val="20"/>
              </w:rPr>
              <w:t>Financiar uma rede de estações de monitorização ambiental da qualidade do Ar</w:t>
            </w:r>
          </w:p>
        </w:tc>
        <w:tc>
          <w:tcPr>
            <w:tcW w:w="1276" w:type="dxa"/>
            <w:vAlign w:val="center"/>
          </w:tcPr>
          <w:p w14:paraId="2DBCF6F4"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55AAEEE"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Administração Central </w:t>
            </w:r>
          </w:p>
        </w:tc>
        <w:tc>
          <w:tcPr>
            <w:tcW w:w="2854" w:type="dxa"/>
            <w:vAlign w:val="center"/>
          </w:tcPr>
          <w:p w14:paraId="42F5B475"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28153816" w14:textId="77777777" w:rsidTr="009C076E">
        <w:trPr>
          <w:jc w:val="center"/>
        </w:trPr>
        <w:tc>
          <w:tcPr>
            <w:tcW w:w="949" w:type="dxa"/>
            <w:vAlign w:val="center"/>
          </w:tcPr>
          <w:p w14:paraId="3A4D68DC" w14:textId="77777777" w:rsidR="007C6AC4" w:rsidRPr="00836BC2" w:rsidRDefault="007C6AC4" w:rsidP="009C076E">
            <w:pPr>
              <w:jc w:val="center"/>
              <w:rPr>
                <w:rFonts w:ascii="Arial" w:hAnsi="Arial" w:cs="Arial"/>
                <w:b/>
                <w:sz w:val="20"/>
                <w:szCs w:val="20"/>
              </w:rPr>
            </w:pPr>
            <w:r>
              <w:rPr>
                <w:rFonts w:ascii="Arial" w:hAnsi="Arial" w:cs="Arial"/>
                <w:b/>
                <w:sz w:val="20"/>
                <w:szCs w:val="20"/>
              </w:rPr>
              <w:t>2.7.12</w:t>
            </w:r>
          </w:p>
        </w:tc>
        <w:tc>
          <w:tcPr>
            <w:tcW w:w="3827" w:type="dxa"/>
            <w:vAlign w:val="center"/>
          </w:tcPr>
          <w:p w14:paraId="46BC974A" w14:textId="77777777" w:rsidR="007C6AC4" w:rsidRPr="009A7459" w:rsidRDefault="007C6AC4" w:rsidP="009C076E">
            <w:pPr>
              <w:jc w:val="center"/>
              <w:rPr>
                <w:rFonts w:ascii="Arial" w:hAnsi="Arial" w:cs="Arial"/>
                <w:sz w:val="20"/>
                <w:szCs w:val="20"/>
              </w:rPr>
            </w:pPr>
            <w:r w:rsidRPr="00F53909">
              <w:rPr>
                <w:rFonts w:ascii="Arial" w:hAnsi="Arial" w:cs="Arial"/>
                <w:sz w:val="20"/>
                <w:szCs w:val="20"/>
              </w:rPr>
              <w:t xml:space="preserve">Reforço da Fiscalização </w:t>
            </w:r>
            <w:r>
              <w:rPr>
                <w:rFonts w:ascii="Arial" w:hAnsi="Arial" w:cs="Arial"/>
                <w:sz w:val="20"/>
                <w:szCs w:val="20"/>
              </w:rPr>
              <w:t xml:space="preserve">Ambiental </w:t>
            </w:r>
            <w:r w:rsidRPr="00F53909">
              <w:rPr>
                <w:rFonts w:ascii="Arial" w:hAnsi="Arial" w:cs="Arial"/>
                <w:sz w:val="20"/>
                <w:szCs w:val="20"/>
              </w:rPr>
              <w:t>com recurso complementar a um corpo Para-Militar</w:t>
            </w:r>
          </w:p>
        </w:tc>
        <w:tc>
          <w:tcPr>
            <w:tcW w:w="2629" w:type="dxa"/>
            <w:vAlign w:val="center"/>
          </w:tcPr>
          <w:p w14:paraId="4C04C3C7" w14:textId="77777777" w:rsidR="007C6AC4" w:rsidRPr="009A7459" w:rsidRDefault="007C6AC4" w:rsidP="009C076E">
            <w:pPr>
              <w:jc w:val="center"/>
              <w:rPr>
                <w:rFonts w:ascii="Arial" w:hAnsi="Arial" w:cs="Arial"/>
                <w:sz w:val="20"/>
                <w:szCs w:val="20"/>
              </w:rPr>
            </w:pPr>
            <w:r>
              <w:rPr>
                <w:rFonts w:ascii="Arial" w:hAnsi="Arial" w:cs="Arial"/>
                <w:sz w:val="20"/>
                <w:szCs w:val="20"/>
              </w:rPr>
              <w:t>Forças Militares</w:t>
            </w:r>
          </w:p>
        </w:tc>
        <w:tc>
          <w:tcPr>
            <w:tcW w:w="6095" w:type="dxa"/>
            <w:vAlign w:val="center"/>
          </w:tcPr>
          <w:p w14:paraId="6DD79796" w14:textId="77777777" w:rsidR="007C6AC4" w:rsidRPr="009A7459" w:rsidRDefault="007C6AC4" w:rsidP="009C076E">
            <w:pPr>
              <w:jc w:val="center"/>
              <w:rPr>
                <w:rFonts w:ascii="Arial" w:hAnsi="Arial" w:cs="Arial"/>
                <w:sz w:val="20"/>
                <w:szCs w:val="20"/>
              </w:rPr>
            </w:pPr>
            <w:r>
              <w:rPr>
                <w:rFonts w:ascii="Arial" w:hAnsi="Arial" w:cs="Arial"/>
                <w:sz w:val="20"/>
                <w:szCs w:val="20"/>
              </w:rPr>
              <w:t>Financiar um grupo para-militar dedicado à</w:t>
            </w:r>
            <w:r w:rsidRPr="00F53909">
              <w:rPr>
                <w:rFonts w:ascii="Arial" w:hAnsi="Arial" w:cs="Arial"/>
                <w:sz w:val="20"/>
                <w:szCs w:val="20"/>
              </w:rPr>
              <w:t xml:space="preserve"> Fiscalização</w:t>
            </w:r>
            <w:r>
              <w:rPr>
                <w:rFonts w:ascii="Arial" w:hAnsi="Arial" w:cs="Arial"/>
                <w:sz w:val="20"/>
                <w:szCs w:val="20"/>
              </w:rPr>
              <w:t xml:space="preserve"> Ambiental</w:t>
            </w:r>
            <w:r w:rsidRPr="00F53909">
              <w:rPr>
                <w:rFonts w:ascii="Arial" w:hAnsi="Arial" w:cs="Arial"/>
                <w:sz w:val="20"/>
                <w:szCs w:val="20"/>
              </w:rPr>
              <w:t>, por exemplo</w:t>
            </w:r>
            <w:r>
              <w:rPr>
                <w:rFonts w:ascii="Arial" w:hAnsi="Arial" w:cs="Arial"/>
                <w:sz w:val="20"/>
                <w:szCs w:val="20"/>
              </w:rPr>
              <w:t xml:space="preserve"> nas Florestas e</w:t>
            </w:r>
            <w:r w:rsidRPr="00F53909">
              <w:rPr>
                <w:rFonts w:ascii="Arial" w:hAnsi="Arial" w:cs="Arial"/>
                <w:sz w:val="20"/>
                <w:szCs w:val="20"/>
              </w:rPr>
              <w:t xml:space="preserve"> </w:t>
            </w:r>
            <w:r>
              <w:rPr>
                <w:rFonts w:ascii="Arial" w:hAnsi="Arial" w:cs="Arial"/>
                <w:sz w:val="20"/>
                <w:szCs w:val="20"/>
              </w:rPr>
              <w:t xml:space="preserve">nas </w:t>
            </w:r>
            <w:r w:rsidRPr="00F53909">
              <w:rPr>
                <w:rFonts w:ascii="Arial" w:hAnsi="Arial" w:cs="Arial"/>
                <w:sz w:val="20"/>
                <w:szCs w:val="20"/>
              </w:rPr>
              <w:t xml:space="preserve">Áreas Protegidas, </w:t>
            </w:r>
            <w:r>
              <w:rPr>
                <w:rFonts w:ascii="Arial" w:hAnsi="Arial" w:cs="Arial"/>
                <w:sz w:val="20"/>
                <w:szCs w:val="20"/>
              </w:rPr>
              <w:t xml:space="preserve">com vista à identificação da exploração ilegal de recursos e </w:t>
            </w:r>
            <w:r w:rsidRPr="00F53909">
              <w:rPr>
                <w:rFonts w:ascii="Arial" w:hAnsi="Arial" w:cs="Arial"/>
                <w:sz w:val="20"/>
                <w:szCs w:val="20"/>
              </w:rPr>
              <w:t>para reduzir a percepção de impun</w:t>
            </w:r>
            <w:r>
              <w:rPr>
                <w:rFonts w:ascii="Arial" w:hAnsi="Arial" w:cs="Arial"/>
                <w:sz w:val="20"/>
                <w:szCs w:val="20"/>
              </w:rPr>
              <w:t>idade no incumprimento das Leis Ambientais</w:t>
            </w:r>
          </w:p>
        </w:tc>
        <w:tc>
          <w:tcPr>
            <w:tcW w:w="1276" w:type="dxa"/>
            <w:vAlign w:val="center"/>
          </w:tcPr>
          <w:p w14:paraId="02DF3DB9"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494F88CB"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Administração Central,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 xml:space="preserve">ente e Desenvolvimento Durável, a SEA e a Inspecção-Geral do Ambiente </w:t>
            </w:r>
          </w:p>
        </w:tc>
        <w:tc>
          <w:tcPr>
            <w:tcW w:w="2854" w:type="dxa"/>
            <w:vAlign w:val="center"/>
          </w:tcPr>
          <w:p w14:paraId="0B3FC27F"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4172FD62" w14:textId="77777777" w:rsidTr="009C076E">
        <w:trPr>
          <w:jc w:val="center"/>
        </w:trPr>
        <w:tc>
          <w:tcPr>
            <w:tcW w:w="949" w:type="dxa"/>
            <w:vAlign w:val="center"/>
          </w:tcPr>
          <w:p w14:paraId="51157570" w14:textId="77777777" w:rsidR="007C6AC4" w:rsidRPr="00836BC2" w:rsidRDefault="007C6AC4" w:rsidP="009C076E">
            <w:pPr>
              <w:jc w:val="center"/>
              <w:rPr>
                <w:rFonts w:ascii="Arial" w:hAnsi="Arial" w:cs="Arial"/>
                <w:b/>
                <w:sz w:val="20"/>
                <w:szCs w:val="20"/>
              </w:rPr>
            </w:pPr>
            <w:r>
              <w:rPr>
                <w:rFonts w:ascii="Arial" w:hAnsi="Arial" w:cs="Arial"/>
                <w:b/>
                <w:sz w:val="20"/>
                <w:szCs w:val="20"/>
              </w:rPr>
              <w:t>2.7.13</w:t>
            </w:r>
          </w:p>
        </w:tc>
        <w:tc>
          <w:tcPr>
            <w:tcW w:w="3827" w:type="dxa"/>
            <w:vAlign w:val="center"/>
          </w:tcPr>
          <w:p w14:paraId="3F473489"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Realizar </w:t>
            </w:r>
            <w:r w:rsidRPr="00E4699D">
              <w:rPr>
                <w:rFonts w:ascii="Arial" w:hAnsi="Arial" w:cs="Arial"/>
                <w:sz w:val="20"/>
                <w:szCs w:val="20"/>
              </w:rPr>
              <w:t xml:space="preserve">iniciativas </w:t>
            </w:r>
            <w:r>
              <w:rPr>
                <w:rFonts w:ascii="Arial" w:hAnsi="Arial" w:cs="Arial"/>
                <w:sz w:val="20"/>
                <w:szCs w:val="20"/>
              </w:rPr>
              <w:t>que promovam a</w:t>
            </w:r>
            <w:r w:rsidRPr="00E4699D">
              <w:rPr>
                <w:rFonts w:ascii="Arial" w:hAnsi="Arial" w:cs="Arial"/>
                <w:sz w:val="20"/>
                <w:szCs w:val="20"/>
              </w:rPr>
              <w:t xml:space="preserve"> integração concreta, transparente e eficaz da</w:t>
            </w:r>
            <w:r>
              <w:rPr>
                <w:rFonts w:ascii="Arial" w:hAnsi="Arial" w:cs="Arial"/>
                <w:sz w:val="20"/>
                <w:szCs w:val="20"/>
              </w:rPr>
              <w:t>s</w:t>
            </w:r>
            <w:r w:rsidRPr="00E4699D">
              <w:rPr>
                <w:rFonts w:ascii="Arial" w:hAnsi="Arial" w:cs="Arial"/>
                <w:sz w:val="20"/>
                <w:szCs w:val="20"/>
              </w:rPr>
              <w:t xml:space="preserve"> </w:t>
            </w:r>
            <w:r>
              <w:rPr>
                <w:rFonts w:ascii="Arial" w:hAnsi="Arial" w:cs="Arial"/>
                <w:sz w:val="20"/>
                <w:szCs w:val="20"/>
              </w:rPr>
              <w:t>P</w:t>
            </w:r>
            <w:r w:rsidRPr="00E4699D">
              <w:rPr>
                <w:rFonts w:ascii="Arial" w:hAnsi="Arial" w:cs="Arial"/>
                <w:sz w:val="20"/>
                <w:szCs w:val="20"/>
              </w:rPr>
              <w:t>olítica</w:t>
            </w:r>
            <w:r>
              <w:rPr>
                <w:rFonts w:ascii="Arial" w:hAnsi="Arial" w:cs="Arial"/>
                <w:sz w:val="20"/>
                <w:szCs w:val="20"/>
              </w:rPr>
              <w:t>s</w:t>
            </w:r>
            <w:r w:rsidRPr="00E4699D">
              <w:rPr>
                <w:rFonts w:ascii="Arial" w:hAnsi="Arial" w:cs="Arial"/>
                <w:sz w:val="20"/>
                <w:szCs w:val="20"/>
              </w:rPr>
              <w:t xml:space="preserve"> </w:t>
            </w:r>
            <w:r>
              <w:rPr>
                <w:rFonts w:ascii="Arial" w:hAnsi="Arial" w:cs="Arial"/>
                <w:sz w:val="20"/>
                <w:szCs w:val="20"/>
              </w:rPr>
              <w:t>A</w:t>
            </w:r>
            <w:r w:rsidRPr="00E4699D">
              <w:rPr>
                <w:rFonts w:ascii="Arial" w:hAnsi="Arial" w:cs="Arial"/>
                <w:sz w:val="20"/>
                <w:szCs w:val="20"/>
              </w:rPr>
              <w:t>mbienta</w:t>
            </w:r>
            <w:r>
              <w:rPr>
                <w:rFonts w:ascii="Arial" w:hAnsi="Arial" w:cs="Arial"/>
                <w:sz w:val="20"/>
                <w:szCs w:val="20"/>
              </w:rPr>
              <w:t>is</w:t>
            </w:r>
            <w:r w:rsidRPr="00E4699D">
              <w:rPr>
                <w:rFonts w:ascii="Arial" w:hAnsi="Arial" w:cs="Arial"/>
                <w:sz w:val="20"/>
                <w:szCs w:val="20"/>
              </w:rPr>
              <w:t xml:space="preserve"> nas diferentes administrações sectoriais (DGRH, DGFF, DG Agricultura, DGPI, DGPA, DGGM</w:t>
            </w:r>
            <w:r>
              <w:rPr>
                <w:rFonts w:ascii="Arial" w:hAnsi="Arial" w:cs="Arial"/>
                <w:sz w:val="20"/>
                <w:szCs w:val="20"/>
              </w:rPr>
              <w:t>, Petroguin...)</w:t>
            </w:r>
          </w:p>
        </w:tc>
        <w:tc>
          <w:tcPr>
            <w:tcW w:w="2629" w:type="dxa"/>
            <w:vAlign w:val="center"/>
          </w:tcPr>
          <w:p w14:paraId="29B7465C" w14:textId="77777777" w:rsidR="007C6AC4" w:rsidRPr="009A7459" w:rsidRDefault="007C6AC4" w:rsidP="009C076E">
            <w:pPr>
              <w:jc w:val="center"/>
              <w:rPr>
                <w:rFonts w:ascii="Arial" w:hAnsi="Arial" w:cs="Arial"/>
                <w:sz w:val="20"/>
                <w:szCs w:val="20"/>
              </w:rPr>
            </w:pPr>
            <w:r>
              <w:rPr>
                <w:rFonts w:ascii="Arial" w:hAnsi="Arial" w:cs="Arial"/>
                <w:sz w:val="20"/>
                <w:szCs w:val="20"/>
              </w:rPr>
              <w:t>Administrações sectoriais</w:t>
            </w:r>
            <w:r w:rsidRPr="00E4699D">
              <w:rPr>
                <w:rFonts w:ascii="Arial" w:hAnsi="Arial" w:cs="Arial"/>
                <w:sz w:val="20"/>
                <w:szCs w:val="20"/>
              </w:rPr>
              <w:t xml:space="preserve"> </w:t>
            </w:r>
            <w:r>
              <w:rPr>
                <w:rFonts w:ascii="Arial" w:hAnsi="Arial" w:cs="Arial"/>
                <w:sz w:val="20"/>
                <w:szCs w:val="20"/>
              </w:rPr>
              <w:t>(</w:t>
            </w:r>
            <w:r w:rsidRPr="00E4699D">
              <w:rPr>
                <w:rFonts w:ascii="Arial" w:hAnsi="Arial" w:cs="Arial"/>
                <w:sz w:val="20"/>
                <w:szCs w:val="20"/>
              </w:rPr>
              <w:t>DGRH, DGFF, DG Agricultura, DGPI, DGPA, DGGM</w:t>
            </w:r>
            <w:r>
              <w:rPr>
                <w:rFonts w:ascii="Arial" w:hAnsi="Arial" w:cs="Arial"/>
                <w:sz w:val="20"/>
                <w:szCs w:val="20"/>
              </w:rPr>
              <w:t>, Petroguin...)</w:t>
            </w:r>
          </w:p>
        </w:tc>
        <w:tc>
          <w:tcPr>
            <w:tcW w:w="6095" w:type="dxa"/>
            <w:vAlign w:val="center"/>
          </w:tcPr>
          <w:p w14:paraId="7713020C"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Financiar </w:t>
            </w:r>
            <w:r w:rsidRPr="00E4699D">
              <w:rPr>
                <w:rFonts w:ascii="Arial" w:hAnsi="Arial" w:cs="Arial"/>
                <w:sz w:val="20"/>
                <w:szCs w:val="20"/>
              </w:rPr>
              <w:t>iniciativas para a criação de modalidades de integração concreta, transparente e eficaz da política ambiental nas diferentes administrações sectoriais (DGRH, DGFF, DG Agricultura, DGPI, DGPA, DGGM</w:t>
            </w:r>
            <w:r>
              <w:rPr>
                <w:rFonts w:ascii="Arial" w:hAnsi="Arial" w:cs="Arial"/>
                <w:sz w:val="20"/>
                <w:szCs w:val="20"/>
              </w:rPr>
              <w:t>, Petroguin...). Com inspiração</w:t>
            </w:r>
            <w:r w:rsidRPr="00F46B8F">
              <w:rPr>
                <w:rFonts w:ascii="Arial" w:hAnsi="Arial" w:cs="Arial"/>
                <w:sz w:val="20"/>
                <w:szCs w:val="20"/>
              </w:rPr>
              <w:t xml:space="preserve"> por exemplo da DGGM, com a criação de um departamento responsável pela integração dos assuntos ambientais nos projetos de exploração mineira e pela divulgação transparente das informações sobre o sector mineiro (a Iniciativa para a Transparência na Indústria Extrativa);</w:t>
            </w:r>
          </w:p>
        </w:tc>
        <w:tc>
          <w:tcPr>
            <w:tcW w:w="1276" w:type="dxa"/>
            <w:vAlign w:val="center"/>
          </w:tcPr>
          <w:p w14:paraId="2F428344" w14:textId="77777777" w:rsidR="007C6AC4" w:rsidRPr="009A7459" w:rsidRDefault="007C6AC4" w:rsidP="009C076E">
            <w:pPr>
              <w:jc w:val="center"/>
              <w:rPr>
                <w:rFonts w:ascii="Arial" w:hAnsi="Arial" w:cs="Arial"/>
                <w:sz w:val="20"/>
                <w:szCs w:val="20"/>
              </w:rPr>
            </w:pPr>
            <w:r>
              <w:rPr>
                <w:rFonts w:ascii="Arial" w:hAnsi="Arial" w:cs="Arial"/>
                <w:sz w:val="20"/>
                <w:szCs w:val="20"/>
              </w:rPr>
              <w:t>1ª / Curto Prazo</w:t>
            </w:r>
          </w:p>
        </w:tc>
        <w:tc>
          <w:tcPr>
            <w:tcW w:w="2628" w:type="dxa"/>
            <w:vAlign w:val="center"/>
          </w:tcPr>
          <w:p w14:paraId="25B299C0"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 a SEA e as Administrações sectoriais</w:t>
            </w:r>
          </w:p>
        </w:tc>
        <w:tc>
          <w:tcPr>
            <w:tcW w:w="2854" w:type="dxa"/>
            <w:vAlign w:val="center"/>
          </w:tcPr>
          <w:p w14:paraId="4FC1309E"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5509832" w14:textId="77777777" w:rsidTr="009C076E">
        <w:trPr>
          <w:jc w:val="center"/>
        </w:trPr>
        <w:tc>
          <w:tcPr>
            <w:tcW w:w="949" w:type="dxa"/>
            <w:vAlign w:val="center"/>
          </w:tcPr>
          <w:p w14:paraId="736F6639" w14:textId="77777777" w:rsidR="007C6AC4" w:rsidRPr="00836BC2" w:rsidRDefault="007C6AC4" w:rsidP="009C076E">
            <w:pPr>
              <w:jc w:val="center"/>
              <w:rPr>
                <w:rFonts w:ascii="Arial" w:hAnsi="Arial" w:cs="Arial"/>
                <w:b/>
                <w:sz w:val="20"/>
                <w:szCs w:val="20"/>
              </w:rPr>
            </w:pPr>
            <w:r>
              <w:rPr>
                <w:rFonts w:ascii="Arial" w:hAnsi="Arial" w:cs="Arial"/>
                <w:b/>
                <w:sz w:val="20"/>
                <w:szCs w:val="20"/>
              </w:rPr>
              <w:t>2.7.14</w:t>
            </w:r>
          </w:p>
        </w:tc>
        <w:tc>
          <w:tcPr>
            <w:tcW w:w="3827" w:type="dxa"/>
            <w:vAlign w:val="center"/>
          </w:tcPr>
          <w:p w14:paraId="13B19FCE" w14:textId="77777777" w:rsidR="007C6AC4" w:rsidRPr="009A7459" w:rsidRDefault="007C6AC4" w:rsidP="009C076E">
            <w:pPr>
              <w:jc w:val="center"/>
              <w:rPr>
                <w:rFonts w:ascii="Arial" w:hAnsi="Arial" w:cs="Arial"/>
                <w:sz w:val="20"/>
                <w:szCs w:val="20"/>
              </w:rPr>
            </w:pPr>
            <w:r w:rsidRPr="00C56329">
              <w:rPr>
                <w:rFonts w:ascii="Arial" w:hAnsi="Arial" w:cs="Arial"/>
                <w:sz w:val="20"/>
                <w:szCs w:val="20"/>
              </w:rPr>
              <w:t xml:space="preserve">Realizar uma </w:t>
            </w:r>
            <w:r>
              <w:rPr>
                <w:rFonts w:ascii="Arial" w:hAnsi="Arial" w:cs="Arial"/>
                <w:sz w:val="20"/>
                <w:szCs w:val="20"/>
              </w:rPr>
              <w:t>A</w:t>
            </w:r>
            <w:r w:rsidRPr="00C56329">
              <w:rPr>
                <w:rFonts w:ascii="Arial" w:hAnsi="Arial" w:cs="Arial"/>
                <w:sz w:val="20"/>
                <w:szCs w:val="20"/>
              </w:rPr>
              <w:t xml:space="preserve">uditoria independente para avaliar as oportunidades e as práticas ilegais no sector do </w:t>
            </w:r>
            <w:r>
              <w:rPr>
                <w:rFonts w:ascii="Arial" w:hAnsi="Arial" w:cs="Arial"/>
                <w:sz w:val="20"/>
                <w:szCs w:val="20"/>
              </w:rPr>
              <w:t>A</w:t>
            </w:r>
            <w:r w:rsidRPr="00C56329">
              <w:rPr>
                <w:rFonts w:ascii="Arial" w:hAnsi="Arial" w:cs="Arial"/>
                <w:sz w:val="20"/>
                <w:szCs w:val="20"/>
              </w:rPr>
              <w:t xml:space="preserve">mbiente e dos </w:t>
            </w:r>
            <w:r>
              <w:rPr>
                <w:rFonts w:ascii="Arial" w:hAnsi="Arial" w:cs="Arial"/>
                <w:sz w:val="20"/>
                <w:szCs w:val="20"/>
              </w:rPr>
              <w:t>R</w:t>
            </w:r>
            <w:r w:rsidRPr="00C56329">
              <w:rPr>
                <w:rFonts w:ascii="Arial" w:hAnsi="Arial" w:cs="Arial"/>
                <w:sz w:val="20"/>
                <w:szCs w:val="20"/>
              </w:rPr>
              <w:t xml:space="preserve">ecursos </w:t>
            </w:r>
            <w:r>
              <w:rPr>
                <w:rFonts w:ascii="Arial" w:hAnsi="Arial" w:cs="Arial"/>
                <w:sz w:val="20"/>
                <w:szCs w:val="20"/>
              </w:rPr>
              <w:t>N</w:t>
            </w:r>
            <w:r w:rsidRPr="00C56329">
              <w:rPr>
                <w:rFonts w:ascii="Arial" w:hAnsi="Arial" w:cs="Arial"/>
                <w:sz w:val="20"/>
                <w:szCs w:val="20"/>
              </w:rPr>
              <w:t>aturais</w:t>
            </w:r>
          </w:p>
        </w:tc>
        <w:tc>
          <w:tcPr>
            <w:tcW w:w="2629" w:type="dxa"/>
            <w:vAlign w:val="center"/>
          </w:tcPr>
          <w:p w14:paraId="204C687F"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Administração Central, administrações sectoriais e SEA </w:t>
            </w:r>
          </w:p>
        </w:tc>
        <w:tc>
          <w:tcPr>
            <w:tcW w:w="6095" w:type="dxa"/>
            <w:vAlign w:val="center"/>
          </w:tcPr>
          <w:p w14:paraId="2E518EA1" w14:textId="77777777" w:rsidR="007C6AC4" w:rsidRPr="009A7459" w:rsidRDefault="007C6AC4" w:rsidP="009C076E">
            <w:pPr>
              <w:jc w:val="center"/>
              <w:rPr>
                <w:rFonts w:ascii="Arial" w:hAnsi="Arial" w:cs="Arial"/>
                <w:sz w:val="20"/>
                <w:szCs w:val="20"/>
              </w:rPr>
            </w:pPr>
            <w:r>
              <w:rPr>
                <w:rFonts w:ascii="Arial" w:hAnsi="Arial" w:cs="Arial"/>
                <w:sz w:val="20"/>
                <w:szCs w:val="20"/>
              </w:rPr>
              <w:t>Financiar a realização de</w:t>
            </w:r>
            <w:r w:rsidRPr="00C56329">
              <w:rPr>
                <w:rFonts w:ascii="Arial" w:hAnsi="Arial" w:cs="Arial"/>
                <w:sz w:val="20"/>
                <w:szCs w:val="20"/>
              </w:rPr>
              <w:t xml:space="preserve"> uma </w:t>
            </w:r>
            <w:r>
              <w:rPr>
                <w:rFonts w:ascii="Arial" w:hAnsi="Arial" w:cs="Arial"/>
                <w:sz w:val="20"/>
                <w:szCs w:val="20"/>
              </w:rPr>
              <w:t>A</w:t>
            </w:r>
            <w:r w:rsidRPr="00C56329">
              <w:rPr>
                <w:rFonts w:ascii="Arial" w:hAnsi="Arial" w:cs="Arial"/>
                <w:sz w:val="20"/>
                <w:szCs w:val="20"/>
              </w:rPr>
              <w:t xml:space="preserve">uditoria independente para avaliar as oportunidades e as práticas ilegais no sector do </w:t>
            </w:r>
            <w:r>
              <w:rPr>
                <w:rFonts w:ascii="Arial" w:hAnsi="Arial" w:cs="Arial"/>
                <w:sz w:val="20"/>
                <w:szCs w:val="20"/>
              </w:rPr>
              <w:t>A</w:t>
            </w:r>
            <w:r w:rsidRPr="00C56329">
              <w:rPr>
                <w:rFonts w:ascii="Arial" w:hAnsi="Arial" w:cs="Arial"/>
                <w:sz w:val="20"/>
                <w:szCs w:val="20"/>
              </w:rPr>
              <w:t xml:space="preserve">mbiente e dos </w:t>
            </w:r>
            <w:r>
              <w:rPr>
                <w:rFonts w:ascii="Arial" w:hAnsi="Arial" w:cs="Arial"/>
                <w:sz w:val="20"/>
                <w:szCs w:val="20"/>
              </w:rPr>
              <w:t>R</w:t>
            </w:r>
            <w:r w:rsidRPr="00C56329">
              <w:rPr>
                <w:rFonts w:ascii="Arial" w:hAnsi="Arial" w:cs="Arial"/>
                <w:sz w:val="20"/>
                <w:szCs w:val="20"/>
              </w:rPr>
              <w:t xml:space="preserve">ecursos </w:t>
            </w:r>
            <w:r>
              <w:rPr>
                <w:rFonts w:ascii="Arial" w:hAnsi="Arial" w:cs="Arial"/>
                <w:sz w:val="20"/>
                <w:szCs w:val="20"/>
              </w:rPr>
              <w:t>Naturais, particularmente</w:t>
            </w:r>
            <w:r w:rsidRPr="00C56329">
              <w:rPr>
                <w:rFonts w:ascii="Arial" w:hAnsi="Arial" w:cs="Arial"/>
                <w:sz w:val="20"/>
                <w:szCs w:val="20"/>
              </w:rPr>
              <w:t xml:space="preserve"> nos procedimentos </w:t>
            </w:r>
            <w:r>
              <w:rPr>
                <w:rFonts w:ascii="Arial" w:hAnsi="Arial" w:cs="Arial"/>
                <w:sz w:val="20"/>
                <w:szCs w:val="20"/>
              </w:rPr>
              <w:t>de emissão de Licenças Ambientais</w:t>
            </w:r>
          </w:p>
        </w:tc>
        <w:tc>
          <w:tcPr>
            <w:tcW w:w="1276" w:type="dxa"/>
            <w:vAlign w:val="center"/>
          </w:tcPr>
          <w:p w14:paraId="09D97CB3"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77919A11" w14:textId="77777777" w:rsidR="007C6AC4" w:rsidRPr="009A7459" w:rsidRDefault="007C6AC4" w:rsidP="009C076E">
            <w:pPr>
              <w:jc w:val="center"/>
              <w:rPr>
                <w:rFonts w:ascii="Arial" w:hAnsi="Arial" w:cs="Arial"/>
                <w:sz w:val="20"/>
                <w:szCs w:val="20"/>
              </w:rPr>
            </w:pPr>
            <w:r>
              <w:rPr>
                <w:rFonts w:ascii="Arial" w:hAnsi="Arial" w:cs="Arial"/>
                <w:sz w:val="20"/>
                <w:szCs w:val="20"/>
              </w:rPr>
              <w:t xml:space="preserve">Administração Central,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 xml:space="preserve">ente e Desenvolvimento Durável, a SEA, Inspecção-Geral do Ambiente </w:t>
            </w:r>
          </w:p>
        </w:tc>
        <w:tc>
          <w:tcPr>
            <w:tcW w:w="2854" w:type="dxa"/>
            <w:vAlign w:val="center"/>
          </w:tcPr>
          <w:p w14:paraId="27D0837A"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r w:rsidR="007C6AC4" w:rsidRPr="009A7459" w14:paraId="024964AC" w14:textId="77777777" w:rsidTr="009C076E">
        <w:trPr>
          <w:jc w:val="center"/>
        </w:trPr>
        <w:tc>
          <w:tcPr>
            <w:tcW w:w="949" w:type="dxa"/>
            <w:vAlign w:val="center"/>
          </w:tcPr>
          <w:p w14:paraId="7FEB6477" w14:textId="77777777" w:rsidR="007C6AC4" w:rsidRPr="00836BC2" w:rsidRDefault="007C6AC4" w:rsidP="009C076E">
            <w:pPr>
              <w:jc w:val="center"/>
              <w:rPr>
                <w:rFonts w:ascii="Arial" w:hAnsi="Arial" w:cs="Arial"/>
                <w:b/>
                <w:sz w:val="20"/>
                <w:szCs w:val="20"/>
              </w:rPr>
            </w:pPr>
            <w:r>
              <w:rPr>
                <w:rFonts w:ascii="Arial" w:hAnsi="Arial" w:cs="Arial"/>
                <w:b/>
                <w:sz w:val="20"/>
                <w:szCs w:val="20"/>
              </w:rPr>
              <w:t>2.7.15</w:t>
            </w:r>
          </w:p>
        </w:tc>
        <w:tc>
          <w:tcPr>
            <w:tcW w:w="3827" w:type="dxa"/>
            <w:vAlign w:val="center"/>
          </w:tcPr>
          <w:p w14:paraId="047A332D" w14:textId="77777777" w:rsidR="007C6AC4" w:rsidRPr="009A7459" w:rsidRDefault="007C6AC4" w:rsidP="009C076E">
            <w:pPr>
              <w:jc w:val="center"/>
              <w:rPr>
                <w:rFonts w:ascii="Arial" w:hAnsi="Arial" w:cs="Arial"/>
                <w:sz w:val="20"/>
                <w:szCs w:val="20"/>
              </w:rPr>
            </w:pPr>
            <w:r>
              <w:rPr>
                <w:rFonts w:ascii="Arial" w:hAnsi="Arial" w:cs="Arial"/>
                <w:sz w:val="20"/>
                <w:szCs w:val="20"/>
              </w:rPr>
              <w:t>Julgar e s</w:t>
            </w:r>
            <w:r w:rsidRPr="009C11A9">
              <w:rPr>
                <w:rFonts w:ascii="Arial" w:hAnsi="Arial" w:cs="Arial"/>
                <w:sz w:val="20"/>
                <w:szCs w:val="20"/>
              </w:rPr>
              <w:t xml:space="preserve">ancionar os casos de corrupção e de abuso de poder </w:t>
            </w:r>
            <w:r>
              <w:rPr>
                <w:rFonts w:ascii="Arial" w:hAnsi="Arial" w:cs="Arial"/>
                <w:sz w:val="20"/>
                <w:szCs w:val="20"/>
              </w:rPr>
              <w:t>na atribuição de Licenças Ambientais, demostrando o Estado</w:t>
            </w:r>
            <w:r w:rsidRPr="009C11A9">
              <w:rPr>
                <w:rFonts w:ascii="Arial" w:hAnsi="Arial" w:cs="Arial"/>
                <w:sz w:val="20"/>
                <w:szCs w:val="20"/>
              </w:rPr>
              <w:t xml:space="preserve"> à Sociedade a </w:t>
            </w:r>
            <w:r>
              <w:rPr>
                <w:rFonts w:ascii="Arial" w:hAnsi="Arial" w:cs="Arial"/>
                <w:sz w:val="20"/>
                <w:szCs w:val="20"/>
              </w:rPr>
              <w:t>sua vontade e determinação</w:t>
            </w:r>
          </w:p>
        </w:tc>
        <w:tc>
          <w:tcPr>
            <w:tcW w:w="2629" w:type="dxa"/>
            <w:vAlign w:val="center"/>
          </w:tcPr>
          <w:p w14:paraId="5F0A0842" w14:textId="77777777" w:rsidR="007C6AC4" w:rsidRPr="009A7459" w:rsidRDefault="007C6AC4" w:rsidP="009C076E">
            <w:pPr>
              <w:jc w:val="center"/>
              <w:rPr>
                <w:rFonts w:ascii="Arial" w:hAnsi="Arial" w:cs="Arial"/>
                <w:sz w:val="20"/>
                <w:szCs w:val="20"/>
              </w:rPr>
            </w:pPr>
            <w:r>
              <w:rPr>
                <w:rFonts w:ascii="Arial" w:hAnsi="Arial" w:cs="Arial"/>
                <w:sz w:val="20"/>
                <w:szCs w:val="20"/>
              </w:rPr>
              <w:t>Sector da Justiça</w:t>
            </w:r>
          </w:p>
        </w:tc>
        <w:tc>
          <w:tcPr>
            <w:tcW w:w="6095" w:type="dxa"/>
            <w:vAlign w:val="center"/>
          </w:tcPr>
          <w:p w14:paraId="1EEBADAF" w14:textId="77777777" w:rsidR="007C6AC4" w:rsidRDefault="007C6AC4" w:rsidP="009C076E">
            <w:pPr>
              <w:jc w:val="center"/>
              <w:rPr>
                <w:rFonts w:ascii="Arial" w:hAnsi="Arial" w:cs="Arial"/>
                <w:sz w:val="20"/>
                <w:szCs w:val="20"/>
              </w:rPr>
            </w:pPr>
            <w:r>
              <w:rPr>
                <w:rFonts w:ascii="Arial" w:hAnsi="Arial" w:cs="Arial"/>
                <w:sz w:val="20"/>
                <w:szCs w:val="20"/>
              </w:rPr>
              <w:t>Após a Auditoria independente da medida 2.7.14, o Estado deverá t</w:t>
            </w:r>
            <w:r w:rsidRPr="00C56329">
              <w:rPr>
                <w:rFonts w:ascii="Arial" w:hAnsi="Arial" w:cs="Arial"/>
                <w:sz w:val="20"/>
                <w:szCs w:val="20"/>
              </w:rPr>
              <w:t>omar medidas rigorosas e exemplares para julgar e sancionar os casos de corrupção e de abuso de poder</w:t>
            </w:r>
            <w:r>
              <w:rPr>
                <w:rFonts w:ascii="Arial" w:hAnsi="Arial" w:cs="Arial"/>
                <w:sz w:val="20"/>
                <w:szCs w:val="20"/>
              </w:rPr>
              <w:t>.</w:t>
            </w:r>
          </w:p>
          <w:p w14:paraId="5272E705" w14:textId="77777777" w:rsidR="007C6AC4" w:rsidRPr="009A7459" w:rsidRDefault="007C6AC4" w:rsidP="009C076E">
            <w:pPr>
              <w:jc w:val="center"/>
              <w:rPr>
                <w:rFonts w:ascii="Arial" w:hAnsi="Arial" w:cs="Arial"/>
                <w:sz w:val="20"/>
                <w:szCs w:val="20"/>
              </w:rPr>
            </w:pPr>
            <w:r>
              <w:rPr>
                <w:rFonts w:ascii="Arial" w:hAnsi="Arial" w:cs="Arial"/>
                <w:sz w:val="20"/>
                <w:szCs w:val="20"/>
              </w:rPr>
              <w:t>Financiar apoio ao sector da Justiça, providenciando meios de trabalho, para uma actuação de forma célere.</w:t>
            </w:r>
          </w:p>
        </w:tc>
        <w:tc>
          <w:tcPr>
            <w:tcW w:w="1276" w:type="dxa"/>
            <w:vAlign w:val="center"/>
          </w:tcPr>
          <w:p w14:paraId="1D15797E" w14:textId="77777777" w:rsidR="007C6AC4" w:rsidRPr="009A7459" w:rsidRDefault="007C6AC4" w:rsidP="009C076E">
            <w:pPr>
              <w:jc w:val="center"/>
              <w:rPr>
                <w:rFonts w:ascii="Arial" w:hAnsi="Arial" w:cs="Arial"/>
                <w:sz w:val="20"/>
                <w:szCs w:val="20"/>
              </w:rPr>
            </w:pPr>
            <w:r>
              <w:rPr>
                <w:rFonts w:ascii="Arial" w:hAnsi="Arial" w:cs="Arial"/>
                <w:sz w:val="20"/>
                <w:szCs w:val="20"/>
              </w:rPr>
              <w:t>2ª / Curto Prazo</w:t>
            </w:r>
          </w:p>
        </w:tc>
        <w:tc>
          <w:tcPr>
            <w:tcW w:w="2628" w:type="dxa"/>
            <w:vAlign w:val="center"/>
          </w:tcPr>
          <w:p w14:paraId="5BE2A5F9" w14:textId="77777777" w:rsidR="007C6AC4" w:rsidRPr="009A7459" w:rsidRDefault="007C6AC4" w:rsidP="009C076E">
            <w:pPr>
              <w:jc w:val="center"/>
              <w:rPr>
                <w:rFonts w:ascii="Arial" w:hAnsi="Arial" w:cs="Arial"/>
                <w:sz w:val="20"/>
                <w:szCs w:val="20"/>
              </w:rPr>
            </w:pP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 xml:space="preserve">ente e Desenvolvimento Durável, a SEA e a Inspecção-Geral do Ambiente </w:t>
            </w:r>
          </w:p>
        </w:tc>
        <w:tc>
          <w:tcPr>
            <w:tcW w:w="2854" w:type="dxa"/>
            <w:vAlign w:val="center"/>
          </w:tcPr>
          <w:p w14:paraId="21061B13" w14:textId="77777777" w:rsidR="007C6AC4" w:rsidRPr="009A7459" w:rsidRDefault="007C6AC4" w:rsidP="009C076E">
            <w:pPr>
              <w:jc w:val="center"/>
              <w:rPr>
                <w:rFonts w:ascii="Arial" w:hAnsi="Arial" w:cs="Arial"/>
                <w:sz w:val="20"/>
                <w:szCs w:val="20"/>
              </w:rPr>
            </w:pPr>
            <w:r>
              <w:rPr>
                <w:rFonts w:ascii="Arial" w:hAnsi="Arial" w:cs="Arial"/>
                <w:sz w:val="20"/>
                <w:szCs w:val="20"/>
              </w:rPr>
              <w:t>Com o apoio dos Parceiros de desenvolvimento</w:t>
            </w:r>
          </w:p>
        </w:tc>
      </w:tr>
    </w:tbl>
    <w:p w14:paraId="54A7D9DF" w14:textId="77777777" w:rsidR="007C6AC4" w:rsidRDefault="007C6AC4" w:rsidP="007C6AC4">
      <w:pPr>
        <w:rPr>
          <w:rFonts w:ascii="Arial" w:hAnsi="Arial" w:cs="Arial"/>
          <w:sz w:val="24"/>
          <w:szCs w:val="24"/>
        </w:rPr>
      </w:pPr>
    </w:p>
    <w:p w14:paraId="5D3D998A" w14:textId="77777777" w:rsidR="00021656" w:rsidRPr="00021656" w:rsidRDefault="00021656" w:rsidP="007C6AC4">
      <w:pPr>
        <w:rPr>
          <w:rFonts w:ascii="Arial" w:hAnsi="Arial" w:cs="Arial"/>
          <w:sz w:val="32"/>
          <w:szCs w:val="24"/>
        </w:rPr>
        <w:sectPr w:rsidR="00021656" w:rsidRPr="00021656" w:rsidSect="00021656">
          <w:pgSz w:w="23814" w:h="16839" w:orient="landscape" w:code="8"/>
          <w:pgMar w:top="1701" w:right="1417" w:bottom="1701" w:left="1417" w:header="708" w:footer="708" w:gutter="0"/>
          <w:cols w:space="708"/>
          <w:docGrid w:linePitch="360"/>
        </w:sectPr>
      </w:pPr>
    </w:p>
    <w:p w14:paraId="01D98F6F" w14:textId="77777777" w:rsidR="004031B4" w:rsidRDefault="004031B4" w:rsidP="001049F1">
      <w:pPr>
        <w:jc w:val="center"/>
        <w:rPr>
          <w:rFonts w:ascii="Arial" w:hAnsi="Arial" w:cs="Arial"/>
          <w:sz w:val="32"/>
          <w:szCs w:val="24"/>
        </w:rPr>
      </w:pPr>
    </w:p>
    <w:p w14:paraId="087175FA" w14:textId="77777777" w:rsidR="004031B4" w:rsidRDefault="004031B4" w:rsidP="001049F1">
      <w:pPr>
        <w:jc w:val="center"/>
        <w:rPr>
          <w:rFonts w:ascii="Arial" w:hAnsi="Arial" w:cs="Arial"/>
          <w:sz w:val="32"/>
          <w:szCs w:val="24"/>
        </w:rPr>
      </w:pPr>
    </w:p>
    <w:p w14:paraId="03C7AA67" w14:textId="77777777" w:rsidR="004031B4" w:rsidRDefault="004031B4" w:rsidP="001049F1">
      <w:pPr>
        <w:jc w:val="center"/>
        <w:rPr>
          <w:rFonts w:ascii="Arial" w:hAnsi="Arial" w:cs="Arial"/>
          <w:sz w:val="32"/>
          <w:szCs w:val="24"/>
        </w:rPr>
      </w:pPr>
    </w:p>
    <w:p w14:paraId="1DE0D5D6" w14:textId="77777777" w:rsidR="004031B4" w:rsidRDefault="004031B4" w:rsidP="001049F1">
      <w:pPr>
        <w:jc w:val="center"/>
        <w:rPr>
          <w:rFonts w:ascii="Arial" w:hAnsi="Arial" w:cs="Arial"/>
          <w:sz w:val="32"/>
          <w:szCs w:val="24"/>
        </w:rPr>
      </w:pPr>
    </w:p>
    <w:p w14:paraId="557830DB" w14:textId="77777777" w:rsidR="004031B4" w:rsidRDefault="004031B4" w:rsidP="001049F1">
      <w:pPr>
        <w:jc w:val="center"/>
        <w:rPr>
          <w:rFonts w:ascii="Arial" w:hAnsi="Arial" w:cs="Arial"/>
          <w:sz w:val="32"/>
          <w:szCs w:val="24"/>
        </w:rPr>
      </w:pPr>
    </w:p>
    <w:p w14:paraId="7EF731A6" w14:textId="77777777" w:rsidR="004031B4" w:rsidRDefault="004031B4" w:rsidP="001049F1">
      <w:pPr>
        <w:jc w:val="center"/>
        <w:rPr>
          <w:rFonts w:ascii="Arial" w:hAnsi="Arial" w:cs="Arial"/>
          <w:sz w:val="32"/>
          <w:szCs w:val="24"/>
        </w:rPr>
      </w:pPr>
    </w:p>
    <w:p w14:paraId="5873D9EA" w14:textId="69DB4281" w:rsidR="004031B4" w:rsidRPr="00441423" w:rsidRDefault="004031B4" w:rsidP="004031B4">
      <w:pPr>
        <w:jc w:val="center"/>
        <w:rPr>
          <w:rFonts w:ascii="Arial" w:hAnsi="Arial" w:cs="Arial"/>
          <w:b/>
          <w:sz w:val="44"/>
          <w:szCs w:val="24"/>
        </w:rPr>
      </w:pPr>
      <w:r w:rsidRPr="00441423">
        <w:rPr>
          <w:rFonts w:ascii="Arial" w:hAnsi="Arial" w:cs="Arial"/>
          <w:b/>
          <w:sz w:val="44"/>
          <w:szCs w:val="24"/>
        </w:rPr>
        <w:t xml:space="preserve">Anexo </w:t>
      </w:r>
      <w:r>
        <w:rPr>
          <w:rFonts w:ascii="Arial" w:hAnsi="Arial" w:cs="Arial"/>
          <w:b/>
          <w:sz w:val="44"/>
          <w:szCs w:val="24"/>
        </w:rPr>
        <w:t>V</w:t>
      </w:r>
    </w:p>
    <w:p w14:paraId="6F7BCE88" w14:textId="77777777" w:rsidR="004031B4" w:rsidRPr="00441423" w:rsidRDefault="004031B4" w:rsidP="004031B4">
      <w:pPr>
        <w:jc w:val="both"/>
        <w:rPr>
          <w:rFonts w:ascii="Arial" w:hAnsi="Arial" w:cs="Arial"/>
          <w:sz w:val="24"/>
          <w:szCs w:val="24"/>
        </w:rPr>
      </w:pPr>
    </w:p>
    <w:p w14:paraId="7BAF2027" w14:textId="1B933358" w:rsidR="004031B4" w:rsidRDefault="006E105C" w:rsidP="004031B4">
      <w:pPr>
        <w:jc w:val="center"/>
        <w:rPr>
          <w:rFonts w:ascii="Arial" w:hAnsi="Arial" w:cs="Arial"/>
          <w:sz w:val="32"/>
          <w:szCs w:val="24"/>
        </w:rPr>
      </w:pPr>
      <w:r w:rsidRPr="004031B4">
        <w:rPr>
          <w:rFonts w:ascii="Arial" w:hAnsi="Arial" w:cs="Arial"/>
          <w:sz w:val="32"/>
          <w:szCs w:val="24"/>
        </w:rPr>
        <w:t>Priorização</w:t>
      </w:r>
      <w:r w:rsidR="004031B4" w:rsidRPr="004031B4">
        <w:rPr>
          <w:rFonts w:ascii="Arial" w:hAnsi="Arial" w:cs="Arial"/>
          <w:sz w:val="32"/>
          <w:szCs w:val="24"/>
        </w:rPr>
        <w:t xml:space="preserve"> das Medidas e </w:t>
      </w:r>
      <w:r w:rsidR="004031B4">
        <w:rPr>
          <w:rFonts w:ascii="Arial" w:hAnsi="Arial" w:cs="Arial"/>
          <w:sz w:val="32"/>
          <w:szCs w:val="24"/>
        </w:rPr>
        <w:t>A</w:t>
      </w:r>
      <w:r w:rsidR="004031B4" w:rsidRPr="004031B4">
        <w:rPr>
          <w:rFonts w:ascii="Arial" w:hAnsi="Arial" w:cs="Arial"/>
          <w:sz w:val="32"/>
          <w:szCs w:val="24"/>
        </w:rPr>
        <w:t>cções propostas, para Reforço e Consolidação do Quadro Nacional de Avaliação de Impacto Ambiental e Social da Guiné-Bissau.</w:t>
      </w:r>
      <w:r w:rsidR="004031B4" w:rsidRPr="007C6AC4">
        <w:rPr>
          <w:rFonts w:ascii="Arial" w:hAnsi="Arial" w:cs="Arial"/>
          <w:sz w:val="32"/>
          <w:szCs w:val="24"/>
        </w:rPr>
        <w:t xml:space="preserve"> </w:t>
      </w:r>
    </w:p>
    <w:p w14:paraId="126049ED" w14:textId="77777777" w:rsidR="004031B4" w:rsidRDefault="004031B4" w:rsidP="001049F1">
      <w:pPr>
        <w:jc w:val="center"/>
        <w:rPr>
          <w:rFonts w:ascii="Arial" w:hAnsi="Arial" w:cs="Arial"/>
          <w:sz w:val="32"/>
          <w:szCs w:val="24"/>
        </w:rPr>
      </w:pPr>
    </w:p>
    <w:p w14:paraId="37E34CCB" w14:textId="6517CDC3" w:rsidR="00021656" w:rsidRPr="00021656" w:rsidRDefault="00021656" w:rsidP="001049F1">
      <w:pPr>
        <w:jc w:val="center"/>
        <w:rPr>
          <w:rFonts w:ascii="Arial" w:hAnsi="Arial" w:cs="Arial"/>
          <w:sz w:val="32"/>
          <w:szCs w:val="24"/>
        </w:rPr>
      </w:pPr>
      <w:r w:rsidRPr="00021656">
        <w:rPr>
          <w:rFonts w:ascii="Arial" w:hAnsi="Arial" w:cs="Arial"/>
          <w:sz w:val="32"/>
          <w:szCs w:val="24"/>
        </w:rPr>
        <w:br w:type="page"/>
      </w:r>
    </w:p>
    <w:p w14:paraId="4564DE13" w14:textId="77777777" w:rsidR="00021656" w:rsidRDefault="00021656" w:rsidP="001049F1">
      <w:pPr>
        <w:jc w:val="center"/>
        <w:rPr>
          <w:rFonts w:ascii="Arial" w:hAnsi="Arial" w:cs="Arial"/>
          <w:sz w:val="32"/>
          <w:szCs w:val="24"/>
        </w:rPr>
      </w:pPr>
    </w:p>
    <w:p w14:paraId="21405A32" w14:textId="77777777" w:rsidR="004031B4" w:rsidRDefault="004031B4" w:rsidP="004031B4">
      <w:pPr>
        <w:jc w:val="both"/>
      </w:pPr>
    </w:p>
    <w:p w14:paraId="3CD0FAF1" w14:textId="0C1E2C5A" w:rsidR="004031B4" w:rsidRDefault="004031B4" w:rsidP="004031B4">
      <w:pPr>
        <w:jc w:val="both"/>
      </w:pPr>
      <w:r>
        <w:rPr>
          <w:rFonts w:ascii="Arial" w:hAnsi="Arial" w:cs="Arial"/>
          <w:sz w:val="24"/>
          <w:szCs w:val="24"/>
        </w:rPr>
        <w:t xml:space="preserve">Tabela 1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Quadro Legal</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903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29"/>
        <w:gridCol w:w="2341"/>
        <w:gridCol w:w="1886"/>
        <w:gridCol w:w="1272"/>
      </w:tblGrid>
      <w:tr w:rsidR="004031B4" w:rsidRPr="009A7459" w14:paraId="135D88F2" w14:textId="77777777" w:rsidTr="009C076E">
        <w:trPr>
          <w:trHeight w:val="753"/>
          <w:tblHeader/>
          <w:jc w:val="center"/>
        </w:trPr>
        <w:tc>
          <w:tcPr>
            <w:tcW w:w="1139" w:type="dxa"/>
            <w:shd w:val="clear" w:color="auto" w:fill="EEECE1" w:themeFill="background2"/>
            <w:vAlign w:val="center"/>
          </w:tcPr>
          <w:p w14:paraId="3837D408"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50CE00A3"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32" w:type="dxa"/>
            <w:shd w:val="clear" w:color="auto" w:fill="EEECE1" w:themeFill="background2"/>
            <w:vAlign w:val="center"/>
          </w:tcPr>
          <w:p w14:paraId="09FB3CDE"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391" w:type="dxa"/>
            <w:shd w:val="clear" w:color="auto" w:fill="EEECE1" w:themeFill="background2"/>
            <w:vAlign w:val="center"/>
          </w:tcPr>
          <w:p w14:paraId="065AC75A"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946" w:type="dxa"/>
            <w:shd w:val="clear" w:color="auto" w:fill="EEECE1" w:themeFill="background2"/>
            <w:vAlign w:val="center"/>
          </w:tcPr>
          <w:p w14:paraId="639E6BBC"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159" w:type="dxa"/>
            <w:shd w:val="clear" w:color="auto" w:fill="EEECE1" w:themeFill="background2"/>
            <w:vAlign w:val="center"/>
          </w:tcPr>
          <w:p w14:paraId="4F97F34C" w14:textId="0D123CC3"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1C355E">
              <w:rPr>
                <w:rFonts w:ascii="Arial" w:hAnsi="Arial" w:cs="Arial"/>
                <w:b/>
                <w:sz w:val="18"/>
                <w:szCs w:val="20"/>
              </w:rPr>
              <w:t>(Dólares $)</w:t>
            </w:r>
          </w:p>
        </w:tc>
      </w:tr>
      <w:tr w:rsidR="004031B4" w:rsidRPr="009A7459" w14:paraId="08A80F3B" w14:textId="77777777" w:rsidTr="009C076E">
        <w:trPr>
          <w:jc w:val="center"/>
        </w:trPr>
        <w:tc>
          <w:tcPr>
            <w:tcW w:w="1139" w:type="dxa"/>
            <w:vMerge w:val="restart"/>
            <w:textDirection w:val="btLr"/>
            <w:vAlign w:val="center"/>
          </w:tcPr>
          <w:p w14:paraId="065B79B2"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7E58439A"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32" w:type="dxa"/>
            <w:vAlign w:val="center"/>
          </w:tcPr>
          <w:p w14:paraId="1B267604" w14:textId="77777777" w:rsidR="004031B4" w:rsidRPr="009A7459" w:rsidRDefault="004031B4" w:rsidP="009C076E">
            <w:pPr>
              <w:jc w:val="center"/>
              <w:rPr>
                <w:rFonts w:ascii="Arial" w:hAnsi="Arial" w:cs="Arial"/>
                <w:sz w:val="20"/>
                <w:szCs w:val="20"/>
              </w:rPr>
            </w:pPr>
            <w:r>
              <w:rPr>
                <w:rFonts w:ascii="Arial" w:hAnsi="Arial" w:cs="Arial"/>
                <w:sz w:val="20"/>
                <w:szCs w:val="20"/>
              </w:rPr>
              <w:t>1.1</w:t>
            </w:r>
          </w:p>
        </w:tc>
        <w:tc>
          <w:tcPr>
            <w:tcW w:w="2391" w:type="dxa"/>
            <w:vAlign w:val="center"/>
          </w:tcPr>
          <w:p w14:paraId="2D8A2FBA" w14:textId="77777777" w:rsidR="004031B4" w:rsidRPr="009A7459" w:rsidRDefault="004031B4" w:rsidP="009C076E">
            <w:pPr>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p>
        </w:tc>
        <w:tc>
          <w:tcPr>
            <w:tcW w:w="1946" w:type="dxa"/>
            <w:vAlign w:val="center"/>
          </w:tcPr>
          <w:p w14:paraId="2955B5DC"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582E70BE" w14:textId="77777777" w:rsidR="004031B4" w:rsidRPr="009A7459" w:rsidRDefault="004031B4" w:rsidP="009C076E">
            <w:pPr>
              <w:jc w:val="center"/>
              <w:rPr>
                <w:rFonts w:ascii="Arial" w:hAnsi="Arial" w:cs="Arial"/>
                <w:sz w:val="20"/>
                <w:szCs w:val="20"/>
              </w:rPr>
            </w:pPr>
            <w:r>
              <w:rPr>
                <w:rFonts w:ascii="Arial" w:hAnsi="Arial" w:cs="Arial"/>
                <w:sz w:val="20"/>
                <w:szCs w:val="20"/>
              </w:rPr>
              <w:t>1.650</w:t>
            </w:r>
          </w:p>
        </w:tc>
      </w:tr>
      <w:tr w:rsidR="004031B4" w:rsidRPr="009A7459" w14:paraId="1D351100" w14:textId="77777777" w:rsidTr="009C076E">
        <w:trPr>
          <w:jc w:val="center"/>
        </w:trPr>
        <w:tc>
          <w:tcPr>
            <w:tcW w:w="1139" w:type="dxa"/>
            <w:vMerge/>
            <w:vAlign w:val="center"/>
          </w:tcPr>
          <w:p w14:paraId="325CF49F" w14:textId="77777777" w:rsidR="004031B4" w:rsidRPr="00836BC2" w:rsidRDefault="004031B4" w:rsidP="009C076E">
            <w:pPr>
              <w:jc w:val="center"/>
              <w:rPr>
                <w:rFonts w:ascii="Arial" w:hAnsi="Arial" w:cs="Arial"/>
                <w:b/>
                <w:sz w:val="20"/>
                <w:szCs w:val="20"/>
              </w:rPr>
            </w:pPr>
          </w:p>
        </w:tc>
        <w:tc>
          <w:tcPr>
            <w:tcW w:w="1472" w:type="dxa"/>
            <w:vMerge/>
            <w:vAlign w:val="center"/>
          </w:tcPr>
          <w:p w14:paraId="3321355B" w14:textId="77777777" w:rsidR="004031B4" w:rsidRPr="009A7459" w:rsidRDefault="004031B4" w:rsidP="009C076E">
            <w:pPr>
              <w:jc w:val="center"/>
              <w:rPr>
                <w:rFonts w:ascii="Arial" w:hAnsi="Arial" w:cs="Arial"/>
                <w:sz w:val="20"/>
                <w:szCs w:val="20"/>
              </w:rPr>
            </w:pPr>
          </w:p>
        </w:tc>
        <w:tc>
          <w:tcPr>
            <w:tcW w:w="932" w:type="dxa"/>
            <w:vAlign w:val="center"/>
          </w:tcPr>
          <w:p w14:paraId="1C08A360" w14:textId="77777777" w:rsidR="004031B4" w:rsidRPr="009A7459" w:rsidRDefault="004031B4" w:rsidP="009C076E">
            <w:pPr>
              <w:jc w:val="center"/>
              <w:rPr>
                <w:rFonts w:ascii="Arial" w:hAnsi="Arial" w:cs="Arial"/>
                <w:sz w:val="20"/>
                <w:szCs w:val="20"/>
              </w:rPr>
            </w:pPr>
            <w:r>
              <w:rPr>
                <w:rFonts w:ascii="Arial" w:hAnsi="Arial" w:cs="Arial"/>
                <w:sz w:val="20"/>
                <w:szCs w:val="20"/>
              </w:rPr>
              <w:t>1.2</w:t>
            </w:r>
          </w:p>
        </w:tc>
        <w:tc>
          <w:tcPr>
            <w:tcW w:w="2391" w:type="dxa"/>
            <w:vAlign w:val="center"/>
          </w:tcPr>
          <w:p w14:paraId="12706003"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Acompanhar o processo de discussão e aprovação do Pacote Legislativo</w:t>
            </w:r>
            <w:r>
              <w:rPr>
                <w:rFonts w:ascii="Arial" w:hAnsi="Arial" w:cs="Arial"/>
                <w:sz w:val="20"/>
                <w:szCs w:val="20"/>
              </w:rPr>
              <w:t xml:space="preserve"> regulamentar</w:t>
            </w:r>
            <w:r w:rsidRPr="00F67E3C">
              <w:rPr>
                <w:rFonts w:ascii="Arial" w:hAnsi="Arial" w:cs="Arial"/>
                <w:sz w:val="20"/>
                <w:szCs w:val="20"/>
              </w:rPr>
              <w:t xml:space="preserve"> </w:t>
            </w:r>
            <w:r>
              <w:rPr>
                <w:rFonts w:ascii="Arial" w:hAnsi="Arial" w:cs="Arial"/>
                <w:sz w:val="20"/>
                <w:szCs w:val="20"/>
              </w:rPr>
              <w:t>de AA que se encontra em situação pendente.</w:t>
            </w:r>
          </w:p>
        </w:tc>
        <w:tc>
          <w:tcPr>
            <w:tcW w:w="1946" w:type="dxa"/>
            <w:vAlign w:val="center"/>
          </w:tcPr>
          <w:p w14:paraId="7C200729"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73BFB94F" w14:textId="77777777" w:rsidR="004031B4" w:rsidRPr="009A7459" w:rsidRDefault="004031B4" w:rsidP="009C076E">
            <w:pPr>
              <w:jc w:val="center"/>
              <w:rPr>
                <w:rFonts w:ascii="Arial" w:hAnsi="Arial" w:cs="Arial"/>
                <w:sz w:val="20"/>
                <w:szCs w:val="20"/>
              </w:rPr>
            </w:pPr>
            <w:r>
              <w:rPr>
                <w:rFonts w:ascii="Arial" w:hAnsi="Arial" w:cs="Arial"/>
                <w:sz w:val="20"/>
                <w:szCs w:val="20"/>
              </w:rPr>
              <w:t>3.000</w:t>
            </w:r>
          </w:p>
        </w:tc>
      </w:tr>
      <w:tr w:rsidR="004031B4" w:rsidRPr="009A7459" w14:paraId="7BB51F47" w14:textId="77777777" w:rsidTr="009C076E">
        <w:trPr>
          <w:jc w:val="center"/>
        </w:trPr>
        <w:tc>
          <w:tcPr>
            <w:tcW w:w="1139" w:type="dxa"/>
            <w:vMerge/>
            <w:vAlign w:val="center"/>
          </w:tcPr>
          <w:p w14:paraId="17D9E5E0" w14:textId="77777777" w:rsidR="004031B4" w:rsidRPr="00836BC2" w:rsidRDefault="004031B4" w:rsidP="009C076E">
            <w:pPr>
              <w:jc w:val="center"/>
              <w:rPr>
                <w:rFonts w:ascii="Arial" w:hAnsi="Arial" w:cs="Arial"/>
                <w:b/>
                <w:sz w:val="20"/>
                <w:szCs w:val="20"/>
              </w:rPr>
            </w:pPr>
          </w:p>
        </w:tc>
        <w:tc>
          <w:tcPr>
            <w:tcW w:w="1472" w:type="dxa"/>
            <w:vMerge/>
            <w:vAlign w:val="center"/>
          </w:tcPr>
          <w:p w14:paraId="1D5470AF" w14:textId="77777777" w:rsidR="004031B4" w:rsidRPr="009A7459" w:rsidRDefault="004031B4" w:rsidP="009C076E">
            <w:pPr>
              <w:tabs>
                <w:tab w:val="left" w:pos="284"/>
              </w:tabs>
              <w:jc w:val="center"/>
              <w:rPr>
                <w:rFonts w:ascii="Arial" w:hAnsi="Arial" w:cs="Arial"/>
                <w:sz w:val="20"/>
                <w:szCs w:val="20"/>
              </w:rPr>
            </w:pPr>
          </w:p>
        </w:tc>
        <w:tc>
          <w:tcPr>
            <w:tcW w:w="932" w:type="dxa"/>
            <w:vAlign w:val="center"/>
          </w:tcPr>
          <w:p w14:paraId="4B73A6CA" w14:textId="77777777" w:rsidR="004031B4" w:rsidRPr="009A7459" w:rsidRDefault="004031B4" w:rsidP="009C076E">
            <w:pPr>
              <w:jc w:val="center"/>
              <w:rPr>
                <w:rFonts w:ascii="Arial" w:hAnsi="Arial" w:cs="Arial"/>
                <w:sz w:val="20"/>
                <w:szCs w:val="20"/>
              </w:rPr>
            </w:pPr>
            <w:r>
              <w:rPr>
                <w:rFonts w:ascii="Arial" w:hAnsi="Arial" w:cs="Arial"/>
                <w:sz w:val="20"/>
                <w:szCs w:val="20"/>
              </w:rPr>
              <w:t>1.3</w:t>
            </w:r>
          </w:p>
        </w:tc>
        <w:tc>
          <w:tcPr>
            <w:tcW w:w="2391" w:type="dxa"/>
            <w:vAlign w:val="center"/>
          </w:tcPr>
          <w:p w14:paraId="2ED27C95"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 xml:space="preserve">Harmonização da Lei de Avaliação Ambiental </w:t>
            </w:r>
            <w:r>
              <w:rPr>
                <w:rFonts w:ascii="Arial" w:hAnsi="Arial" w:cs="Arial"/>
                <w:sz w:val="20"/>
                <w:szCs w:val="20"/>
              </w:rPr>
              <w:t xml:space="preserve">(AA) </w:t>
            </w:r>
            <w:r w:rsidRPr="00F67E3C">
              <w:rPr>
                <w:rFonts w:ascii="Arial" w:hAnsi="Arial" w:cs="Arial"/>
                <w:sz w:val="20"/>
                <w:szCs w:val="20"/>
              </w:rPr>
              <w:t>e do Licenciamento Ambiental co</w:t>
            </w:r>
            <w:r>
              <w:rPr>
                <w:rFonts w:ascii="Arial" w:hAnsi="Arial" w:cs="Arial"/>
                <w:sz w:val="20"/>
                <w:szCs w:val="20"/>
              </w:rPr>
              <w:t>m as diferentes Leis sectoriais</w:t>
            </w:r>
          </w:p>
        </w:tc>
        <w:tc>
          <w:tcPr>
            <w:tcW w:w="1946" w:type="dxa"/>
            <w:vAlign w:val="center"/>
          </w:tcPr>
          <w:p w14:paraId="5C023ADE"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5C992F36" w14:textId="77777777" w:rsidR="004031B4" w:rsidRPr="009A7459" w:rsidRDefault="004031B4" w:rsidP="009C076E">
            <w:pPr>
              <w:jc w:val="center"/>
              <w:rPr>
                <w:rFonts w:ascii="Arial" w:hAnsi="Arial" w:cs="Arial"/>
                <w:sz w:val="20"/>
                <w:szCs w:val="20"/>
              </w:rPr>
            </w:pPr>
            <w:r>
              <w:rPr>
                <w:rFonts w:ascii="Arial" w:hAnsi="Arial" w:cs="Arial"/>
                <w:sz w:val="20"/>
                <w:szCs w:val="20"/>
              </w:rPr>
              <w:t>15.000</w:t>
            </w:r>
          </w:p>
        </w:tc>
      </w:tr>
      <w:tr w:rsidR="004031B4" w:rsidRPr="009A7459" w14:paraId="43CBE9CF" w14:textId="77777777" w:rsidTr="009C076E">
        <w:trPr>
          <w:jc w:val="center"/>
        </w:trPr>
        <w:tc>
          <w:tcPr>
            <w:tcW w:w="1139" w:type="dxa"/>
            <w:vMerge/>
            <w:vAlign w:val="center"/>
          </w:tcPr>
          <w:p w14:paraId="6E7DDFE0" w14:textId="77777777" w:rsidR="004031B4" w:rsidRPr="00836BC2" w:rsidRDefault="004031B4" w:rsidP="009C076E">
            <w:pPr>
              <w:jc w:val="center"/>
              <w:rPr>
                <w:rFonts w:ascii="Arial" w:hAnsi="Arial" w:cs="Arial"/>
                <w:b/>
                <w:sz w:val="20"/>
                <w:szCs w:val="20"/>
              </w:rPr>
            </w:pPr>
          </w:p>
        </w:tc>
        <w:tc>
          <w:tcPr>
            <w:tcW w:w="1472" w:type="dxa"/>
            <w:vMerge/>
            <w:vAlign w:val="center"/>
          </w:tcPr>
          <w:p w14:paraId="6E028298" w14:textId="77777777" w:rsidR="004031B4" w:rsidRPr="009A7459" w:rsidRDefault="004031B4" w:rsidP="009C076E">
            <w:pPr>
              <w:jc w:val="center"/>
              <w:rPr>
                <w:rFonts w:ascii="Arial" w:hAnsi="Arial" w:cs="Arial"/>
                <w:sz w:val="20"/>
                <w:szCs w:val="20"/>
              </w:rPr>
            </w:pPr>
          </w:p>
        </w:tc>
        <w:tc>
          <w:tcPr>
            <w:tcW w:w="932" w:type="dxa"/>
            <w:vAlign w:val="center"/>
          </w:tcPr>
          <w:p w14:paraId="7158E28C" w14:textId="77777777" w:rsidR="004031B4" w:rsidRPr="009A7459" w:rsidRDefault="004031B4" w:rsidP="009C076E">
            <w:pPr>
              <w:jc w:val="center"/>
              <w:rPr>
                <w:rFonts w:ascii="Arial" w:hAnsi="Arial" w:cs="Arial"/>
                <w:sz w:val="20"/>
                <w:szCs w:val="20"/>
              </w:rPr>
            </w:pPr>
            <w:r>
              <w:rPr>
                <w:rFonts w:ascii="Arial" w:hAnsi="Arial" w:cs="Arial"/>
                <w:sz w:val="20"/>
                <w:szCs w:val="20"/>
              </w:rPr>
              <w:t>1.4</w:t>
            </w:r>
          </w:p>
        </w:tc>
        <w:tc>
          <w:tcPr>
            <w:tcW w:w="2391" w:type="dxa"/>
            <w:vAlign w:val="center"/>
          </w:tcPr>
          <w:p w14:paraId="79F81343"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 xml:space="preserve">Regulamentar a necessidade </w:t>
            </w:r>
            <w:r>
              <w:rPr>
                <w:rFonts w:ascii="Arial" w:hAnsi="Arial" w:cs="Arial"/>
                <w:sz w:val="20"/>
                <w:szCs w:val="20"/>
              </w:rPr>
              <w:t xml:space="preserve">do procedimento de </w:t>
            </w:r>
            <w:r w:rsidRPr="00F67E3C">
              <w:rPr>
                <w:rFonts w:ascii="Arial" w:hAnsi="Arial" w:cs="Arial"/>
                <w:sz w:val="20"/>
                <w:szCs w:val="20"/>
              </w:rPr>
              <w:t xml:space="preserve">Avaliação Ambiental no </w:t>
            </w:r>
            <w:r>
              <w:rPr>
                <w:rFonts w:ascii="Arial" w:hAnsi="Arial" w:cs="Arial"/>
                <w:sz w:val="20"/>
                <w:szCs w:val="20"/>
              </w:rPr>
              <w:t xml:space="preserve">respectivo </w:t>
            </w:r>
            <w:r w:rsidRPr="00F67E3C">
              <w:rPr>
                <w:rFonts w:ascii="Arial" w:hAnsi="Arial" w:cs="Arial"/>
                <w:sz w:val="20"/>
                <w:szCs w:val="20"/>
              </w:rPr>
              <w:t>diploma legal do sector da Geologia e Minas</w:t>
            </w:r>
          </w:p>
        </w:tc>
        <w:tc>
          <w:tcPr>
            <w:tcW w:w="1946" w:type="dxa"/>
            <w:vAlign w:val="center"/>
          </w:tcPr>
          <w:p w14:paraId="3D07DBAA"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7182D901" w14:textId="77777777" w:rsidR="004031B4" w:rsidRPr="009A7459" w:rsidRDefault="004031B4" w:rsidP="009C076E">
            <w:pPr>
              <w:jc w:val="center"/>
              <w:rPr>
                <w:rFonts w:ascii="Arial" w:hAnsi="Arial" w:cs="Arial"/>
                <w:sz w:val="20"/>
                <w:szCs w:val="20"/>
              </w:rPr>
            </w:pPr>
            <w:r>
              <w:rPr>
                <w:rFonts w:ascii="Arial" w:hAnsi="Arial" w:cs="Arial"/>
                <w:sz w:val="20"/>
                <w:szCs w:val="20"/>
              </w:rPr>
              <w:t>7.700</w:t>
            </w:r>
          </w:p>
        </w:tc>
      </w:tr>
      <w:tr w:rsidR="004031B4" w:rsidRPr="009A7459" w14:paraId="47D944E7" w14:textId="77777777" w:rsidTr="009C076E">
        <w:trPr>
          <w:jc w:val="center"/>
        </w:trPr>
        <w:tc>
          <w:tcPr>
            <w:tcW w:w="1139" w:type="dxa"/>
            <w:vMerge/>
            <w:vAlign w:val="center"/>
          </w:tcPr>
          <w:p w14:paraId="00D57A27" w14:textId="77777777" w:rsidR="004031B4" w:rsidRPr="00836BC2" w:rsidRDefault="004031B4" w:rsidP="009C076E">
            <w:pPr>
              <w:jc w:val="center"/>
              <w:rPr>
                <w:rFonts w:ascii="Arial" w:hAnsi="Arial" w:cs="Arial"/>
                <w:b/>
                <w:sz w:val="20"/>
                <w:szCs w:val="20"/>
              </w:rPr>
            </w:pPr>
          </w:p>
        </w:tc>
        <w:tc>
          <w:tcPr>
            <w:tcW w:w="1472" w:type="dxa"/>
            <w:vMerge/>
            <w:vAlign w:val="center"/>
          </w:tcPr>
          <w:p w14:paraId="18BBD661" w14:textId="77777777" w:rsidR="004031B4" w:rsidRPr="009A7459" w:rsidRDefault="004031B4" w:rsidP="009C076E">
            <w:pPr>
              <w:jc w:val="center"/>
              <w:rPr>
                <w:rFonts w:ascii="Arial" w:hAnsi="Arial" w:cs="Arial"/>
                <w:sz w:val="20"/>
                <w:szCs w:val="20"/>
              </w:rPr>
            </w:pPr>
          </w:p>
        </w:tc>
        <w:tc>
          <w:tcPr>
            <w:tcW w:w="932" w:type="dxa"/>
            <w:vAlign w:val="center"/>
          </w:tcPr>
          <w:p w14:paraId="791C0128" w14:textId="77777777" w:rsidR="004031B4" w:rsidRPr="009A7459" w:rsidRDefault="004031B4" w:rsidP="009C076E">
            <w:pPr>
              <w:jc w:val="center"/>
              <w:rPr>
                <w:rFonts w:ascii="Arial" w:hAnsi="Arial" w:cs="Arial"/>
                <w:sz w:val="20"/>
                <w:szCs w:val="20"/>
              </w:rPr>
            </w:pPr>
            <w:r>
              <w:rPr>
                <w:rFonts w:ascii="Arial" w:hAnsi="Arial" w:cs="Arial"/>
                <w:sz w:val="20"/>
                <w:szCs w:val="20"/>
              </w:rPr>
              <w:t>1.5</w:t>
            </w:r>
          </w:p>
        </w:tc>
        <w:tc>
          <w:tcPr>
            <w:tcW w:w="2391" w:type="dxa"/>
            <w:vAlign w:val="center"/>
          </w:tcPr>
          <w:p w14:paraId="42655088" w14:textId="77777777" w:rsidR="004031B4" w:rsidRPr="009A7459" w:rsidRDefault="004031B4" w:rsidP="009C076E">
            <w:pPr>
              <w:jc w:val="center"/>
              <w:rPr>
                <w:rFonts w:ascii="Arial" w:hAnsi="Arial" w:cs="Arial"/>
                <w:sz w:val="20"/>
                <w:szCs w:val="20"/>
              </w:rPr>
            </w:pPr>
            <w:r>
              <w:rPr>
                <w:rFonts w:ascii="Arial" w:hAnsi="Arial" w:cs="Arial"/>
                <w:sz w:val="20"/>
                <w:szCs w:val="20"/>
              </w:rPr>
              <w:t>Criar R</w:t>
            </w:r>
            <w:r w:rsidRPr="00F67E3C">
              <w:rPr>
                <w:rFonts w:ascii="Arial" w:hAnsi="Arial" w:cs="Arial"/>
                <w:sz w:val="20"/>
                <w:szCs w:val="20"/>
              </w:rPr>
              <w:t>egulamento jurídico com as normas, princípios e critérios p</w:t>
            </w:r>
            <w:r>
              <w:rPr>
                <w:rFonts w:ascii="Arial" w:hAnsi="Arial" w:cs="Arial"/>
                <w:sz w:val="20"/>
                <w:szCs w:val="20"/>
              </w:rPr>
              <w:t>ara os Planos de Reinstalação ou de Reassentamento</w:t>
            </w:r>
          </w:p>
        </w:tc>
        <w:tc>
          <w:tcPr>
            <w:tcW w:w="1946" w:type="dxa"/>
            <w:vAlign w:val="center"/>
          </w:tcPr>
          <w:p w14:paraId="43CF5057"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0349F8C5" w14:textId="77777777" w:rsidR="004031B4" w:rsidRPr="009A7459" w:rsidRDefault="004031B4" w:rsidP="009C076E">
            <w:pPr>
              <w:jc w:val="center"/>
              <w:rPr>
                <w:rFonts w:ascii="Arial" w:hAnsi="Arial" w:cs="Arial"/>
                <w:sz w:val="20"/>
                <w:szCs w:val="20"/>
              </w:rPr>
            </w:pPr>
            <w:r>
              <w:rPr>
                <w:rFonts w:ascii="Arial" w:hAnsi="Arial" w:cs="Arial"/>
                <w:sz w:val="20"/>
                <w:szCs w:val="20"/>
              </w:rPr>
              <w:t>9.800</w:t>
            </w:r>
          </w:p>
        </w:tc>
      </w:tr>
      <w:tr w:rsidR="004031B4" w:rsidRPr="009A7459" w14:paraId="774195A6" w14:textId="77777777" w:rsidTr="009C076E">
        <w:trPr>
          <w:jc w:val="center"/>
        </w:trPr>
        <w:tc>
          <w:tcPr>
            <w:tcW w:w="1139" w:type="dxa"/>
            <w:vMerge/>
            <w:vAlign w:val="center"/>
          </w:tcPr>
          <w:p w14:paraId="7535399E" w14:textId="77777777" w:rsidR="004031B4" w:rsidRPr="00836BC2" w:rsidRDefault="004031B4" w:rsidP="009C076E">
            <w:pPr>
              <w:jc w:val="center"/>
              <w:rPr>
                <w:rFonts w:ascii="Arial" w:hAnsi="Arial" w:cs="Arial"/>
                <w:b/>
                <w:sz w:val="20"/>
                <w:szCs w:val="20"/>
              </w:rPr>
            </w:pPr>
          </w:p>
        </w:tc>
        <w:tc>
          <w:tcPr>
            <w:tcW w:w="1472" w:type="dxa"/>
            <w:vMerge/>
            <w:vAlign w:val="center"/>
          </w:tcPr>
          <w:p w14:paraId="15F0623B" w14:textId="77777777" w:rsidR="004031B4" w:rsidRPr="009A7459" w:rsidRDefault="004031B4" w:rsidP="009C076E">
            <w:pPr>
              <w:jc w:val="center"/>
              <w:rPr>
                <w:rFonts w:ascii="Arial" w:hAnsi="Arial" w:cs="Arial"/>
                <w:sz w:val="20"/>
                <w:szCs w:val="20"/>
              </w:rPr>
            </w:pPr>
          </w:p>
        </w:tc>
        <w:tc>
          <w:tcPr>
            <w:tcW w:w="932" w:type="dxa"/>
            <w:vAlign w:val="center"/>
          </w:tcPr>
          <w:p w14:paraId="41F5206A" w14:textId="77777777" w:rsidR="004031B4" w:rsidRPr="009A7459" w:rsidRDefault="004031B4" w:rsidP="009C076E">
            <w:pPr>
              <w:jc w:val="center"/>
              <w:rPr>
                <w:rFonts w:ascii="Arial" w:hAnsi="Arial" w:cs="Arial"/>
                <w:sz w:val="20"/>
                <w:szCs w:val="20"/>
              </w:rPr>
            </w:pPr>
            <w:r>
              <w:rPr>
                <w:rFonts w:ascii="Arial" w:hAnsi="Arial" w:cs="Arial"/>
                <w:sz w:val="20"/>
                <w:szCs w:val="20"/>
              </w:rPr>
              <w:t>1.6</w:t>
            </w:r>
          </w:p>
        </w:tc>
        <w:tc>
          <w:tcPr>
            <w:tcW w:w="2391" w:type="dxa"/>
            <w:vAlign w:val="center"/>
          </w:tcPr>
          <w:p w14:paraId="73E95813" w14:textId="77777777" w:rsidR="004031B4" w:rsidRPr="009A7459" w:rsidRDefault="004031B4" w:rsidP="009C076E">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w:t>
            </w:r>
            <w:r>
              <w:rPr>
                <w:rFonts w:ascii="Arial" w:hAnsi="Arial" w:cs="Arial"/>
                <w:sz w:val="20"/>
                <w:szCs w:val="20"/>
              </w:rPr>
              <w:t>/ou</w:t>
            </w:r>
            <w:r w:rsidRPr="00F67E3C">
              <w:rPr>
                <w:rFonts w:ascii="Arial" w:hAnsi="Arial" w:cs="Arial"/>
                <w:sz w:val="20"/>
                <w:szCs w:val="20"/>
              </w:rPr>
              <w:t xml:space="preserve"> normativa </w:t>
            </w:r>
            <w:r>
              <w:rPr>
                <w:rFonts w:ascii="Arial" w:hAnsi="Arial" w:cs="Arial"/>
                <w:sz w:val="20"/>
                <w:szCs w:val="20"/>
              </w:rPr>
              <w:t xml:space="preserve">interna </w:t>
            </w:r>
            <w:r w:rsidRPr="00F67E3C">
              <w:rPr>
                <w:rFonts w:ascii="Arial" w:hAnsi="Arial" w:cs="Arial"/>
                <w:sz w:val="20"/>
                <w:szCs w:val="20"/>
              </w:rPr>
              <w:t>relativa aos critérios a aplicar no âmbito de compensações a providenciar por afectações de infraestruturas, bens, serviços e modos de vida a pessoas indi</w:t>
            </w:r>
            <w:r>
              <w:rPr>
                <w:rFonts w:ascii="Arial" w:hAnsi="Arial" w:cs="Arial"/>
                <w:sz w:val="20"/>
                <w:szCs w:val="20"/>
              </w:rPr>
              <w:t>viduais ou colectivas afectadas</w:t>
            </w:r>
          </w:p>
        </w:tc>
        <w:tc>
          <w:tcPr>
            <w:tcW w:w="1946" w:type="dxa"/>
            <w:vAlign w:val="center"/>
          </w:tcPr>
          <w:p w14:paraId="59E4BB60"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36F53010" w14:textId="77777777" w:rsidR="004031B4" w:rsidRPr="009A7459" w:rsidRDefault="004031B4" w:rsidP="009C076E">
            <w:pPr>
              <w:jc w:val="center"/>
              <w:rPr>
                <w:rFonts w:ascii="Arial" w:hAnsi="Arial" w:cs="Arial"/>
                <w:sz w:val="20"/>
                <w:szCs w:val="20"/>
              </w:rPr>
            </w:pPr>
            <w:r>
              <w:rPr>
                <w:rFonts w:ascii="Arial" w:hAnsi="Arial" w:cs="Arial"/>
                <w:sz w:val="20"/>
                <w:szCs w:val="20"/>
              </w:rPr>
              <w:t>8.000</w:t>
            </w:r>
          </w:p>
        </w:tc>
      </w:tr>
      <w:tr w:rsidR="004031B4" w:rsidRPr="009A7459" w14:paraId="042EFDB3" w14:textId="77777777" w:rsidTr="009C076E">
        <w:trPr>
          <w:jc w:val="center"/>
        </w:trPr>
        <w:tc>
          <w:tcPr>
            <w:tcW w:w="1139" w:type="dxa"/>
            <w:vMerge/>
            <w:vAlign w:val="center"/>
          </w:tcPr>
          <w:p w14:paraId="2A16F838" w14:textId="77777777" w:rsidR="004031B4" w:rsidRPr="00836BC2" w:rsidRDefault="004031B4" w:rsidP="009C076E">
            <w:pPr>
              <w:jc w:val="center"/>
              <w:rPr>
                <w:rFonts w:ascii="Arial" w:hAnsi="Arial" w:cs="Arial"/>
                <w:b/>
                <w:sz w:val="20"/>
                <w:szCs w:val="20"/>
              </w:rPr>
            </w:pPr>
          </w:p>
        </w:tc>
        <w:tc>
          <w:tcPr>
            <w:tcW w:w="1472" w:type="dxa"/>
            <w:vMerge/>
            <w:vAlign w:val="center"/>
          </w:tcPr>
          <w:p w14:paraId="4E3D3A02" w14:textId="77777777" w:rsidR="004031B4" w:rsidRPr="009A7459" w:rsidRDefault="004031B4" w:rsidP="009C076E">
            <w:pPr>
              <w:jc w:val="center"/>
              <w:rPr>
                <w:rFonts w:ascii="Arial" w:hAnsi="Arial" w:cs="Arial"/>
                <w:sz w:val="20"/>
                <w:szCs w:val="20"/>
              </w:rPr>
            </w:pPr>
          </w:p>
        </w:tc>
        <w:tc>
          <w:tcPr>
            <w:tcW w:w="932" w:type="dxa"/>
            <w:vAlign w:val="center"/>
          </w:tcPr>
          <w:p w14:paraId="1DE74B60" w14:textId="77777777" w:rsidR="004031B4" w:rsidRPr="009A7459" w:rsidRDefault="004031B4" w:rsidP="009C076E">
            <w:pPr>
              <w:jc w:val="center"/>
              <w:rPr>
                <w:rFonts w:ascii="Arial" w:hAnsi="Arial" w:cs="Arial"/>
                <w:sz w:val="20"/>
                <w:szCs w:val="20"/>
              </w:rPr>
            </w:pPr>
            <w:r>
              <w:rPr>
                <w:rFonts w:ascii="Arial" w:hAnsi="Arial" w:cs="Arial"/>
                <w:sz w:val="20"/>
                <w:szCs w:val="20"/>
              </w:rPr>
              <w:t>1.8</w:t>
            </w:r>
          </w:p>
        </w:tc>
        <w:tc>
          <w:tcPr>
            <w:tcW w:w="2391" w:type="dxa"/>
            <w:vAlign w:val="center"/>
          </w:tcPr>
          <w:p w14:paraId="4D4363E3" w14:textId="77777777" w:rsidR="004031B4" w:rsidRPr="009A7459" w:rsidRDefault="004031B4" w:rsidP="009C076E">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 normativa relativa à Saúde e Segurança no Trabalho</w:t>
            </w:r>
          </w:p>
        </w:tc>
        <w:tc>
          <w:tcPr>
            <w:tcW w:w="1946" w:type="dxa"/>
            <w:vAlign w:val="center"/>
          </w:tcPr>
          <w:p w14:paraId="2D5BD648"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37384154" w14:textId="77777777" w:rsidR="004031B4" w:rsidRPr="009A7459" w:rsidRDefault="004031B4" w:rsidP="009C076E">
            <w:pPr>
              <w:jc w:val="center"/>
              <w:rPr>
                <w:rFonts w:ascii="Arial" w:hAnsi="Arial" w:cs="Arial"/>
                <w:sz w:val="20"/>
                <w:szCs w:val="20"/>
              </w:rPr>
            </w:pPr>
            <w:r>
              <w:rPr>
                <w:rFonts w:ascii="Arial" w:hAnsi="Arial" w:cs="Arial"/>
                <w:sz w:val="20"/>
                <w:szCs w:val="20"/>
              </w:rPr>
              <w:t>14.200</w:t>
            </w:r>
          </w:p>
        </w:tc>
      </w:tr>
      <w:tr w:rsidR="004031B4" w:rsidRPr="009A7459" w14:paraId="2FA20DD0" w14:textId="77777777" w:rsidTr="009C076E">
        <w:trPr>
          <w:jc w:val="center"/>
        </w:trPr>
        <w:tc>
          <w:tcPr>
            <w:tcW w:w="1139" w:type="dxa"/>
            <w:vMerge/>
            <w:vAlign w:val="center"/>
          </w:tcPr>
          <w:p w14:paraId="19C768C3" w14:textId="77777777" w:rsidR="004031B4" w:rsidRPr="00836BC2" w:rsidRDefault="004031B4" w:rsidP="009C076E">
            <w:pPr>
              <w:jc w:val="center"/>
              <w:rPr>
                <w:rFonts w:ascii="Arial" w:hAnsi="Arial" w:cs="Arial"/>
                <w:b/>
                <w:sz w:val="20"/>
                <w:szCs w:val="20"/>
              </w:rPr>
            </w:pPr>
          </w:p>
        </w:tc>
        <w:tc>
          <w:tcPr>
            <w:tcW w:w="1472" w:type="dxa"/>
            <w:vMerge/>
            <w:vAlign w:val="center"/>
          </w:tcPr>
          <w:p w14:paraId="120AC52D" w14:textId="77777777" w:rsidR="004031B4" w:rsidRPr="009A7459" w:rsidRDefault="004031B4" w:rsidP="009C076E">
            <w:pPr>
              <w:jc w:val="center"/>
              <w:rPr>
                <w:rFonts w:ascii="Arial" w:hAnsi="Arial" w:cs="Arial"/>
                <w:sz w:val="20"/>
                <w:szCs w:val="20"/>
              </w:rPr>
            </w:pPr>
          </w:p>
        </w:tc>
        <w:tc>
          <w:tcPr>
            <w:tcW w:w="932" w:type="dxa"/>
            <w:vAlign w:val="center"/>
          </w:tcPr>
          <w:p w14:paraId="423B1C00" w14:textId="77777777" w:rsidR="004031B4" w:rsidRPr="009A7459" w:rsidRDefault="004031B4" w:rsidP="009C076E">
            <w:pPr>
              <w:jc w:val="center"/>
              <w:rPr>
                <w:rFonts w:ascii="Arial" w:hAnsi="Arial" w:cs="Arial"/>
                <w:sz w:val="20"/>
                <w:szCs w:val="20"/>
              </w:rPr>
            </w:pPr>
            <w:r>
              <w:rPr>
                <w:rFonts w:ascii="Arial" w:hAnsi="Arial" w:cs="Arial"/>
                <w:sz w:val="20"/>
                <w:szCs w:val="20"/>
              </w:rPr>
              <w:t>1.11</w:t>
            </w:r>
          </w:p>
        </w:tc>
        <w:tc>
          <w:tcPr>
            <w:tcW w:w="2391" w:type="dxa"/>
            <w:vAlign w:val="center"/>
          </w:tcPr>
          <w:p w14:paraId="70ADFEDE"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No Código Civil, regulamentar normas, parâmetros e critérios para a avaliação da Qualidade da Água, S</w:t>
            </w:r>
            <w:r>
              <w:rPr>
                <w:rFonts w:ascii="Arial" w:hAnsi="Arial" w:cs="Arial"/>
                <w:sz w:val="20"/>
                <w:szCs w:val="20"/>
              </w:rPr>
              <w:t>olo, Ar, Ruído a nível nacional</w:t>
            </w:r>
          </w:p>
        </w:tc>
        <w:tc>
          <w:tcPr>
            <w:tcW w:w="1946" w:type="dxa"/>
            <w:vAlign w:val="center"/>
          </w:tcPr>
          <w:p w14:paraId="5E1786CE"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479B65ED" w14:textId="77777777" w:rsidR="004031B4" w:rsidRPr="009A7459" w:rsidRDefault="004031B4" w:rsidP="009C076E">
            <w:pPr>
              <w:jc w:val="center"/>
              <w:rPr>
                <w:rFonts w:ascii="Arial" w:hAnsi="Arial" w:cs="Arial"/>
                <w:sz w:val="20"/>
                <w:szCs w:val="20"/>
              </w:rPr>
            </w:pPr>
            <w:r>
              <w:rPr>
                <w:rFonts w:ascii="Arial" w:hAnsi="Arial" w:cs="Arial"/>
                <w:sz w:val="20"/>
                <w:szCs w:val="20"/>
              </w:rPr>
              <w:t>13.000</w:t>
            </w:r>
          </w:p>
        </w:tc>
      </w:tr>
      <w:tr w:rsidR="004031B4" w:rsidRPr="009A7459" w14:paraId="542E03FC" w14:textId="77777777" w:rsidTr="009C076E">
        <w:trPr>
          <w:jc w:val="center"/>
        </w:trPr>
        <w:tc>
          <w:tcPr>
            <w:tcW w:w="1139" w:type="dxa"/>
            <w:vMerge/>
            <w:vAlign w:val="center"/>
          </w:tcPr>
          <w:p w14:paraId="76F8C0CC" w14:textId="77777777" w:rsidR="004031B4" w:rsidRPr="00836BC2" w:rsidRDefault="004031B4" w:rsidP="009C076E">
            <w:pPr>
              <w:jc w:val="center"/>
              <w:rPr>
                <w:rFonts w:ascii="Arial" w:hAnsi="Arial" w:cs="Arial"/>
                <w:b/>
                <w:sz w:val="20"/>
                <w:szCs w:val="20"/>
              </w:rPr>
            </w:pPr>
          </w:p>
        </w:tc>
        <w:tc>
          <w:tcPr>
            <w:tcW w:w="1472" w:type="dxa"/>
            <w:vMerge/>
            <w:vAlign w:val="center"/>
          </w:tcPr>
          <w:p w14:paraId="400942F4" w14:textId="77777777" w:rsidR="004031B4" w:rsidRPr="009A7459" w:rsidRDefault="004031B4" w:rsidP="009C076E">
            <w:pPr>
              <w:jc w:val="center"/>
              <w:rPr>
                <w:rFonts w:ascii="Arial" w:hAnsi="Arial" w:cs="Arial"/>
                <w:sz w:val="20"/>
                <w:szCs w:val="20"/>
              </w:rPr>
            </w:pPr>
          </w:p>
        </w:tc>
        <w:tc>
          <w:tcPr>
            <w:tcW w:w="932" w:type="dxa"/>
            <w:vAlign w:val="center"/>
          </w:tcPr>
          <w:p w14:paraId="3E5A5365" w14:textId="77777777" w:rsidR="004031B4" w:rsidRPr="009A7459" w:rsidRDefault="004031B4" w:rsidP="009C076E">
            <w:pPr>
              <w:jc w:val="center"/>
              <w:rPr>
                <w:rFonts w:ascii="Arial" w:hAnsi="Arial" w:cs="Arial"/>
                <w:sz w:val="20"/>
                <w:szCs w:val="20"/>
              </w:rPr>
            </w:pPr>
            <w:r>
              <w:rPr>
                <w:rFonts w:ascii="Arial" w:hAnsi="Arial" w:cs="Arial"/>
                <w:sz w:val="20"/>
                <w:szCs w:val="20"/>
              </w:rPr>
              <w:t>1.12</w:t>
            </w:r>
          </w:p>
        </w:tc>
        <w:tc>
          <w:tcPr>
            <w:tcW w:w="2391" w:type="dxa"/>
            <w:vAlign w:val="center"/>
          </w:tcPr>
          <w:p w14:paraId="2A3E31D8" w14:textId="77777777" w:rsidR="004031B4" w:rsidRPr="009A7459" w:rsidRDefault="004031B4" w:rsidP="009C076E">
            <w:pPr>
              <w:jc w:val="center"/>
              <w:rPr>
                <w:rFonts w:ascii="Arial" w:hAnsi="Arial" w:cs="Arial"/>
                <w:sz w:val="20"/>
                <w:szCs w:val="20"/>
              </w:rPr>
            </w:pPr>
            <w:r>
              <w:rPr>
                <w:rFonts w:ascii="Arial" w:hAnsi="Arial" w:cs="Arial"/>
                <w:sz w:val="20"/>
                <w:szCs w:val="20"/>
              </w:rPr>
              <w:t>Elaborar</w:t>
            </w:r>
            <w:r w:rsidRPr="00F67E3C">
              <w:rPr>
                <w:rFonts w:ascii="Arial" w:hAnsi="Arial" w:cs="Arial"/>
                <w:sz w:val="20"/>
                <w:szCs w:val="20"/>
              </w:rPr>
              <w:t xml:space="preserve"> e aprovar os Planos de Ordenamento do Território legalmente vinculativos, à escala naciona</w:t>
            </w:r>
            <w:r>
              <w:rPr>
                <w:rFonts w:ascii="Arial" w:hAnsi="Arial" w:cs="Arial"/>
                <w:sz w:val="20"/>
                <w:szCs w:val="20"/>
              </w:rPr>
              <w:t>l, regional e municipal</w:t>
            </w:r>
          </w:p>
        </w:tc>
        <w:tc>
          <w:tcPr>
            <w:tcW w:w="1946" w:type="dxa"/>
            <w:vAlign w:val="center"/>
          </w:tcPr>
          <w:p w14:paraId="2F0AF161"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51DADBC5" w14:textId="77777777" w:rsidR="004031B4" w:rsidRPr="009A7459" w:rsidRDefault="004031B4" w:rsidP="009C076E">
            <w:pPr>
              <w:jc w:val="center"/>
              <w:rPr>
                <w:rFonts w:ascii="Arial" w:hAnsi="Arial" w:cs="Arial"/>
                <w:sz w:val="20"/>
                <w:szCs w:val="20"/>
              </w:rPr>
            </w:pPr>
            <w:r>
              <w:rPr>
                <w:rFonts w:ascii="Arial" w:hAnsi="Arial" w:cs="Arial"/>
                <w:sz w:val="20"/>
                <w:szCs w:val="20"/>
              </w:rPr>
              <w:t>7.700.000</w:t>
            </w:r>
          </w:p>
        </w:tc>
      </w:tr>
      <w:tr w:rsidR="004031B4" w:rsidRPr="009A7459" w14:paraId="0612098E" w14:textId="77777777" w:rsidTr="009C076E">
        <w:trPr>
          <w:jc w:val="center"/>
        </w:trPr>
        <w:tc>
          <w:tcPr>
            <w:tcW w:w="1139" w:type="dxa"/>
            <w:vMerge/>
            <w:vAlign w:val="center"/>
          </w:tcPr>
          <w:p w14:paraId="045BB836" w14:textId="77777777" w:rsidR="004031B4" w:rsidRPr="00836BC2" w:rsidRDefault="004031B4" w:rsidP="009C076E">
            <w:pPr>
              <w:jc w:val="center"/>
              <w:rPr>
                <w:rFonts w:ascii="Arial" w:hAnsi="Arial" w:cs="Arial"/>
                <w:b/>
                <w:sz w:val="20"/>
                <w:szCs w:val="20"/>
              </w:rPr>
            </w:pPr>
          </w:p>
        </w:tc>
        <w:tc>
          <w:tcPr>
            <w:tcW w:w="1472" w:type="dxa"/>
            <w:vMerge/>
            <w:vAlign w:val="center"/>
          </w:tcPr>
          <w:p w14:paraId="4DB6A50A" w14:textId="77777777" w:rsidR="004031B4" w:rsidRPr="009A7459" w:rsidRDefault="004031B4" w:rsidP="009C076E">
            <w:pPr>
              <w:jc w:val="center"/>
              <w:rPr>
                <w:rFonts w:ascii="Arial" w:hAnsi="Arial" w:cs="Arial"/>
                <w:sz w:val="20"/>
                <w:szCs w:val="20"/>
              </w:rPr>
            </w:pPr>
          </w:p>
        </w:tc>
        <w:tc>
          <w:tcPr>
            <w:tcW w:w="932" w:type="dxa"/>
            <w:tcBorders>
              <w:bottom w:val="single" w:sz="4" w:space="0" w:color="D9D9D9" w:themeColor="background1" w:themeShade="D9"/>
            </w:tcBorders>
            <w:vAlign w:val="center"/>
          </w:tcPr>
          <w:p w14:paraId="72E65E06" w14:textId="77777777" w:rsidR="004031B4" w:rsidRPr="009A7459" w:rsidRDefault="004031B4" w:rsidP="009C076E">
            <w:pPr>
              <w:jc w:val="center"/>
              <w:rPr>
                <w:rFonts w:ascii="Arial" w:hAnsi="Arial" w:cs="Arial"/>
                <w:sz w:val="20"/>
                <w:szCs w:val="20"/>
              </w:rPr>
            </w:pPr>
            <w:r>
              <w:rPr>
                <w:rFonts w:ascii="Arial" w:hAnsi="Arial" w:cs="Arial"/>
                <w:sz w:val="20"/>
                <w:szCs w:val="20"/>
              </w:rPr>
              <w:t>1.16</w:t>
            </w:r>
          </w:p>
        </w:tc>
        <w:tc>
          <w:tcPr>
            <w:tcW w:w="2391" w:type="dxa"/>
            <w:tcBorders>
              <w:bottom w:val="single" w:sz="4" w:space="0" w:color="D9D9D9" w:themeColor="background1" w:themeShade="D9"/>
            </w:tcBorders>
            <w:vAlign w:val="center"/>
          </w:tcPr>
          <w:p w14:paraId="0AB213E1" w14:textId="77777777" w:rsidR="004031B4" w:rsidRDefault="004031B4" w:rsidP="009C076E">
            <w:pPr>
              <w:jc w:val="center"/>
              <w:rPr>
                <w:rFonts w:ascii="Arial" w:hAnsi="Arial" w:cs="Arial"/>
                <w:sz w:val="20"/>
                <w:szCs w:val="20"/>
              </w:rPr>
            </w:pPr>
            <w:r>
              <w:rPr>
                <w:rFonts w:ascii="Arial" w:hAnsi="Arial" w:cs="Arial"/>
                <w:sz w:val="20"/>
                <w:szCs w:val="20"/>
              </w:rPr>
              <w:t>Garantir e reforçar o</w:t>
            </w:r>
            <w:r w:rsidRPr="00F67E3C">
              <w:rPr>
                <w:rFonts w:ascii="Arial" w:hAnsi="Arial" w:cs="Arial"/>
                <w:sz w:val="20"/>
                <w:szCs w:val="20"/>
              </w:rPr>
              <w:t xml:space="preserve"> </w:t>
            </w:r>
            <w:r>
              <w:rPr>
                <w:rFonts w:ascii="Arial" w:hAnsi="Arial" w:cs="Arial"/>
                <w:sz w:val="20"/>
                <w:szCs w:val="20"/>
              </w:rPr>
              <w:t>envolvimento e participação da S</w:t>
            </w:r>
            <w:r w:rsidRPr="00F67E3C">
              <w:rPr>
                <w:rFonts w:ascii="Arial" w:hAnsi="Arial" w:cs="Arial"/>
                <w:sz w:val="20"/>
                <w:szCs w:val="20"/>
              </w:rPr>
              <w:t xml:space="preserve">ociedade </w:t>
            </w:r>
            <w:r>
              <w:rPr>
                <w:rFonts w:ascii="Arial" w:hAnsi="Arial" w:cs="Arial"/>
                <w:sz w:val="20"/>
                <w:szCs w:val="20"/>
              </w:rPr>
              <w:t>C</w:t>
            </w:r>
            <w:r w:rsidRPr="00F67E3C">
              <w:rPr>
                <w:rFonts w:ascii="Arial" w:hAnsi="Arial" w:cs="Arial"/>
                <w:sz w:val="20"/>
                <w:szCs w:val="20"/>
              </w:rPr>
              <w:t xml:space="preserve">ivil no desenho dos projectos Lei relacionados com o Ambiente e com a </w:t>
            </w:r>
            <w:r>
              <w:rPr>
                <w:rFonts w:ascii="Arial" w:hAnsi="Arial" w:cs="Arial"/>
                <w:sz w:val="20"/>
                <w:szCs w:val="20"/>
              </w:rPr>
              <w:t>G</w:t>
            </w:r>
            <w:r w:rsidRPr="00F67E3C">
              <w:rPr>
                <w:rFonts w:ascii="Arial" w:hAnsi="Arial" w:cs="Arial"/>
                <w:sz w:val="20"/>
                <w:szCs w:val="20"/>
              </w:rPr>
              <w:t xml:space="preserve">estão </w:t>
            </w:r>
            <w:r>
              <w:rPr>
                <w:rFonts w:ascii="Arial" w:hAnsi="Arial" w:cs="Arial"/>
                <w:sz w:val="20"/>
                <w:szCs w:val="20"/>
              </w:rPr>
              <w:t>Durável dos Recursos Naturais</w:t>
            </w:r>
          </w:p>
          <w:p w14:paraId="6CB1506A" w14:textId="77777777" w:rsidR="004031B4" w:rsidRPr="009A7459" w:rsidRDefault="004031B4" w:rsidP="009C076E">
            <w:pPr>
              <w:jc w:val="center"/>
              <w:rPr>
                <w:rFonts w:ascii="Arial" w:hAnsi="Arial" w:cs="Arial"/>
                <w:sz w:val="20"/>
                <w:szCs w:val="20"/>
              </w:rPr>
            </w:pPr>
            <w:r>
              <w:rPr>
                <w:rFonts w:ascii="Arial" w:hAnsi="Arial" w:cs="Arial"/>
                <w:sz w:val="20"/>
                <w:szCs w:val="20"/>
              </w:rPr>
              <w:t>(p.e. nos diplomas legais supramencionados)</w:t>
            </w:r>
          </w:p>
        </w:tc>
        <w:tc>
          <w:tcPr>
            <w:tcW w:w="1946" w:type="dxa"/>
            <w:tcBorders>
              <w:bottom w:val="single" w:sz="4" w:space="0" w:color="D9D9D9" w:themeColor="background1" w:themeShade="D9"/>
            </w:tcBorders>
            <w:vAlign w:val="center"/>
          </w:tcPr>
          <w:p w14:paraId="6966DCC1"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 e Organizações da Sociedade Civil</w:t>
            </w:r>
          </w:p>
        </w:tc>
        <w:tc>
          <w:tcPr>
            <w:tcW w:w="1159" w:type="dxa"/>
            <w:tcBorders>
              <w:bottom w:val="single" w:sz="4" w:space="0" w:color="D9D9D9" w:themeColor="background1" w:themeShade="D9"/>
            </w:tcBorders>
            <w:vAlign w:val="center"/>
          </w:tcPr>
          <w:p w14:paraId="2A2FC7D5" w14:textId="77777777" w:rsidR="004031B4" w:rsidRPr="009A7459" w:rsidRDefault="004031B4" w:rsidP="009C076E">
            <w:pPr>
              <w:jc w:val="center"/>
              <w:rPr>
                <w:rFonts w:ascii="Arial" w:hAnsi="Arial" w:cs="Arial"/>
                <w:sz w:val="20"/>
                <w:szCs w:val="20"/>
              </w:rPr>
            </w:pPr>
            <w:r>
              <w:rPr>
                <w:rFonts w:ascii="Arial" w:hAnsi="Arial" w:cs="Arial"/>
                <w:sz w:val="20"/>
                <w:szCs w:val="20"/>
              </w:rPr>
              <w:t>48.200 por ano</w:t>
            </w:r>
          </w:p>
        </w:tc>
      </w:tr>
      <w:tr w:rsidR="004031B4" w:rsidRPr="009A7459" w14:paraId="67FC8BB6" w14:textId="77777777" w:rsidTr="009C076E">
        <w:trPr>
          <w:jc w:val="center"/>
        </w:trPr>
        <w:tc>
          <w:tcPr>
            <w:tcW w:w="1139" w:type="dxa"/>
            <w:vMerge/>
            <w:vAlign w:val="center"/>
          </w:tcPr>
          <w:p w14:paraId="7D053186" w14:textId="77777777" w:rsidR="004031B4" w:rsidRPr="00836BC2" w:rsidRDefault="004031B4" w:rsidP="009C076E">
            <w:pPr>
              <w:jc w:val="center"/>
              <w:rPr>
                <w:rFonts w:ascii="Arial" w:hAnsi="Arial" w:cs="Arial"/>
                <w:b/>
                <w:sz w:val="20"/>
                <w:szCs w:val="20"/>
              </w:rPr>
            </w:pPr>
          </w:p>
        </w:tc>
        <w:tc>
          <w:tcPr>
            <w:tcW w:w="1472" w:type="dxa"/>
            <w:vMerge w:val="restart"/>
            <w:tcBorders>
              <w:right w:val="single" w:sz="4" w:space="0" w:color="D9D9D9" w:themeColor="background1" w:themeShade="D9"/>
            </w:tcBorders>
            <w:textDirection w:val="btLr"/>
            <w:vAlign w:val="center"/>
          </w:tcPr>
          <w:p w14:paraId="4B49D093" w14:textId="77777777" w:rsidR="004031B4" w:rsidRPr="00011245" w:rsidRDefault="004031B4" w:rsidP="009C076E">
            <w:pPr>
              <w:ind w:left="113" w:right="113"/>
              <w:jc w:val="center"/>
              <w:rPr>
                <w:rFonts w:ascii="Arial" w:hAnsi="Arial" w:cs="Arial"/>
                <w:b/>
                <w:sz w:val="20"/>
                <w:szCs w:val="20"/>
              </w:rPr>
            </w:pPr>
            <w:r w:rsidRPr="00011245">
              <w:rPr>
                <w:rFonts w:ascii="Arial" w:hAnsi="Arial" w:cs="Arial"/>
                <w:b/>
                <w:sz w:val="20"/>
                <w:szCs w:val="20"/>
              </w:rPr>
              <w:t>2ª PRIORIDADE</w:t>
            </w:r>
          </w:p>
        </w:tc>
        <w:tc>
          <w:tcPr>
            <w:tcW w:w="9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D36AA5" w14:textId="77777777" w:rsidR="004031B4" w:rsidRPr="009A7459" w:rsidRDefault="004031B4" w:rsidP="009C076E">
            <w:pPr>
              <w:jc w:val="center"/>
              <w:rPr>
                <w:rFonts w:ascii="Arial" w:hAnsi="Arial" w:cs="Arial"/>
                <w:sz w:val="20"/>
                <w:szCs w:val="20"/>
              </w:rPr>
            </w:pPr>
            <w:r>
              <w:rPr>
                <w:rFonts w:ascii="Arial" w:hAnsi="Arial" w:cs="Arial"/>
                <w:sz w:val="20"/>
                <w:szCs w:val="20"/>
              </w:rPr>
              <w:t>1.7</w:t>
            </w:r>
          </w:p>
        </w:tc>
        <w:tc>
          <w:tcPr>
            <w:tcW w:w="23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AF3493" w14:textId="77777777" w:rsidR="004031B4" w:rsidRPr="009A7459" w:rsidRDefault="004031B4" w:rsidP="009C076E">
            <w:pPr>
              <w:jc w:val="center"/>
              <w:rPr>
                <w:rFonts w:ascii="Arial" w:hAnsi="Arial" w:cs="Arial"/>
                <w:sz w:val="20"/>
                <w:szCs w:val="20"/>
              </w:rPr>
            </w:pPr>
            <w:r>
              <w:rPr>
                <w:rFonts w:ascii="Arial" w:hAnsi="Arial" w:cs="Arial"/>
                <w:sz w:val="20"/>
                <w:szCs w:val="20"/>
              </w:rPr>
              <w:t>Criar Regulamento</w:t>
            </w:r>
            <w:r w:rsidRPr="00F67E3C">
              <w:rPr>
                <w:rFonts w:ascii="Arial" w:hAnsi="Arial" w:cs="Arial"/>
                <w:sz w:val="20"/>
                <w:szCs w:val="20"/>
              </w:rPr>
              <w:t xml:space="preserve"> e normativa relativa à protecção do Património Cultural</w:t>
            </w:r>
          </w:p>
        </w:tc>
        <w:tc>
          <w:tcPr>
            <w:tcW w:w="19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80D62D"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A5500B" w14:textId="77777777" w:rsidR="004031B4" w:rsidRPr="009A7459" w:rsidRDefault="004031B4" w:rsidP="009C076E">
            <w:pPr>
              <w:jc w:val="center"/>
              <w:rPr>
                <w:rFonts w:ascii="Arial" w:hAnsi="Arial" w:cs="Arial"/>
                <w:sz w:val="20"/>
                <w:szCs w:val="20"/>
              </w:rPr>
            </w:pPr>
            <w:r>
              <w:rPr>
                <w:rFonts w:ascii="Arial" w:hAnsi="Arial" w:cs="Arial"/>
                <w:sz w:val="20"/>
                <w:szCs w:val="20"/>
              </w:rPr>
              <w:t>7.700</w:t>
            </w:r>
          </w:p>
        </w:tc>
      </w:tr>
      <w:tr w:rsidR="004031B4" w:rsidRPr="009A7459" w14:paraId="62ACDD30" w14:textId="77777777" w:rsidTr="009C076E">
        <w:trPr>
          <w:jc w:val="center"/>
        </w:trPr>
        <w:tc>
          <w:tcPr>
            <w:tcW w:w="1139" w:type="dxa"/>
            <w:vMerge/>
            <w:vAlign w:val="center"/>
          </w:tcPr>
          <w:p w14:paraId="5E88BD87" w14:textId="77777777" w:rsidR="004031B4" w:rsidRPr="00836BC2" w:rsidRDefault="004031B4" w:rsidP="009C076E">
            <w:pPr>
              <w:jc w:val="center"/>
              <w:rPr>
                <w:rFonts w:ascii="Arial" w:hAnsi="Arial" w:cs="Arial"/>
                <w:b/>
                <w:sz w:val="20"/>
                <w:szCs w:val="20"/>
              </w:rPr>
            </w:pPr>
          </w:p>
        </w:tc>
        <w:tc>
          <w:tcPr>
            <w:tcW w:w="1472" w:type="dxa"/>
            <w:vMerge/>
            <w:vAlign w:val="center"/>
          </w:tcPr>
          <w:p w14:paraId="3EDBB9E9" w14:textId="77777777" w:rsidR="004031B4" w:rsidRPr="009A7459" w:rsidRDefault="004031B4" w:rsidP="009C076E">
            <w:pPr>
              <w:jc w:val="center"/>
              <w:rPr>
                <w:rFonts w:ascii="Arial" w:hAnsi="Arial" w:cs="Arial"/>
                <w:sz w:val="20"/>
                <w:szCs w:val="20"/>
              </w:rPr>
            </w:pPr>
          </w:p>
        </w:tc>
        <w:tc>
          <w:tcPr>
            <w:tcW w:w="932" w:type="dxa"/>
            <w:tcBorders>
              <w:top w:val="single" w:sz="4" w:space="0" w:color="D9D9D9" w:themeColor="background1" w:themeShade="D9"/>
            </w:tcBorders>
            <w:vAlign w:val="center"/>
          </w:tcPr>
          <w:p w14:paraId="0E77FFA2" w14:textId="77777777" w:rsidR="004031B4" w:rsidRPr="009A7459" w:rsidRDefault="004031B4" w:rsidP="009C076E">
            <w:pPr>
              <w:jc w:val="center"/>
              <w:rPr>
                <w:rFonts w:ascii="Arial" w:hAnsi="Arial" w:cs="Arial"/>
                <w:sz w:val="20"/>
                <w:szCs w:val="20"/>
              </w:rPr>
            </w:pPr>
            <w:r>
              <w:rPr>
                <w:rFonts w:ascii="Arial" w:hAnsi="Arial" w:cs="Arial"/>
                <w:sz w:val="20"/>
                <w:szCs w:val="20"/>
              </w:rPr>
              <w:t>1.9</w:t>
            </w:r>
          </w:p>
        </w:tc>
        <w:tc>
          <w:tcPr>
            <w:tcW w:w="2391" w:type="dxa"/>
            <w:tcBorders>
              <w:top w:val="single" w:sz="4" w:space="0" w:color="D9D9D9" w:themeColor="background1" w:themeShade="D9"/>
            </w:tcBorders>
            <w:vAlign w:val="center"/>
          </w:tcPr>
          <w:p w14:paraId="2C96911E"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Concluir e aprovar o Pacote legislativo, e sua Regulamentação, relativo aos Crimes Ambientais</w:t>
            </w:r>
          </w:p>
        </w:tc>
        <w:tc>
          <w:tcPr>
            <w:tcW w:w="1946" w:type="dxa"/>
            <w:tcBorders>
              <w:top w:val="single" w:sz="4" w:space="0" w:color="D9D9D9" w:themeColor="background1" w:themeShade="D9"/>
            </w:tcBorders>
            <w:vAlign w:val="center"/>
          </w:tcPr>
          <w:p w14:paraId="2749E645"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tcBorders>
              <w:top w:val="single" w:sz="4" w:space="0" w:color="D9D9D9" w:themeColor="background1" w:themeShade="D9"/>
            </w:tcBorders>
            <w:vAlign w:val="center"/>
          </w:tcPr>
          <w:p w14:paraId="5913ABA6" w14:textId="77777777" w:rsidR="004031B4" w:rsidRPr="009A7459" w:rsidRDefault="004031B4" w:rsidP="009C076E">
            <w:pPr>
              <w:jc w:val="center"/>
              <w:rPr>
                <w:rFonts w:ascii="Arial" w:hAnsi="Arial" w:cs="Arial"/>
                <w:sz w:val="20"/>
                <w:szCs w:val="20"/>
              </w:rPr>
            </w:pPr>
            <w:r>
              <w:rPr>
                <w:rFonts w:ascii="Arial" w:hAnsi="Arial" w:cs="Arial"/>
                <w:sz w:val="20"/>
                <w:szCs w:val="20"/>
              </w:rPr>
              <w:t>7.000</w:t>
            </w:r>
          </w:p>
        </w:tc>
      </w:tr>
      <w:tr w:rsidR="004031B4" w:rsidRPr="009A7459" w14:paraId="1DEEE24A" w14:textId="77777777" w:rsidTr="009C076E">
        <w:trPr>
          <w:jc w:val="center"/>
        </w:trPr>
        <w:tc>
          <w:tcPr>
            <w:tcW w:w="1139" w:type="dxa"/>
            <w:vMerge/>
            <w:vAlign w:val="center"/>
          </w:tcPr>
          <w:p w14:paraId="1CAE6B22" w14:textId="77777777" w:rsidR="004031B4" w:rsidRPr="00836BC2" w:rsidRDefault="004031B4" w:rsidP="009C076E">
            <w:pPr>
              <w:jc w:val="center"/>
              <w:rPr>
                <w:rFonts w:ascii="Arial" w:hAnsi="Arial" w:cs="Arial"/>
                <w:b/>
                <w:sz w:val="20"/>
                <w:szCs w:val="20"/>
              </w:rPr>
            </w:pPr>
          </w:p>
        </w:tc>
        <w:tc>
          <w:tcPr>
            <w:tcW w:w="1472" w:type="dxa"/>
            <w:vMerge/>
            <w:vAlign w:val="center"/>
          </w:tcPr>
          <w:p w14:paraId="6A50B205" w14:textId="77777777" w:rsidR="004031B4" w:rsidRPr="009A7459" w:rsidRDefault="004031B4" w:rsidP="009C076E">
            <w:pPr>
              <w:jc w:val="center"/>
              <w:rPr>
                <w:rFonts w:ascii="Arial" w:hAnsi="Arial" w:cs="Arial"/>
                <w:sz w:val="20"/>
                <w:szCs w:val="20"/>
              </w:rPr>
            </w:pPr>
          </w:p>
        </w:tc>
        <w:tc>
          <w:tcPr>
            <w:tcW w:w="932" w:type="dxa"/>
            <w:vAlign w:val="center"/>
          </w:tcPr>
          <w:p w14:paraId="34CA4C46" w14:textId="77777777" w:rsidR="004031B4" w:rsidRPr="009A7459" w:rsidRDefault="004031B4" w:rsidP="009C076E">
            <w:pPr>
              <w:jc w:val="center"/>
              <w:rPr>
                <w:rFonts w:ascii="Arial" w:hAnsi="Arial" w:cs="Arial"/>
                <w:sz w:val="20"/>
                <w:szCs w:val="20"/>
              </w:rPr>
            </w:pPr>
            <w:r>
              <w:rPr>
                <w:rFonts w:ascii="Arial" w:hAnsi="Arial" w:cs="Arial"/>
                <w:sz w:val="20"/>
                <w:szCs w:val="20"/>
              </w:rPr>
              <w:t>1.10</w:t>
            </w:r>
          </w:p>
        </w:tc>
        <w:tc>
          <w:tcPr>
            <w:tcW w:w="2391" w:type="dxa"/>
            <w:vAlign w:val="center"/>
          </w:tcPr>
          <w:p w14:paraId="4FDCE6D4"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Actualização do Código Penal com o aumento do montante da</w:t>
            </w:r>
            <w:r>
              <w:rPr>
                <w:rFonts w:ascii="Arial" w:hAnsi="Arial" w:cs="Arial"/>
                <w:sz w:val="20"/>
                <w:szCs w:val="20"/>
              </w:rPr>
              <w:t>s multas/coimas e penas relativas aos Crimes Ambientais</w:t>
            </w:r>
          </w:p>
        </w:tc>
        <w:tc>
          <w:tcPr>
            <w:tcW w:w="1946" w:type="dxa"/>
            <w:vAlign w:val="center"/>
          </w:tcPr>
          <w:p w14:paraId="68904534"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01BBD534" w14:textId="77777777" w:rsidR="004031B4" w:rsidRPr="009A7459" w:rsidRDefault="004031B4" w:rsidP="009C076E">
            <w:pPr>
              <w:jc w:val="center"/>
              <w:rPr>
                <w:rFonts w:ascii="Arial" w:hAnsi="Arial" w:cs="Arial"/>
                <w:sz w:val="20"/>
                <w:szCs w:val="20"/>
              </w:rPr>
            </w:pPr>
            <w:r>
              <w:rPr>
                <w:rFonts w:ascii="Arial" w:hAnsi="Arial" w:cs="Arial"/>
                <w:sz w:val="20"/>
                <w:szCs w:val="20"/>
              </w:rPr>
              <w:t>5.000</w:t>
            </w:r>
          </w:p>
        </w:tc>
      </w:tr>
      <w:tr w:rsidR="004031B4" w:rsidRPr="009A7459" w14:paraId="0E693DF8" w14:textId="77777777" w:rsidTr="009C076E">
        <w:trPr>
          <w:jc w:val="center"/>
        </w:trPr>
        <w:tc>
          <w:tcPr>
            <w:tcW w:w="1139" w:type="dxa"/>
            <w:vMerge/>
            <w:vAlign w:val="center"/>
          </w:tcPr>
          <w:p w14:paraId="706C05C7" w14:textId="77777777" w:rsidR="004031B4" w:rsidRPr="00836BC2" w:rsidRDefault="004031B4" w:rsidP="009C076E">
            <w:pPr>
              <w:jc w:val="center"/>
              <w:rPr>
                <w:rFonts w:ascii="Arial" w:hAnsi="Arial" w:cs="Arial"/>
                <w:b/>
                <w:sz w:val="20"/>
                <w:szCs w:val="20"/>
              </w:rPr>
            </w:pPr>
          </w:p>
        </w:tc>
        <w:tc>
          <w:tcPr>
            <w:tcW w:w="1472" w:type="dxa"/>
            <w:vMerge/>
            <w:vAlign w:val="center"/>
          </w:tcPr>
          <w:p w14:paraId="7B268C6A" w14:textId="77777777" w:rsidR="004031B4" w:rsidRPr="009A7459" w:rsidRDefault="004031B4" w:rsidP="009C076E">
            <w:pPr>
              <w:jc w:val="center"/>
              <w:rPr>
                <w:rFonts w:ascii="Arial" w:hAnsi="Arial" w:cs="Arial"/>
                <w:sz w:val="20"/>
                <w:szCs w:val="20"/>
              </w:rPr>
            </w:pPr>
          </w:p>
        </w:tc>
        <w:tc>
          <w:tcPr>
            <w:tcW w:w="932" w:type="dxa"/>
            <w:vAlign w:val="center"/>
          </w:tcPr>
          <w:p w14:paraId="10E5B8B8" w14:textId="77777777" w:rsidR="004031B4" w:rsidRPr="009A7459" w:rsidRDefault="004031B4" w:rsidP="009C076E">
            <w:pPr>
              <w:jc w:val="center"/>
              <w:rPr>
                <w:rFonts w:ascii="Arial" w:hAnsi="Arial" w:cs="Arial"/>
                <w:sz w:val="20"/>
                <w:szCs w:val="20"/>
              </w:rPr>
            </w:pPr>
            <w:r>
              <w:rPr>
                <w:rFonts w:ascii="Arial" w:hAnsi="Arial" w:cs="Arial"/>
                <w:sz w:val="20"/>
                <w:szCs w:val="20"/>
              </w:rPr>
              <w:t>1.13</w:t>
            </w:r>
          </w:p>
        </w:tc>
        <w:tc>
          <w:tcPr>
            <w:tcW w:w="2391" w:type="dxa"/>
            <w:vAlign w:val="center"/>
          </w:tcPr>
          <w:p w14:paraId="57EC2835"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Criar </w:t>
            </w:r>
            <w:r w:rsidRPr="00F67E3C">
              <w:rPr>
                <w:rFonts w:ascii="Arial" w:hAnsi="Arial" w:cs="Arial"/>
                <w:sz w:val="20"/>
                <w:szCs w:val="20"/>
              </w:rPr>
              <w:t xml:space="preserve">Regulamentações complementares à Lei da Terra para melhor controlo e disciplina do seu uso, integrando a adequada protecção dos recursos naturais e do ambiente </w:t>
            </w:r>
          </w:p>
        </w:tc>
        <w:tc>
          <w:tcPr>
            <w:tcW w:w="1946" w:type="dxa"/>
            <w:vAlign w:val="center"/>
          </w:tcPr>
          <w:p w14:paraId="19CF7064"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46177ED3" w14:textId="77777777" w:rsidR="004031B4" w:rsidRPr="009A7459" w:rsidRDefault="004031B4" w:rsidP="009C076E">
            <w:pPr>
              <w:jc w:val="center"/>
              <w:rPr>
                <w:rFonts w:ascii="Arial" w:hAnsi="Arial" w:cs="Arial"/>
                <w:sz w:val="20"/>
                <w:szCs w:val="20"/>
              </w:rPr>
            </w:pPr>
            <w:r>
              <w:rPr>
                <w:rFonts w:ascii="Arial" w:hAnsi="Arial" w:cs="Arial"/>
                <w:sz w:val="20"/>
                <w:szCs w:val="20"/>
              </w:rPr>
              <w:t>27.200</w:t>
            </w:r>
          </w:p>
        </w:tc>
      </w:tr>
      <w:tr w:rsidR="004031B4" w:rsidRPr="009A7459" w14:paraId="730133F6" w14:textId="77777777" w:rsidTr="009C076E">
        <w:trPr>
          <w:jc w:val="center"/>
        </w:trPr>
        <w:tc>
          <w:tcPr>
            <w:tcW w:w="1139" w:type="dxa"/>
            <w:vMerge/>
            <w:vAlign w:val="center"/>
          </w:tcPr>
          <w:p w14:paraId="767B1A59" w14:textId="77777777" w:rsidR="004031B4" w:rsidRPr="00836BC2" w:rsidRDefault="004031B4" w:rsidP="009C076E">
            <w:pPr>
              <w:jc w:val="center"/>
              <w:rPr>
                <w:rFonts w:ascii="Arial" w:hAnsi="Arial" w:cs="Arial"/>
                <w:b/>
                <w:sz w:val="20"/>
                <w:szCs w:val="20"/>
              </w:rPr>
            </w:pPr>
          </w:p>
        </w:tc>
        <w:tc>
          <w:tcPr>
            <w:tcW w:w="1472" w:type="dxa"/>
            <w:vMerge/>
            <w:vAlign w:val="center"/>
          </w:tcPr>
          <w:p w14:paraId="6BAEBE91" w14:textId="77777777" w:rsidR="004031B4" w:rsidRPr="009A7459" w:rsidRDefault="004031B4" w:rsidP="009C076E">
            <w:pPr>
              <w:jc w:val="center"/>
              <w:rPr>
                <w:rFonts w:ascii="Arial" w:hAnsi="Arial" w:cs="Arial"/>
                <w:sz w:val="20"/>
                <w:szCs w:val="20"/>
              </w:rPr>
            </w:pPr>
          </w:p>
        </w:tc>
        <w:tc>
          <w:tcPr>
            <w:tcW w:w="932" w:type="dxa"/>
            <w:vAlign w:val="center"/>
          </w:tcPr>
          <w:p w14:paraId="29D1B2CB" w14:textId="77777777" w:rsidR="004031B4" w:rsidRPr="009A7459" w:rsidRDefault="004031B4" w:rsidP="009C076E">
            <w:pPr>
              <w:jc w:val="center"/>
              <w:rPr>
                <w:rFonts w:ascii="Arial" w:hAnsi="Arial" w:cs="Arial"/>
                <w:sz w:val="20"/>
                <w:szCs w:val="20"/>
              </w:rPr>
            </w:pPr>
            <w:r>
              <w:rPr>
                <w:rFonts w:ascii="Arial" w:hAnsi="Arial" w:cs="Arial"/>
                <w:sz w:val="20"/>
                <w:szCs w:val="20"/>
              </w:rPr>
              <w:t>1.14</w:t>
            </w:r>
          </w:p>
        </w:tc>
        <w:tc>
          <w:tcPr>
            <w:tcW w:w="2391" w:type="dxa"/>
            <w:vAlign w:val="center"/>
          </w:tcPr>
          <w:p w14:paraId="6CC4E1CC"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 xml:space="preserve">Alterar o quadro legal da Avaliação Ambiental no sentido de permitir a consultores individuais </w:t>
            </w:r>
            <w:r>
              <w:rPr>
                <w:rFonts w:ascii="Arial" w:hAnsi="Arial" w:cs="Arial"/>
                <w:sz w:val="20"/>
                <w:szCs w:val="20"/>
              </w:rPr>
              <w:t xml:space="preserve">acreditados para </w:t>
            </w:r>
            <w:r w:rsidRPr="00F67E3C">
              <w:rPr>
                <w:rFonts w:ascii="Arial" w:hAnsi="Arial" w:cs="Arial"/>
                <w:sz w:val="20"/>
                <w:szCs w:val="20"/>
              </w:rPr>
              <w:t xml:space="preserve">a realização </w:t>
            </w:r>
            <w:r>
              <w:rPr>
                <w:rFonts w:ascii="Arial" w:hAnsi="Arial" w:cs="Arial"/>
                <w:sz w:val="20"/>
                <w:szCs w:val="20"/>
              </w:rPr>
              <w:t>de Estudos de Impacto Ambiental</w:t>
            </w:r>
          </w:p>
        </w:tc>
        <w:tc>
          <w:tcPr>
            <w:tcW w:w="1946" w:type="dxa"/>
            <w:vAlign w:val="center"/>
          </w:tcPr>
          <w:p w14:paraId="581736F5"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0DA44BEB" w14:textId="77777777" w:rsidR="004031B4" w:rsidRPr="009A7459" w:rsidRDefault="004031B4" w:rsidP="009C076E">
            <w:pPr>
              <w:jc w:val="center"/>
              <w:rPr>
                <w:rFonts w:ascii="Arial" w:hAnsi="Arial" w:cs="Arial"/>
                <w:sz w:val="20"/>
                <w:szCs w:val="20"/>
              </w:rPr>
            </w:pPr>
            <w:r>
              <w:rPr>
                <w:rFonts w:ascii="Arial" w:hAnsi="Arial" w:cs="Arial"/>
                <w:sz w:val="20"/>
                <w:szCs w:val="20"/>
              </w:rPr>
              <w:t>2.800</w:t>
            </w:r>
          </w:p>
        </w:tc>
      </w:tr>
      <w:tr w:rsidR="004031B4" w:rsidRPr="009A7459" w14:paraId="301D06CF" w14:textId="77777777" w:rsidTr="009C076E">
        <w:trPr>
          <w:jc w:val="center"/>
        </w:trPr>
        <w:tc>
          <w:tcPr>
            <w:tcW w:w="1139" w:type="dxa"/>
            <w:vMerge/>
            <w:vAlign w:val="center"/>
          </w:tcPr>
          <w:p w14:paraId="10334A0C" w14:textId="77777777" w:rsidR="004031B4" w:rsidRPr="00836BC2" w:rsidRDefault="004031B4" w:rsidP="009C076E">
            <w:pPr>
              <w:jc w:val="center"/>
              <w:rPr>
                <w:rFonts w:ascii="Arial" w:hAnsi="Arial" w:cs="Arial"/>
                <w:b/>
                <w:sz w:val="20"/>
                <w:szCs w:val="20"/>
              </w:rPr>
            </w:pPr>
          </w:p>
        </w:tc>
        <w:tc>
          <w:tcPr>
            <w:tcW w:w="1472" w:type="dxa"/>
            <w:vMerge/>
            <w:vAlign w:val="center"/>
          </w:tcPr>
          <w:p w14:paraId="1AAC7492" w14:textId="77777777" w:rsidR="004031B4" w:rsidRPr="009A7459" w:rsidRDefault="004031B4" w:rsidP="009C076E">
            <w:pPr>
              <w:jc w:val="center"/>
              <w:rPr>
                <w:rFonts w:ascii="Arial" w:hAnsi="Arial" w:cs="Arial"/>
                <w:sz w:val="20"/>
                <w:szCs w:val="20"/>
              </w:rPr>
            </w:pPr>
          </w:p>
        </w:tc>
        <w:tc>
          <w:tcPr>
            <w:tcW w:w="932" w:type="dxa"/>
            <w:vAlign w:val="center"/>
          </w:tcPr>
          <w:p w14:paraId="6500C015" w14:textId="77777777" w:rsidR="004031B4" w:rsidRPr="009A7459" w:rsidRDefault="004031B4" w:rsidP="009C076E">
            <w:pPr>
              <w:jc w:val="center"/>
              <w:rPr>
                <w:rFonts w:ascii="Arial" w:hAnsi="Arial" w:cs="Arial"/>
                <w:sz w:val="20"/>
                <w:szCs w:val="20"/>
              </w:rPr>
            </w:pPr>
            <w:r>
              <w:rPr>
                <w:rFonts w:ascii="Arial" w:hAnsi="Arial" w:cs="Arial"/>
                <w:sz w:val="20"/>
                <w:szCs w:val="20"/>
              </w:rPr>
              <w:t>1.15</w:t>
            </w:r>
          </w:p>
        </w:tc>
        <w:tc>
          <w:tcPr>
            <w:tcW w:w="2391" w:type="dxa"/>
            <w:vAlign w:val="center"/>
          </w:tcPr>
          <w:p w14:paraId="68D5C490"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Regulamentar a Acreditação dos gabinetes autorizados a realizar Estudos de Impacto Ambiental</w:t>
            </w:r>
            <w:r>
              <w:rPr>
                <w:rFonts w:ascii="Arial" w:hAnsi="Arial" w:cs="Arial"/>
                <w:sz w:val="20"/>
                <w:szCs w:val="20"/>
              </w:rPr>
              <w:t xml:space="preserve"> e/ou outros estudos ambientais</w:t>
            </w:r>
          </w:p>
        </w:tc>
        <w:tc>
          <w:tcPr>
            <w:tcW w:w="1946" w:type="dxa"/>
            <w:vAlign w:val="center"/>
          </w:tcPr>
          <w:p w14:paraId="6BE2A778"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713F9AA8" w14:textId="77777777" w:rsidR="004031B4" w:rsidRPr="009A7459" w:rsidRDefault="004031B4" w:rsidP="009C076E">
            <w:pPr>
              <w:jc w:val="center"/>
              <w:rPr>
                <w:rFonts w:ascii="Arial" w:hAnsi="Arial" w:cs="Arial"/>
                <w:sz w:val="20"/>
                <w:szCs w:val="20"/>
              </w:rPr>
            </w:pPr>
            <w:r>
              <w:rPr>
                <w:rFonts w:ascii="Arial" w:hAnsi="Arial" w:cs="Arial"/>
                <w:sz w:val="20"/>
                <w:szCs w:val="20"/>
              </w:rPr>
              <w:t>7.300</w:t>
            </w:r>
          </w:p>
        </w:tc>
      </w:tr>
      <w:tr w:rsidR="004031B4" w:rsidRPr="009A7459" w14:paraId="6815CC8C" w14:textId="77777777" w:rsidTr="009C076E">
        <w:trPr>
          <w:jc w:val="center"/>
        </w:trPr>
        <w:tc>
          <w:tcPr>
            <w:tcW w:w="1139" w:type="dxa"/>
            <w:vMerge/>
            <w:vAlign w:val="center"/>
          </w:tcPr>
          <w:p w14:paraId="649AFCB4" w14:textId="77777777" w:rsidR="004031B4" w:rsidRPr="00836BC2" w:rsidRDefault="004031B4" w:rsidP="009C076E">
            <w:pPr>
              <w:jc w:val="center"/>
              <w:rPr>
                <w:rFonts w:ascii="Arial" w:hAnsi="Arial" w:cs="Arial"/>
                <w:b/>
                <w:sz w:val="20"/>
                <w:szCs w:val="20"/>
              </w:rPr>
            </w:pPr>
          </w:p>
        </w:tc>
        <w:tc>
          <w:tcPr>
            <w:tcW w:w="1472" w:type="dxa"/>
            <w:vMerge/>
            <w:vAlign w:val="center"/>
          </w:tcPr>
          <w:p w14:paraId="28DD6680" w14:textId="77777777" w:rsidR="004031B4" w:rsidRPr="009A7459" w:rsidRDefault="004031B4" w:rsidP="009C076E">
            <w:pPr>
              <w:jc w:val="center"/>
              <w:rPr>
                <w:rFonts w:ascii="Arial" w:hAnsi="Arial" w:cs="Arial"/>
                <w:sz w:val="20"/>
                <w:szCs w:val="20"/>
              </w:rPr>
            </w:pPr>
          </w:p>
        </w:tc>
        <w:tc>
          <w:tcPr>
            <w:tcW w:w="932" w:type="dxa"/>
            <w:vAlign w:val="center"/>
          </w:tcPr>
          <w:p w14:paraId="50B1FF8F" w14:textId="77777777" w:rsidR="004031B4" w:rsidRPr="009A7459" w:rsidRDefault="004031B4" w:rsidP="009C076E">
            <w:pPr>
              <w:jc w:val="center"/>
              <w:rPr>
                <w:rFonts w:ascii="Arial" w:hAnsi="Arial" w:cs="Arial"/>
                <w:sz w:val="20"/>
                <w:szCs w:val="20"/>
              </w:rPr>
            </w:pPr>
            <w:r>
              <w:rPr>
                <w:rFonts w:ascii="Arial" w:hAnsi="Arial" w:cs="Arial"/>
                <w:sz w:val="20"/>
                <w:szCs w:val="20"/>
              </w:rPr>
              <w:t>1.17</w:t>
            </w:r>
          </w:p>
        </w:tc>
        <w:tc>
          <w:tcPr>
            <w:tcW w:w="2391" w:type="dxa"/>
            <w:vAlign w:val="center"/>
          </w:tcPr>
          <w:p w14:paraId="57A60097" w14:textId="77777777" w:rsidR="004031B4" w:rsidRPr="009A7459" w:rsidRDefault="004031B4" w:rsidP="009C076E">
            <w:pPr>
              <w:jc w:val="center"/>
              <w:rPr>
                <w:rFonts w:ascii="Arial" w:hAnsi="Arial" w:cs="Arial"/>
                <w:sz w:val="20"/>
                <w:szCs w:val="20"/>
              </w:rPr>
            </w:pPr>
            <w:r w:rsidRPr="00F67E3C">
              <w:rPr>
                <w:rFonts w:ascii="Arial" w:hAnsi="Arial" w:cs="Arial"/>
                <w:sz w:val="20"/>
                <w:szCs w:val="20"/>
              </w:rPr>
              <w:t xml:space="preserve">Reforço da Constituição com Princípios Fundamentais da protecção do </w:t>
            </w:r>
            <w:r>
              <w:rPr>
                <w:rFonts w:ascii="Arial" w:hAnsi="Arial" w:cs="Arial"/>
                <w:sz w:val="20"/>
                <w:szCs w:val="20"/>
              </w:rPr>
              <w:t>A</w:t>
            </w:r>
            <w:r w:rsidRPr="00F67E3C">
              <w:rPr>
                <w:rFonts w:ascii="Arial" w:hAnsi="Arial" w:cs="Arial"/>
                <w:sz w:val="20"/>
                <w:szCs w:val="20"/>
              </w:rPr>
              <w:t xml:space="preserve">mbiente e </w:t>
            </w:r>
            <w:r>
              <w:rPr>
                <w:rFonts w:ascii="Arial" w:hAnsi="Arial" w:cs="Arial"/>
                <w:sz w:val="20"/>
                <w:szCs w:val="20"/>
              </w:rPr>
              <w:t>dos R</w:t>
            </w:r>
            <w:r w:rsidRPr="00F67E3C">
              <w:rPr>
                <w:rFonts w:ascii="Arial" w:hAnsi="Arial" w:cs="Arial"/>
                <w:sz w:val="20"/>
                <w:szCs w:val="20"/>
              </w:rPr>
              <w:t xml:space="preserve">ecursos </w:t>
            </w:r>
            <w:r>
              <w:rPr>
                <w:rFonts w:ascii="Arial" w:hAnsi="Arial" w:cs="Arial"/>
                <w:sz w:val="20"/>
                <w:szCs w:val="20"/>
              </w:rPr>
              <w:t>Naturais</w:t>
            </w:r>
          </w:p>
        </w:tc>
        <w:tc>
          <w:tcPr>
            <w:tcW w:w="1946" w:type="dxa"/>
            <w:vAlign w:val="center"/>
          </w:tcPr>
          <w:p w14:paraId="1671936C"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159" w:type="dxa"/>
            <w:vAlign w:val="center"/>
          </w:tcPr>
          <w:p w14:paraId="1E3165A9" w14:textId="77777777" w:rsidR="004031B4" w:rsidRPr="009A7459" w:rsidRDefault="004031B4" w:rsidP="009C076E">
            <w:pPr>
              <w:jc w:val="center"/>
              <w:rPr>
                <w:rFonts w:ascii="Arial" w:hAnsi="Arial" w:cs="Arial"/>
                <w:sz w:val="20"/>
                <w:szCs w:val="20"/>
              </w:rPr>
            </w:pPr>
            <w:r>
              <w:rPr>
                <w:rFonts w:ascii="Arial" w:hAnsi="Arial" w:cs="Arial"/>
                <w:sz w:val="20"/>
                <w:szCs w:val="20"/>
              </w:rPr>
              <w:t>15.300</w:t>
            </w:r>
          </w:p>
        </w:tc>
      </w:tr>
      <w:tr w:rsidR="004031B4" w:rsidRPr="009A7459" w14:paraId="2ADC827A" w14:textId="77777777" w:rsidTr="009C076E">
        <w:trPr>
          <w:jc w:val="center"/>
        </w:trPr>
        <w:tc>
          <w:tcPr>
            <w:tcW w:w="1139" w:type="dxa"/>
            <w:vMerge/>
            <w:vAlign w:val="center"/>
          </w:tcPr>
          <w:p w14:paraId="275513FE" w14:textId="77777777" w:rsidR="004031B4" w:rsidRPr="00836BC2" w:rsidRDefault="004031B4" w:rsidP="009C076E">
            <w:pPr>
              <w:jc w:val="center"/>
              <w:rPr>
                <w:rFonts w:ascii="Arial" w:hAnsi="Arial" w:cs="Arial"/>
                <w:b/>
                <w:sz w:val="20"/>
                <w:szCs w:val="20"/>
              </w:rPr>
            </w:pPr>
          </w:p>
        </w:tc>
        <w:tc>
          <w:tcPr>
            <w:tcW w:w="1472" w:type="dxa"/>
            <w:vAlign w:val="center"/>
          </w:tcPr>
          <w:p w14:paraId="05ECB7CA" w14:textId="77777777" w:rsidR="004031B4" w:rsidRPr="009A7459" w:rsidRDefault="004031B4" w:rsidP="009C076E">
            <w:pPr>
              <w:jc w:val="center"/>
              <w:rPr>
                <w:rFonts w:ascii="Arial" w:hAnsi="Arial" w:cs="Arial"/>
                <w:sz w:val="20"/>
                <w:szCs w:val="20"/>
              </w:rPr>
            </w:pPr>
            <w:r>
              <w:rPr>
                <w:rFonts w:ascii="Arial" w:hAnsi="Arial" w:cs="Arial"/>
                <w:b/>
                <w:sz w:val="20"/>
                <w:szCs w:val="20"/>
              </w:rPr>
              <w:t>3</w:t>
            </w:r>
            <w:r w:rsidRPr="00011245">
              <w:rPr>
                <w:rFonts w:ascii="Arial" w:hAnsi="Arial" w:cs="Arial"/>
                <w:b/>
                <w:sz w:val="20"/>
                <w:szCs w:val="20"/>
              </w:rPr>
              <w:t>ª PRIORIDADE</w:t>
            </w:r>
          </w:p>
        </w:tc>
        <w:tc>
          <w:tcPr>
            <w:tcW w:w="932" w:type="dxa"/>
            <w:vAlign w:val="center"/>
          </w:tcPr>
          <w:p w14:paraId="655382EB"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391" w:type="dxa"/>
            <w:vAlign w:val="center"/>
          </w:tcPr>
          <w:p w14:paraId="4FD25699"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946" w:type="dxa"/>
            <w:vAlign w:val="center"/>
          </w:tcPr>
          <w:p w14:paraId="535114A1"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159" w:type="dxa"/>
            <w:vAlign w:val="center"/>
          </w:tcPr>
          <w:p w14:paraId="689157A7"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3FD53EEB" w14:textId="77777777" w:rsidTr="009C076E">
        <w:trPr>
          <w:jc w:val="center"/>
        </w:trPr>
        <w:tc>
          <w:tcPr>
            <w:tcW w:w="1139" w:type="dxa"/>
            <w:vAlign w:val="center"/>
          </w:tcPr>
          <w:p w14:paraId="68864FDE"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03B2F7C8"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32" w:type="dxa"/>
            <w:vAlign w:val="center"/>
          </w:tcPr>
          <w:p w14:paraId="03D85800"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391" w:type="dxa"/>
            <w:vAlign w:val="center"/>
          </w:tcPr>
          <w:p w14:paraId="1DB4AF26"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946" w:type="dxa"/>
            <w:vAlign w:val="center"/>
          </w:tcPr>
          <w:p w14:paraId="37B012A8"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159" w:type="dxa"/>
            <w:vAlign w:val="center"/>
          </w:tcPr>
          <w:p w14:paraId="78C8864D"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bl>
    <w:p w14:paraId="72DB9C74" w14:textId="77777777" w:rsidR="004031B4" w:rsidRDefault="004031B4" w:rsidP="004031B4">
      <w:pPr>
        <w:jc w:val="both"/>
      </w:pPr>
    </w:p>
    <w:p w14:paraId="6E0DFB3C" w14:textId="77777777" w:rsidR="004031B4" w:rsidRDefault="004031B4" w:rsidP="004031B4">
      <w:pPr>
        <w:jc w:val="both"/>
      </w:pPr>
    </w:p>
    <w:p w14:paraId="7F4D8623" w14:textId="77777777" w:rsidR="004031B4" w:rsidRDefault="004031B4" w:rsidP="004031B4">
      <w:pPr>
        <w:jc w:val="both"/>
      </w:pPr>
    </w:p>
    <w:p w14:paraId="5C1FE37A" w14:textId="7C982D37" w:rsidR="004031B4" w:rsidRDefault="004031B4" w:rsidP="004031B4">
      <w:pPr>
        <w:jc w:val="both"/>
        <w:rPr>
          <w:rFonts w:ascii="Arial" w:hAnsi="Arial" w:cs="Arial"/>
          <w:sz w:val="24"/>
          <w:szCs w:val="24"/>
        </w:rPr>
      </w:pPr>
      <w:r>
        <w:rPr>
          <w:rFonts w:ascii="Arial" w:hAnsi="Arial" w:cs="Arial"/>
          <w:sz w:val="24"/>
          <w:szCs w:val="24"/>
        </w:rPr>
        <w:t xml:space="preserve">Tabela 2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Quadro Institucional – Reforma Orgânica</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88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905"/>
        <w:gridCol w:w="1979"/>
        <w:gridCol w:w="1984"/>
        <w:gridCol w:w="1418"/>
      </w:tblGrid>
      <w:tr w:rsidR="004031B4" w:rsidRPr="009A7459" w14:paraId="6488C586" w14:textId="77777777" w:rsidTr="009C076E">
        <w:trPr>
          <w:trHeight w:val="753"/>
          <w:tblHeader/>
        </w:trPr>
        <w:tc>
          <w:tcPr>
            <w:tcW w:w="1139" w:type="dxa"/>
            <w:shd w:val="clear" w:color="auto" w:fill="EEECE1" w:themeFill="background2"/>
            <w:vAlign w:val="center"/>
          </w:tcPr>
          <w:p w14:paraId="4E66956A"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507ED208"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2C4C6489"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1979" w:type="dxa"/>
            <w:shd w:val="clear" w:color="auto" w:fill="EEECE1" w:themeFill="background2"/>
            <w:vAlign w:val="center"/>
          </w:tcPr>
          <w:p w14:paraId="09B99744"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984" w:type="dxa"/>
            <w:shd w:val="clear" w:color="auto" w:fill="EEECE1" w:themeFill="background2"/>
            <w:vAlign w:val="center"/>
          </w:tcPr>
          <w:p w14:paraId="2FECC7B9"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418" w:type="dxa"/>
            <w:shd w:val="clear" w:color="auto" w:fill="EEECE1" w:themeFill="background2"/>
            <w:vAlign w:val="center"/>
          </w:tcPr>
          <w:p w14:paraId="29B6CAA4" w14:textId="32267402"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9A7139">
              <w:rPr>
                <w:rFonts w:ascii="Arial" w:hAnsi="Arial" w:cs="Arial"/>
                <w:b/>
                <w:sz w:val="18"/>
                <w:szCs w:val="20"/>
              </w:rPr>
              <w:t>(Dólares $)</w:t>
            </w:r>
          </w:p>
        </w:tc>
      </w:tr>
      <w:tr w:rsidR="004031B4" w:rsidRPr="009A7459" w14:paraId="7C39C392" w14:textId="77777777" w:rsidTr="009C076E">
        <w:tc>
          <w:tcPr>
            <w:tcW w:w="1139" w:type="dxa"/>
            <w:vMerge w:val="restart"/>
            <w:textDirection w:val="btLr"/>
            <w:vAlign w:val="center"/>
          </w:tcPr>
          <w:p w14:paraId="6E0E9E9D"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tcBorders>
              <w:bottom w:val="single" w:sz="4" w:space="0" w:color="D9D9D9" w:themeColor="background1" w:themeShade="D9"/>
            </w:tcBorders>
            <w:vAlign w:val="center"/>
          </w:tcPr>
          <w:p w14:paraId="41E7CD51" w14:textId="77777777" w:rsidR="004031B4" w:rsidRPr="009717BA" w:rsidRDefault="004031B4" w:rsidP="009C076E">
            <w:pPr>
              <w:jc w:val="center"/>
              <w:rPr>
                <w:rFonts w:ascii="Arial" w:hAnsi="Arial" w:cs="Arial"/>
                <w:b/>
                <w:sz w:val="20"/>
                <w:szCs w:val="20"/>
              </w:rPr>
            </w:pPr>
            <w:r w:rsidRPr="009717BA">
              <w:rPr>
                <w:rFonts w:ascii="Arial" w:hAnsi="Arial" w:cs="Arial"/>
                <w:b/>
                <w:sz w:val="20"/>
                <w:szCs w:val="20"/>
              </w:rPr>
              <w:t>1ª PRIORIDADE</w:t>
            </w:r>
          </w:p>
        </w:tc>
        <w:tc>
          <w:tcPr>
            <w:tcW w:w="905" w:type="dxa"/>
            <w:tcBorders>
              <w:bottom w:val="single" w:sz="4" w:space="0" w:color="D9D9D9" w:themeColor="background1" w:themeShade="D9"/>
            </w:tcBorders>
            <w:vAlign w:val="center"/>
          </w:tcPr>
          <w:p w14:paraId="74BC85FF" w14:textId="77777777" w:rsidR="004031B4" w:rsidRPr="009A7459" w:rsidRDefault="004031B4" w:rsidP="009C076E">
            <w:pPr>
              <w:jc w:val="center"/>
              <w:rPr>
                <w:rFonts w:ascii="Arial" w:hAnsi="Arial" w:cs="Arial"/>
                <w:sz w:val="20"/>
                <w:szCs w:val="20"/>
              </w:rPr>
            </w:pPr>
            <w:r>
              <w:rPr>
                <w:rFonts w:ascii="Arial" w:hAnsi="Arial" w:cs="Arial"/>
                <w:sz w:val="20"/>
                <w:szCs w:val="20"/>
              </w:rPr>
              <w:t>2.1.1</w:t>
            </w:r>
          </w:p>
        </w:tc>
        <w:tc>
          <w:tcPr>
            <w:tcW w:w="1979" w:type="dxa"/>
            <w:tcBorders>
              <w:bottom w:val="single" w:sz="4" w:space="0" w:color="D9D9D9" w:themeColor="background1" w:themeShade="D9"/>
            </w:tcBorders>
            <w:vAlign w:val="center"/>
          </w:tcPr>
          <w:p w14:paraId="7F6D8537" w14:textId="77777777" w:rsidR="004031B4" w:rsidRPr="009A7459" w:rsidRDefault="004031B4" w:rsidP="009C076E">
            <w:pPr>
              <w:jc w:val="center"/>
              <w:rPr>
                <w:rFonts w:ascii="Arial" w:hAnsi="Arial" w:cs="Arial"/>
                <w:sz w:val="20"/>
                <w:szCs w:val="20"/>
              </w:rPr>
            </w:pPr>
            <w:r>
              <w:rPr>
                <w:rFonts w:ascii="Arial" w:hAnsi="Arial" w:cs="Arial"/>
                <w:sz w:val="20"/>
                <w:szCs w:val="20"/>
              </w:rPr>
              <w:t>Conferir</w:t>
            </w:r>
            <w:r w:rsidRPr="00F67E3C">
              <w:rPr>
                <w:rFonts w:ascii="Arial" w:hAnsi="Arial" w:cs="Arial"/>
                <w:sz w:val="20"/>
                <w:szCs w:val="20"/>
              </w:rPr>
              <w:t xml:space="preserve"> autonomia administrativa, financeira e patrimonial à </w:t>
            </w:r>
            <w:r>
              <w:rPr>
                <w:rFonts w:ascii="Arial" w:hAnsi="Arial" w:cs="Arial"/>
                <w:sz w:val="20"/>
                <w:szCs w:val="20"/>
              </w:rPr>
              <w:t>AAAC</w:t>
            </w:r>
          </w:p>
        </w:tc>
        <w:tc>
          <w:tcPr>
            <w:tcW w:w="1984" w:type="dxa"/>
            <w:tcBorders>
              <w:bottom w:val="single" w:sz="4" w:space="0" w:color="D9D9D9" w:themeColor="background1" w:themeShade="D9"/>
            </w:tcBorders>
            <w:vAlign w:val="center"/>
          </w:tcPr>
          <w:p w14:paraId="279C794E"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Conselho de Ministros e Assembleia Nacional Popular (ANP) </w:t>
            </w:r>
          </w:p>
        </w:tc>
        <w:tc>
          <w:tcPr>
            <w:tcW w:w="1418" w:type="dxa"/>
            <w:tcBorders>
              <w:bottom w:val="single" w:sz="4" w:space="0" w:color="D9D9D9" w:themeColor="background1" w:themeShade="D9"/>
            </w:tcBorders>
            <w:vAlign w:val="center"/>
          </w:tcPr>
          <w:p w14:paraId="38E67596" w14:textId="77777777" w:rsidR="004031B4" w:rsidRPr="009A7459" w:rsidRDefault="004031B4" w:rsidP="009C076E">
            <w:pPr>
              <w:jc w:val="center"/>
              <w:rPr>
                <w:rFonts w:ascii="Arial" w:hAnsi="Arial" w:cs="Arial"/>
                <w:sz w:val="20"/>
                <w:szCs w:val="20"/>
              </w:rPr>
            </w:pPr>
            <w:r>
              <w:rPr>
                <w:rFonts w:ascii="Arial" w:hAnsi="Arial" w:cs="Arial"/>
                <w:sz w:val="20"/>
                <w:szCs w:val="20"/>
              </w:rPr>
              <w:t>1.650</w:t>
            </w:r>
          </w:p>
        </w:tc>
      </w:tr>
      <w:tr w:rsidR="004031B4" w:rsidRPr="009A7459" w14:paraId="75E71482" w14:textId="77777777" w:rsidTr="009C076E">
        <w:tc>
          <w:tcPr>
            <w:tcW w:w="1139" w:type="dxa"/>
            <w:vMerge/>
            <w:textDirection w:val="btLr"/>
            <w:vAlign w:val="center"/>
          </w:tcPr>
          <w:p w14:paraId="4F10AE33" w14:textId="77777777" w:rsidR="004031B4" w:rsidRDefault="004031B4" w:rsidP="009C076E">
            <w:pPr>
              <w:ind w:left="113" w:right="113"/>
              <w:jc w:val="center"/>
              <w:rPr>
                <w:rFonts w:ascii="Arial" w:hAnsi="Arial" w:cs="Arial"/>
                <w:b/>
                <w:sz w:val="20"/>
                <w:szCs w:val="20"/>
              </w:rPr>
            </w:pPr>
          </w:p>
        </w:tc>
        <w:tc>
          <w:tcPr>
            <w:tcW w:w="1472" w:type="dxa"/>
            <w:tcBorders>
              <w:bottom w:val="single" w:sz="4" w:space="0" w:color="D9D9D9" w:themeColor="background1" w:themeShade="D9"/>
            </w:tcBorders>
            <w:vAlign w:val="center"/>
          </w:tcPr>
          <w:p w14:paraId="4DF7C599" w14:textId="77777777" w:rsidR="004031B4" w:rsidRPr="009717BA" w:rsidRDefault="004031B4" w:rsidP="009C076E">
            <w:pPr>
              <w:jc w:val="center"/>
              <w:rPr>
                <w:rFonts w:ascii="Arial" w:hAnsi="Arial" w:cs="Arial"/>
                <w:b/>
                <w:sz w:val="20"/>
                <w:szCs w:val="20"/>
              </w:rPr>
            </w:pPr>
            <w:r>
              <w:rPr>
                <w:rFonts w:ascii="Arial" w:hAnsi="Arial" w:cs="Arial"/>
                <w:b/>
                <w:sz w:val="20"/>
                <w:szCs w:val="20"/>
              </w:rPr>
              <w:t>2</w:t>
            </w:r>
            <w:r w:rsidRPr="009717BA">
              <w:rPr>
                <w:rFonts w:ascii="Arial" w:hAnsi="Arial" w:cs="Arial"/>
                <w:b/>
                <w:sz w:val="20"/>
                <w:szCs w:val="20"/>
              </w:rPr>
              <w:t>ª PRIORIDADE</w:t>
            </w:r>
          </w:p>
        </w:tc>
        <w:tc>
          <w:tcPr>
            <w:tcW w:w="905" w:type="dxa"/>
            <w:tcBorders>
              <w:bottom w:val="single" w:sz="4" w:space="0" w:color="D9D9D9" w:themeColor="background1" w:themeShade="D9"/>
            </w:tcBorders>
            <w:vAlign w:val="center"/>
          </w:tcPr>
          <w:p w14:paraId="35646E14"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979" w:type="dxa"/>
            <w:tcBorders>
              <w:bottom w:val="single" w:sz="4" w:space="0" w:color="D9D9D9" w:themeColor="background1" w:themeShade="D9"/>
            </w:tcBorders>
            <w:vAlign w:val="center"/>
          </w:tcPr>
          <w:p w14:paraId="68DFB387"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984" w:type="dxa"/>
            <w:tcBorders>
              <w:bottom w:val="single" w:sz="4" w:space="0" w:color="D9D9D9" w:themeColor="background1" w:themeShade="D9"/>
            </w:tcBorders>
            <w:vAlign w:val="center"/>
          </w:tcPr>
          <w:p w14:paraId="68F74012"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418" w:type="dxa"/>
            <w:tcBorders>
              <w:bottom w:val="single" w:sz="4" w:space="0" w:color="D9D9D9" w:themeColor="background1" w:themeShade="D9"/>
            </w:tcBorders>
            <w:vAlign w:val="center"/>
          </w:tcPr>
          <w:p w14:paraId="7061E04E" w14:textId="77777777" w:rsidR="004031B4"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73ED7864" w14:textId="77777777" w:rsidTr="009C076E">
        <w:tc>
          <w:tcPr>
            <w:tcW w:w="1139" w:type="dxa"/>
            <w:vMerge/>
            <w:vAlign w:val="center"/>
          </w:tcPr>
          <w:p w14:paraId="3D0AA8F3" w14:textId="77777777" w:rsidR="004031B4" w:rsidRPr="00836BC2" w:rsidRDefault="004031B4" w:rsidP="009C076E">
            <w:pPr>
              <w:jc w:val="center"/>
              <w:rPr>
                <w:rFonts w:ascii="Arial" w:hAnsi="Arial" w:cs="Arial"/>
                <w:b/>
                <w:sz w:val="20"/>
                <w:szCs w:val="20"/>
              </w:rPr>
            </w:pPr>
          </w:p>
        </w:tc>
        <w:tc>
          <w:tcPr>
            <w:tcW w:w="1472" w:type="dxa"/>
            <w:vMerge w:val="restart"/>
            <w:tcBorders>
              <w:top w:val="single" w:sz="4" w:space="0" w:color="D9D9D9" w:themeColor="background1" w:themeShade="D9"/>
              <w:right w:val="single" w:sz="4" w:space="0" w:color="D9D9D9" w:themeColor="background1" w:themeShade="D9"/>
            </w:tcBorders>
            <w:textDirection w:val="btLr"/>
            <w:vAlign w:val="center"/>
          </w:tcPr>
          <w:p w14:paraId="5D005781" w14:textId="77777777" w:rsidR="004031B4" w:rsidRPr="00BB5807" w:rsidRDefault="004031B4" w:rsidP="009C076E">
            <w:pPr>
              <w:ind w:left="113" w:right="113"/>
              <w:jc w:val="center"/>
              <w:rPr>
                <w:rFonts w:ascii="Arial" w:hAnsi="Arial" w:cs="Arial"/>
                <w:b/>
                <w:sz w:val="20"/>
                <w:szCs w:val="20"/>
              </w:rPr>
            </w:pPr>
            <w:r w:rsidRPr="00BB5807">
              <w:rPr>
                <w:rFonts w:ascii="Arial" w:hAnsi="Arial" w:cs="Arial"/>
                <w:b/>
                <w:sz w:val="20"/>
                <w:szCs w:val="20"/>
              </w:rPr>
              <w:t>3ª PRIORIDADE</w:t>
            </w: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29D8E9" w14:textId="77777777" w:rsidR="004031B4" w:rsidRPr="009A7459" w:rsidRDefault="004031B4" w:rsidP="009C076E">
            <w:pPr>
              <w:jc w:val="center"/>
              <w:rPr>
                <w:rFonts w:ascii="Arial" w:hAnsi="Arial" w:cs="Arial"/>
                <w:sz w:val="20"/>
                <w:szCs w:val="20"/>
              </w:rPr>
            </w:pPr>
            <w:r>
              <w:rPr>
                <w:rFonts w:ascii="Arial" w:hAnsi="Arial" w:cs="Arial"/>
                <w:sz w:val="20"/>
                <w:szCs w:val="20"/>
              </w:rPr>
              <w:t>2.1.3</w:t>
            </w:r>
          </w:p>
        </w:tc>
        <w:tc>
          <w:tcPr>
            <w:tcW w:w="19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7355CF"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Reforçar a actividade do Cons</w:t>
            </w:r>
            <w:r>
              <w:rPr>
                <w:rFonts w:ascii="Arial" w:hAnsi="Arial" w:cs="Arial"/>
                <w:sz w:val="20"/>
                <w:szCs w:val="20"/>
              </w:rPr>
              <w:t>elho Consultivo do Ambiente</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AFC714"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Cons</w:t>
            </w:r>
            <w:r>
              <w:rPr>
                <w:rFonts w:ascii="Arial" w:hAnsi="Arial" w:cs="Arial"/>
                <w:sz w:val="20"/>
                <w:szCs w:val="20"/>
              </w:rPr>
              <w:t>elho Consultivo do Ambiente</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754538" w14:textId="77777777" w:rsidR="004031B4" w:rsidRPr="009A7459" w:rsidRDefault="004031B4" w:rsidP="009C076E">
            <w:pPr>
              <w:jc w:val="center"/>
              <w:rPr>
                <w:rFonts w:ascii="Arial" w:hAnsi="Arial" w:cs="Arial"/>
                <w:sz w:val="20"/>
                <w:szCs w:val="20"/>
              </w:rPr>
            </w:pPr>
            <w:r>
              <w:rPr>
                <w:rFonts w:ascii="Arial" w:hAnsi="Arial" w:cs="Arial"/>
                <w:sz w:val="20"/>
                <w:szCs w:val="20"/>
              </w:rPr>
              <w:t>9.500 por ano</w:t>
            </w:r>
          </w:p>
        </w:tc>
      </w:tr>
      <w:tr w:rsidR="004031B4" w:rsidRPr="009A7459" w14:paraId="35B3457E" w14:textId="77777777" w:rsidTr="009C076E">
        <w:tc>
          <w:tcPr>
            <w:tcW w:w="1139" w:type="dxa"/>
            <w:vMerge/>
            <w:vAlign w:val="center"/>
          </w:tcPr>
          <w:p w14:paraId="783088B0"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textDirection w:val="btLr"/>
            <w:vAlign w:val="center"/>
          </w:tcPr>
          <w:p w14:paraId="78F8CB95" w14:textId="77777777" w:rsidR="004031B4" w:rsidRPr="00BB5807" w:rsidRDefault="004031B4" w:rsidP="009C076E">
            <w:pPr>
              <w:ind w:left="113" w:right="113"/>
              <w:jc w:val="center"/>
              <w:rPr>
                <w:rFonts w:ascii="Arial" w:hAnsi="Arial" w:cs="Arial"/>
                <w:b/>
                <w:sz w:val="20"/>
                <w:szCs w:val="20"/>
              </w:rPr>
            </w:pP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718DF" w14:textId="77777777" w:rsidR="004031B4" w:rsidRPr="009A7459" w:rsidRDefault="004031B4" w:rsidP="009C076E">
            <w:pPr>
              <w:jc w:val="center"/>
              <w:rPr>
                <w:rFonts w:ascii="Arial" w:hAnsi="Arial" w:cs="Arial"/>
                <w:sz w:val="20"/>
                <w:szCs w:val="20"/>
              </w:rPr>
            </w:pPr>
            <w:r>
              <w:rPr>
                <w:rFonts w:ascii="Arial" w:hAnsi="Arial" w:cs="Arial"/>
                <w:sz w:val="20"/>
                <w:szCs w:val="20"/>
              </w:rPr>
              <w:t>2.1.4</w:t>
            </w:r>
          </w:p>
        </w:tc>
        <w:tc>
          <w:tcPr>
            <w:tcW w:w="1979" w:type="dxa"/>
            <w:tcBorders>
              <w:top w:val="single" w:sz="4" w:space="0" w:color="D9D9D9" w:themeColor="background1" w:themeShade="D9"/>
              <w:bottom w:val="single" w:sz="4" w:space="0" w:color="D9D9D9" w:themeColor="background1" w:themeShade="D9"/>
            </w:tcBorders>
            <w:vAlign w:val="center"/>
          </w:tcPr>
          <w:p w14:paraId="54722C0E"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Dinamizar e reforçar o debate de temas relacionados com a Protecção Ambiental e Social nas </w:t>
            </w:r>
            <w:r w:rsidRPr="00DF5600">
              <w:rPr>
                <w:rFonts w:ascii="Arial" w:hAnsi="Arial" w:cs="Arial"/>
                <w:sz w:val="20"/>
                <w:szCs w:val="20"/>
              </w:rPr>
              <w:t xml:space="preserve">Comissões intersectoriais já criadas </w:t>
            </w:r>
            <w:r>
              <w:rPr>
                <w:rFonts w:ascii="Arial" w:hAnsi="Arial" w:cs="Arial"/>
                <w:sz w:val="20"/>
                <w:szCs w:val="20"/>
              </w:rPr>
              <w:t>na ANP e n</w:t>
            </w:r>
            <w:r w:rsidRPr="00DF5600">
              <w:rPr>
                <w:rFonts w:ascii="Arial" w:hAnsi="Arial" w:cs="Arial"/>
                <w:sz w:val="20"/>
                <w:szCs w:val="20"/>
              </w:rPr>
              <w:t>a Comissão Permanente Especializada da ANP para o Ambiente, Pescas, Agricultur</w:t>
            </w:r>
            <w:r>
              <w:rPr>
                <w:rFonts w:ascii="Arial" w:hAnsi="Arial" w:cs="Arial"/>
                <w:sz w:val="20"/>
                <w:szCs w:val="20"/>
              </w:rPr>
              <w:t>a, Recursos Naturais e Turismo</w:t>
            </w:r>
          </w:p>
        </w:tc>
        <w:tc>
          <w:tcPr>
            <w:tcW w:w="1984" w:type="dxa"/>
            <w:tcBorders>
              <w:top w:val="single" w:sz="4" w:space="0" w:color="D9D9D9" w:themeColor="background1" w:themeShade="D9"/>
              <w:bottom w:val="single" w:sz="4" w:space="0" w:color="D9D9D9" w:themeColor="background1" w:themeShade="D9"/>
            </w:tcBorders>
            <w:vAlign w:val="center"/>
          </w:tcPr>
          <w:p w14:paraId="3B10F778"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Comissões intersectoriais</w:t>
            </w:r>
            <w:r>
              <w:rPr>
                <w:rFonts w:ascii="Arial" w:hAnsi="Arial" w:cs="Arial"/>
                <w:sz w:val="20"/>
                <w:szCs w:val="20"/>
              </w:rPr>
              <w:t xml:space="preserve"> da ANP e </w:t>
            </w:r>
            <w:r w:rsidRPr="00DF5600">
              <w:rPr>
                <w:rFonts w:ascii="Arial" w:hAnsi="Arial" w:cs="Arial"/>
                <w:sz w:val="20"/>
                <w:szCs w:val="20"/>
              </w:rPr>
              <w:t>Comissão Permanente Especializada da ANP para o Ambiente, Pescas, Agricultur</w:t>
            </w:r>
            <w:r>
              <w:rPr>
                <w:rFonts w:ascii="Arial" w:hAnsi="Arial" w:cs="Arial"/>
                <w:sz w:val="20"/>
                <w:szCs w:val="20"/>
              </w:rPr>
              <w:t>a, Recursos Naturais e Turismo</w:t>
            </w:r>
          </w:p>
        </w:tc>
        <w:tc>
          <w:tcPr>
            <w:tcW w:w="1418" w:type="dxa"/>
            <w:tcBorders>
              <w:top w:val="single" w:sz="4" w:space="0" w:color="D9D9D9" w:themeColor="background1" w:themeShade="D9"/>
            </w:tcBorders>
            <w:vAlign w:val="center"/>
          </w:tcPr>
          <w:p w14:paraId="14F27D08" w14:textId="77777777" w:rsidR="004031B4" w:rsidRPr="009A7459" w:rsidRDefault="004031B4" w:rsidP="009C076E">
            <w:pPr>
              <w:jc w:val="center"/>
              <w:rPr>
                <w:rFonts w:ascii="Arial" w:hAnsi="Arial" w:cs="Arial"/>
                <w:sz w:val="20"/>
                <w:szCs w:val="20"/>
              </w:rPr>
            </w:pPr>
            <w:r>
              <w:rPr>
                <w:rFonts w:ascii="Arial" w:hAnsi="Arial" w:cs="Arial"/>
                <w:sz w:val="20"/>
                <w:szCs w:val="20"/>
              </w:rPr>
              <w:t>14.500 por ano</w:t>
            </w:r>
          </w:p>
        </w:tc>
      </w:tr>
      <w:tr w:rsidR="004031B4" w:rsidRPr="009A7459" w14:paraId="46158456" w14:textId="77777777" w:rsidTr="009C076E">
        <w:tc>
          <w:tcPr>
            <w:tcW w:w="1139" w:type="dxa"/>
            <w:vAlign w:val="center"/>
          </w:tcPr>
          <w:p w14:paraId="397DC558"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2908A141"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5" w:type="dxa"/>
            <w:tcBorders>
              <w:top w:val="single" w:sz="4" w:space="0" w:color="D9D9D9" w:themeColor="background1" w:themeShade="D9"/>
            </w:tcBorders>
            <w:vAlign w:val="center"/>
          </w:tcPr>
          <w:p w14:paraId="4B1EFDC0" w14:textId="77777777" w:rsidR="004031B4" w:rsidRPr="009A7459" w:rsidRDefault="004031B4" w:rsidP="009C076E">
            <w:pPr>
              <w:jc w:val="center"/>
              <w:rPr>
                <w:rFonts w:ascii="Arial" w:hAnsi="Arial" w:cs="Arial"/>
                <w:sz w:val="20"/>
                <w:szCs w:val="20"/>
              </w:rPr>
            </w:pPr>
            <w:r>
              <w:rPr>
                <w:rFonts w:ascii="Arial" w:hAnsi="Arial" w:cs="Arial"/>
                <w:sz w:val="20"/>
                <w:szCs w:val="20"/>
              </w:rPr>
              <w:t>2.1.2</w:t>
            </w:r>
          </w:p>
        </w:tc>
        <w:tc>
          <w:tcPr>
            <w:tcW w:w="1979" w:type="dxa"/>
            <w:tcBorders>
              <w:top w:val="single" w:sz="4" w:space="0" w:color="D9D9D9" w:themeColor="background1" w:themeShade="D9"/>
            </w:tcBorders>
            <w:vAlign w:val="center"/>
          </w:tcPr>
          <w:p w14:paraId="7EF97EFF" w14:textId="77777777" w:rsidR="004031B4" w:rsidRPr="009A7459" w:rsidRDefault="004031B4" w:rsidP="009C076E">
            <w:pPr>
              <w:jc w:val="center"/>
              <w:rPr>
                <w:rFonts w:ascii="Arial" w:hAnsi="Arial" w:cs="Arial"/>
                <w:sz w:val="20"/>
                <w:szCs w:val="20"/>
              </w:rPr>
            </w:pPr>
            <w:r>
              <w:rPr>
                <w:rFonts w:ascii="Arial" w:hAnsi="Arial" w:cs="Arial"/>
                <w:sz w:val="20"/>
                <w:szCs w:val="20"/>
              </w:rPr>
              <w:t>Converter a Secretaria de estado do Ambiente em Ministério do Ambiente</w:t>
            </w:r>
          </w:p>
        </w:tc>
        <w:tc>
          <w:tcPr>
            <w:tcW w:w="1984" w:type="dxa"/>
            <w:tcBorders>
              <w:top w:val="single" w:sz="4" w:space="0" w:color="D9D9D9" w:themeColor="background1" w:themeShade="D9"/>
            </w:tcBorders>
            <w:vAlign w:val="center"/>
          </w:tcPr>
          <w:p w14:paraId="4489EB15"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 e Assembleia Nacional Popular (ANP)</w:t>
            </w:r>
          </w:p>
        </w:tc>
        <w:tc>
          <w:tcPr>
            <w:tcW w:w="1418" w:type="dxa"/>
            <w:vAlign w:val="center"/>
          </w:tcPr>
          <w:p w14:paraId="7A0C5493" w14:textId="77777777" w:rsidR="004031B4" w:rsidRPr="009A7459" w:rsidRDefault="004031B4" w:rsidP="009C076E">
            <w:pPr>
              <w:jc w:val="center"/>
              <w:rPr>
                <w:rFonts w:ascii="Arial" w:hAnsi="Arial" w:cs="Arial"/>
                <w:sz w:val="20"/>
                <w:szCs w:val="20"/>
              </w:rPr>
            </w:pPr>
            <w:r>
              <w:rPr>
                <w:rFonts w:ascii="Arial" w:hAnsi="Arial" w:cs="Arial"/>
                <w:sz w:val="20"/>
                <w:szCs w:val="20"/>
              </w:rPr>
              <w:t>(difícil de orçar)</w:t>
            </w:r>
          </w:p>
        </w:tc>
      </w:tr>
    </w:tbl>
    <w:p w14:paraId="4282B7AD" w14:textId="77777777" w:rsidR="004031B4" w:rsidRDefault="004031B4" w:rsidP="004031B4">
      <w:pPr>
        <w:jc w:val="both"/>
      </w:pPr>
    </w:p>
    <w:p w14:paraId="2BCD38EC" w14:textId="77777777" w:rsidR="004031B4" w:rsidRDefault="004031B4" w:rsidP="004031B4">
      <w:pPr>
        <w:jc w:val="both"/>
      </w:pPr>
    </w:p>
    <w:p w14:paraId="7B0D7DBD" w14:textId="77777777" w:rsidR="004031B4" w:rsidRDefault="004031B4" w:rsidP="004031B4">
      <w:pPr>
        <w:jc w:val="both"/>
      </w:pPr>
    </w:p>
    <w:p w14:paraId="4F9DAADA" w14:textId="750BA3D8" w:rsidR="004031B4" w:rsidRDefault="004031B4" w:rsidP="004031B4">
      <w:pPr>
        <w:jc w:val="both"/>
        <w:rPr>
          <w:rFonts w:ascii="Arial" w:hAnsi="Arial" w:cs="Arial"/>
          <w:sz w:val="24"/>
          <w:szCs w:val="24"/>
        </w:rPr>
      </w:pPr>
      <w:r>
        <w:rPr>
          <w:rFonts w:ascii="Arial" w:hAnsi="Arial" w:cs="Arial"/>
          <w:sz w:val="24"/>
          <w:szCs w:val="24"/>
        </w:rPr>
        <w:t xml:space="preserve">Tabela 3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Reforço da Capacidade Técnica</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r>
        <w:rPr>
          <w:rFonts w:ascii="Arial" w:hAnsi="Arial" w:cs="Arial"/>
          <w:sz w:val="24"/>
          <w:szCs w:val="24"/>
        </w:rPr>
        <w:t>.</w:t>
      </w:r>
    </w:p>
    <w:tbl>
      <w:tblPr>
        <w:tblW w:w="87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905"/>
        <w:gridCol w:w="2121"/>
        <w:gridCol w:w="1842"/>
        <w:gridCol w:w="1276"/>
      </w:tblGrid>
      <w:tr w:rsidR="004031B4" w:rsidRPr="009A7459" w14:paraId="640172EE" w14:textId="77777777" w:rsidTr="009C076E">
        <w:trPr>
          <w:trHeight w:val="753"/>
          <w:tblHeader/>
        </w:trPr>
        <w:tc>
          <w:tcPr>
            <w:tcW w:w="1139" w:type="dxa"/>
            <w:shd w:val="clear" w:color="auto" w:fill="EEECE1" w:themeFill="background2"/>
            <w:vAlign w:val="center"/>
          </w:tcPr>
          <w:p w14:paraId="6EB05C50"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7ED25136"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65827109"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121" w:type="dxa"/>
            <w:shd w:val="clear" w:color="auto" w:fill="EEECE1" w:themeFill="background2"/>
            <w:vAlign w:val="center"/>
          </w:tcPr>
          <w:p w14:paraId="5837602D"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842" w:type="dxa"/>
            <w:shd w:val="clear" w:color="auto" w:fill="EEECE1" w:themeFill="background2"/>
            <w:vAlign w:val="center"/>
          </w:tcPr>
          <w:p w14:paraId="5F718C7E"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276" w:type="dxa"/>
            <w:shd w:val="clear" w:color="auto" w:fill="EEECE1" w:themeFill="background2"/>
            <w:vAlign w:val="center"/>
          </w:tcPr>
          <w:p w14:paraId="22279810" w14:textId="333CE485" w:rsidR="004031B4" w:rsidRPr="009A7459" w:rsidRDefault="004031B4" w:rsidP="009C076E">
            <w:pPr>
              <w:jc w:val="center"/>
              <w:rPr>
                <w:rFonts w:ascii="Arial" w:hAnsi="Arial" w:cs="Arial"/>
                <w:b/>
                <w:sz w:val="20"/>
                <w:szCs w:val="20"/>
              </w:rPr>
            </w:pPr>
            <w:r>
              <w:rPr>
                <w:rFonts w:ascii="Arial" w:hAnsi="Arial" w:cs="Arial"/>
                <w:b/>
                <w:sz w:val="20"/>
                <w:szCs w:val="20"/>
              </w:rPr>
              <w:t>Orçamento</w:t>
            </w:r>
            <w:r w:rsidRPr="009A7139">
              <w:rPr>
                <w:rFonts w:ascii="Arial" w:hAnsi="Arial" w:cs="Arial"/>
                <w:b/>
                <w:sz w:val="18"/>
                <w:szCs w:val="20"/>
              </w:rPr>
              <w:t>(Dólares $)</w:t>
            </w:r>
          </w:p>
        </w:tc>
      </w:tr>
      <w:tr w:rsidR="004031B4" w:rsidRPr="009A7459" w14:paraId="1B9FF91A" w14:textId="77777777" w:rsidTr="009C076E">
        <w:tc>
          <w:tcPr>
            <w:tcW w:w="1139" w:type="dxa"/>
            <w:vMerge w:val="restart"/>
            <w:textDirection w:val="btLr"/>
            <w:vAlign w:val="center"/>
          </w:tcPr>
          <w:p w14:paraId="26A2FB7D"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5596BAE2"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05" w:type="dxa"/>
            <w:vAlign w:val="center"/>
          </w:tcPr>
          <w:p w14:paraId="128C4D17" w14:textId="77777777" w:rsidR="004031B4" w:rsidRPr="009A7459" w:rsidRDefault="004031B4" w:rsidP="009C076E">
            <w:pPr>
              <w:jc w:val="center"/>
              <w:rPr>
                <w:rFonts w:ascii="Arial" w:hAnsi="Arial" w:cs="Arial"/>
                <w:sz w:val="20"/>
                <w:szCs w:val="20"/>
              </w:rPr>
            </w:pPr>
            <w:r>
              <w:rPr>
                <w:rFonts w:ascii="Arial" w:hAnsi="Arial" w:cs="Arial"/>
                <w:sz w:val="20"/>
                <w:szCs w:val="20"/>
              </w:rPr>
              <w:t>2.2.1</w:t>
            </w:r>
          </w:p>
        </w:tc>
        <w:tc>
          <w:tcPr>
            <w:tcW w:w="2121" w:type="dxa"/>
            <w:vAlign w:val="center"/>
          </w:tcPr>
          <w:p w14:paraId="2B762ECB"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Reforço da capacidade técnica da AAAC em Revisão de Estudos de Impacto Ambiental</w:t>
            </w:r>
          </w:p>
        </w:tc>
        <w:tc>
          <w:tcPr>
            <w:tcW w:w="1842" w:type="dxa"/>
            <w:vAlign w:val="center"/>
          </w:tcPr>
          <w:p w14:paraId="6FEDE780" w14:textId="77777777" w:rsidR="004031B4" w:rsidRPr="009A7459" w:rsidRDefault="004031B4" w:rsidP="009C076E">
            <w:pPr>
              <w:jc w:val="center"/>
              <w:rPr>
                <w:rFonts w:ascii="Arial" w:hAnsi="Arial" w:cs="Arial"/>
                <w:sz w:val="20"/>
                <w:szCs w:val="20"/>
              </w:rPr>
            </w:pPr>
            <w:r>
              <w:rPr>
                <w:rFonts w:ascii="Arial" w:hAnsi="Arial" w:cs="Arial"/>
                <w:sz w:val="20"/>
                <w:szCs w:val="20"/>
              </w:rPr>
              <w:t>Quadro técnico da AAAC</w:t>
            </w:r>
          </w:p>
        </w:tc>
        <w:tc>
          <w:tcPr>
            <w:tcW w:w="1276" w:type="dxa"/>
            <w:vAlign w:val="center"/>
          </w:tcPr>
          <w:p w14:paraId="14D71DD4" w14:textId="77777777" w:rsidR="004031B4" w:rsidRPr="009A7459" w:rsidRDefault="004031B4" w:rsidP="009C076E">
            <w:pPr>
              <w:jc w:val="center"/>
              <w:rPr>
                <w:rFonts w:ascii="Arial" w:hAnsi="Arial" w:cs="Arial"/>
                <w:sz w:val="20"/>
                <w:szCs w:val="20"/>
              </w:rPr>
            </w:pPr>
            <w:r>
              <w:rPr>
                <w:rFonts w:ascii="Arial" w:hAnsi="Arial" w:cs="Arial"/>
                <w:sz w:val="20"/>
                <w:szCs w:val="20"/>
              </w:rPr>
              <w:t>26.500</w:t>
            </w:r>
          </w:p>
        </w:tc>
      </w:tr>
      <w:tr w:rsidR="004031B4" w:rsidRPr="009A7459" w14:paraId="14AA875B" w14:textId="77777777" w:rsidTr="009C076E">
        <w:tc>
          <w:tcPr>
            <w:tcW w:w="1139" w:type="dxa"/>
            <w:vMerge/>
            <w:vAlign w:val="center"/>
          </w:tcPr>
          <w:p w14:paraId="63241EEE" w14:textId="77777777" w:rsidR="004031B4" w:rsidRPr="00836BC2" w:rsidRDefault="004031B4" w:rsidP="009C076E">
            <w:pPr>
              <w:jc w:val="center"/>
              <w:rPr>
                <w:rFonts w:ascii="Arial" w:hAnsi="Arial" w:cs="Arial"/>
                <w:b/>
                <w:sz w:val="20"/>
                <w:szCs w:val="20"/>
              </w:rPr>
            </w:pPr>
          </w:p>
        </w:tc>
        <w:tc>
          <w:tcPr>
            <w:tcW w:w="1472" w:type="dxa"/>
            <w:vMerge/>
            <w:vAlign w:val="center"/>
          </w:tcPr>
          <w:p w14:paraId="7BC36B0C" w14:textId="77777777" w:rsidR="004031B4" w:rsidRPr="009A7459" w:rsidRDefault="004031B4" w:rsidP="009C076E">
            <w:pPr>
              <w:jc w:val="center"/>
              <w:rPr>
                <w:rFonts w:ascii="Arial" w:hAnsi="Arial" w:cs="Arial"/>
                <w:sz w:val="20"/>
                <w:szCs w:val="20"/>
              </w:rPr>
            </w:pPr>
          </w:p>
        </w:tc>
        <w:tc>
          <w:tcPr>
            <w:tcW w:w="905" w:type="dxa"/>
            <w:vAlign w:val="center"/>
          </w:tcPr>
          <w:p w14:paraId="12EE9C5B" w14:textId="77777777" w:rsidR="004031B4" w:rsidRPr="009A7459" w:rsidRDefault="004031B4" w:rsidP="009C076E">
            <w:pPr>
              <w:jc w:val="center"/>
              <w:rPr>
                <w:rFonts w:ascii="Arial" w:hAnsi="Arial" w:cs="Arial"/>
                <w:sz w:val="20"/>
                <w:szCs w:val="20"/>
              </w:rPr>
            </w:pPr>
            <w:r>
              <w:rPr>
                <w:rFonts w:ascii="Arial" w:hAnsi="Arial" w:cs="Arial"/>
                <w:sz w:val="20"/>
                <w:szCs w:val="20"/>
              </w:rPr>
              <w:t>2.2.2</w:t>
            </w:r>
          </w:p>
        </w:tc>
        <w:tc>
          <w:tcPr>
            <w:tcW w:w="2121" w:type="dxa"/>
            <w:vAlign w:val="center"/>
          </w:tcPr>
          <w:p w14:paraId="66F0FF3C"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Reforço da capacidade técnica da AAAC, em </w:t>
            </w:r>
            <w:r>
              <w:rPr>
                <w:rFonts w:ascii="Arial" w:hAnsi="Arial" w:cs="Arial"/>
                <w:sz w:val="20"/>
                <w:szCs w:val="20"/>
              </w:rPr>
              <w:t xml:space="preserve">diferentes áreas </w:t>
            </w:r>
            <w:r w:rsidRPr="00DF5600">
              <w:rPr>
                <w:rFonts w:ascii="Arial" w:hAnsi="Arial" w:cs="Arial"/>
                <w:sz w:val="20"/>
                <w:szCs w:val="20"/>
              </w:rPr>
              <w:t>temáticas</w:t>
            </w:r>
            <w:r>
              <w:rPr>
                <w:rFonts w:ascii="Arial" w:hAnsi="Arial" w:cs="Arial"/>
                <w:sz w:val="20"/>
                <w:szCs w:val="20"/>
              </w:rPr>
              <w:t xml:space="preserve"> ambientais, de gestão de recursos humanos e do património</w:t>
            </w:r>
          </w:p>
        </w:tc>
        <w:tc>
          <w:tcPr>
            <w:tcW w:w="1842" w:type="dxa"/>
            <w:vAlign w:val="center"/>
          </w:tcPr>
          <w:p w14:paraId="467C9922" w14:textId="77777777" w:rsidR="004031B4" w:rsidRPr="009A7459" w:rsidRDefault="004031B4" w:rsidP="009C076E">
            <w:pPr>
              <w:jc w:val="center"/>
              <w:rPr>
                <w:rFonts w:ascii="Arial" w:hAnsi="Arial" w:cs="Arial"/>
                <w:sz w:val="20"/>
                <w:szCs w:val="20"/>
              </w:rPr>
            </w:pPr>
            <w:r>
              <w:rPr>
                <w:rFonts w:ascii="Arial" w:hAnsi="Arial" w:cs="Arial"/>
                <w:sz w:val="20"/>
                <w:szCs w:val="20"/>
              </w:rPr>
              <w:t>Quadro técnico da AAAC</w:t>
            </w:r>
          </w:p>
        </w:tc>
        <w:tc>
          <w:tcPr>
            <w:tcW w:w="1276" w:type="dxa"/>
            <w:vAlign w:val="center"/>
          </w:tcPr>
          <w:p w14:paraId="350B7C41" w14:textId="5A9981E4" w:rsidR="004031B4" w:rsidRPr="009A7459" w:rsidRDefault="004031B4" w:rsidP="009C076E">
            <w:pPr>
              <w:jc w:val="center"/>
              <w:rPr>
                <w:rFonts w:ascii="Arial" w:hAnsi="Arial" w:cs="Arial"/>
                <w:sz w:val="20"/>
                <w:szCs w:val="20"/>
              </w:rPr>
            </w:pPr>
            <w:r>
              <w:rPr>
                <w:rFonts w:ascii="Arial" w:hAnsi="Arial" w:cs="Arial"/>
                <w:sz w:val="20"/>
                <w:szCs w:val="20"/>
              </w:rPr>
              <w:t>9.000 por área temática</w:t>
            </w:r>
          </w:p>
        </w:tc>
      </w:tr>
      <w:tr w:rsidR="004031B4" w:rsidRPr="009A7459" w14:paraId="1BAEA25E" w14:textId="77777777" w:rsidTr="009C076E">
        <w:tc>
          <w:tcPr>
            <w:tcW w:w="1139" w:type="dxa"/>
            <w:vMerge/>
            <w:vAlign w:val="center"/>
          </w:tcPr>
          <w:p w14:paraId="6D177B4F" w14:textId="77777777" w:rsidR="004031B4" w:rsidRPr="00836BC2" w:rsidRDefault="004031B4" w:rsidP="009C076E">
            <w:pPr>
              <w:jc w:val="center"/>
              <w:rPr>
                <w:rFonts w:ascii="Arial" w:hAnsi="Arial" w:cs="Arial"/>
                <w:b/>
                <w:sz w:val="20"/>
                <w:szCs w:val="20"/>
              </w:rPr>
            </w:pPr>
          </w:p>
        </w:tc>
        <w:tc>
          <w:tcPr>
            <w:tcW w:w="1472" w:type="dxa"/>
            <w:vMerge/>
            <w:vAlign w:val="center"/>
          </w:tcPr>
          <w:p w14:paraId="38E269F4" w14:textId="77777777" w:rsidR="004031B4" w:rsidRPr="009A7459" w:rsidRDefault="004031B4" w:rsidP="009C076E">
            <w:pPr>
              <w:tabs>
                <w:tab w:val="left" w:pos="284"/>
              </w:tabs>
              <w:jc w:val="center"/>
              <w:rPr>
                <w:rFonts w:ascii="Arial" w:hAnsi="Arial" w:cs="Arial"/>
                <w:sz w:val="20"/>
                <w:szCs w:val="20"/>
              </w:rPr>
            </w:pPr>
          </w:p>
        </w:tc>
        <w:tc>
          <w:tcPr>
            <w:tcW w:w="905" w:type="dxa"/>
            <w:vAlign w:val="center"/>
          </w:tcPr>
          <w:p w14:paraId="610790FA" w14:textId="77777777" w:rsidR="004031B4" w:rsidRPr="009A7459" w:rsidRDefault="004031B4" w:rsidP="009C076E">
            <w:pPr>
              <w:jc w:val="center"/>
              <w:rPr>
                <w:rFonts w:ascii="Arial" w:hAnsi="Arial" w:cs="Arial"/>
                <w:sz w:val="20"/>
                <w:szCs w:val="20"/>
              </w:rPr>
            </w:pPr>
            <w:r>
              <w:rPr>
                <w:rFonts w:ascii="Arial" w:hAnsi="Arial" w:cs="Arial"/>
                <w:sz w:val="20"/>
                <w:szCs w:val="20"/>
              </w:rPr>
              <w:t>2.2.3</w:t>
            </w:r>
          </w:p>
        </w:tc>
        <w:tc>
          <w:tcPr>
            <w:tcW w:w="2121" w:type="dxa"/>
            <w:vAlign w:val="center"/>
          </w:tcPr>
          <w:p w14:paraId="7A51B0C4"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Reforço da capacidade técnica da AAAC</w:t>
            </w:r>
            <w:r>
              <w:rPr>
                <w:rFonts w:ascii="Arial" w:hAnsi="Arial" w:cs="Arial"/>
                <w:sz w:val="20"/>
                <w:szCs w:val="20"/>
              </w:rPr>
              <w:t xml:space="preserve"> (em gestão e coordenação de processos de AIA)</w:t>
            </w:r>
            <w:r w:rsidRPr="00DF5600">
              <w:rPr>
                <w:rFonts w:ascii="Arial" w:hAnsi="Arial" w:cs="Arial"/>
                <w:sz w:val="20"/>
                <w:szCs w:val="20"/>
              </w:rPr>
              <w:t xml:space="preserve"> </w:t>
            </w:r>
          </w:p>
        </w:tc>
        <w:tc>
          <w:tcPr>
            <w:tcW w:w="1842" w:type="dxa"/>
            <w:vAlign w:val="center"/>
          </w:tcPr>
          <w:p w14:paraId="2AF74943" w14:textId="77777777" w:rsidR="004031B4" w:rsidRPr="009A7459" w:rsidRDefault="004031B4" w:rsidP="009C076E">
            <w:pPr>
              <w:jc w:val="center"/>
              <w:rPr>
                <w:rFonts w:ascii="Arial" w:hAnsi="Arial" w:cs="Arial"/>
                <w:sz w:val="20"/>
                <w:szCs w:val="20"/>
              </w:rPr>
            </w:pPr>
            <w:r>
              <w:rPr>
                <w:rFonts w:ascii="Arial" w:hAnsi="Arial" w:cs="Arial"/>
                <w:sz w:val="20"/>
                <w:szCs w:val="20"/>
              </w:rPr>
              <w:t>Quadro técnico da AAAC</w:t>
            </w:r>
          </w:p>
        </w:tc>
        <w:tc>
          <w:tcPr>
            <w:tcW w:w="1276" w:type="dxa"/>
            <w:vAlign w:val="center"/>
          </w:tcPr>
          <w:p w14:paraId="6BC26521" w14:textId="4E18DB5F" w:rsidR="004031B4" w:rsidRPr="009A7459" w:rsidRDefault="004031B4" w:rsidP="009C076E">
            <w:pPr>
              <w:jc w:val="center"/>
              <w:rPr>
                <w:rFonts w:ascii="Arial" w:hAnsi="Arial" w:cs="Arial"/>
                <w:sz w:val="20"/>
                <w:szCs w:val="20"/>
              </w:rPr>
            </w:pPr>
            <w:r>
              <w:rPr>
                <w:rFonts w:ascii="Arial" w:hAnsi="Arial" w:cs="Arial"/>
                <w:sz w:val="20"/>
                <w:szCs w:val="20"/>
              </w:rPr>
              <w:t>20.000 por ano</w:t>
            </w:r>
          </w:p>
        </w:tc>
      </w:tr>
      <w:tr w:rsidR="004031B4" w:rsidRPr="009A7459" w14:paraId="2D05FB5E" w14:textId="77777777" w:rsidTr="009C076E">
        <w:tc>
          <w:tcPr>
            <w:tcW w:w="1139" w:type="dxa"/>
            <w:vMerge/>
            <w:vAlign w:val="center"/>
          </w:tcPr>
          <w:p w14:paraId="1597C1E6" w14:textId="77777777" w:rsidR="004031B4" w:rsidRPr="00836BC2" w:rsidRDefault="004031B4" w:rsidP="009C076E">
            <w:pPr>
              <w:jc w:val="center"/>
              <w:rPr>
                <w:rFonts w:ascii="Arial" w:hAnsi="Arial" w:cs="Arial"/>
                <w:b/>
                <w:sz w:val="20"/>
                <w:szCs w:val="20"/>
              </w:rPr>
            </w:pPr>
          </w:p>
        </w:tc>
        <w:tc>
          <w:tcPr>
            <w:tcW w:w="1472" w:type="dxa"/>
            <w:vMerge/>
            <w:vAlign w:val="center"/>
          </w:tcPr>
          <w:p w14:paraId="79F64E8C" w14:textId="77777777" w:rsidR="004031B4" w:rsidRPr="009A7459" w:rsidRDefault="004031B4" w:rsidP="009C076E">
            <w:pPr>
              <w:jc w:val="center"/>
              <w:rPr>
                <w:rFonts w:ascii="Arial" w:hAnsi="Arial" w:cs="Arial"/>
                <w:sz w:val="20"/>
                <w:szCs w:val="20"/>
              </w:rPr>
            </w:pPr>
          </w:p>
        </w:tc>
        <w:tc>
          <w:tcPr>
            <w:tcW w:w="905" w:type="dxa"/>
            <w:vAlign w:val="center"/>
          </w:tcPr>
          <w:p w14:paraId="79304153" w14:textId="77777777" w:rsidR="004031B4" w:rsidRPr="009A7459" w:rsidRDefault="004031B4" w:rsidP="009C076E">
            <w:pPr>
              <w:jc w:val="center"/>
              <w:rPr>
                <w:rFonts w:ascii="Arial" w:hAnsi="Arial" w:cs="Arial"/>
                <w:sz w:val="20"/>
                <w:szCs w:val="20"/>
              </w:rPr>
            </w:pPr>
            <w:r>
              <w:rPr>
                <w:rFonts w:ascii="Arial" w:hAnsi="Arial" w:cs="Arial"/>
                <w:sz w:val="20"/>
                <w:szCs w:val="20"/>
              </w:rPr>
              <w:t>2.2.10</w:t>
            </w:r>
          </w:p>
        </w:tc>
        <w:tc>
          <w:tcPr>
            <w:tcW w:w="2121" w:type="dxa"/>
            <w:vAlign w:val="center"/>
          </w:tcPr>
          <w:p w14:paraId="4B46FFB8"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Realização de Visitas de Estudo, por parte da AAAC e</w:t>
            </w:r>
            <w:r>
              <w:rPr>
                <w:rFonts w:ascii="Arial" w:hAnsi="Arial" w:cs="Arial"/>
                <w:sz w:val="20"/>
                <w:szCs w:val="20"/>
              </w:rPr>
              <w:t xml:space="preserve"> da Inspecção-Geral do Ambiente</w:t>
            </w:r>
            <w:r w:rsidRPr="00DF5600">
              <w:rPr>
                <w:rFonts w:ascii="Arial" w:hAnsi="Arial" w:cs="Arial"/>
                <w:sz w:val="20"/>
                <w:szCs w:val="20"/>
              </w:rPr>
              <w:t xml:space="preserve"> para capacitação em matéria de Impactos do sector Petrolífero</w:t>
            </w:r>
          </w:p>
        </w:tc>
        <w:tc>
          <w:tcPr>
            <w:tcW w:w="1842" w:type="dxa"/>
            <w:vAlign w:val="center"/>
          </w:tcPr>
          <w:p w14:paraId="7DCD0557" w14:textId="77777777" w:rsidR="004031B4" w:rsidRPr="009A7459" w:rsidRDefault="004031B4" w:rsidP="009C076E">
            <w:pPr>
              <w:jc w:val="center"/>
              <w:rPr>
                <w:rFonts w:ascii="Arial" w:hAnsi="Arial" w:cs="Arial"/>
                <w:sz w:val="20"/>
                <w:szCs w:val="20"/>
              </w:rPr>
            </w:pPr>
            <w:r>
              <w:rPr>
                <w:rFonts w:ascii="Arial" w:hAnsi="Arial" w:cs="Arial"/>
                <w:sz w:val="20"/>
                <w:szCs w:val="20"/>
              </w:rPr>
              <w:t>Quadro técnico da AAAC e da Inspecção-Geral do Ambiente</w:t>
            </w:r>
          </w:p>
        </w:tc>
        <w:tc>
          <w:tcPr>
            <w:tcW w:w="1276" w:type="dxa"/>
            <w:vAlign w:val="center"/>
          </w:tcPr>
          <w:p w14:paraId="3D52D018" w14:textId="77777777" w:rsidR="004031B4" w:rsidRPr="009A7459" w:rsidRDefault="004031B4" w:rsidP="009C076E">
            <w:pPr>
              <w:jc w:val="center"/>
              <w:rPr>
                <w:rFonts w:ascii="Arial" w:hAnsi="Arial" w:cs="Arial"/>
                <w:sz w:val="20"/>
                <w:szCs w:val="20"/>
              </w:rPr>
            </w:pPr>
            <w:r>
              <w:rPr>
                <w:rFonts w:ascii="Arial" w:hAnsi="Arial" w:cs="Arial"/>
                <w:sz w:val="20"/>
                <w:szCs w:val="20"/>
              </w:rPr>
              <w:t>15.000</w:t>
            </w:r>
          </w:p>
        </w:tc>
      </w:tr>
      <w:tr w:rsidR="004031B4" w:rsidRPr="009A7459" w14:paraId="5D1E1568" w14:textId="77777777" w:rsidTr="009C076E">
        <w:tc>
          <w:tcPr>
            <w:tcW w:w="1139" w:type="dxa"/>
            <w:vMerge/>
            <w:vAlign w:val="center"/>
          </w:tcPr>
          <w:p w14:paraId="59890609" w14:textId="77777777" w:rsidR="004031B4" w:rsidRPr="00836BC2" w:rsidRDefault="004031B4" w:rsidP="009C076E">
            <w:pPr>
              <w:jc w:val="center"/>
              <w:rPr>
                <w:rFonts w:ascii="Arial" w:hAnsi="Arial" w:cs="Arial"/>
                <w:b/>
                <w:sz w:val="20"/>
                <w:szCs w:val="20"/>
              </w:rPr>
            </w:pPr>
          </w:p>
        </w:tc>
        <w:tc>
          <w:tcPr>
            <w:tcW w:w="1472" w:type="dxa"/>
            <w:vMerge/>
            <w:vAlign w:val="center"/>
          </w:tcPr>
          <w:p w14:paraId="78B96CA5" w14:textId="77777777" w:rsidR="004031B4" w:rsidRPr="009A7459" w:rsidRDefault="004031B4" w:rsidP="009C076E">
            <w:pPr>
              <w:jc w:val="center"/>
              <w:rPr>
                <w:rFonts w:ascii="Arial" w:hAnsi="Arial" w:cs="Arial"/>
                <w:sz w:val="20"/>
                <w:szCs w:val="20"/>
              </w:rPr>
            </w:pPr>
          </w:p>
        </w:tc>
        <w:tc>
          <w:tcPr>
            <w:tcW w:w="905" w:type="dxa"/>
            <w:vAlign w:val="center"/>
          </w:tcPr>
          <w:p w14:paraId="7C89ECED" w14:textId="77777777" w:rsidR="004031B4" w:rsidRPr="009A7459" w:rsidRDefault="004031B4" w:rsidP="009C076E">
            <w:pPr>
              <w:jc w:val="center"/>
              <w:rPr>
                <w:rFonts w:ascii="Arial" w:hAnsi="Arial" w:cs="Arial"/>
                <w:sz w:val="20"/>
                <w:szCs w:val="20"/>
              </w:rPr>
            </w:pPr>
            <w:r>
              <w:rPr>
                <w:rFonts w:ascii="Arial" w:hAnsi="Arial" w:cs="Arial"/>
                <w:sz w:val="20"/>
                <w:szCs w:val="20"/>
              </w:rPr>
              <w:t>2.2.11</w:t>
            </w:r>
          </w:p>
        </w:tc>
        <w:tc>
          <w:tcPr>
            <w:tcW w:w="2121" w:type="dxa"/>
            <w:vAlign w:val="center"/>
          </w:tcPr>
          <w:p w14:paraId="52532B05"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Reforço da capacidade técnica da Inspeção-Geral do Ambiente em matérias de Auditoria, Fiscalização e Inspecção Ambiental de actividades económicas</w:t>
            </w:r>
          </w:p>
        </w:tc>
        <w:tc>
          <w:tcPr>
            <w:tcW w:w="1842" w:type="dxa"/>
            <w:vAlign w:val="center"/>
          </w:tcPr>
          <w:p w14:paraId="5BA64072" w14:textId="77777777" w:rsidR="004031B4" w:rsidRPr="009A7459" w:rsidRDefault="004031B4" w:rsidP="009C076E">
            <w:pPr>
              <w:jc w:val="center"/>
              <w:rPr>
                <w:rFonts w:ascii="Arial" w:hAnsi="Arial" w:cs="Arial"/>
                <w:sz w:val="20"/>
                <w:szCs w:val="20"/>
              </w:rPr>
            </w:pPr>
            <w:r>
              <w:rPr>
                <w:rFonts w:ascii="Arial" w:hAnsi="Arial" w:cs="Arial"/>
                <w:sz w:val="20"/>
                <w:szCs w:val="20"/>
              </w:rPr>
              <w:t>Quadro técnico da Inspecção-Geral do Ambiente</w:t>
            </w:r>
          </w:p>
        </w:tc>
        <w:tc>
          <w:tcPr>
            <w:tcW w:w="1276" w:type="dxa"/>
            <w:vAlign w:val="center"/>
          </w:tcPr>
          <w:p w14:paraId="14034942" w14:textId="77777777" w:rsidR="004031B4" w:rsidRPr="009A7459" w:rsidRDefault="004031B4" w:rsidP="009C076E">
            <w:pPr>
              <w:jc w:val="center"/>
              <w:rPr>
                <w:rFonts w:ascii="Arial" w:hAnsi="Arial" w:cs="Arial"/>
                <w:sz w:val="20"/>
                <w:szCs w:val="20"/>
              </w:rPr>
            </w:pPr>
            <w:r>
              <w:rPr>
                <w:rFonts w:ascii="Arial" w:hAnsi="Arial" w:cs="Arial"/>
                <w:sz w:val="20"/>
                <w:szCs w:val="20"/>
              </w:rPr>
              <w:t>25.000</w:t>
            </w:r>
          </w:p>
        </w:tc>
      </w:tr>
      <w:tr w:rsidR="004031B4" w:rsidRPr="009A7459" w14:paraId="066ED027" w14:textId="77777777" w:rsidTr="009C076E">
        <w:tc>
          <w:tcPr>
            <w:tcW w:w="1139" w:type="dxa"/>
            <w:vMerge/>
            <w:vAlign w:val="center"/>
          </w:tcPr>
          <w:p w14:paraId="66282BF8" w14:textId="77777777" w:rsidR="004031B4" w:rsidRPr="00836BC2" w:rsidRDefault="004031B4" w:rsidP="009C076E">
            <w:pPr>
              <w:jc w:val="center"/>
              <w:rPr>
                <w:rFonts w:ascii="Arial" w:hAnsi="Arial" w:cs="Arial"/>
                <w:b/>
                <w:sz w:val="20"/>
                <w:szCs w:val="20"/>
              </w:rPr>
            </w:pPr>
          </w:p>
        </w:tc>
        <w:tc>
          <w:tcPr>
            <w:tcW w:w="1472" w:type="dxa"/>
            <w:vMerge/>
            <w:vAlign w:val="center"/>
          </w:tcPr>
          <w:p w14:paraId="2E2BA63B" w14:textId="77777777" w:rsidR="004031B4" w:rsidRPr="009A7459" w:rsidRDefault="004031B4" w:rsidP="009C076E">
            <w:pPr>
              <w:jc w:val="center"/>
              <w:rPr>
                <w:rFonts w:ascii="Arial" w:hAnsi="Arial" w:cs="Arial"/>
                <w:sz w:val="20"/>
                <w:szCs w:val="20"/>
              </w:rPr>
            </w:pPr>
          </w:p>
        </w:tc>
        <w:tc>
          <w:tcPr>
            <w:tcW w:w="905" w:type="dxa"/>
            <w:vAlign w:val="center"/>
          </w:tcPr>
          <w:p w14:paraId="5B94F6CE" w14:textId="77777777" w:rsidR="004031B4" w:rsidRPr="009A7459" w:rsidRDefault="004031B4" w:rsidP="009C076E">
            <w:pPr>
              <w:jc w:val="center"/>
              <w:rPr>
                <w:rFonts w:ascii="Arial" w:hAnsi="Arial" w:cs="Arial"/>
                <w:sz w:val="20"/>
                <w:szCs w:val="20"/>
              </w:rPr>
            </w:pPr>
            <w:r>
              <w:rPr>
                <w:rFonts w:ascii="Arial" w:hAnsi="Arial" w:cs="Arial"/>
                <w:sz w:val="20"/>
                <w:szCs w:val="20"/>
              </w:rPr>
              <w:t>2.2.12</w:t>
            </w:r>
          </w:p>
        </w:tc>
        <w:tc>
          <w:tcPr>
            <w:tcW w:w="2121" w:type="dxa"/>
            <w:vAlign w:val="center"/>
          </w:tcPr>
          <w:p w14:paraId="7CCD20B6"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Capacitação </w:t>
            </w:r>
            <w:r>
              <w:rPr>
                <w:rFonts w:ascii="Arial" w:hAnsi="Arial" w:cs="Arial"/>
                <w:sz w:val="20"/>
                <w:szCs w:val="20"/>
              </w:rPr>
              <w:t xml:space="preserve">técnica em </w:t>
            </w:r>
            <w:r w:rsidRPr="00DF5600">
              <w:rPr>
                <w:rFonts w:ascii="Arial" w:hAnsi="Arial" w:cs="Arial"/>
                <w:sz w:val="20"/>
                <w:szCs w:val="20"/>
              </w:rPr>
              <w:t xml:space="preserve">tecnologias mais recentes e menos impactantes no Ambiente, no âmbito de projectos do sector </w:t>
            </w:r>
            <w:r>
              <w:rPr>
                <w:rFonts w:ascii="Arial" w:hAnsi="Arial" w:cs="Arial"/>
                <w:sz w:val="20"/>
                <w:szCs w:val="20"/>
              </w:rPr>
              <w:t>M</w:t>
            </w:r>
            <w:r w:rsidRPr="00DF5600">
              <w:rPr>
                <w:rFonts w:ascii="Arial" w:hAnsi="Arial" w:cs="Arial"/>
                <w:sz w:val="20"/>
                <w:szCs w:val="20"/>
              </w:rPr>
              <w:t>ineiro</w:t>
            </w:r>
          </w:p>
        </w:tc>
        <w:tc>
          <w:tcPr>
            <w:tcW w:w="1842" w:type="dxa"/>
            <w:vAlign w:val="center"/>
          </w:tcPr>
          <w:p w14:paraId="646CEB30"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Quadro técnico da </w:t>
            </w:r>
            <w:r w:rsidRPr="00DF5600">
              <w:rPr>
                <w:rFonts w:ascii="Arial" w:hAnsi="Arial" w:cs="Arial"/>
                <w:sz w:val="20"/>
                <w:szCs w:val="20"/>
              </w:rPr>
              <w:t xml:space="preserve">AAAC, da D.G. de Geologia e Minas e </w:t>
            </w:r>
            <w:r>
              <w:rPr>
                <w:rFonts w:ascii="Arial" w:hAnsi="Arial" w:cs="Arial"/>
                <w:sz w:val="20"/>
                <w:szCs w:val="20"/>
              </w:rPr>
              <w:t>d</w:t>
            </w:r>
            <w:r w:rsidRPr="00DF5600">
              <w:rPr>
                <w:rFonts w:ascii="Arial" w:hAnsi="Arial" w:cs="Arial"/>
                <w:sz w:val="20"/>
                <w:szCs w:val="20"/>
              </w:rPr>
              <w:t xml:space="preserve">os </w:t>
            </w:r>
            <w:r>
              <w:rPr>
                <w:rFonts w:ascii="Arial" w:hAnsi="Arial" w:cs="Arial"/>
                <w:sz w:val="20"/>
                <w:szCs w:val="20"/>
              </w:rPr>
              <w:t>Gabinetes de elaboração dos EIA</w:t>
            </w:r>
          </w:p>
        </w:tc>
        <w:tc>
          <w:tcPr>
            <w:tcW w:w="1276" w:type="dxa"/>
            <w:vAlign w:val="center"/>
          </w:tcPr>
          <w:p w14:paraId="4187810E" w14:textId="77777777" w:rsidR="004031B4" w:rsidRPr="009A7459" w:rsidRDefault="004031B4" w:rsidP="009C076E">
            <w:pPr>
              <w:jc w:val="center"/>
              <w:rPr>
                <w:rFonts w:ascii="Arial" w:hAnsi="Arial" w:cs="Arial"/>
                <w:sz w:val="20"/>
                <w:szCs w:val="20"/>
              </w:rPr>
            </w:pPr>
            <w:r>
              <w:rPr>
                <w:rFonts w:ascii="Arial" w:hAnsi="Arial" w:cs="Arial"/>
                <w:sz w:val="20"/>
                <w:szCs w:val="20"/>
              </w:rPr>
              <w:t>25.300</w:t>
            </w:r>
          </w:p>
        </w:tc>
      </w:tr>
      <w:tr w:rsidR="004031B4" w:rsidRPr="009A7459" w14:paraId="5FE0659D" w14:textId="77777777" w:rsidTr="009C076E">
        <w:tc>
          <w:tcPr>
            <w:tcW w:w="1139" w:type="dxa"/>
            <w:vMerge/>
            <w:vAlign w:val="center"/>
          </w:tcPr>
          <w:p w14:paraId="64342861" w14:textId="77777777" w:rsidR="004031B4" w:rsidRPr="00836BC2" w:rsidRDefault="004031B4" w:rsidP="009C076E">
            <w:pPr>
              <w:jc w:val="center"/>
              <w:rPr>
                <w:rFonts w:ascii="Arial" w:hAnsi="Arial" w:cs="Arial"/>
                <w:b/>
                <w:sz w:val="20"/>
                <w:szCs w:val="20"/>
              </w:rPr>
            </w:pPr>
          </w:p>
        </w:tc>
        <w:tc>
          <w:tcPr>
            <w:tcW w:w="1472" w:type="dxa"/>
            <w:vMerge/>
            <w:vAlign w:val="center"/>
          </w:tcPr>
          <w:p w14:paraId="3FFE04A1" w14:textId="77777777" w:rsidR="004031B4" w:rsidRPr="009A7459" w:rsidRDefault="004031B4" w:rsidP="009C076E">
            <w:pPr>
              <w:jc w:val="center"/>
              <w:rPr>
                <w:rFonts w:ascii="Arial" w:hAnsi="Arial" w:cs="Arial"/>
                <w:sz w:val="20"/>
                <w:szCs w:val="20"/>
              </w:rPr>
            </w:pPr>
          </w:p>
        </w:tc>
        <w:tc>
          <w:tcPr>
            <w:tcW w:w="905" w:type="dxa"/>
            <w:vAlign w:val="center"/>
          </w:tcPr>
          <w:p w14:paraId="0F0463D7" w14:textId="77777777" w:rsidR="004031B4" w:rsidRPr="009A7459" w:rsidRDefault="004031B4" w:rsidP="009C076E">
            <w:pPr>
              <w:jc w:val="center"/>
              <w:rPr>
                <w:rFonts w:ascii="Arial" w:hAnsi="Arial" w:cs="Arial"/>
                <w:sz w:val="20"/>
                <w:szCs w:val="20"/>
              </w:rPr>
            </w:pPr>
            <w:r>
              <w:rPr>
                <w:rFonts w:ascii="Arial" w:hAnsi="Arial" w:cs="Arial"/>
                <w:sz w:val="20"/>
                <w:szCs w:val="20"/>
              </w:rPr>
              <w:t>2.2.13</w:t>
            </w:r>
          </w:p>
        </w:tc>
        <w:tc>
          <w:tcPr>
            <w:tcW w:w="2121" w:type="dxa"/>
            <w:vAlign w:val="center"/>
          </w:tcPr>
          <w:p w14:paraId="3676F04B"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Reforço da capacidade técnica dos Gabinetes nacionais de elaboração de Estudos Ambientais</w:t>
            </w:r>
          </w:p>
        </w:tc>
        <w:tc>
          <w:tcPr>
            <w:tcW w:w="1842" w:type="dxa"/>
            <w:vAlign w:val="center"/>
          </w:tcPr>
          <w:p w14:paraId="0BED4823"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Gabinetes </w:t>
            </w:r>
            <w:r>
              <w:rPr>
                <w:rFonts w:ascii="Arial" w:hAnsi="Arial" w:cs="Arial"/>
                <w:sz w:val="20"/>
                <w:szCs w:val="20"/>
              </w:rPr>
              <w:t xml:space="preserve">nacionais </w:t>
            </w:r>
            <w:r w:rsidRPr="00DF5600">
              <w:rPr>
                <w:rFonts w:ascii="Arial" w:hAnsi="Arial" w:cs="Arial"/>
                <w:sz w:val="20"/>
                <w:szCs w:val="20"/>
              </w:rPr>
              <w:t xml:space="preserve">de elaboração dos </w:t>
            </w:r>
            <w:r>
              <w:rPr>
                <w:rFonts w:ascii="Arial" w:hAnsi="Arial" w:cs="Arial"/>
                <w:sz w:val="20"/>
                <w:szCs w:val="20"/>
              </w:rPr>
              <w:t>EIA</w:t>
            </w:r>
          </w:p>
        </w:tc>
        <w:tc>
          <w:tcPr>
            <w:tcW w:w="1276" w:type="dxa"/>
            <w:vAlign w:val="center"/>
          </w:tcPr>
          <w:p w14:paraId="28F526DB" w14:textId="77777777" w:rsidR="004031B4" w:rsidRPr="009A7459" w:rsidRDefault="004031B4" w:rsidP="009C076E">
            <w:pPr>
              <w:jc w:val="center"/>
              <w:rPr>
                <w:rFonts w:ascii="Arial" w:hAnsi="Arial" w:cs="Arial"/>
                <w:sz w:val="20"/>
                <w:szCs w:val="20"/>
              </w:rPr>
            </w:pPr>
            <w:r>
              <w:rPr>
                <w:rFonts w:ascii="Arial" w:hAnsi="Arial" w:cs="Arial"/>
                <w:sz w:val="20"/>
                <w:szCs w:val="20"/>
              </w:rPr>
              <w:t>25.300</w:t>
            </w:r>
          </w:p>
        </w:tc>
      </w:tr>
      <w:tr w:rsidR="004031B4" w:rsidRPr="009A7459" w14:paraId="1DA64913" w14:textId="77777777" w:rsidTr="009C076E">
        <w:tc>
          <w:tcPr>
            <w:tcW w:w="1139" w:type="dxa"/>
            <w:vMerge/>
            <w:vAlign w:val="center"/>
          </w:tcPr>
          <w:p w14:paraId="3EA731DE" w14:textId="77777777" w:rsidR="004031B4" w:rsidRPr="00836BC2" w:rsidRDefault="004031B4" w:rsidP="009C076E">
            <w:pPr>
              <w:jc w:val="center"/>
              <w:rPr>
                <w:rFonts w:ascii="Arial" w:hAnsi="Arial" w:cs="Arial"/>
                <w:b/>
                <w:sz w:val="20"/>
                <w:szCs w:val="20"/>
              </w:rPr>
            </w:pPr>
          </w:p>
        </w:tc>
        <w:tc>
          <w:tcPr>
            <w:tcW w:w="1472" w:type="dxa"/>
            <w:vMerge/>
            <w:vAlign w:val="center"/>
          </w:tcPr>
          <w:p w14:paraId="2F30F8D3" w14:textId="77777777" w:rsidR="004031B4" w:rsidRPr="009A7459" w:rsidRDefault="004031B4" w:rsidP="009C076E">
            <w:pPr>
              <w:jc w:val="center"/>
              <w:rPr>
                <w:rFonts w:ascii="Arial" w:hAnsi="Arial" w:cs="Arial"/>
                <w:sz w:val="20"/>
                <w:szCs w:val="20"/>
              </w:rPr>
            </w:pPr>
          </w:p>
        </w:tc>
        <w:tc>
          <w:tcPr>
            <w:tcW w:w="905" w:type="dxa"/>
            <w:vAlign w:val="center"/>
          </w:tcPr>
          <w:p w14:paraId="04C69511" w14:textId="77777777" w:rsidR="004031B4" w:rsidRPr="009A7459" w:rsidRDefault="004031B4" w:rsidP="009C076E">
            <w:pPr>
              <w:jc w:val="center"/>
              <w:rPr>
                <w:rFonts w:ascii="Arial" w:hAnsi="Arial" w:cs="Arial"/>
                <w:sz w:val="20"/>
                <w:szCs w:val="20"/>
              </w:rPr>
            </w:pPr>
            <w:r>
              <w:rPr>
                <w:rFonts w:ascii="Arial" w:hAnsi="Arial" w:cs="Arial"/>
                <w:sz w:val="20"/>
                <w:szCs w:val="20"/>
              </w:rPr>
              <w:t>2.2.14</w:t>
            </w:r>
          </w:p>
        </w:tc>
        <w:tc>
          <w:tcPr>
            <w:tcW w:w="2121" w:type="dxa"/>
            <w:vAlign w:val="center"/>
          </w:tcPr>
          <w:p w14:paraId="51515B8E"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Capacitação ao Sector Privado em legislação de </w:t>
            </w:r>
            <w:r>
              <w:rPr>
                <w:rFonts w:ascii="Arial" w:hAnsi="Arial" w:cs="Arial"/>
                <w:sz w:val="20"/>
                <w:szCs w:val="20"/>
              </w:rPr>
              <w:t xml:space="preserve">AIA dos projectos e em </w:t>
            </w:r>
            <w:r w:rsidRPr="00DF5600">
              <w:rPr>
                <w:rFonts w:ascii="Arial" w:hAnsi="Arial" w:cs="Arial"/>
                <w:sz w:val="20"/>
                <w:szCs w:val="20"/>
              </w:rPr>
              <w:t>matéria da Importância da Protecção Ambiental</w:t>
            </w:r>
          </w:p>
        </w:tc>
        <w:tc>
          <w:tcPr>
            <w:tcW w:w="1842" w:type="dxa"/>
            <w:vAlign w:val="center"/>
          </w:tcPr>
          <w:p w14:paraId="39324122"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Sector Privado </w:t>
            </w:r>
          </w:p>
        </w:tc>
        <w:tc>
          <w:tcPr>
            <w:tcW w:w="1276" w:type="dxa"/>
            <w:vAlign w:val="center"/>
          </w:tcPr>
          <w:p w14:paraId="57F99A6E" w14:textId="77777777" w:rsidR="004031B4" w:rsidRPr="009A7459" w:rsidRDefault="004031B4" w:rsidP="009C076E">
            <w:pPr>
              <w:jc w:val="center"/>
              <w:rPr>
                <w:rFonts w:ascii="Arial" w:hAnsi="Arial" w:cs="Arial"/>
                <w:sz w:val="20"/>
                <w:szCs w:val="20"/>
              </w:rPr>
            </w:pPr>
            <w:r>
              <w:rPr>
                <w:rFonts w:ascii="Arial" w:hAnsi="Arial" w:cs="Arial"/>
                <w:sz w:val="20"/>
                <w:szCs w:val="20"/>
              </w:rPr>
              <w:t>6.000</w:t>
            </w:r>
          </w:p>
        </w:tc>
      </w:tr>
      <w:tr w:rsidR="004031B4" w:rsidRPr="009A7459" w14:paraId="5046CFEA" w14:textId="77777777" w:rsidTr="009C076E">
        <w:tc>
          <w:tcPr>
            <w:tcW w:w="1139" w:type="dxa"/>
            <w:vMerge/>
            <w:vAlign w:val="center"/>
          </w:tcPr>
          <w:p w14:paraId="0F4E32F3" w14:textId="77777777" w:rsidR="004031B4" w:rsidRPr="00836BC2" w:rsidRDefault="004031B4" w:rsidP="009C076E">
            <w:pPr>
              <w:jc w:val="center"/>
              <w:rPr>
                <w:rFonts w:ascii="Arial" w:hAnsi="Arial" w:cs="Arial"/>
                <w:b/>
                <w:sz w:val="20"/>
                <w:szCs w:val="20"/>
              </w:rPr>
            </w:pPr>
          </w:p>
        </w:tc>
        <w:tc>
          <w:tcPr>
            <w:tcW w:w="1472" w:type="dxa"/>
            <w:vMerge/>
            <w:vAlign w:val="center"/>
          </w:tcPr>
          <w:p w14:paraId="46054DF9" w14:textId="77777777" w:rsidR="004031B4" w:rsidRPr="009A7459" w:rsidRDefault="004031B4" w:rsidP="009C076E">
            <w:pPr>
              <w:jc w:val="center"/>
              <w:rPr>
                <w:rFonts w:ascii="Arial" w:hAnsi="Arial" w:cs="Arial"/>
                <w:sz w:val="20"/>
                <w:szCs w:val="20"/>
              </w:rPr>
            </w:pPr>
          </w:p>
        </w:tc>
        <w:tc>
          <w:tcPr>
            <w:tcW w:w="905" w:type="dxa"/>
            <w:vAlign w:val="center"/>
          </w:tcPr>
          <w:p w14:paraId="548D1E0D" w14:textId="77777777" w:rsidR="004031B4" w:rsidRPr="009A7459" w:rsidRDefault="004031B4" w:rsidP="009C076E">
            <w:pPr>
              <w:jc w:val="center"/>
              <w:rPr>
                <w:rFonts w:ascii="Arial" w:hAnsi="Arial" w:cs="Arial"/>
                <w:sz w:val="20"/>
                <w:szCs w:val="20"/>
              </w:rPr>
            </w:pPr>
            <w:r>
              <w:rPr>
                <w:rFonts w:ascii="Arial" w:hAnsi="Arial" w:cs="Arial"/>
                <w:sz w:val="20"/>
                <w:szCs w:val="20"/>
              </w:rPr>
              <w:t>2.2.16</w:t>
            </w:r>
          </w:p>
        </w:tc>
        <w:tc>
          <w:tcPr>
            <w:tcW w:w="2121" w:type="dxa"/>
            <w:vAlign w:val="center"/>
          </w:tcPr>
          <w:p w14:paraId="44C6B556" w14:textId="77777777" w:rsidR="004031B4" w:rsidRPr="009A7459" w:rsidRDefault="004031B4" w:rsidP="009C076E">
            <w:pPr>
              <w:jc w:val="center"/>
              <w:rPr>
                <w:rFonts w:ascii="Arial" w:hAnsi="Arial" w:cs="Arial"/>
                <w:sz w:val="20"/>
                <w:szCs w:val="20"/>
              </w:rPr>
            </w:pPr>
            <w:r>
              <w:rPr>
                <w:rFonts w:ascii="Arial" w:hAnsi="Arial" w:cs="Arial"/>
                <w:sz w:val="20"/>
                <w:szCs w:val="20"/>
              </w:rPr>
              <w:t>Capacitação das ONG em Leis Ambientais e Protecção do Ambiente</w:t>
            </w:r>
          </w:p>
        </w:tc>
        <w:tc>
          <w:tcPr>
            <w:tcW w:w="1842" w:type="dxa"/>
            <w:vAlign w:val="center"/>
          </w:tcPr>
          <w:p w14:paraId="16276B34" w14:textId="77777777" w:rsidR="004031B4" w:rsidRPr="009A7459" w:rsidRDefault="004031B4" w:rsidP="009C076E">
            <w:pPr>
              <w:jc w:val="center"/>
              <w:rPr>
                <w:rFonts w:ascii="Arial" w:hAnsi="Arial" w:cs="Arial"/>
                <w:sz w:val="20"/>
                <w:szCs w:val="20"/>
              </w:rPr>
            </w:pPr>
            <w:r>
              <w:rPr>
                <w:rFonts w:ascii="Arial" w:hAnsi="Arial" w:cs="Arial"/>
                <w:sz w:val="20"/>
                <w:szCs w:val="20"/>
              </w:rPr>
              <w:t>ONGs</w:t>
            </w:r>
          </w:p>
        </w:tc>
        <w:tc>
          <w:tcPr>
            <w:tcW w:w="1276" w:type="dxa"/>
            <w:vAlign w:val="center"/>
          </w:tcPr>
          <w:p w14:paraId="01485DE5" w14:textId="77777777" w:rsidR="004031B4" w:rsidRPr="009A7459" w:rsidRDefault="004031B4" w:rsidP="009C076E">
            <w:pPr>
              <w:jc w:val="center"/>
              <w:rPr>
                <w:rFonts w:ascii="Arial" w:hAnsi="Arial" w:cs="Arial"/>
                <w:sz w:val="20"/>
                <w:szCs w:val="20"/>
              </w:rPr>
            </w:pPr>
            <w:r>
              <w:rPr>
                <w:rFonts w:ascii="Arial" w:hAnsi="Arial" w:cs="Arial"/>
                <w:sz w:val="20"/>
                <w:szCs w:val="20"/>
              </w:rPr>
              <w:t>20.000</w:t>
            </w:r>
          </w:p>
        </w:tc>
      </w:tr>
      <w:tr w:rsidR="004031B4" w:rsidRPr="009A7459" w14:paraId="12AB11D1" w14:textId="77777777" w:rsidTr="009C076E">
        <w:tc>
          <w:tcPr>
            <w:tcW w:w="1139" w:type="dxa"/>
            <w:vMerge/>
            <w:vAlign w:val="center"/>
          </w:tcPr>
          <w:p w14:paraId="47A326EA" w14:textId="77777777" w:rsidR="004031B4" w:rsidRPr="00836BC2" w:rsidRDefault="004031B4" w:rsidP="009C076E">
            <w:pPr>
              <w:jc w:val="center"/>
              <w:rPr>
                <w:rFonts w:ascii="Arial" w:hAnsi="Arial" w:cs="Arial"/>
                <w:b/>
                <w:sz w:val="20"/>
                <w:szCs w:val="20"/>
              </w:rPr>
            </w:pPr>
          </w:p>
        </w:tc>
        <w:tc>
          <w:tcPr>
            <w:tcW w:w="1472" w:type="dxa"/>
            <w:vMerge w:val="restart"/>
            <w:tcBorders>
              <w:right w:val="single" w:sz="4" w:space="0" w:color="D9D9D9" w:themeColor="background1" w:themeShade="D9"/>
            </w:tcBorders>
            <w:textDirection w:val="btLr"/>
            <w:vAlign w:val="center"/>
          </w:tcPr>
          <w:p w14:paraId="5918BB51" w14:textId="77777777" w:rsidR="004031B4" w:rsidRPr="00011245" w:rsidRDefault="004031B4" w:rsidP="009C076E">
            <w:pPr>
              <w:ind w:left="113" w:right="113"/>
              <w:jc w:val="center"/>
              <w:rPr>
                <w:rFonts w:ascii="Arial" w:hAnsi="Arial" w:cs="Arial"/>
                <w:b/>
                <w:sz w:val="20"/>
                <w:szCs w:val="20"/>
              </w:rPr>
            </w:pPr>
            <w:r w:rsidRPr="00011245">
              <w:rPr>
                <w:rFonts w:ascii="Arial" w:hAnsi="Arial" w:cs="Arial"/>
                <w:b/>
                <w:sz w:val="20"/>
                <w:szCs w:val="20"/>
              </w:rPr>
              <w:t>2ª PRIORIDADE</w:t>
            </w: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D70A3D" w14:textId="77777777" w:rsidR="004031B4" w:rsidRPr="009A7459" w:rsidRDefault="004031B4" w:rsidP="009C076E">
            <w:pPr>
              <w:jc w:val="center"/>
              <w:rPr>
                <w:rFonts w:ascii="Arial" w:hAnsi="Arial" w:cs="Arial"/>
                <w:sz w:val="20"/>
                <w:szCs w:val="20"/>
              </w:rPr>
            </w:pPr>
            <w:r>
              <w:rPr>
                <w:rFonts w:ascii="Arial" w:hAnsi="Arial" w:cs="Arial"/>
                <w:sz w:val="20"/>
                <w:szCs w:val="20"/>
              </w:rPr>
              <w:t>2.2.4</w:t>
            </w:r>
          </w:p>
        </w:tc>
        <w:tc>
          <w:tcPr>
            <w:tcW w:w="2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B08AA4"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Reforço da capacidade técnica em AIA aos funcionários da Secretaria de Estado do Ambiente</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C3B687" w14:textId="77777777" w:rsidR="004031B4" w:rsidRPr="009A7459" w:rsidRDefault="004031B4" w:rsidP="009C076E">
            <w:pPr>
              <w:jc w:val="center"/>
              <w:rPr>
                <w:rFonts w:ascii="Arial" w:hAnsi="Arial" w:cs="Arial"/>
                <w:sz w:val="20"/>
                <w:szCs w:val="20"/>
              </w:rPr>
            </w:pPr>
            <w:r>
              <w:rPr>
                <w:rFonts w:ascii="Arial" w:hAnsi="Arial" w:cs="Arial"/>
                <w:sz w:val="20"/>
                <w:szCs w:val="20"/>
              </w:rPr>
              <w:t>Funcionários da SEA</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3E4A0A" w14:textId="77777777" w:rsidR="004031B4" w:rsidRPr="009A7459" w:rsidRDefault="004031B4" w:rsidP="009C076E">
            <w:pPr>
              <w:jc w:val="center"/>
              <w:rPr>
                <w:rFonts w:ascii="Arial" w:hAnsi="Arial" w:cs="Arial"/>
                <w:sz w:val="20"/>
                <w:szCs w:val="20"/>
              </w:rPr>
            </w:pPr>
            <w:r>
              <w:rPr>
                <w:rFonts w:ascii="Arial" w:hAnsi="Arial" w:cs="Arial"/>
                <w:sz w:val="20"/>
                <w:szCs w:val="20"/>
              </w:rPr>
              <w:t>6.500</w:t>
            </w:r>
          </w:p>
        </w:tc>
      </w:tr>
      <w:tr w:rsidR="004031B4" w:rsidRPr="009A7459" w14:paraId="5282A04C" w14:textId="77777777" w:rsidTr="009C076E">
        <w:tc>
          <w:tcPr>
            <w:tcW w:w="1139" w:type="dxa"/>
            <w:vMerge/>
            <w:vAlign w:val="center"/>
          </w:tcPr>
          <w:p w14:paraId="47D72A89" w14:textId="77777777" w:rsidR="004031B4" w:rsidRPr="00836BC2" w:rsidRDefault="004031B4" w:rsidP="009C076E">
            <w:pPr>
              <w:jc w:val="center"/>
              <w:rPr>
                <w:rFonts w:ascii="Arial" w:hAnsi="Arial" w:cs="Arial"/>
                <w:b/>
                <w:sz w:val="20"/>
                <w:szCs w:val="20"/>
              </w:rPr>
            </w:pPr>
          </w:p>
        </w:tc>
        <w:tc>
          <w:tcPr>
            <w:tcW w:w="1472" w:type="dxa"/>
            <w:vMerge/>
            <w:vAlign w:val="center"/>
          </w:tcPr>
          <w:p w14:paraId="248798AC" w14:textId="77777777" w:rsidR="004031B4" w:rsidRPr="009A7459" w:rsidRDefault="004031B4" w:rsidP="009C076E">
            <w:pPr>
              <w:jc w:val="center"/>
              <w:rPr>
                <w:rFonts w:ascii="Arial" w:hAnsi="Arial" w:cs="Arial"/>
                <w:sz w:val="20"/>
                <w:szCs w:val="20"/>
              </w:rPr>
            </w:pPr>
          </w:p>
        </w:tc>
        <w:tc>
          <w:tcPr>
            <w:tcW w:w="905" w:type="dxa"/>
            <w:tcBorders>
              <w:top w:val="single" w:sz="4" w:space="0" w:color="D9D9D9" w:themeColor="background1" w:themeShade="D9"/>
            </w:tcBorders>
            <w:vAlign w:val="center"/>
          </w:tcPr>
          <w:p w14:paraId="00F8BC3B" w14:textId="77777777" w:rsidR="004031B4" w:rsidRPr="009A7459" w:rsidRDefault="004031B4" w:rsidP="009C076E">
            <w:pPr>
              <w:jc w:val="center"/>
              <w:rPr>
                <w:rFonts w:ascii="Arial" w:hAnsi="Arial" w:cs="Arial"/>
                <w:sz w:val="20"/>
                <w:szCs w:val="20"/>
              </w:rPr>
            </w:pPr>
            <w:r>
              <w:rPr>
                <w:rFonts w:ascii="Arial" w:hAnsi="Arial" w:cs="Arial"/>
                <w:sz w:val="20"/>
                <w:szCs w:val="20"/>
              </w:rPr>
              <w:t>2.2.5</w:t>
            </w:r>
          </w:p>
        </w:tc>
        <w:tc>
          <w:tcPr>
            <w:tcW w:w="2121" w:type="dxa"/>
            <w:tcBorders>
              <w:top w:val="single" w:sz="4" w:space="0" w:color="D9D9D9" w:themeColor="background1" w:themeShade="D9"/>
            </w:tcBorders>
            <w:vAlign w:val="center"/>
          </w:tcPr>
          <w:p w14:paraId="6159CA52"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Reforço da capacidade técnica em AIA ao nível Ministerial</w:t>
            </w:r>
          </w:p>
        </w:tc>
        <w:tc>
          <w:tcPr>
            <w:tcW w:w="1842" w:type="dxa"/>
            <w:tcBorders>
              <w:top w:val="single" w:sz="4" w:space="0" w:color="D9D9D9" w:themeColor="background1" w:themeShade="D9"/>
            </w:tcBorders>
            <w:vAlign w:val="center"/>
          </w:tcPr>
          <w:p w14:paraId="4CB3900B"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Ministros </w:t>
            </w:r>
          </w:p>
        </w:tc>
        <w:tc>
          <w:tcPr>
            <w:tcW w:w="1276" w:type="dxa"/>
            <w:tcBorders>
              <w:top w:val="single" w:sz="4" w:space="0" w:color="D9D9D9" w:themeColor="background1" w:themeShade="D9"/>
            </w:tcBorders>
            <w:vAlign w:val="center"/>
          </w:tcPr>
          <w:p w14:paraId="1FA9DCA6" w14:textId="77777777" w:rsidR="004031B4" w:rsidRPr="009A7459" w:rsidRDefault="004031B4" w:rsidP="009C076E">
            <w:pPr>
              <w:jc w:val="center"/>
              <w:rPr>
                <w:rFonts w:ascii="Arial" w:hAnsi="Arial" w:cs="Arial"/>
                <w:sz w:val="20"/>
                <w:szCs w:val="20"/>
              </w:rPr>
            </w:pPr>
            <w:r>
              <w:rPr>
                <w:rFonts w:ascii="Arial" w:hAnsi="Arial" w:cs="Arial"/>
                <w:sz w:val="20"/>
                <w:szCs w:val="20"/>
              </w:rPr>
              <w:t>27.500</w:t>
            </w:r>
          </w:p>
        </w:tc>
      </w:tr>
      <w:tr w:rsidR="004031B4" w:rsidRPr="009A7459" w14:paraId="174760D0" w14:textId="77777777" w:rsidTr="009C076E">
        <w:tc>
          <w:tcPr>
            <w:tcW w:w="1139" w:type="dxa"/>
            <w:vMerge/>
            <w:vAlign w:val="center"/>
          </w:tcPr>
          <w:p w14:paraId="784C7533" w14:textId="77777777" w:rsidR="004031B4" w:rsidRPr="00836BC2" w:rsidRDefault="004031B4" w:rsidP="009C076E">
            <w:pPr>
              <w:jc w:val="center"/>
              <w:rPr>
                <w:rFonts w:ascii="Arial" w:hAnsi="Arial" w:cs="Arial"/>
                <w:b/>
                <w:sz w:val="20"/>
                <w:szCs w:val="20"/>
              </w:rPr>
            </w:pPr>
          </w:p>
        </w:tc>
        <w:tc>
          <w:tcPr>
            <w:tcW w:w="1472" w:type="dxa"/>
            <w:vMerge/>
            <w:vAlign w:val="center"/>
          </w:tcPr>
          <w:p w14:paraId="28390D74" w14:textId="77777777" w:rsidR="004031B4" w:rsidRPr="009A7459" w:rsidRDefault="004031B4" w:rsidP="009C076E">
            <w:pPr>
              <w:jc w:val="center"/>
              <w:rPr>
                <w:rFonts w:ascii="Arial" w:hAnsi="Arial" w:cs="Arial"/>
                <w:sz w:val="20"/>
                <w:szCs w:val="20"/>
              </w:rPr>
            </w:pPr>
          </w:p>
        </w:tc>
        <w:tc>
          <w:tcPr>
            <w:tcW w:w="905" w:type="dxa"/>
            <w:vAlign w:val="center"/>
          </w:tcPr>
          <w:p w14:paraId="2FC5F295" w14:textId="77777777" w:rsidR="004031B4" w:rsidRPr="009A7459" w:rsidRDefault="004031B4" w:rsidP="009C076E">
            <w:pPr>
              <w:jc w:val="center"/>
              <w:rPr>
                <w:rFonts w:ascii="Arial" w:hAnsi="Arial" w:cs="Arial"/>
                <w:sz w:val="20"/>
                <w:szCs w:val="20"/>
              </w:rPr>
            </w:pPr>
            <w:r>
              <w:rPr>
                <w:rFonts w:ascii="Arial" w:hAnsi="Arial" w:cs="Arial"/>
                <w:sz w:val="20"/>
                <w:szCs w:val="20"/>
              </w:rPr>
              <w:t>2.2.6</w:t>
            </w:r>
          </w:p>
        </w:tc>
        <w:tc>
          <w:tcPr>
            <w:tcW w:w="2121" w:type="dxa"/>
            <w:vAlign w:val="center"/>
          </w:tcPr>
          <w:p w14:paraId="57F816FE"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Reforço da capacidade técnica das diferentes Direcções-Gerais em procedimentos de </w:t>
            </w:r>
            <w:r>
              <w:rPr>
                <w:rFonts w:ascii="Arial" w:hAnsi="Arial" w:cs="Arial"/>
                <w:sz w:val="20"/>
                <w:szCs w:val="20"/>
              </w:rPr>
              <w:t>AIA</w:t>
            </w:r>
          </w:p>
        </w:tc>
        <w:tc>
          <w:tcPr>
            <w:tcW w:w="1842" w:type="dxa"/>
            <w:vAlign w:val="center"/>
          </w:tcPr>
          <w:p w14:paraId="6396F872" w14:textId="77777777" w:rsidR="004031B4" w:rsidRPr="009A7459" w:rsidRDefault="004031B4" w:rsidP="009C076E">
            <w:pPr>
              <w:jc w:val="center"/>
              <w:rPr>
                <w:rFonts w:ascii="Arial" w:hAnsi="Arial" w:cs="Arial"/>
                <w:sz w:val="20"/>
                <w:szCs w:val="20"/>
              </w:rPr>
            </w:pPr>
            <w:r>
              <w:rPr>
                <w:rFonts w:ascii="Arial" w:hAnsi="Arial" w:cs="Arial"/>
                <w:sz w:val="20"/>
                <w:szCs w:val="20"/>
              </w:rPr>
              <w:t>Direcções-Gerais dos diferentes Ministérios</w:t>
            </w:r>
          </w:p>
        </w:tc>
        <w:tc>
          <w:tcPr>
            <w:tcW w:w="1276" w:type="dxa"/>
            <w:vAlign w:val="center"/>
          </w:tcPr>
          <w:p w14:paraId="31C61604" w14:textId="77777777" w:rsidR="004031B4" w:rsidRPr="009A7459" w:rsidRDefault="004031B4" w:rsidP="009C076E">
            <w:pPr>
              <w:jc w:val="center"/>
              <w:rPr>
                <w:rFonts w:ascii="Arial" w:hAnsi="Arial" w:cs="Arial"/>
                <w:sz w:val="20"/>
                <w:szCs w:val="20"/>
              </w:rPr>
            </w:pPr>
            <w:r>
              <w:rPr>
                <w:rFonts w:ascii="Arial" w:hAnsi="Arial" w:cs="Arial"/>
                <w:sz w:val="20"/>
                <w:szCs w:val="20"/>
              </w:rPr>
              <w:t>19.000</w:t>
            </w:r>
          </w:p>
        </w:tc>
      </w:tr>
      <w:tr w:rsidR="004031B4" w:rsidRPr="009A7459" w14:paraId="75CA0279" w14:textId="77777777" w:rsidTr="009C076E">
        <w:tc>
          <w:tcPr>
            <w:tcW w:w="1139" w:type="dxa"/>
            <w:vMerge/>
            <w:vAlign w:val="center"/>
          </w:tcPr>
          <w:p w14:paraId="2859B85F" w14:textId="77777777" w:rsidR="004031B4" w:rsidRPr="00836BC2" w:rsidRDefault="004031B4" w:rsidP="009C076E">
            <w:pPr>
              <w:jc w:val="center"/>
              <w:rPr>
                <w:rFonts w:ascii="Arial" w:hAnsi="Arial" w:cs="Arial"/>
                <w:b/>
                <w:sz w:val="20"/>
                <w:szCs w:val="20"/>
              </w:rPr>
            </w:pPr>
          </w:p>
        </w:tc>
        <w:tc>
          <w:tcPr>
            <w:tcW w:w="1472" w:type="dxa"/>
            <w:vMerge/>
            <w:vAlign w:val="center"/>
          </w:tcPr>
          <w:p w14:paraId="1502DFD1" w14:textId="77777777" w:rsidR="004031B4" w:rsidRPr="009A7459" w:rsidRDefault="004031B4" w:rsidP="009C076E">
            <w:pPr>
              <w:jc w:val="center"/>
              <w:rPr>
                <w:rFonts w:ascii="Arial" w:hAnsi="Arial" w:cs="Arial"/>
                <w:sz w:val="20"/>
                <w:szCs w:val="20"/>
              </w:rPr>
            </w:pPr>
          </w:p>
        </w:tc>
        <w:tc>
          <w:tcPr>
            <w:tcW w:w="905" w:type="dxa"/>
            <w:vAlign w:val="center"/>
          </w:tcPr>
          <w:p w14:paraId="2A511D75" w14:textId="77777777" w:rsidR="004031B4" w:rsidRPr="009A7459" w:rsidRDefault="004031B4" w:rsidP="009C076E">
            <w:pPr>
              <w:jc w:val="center"/>
              <w:rPr>
                <w:rFonts w:ascii="Arial" w:hAnsi="Arial" w:cs="Arial"/>
                <w:sz w:val="20"/>
                <w:szCs w:val="20"/>
              </w:rPr>
            </w:pPr>
            <w:r>
              <w:rPr>
                <w:rFonts w:ascii="Arial" w:hAnsi="Arial" w:cs="Arial"/>
                <w:sz w:val="20"/>
                <w:szCs w:val="20"/>
              </w:rPr>
              <w:t>2.2.7</w:t>
            </w:r>
          </w:p>
        </w:tc>
        <w:tc>
          <w:tcPr>
            <w:tcW w:w="2121" w:type="dxa"/>
            <w:vAlign w:val="center"/>
          </w:tcPr>
          <w:p w14:paraId="04E3E4C1"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Reforço da capacidade técnica ao nível dos Antenas regionais da AAAC em matéria de AIA </w:t>
            </w:r>
          </w:p>
        </w:tc>
        <w:tc>
          <w:tcPr>
            <w:tcW w:w="1842" w:type="dxa"/>
            <w:vAlign w:val="center"/>
          </w:tcPr>
          <w:p w14:paraId="35CB6C06"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Antenas regionais da AAAC</w:t>
            </w:r>
          </w:p>
        </w:tc>
        <w:tc>
          <w:tcPr>
            <w:tcW w:w="1276" w:type="dxa"/>
            <w:vAlign w:val="center"/>
          </w:tcPr>
          <w:p w14:paraId="57FBE697" w14:textId="77777777" w:rsidR="004031B4" w:rsidRPr="009A7459" w:rsidRDefault="004031B4" w:rsidP="009C076E">
            <w:pPr>
              <w:jc w:val="center"/>
              <w:rPr>
                <w:rFonts w:ascii="Arial" w:hAnsi="Arial" w:cs="Arial"/>
                <w:sz w:val="20"/>
                <w:szCs w:val="20"/>
              </w:rPr>
            </w:pPr>
            <w:r>
              <w:rPr>
                <w:rFonts w:ascii="Arial" w:hAnsi="Arial" w:cs="Arial"/>
                <w:sz w:val="20"/>
                <w:szCs w:val="20"/>
              </w:rPr>
              <w:t>8.000</w:t>
            </w:r>
          </w:p>
        </w:tc>
      </w:tr>
      <w:tr w:rsidR="004031B4" w:rsidRPr="009A7459" w14:paraId="17CC4E23" w14:textId="77777777" w:rsidTr="009C076E">
        <w:tc>
          <w:tcPr>
            <w:tcW w:w="1139" w:type="dxa"/>
            <w:vMerge/>
            <w:vAlign w:val="center"/>
          </w:tcPr>
          <w:p w14:paraId="61CDD111" w14:textId="77777777" w:rsidR="004031B4" w:rsidRPr="00836BC2" w:rsidRDefault="004031B4" w:rsidP="009C076E">
            <w:pPr>
              <w:jc w:val="center"/>
              <w:rPr>
                <w:rFonts w:ascii="Arial" w:hAnsi="Arial" w:cs="Arial"/>
                <w:b/>
                <w:sz w:val="20"/>
                <w:szCs w:val="20"/>
              </w:rPr>
            </w:pPr>
          </w:p>
        </w:tc>
        <w:tc>
          <w:tcPr>
            <w:tcW w:w="1472" w:type="dxa"/>
            <w:vMerge/>
            <w:vAlign w:val="center"/>
          </w:tcPr>
          <w:p w14:paraId="2FDA75C8" w14:textId="77777777" w:rsidR="004031B4" w:rsidRPr="009A7459" w:rsidRDefault="004031B4" w:rsidP="009C076E">
            <w:pPr>
              <w:jc w:val="center"/>
              <w:rPr>
                <w:rFonts w:ascii="Arial" w:hAnsi="Arial" w:cs="Arial"/>
                <w:sz w:val="20"/>
                <w:szCs w:val="20"/>
              </w:rPr>
            </w:pPr>
          </w:p>
        </w:tc>
        <w:tc>
          <w:tcPr>
            <w:tcW w:w="905" w:type="dxa"/>
            <w:vAlign w:val="center"/>
          </w:tcPr>
          <w:p w14:paraId="6AE5561E" w14:textId="77777777" w:rsidR="004031B4" w:rsidRPr="009A7459" w:rsidRDefault="004031B4" w:rsidP="009C076E">
            <w:pPr>
              <w:jc w:val="center"/>
              <w:rPr>
                <w:rFonts w:ascii="Arial" w:hAnsi="Arial" w:cs="Arial"/>
                <w:sz w:val="20"/>
                <w:szCs w:val="20"/>
              </w:rPr>
            </w:pPr>
            <w:r>
              <w:rPr>
                <w:rFonts w:ascii="Arial" w:hAnsi="Arial" w:cs="Arial"/>
                <w:sz w:val="20"/>
                <w:szCs w:val="20"/>
              </w:rPr>
              <w:t>2.2.15</w:t>
            </w:r>
          </w:p>
        </w:tc>
        <w:tc>
          <w:tcPr>
            <w:tcW w:w="2121" w:type="dxa"/>
            <w:vAlign w:val="center"/>
          </w:tcPr>
          <w:p w14:paraId="7B259C47" w14:textId="77777777" w:rsidR="004031B4" w:rsidRPr="009A7459" w:rsidRDefault="004031B4" w:rsidP="009C076E">
            <w:pPr>
              <w:jc w:val="center"/>
              <w:rPr>
                <w:rFonts w:ascii="Arial" w:hAnsi="Arial" w:cs="Arial"/>
                <w:sz w:val="20"/>
                <w:szCs w:val="20"/>
              </w:rPr>
            </w:pPr>
            <w:r>
              <w:rPr>
                <w:rFonts w:ascii="Arial" w:hAnsi="Arial" w:cs="Arial"/>
                <w:sz w:val="20"/>
                <w:szCs w:val="20"/>
              </w:rPr>
              <w:t>Aproximação dos investidores do Sector P</w:t>
            </w:r>
            <w:r w:rsidRPr="00DF5600">
              <w:rPr>
                <w:rFonts w:ascii="Arial" w:hAnsi="Arial" w:cs="Arial"/>
                <w:sz w:val="20"/>
                <w:szCs w:val="20"/>
              </w:rPr>
              <w:t>rivado aos Gabinetes de Consultores Ambientais acreditados</w:t>
            </w:r>
          </w:p>
        </w:tc>
        <w:tc>
          <w:tcPr>
            <w:tcW w:w="1842" w:type="dxa"/>
            <w:vAlign w:val="center"/>
          </w:tcPr>
          <w:p w14:paraId="6CE958D6"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Sector Privado e Gabinetes de EIA </w:t>
            </w:r>
          </w:p>
        </w:tc>
        <w:tc>
          <w:tcPr>
            <w:tcW w:w="1276" w:type="dxa"/>
            <w:vAlign w:val="center"/>
          </w:tcPr>
          <w:p w14:paraId="4F01EC1F" w14:textId="77777777" w:rsidR="004031B4" w:rsidRPr="009A7459" w:rsidRDefault="004031B4" w:rsidP="009C076E">
            <w:pPr>
              <w:jc w:val="center"/>
              <w:rPr>
                <w:rFonts w:ascii="Arial" w:hAnsi="Arial" w:cs="Arial"/>
                <w:sz w:val="20"/>
                <w:szCs w:val="20"/>
              </w:rPr>
            </w:pPr>
            <w:r>
              <w:rPr>
                <w:rFonts w:ascii="Arial" w:hAnsi="Arial" w:cs="Arial"/>
                <w:sz w:val="20"/>
                <w:szCs w:val="20"/>
              </w:rPr>
              <w:t>4.000</w:t>
            </w:r>
          </w:p>
        </w:tc>
      </w:tr>
      <w:tr w:rsidR="004031B4" w:rsidRPr="009A7459" w14:paraId="047B9F16" w14:textId="77777777" w:rsidTr="009C076E">
        <w:tc>
          <w:tcPr>
            <w:tcW w:w="1139" w:type="dxa"/>
            <w:vMerge/>
            <w:vAlign w:val="center"/>
          </w:tcPr>
          <w:p w14:paraId="13DE4545" w14:textId="77777777" w:rsidR="004031B4" w:rsidRPr="00836BC2" w:rsidRDefault="004031B4" w:rsidP="009C076E">
            <w:pPr>
              <w:jc w:val="center"/>
              <w:rPr>
                <w:rFonts w:ascii="Arial" w:hAnsi="Arial" w:cs="Arial"/>
                <w:b/>
                <w:sz w:val="20"/>
                <w:szCs w:val="20"/>
              </w:rPr>
            </w:pPr>
          </w:p>
        </w:tc>
        <w:tc>
          <w:tcPr>
            <w:tcW w:w="1472" w:type="dxa"/>
            <w:vMerge/>
            <w:vAlign w:val="center"/>
          </w:tcPr>
          <w:p w14:paraId="51143684" w14:textId="77777777" w:rsidR="004031B4" w:rsidRPr="009A7459" w:rsidRDefault="004031B4" w:rsidP="009C076E">
            <w:pPr>
              <w:jc w:val="center"/>
              <w:rPr>
                <w:rFonts w:ascii="Arial" w:hAnsi="Arial" w:cs="Arial"/>
                <w:sz w:val="20"/>
                <w:szCs w:val="20"/>
              </w:rPr>
            </w:pPr>
          </w:p>
        </w:tc>
        <w:tc>
          <w:tcPr>
            <w:tcW w:w="905" w:type="dxa"/>
            <w:vAlign w:val="center"/>
          </w:tcPr>
          <w:p w14:paraId="0F7C469D" w14:textId="77777777" w:rsidR="004031B4" w:rsidRDefault="004031B4" w:rsidP="009C076E">
            <w:pPr>
              <w:jc w:val="center"/>
              <w:rPr>
                <w:rFonts w:ascii="Arial" w:hAnsi="Arial" w:cs="Arial"/>
                <w:sz w:val="20"/>
                <w:szCs w:val="20"/>
              </w:rPr>
            </w:pPr>
            <w:r>
              <w:rPr>
                <w:rFonts w:ascii="Arial" w:hAnsi="Arial" w:cs="Arial"/>
                <w:sz w:val="20"/>
                <w:szCs w:val="20"/>
              </w:rPr>
              <w:t>2.2.17</w:t>
            </w:r>
          </w:p>
        </w:tc>
        <w:tc>
          <w:tcPr>
            <w:tcW w:w="2121" w:type="dxa"/>
            <w:vAlign w:val="center"/>
          </w:tcPr>
          <w:p w14:paraId="2DADB4A7" w14:textId="77777777" w:rsidR="004031B4" w:rsidRDefault="004031B4" w:rsidP="009C076E">
            <w:pPr>
              <w:jc w:val="center"/>
              <w:rPr>
                <w:rFonts w:ascii="Arial" w:hAnsi="Arial" w:cs="Arial"/>
                <w:sz w:val="20"/>
                <w:szCs w:val="20"/>
              </w:rPr>
            </w:pPr>
            <w:r w:rsidRPr="00DF5600">
              <w:rPr>
                <w:rFonts w:ascii="Arial" w:hAnsi="Arial" w:cs="Arial"/>
                <w:sz w:val="20"/>
                <w:szCs w:val="20"/>
              </w:rPr>
              <w:t>Realização de Guias Metodológicos de AIA para os diferentes sector</w:t>
            </w:r>
            <w:r>
              <w:rPr>
                <w:rFonts w:ascii="Arial" w:hAnsi="Arial" w:cs="Arial"/>
                <w:sz w:val="20"/>
                <w:szCs w:val="20"/>
              </w:rPr>
              <w:t>es</w:t>
            </w:r>
            <w:r w:rsidRPr="00DF5600">
              <w:rPr>
                <w:rFonts w:ascii="Arial" w:hAnsi="Arial" w:cs="Arial"/>
                <w:sz w:val="20"/>
                <w:szCs w:val="20"/>
              </w:rPr>
              <w:t xml:space="preserve"> de actividade</w:t>
            </w:r>
          </w:p>
        </w:tc>
        <w:tc>
          <w:tcPr>
            <w:tcW w:w="1842" w:type="dxa"/>
            <w:vAlign w:val="center"/>
          </w:tcPr>
          <w:p w14:paraId="7BF8264F" w14:textId="77777777" w:rsidR="004031B4" w:rsidRDefault="004031B4" w:rsidP="009C076E">
            <w:pPr>
              <w:jc w:val="center"/>
              <w:rPr>
                <w:rFonts w:ascii="Arial" w:hAnsi="Arial" w:cs="Arial"/>
                <w:sz w:val="20"/>
                <w:szCs w:val="20"/>
              </w:rPr>
            </w:pPr>
            <w:r>
              <w:rPr>
                <w:rFonts w:ascii="Arial" w:hAnsi="Arial" w:cs="Arial"/>
                <w:sz w:val="20"/>
                <w:szCs w:val="20"/>
              </w:rPr>
              <w:t>AAAC, Gabinetes de EIA, AGAA e Sector Privado</w:t>
            </w:r>
          </w:p>
        </w:tc>
        <w:tc>
          <w:tcPr>
            <w:tcW w:w="1276" w:type="dxa"/>
            <w:vAlign w:val="center"/>
          </w:tcPr>
          <w:p w14:paraId="79E29503" w14:textId="77777777" w:rsidR="004031B4" w:rsidRDefault="004031B4" w:rsidP="009C076E">
            <w:pPr>
              <w:jc w:val="center"/>
              <w:rPr>
                <w:rFonts w:ascii="Arial" w:hAnsi="Arial" w:cs="Arial"/>
                <w:sz w:val="20"/>
                <w:szCs w:val="20"/>
              </w:rPr>
            </w:pPr>
            <w:r>
              <w:rPr>
                <w:rFonts w:ascii="Arial" w:hAnsi="Arial" w:cs="Arial"/>
                <w:sz w:val="20"/>
                <w:szCs w:val="20"/>
              </w:rPr>
              <w:t xml:space="preserve">11.500 por Guia </w:t>
            </w:r>
          </w:p>
        </w:tc>
      </w:tr>
      <w:tr w:rsidR="004031B4" w:rsidRPr="009A7459" w14:paraId="373F6183" w14:textId="77777777" w:rsidTr="009C076E">
        <w:tc>
          <w:tcPr>
            <w:tcW w:w="1139" w:type="dxa"/>
            <w:vMerge/>
            <w:vAlign w:val="center"/>
          </w:tcPr>
          <w:p w14:paraId="1592C05F" w14:textId="77777777" w:rsidR="004031B4" w:rsidRPr="00836BC2" w:rsidRDefault="004031B4" w:rsidP="009C076E">
            <w:pPr>
              <w:jc w:val="center"/>
              <w:rPr>
                <w:rFonts w:ascii="Arial" w:hAnsi="Arial" w:cs="Arial"/>
                <w:b/>
                <w:sz w:val="20"/>
                <w:szCs w:val="20"/>
              </w:rPr>
            </w:pPr>
          </w:p>
        </w:tc>
        <w:tc>
          <w:tcPr>
            <w:tcW w:w="1472" w:type="dxa"/>
            <w:vMerge/>
            <w:vAlign w:val="center"/>
          </w:tcPr>
          <w:p w14:paraId="39EACAE3" w14:textId="77777777" w:rsidR="004031B4" w:rsidRPr="009A7459" w:rsidRDefault="004031B4" w:rsidP="009C076E">
            <w:pPr>
              <w:jc w:val="center"/>
              <w:rPr>
                <w:rFonts w:ascii="Arial" w:hAnsi="Arial" w:cs="Arial"/>
                <w:sz w:val="20"/>
                <w:szCs w:val="20"/>
              </w:rPr>
            </w:pPr>
          </w:p>
        </w:tc>
        <w:tc>
          <w:tcPr>
            <w:tcW w:w="905" w:type="dxa"/>
            <w:vAlign w:val="center"/>
          </w:tcPr>
          <w:p w14:paraId="7F764027" w14:textId="77777777" w:rsidR="004031B4" w:rsidRPr="009A7459" w:rsidRDefault="004031B4" w:rsidP="009C076E">
            <w:pPr>
              <w:jc w:val="center"/>
              <w:rPr>
                <w:rFonts w:ascii="Arial" w:hAnsi="Arial" w:cs="Arial"/>
                <w:sz w:val="20"/>
                <w:szCs w:val="20"/>
              </w:rPr>
            </w:pPr>
            <w:r>
              <w:rPr>
                <w:rFonts w:ascii="Arial" w:hAnsi="Arial" w:cs="Arial"/>
                <w:sz w:val="20"/>
                <w:szCs w:val="20"/>
              </w:rPr>
              <w:t>2.2.18</w:t>
            </w:r>
          </w:p>
        </w:tc>
        <w:tc>
          <w:tcPr>
            <w:tcW w:w="2121" w:type="dxa"/>
            <w:vAlign w:val="center"/>
          </w:tcPr>
          <w:p w14:paraId="76880243"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Guias Metodológicos para a Avaliação Ambiental Estratégica, para Av. Económica Ambiental, para Análise de Riscos e para Auditoria Ambiental </w:t>
            </w:r>
          </w:p>
        </w:tc>
        <w:tc>
          <w:tcPr>
            <w:tcW w:w="1842" w:type="dxa"/>
            <w:vAlign w:val="center"/>
          </w:tcPr>
          <w:p w14:paraId="5ACBCC55" w14:textId="77777777" w:rsidR="004031B4" w:rsidRPr="009A7459" w:rsidRDefault="004031B4" w:rsidP="009C076E">
            <w:pPr>
              <w:jc w:val="center"/>
              <w:rPr>
                <w:rFonts w:ascii="Arial" w:hAnsi="Arial" w:cs="Arial"/>
                <w:sz w:val="20"/>
                <w:szCs w:val="20"/>
              </w:rPr>
            </w:pPr>
            <w:r>
              <w:rPr>
                <w:rFonts w:ascii="Arial" w:hAnsi="Arial" w:cs="Arial"/>
                <w:sz w:val="20"/>
                <w:szCs w:val="20"/>
              </w:rPr>
              <w:t>AAAC, Gabinetes de Estudos Ambientais, AGAA e Sector Público e Privado</w:t>
            </w:r>
          </w:p>
        </w:tc>
        <w:tc>
          <w:tcPr>
            <w:tcW w:w="1276" w:type="dxa"/>
            <w:vAlign w:val="center"/>
          </w:tcPr>
          <w:p w14:paraId="576ACCCB" w14:textId="77777777" w:rsidR="004031B4" w:rsidRPr="009A7459" w:rsidRDefault="004031B4" w:rsidP="009C076E">
            <w:pPr>
              <w:jc w:val="center"/>
              <w:rPr>
                <w:rFonts w:ascii="Arial" w:hAnsi="Arial" w:cs="Arial"/>
                <w:sz w:val="20"/>
                <w:szCs w:val="20"/>
              </w:rPr>
            </w:pPr>
            <w:r>
              <w:rPr>
                <w:rFonts w:ascii="Arial" w:hAnsi="Arial" w:cs="Arial"/>
                <w:sz w:val="20"/>
                <w:szCs w:val="20"/>
              </w:rPr>
              <w:t>8.200 por cada Guia</w:t>
            </w:r>
          </w:p>
        </w:tc>
      </w:tr>
      <w:tr w:rsidR="004031B4" w:rsidRPr="009A7459" w14:paraId="7730CBC9" w14:textId="77777777" w:rsidTr="009C076E">
        <w:tc>
          <w:tcPr>
            <w:tcW w:w="1139" w:type="dxa"/>
            <w:vMerge/>
            <w:vAlign w:val="center"/>
          </w:tcPr>
          <w:p w14:paraId="158CA94C" w14:textId="77777777" w:rsidR="004031B4" w:rsidRPr="00836BC2" w:rsidRDefault="004031B4" w:rsidP="009C076E">
            <w:pPr>
              <w:jc w:val="center"/>
              <w:rPr>
                <w:rFonts w:ascii="Arial" w:hAnsi="Arial" w:cs="Arial"/>
                <w:b/>
                <w:sz w:val="20"/>
                <w:szCs w:val="20"/>
              </w:rPr>
            </w:pPr>
          </w:p>
        </w:tc>
        <w:tc>
          <w:tcPr>
            <w:tcW w:w="1472" w:type="dxa"/>
            <w:vMerge/>
            <w:vAlign w:val="center"/>
          </w:tcPr>
          <w:p w14:paraId="50477FC2" w14:textId="77777777" w:rsidR="004031B4" w:rsidRPr="009A7459" w:rsidRDefault="004031B4" w:rsidP="009C076E">
            <w:pPr>
              <w:jc w:val="center"/>
              <w:rPr>
                <w:rFonts w:ascii="Arial" w:hAnsi="Arial" w:cs="Arial"/>
                <w:sz w:val="20"/>
                <w:szCs w:val="20"/>
              </w:rPr>
            </w:pPr>
          </w:p>
        </w:tc>
        <w:tc>
          <w:tcPr>
            <w:tcW w:w="905" w:type="dxa"/>
            <w:vAlign w:val="center"/>
          </w:tcPr>
          <w:p w14:paraId="61FD0353" w14:textId="77777777" w:rsidR="004031B4" w:rsidRDefault="004031B4" w:rsidP="009C076E">
            <w:pPr>
              <w:jc w:val="center"/>
              <w:rPr>
                <w:rFonts w:ascii="Arial" w:hAnsi="Arial" w:cs="Arial"/>
                <w:sz w:val="20"/>
                <w:szCs w:val="20"/>
              </w:rPr>
            </w:pPr>
            <w:r>
              <w:rPr>
                <w:rFonts w:ascii="Arial" w:hAnsi="Arial" w:cs="Arial"/>
                <w:sz w:val="20"/>
                <w:szCs w:val="20"/>
              </w:rPr>
              <w:t>2.2.20</w:t>
            </w:r>
          </w:p>
        </w:tc>
        <w:tc>
          <w:tcPr>
            <w:tcW w:w="2121" w:type="dxa"/>
            <w:vAlign w:val="center"/>
          </w:tcPr>
          <w:p w14:paraId="42757CCA"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Promover a integração e evolução profissional a alunos/estagiários na área da Gestão Ambiental </w:t>
            </w:r>
          </w:p>
        </w:tc>
        <w:tc>
          <w:tcPr>
            <w:tcW w:w="1842" w:type="dxa"/>
            <w:vAlign w:val="center"/>
          </w:tcPr>
          <w:p w14:paraId="304131F7"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Alunos de Cursos Superiores em áreas afins à Gestão Ambiental </w:t>
            </w:r>
          </w:p>
        </w:tc>
        <w:tc>
          <w:tcPr>
            <w:tcW w:w="1276" w:type="dxa"/>
            <w:vAlign w:val="center"/>
          </w:tcPr>
          <w:p w14:paraId="5026AFBD" w14:textId="77777777" w:rsidR="004031B4" w:rsidRPr="009A7459" w:rsidRDefault="004031B4" w:rsidP="009C076E">
            <w:pPr>
              <w:jc w:val="center"/>
              <w:rPr>
                <w:rFonts w:ascii="Arial" w:hAnsi="Arial" w:cs="Arial"/>
                <w:sz w:val="20"/>
                <w:szCs w:val="20"/>
              </w:rPr>
            </w:pPr>
            <w:r>
              <w:rPr>
                <w:rFonts w:ascii="Arial" w:hAnsi="Arial" w:cs="Arial"/>
                <w:sz w:val="20"/>
                <w:szCs w:val="20"/>
              </w:rPr>
              <w:t>12.500 por ano</w:t>
            </w:r>
          </w:p>
        </w:tc>
      </w:tr>
      <w:tr w:rsidR="004031B4" w:rsidRPr="009A7459" w14:paraId="19785084" w14:textId="77777777" w:rsidTr="009C076E">
        <w:tc>
          <w:tcPr>
            <w:tcW w:w="1139" w:type="dxa"/>
            <w:vMerge/>
            <w:vAlign w:val="center"/>
          </w:tcPr>
          <w:p w14:paraId="2606CDF7" w14:textId="77777777" w:rsidR="004031B4" w:rsidRPr="00836BC2" w:rsidRDefault="004031B4" w:rsidP="009C076E">
            <w:pPr>
              <w:jc w:val="center"/>
              <w:rPr>
                <w:rFonts w:ascii="Arial" w:hAnsi="Arial" w:cs="Arial"/>
                <w:b/>
                <w:sz w:val="20"/>
                <w:szCs w:val="20"/>
              </w:rPr>
            </w:pPr>
          </w:p>
        </w:tc>
        <w:tc>
          <w:tcPr>
            <w:tcW w:w="1472" w:type="dxa"/>
            <w:vMerge w:val="restart"/>
            <w:vAlign w:val="center"/>
          </w:tcPr>
          <w:p w14:paraId="6E183E97" w14:textId="77777777" w:rsidR="004031B4" w:rsidRPr="009A7459" w:rsidRDefault="004031B4" w:rsidP="009C076E">
            <w:pPr>
              <w:jc w:val="center"/>
              <w:rPr>
                <w:rFonts w:ascii="Arial" w:hAnsi="Arial" w:cs="Arial"/>
                <w:sz w:val="20"/>
                <w:szCs w:val="20"/>
              </w:rPr>
            </w:pPr>
            <w:r>
              <w:rPr>
                <w:rFonts w:ascii="Arial" w:hAnsi="Arial" w:cs="Arial"/>
                <w:b/>
                <w:sz w:val="20"/>
                <w:szCs w:val="20"/>
              </w:rPr>
              <w:t>3</w:t>
            </w:r>
            <w:r w:rsidRPr="00011245">
              <w:rPr>
                <w:rFonts w:ascii="Arial" w:hAnsi="Arial" w:cs="Arial"/>
                <w:b/>
                <w:sz w:val="20"/>
                <w:szCs w:val="20"/>
              </w:rPr>
              <w:t>ª PRIORIDADE</w:t>
            </w:r>
          </w:p>
        </w:tc>
        <w:tc>
          <w:tcPr>
            <w:tcW w:w="905" w:type="dxa"/>
            <w:vAlign w:val="center"/>
          </w:tcPr>
          <w:p w14:paraId="33261A19" w14:textId="77777777" w:rsidR="004031B4" w:rsidRDefault="004031B4" w:rsidP="009C076E">
            <w:pPr>
              <w:jc w:val="center"/>
              <w:rPr>
                <w:rFonts w:ascii="Arial" w:hAnsi="Arial" w:cs="Arial"/>
                <w:sz w:val="20"/>
                <w:szCs w:val="20"/>
              </w:rPr>
            </w:pPr>
            <w:r>
              <w:rPr>
                <w:rFonts w:ascii="Arial" w:hAnsi="Arial" w:cs="Arial"/>
                <w:sz w:val="20"/>
                <w:szCs w:val="20"/>
              </w:rPr>
              <w:t>2.2.8</w:t>
            </w:r>
          </w:p>
        </w:tc>
        <w:tc>
          <w:tcPr>
            <w:tcW w:w="2121" w:type="dxa"/>
            <w:vAlign w:val="center"/>
          </w:tcPr>
          <w:p w14:paraId="57C3F2A5"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Reforço da capacidade técnica ao nível das Administrações regionais, nos diferentes cargos de chefias, em matéria de AIA </w:t>
            </w:r>
          </w:p>
        </w:tc>
        <w:tc>
          <w:tcPr>
            <w:tcW w:w="1842" w:type="dxa"/>
            <w:vAlign w:val="center"/>
          </w:tcPr>
          <w:p w14:paraId="13407B50" w14:textId="77777777" w:rsidR="004031B4" w:rsidRPr="009A7459" w:rsidRDefault="004031B4" w:rsidP="009C076E">
            <w:pPr>
              <w:jc w:val="center"/>
              <w:rPr>
                <w:rFonts w:ascii="Arial" w:hAnsi="Arial" w:cs="Arial"/>
                <w:sz w:val="20"/>
                <w:szCs w:val="20"/>
              </w:rPr>
            </w:pPr>
            <w:r>
              <w:rPr>
                <w:rFonts w:ascii="Arial" w:hAnsi="Arial" w:cs="Arial"/>
                <w:sz w:val="20"/>
                <w:szCs w:val="20"/>
              </w:rPr>
              <w:t>Cargos de chefias das Administrações Regionais</w:t>
            </w:r>
          </w:p>
        </w:tc>
        <w:tc>
          <w:tcPr>
            <w:tcW w:w="1276" w:type="dxa"/>
            <w:vAlign w:val="center"/>
          </w:tcPr>
          <w:p w14:paraId="2BC75799" w14:textId="77777777" w:rsidR="004031B4" w:rsidRPr="009A7459" w:rsidRDefault="004031B4" w:rsidP="009C076E">
            <w:pPr>
              <w:jc w:val="center"/>
              <w:rPr>
                <w:rFonts w:ascii="Arial" w:hAnsi="Arial" w:cs="Arial"/>
                <w:sz w:val="20"/>
                <w:szCs w:val="20"/>
              </w:rPr>
            </w:pPr>
            <w:r>
              <w:rPr>
                <w:rFonts w:ascii="Arial" w:hAnsi="Arial" w:cs="Arial"/>
                <w:sz w:val="20"/>
                <w:szCs w:val="20"/>
              </w:rPr>
              <w:t>18.000</w:t>
            </w:r>
          </w:p>
        </w:tc>
      </w:tr>
      <w:tr w:rsidR="004031B4" w:rsidRPr="009A7459" w14:paraId="058D23A6" w14:textId="77777777" w:rsidTr="009C076E">
        <w:tc>
          <w:tcPr>
            <w:tcW w:w="1139" w:type="dxa"/>
            <w:vMerge/>
            <w:vAlign w:val="center"/>
          </w:tcPr>
          <w:p w14:paraId="37B599D1" w14:textId="77777777" w:rsidR="004031B4" w:rsidRPr="00836BC2" w:rsidRDefault="004031B4" w:rsidP="009C076E">
            <w:pPr>
              <w:jc w:val="center"/>
              <w:rPr>
                <w:rFonts w:ascii="Arial" w:hAnsi="Arial" w:cs="Arial"/>
                <w:b/>
                <w:sz w:val="20"/>
                <w:szCs w:val="20"/>
              </w:rPr>
            </w:pPr>
          </w:p>
        </w:tc>
        <w:tc>
          <w:tcPr>
            <w:tcW w:w="1472" w:type="dxa"/>
            <w:vMerge/>
            <w:vAlign w:val="center"/>
          </w:tcPr>
          <w:p w14:paraId="4CDAB3CD" w14:textId="77777777" w:rsidR="004031B4" w:rsidRDefault="004031B4" w:rsidP="009C076E">
            <w:pPr>
              <w:jc w:val="center"/>
              <w:rPr>
                <w:rFonts w:ascii="Arial" w:hAnsi="Arial" w:cs="Arial"/>
                <w:b/>
                <w:sz w:val="20"/>
                <w:szCs w:val="20"/>
              </w:rPr>
            </w:pPr>
          </w:p>
        </w:tc>
        <w:tc>
          <w:tcPr>
            <w:tcW w:w="905" w:type="dxa"/>
            <w:vAlign w:val="center"/>
          </w:tcPr>
          <w:p w14:paraId="7D30A73F" w14:textId="77777777" w:rsidR="004031B4" w:rsidRDefault="004031B4" w:rsidP="009C076E">
            <w:pPr>
              <w:jc w:val="center"/>
              <w:rPr>
                <w:rFonts w:ascii="Arial" w:hAnsi="Arial" w:cs="Arial"/>
                <w:sz w:val="20"/>
                <w:szCs w:val="20"/>
              </w:rPr>
            </w:pPr>
            <w:r>
              <w:rPr>
                <w:rFonts w:ascii="Arial" w:hAnsi="Arial" w:cs="Arial"/>
                <w:sz w:val="20"/>
                <w:szCs w:val="20"/>
              </w:rPr>
              <w:t>2.2.9</w:t>
            </w:r>
          </w:p>
        </w:tc>
        <w:tc>
          <w:tcPr>
            <w:tcW w:w="2121" w:type="dxa"/>
            <w:vAlign w:val="center"/>
          </w:tcPr>
          <w:p w14:paraId="4E8D0BAE"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Participação, por parte dos elementos da AAAC, em Conferências, Seminários e Congressos temáticos de AIA fora do país para capacitação</w:t>
            </w:r>
          </w:p>
        </w:tc>
        <w:tc>
          <w:tcPr>
            <w:tcW w:w="1842" w:type="dxa"/>
            <w:vAlign w:val="center"/>
          </w:tcPr>
          <w:p w14:paraId="1405EC5A" w14:textId="77777777" w:rsidR="004031B4" w:rsidRPr="009A7459" w:rsidRDefault="004031B4" w:rsidP="009C076E">
            <w:pPr>
              <w:jc w:val="center"/>
              <w:rPr>
                <w:rFonts w:ascii="Arial" w:hAnsi="Arial" w:cs="Arial"/>
                <w:sz w:val="20"/>
                <w:szCs w:val="20"/>
              </w:rPr>
            </w:pPr>
            <w:r>
              <w:rPr>
                <w:rFonts w:ascii="Arial" w:hAnsi="Arial" w:cs="Arial"/>
                <w:sz w:val="20"/>
                <w:szCs w:val="20"/>
              </w:rPr>
              <w:t>Quadro técnico da AAAC</w:t>
            </w:r>
          </w:p>
        </w:tc>
        <w:tc>
          <w:tcPr>
            <w:tcW w:w="1276" w:type="dxa"/>
            <w:vAlign w:val="center"/>
          </w:tcPr>
          <w:p w14:paraId="4248FFE1" w14:textId="77777777" w:rsidR="004031B4" w:rsidRPr="009A7459" w:rsidRDefault="004031B4" w:rsidP="009C076E">
            <w:pPr>
              <w:jc w:val="center"/>
              <w:rPr>
                <w:rFonts w:ascii="Arial" w:hAnsi="Arial" w:cs="Arial"/>
                <w:sz w:val="20"/>
                <w:szCs w:val="20"/>
              </w:rPr>
            </w:pPr>
            <w:r>
              <w:rPr>
                <w:rFonts w:ascii="Arial" w:hAnsi="Arial" w:cs="Arial"/>
                <w:sz w:val="20"/>
                <w:szCs w:val="20"/>
              </w:rPr>
              <w:t>24.000</w:t>
            </w:r>
          </w:p>
        </w:tc>
      </w:tr>
      <w:tr w:rsidR="004031B4" w:rsidRPr="009A7459" w14:paraId="1BE880ED" w14:textId="77777777" w:rsidTr="009C076E">
        <w:tc>
          <w:tcPr>
            <w:tcW w:w="1139" w:type="dxa"/>
            <w:vMerge/>
            <w:vAlign w:val="center"/>
          </w:tcPr>
          <w:p w14:paraId="129D40AB" w14:textId="77777777" w:rsidR="004031B4" w:rsidRPr="00836BC2" w:rsidRDefault="004031B4" w:rsidP="009C076E">
            <w:pPr>
              <w:jc w:val="center"/>
              <w:rPr>
                <w:rFonts w:ascii="Arial" w:hAnsi="Arial" w:cs="Arial"/>
                <w:b/>
                <w:sz w:val="20"/>
                <w:szCs w:val="20"/>
              </w:rPr>
            </w:pPr>
          </w:p>
        </w:tc>
        <w:tc>
          <w:tcPr>
            <w:tcW w:w="1472" w:type="dxa"/>
            <w:vMerge/>
            <w:vAlign w:val="center"/>
          </w:tcPr>
          <w:p w14:paraId="35C69DCA" w14:textId="77777777" w:rsidR="004031B4" w:rsidRDefault="004031B4" w:rsidP="009C076E">
            <w:pPr>
              <w:jc w:val="center"/>
              <w:rPr>
                <w:rFonts w:ascii="Arial" w:hAnsi="Arial" w:cs="Arial"/>
                <w:b/>
                <w:sz w:val="20"/>
                <w:szCs w:val="20"/>
              </w:rPr>
            </w:pPr>
          </w:p>
        </w:tc>
        <w:tc>
          <w:tcPr>
            <w:tcW w:w="905" w:type="dxa"/>
            <w:vAlign w:val="center"/>
          </w:tcPr>
          <w:p w14:paraId="1FA014AB" w14:textId="77777777" w:rsidR="004031B4" w:rsidRDefault="004031B4" w:rsidP="009C076E">
            <w:pPr>
              <w:jc w:val="center"/>
              <w:rPr>
                <w:rFonts w:ascii="Arial" w:hAnsi="Arial" w:cs="Arial"/>
                <w:sz w:val="20"/>
                <w:szCs w:val="20"/>
              </w:rPr>
            </w:pPr>
            <w:r>
              <w:rPr>
                <w:rFonts w:ascii="Arial" w:hAnsi="Arial" w:cs="Arial"/>
                <w:sz w:val="20"/>
                <w:szCs w:val="20"/>
              </w:rPr>
              <w:t>2.2.19</w:t>
            </w:r>
          </w:p>
        </w:tc>
        <w:tc>
          <w:tcPr>
            <w:tcW w:w="2121" w:type="dxa"/>
            <w:vAlign w:val="center"/>
          </w:tcPr>
          <w:p w14:paraId="5B45A622"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Promover a criação de novos Cursos Superiores e Pós-graduações em </w:t>
            </w:r>
            <w:r w:rsidRPr="00DF5600">
              <w:rPr>
                <w:rFonts w:ascii="Arial" w:hAnsi="Arial" w:cs="Arial"/>
                <w:sz w:val="20"/>
                <w:szCs w:val="20"/>
              </w:rPr>
              <w:t>áreas afins à Gestão do Ambiente e Conservação da Natureza</w:t>
            </w:r>
            <w:r>
              <w:rPr>
                <w:rFonts w:ascii="Arial" w:hAnsi="Arial" w:cs="Arial"/>
                <w:sz w:val="20"/>
                <w:szCs w:val="20"/>
              </w:rPr>
              <w:t xml:space="preserve"> </w:t>
            </w:r>
          </w:p>
        </w:tc>
        <w:tc>
          <w:tcPr>
            <w:tcW w:w="1842" w:type="dxa"/>
            <w:vAlign w:val="center"/>
          </w:tcPr>
          <w:p w14:paraId="1A03412B" w14:textId="77777777" w:rsidR="004031B4" w:rsidRPr="009A7459" w:rsidRDefault="004031B4" w:rsidP="009C076E">
            <w:pPr>
              <w:jc w:val="center"/>
              <w:rPr>
                <w:rFonts w:ascii="Arial" w:hAnsi="Arial" w:cs="Arial"/>
                <w:sz w:val="20"/>
                <w:szCs w:val="20"/>
              </w:rPr>
            </w:pPr>
            <w:r>
              <w:rPr>
                <w:rFonts w:ascii="Arial" w:hAnsi="Arial" w:cs="Arial"/>
                <w:sz w:val="20"/>
                <w:szCs w:val="20"/>
              </w:rPr>
              <w:t>Estabelecimentos de Ensino Superior</w:t>
            </w:r>
          </w:p>
        </w:tc>
        <w:tc>
          <w:tcPr>
            <w:tcW w:w="1276" w:type="dxa"/>
            <w:vAlign w:val="center"/>
          </w:tcPr>
          <w:p w14:paraId="09E7C7CC" w14:textId="77777777" w:rsidR="004031B4" w:rsidRPr="009A7459" w:rsidRDefault="004031B4" w:rsidP="009C076E">
            <w:pPr>
              <w:jc w:val="center"/>
              <w:rPr>
                <w:rFonts w:ascii="Arial" w:hAnsi="Arial" w:cs="Arial"/>
                <w:sz w:val="20"/>
                <w:szCs w:val="20"/>
              </w:rPr>
            </w:pPr>
            <w:r>
              <w:rPr>
                <w:rFonts w:ascii="Arial" w:hAnsi="Arial" w:cs="Arial"/>
                <w:sz w:val="20"/>
                <w:szCs w:val="20"/>
              </w:rPr>
              <w:t>4.000 por ano</w:t>
            </w:r>
          </w:p>
        </w:tc>
      </w:tr>
      <w:tr w:rsidR="004031B4" w:rsidRPr="009A7459" w14:paraId="71D906A6" w14:textId="77777777" w:rsidTr="009C076E">
        <w:tc>
          <w:tcPr>
            <w:tcW w:w="1139" w:type="dxa"/>
            <w:vMerge/>
            <w:vAlign w:val="center"/>
          </w:tcPr>
          <w:p w14:paraId="41A6D731" w14:textId="77777777" w:rsidR="004031B4" w:rsidRPr="00836BC2" w:rsidRDefault="004031B4" w:rsidP="009C076E">
            <w:pPr>
              <w:jc w:val="center"/>
              <w:rPr>
                <w:rFonts w:ascii="Arial" w:hAnsi="Arial" w:cs="Arial"/>
                <w:b/>
                <w:sz w:val="20"/>
                <w:szCs w:val="20"/>
              </w:rPr>
            </w:pPr>
          </w:p>
        </w:tc>
        <w:tc>
          <w:tcPr>
            <w:tcW w:w="1472" w:type="dxa"/>
            <w:vMerge/>
            <w:vAlign w:val="center"/>
          </w:tcPr>
          <w:p w14:paraId="389A5D80" w14:textId="77777777" w:rsidR="004031B4" w:rsidRDefault="004031B4" w:rsidP="009C076E">
            <w:pPr>
              <w:jc w:val="center"/>
              <w:rPr>
                <w:rFonts w:ascii="Arial" w:hAnsi="Arial" w:cs="Arial"/>
                <w:b/>
                <w:sz w:val="20"/>
                <w:szCs w:val="20"/>
              </w:rPr>
            </w:pPr>
          </w:p>
        </w:tc>
        <w:tc>
          <w:tcPr>
            <w:tcW w:w="905" w:type="dxa"/>
            <w:vAlign w:val="center"/>
          </w:tcPr>
          <w:p w14:paraId="1501C428" w14:textId="77777777" w:rsidR="004031B4" w:rsidRDefault="004031B4" w:rsidP="009C076E">
            <w:pPr>
              <w:jc w:val="center"/>
              <w:rPr>
                <w:rFonts w:ascii="Arial" w:hAnsi="Arial" w:cs="Arial"/>
                <w:sz w:val="20"/>
                <w:szCs w:val="20"/>
              </w:rPr>
            </w:pPr>
            <w:r>
              <w:rPr>
                <w:rFonts w:ascii="Arial" w:hAnsi="Arial" w:cs="Arial"/>
                <w:sz w:val="20"/>
                <w:szCs w:val="20"/>
              </w:rPr>
              <w:t>2.2.21</w:t>
            </w:r>
          </w:p>
        </w:tc>
        <w:tc>
          <w:tcPr>
            <w:tcW w:w="2121" w:type="dxa"/>
            <w:vAlign w:val="center"/>
          </w:tcPr>
          <w:p w14:paraId="7FCEDF09" w14:textId="77777777" w:rsidR="004031B4" w:rsidRPr="009A7459" w:rsidRDefault="004031B4" w:rsidP="009C076E">
            <w:pPr>
              <w:jc w:val="center"/>
              <w:rPr>
                <w:rFonts w:ascii="Arial" w:hAnsi="Arial" w:cs="Arial"/>
                <w:sz w:val="20"/>
                <w:szCs w:val="20"/>
              </w:rPr>
            </w:pPr>
            <w:r>
              <w:rPr>
                <w:rFonts w:ascii="Arial" w:hAnsi="Arial" w:cs="Arial"/>
                <w:sz w:val="20"/>
                <w:szCs w:val="20"/>
              </w:rPr>
              <w:t>C</w:t>
            </w:r>
            <w:r w:rsidRPr="00DF5600">
              <w:rPr>
                <w:rFonts w:ascii="Arial" w:hAnsi="Arial" w:cs="Arial"/>
                <w:sz w:val="20"/>
                <w:szCs w:val="20"/>
              </w:rPr>
              <w:t xml:space="preserve">apacitação em Marketing e procedimentos de Aquisições para Gabinetes nacionais de </w:t>
            </w:r>
            <w:r>
              <w:rPr>
                <w:rFonts w:ascii="Arial" w:hAnsi="Arial" w:cs="Arial"/>
                <w:sz w:val="20"/>
                <w:szCs w:val="20"/>
              </w:rPr>
              <w:t>EIA</w:t>
            </w:r>
          </w:p>
        </w:tc>
        <w:tc>
          <w:tcPr>
            <w:tcW w:w="1842" w:type="dxa"/>
            <w:vAlign w:val="center"/>
          </w:tcPr>
          <w:p w14:paraId="3E4F586D" w14:textId="77777777" w:rsidR="004031B4" w:rsidRPr="009A7459" w:rsidRDefault="004031B4" w:rsidP="009C076E">
            <w:pPr>
              <w:jc w:val="center"/>
              <w:rPr>
                <w:rFonts w:ascii="Arial" w:hAnsi="Arial" w:cs="Arial"/>
                <w:sz w:val="20"/>
                <w:szCs w:val="20"/>
              </w:rPr>
            </w:pPr>
            <w:r w:rsidRPr="00DF5600">
              <w:rPr>
                <w:rFonts w:ascii="Arial" w:hAnsi="Arial" w:cs="Arial"/>
                <w:sz w:val="20"/>
                <w:szCs w:val="20"/>
              </w:rPr>
              <w:t xml:space="preserve">Gabinetes </w:t>
            </w:r>
            <w:r>
              <w:rPr>
                <w:rFonts w:ascii="Arial" w:hAnsi="Arial" w:cs="Arial"/>
                <w:sz w:val="20"/>
                <w:szCs w:val="20"/>
              </w:rPr>
              <w:t xml:space="preserve">nacionais </w:t>
            </w:r>
            <w:r w:rsidRPr="00DF5600">
              <w:rPr>
                <w:rFonts w:ascii="Arial" w:hAnsi="Arial" w:cs="Arial"/>
                <w:sz w:val="20"/>
                <w:szCs w:val="20"/>
              </w:rPr>
              <w:t xml:space="preserve">de elaboração dos </w:t>
            </w:r>
            <w:r>
              <w:rPr>
                <w:rFonts w:ascii="Arial" w:hAnsi="Arial" w:cs="Arial"/>
                <w:sz w:val="20"/>
                <w:szCs w:val="20"/>
              </w:rPr>
              <w:t>EIA</w:t>
            </w:r>
          </w:p>
        </w:tc>
        <w:tc>
          <w:tcPr>
            <w:tcW w:w="1276" w:type="dxa"/>
            <w:vAlign w:val="center"/>
          </w:tcPr>
          <w:p w14:paraId="050026B1" w14:textId="77777777" w:rsidR="004031B4" w:rsidRPr="009A7459" w:rsidRDefault="004031B4" w:rsidP="009C076E">
            <w:pPr>
              <w:jc w:val="center"/>
              <w:rPr>
                <w:rFonts w:ascii="Arial" w:hAnsi="Arial" w:cs="Arial"/>
                <w:sz w:val="20"/>
                <w:szCs w:val="20"/>
              </w:rPr>
            </w:pPr>
            <w:r>
              <w:rPr>
                <w:rFonts w:ascii="Arial" w:hAnsi="Arial" w:cs="Arial"/>
                <w:sz w:val="20"/>
                <w:szCs w:val="20"/>
              </w:rPr>
              <w:t>4.800</w:t>
            </w:r>
          </w:p>
        </w:tc>
      </w:tr>
      <w:tr w:rsidR="004031B4" w:rsidRPr="009A7459" w14:paraId="4F1F5ACA" w14:textId="77777777" w:rsidTr="009C076E">
        <w:tc>
          <w:tcPr>
            <w:tcW w:w="1139" w:type="dxa"/>
            <w:vAlign w:val="center"/>
          </w:tcPr>
          <w:p w14:paraId="2DE110E8"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2E525ED6"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5" w:type="dxa"/>
            <w:vAlign w:val="center"/>
          </w:tcPr>
          <w:p w14:paraId="290D0751"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121" w:type="dxa"/>
            <w:vAlign w:val="center"/>
          </w:tcPr>
          <w:p w14:paraId="73DE8484"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c>
          <w:tcPr>
            <w:tcW w:w="1842" w:type="dxa"/>
            <w:vAlign w:val="center"/>
          </w:tcPr>
          <w:p w14:paraId="3A8EB0D8"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c>
          <w:tcPr>
            <w:tcW w:w="1276" w:type="dxa"/>
            <w:vAlign w:val="center"/>
          </w:tcPr>
          <w:p w14:paraId="0F230FBC"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bl>
    <w:p w14:paraId="00EAD9C5" w14:textId="77777777" w:rsidR="004031B4" w:rsidRDefault="004031B4" w:rsidP="004031B4">
      <w:pPr>
        <w:jc w:val="both"/>
      </w:pPr>
    </w:p>
    <w:p w14:paraId="4CB0FAA3" w14:textId="77777777" w:rsidR="004031B4" w:rsidRDefault="004031B4" w:rsidP="004031B4">
      <w:pPr>
        <w:jc w:val="both"/>
      </w:pPr>
    </w:p>
    <w:p w14:paraId="3C8C0F2A" w14:textId="2AA4B9A8" w:rsidR="004031B4" w:rsidRDefault="004031B4" w:rsidP="004031B4">
      <w:pPr>
        <w:jc w:val="both"/>
        <w:rPr>
          <w:rFonts w:ascii="Arial" w:hAnsi="Arial" w:cs="Arial"/>
          <w:sz w:val="24"/>
          <w:szCs w:val="24"/>
        </w:rPr>
      </w:pPr>
      <w:r>
        <w:rPr>
          <w:rFonts w:ascii="Arial" w:hAnsi="Arial" w:cs="Arial"/>
          <w:sz w:val="24"/>
          <w:szCs w:val="24"/>
        </w:rPr>
        <w:t xml:space="preserve">Tabela 4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Reforço dos Recursos Financeiros</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p>
    <w:tbl>
      <w:tblPr>
        <w:tblW w:w="898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07"/>
        <w:gridCol w:w="2366"/>
        <w:gridCol w:w="1830"/>
        <w:gridCol w:w="1272"/>
      </w:tblGrid>
      <w:tr w:rsidR="004031B4" w:rsidRPr="009A7459" w14:paraId="1F10D54E" w14:textId="77777777" w:rsidTr="009C076E">
        <w:trPr>
          <w:trHeight w:val="753"/>
          <w:tblHeader/>
          <w:jc w:val="center"/>
        </w:trPr>
        <w:tc>
          <w:tcPr>
            <w:tcW w:w="1139" w:type="dxa"/>
            <w:shd w:val="clear" w:color="auto" w:fill="EEECE1" w:themeFill="background2"/>
            <w:vAlign w:val="center"/>
          </w:tcPr>
          <w:p w14:paraId="642E9C4A"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6B2EC182"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7" w:type="dxa"/>
            <w:shd w:val="clear" w:color="auto" w:fill="EEECE1" w:themeFill="background2"/>
            <w:vAlign w:val="center"/>
          </w:tcPr>
          <w:p w14:paraId="7BC29760"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366" w:type="dxa"/>
            <w:shd w:val="clear" w:color="auto" w:fill="EEECE1" w:themeFill="background2"/>
            <w:vAlign w:val="center"/>
          </w:tcPr>
          <w:p w14:paraId="73364784"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830" w:type="dxa"/>
            <w:shd w:val="clear" w:color="auto" w:fill="EEECE1" w:themeFill="background2"/>
            <w:vAlign w:val="center"/>
          </w:tcPr>
          <w:p w14:paraId="046286B9"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52D70CBF" w14:textId="1DCBC7D8"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9A7139">
              <w:rPr>
                <w:rFonts w:ascii="Arial" w:hAnsi="Arial" w:cs="Arial"/>
                <w:b/>
                <w:sz w:val="18"/>
                <w:szCs w:val="20"/>
              </w:rPr>
              <w:t>(Dólares $)</w:t>
            </w:r>
          </w:p>
        </w:tc>
      </w:tr>
      <w:tr w:rsidR="004031B4" w:rsidRPr="009A7459" w14:paraId="4A311E08" w14:textId="77777777" w:rsidTr="009C076E">
        <w:trPr>
          <w:jc w:val="center"/>
        </w:trPr>
        <w:tc>
          <w:tcPr>
            <w:tcW w:w="1139" w:type="dxa"/>
            <w:vMerge w:val="restart"/>
            <w:textDirection w:val="btLr"/>
            <w:vAlign w:val="center"/>
          </w:tcPr>
          <w:p w14:paraId="63D3C39C"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4E04334E"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07" w:type="dxa"/>
            <w:vAlign w:val="center"/>
          </w:tcPr>
          <w:p w14:paraId="123105F0" w14:textId="77777777" w:rsidR="004031B4" w:rsidRPr="009A7459" w:rsidRDefault="004031B4" w:rsidP="009C076E">
            <w:pPr>
              <w:jc w:val="center"/>
              <w:rPr>
                <w:rFonts w:ascii="Arial" w:hAnsi="Arial" w:cs="Arial"/>
                <w:sz w:val="20"/>
                <w:szCs w:val="20"/>
              </w:rPr>
            </w:pPr>
            <w:r>
              <w:rPr>
                <w:rFonts w:ascii="Arial" w:hAnsi="Arial" w:cs="Arial"/>
                <w:sz w:val="20"/>
                <w:szCs w:val="20"/>
              </w:rPr>
              <w:t>2.3.1</w:t>
            </w:r>
          </w:p>
        </w:tc>
        <w:tc>
          <w:tcPr>
            <w:tcW w:w="2366" w:type="dxa"/>
            <w:vAlign w:val="center"/>
          </w:tcPr>
          <w:p w14:paraId="7DBD906A" w14:textId="77777777" w:rsidR="004031B4" w:rsidRPr="009A7459" w:rsidRDefault="004031B4" w:rsidP="009C076E">
            <w:pPr>
              <w:jc w:val="center"/>
              <w:rPr>
                <w:rFonts w:ascii="Arial" w:hAnsi="Arial" w:cs="Arial"/>
                <w:sz w:val="20"/>
                <w:szCs w:val="20"/>
              </w:rPr>
            </w:pPr>
            <w:r>
              <w:rPr>
                <w:rFonts w:ascii="Arial" w:hAnsi="Arial" w:cs="Arial"/>
                <w:sz w:val="20"/>
                <w:szCs w:val="20"/>
              </w:rPr>
              <w:t>Integração dos funcionários da AAAC na</w:t>
            </w:r>
            <w:r w:rsidRPr="00A03C20">
              <w:rPr>
                <w:rFonts w:ascii="Arial" w:hAnsi="Arial" w:cs="Arial"/>
                <w:sz w:val="20"/>
                <w:szCs w:val="20"/>
              </w:rPr>
              <w:t xml:space="preserve"> Função/Administração Pública</w:t>
            </w:r>
          </w:p>
        </w:tc>
        <w:tc>
          <w:tcPr>
            <w:tcW w:w="1830" w:type="dxa"/>
            <w:vAlign w:val="center"/>
          </w:tcPr>
          <w:p w14:paraId="6C5A369B" w14:textId="77777777" w:rsidR="004031B4" w:rsidRPr="009A7459" w:rsidRDefault="004031B4" w:rsidP="009C076E">
            <w:pPr>
              <w:jc w:val="center"/>
              <w:rPr>
                <w:rFonts w:ascii="Arial" w:hAnsi="Arial" w:cs="Arial"/>
                <w:sz w:val="20"/>
                <w:szCs w:val="20"/>
              </w:rPr>
            </w:pPr>
            <w:r>
              <w:rPr>
                <w:rFonts w:ascii="Arial" w:hAnsi="Arial" w:cs="Arial"/>
                <w:sz w:val="20"/>
                <w:szCs w:val="20"/>
              </w:rPr>
              <w:t>Governo da Guiné-Bissau (Ministério das Finanças)</w:t>
            </w:r>
          </w:p>
        </w:tc>
        <w:tc>
          <w:tcPr>
            <w:tcW w:w="1272" w:type="dxa"/>
            <w:vAlign w:val="center"/>
          </w:tcPr>
          <w:p w14:paraId="5BEDBB23" w14:textId="77777777" w:rsidR="004031B4" w:rsidRPr="009A7459" w:rsidRDefault="004031B4" w:rsidP="009C076E">
            <w:pPr>
              <w:jc w:val="center"/>
              <w:rPr>
                <w:rFonts w:ascii="Arial" w:hAnsi="Arial" w:cs="Arial"/>
                <w:sz w:val="20"/>
                <w:szCs w:val="20"/>
              </w:rPr>
            </w:pPr>
            <w:r>
              <w:rPr>
                <w:rFonts w:ascii="Arial" w:hAnsi="Arial" w:cs="Arial"/>
                <w:sz w:val="20"/>
                <w:szCs w:val="20"/>
              </w:rPr>
              <w:t>220.000 por ano</w:t>
            </w:r>
          </w:p>
        </w:tc>
      </w:tr>
      <w:tr w:rsidR="004031B4" w:rsidRPr="009A7459" w14:paraId="0CA942FD" w14:textId="77777777" w:rsidTr="009C076E">
        <w:trPr>
          <w:jc w:val="center"/>
        </w:trPr>
        <w:tc>
          <w:tcPr>
            <w:tcW w:w="1139" w:type="dxa"/>
            <w:vMerge/>
            <w:vAlign w:val="center"/>
          </w:tcPr>
          <w:p w14:paraId="5959FD75" w14:textId="77777777" w:rsidR="004031B4" w:rsidRPr="00836BC2" w:rsidRDefault="004031B4" w:rsidP="009C076E">
            <w:pPr>
              <w:jc w:val="center"/>
              <w:rPr>
                <w:rFonts w:ascii="Arial" w:hAnsi="Arial" w:cs="Arial"/>
                <w:b/>
                <w:sz w:val="20"/>
                <w:szCs w:val="20"/>
              </w:rPr>
            </w:pPr>
          </w:p>
        </w:tc>
        <w:tc>
          <w:tcPr>
            <w:tcW w:w="1472" w:type="dxa"/>
            <w:vMerge/>
            <w:vAlign w:val="center"/>
          </w:tcPr>
          <w:p w14:paraId="6C5D6890" w14:textId="77777777" w:rsidR="004031B4" w:rsidRPr="009A7459" w:rsidRDefault="004031B4" w:rsidP="009C076E">
            <w:pPr>
              <w:jc w:val="center"/>
              <w:rPr>
                <w:rFonts w:ascii="Arial" w:hAnsi="Arial" w:cs="Arial"/>
                <w:sz w:val="20"/>
                <w:szCs w:val="20"/>
              </w:rPr>
            </w:pPr>
          </w:p>
        </w:tc>
        <w:tc>
          <w:tcPr>
            <w:tcW w:w="907" w:type="dxa"/>
            <w:vAlign w:val="center"/>
          </w:tcPr>
          <w:p w14:paraId="56814E34" w14:textId="77777777" w:rsidR="004031B4" w:rsidRPr="009A7459" w:rsidRDefault="004031B4" w:rsidP="009C076E">
            <w:pPr>
              <w:jc w:val="center"/>
              <w:rPr>
                <w:rFonts w:ascii="Arial" w:hAnsi="Arial" w:cs="Arial"/>
                <w:sz w:val="20"/>
                <w:szCs w:val="20"/>
              </w:rPr>
            </w:pPr>
            <w:r>
              <w:rPr>
                <w:rFonts w:ascii="Arial" w:hAnsi="Arial" w:cs="Arial"/>
                <w:sz w:val="20"/>
                <w:szCs w:val="20"/>
              </w:rPr>
              <w:t>2.3.2</w:t>
            </w:r>
          </w:p>
        </w:tc>
        <w:tc>
          <w:tcPr>
            <w:tcW w:w="2366" w:type="dxa"/>
            <w:vAlign w:val="center"/>
          </w:tcPr>
          <w:p w14:paraId="39A1FE54" w14:textId="77777777" w:rsidR="004031B4" w:rsidRPr="009A7459" w:rsidRDefault="004031B4" w:rsidP="009C076E">
            <w:pPr>
              <w:jc w:val="center"/>
              <w:rPr>
                <w:rFonts w:ascii="Arial" w:hAnsi="Arial" w:cs="Arial"/>
                <w:sz w:val="20"/>
                <w:szCs w:val="20"/>
              </w:rPr>
            </w:pPr>
            <w:r>
              <w:rPr>
                <w:rFonts w:ascii="Arial" w:hAnsi="Arial" w:cs="Arial"/>
                <w:sz w:val="20"/>
                <w:szCs w:val="20"/>
              </w:rPr>
              <w:t>Provisão no Orçamento Geral do Estado para despesas de funcionamento da AAAC</w:t>
            </w:r>
          </w:p>
        </w:tc>
        <w:tc>
          <w:tcPr>
            <w:tcW w:w="1830" w:type="dxa"/>
            <w:vAlign w:val="center"/>
          </w:tcPr>
          <w:p w14:paraId="16A6A367" w14:textId="77777777" w:rsidR="004031B4" w:rsidRPr="009A7459" w:rsidRDefault="004031B4" w:rsidP="009C076E">
            <w:pPr>
              <w:jc w:val="center"/>
              <w:rPr>
                <w:rFonts w:ascii="Arial" w:hAnsi="Arial" w:cs="Arial"/>
                <w:sz w:val="20"/>
                <w:szCs w:val="20"/>
              </w:rPr>
            </w:pPr>
            <w:r>
              <w:rPr>
                <w:rFonts w:ascii="Arial" w:hAnsi="Arial" w:cs="Arial"/>
                <w:sz w:val="20"/>
                <w:szCs w:val="20"/>
              </w:rPr>
              <w:t>Governo da Guiné-Bissau (Ministério das Finanças)</w:t>
            </w:r>
          </w:p>
        </w:tc>
        <w:tc>
          <w:tcPr>
            <w:tcW w:w="1272" w:type="dxa"/>
            <w:vAlign w:val="center"/>
          </w:tcPr>
          <w:p w14:paraId="11D75374" w14:textId="77777777" w:rsidR="004031B4" w:rsidRPr="009A7459" w:rsidRDefault="004031B4" w:rsidP="009C076E">
            <w:pPr>
              <w:jc w:val="center"/>
              <w:rPr>
                <w:rFonts w:ascii="Arial" w:hAnsi="Arial" w:cs="Arial"/>
                <w:sz w:val="20"/>
                <w:szCs w:val="20"/>
              </w:rPr>
            </w:pPr>
            <w:r>
              <w:rPr>
                <w:rFonts w:ascii="Arial" w:hAnsi="Arial" w:cs="Arial"/>
                <w:sz w:val="20"/>
                <w:szCs w:val="20"/>
              </w:rPr>
              <w:t>87.700 por ano</w:t>
            </w:r>
          </w:p>
        </w:tc>
      </w:tr>
      <w:tr w:rsidR="004031B4" w:rsidRPr="009A7459" w14:paraId="26BE32B4" w14:textId="77777777" w:rsidTr="009C076E">
        <w:trPr>
          <w:jc w:val="center"/>
        </w:trPr>
        <w:tc>
          <w:tcPr>
            <w:tcW w:w="1139" w:type="dxa"/>
            <w:vMerge/>
            <w:vAlign w:val="center"/>
          </w:tcPr>
          <w:p w14:paraId="547BA014" w14:textId="77777777" w:rsidR="004031B4" w:rsidRPr="00836BC2" w:rsidRDefault="004031B4" w:rsidP="009C076E">
            <w:pPr>
              <w:jc w:val="center"/>
              <w:rPr>
                <w:rFonts w:ascii="Arial" w:hAnsi="Arial" w:cs="Arial"/>
                <w:b/>
                <w:sz w:val="20"/>
                <w:szCs w:val="20"/>
              </w:rPr>
            </w:pPr>
          </w:p>
        </w:tc>
        <w:tc>
          <w:tcPr>
            <w:tcW w:w="1472" w:type="dxa"/>
            <w:vMerge/>
            <w:vAlign w:val="center"/>
          </w:tcPr>
          <w:p w14:paraId="25B8F3A3" w14:textId="77777777" w:rsidR="004031B4" w:rsidRPr="009A7459" w:rsidRDefault="004031B4" w:rsidP="009C076E">
            <w:pPr>
              <w:tabs>
                <w:tab w:val="left" w:pos="284"/>
              </w:tabs>
              <w:jc w:val="center"/>
              <w:rPr>
                <w:rFonts w:ascii="Arial" w:hAnsi="Arial" w:cs="Arial"/>
                <w:sz w:val="20"/>
                <w:szCs w:val="20"/>
              </w:rPr>
            </w:pPr>
          </w:p>
        </w:tc>
        <w:tc>
          <w:tcPr>
            <w:tcW w:w="907" w:type="dxa"/>
            <w:vAlign w:val="center"/>
          </w:tcPr>
          <w:p w14:paraId="43677BEC" w14:textId="77777777" w:rsidR="004031B4" w:rsidRPr="009A7459" w:rsidRDefault="004031B4" w:rsidP="009C076E">
            <w:pPr>
              <w:jc w:val="center"/>
              <w:rPr>
                <w:rFonts w:ascii="Arial" w:hAnsi="Arial" w:cs="Arial"/>
                <w:sz w:val="20"/>
                <w:szCs w:val="20"/>
              </w:rPr>
            </w:pPr>
            <w:r>
              <w:rPr>
                <w:rFonts w:ascii="Arial" w:hAnsi="Arial" w:cs="Arial"/>
                <w:sz w:val="20"/>
                <w:szCs w:val="20"/>
              </w:rPr>
              <w:t>2.3.3</w:t>
            </w:r>
          </w:p>
        </w:tc>
        <w:tc>
          <w:tcPr>
            <w:tcW w:w="2366" w:type="dxa"/>
            <w:vAlign w:val="center"/>
          </w:tcPr>
          <w:p w14:paraId="7409E00D" w14:textId="77777777" w:rsidR="004031B4" w:rsidRPr="009A7459" w:rsidRDefault="004031B4" w:rsidP="009C076E">
            <w:pPr>
              <w:jc w:val="center"/>
              <w:rPr>
                <w:rFonts w:ascii="Arial" w:hAnsi="Arial" w:cs="Arial"/>
                <w:sz w:val="20"/>
                <w:szCs w:val="20"/>
              </w:rPr>
            </w:pPr>
            <w:r>
              <w:rPr>
                <w:rFonts w:ascii="Arial" w:hAnsi="Arial" w:cs="Arial"/>
                <w:sz w:val="20"/>
                <w:szCs w:val="20"/>
              </w:rPr>
              <w:t>Pagar salários aos funcionários da AAAC</w:t>
            </w:r>
          </w:p>
        </w:tc>
        <w:tc>
          <w:tcPr>
            <w:tcW w:w="1830" w:type="dxa"/>
            <w:vAlign w:val="center"/>
          </w:tcPr>
          <w:p w14:paraId="39E55254"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Governo da Guiné-Bissau, SEA, e AAAC </w:t>
            </w:r>
          </w:p>
        </w:tc>
        <w:tc>
          <w:tcPr>
            <w:tcW w:w="1272" w:type="dxa"/>
            <w:vAlign w:val="center"/>
          </w:tcPr>
          <w:p w14:paraId="2D9420E1" w14:textId="77777777" w:rsidR="004031B4" w:rsidRPr="009A7459" w:rsidRDefault="004031B4" w:rsidP="009C076E">
            <w:pPr>
              <w:jc w:val="center"/>
              <w:rPr>
                <w:rFonts w:ascii="Arial" w:hAnsi="Arial" w:cs="Arial"/>
                <w:sz w:val="20"/>
                <w:szCs w:val="20"/>
              </w:rPr>
            </w:pPr>
            <w:r>
              <w:rPr>
                <w:rFonts w:ascii="Arial" w:hAnsi="Arial" w:cs="Arial"/>
                <w:sz w:val="20"/>
                <w:szCs w:val="20"/>
              </w:rPr>
              <w:t>220.000 por ano</w:t>
            </w:r>
          </w:p>
        </w:tc>
      </w:tr>
      <w:tr w:rsidR="004031B4" w:rsidRPr="009A7459" w14:paraId="5B3308E6" w14:textId="77777777" w:rsidTr="009C076E">
        <w:trPr>
          <w:jc w:val="center"/>
        </w:trPr>
        <w:tc>
          <w:tcPr>
            <w:tcW w:w="1139" w:type="dxa"/>
            <w:vMerge/>
            <w:vAlign w:val="center"/>
          </w:tcPr>
          <w:p w14:paraId="69ABEA7F" w14:textId="77777777" w:rsidR="004031B4" w:rsidRPr="00836BC2" w:rsidRDefault="004031B4" w:rsidP="009C076E">
            <w:pPr>
              <w:jc w:val="center"/>
              <w:rPr>
                <w:rFonts w:ascii="Arial" w:hAnsi="Arial" w:cs="Arial"/>
                <w:b/>
                <w:sz w:val="20"/>
                <w:szCs w:val="20"/>
              </w:rPr>
            </w:pPr>
          </w:p>
        </w:tc>
        <w:tc>
          <w:tcPr>
            <w:tcW w:w="1472" w:type="dxa"/>
            <w:vMerge/>
            <w:vAlign w:val="center"/>
          </w:tcPr>
          <w:p w14:paraId="034FF271" w14:textId="77777777" w:rsidR="004031B4" w:rsidRPr="009A7459" w:rsidRDefault="004031B4" w:rsidP="009C076E">
            <w:pPr>
              <w:jc w:val="center"/>
              <w:rPr>
                <w:rFonts w:ascii="Arial" w:hAnsi="Arial" w:cs="Arial"/>
                <w:sz w:val="20"/>
                <w:szCs w:val="20"/>
              </w:rPr>
            </w:pPr>
          </w:p>
        </w:tc>
        <w:tc>
          <w:tcPr>
            <w:tcW w:w="907" w:type="dxa"/>
            <w:vAlign w:val="center"/>
          </w:tcPr>
          <w:p w14:paraId="2D148689" w14:textId="77777777" w:rsidR="004031B4" w:rsidRPr="009A7459" w:rsidRDefault="004031B4" w:rsidP="009C076E">
            <w:pPr>
              <w:jc w:val="center"/>
              <w:rPr>
                <w:rFonts w:ascii="Arial" w:hAnsi="Arial" w:cs="Arial"/>
                <w:sz w:val="20"/>
                <w:szCs w:val="20"/>
              </w:rPr>
            </w:pPr>
            <w:r>
              <w:rPr>
                <w:rFonts w:ascii="Arial" w:hAnsi="Arial" w:cs="Arial"/>
                <w:sz w:val="20"/>
                <w:szCs w:val="20"/>
              </w:rPr>
              <w:t>2.3.4</w:t>
            </w:r>
          </w:p>
        </w:tc>
        <w:tc>
          <w:tcPr>
            <w:tcW w:w="2366" w:type="dxa"/>
            <w:vAlign w:val="center"/>
          </w:tcPr>
          <w:p w14:paraId="0779F311" w14:textId="77777777" w:rsidR="004031B4" w:rsidRPr="009A7459" w:rsidRDefault="004031B4" w:rsidP="009C076E">
            <w:pPr>
              <w:jc w:val="center"/>
              <w:rPr>
                <w:rFonts w:ascii="Arial" w:hAnsi="Arial" w:cs="Arial"/>
                <w:sz w:val="20"/>
                <w:szCs w:val="20"/>
              </w:rPr>
            </w:pPr>
            <w:r>
              <w:rPr>
                <w:rFonts w:ascii="Arial" w:hAnsi="Arial" w:cs="Arial"/>
                <w:sz w:val="20"/>
                <w:szCs w:val="20"/>
              </w:rPr>
              <w:t>Pagar subsídios em atraso aos funcionários da AAAC</w:t>
            </w:r>
          </w:p>
        </w:tc>
        <w:tc>
          <w:tcPr>
            <w:tcW w:w="1830" w:type="dxa"/>
            <w:vAlign w:val="center"/>
          </w:tcPr>
          <w:p w14:paraId="6C6E8D9E"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Governo da Guiné-Bissau, SEA e AAAC </w:t>
            </w:r>
          </w:p>
        </w:tc>
        <w:tc>
          <w:tcPr>
            <w:tcW w:w="1272" w:type="dxa"/>
            <w:vAlign w:val="center"/>
          </w:tcPr>
          <w:p w14:paraId="683BDA4F" w14:textId="77777777" w:rsidR="004031B4" w:rsidRPr="009A7459" w:rsidRDefault="004031B4" w:rsidP="009C076E">
            <w:pPr>
              <w:jc w:val="center"/>
              <w:rPr>
                <w:rFonts w:ascii="Arial" w:hAnsi="Arial" w:cs="Arial"/>
                <w:sz w:val="20"/>
                <w:szCs w:val="20"/>
              </w:rPr>
            </w:pPr>
            <w:r>
              <w:rPr>
                <w:rFonts w:ascii="Arial" w:hAnsi="Arial" w:cs="Arial"/>
                <w:sz w:val="20"/>
                <w:szCs w:val="20"/>
              </w:rPr>
              <w:t>32.000</w:t>
            </w:r>
          </w:p>
        </w:tc>
      </w:tr>
      <w:tr w:rsidR="004031B4" w:rsidRPr="009A7459" w14:paraId="075F316F" w14:textId="77777777" w:rsidTr="009C076E">
        <w:trPr>
          <w:jc w:val="center"/>
        </w:trPr>
        <w:tc>
          <w:tcPr>
            <w:tcW w:w="1139" w:type="dxa"/>
            <w:vMerge/>
            <w:vAlign w:val="center"/>
          </w:tcPr>
          <w:p w14:paraId="4FE95797" w14:textId="77777777" w:rsidR="004031B4" w:rsidRPr="00836BC2" w:rsidRDefault="004031B4" w:rsidP="009C076E">
            <w:pPr>
              <w:jc w:val="center"/>
              <w:rPr>
                <w:rFonts w:ascii="Arial" w:hAnsi="Arial" w:cs="Arial"/>
                <w:b/>
                <w:sz w:val="20"/>
                <w:szCs w:val="20"/>
              </w:rPr>
            </w:pPr>
          </w:p>
        </w:tc>
        <w:tc>
          <w:tcPr>
            <w:tcW w:w="1472" w:type="dxa"/>
            <w:vMerge/>
            <w:vAlign w:val="center"/>
          </w:tcPr>
          <w:p w14:paraId="45D2153F" w14:textId="77777777" w:rsidR="004031B4" w:rsidRPr="009A7459" w:rsidRDefault="004031B4" w:rsidP="009C076E">
            <w:pPr>
              <w:jc w:val="center"/>
              <w:rPr>
                <w:rFonts w:ascii="Arial" w:hAnsi="Arial" w:cs="Arial"/>
                <w:sz w:val="20"/>
                <w:szCs w:val="20"/>
              </w:rPr>
            </w:pPr>
          </w:p>
        </w:tc>
        <w:tc>
          <w:tcPr>
            <w:tcW w:w="907" w:type="dxa"/>
            <w:vAlign w:val="center"/>
          </w:tcPr>
          <w:p w14:paraId="2785E01D" w14:textId="77777777" w:rsidR="004031B4" w:rsidRPr="009A7459" w:rsidRDefault="004031B4" w:rsidP="009C076E">
            <w:pPr>
              <w:jc w:val="center"/>
              <w:rPr>
                <w:rFonts w:ascii="Arial" w:hAnsi="Arial" w:cs="Arial"/>
                <w:sz w:val="20"/>
                <w:szCs w:val="20"/>
              </w:rPr>
            </w:pPr>
            <w:r>
              <w:rPr>
                <w:rFonts w:ascii="Arial" w:hAnsi="Arial" w:cs="Arial"/>
                <w:sz w:val="20"/>
                <w:szCs w:val="20"/>
              </w:rPr>
              <w:t>2.3.5</w:t>
            </w:r>
          </w:p>
        </w:tc>
        <w:tc>
          <w:tcPr>
            <w:tcW w:w="2366" w:type="dxa"/>
            <w:vAlign w:val="center"/>
          </w:tcPr>
          <w:p w14:paraId="55F38449" w14:textId="77777777" w:rsidR="004031B4" w:rsidRPr="009A7459" w:rsidRDefault="004031B4" w:rsidP="009C076E">
            <w:pPr>
              <w:jc w:val="center"/>
              <w:rPr>
                <w:rFonts w:ascii="Arial" w:hAnsi="Arial" w:cs="Arial"/>
                <w:sz w:val="20"/>
                <w:szCs w:val="20"/>
              </w:rPr>
            </w:pPr>
            <w:r>
              <w:rPr>
                <w:rFonts w:ascii="Arial" w:hAnsi="Arial" w:cs="Arial"/>
                <w:sz w:val="20"/>
                <w:szCs w:val="20"/>
              </w:rPr>
              <w:t>Pagar despesas de funcionamento da AAAC</w:t>
            </w:r>
          </w:p>
        </w:tc>
        <w:tc>
          <w:tcPr>
            <w:tcW w:w="1830" w:type="dxa"/>
            <w:vAlign w:val="center"/>
          </w:tcPr>
          <w:p w14:paraId="7A26D6DB"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Governo da Guiné-Bissau, SEA e AAAC </w:t>
            </w:r>
          </w:p>
        </w:tc>
        <w:tc>
          <w:tcPr>
            <w:tcW w:w="1272" w:type="dxa"/>
            <w:vAlign w:val="center"/>
          </w:tcPr>
          <w:p w14:paraId="3F0D96CE" w14:textId="77777777" w:rsidR="004031B4" w:rsidRPr="009A7459" w:rsidRDefault="004031B4" w:rsidP="009C076E">
            <w:pPr>
              <w:jc w:val="center"/>
              <w:rPr>
                <w:rFonts w:ascii="Arial" w:hAnsi="Arial" w:cs="Arial"/>
                <w:sz w:val="20"/>
                <w:szCs w:val="20"/>
              </w:rPr>
            </w:pPr>
            <w:r>
              <w:rPr>
                <w:rFonts w:ascii="Arial" w:hAnsi="Arial" w:cs="Arial"/>
                <w:sz w:val="20"/>
                <w:szCs w:val="20"/>
              </w:rPr>
              <w:t>87.700 por ano</w:t>
            </w:r>
          </w:p>
        </w:tc>
      </w:tr>
      <w:tr w:rsidR="004031B4" w:rsidRPr="009A7459" w14:paraId="626E6462" w14:textId="77777777" w:rsidTr="009C076E">
        <w:trPr>
          <w:jc w:val="center"/>
        </w:trPr>
        <w:tc>
          <w:tcPr>
            <w:tcW w:w="1139" w:type="dxa"/>
            <w:vMerge/>
            <w:vAlign w:val="center"/>
          </w:tcPr>
          <w:p w14:paraId="69F82592" w14:textId="77777777" w:rsidR="004031B4" w:rsidRPr="00836BC2" w:rsidRDefault="004031B4" w:rsidP="009C076E">
            <w:pPr>
              <w:jc w:val="center"/>
              <w:rPr>
                <w:rFonts w:ascii="Arial" w:hAnsi="Arial" w:cs="Arial"/>
                <w:b/>
                <w:sz w:val="20"/>
                <w:szCs w:val="20"/>
              </w:rPr>
            </w:pPr>
          </w:p>
        </w:tc>
        <w:tc>
          <w:tcPr>
            <w:tcW w:w="1472" w:type="dxa"/>
            <w:vMerge/>
            <w:vAlign w:val="center"/>
          </w:tcPr>
          <w:p w14:paraId="6FC63F5B" w14:textId="77777777" w:rsidR="004031B4" w:rsidRPr="009A7459" w:rsidRDefault="004031B4" w:rsidP="009C076E">
            <w:pPr>
              <w:jc w:val="center"/>
              <w:rPr>
                <w:rFonts w:ascii="Arial" w:hAnsi="Arial" w:cs="Arial"/>
                <w:sz w:val="20"/>
                <w:szCs w:val="20"/>
              </w:rPr>
            </w:pPr>
          </w:p>
        </w:tc>
        <w:tc>
          <w:tcPr>
            <w:tcW w:w="907" w:type="dxa"/>
            <w:vAlign w:val="center"/>
          </w:tcPr>
          <w:p w14:paraId="237986CA" w14:textId="77777777" w:rsidR="004031B4" w:rsidRDefault="004031B4" w:rsidP="009C076E">
            <w:pPr>
              <w:jc w:val="center"/>
              <w:rPr>
                <w:rFonts w:ascii="Arial" w:hAnsi="Arial" w:cs="Arial"/>
                <w:sz w:val="20"/>
                <w:szCs w:val="20"/>
              </w:rPr>
            </w:pPr>
            <w:r>
              <w:rPr>
                <w:rFonts w:ascii="Arial" w:hAnsi="Arial" w:cs="Arial"/>
                <w:sz w:val="20"/>
                <w:szCs w:val="20"/>
              </w:rPr>
              <w:t>2.3.6</w:t>
            </w:r>
          </w:p>
        </w:tc>
        <w:tc>
          <w:tcPr>
            <w:tcW w:w="2366" w:type="dxa"/>
            <w:vAlign w:val="center"/>
          </w:tcPr>
          <w:p w14:paraId="0834A943" w14:textId="77777777" w:rsidR="004031B4" w:rsidRDefault="004031B4" w:rsidP="009C076E">
            <w:pPr>
              <w:jc w:val="center"/>
              <w:rPr>
                <w:rFonts w:ascii="Arial" w:hAnsi="Arial" w:cs="Arial"/>
                <w:sz w:val="20"/>
                <w:szCs w:val="20"/>
              </w:rPr>
            </w:pPr>
            <w:r>
              <w:rPr>
                <w:rFonts w:ascii="Arial" w:hAnsi="Arial" w:cs="Arial"/>
                <w:sz w:val="20"/>
                <w:szCs w:val="20"/>
              </w:rPr>
              <w:t xml:space="preserve">Ter viatura da AAAC em plena condição legal </w:t>
            </w:r>
          </w:p>
        </w:tc>
        <w:tc>
          <w:tcPr>
            <w:tcW w:w="1830" w:type="dxa"/>
            <w:vAlign w:val="center"/>
          </w:tcPr>
          <w:p w14:paraId="674E1374" w14:textId="77777777" w:rsidR="004031B4" w:rsidRDefault="004031B4" w:rsidP="009C076E">
            <w:pPr>
              <w:jc w:val="center"/>
              <w:rPr>
                <w:rFonts w:ascii="Arial" w:hAnsi="Arial" w:cs="Arial"/>
                <w:sz w:val="20"/>
                <w:szCs w:val="20"/>
              </w:rPr>
            </w:pPr>
            <w:r>
              <w:rPr>
                <w:rFonts w:ascii="Arial" w:hAnsi="Arial" w:cs="Arial"/>
                <w:sz w:val="20"/>
                <w:szCs w:val="20"/>
              </w:rPr>
              <w:t>SEA, AAAC</w:t>
            </w:r>
          </w:p>
        </w:tc>
        <w:tc>
          <w:tcPr>
            <w:tcW w:w="1272" w:type="dxa"/>
            <w:vAlign w:val="center"/>
          </w:tcPr>
          <w:p w14:paraId="394D381C" w14:textId="77777777" w:rsidR="004031B4" w:rsidRDefault="004031B4" w:rsidP="009C076E">
            <w:pPr>
              <w:jc w:val="center"/>
              <w:rPr>
                <w:rFonts w:ascii="Arial" w:hAnsi="Arial" w:cs="Arial"/>
                <w:sz w:val="20"/>
                <w:szCs w:val="20"/>
              </w:rPr>
            </w:pPr>
            <w:r>
              <w:rPr>
                <w:rFonts w:ascii="Arial" w:hAnsi="Arial" w:cs="Arial"/>
                <w:sz w:val="20"/>
                <w:szCs w:val="20"/>
              </w:rPr>
              <w:t>8.000</w:t>
            </w:r>
          </w:p>
        </w:tc>
      </w:tr>
      <w:tr w:rsidR="004031B4" w:rsidRPr="009A7459" w14:paraId="74F5FF78" w14:textId="77777777" w:rsidTr="009C076E">
        <w:trPr>
          <w:jc w:val="center"/>
        </w:trPr>
        <w:tc>
          <w:tcPr>
            <w:tcW w:w="1139" w:type="dxa"/>
            <w:vMerge/>
            <w:vAlign w:val="center"/>
          </w:tcPr>
          <w:p w14:paraId="400DF81E" w14:textId="77777777" w:rsidR="004031B4" w:rsidRPr="00836BC2" w:rsidRDefault="004031B4" w:rsidP="009C076E">
            <w:pPr>
              <w:jc w:val="center"/>
              <w:rPr>
                <w:rFonts w:ascii="Arial" w:hAnsi="Arial" w:cs="Arial"/>
                <w:b/>
                <w:sz w:val="20"/>
                <w:szCs w:val="20"/>
              </w:rPr>
            </w:pPr>
          </w:p>
        </w:tc>
        <w:tc>
          <w:tcPr>
            <w:tcW w:w="1472" w:type="dxa"/>
            <w:vMerge/>
            <w:vAlign w:val="center"/>
          </w:tcPr>
          <w:p w14:paraId="72F45BAE" w14:textId="77777777" w:rsidR="004031B4" w:rsidRPr="009A7459" w:rsidRDefault="004031B4" w:rsidP="009C076E">
            <w:pPr>
              <w:jc w:val="center"/>
              <w:rPr>
                <w:rFonts w:ascii="Arial" w:hAnsi="Arial" w:cs="Arial"/>
                <w:sz w:val="20"/>
                <w:szCs w:val="20"/>
              </w:rPr>
            </w:pPr>
          </w:p>
        </w:tc>
        <w:tc>
          <w:tcPr>
            <w:tcW w:w="907" w:type="dxa"/>
            <w:vAlign w:val="center"/>
          </w:tcPr>
          <w:p w14:paraId="236E18AD" w14:textId="77777777" w:rsidR="004031B4" w:rsidRPr="009A7459" w:rsidRDefault="004031B4" w:rsidP="009C076E">
            <w:pPr>
              <w:jc w:val="center"/>
              <w:rPr>
                <w:rFonts w:ascii="Arial" w:hAnsi="Arial" w:cs="Arial"/>
                <w:sz w:val="20"/>
                <w:szCs w:val="20"/>
              </w:rPr>
            </w:pPr>
            <w:r>
              <w:rPr>
                <w:rFonts w:ascii="Arial" w:hAnsi="Arial" w:cs="Arial"/>
                <w:sz w:val="20"/>
                <w:szCs w:val="20"/>
              </w:rPr>
              <w:t>2.3.7</w:t>
            </w:r>
          </w:p>
        </w:tc>
        <w:tc>
          <w:tcPr>
            <w:tcW w:w="2366" w:type="dxa"/>
            <w:vAlign w:val="center"/>
          </w:tcPr>
          <w:p w14:paraId="51B55F11" w14:textId="77777777" w:rsidR="004031B4" w:rsidRPr="009A7459" w:rsidRDefault="004031B4" w:rsidP="009C076E">
            <w:pPr>
              <w:jc w:val="center"/>
              <w:rPr>
                <w:rFonts w:ascii="Arial" w:hAnsi="Arial" w:cs="Arial"/>
                <w:sz w:val="20"/>
                <w:szCs w:val="20"/>
              </w:rPr>
            </w:pPr>
            <w:r>
              <w:rPr>
                <w:rFonts w:ascii="Arial" w:hAnsi="Arial" w:cs="Arial"/>
                <w:sz w:val="20"/>
                <w:szCs w:val="20"/>
              </w:rPr>
              <w:t>Realização de melhor Pós-avaliação por parte da AAAC</w:t>
            </w:r>
          </w:p>
        </w:tc>
        <w:tc>
          <w:tcPr>
            <w:tcW w:w="1830" w:type="dxa"/>
            <w:vAlign w:val="center"/>
          </w:tcPr>
          <w:p w14:paraId="360CEE30"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SEA , AAAC </w:t>
            </w:r>
          </w:p>
        </w:tc>
        <w:tc>
          <w:tcPr>
            <w:tcW w:w="1272" w:type="dxa"/>
            <w:vAlign w:val="center"/>
          </w:tcPr>
          <w:p w14:paraId="291A6734" w14:textId="77777777" w:rsidR="004031B4" w:rsidRPr="009A7459" w:rsidRDefault="004031B4" w:rsidP="009C076E">
            <w:pPr>
              <w:jc w:val="center"/>
              <w:rPr>
                <w:rFonts w:ascii="Arial" w:hAnsi="Arial" w:cs="Arial"/>
                <w:sz w:val="20"/>
                <w:szCs w:val="20"/>
              </w:rPr>
            </w:pPr>
            <w:r>
              <w:rPr>
                <w:rFonts w:ascii="Arial" w:hAnsi="Arial" w:cs="Arial"/>
                <w:sz w:val="20"/>
                <w:szCs w:val="20"/>
              </w:rPr>
              <w:t>40.000</w:t>
            </w:r>
          </w:p>
        </w:tc>
      </w:tr>
      <w:tr w:rsidR="004031B4" w:rsidRPr="009A7459" w14:paraId="5996DB56" w14:textId="77777777" w:rsidTr="009C076E">
        <w:trPr>
          <w:jc w:val="center"/>
        </w:trPr>
        <w:tc>
          <w:tcPr>
            <w:tcW w:w="1139" w:type="dxa"/>
            <w:vMerge/>
            <w:vAlign w:val="center"/>
          </w:tcPr>
          <w:p w14:paraId="1C5686AC" w14:textId="77777777" w:rsidR="004031B4" w:rsidRPr="00836BC2" w:rsidRDefault="004031B4" w:rsidP="009C076E">
            <w:pPr>
              <w:jc w:val="center"/>
              <w:rPr>
                <w:rFonts w:ascii="Arial" w:hAnsi="Arial" w:cs="Arial"/>
                <w:b/>
                <w:sz w:val="20"/>
                <w:szCs w:val="20"/>
              </w:rPr>
            </w:pPr>
          </w:p>
        </w:tc>
        <w:tc>
          <w:tcPr>
            <w:tcW w:w="1472" w:type="dxa"/>
            <w:vMerge/>
            <w:vAlign w:val="center"/>
          </w:tcPr>
          <w:p w14:paraId="3E793380" w14:textId="77777777" w:rsidR="004031B4" w:rsidRPr="009A7459" w:rsidRDefault="004031B4" w:rsidP="009C076E">
            <w:pPr>
              <w:jc w:val="center"/>
              <w:rPr>
                <w:rFonts w:ascii="Arial" w:hAnsi="Arial" w:cs="Arial"/>
                <w:sz w:val="20"/>
                <w:szCs w:val="20"/>
              </w:rPr>
            </w:pPr>
          </w:p>
        </w:tc>
        <w:tc>
          <w:tcPr>
            <w:tcW w:w="907" w:type="dxa"/>
            <w:vAlign w:val="center"/>
          </w:tcPr>
          <w:p w14:paraId="4AB9861F" w14:textId="77777777" w:rsidR="004031B4" w:rsidRPr="009A7459" w:rsidRDefault="004031B4" w:rsidP="009C076E">
            <w:pPr>
              <w:jc w:val="center"/>
              <w:rPr>
                <w:rFonts w:ascii="Arial" w:hAnsi="Arial" w:cs="Arial"/>
                <w:sz w:val="20"/>
                <w:szCs w:val="20"/>
              </w:rPr>
            </w:pPr>
            <w:r>
              <w:rPr>
                <w:rFonts w:ascii="Arial" w:hAnsi="Arial" w:cs="Arial"/>
                <w:sz w:val="20"/>
                <w:szCs w:val="20"/>
              </w:rPr>
              <w:t>2.3.8</w:t>
            </w:r>
          </w:p>
        </w:tc>
        <w:tc>
          <w:tcPr>
            <w:tcW w:w="2366" w:type="dxa"/>
            <w:vAlign w:val="center"/>
          </w:tcPr>
          <w:p w14:paraId="4A5B3E2F" w14:textId="77777777" w:rsidR="004031B4" w:rsidRPr="009A7459" w:rsidRDefault="004031B4" w:rsidP="009C076E">
            <w:pPr>
              <w:jc w:val="center"/>
              <w:rPr>
                <w:rFonts w:ascii="Arial" w:hAnsi="Arial" w:cs="Arial"/>
                <w:sz w:val="20"/>
                <w:szCs w:val="20"/>
              </w:rPr>
            </w:pPr>
            <w:r>
              <w:rPr>
                <w:rFonts w:ascii="Arial" w:hAnsi="Arial" w:cs="Arial"/>
                <w:sz w:val="20"/>
                <w:szCs w:val="20"/>
              </w:rPr>
              <w:t>Dar condições de trabalho aos Antenas Regionais da AAAC</w:t>
            </w:r>
          </w:p>
        </w:tc>
        <w:tc>
          <w:tcPr>
            <w:tcW w:w="1830" w:type="dxa"/>
            <w:vAlign w:val="center"/>
          </w:tcPr>
          <w:p w14:paraId="296D72A2"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Governo da Guiné-Bissau, AAAC </w:t>
            </w:r>
          </w:p>
        </w:tc>
        <w:tc>
          <w:tcPr>
            <w:tcW w:w="1272" w:type="dxa"/>
            <w:vAlign w:val="center"/>
          </w:tcPr>
          <w:p w14:paraId="66D3775B" w14:textId="77777777" w:rsidR="004031B4" w:rsidRPr="009A7459" w:rsidRDefault="004031B4" w:rsidP="009C076E">
            <w:pPr>
              <w:jc w:val="center"/>
              <w:rPr>
                <w:rFonts w:ascii="Arial" w:hAnsi="Arial" w:cs="Arial"/>
                <w:sz w:val="20"/>
                <w:szCs w:val="20"/>
              </w:rPr>
            </w:pPr>
            <w:r>
              <w:rPr>
                <w:rFonts w:ascii="Arial" w:hAnsi="Arial" w:cs="Arial"/>
                <w:sz w:val="20"/>
                <w:szCs w:val="20"/>
              </w:rPr>
              <w:t>39.200</w:t>
            </w:r>
          </w:p>
        </w:tc>
      </w:tr>
      <w:tr w:rsidR="004031B4" w:rsidRPr="009A7459" w14:paraId="2F03BDE7" w14:textId="77777777" w:rsidTr="009C076E">
        <w:trPr>
          <w:jc w:val="center"/>
        </w:trPr>
        <w:tc>
          <w:tcPr>
            <w:tcW w:w="1139" w:type="dxa"/>
            <w:vMerge/>
            <w:vAlign w:val="center"/>
          </w:tcPr>
          <w:p w14:paraId="0B69670F" w14:textId="77777777" w:rsidR="004031B4" w:rsidRPr="00836BC2" w:rsidRDefault="004031B4" w:rsidP="009C076E">
            <w:pPr>
              <w:jc w:val="center"/>
              <w:rPr>
                <w:rFonts w:ascii="Arial" w:hAnsi="Arial" w:cs="Arial"/>
                <w:b/>
                <w:sz w:val="20"/>
                <w:szCs w:val="20"/>
              </w:rPr>
            </w:pPr>
          </w:p>
        </w:tc>
        <w:tc>
          <w:tcPr>
            <w:tcW w:w="1472" w:type="dxa"/>
            <w:vMerge/>
            <w:vAlign w:val="center"/>
          </w:tcPr>
          <w:p w14:paraId="65A364BE" w14:textId="77777777" w:rsidR="004031B4" w:rsidRPr="009A7459" w:rsidRDefault="004031B4" w:rsidP="009C076E">
            <w:pPr>
              <w:jc w:val="center"/>
              <w:rPr>
                <w:rFonts w:ascii="Arial" w:hAnsi="Arial" w:cs="Arial"/>
                <w:sz w:val="20"/>
                <w:szCs w:val="20"/>
              </w:rPr>
            </w:pPr>
          </w:p>
        </w:tc>
        <w:tc>
          <w:tcPr>
            <w:tcW w:w="907" w:type="dxa"/>
            <w:vAlign w:val="center"/>
          </w:tcPr>
          <w:p w14:paraId="485CB300" w14:textId="77777777" w:rsidR="004031B4" w:rsidRPr="009A7459" w:rsidRDefault="004031B4" w:rsidP="009C076E">
            <w:pPr>
              <w:jc w:val="center"/>
              <w:rPr>
                <w:rFonts w:ascii="Arial" w:hAnsi="Arial" w:cs="Arial"/>
                <w:sz w:val="20"/>
                <w:szCs w:val="20"/>
              </w:rPr>
            </w:pPr>
            <w:r>
              <w:rPr>
                <w:rFonts w:ascii="Arial" w:hAnsi="Arial" w:cs="Arial"/>
                <w:sz w:val="20"/>
                <w:szCs w:val="20"/>
              </w:rPr>
              <w:t>2.3.9</w:t>
            </w:r>
          </w:p>
        </w:tc>
        <w:tc>
          <w:tcPr>
            <w:tcW w:w="2366" w:type="dxa"/>
            <w:vAlign w:val="center"/>
          </w:tcPr>
          <w:p w14:paraId="274BE902" w14:textId="77777777" w:rsidR="004031B4" w:rsidRPr="009A7459" w:rsidRDefault="004031B4" w:rsidP="009C076E">
            <w:pPr>
              <w:jc w:val="center"/>
              <w:rPr>
                <w:rFonts w:ascii="Arial" w:hAnsi="Arial" w:cs="Arial"/>
                <w:sz w:val="20"/>
                <w:szCs w:val="20"/>
              </w:rPr>
            </w:pPr>
            <w:r>
              <w:rPr>
                <w:rFonts w:ascii="Arial" w:hAnsi="Arial" w:cs="Arial"/>
                <w:sz w:val="20"/>
                <w:szCs w:val="20"/>
              </w:rPr>
              <w:t>Provisão no Orçamento Geral do Estado para despesas de funcionamento da Inspecção-Geral do Ambiente</w:t>
            </w:r>
          </w:p>
        </w:tc>
        <w:tc>
          <w:tcPr>
            <w:tcW w:w="1830" w:type="dxa"/>
            <w:vAlign w:val="center"/>
          </w:tcPr>
          <w:p w14:paraId="2636BBAF" w14:textId="77777777" w:rsidR="004031B4" w:rsidRPr="009A7459" w:rsidRDefault="004031B4" w:rsidP="009C076E">
            <w:pPr>
              <w:jc w:val="center"/>
              <w:rPr>
                <w:rFonts w:ascii="Arial" w:hAnsi="Arial" w:cs="Arial"/>
                <w:sz w:val="20"/>
                <w:szCs w:val="20"/>
              </w:rPr>
            </w:pPr>
            <w:r>
              <w:rPr>
                <w:rFonts w:ascii="Arial" w:hAnsi="Arial" w:cs="Arial"/>
                <w:sz w:val="20"/>
                <w:szCs w:val="20"/>
              </w:rPr>
              <w:t>Governo da Guiné-Bissau, Inspecção-Geral do Ambiente</w:t>
            </w:r>
          </w:p>
        </w:tc>
        <w:tc>
          <w:tcPr>
            <w:tcW w:w="1272" w:type="dxa"/>
            <w:vAlign w:val="center"/>
          </w:tcPr>
          <w:p w14:paraId="1CCAE6C4" w14:textId="77777777" w:rsidR="004031B4" w:rsidRPr="009A7459" w:rsidRDefault="004031B4" w:rsidP="009C076E">
            <w:pPr>
              <w:jc w:val="center"/>
              <w:rPr>
                <w:rFonts w:ascii="Arial" w:hAnsi="Arial" w:cs="Arial"/>
                <w:sz w:val="20"/>
                <w:szCs w:val="20"/>
              </w:rPr>
            </w:pPr>
            <w:r>
              <w:rPr>
                <w:rFonts w:ascii="Arial" w:hAnsi="Arial" w:cs="Arial"/>
                <w:sz w:val="20"/>
                <w:szCs w:val="20"/>
              </w:rPr>
              <w:t>50.000</w:t>
            </w:r>
          </w:p>
        </w:tc>
      </w:tr>
      <w:tr w:rsidR="004031B4" w:rsidRPr="009A7459" w14:paraId="62B37DB0" w14:textId="77777777" w:rsidTr="009C076E">
        <w:trPr>
          <w:jc w:val="center"/>
        </w:trPr>
        <w:tc>
          <w:tcPr>
            <w:tcW w:w="1139" w:type="dxa"/>
            <w:vMerge/>
            <w:vAlign w:val="center"/>
          </w:tcPr>
          <w:p w14:paraId="3D991272" w14:textId="77777777" w:rsidR="004031B4" w:rsidRPr="00836BC2" w:rsidRDefault="004031B4" w:rsidP="009C076E">
            <w:pPr>
              <w:jc w:val="center"/>
              <w:rPr>
                <w:rFonts w:ascii="Arial" w:hAnsi="Arial" w:cs="Arial"/>
                <w:b/>
                <w:sz w:val="20"/>
                <w:szCs w:val="20"/>
              </w:rPr>
            </w:pPr>
          </w:p>
        </w:tc>
        <w:tc>
          <w:tcPr>
            <w:tcW w:w="1472" w:type="dxa"/>
            <w:vMerge/>
            <w:vAlign w:val="center"/>
          </w:tcPr>
          <w:p w14:paraId="34657CDA" w14:textId="77777777" w:rsidR="004031B4" w:rsidRPr="009A7459" w:rsidRDefault="004031B4" w:rsidP="009C076E">
            <w:pPr>
              <w:jc w:val="center"/>
              <w:rPr>
                <w:rFonts w:ascii="Arial" w:hAnsi="Arial" w:cs="Arial"/>
                <w:sz w:val="20"/>
                <w:szCs w:val="20"/>
              </w:rPr>
            </w:pPr>
          </w:p>
        </w:tc>
        <w:tc>
          <w:tcPr>
            <w:tcW w:w="907" w:type="dxa"/>
            <w:vAlign w:val="center"/>
          </w:tcPr>
          <w:p w14:paraId="34737E14" w14:textId="77777777" w:rsidR="004031B4" w:rsidRDefault="004031B4" w:rsidP="009C076E">
            <w:pPr>
              <w:jc w:val="center"/>
              <w:rPr>
                <w:rFonts w:ascii="Arial" w:hAnsi="Arial" w:cs="Arial"/>
                <w:sz w:val="20"/>
                <w:szCs w:val="20"/>
              </w:rPr>
            </w:pPr>
            <w:r>
              <w:rPr>
                <w:rFonts w:ascii="Arial" w:hAnsi="Arial" w:cs="Arial"/>
                <w:sz w:val="20"/>
                <w:szCs w:val="20"/>
              </w:rPr>
              <w:t>2.3.10</w:t>
            </w:r>
          </w:p>
        </w:tc>
        <w:tc>
          <w:tcPr>
            <w:tcW w:w="2366" w:type="dxa"/>
            <w:vAlign w:val="center"/>
          </w:tcPr>
          <w:p w14:paraId="4DB898A9" w14:textId="77777777" w:rsidR="004031B4" w:rsidRDefault="004031B4" w:rsidP="009C076E">
            <w:pPr>
              <w:jc w:val="center"/>
              <w:rPr>
                <w:rFonts w:ascii="Arial" w:hAnsi="Arial" w:cs="Arial"/>
                <w:sz w:val="20"/>
                <w:szCs w:val="20"/>
              </w:rPr>
            </w:pPr>
            <w:r>
              <w:rPr>
                <w:rFonts w:ascii="Arial" w:hAnsi="Arial" w:cs="Arial"/>
                <w:sz w:val="20"/>
                <w:szCs w:val="20"/>
              </w:rPr>
              <w:t>Pagar salários aos funcionários da Inspecção-Geral do Ambiente</w:t>
            </w:r>
          </w:p>
        </w:tc>
        <w:tc>
          <w:tcPr>
            <w:tcW w:w="1830" w:type="dxa"/>
            <w:vAlign w:val="center"/>
          </w:tcPr>
          <w:p w14:paraId="3DC56B9A" w14:textId="77777777" w:rsidR="004031B4" w:rsidRDefault="004031B4" w:rsidP="009C076E">
            <w:pPr>
              <w:jc w:val="center"/>
              <w:rPr>
                <w:rFonts w:ascii="Arial" w:hAnsi="Arial" w:cs="Arial"/>
                <w:sz w:val="20"/>
                <w:szCs w:val="20"/>
              </w:rPr>
            </w:pPr>
            <w:r>
              <w:rPr>
                <w:rFonts w:ascii="Arial" w:hAnsi="Arial" w:cs="Arial"/>
                <w:sz w:val="20"/>
                <w:szCs w:val="20"/>
              </w:rPr>
              <w:t>Governo da Guiné-Bissau e Inspecção-Geral do Ambiente</w:t>
            </w:r>
            <w:r w:rsidDel="0061342C">
              <w:rPr>
                <w:rFonts w:ascii="Arial" w:hAnsi="Arial" w:cs="Arial"/>
                <w:sz w:val="20"/>
                <w:szCs w:val="20"/>
              </w:rPr>
              <w:t xml:space="preserve"> </w:t>
            </w:r>
          </w:p>
        </w:tc>
        <w:tc>
          <w:tcPr>
            <w:tcW w:w="1272" w:type="dxa"/>
            <w:vAlign w:val="center"/>
          </w:tcPr>
          <w:p w14:paraId="59BDD57A" w14:textId="77777777" w:rsidR="004031B4" w:rsidRDefault="004031B4" w:rsidP="009C076E">
            <w:pPr>
              <w:jc w:val="center"/>
              <w:rPr>
                <w:rFonts w:ascii="Arial" w:hAnsi="Arial" w:cs="Arial"/>
                <w:sz w:val="20"/>
                <w:szCs w:val="20"/>
              </w:rPr>
            </w:pPr>
            <w:r>
              <w:rPr>
                <w:rFonts w:ascii="Arial" w:hAnsi="Arial" w:cs="Arial"/>
                <w:sz w:val="20"/>
                <w:szCs w:val="20"/>
              </w:rPr>
              <w:t>150.000</w:t>
            </w:r>
          </w:p>
        </w:tc>
      </w:tr>
      <w:tr w:rsidR="004031B4" w:rsidRPr="009A7459" w14:paraId="162B4763" w14:textId="77777777" w:rsidTr="009C076E">
        <w:trPr>
          <w:jc w:val="center"/>
        </w:trPr>
        <w:tc>
          <w:tcPr>
            <w:tcW w:w="1139" w:type="dxa"/>
            <w:vMerge/>
            <w:vAlign w:val="center"/>
          </w:tcPr>
          <w:p w14:paraId="1AE9B702" w14:textId="77777777" w:rsidR="004031B4" w:rsidRPr="00836BC2" w:rsidRDefault="004031B4" w:rsidP="009C076E">
            <w:pPr>
              <w:jc w:val="center"/>
              <w:rPr>
                <w:rFonts w:ascii="Arial" w:hAnsi="Arial" w:cs="Arial"/>
                <w:b/>
                <w:sz w:val="20"/>
                <w:szCs w:val="20"/>
              </w:rPr>
            </w:pPr>
          </w:p>
        </w:tc>
        <w:tc>
          <w:tcPr>
            <w:tcW w:w="1472" w:type="dxa"/>
            <w:vMerge/>
            <w:vAlign w:val="center"/>
          </w:tcPr>
          <w:p w14:paraId="131E9B0D" w14:textId="77777777" w:rsidR="004031B4" w:rsidRPr="009A7459" w:rsidRDefault="004031B4" w:rsidP="009C076E">
            <w:pPr>
              <w:jc w:val="center"/>
              <w:rPr>
                <w:rFonts w:ascii="Arial" w:hAnsi="Arial" w:cs="Arial"/>
                <w:sz w:val="20"/>
                <w:szCs w:val="20"/>
              </w:rPr>
            </w:pPr>
          </w:p>
        </w:tc>
        <w:tc>
          <w:tcPr>
            <w:tcW w:w="907" w:type="dxa"/>
            <w:vAlign w:val="center"/>
          </w:tcPr>
          <w:p w14:paraId="182EF49A" w14:textId="77777777" w:rsidR="004031B4" w:rsidRDefault="004031B4" w:rsidP="009C076E">
            <w:pPr>
              <w:jc w:val="center"/>
              <w:rPr>
                <w:rFonts w:ascii="Arial" w:hAnsi="Arial" w:cs="Arial"/>
                <w:sz w:val="20"/>
                <w:szCs w:val="20"/>
              </w:rPr>
            </w:pPr>
            <w:r>
              <w:rPr>
                <w:rFonts w:ascii="Arial" w:hAnsi="Arial" w:cs="Arial"/>
                <w:sz w:val="20"/>
                <w:szCs w:val="20"/>
              </w:rPr>
              <w:t>2.3.11</w:t>
            </w:r>
          </w:p>
        </w:tc>
        <w:tc>
          <w:tcPr>
            <w:tcW w:w="2366" w:type="dxa"/>
            <w:vAlign w:val="center"/>
          </w:tcPr>
          <w:p w14:paraId="5C6A783B" w14:textId="77777777" w:rsidR="004031B4" w:rsidRDefault="004031B4" w:rsidP="009C076E">
            <w:pPr>
              <w:jc w:val="center"/>
              <w:rPr>
                <w:rFonts w:ascii="Arial" w:hAnsi="Arial" w:cs="Arial"/>
                <w:sz w:val="20"/>
                <w:szCs w:val="20"/>
              </w:rPr>
            </w:pPr>
            <w:r>
              <w:rPr>
                <w:rFonts w:ascii="Arial" w:hAnsi="Arial" w:cs="Arial"/>
                <w:sz w:val="20"/>
                <w:szCs w:val="20"/>
              </w:rPr>
              <w:t>Equipar a Inspecção-Geral do Ambiente</w:t>
            </w:r>
          </w:p>
        </w:tc>
        <w:tc>
          <w:tcPr>
            <w:tcW w:w="1830" w:type="dxa"/>
            <w:vAlign w:val="center"/>
          </w:tcPr>
          <w:p w14:paraId="7B9369CA" w14:textId="77777777" w:rsidR="004031B4" w:rsidRDefault="004031B4" w:rsidP="009C076E">
            <w:pPr>
              <w:jc w:val="center"/>
              <w:rPr>
                <w:rFonts w:ascii="Arial" w:hAnsi="Arial" w:cs="Arial"/>
                <w:sz w:val="20"/>
                <w:szCs w:val="20"/>
              </w:rPr>
            </w:pPr>
            <w:r>
              <w:rPr>
                <w:rFonts w:ascii="Arial" w:hAnsi="Arial" w:cs="Arial"/>
                <w:sz w:val="20"/>
                <w:szCs w:val="20"/>
              </w:rPr>
              <w:t>Governo da Guiné-Bissau e Inspecção-Geral do Ambiente</w:t>
            </w:r>
          </w:p>
        </w:tc>
        <w:tc>
          <w:tcPr>
            <w:tcW w:w="1272" w:type="dxa"/>
            <w:vAlign w:val="center"/>
          </w:tcPr>
          <w:p w14:paraId="614E5BF9" w14:textId="77777777" w:rsidR="004031B4" w:rsidRDefault="004031B4" w:rsidP="009C076E">
            <w:pPr>
              <w:jc w:val="center"/>
              <w:rPr>
                <w:rFonts w:ascii="Arial" w:hAnsi="Arial" w:cs="Arial"/>
                <w:sz w:val="20"/>
                <w:szCs w:val="20"/>
              </w:rPr>
            </w:pPr>
            <w:r>
              <w:rPr>
                <w:rFonts w:ascii="Arial" w:hAnsi="Arial" w:cs="Arial"/>
                <w:sz w:val="20"/>
                <w:szCs w:val="20"/>
              </w:rPr>
              <w:t>39.500</w:t>
            </w:r>
          </w:p>
        </w:tc>
      </w:tr>
      <w:tr w:rsidR="004031B4" w:rsidRPr="009A7459" w14:paraId="73B311EC" w14:textId="77777777" w:rsidTr="009C076E">
        <w:trPr>
          <w:jc w:val="center"/>
        </w:trPr>
        <w:tc>
          <w:tcPr>
            <w:tcW w:w="1139" w:type="dxa"/>
            <w:vMerge/>
            <w:vAlign w:val="center"/>
          </w:tcPr>
          <w:p w14:paraId="155E51F9" w14:textId="77777777" w:rsidR="004031B4" w:rsidRPr="00836BC2" w:rsidRDefault="004031B4" w:rsidP="009C076E">
            <w:pPr>
              <w:jc w:val="center"/>
              <w:rPr>
                <w:rFonts w:ascii="Arial" w:hAnsi="Arial" w:cs="Arial"/>
                <w:b/>
                <w:sz w:val="20"/>
                <w:szCs w:val="20"/>
              </w:rPr>
            </w:pPr>
          </w:p>
        </w:tc>
        <w:tc>
          <w:tcPr>
            <w:tcW w:w="1472" w:type="dxa"/>
            <w:vMerge/>
            <w:vAlign w:val="center"/>
          </w:tcPr>
          <w:p w14:paraId="5E7B68FD" w14:textId="77777777" w:rsidR="004031B4" w:rsidRPr="009A7459" w:rsidRDefault="004031B4" w:rsidP="009C076E">
            <w:pPr>
              <w:jc w:val="center"/>
              <w:rPr>
                <w:rFonts w:ascii="Arial" w:hAnsi="Arial" w:cs="Arial"/>
                <w:sz w:val="20"/>
                <w:szCs w:val="20"/>
              </w:rPr>
            </w:pPr>
          </w:p>
        </w:tc>
        <w:tc>
          <w:tcPr>
            <w:tcW w:w="907" w:type="dxa"/>
            <w:vAlign w:val="center"/>
          </w:tcPr>
          <w:p w14:paraId="3F77A034" w14:textId="77777777" w:rsidR="004031B4" w:rsidRDefault="004031B4" w:rsidP="009C076E">
            <w:pPr>
              <w:jc w:val="center"/>
              <w:rPr>
                <w:rFonts w:ascii="Arial" w:hAnsi="Arial" w:cs="Arial"/>
                <w:sz w:val="20"/>
                <w:szCs w:val="20"/>
              </w:rPr>
            </w:pPr>
            <w:r>
              <w:rPr>
                <w:rFonts w:ascii="Arial" w:hAnsi="Arial" w:cs="Arial"/>
                <w:sz w:val="20"/>
                <w:szCs w:val="20"/>
              </w:rPr>
              <w:t>2.3.13</w:t>
            </w:r>
          </w:p>
        </w:tc>
        <w:tc>
          <w:tcPr>
            <w:tcW w:w="2366" w:type="dxa"/>
            <w:vAlign w:val="center"/>
          </w:tcPr>
          <w:p w14:paraId="6B49D31D" w14:textId="77777777" w:rsidR="004031B4" w:rsidRDefault="004031B4" w:rsidP="009C076E">
            <w:pPr>
              <w:jc w:val="center"/>
              <w:rPr>
                <w:rFonts w:ascii="Arial" w:hAnsi="Arial" w:cs="Arial"/>
                <w:sz w:val="20"/>
                <w:szCs w:val="20"/>
              </w:rPr>
            </w:pPr>
            <w:r w:rsidRPr="00A03C20">
              <w:rPr>
                <w:rFonts w:ascii="Arial" w:hAnsi="Arial" w:cs="Arial"/>
                <w:sz w:val="20"/>
                <w:szCs w:val="20"/>
              </w:rPr>
              <w:t>Dotar a Associação Guineense de Avaliação Ambiental (AGAA) de meios financeiros para poder desenvolver a sua actividade de divulgação e de promoção da importância da AIA no país</w:t>
            </w:r>
          </w:p>
        </w:tc>
        <w:tc>
          <w:tcPr>
            <w:tcW w:w="1830" w:type="dxa"/>
            <w:vAlign w:val="center"/>
          </w:tcPr>
          <w:p w14:paraId="0A34F2C7" w14:textId="77777777" w:rsidR="004031B4" w:rsidRDefault="004031B4" w:rsidP="009C076E">
            <w:pPr>
              <w:jc w:val="center"/>
              <w:rPr>
                <w:rFonts w:ascii="Arial" w:hAnsi="Arial" w:cs="Arial"/>
                <w:sz w:val="20"/>
                <w:szCs w:val="20"/>
              </w:rPr>
            </w:pPr>
            <w:r>
              <w:rPr>
                <w:rFonts w:ascii="Arial" w:hAnsi="Arial" w:cs="Arial"/>
                <w:sz w:val="20"/>
                <w:szCs w:val="20"/>
              </w:rPr>
              <w:t xml:space="preserve">AGAA </w:t>
            </w:r>
          </w:p>
        </w:tc>
        <w:tc>
          <w:tcPr>
            <w:tcW w:w="1272" w:type="dxa"/>
            <w:vAlign w:val="center"/>
          </w:tcPr>
          <w:p w14:paraId="2C527DDB" w14:textId="77777777" w:rsidR="004031B4" w:rsidRDefault="004031B4" w:rsidP="009C076E">
            <w:pPr>
              <w:jc w:val="center"/>
              <w:rPr>
                <w:rFonts w:ascii="Arial" w:hAnsi="Arial" w:cs="Arial"/>
                <w:sz w:val="20"/>
                <w:szCs w:val="20"/>
              </w:rPr>
            </w:pPr>
            <w:r>
              <w:rPr>
                <w:rFonts w:ascii="Arial" w:hAnsi="Arial" w:cs="Arial"/>
                <w:sz w:val="20"/>
                <w:szCs w:val="20"/>
              </w:rPr>
              <w:t>15.200</w:t>
            </w:r>
          </w:p>
        </w:tc>
      </w:tr>
      <w:tr w:rsidR="004031B4" w:rsidRPr="009A7459" w14:paraId="3F4D4C4B" w14:textId="77777777" w:rsidTr="009C076E">
        <w:trPr>
          <w:jc w:val="center"/>
        </w:trPr>
        <w:tc>
          <w:tcPr>
            <w:tcW w:w="1139" w:type="dxa"/>
            <w:vMerge/>
            <w:vAlign w:val="center"/>
          </w:tcPr>
          <w:p w14:paraId="37C382FF" w14:textId="77777777" w:rsidR="004031B4" w:rsidRPr="00836BC2" w:rsidRDefault="004031B4" w:rsidP="009C076E">
            <w:pPr>
              <w:jc w:val="center"/>
              <w:rPr>
                <w:rFonts w:ascii="Arial" w:hAnsi="Arial" w:cs="Arial"/>
                <w:b/>
                <w:sz w:val="20"/>
                <w:szCs w:val="20"/>
              </w:rPr>
            </w:pPr>
          </w:p>
        </w:tc>
        <w:tc>
          <w:tcPr>
            <w:tcW w:w="1472" w:type="dxa"/>
            <w:vMerge/>
            <w:vAlign w:val="center"/>
          </w:tcPr>
          <w:p w14:paraId="628538A4" w14:textId="77777777" w:rsidR="004031B4" w:rsidRPr="009A7459" w:rsidRDefault="004031B4" w:rsidP="009C076E">
            <w:pPr>
              <w:jc w:val="center"/>
              <w:rPr>
                <w:rFonts w:ascii="Arial" w:hAnsi="Arial" w:cs="Arial"/>
                <w:sz w:val="20"/>
                <w:szCs w:val="20"/>
              </w:rPr>
            </w:pPr>
          </w:p>
        </w:tc>
        <w:tc>
          <w:tcPr>
            <w:tcW w:w="907" w:type="dxa"/>
            <w:vAlign w:val="center"/>
          </w:tcPr>
          <w:p w14:paraId="2BDADAC6" w14:textId="77777777" w:rsidR="004031B4" w:rsidRDefault="004031B4" w:rsidP="009C076E">
            <w:pPr>
              <w:jc w:val="center"/>
              <w:rPr>
                <w:rFonts w:ascii="Arial" w:hAnsi="Arial" w:cs="Arial"/>
                <w:sz w:val="20"/>
                <w:szCs w:val="20"/>
              </w:rPr>
            </w:pPr>
            <w:r>
              <w:rPr>
                <w:rFonts w:ascii="Arial" w:hAnsi="Arial" w:cs="Arial"/>
                <w:sz w:val="20"/>
                <w:szCs w:val="20"/>
              </w:rPr>
              <w:t>2.3.16</w:t>
            </w:r>
          </w:p>
        </w:tc>
        <w:tc>
          <w:tcPr>
            <w:tcW w:w="2366" w:type="dxa"/>
            <w:vAlign w:val="center"/>
          </w:tcPr>
          <w:p w14:paraId="0607A6B0" w14:textId="77777777" w:rsidR="004031B4" w:rsidRDefault="004031B4" w:rsidP="009C076E">
            <w:pPr>
              <w:jc w:val="center"/>
              <w:rPr>
                <w:rFonts w:ascii="Arial" w:hAnsi="Arial" w:cs="Arial"/>
                <w:sz w:val="20"/>
                <w:szCs w:val="20"/>
              </w:rPr>
            </w:pPr>
            <w:r>
              <w:rPr>
                <w:rFonts w:ascii="Arial" w:hAnsi="Arial" w:cs="Arial"/>
                <w:sz w:val="20"/>
                <w:szCs w:val="20"/>
              </w:rPr>
              <w:t xml:space="preserve">Aumentar o envolvimento da Sociedade Civil </w:t>
            </w:r>
            <w:r w:rsidRPr="004B18DF">
              <w:rPr>
                <w:rFonts w:ascii="Arial" w:hAnsi="Arial" w:cs="Arial"/>
                <w:sz w:val="20"/>
                <w:szCs w:val="20"/>
              </w:rPr>
              <w:t>Guineense</w:t>
            </w:r>
            <w:r>
              <w:rPr>
                <w:rFonts w:ascii="Arial" w:hAnsi="Arial" w:cs="Arial"/>
                <w:sz w:val="20"/>
                <w:szCs w:val="20"/>
              </w:rPr>
              <w:t xml:space="preserve"> no acompanhamento público dos procedimentos de AIA</w:t>
            </w:r>
          </w:p>
        </w:tc>
        <w:tc>
          <w:tcPr>
            <w:tcW w:w="1830" w:type="dxa"/>
            <w:vAlign w:val="center"/>
          </w:tcPr>
          <w:p w14:paraId="6E926FB9" w14:textId="77777777" w:rsidR="004031B4" w:rsidRDefault="004031B4" w:rsidP="009C076E">
            <w:pPr>
              <w:jc w:val="center"/>
              <w:rPr>
                <w:rFonts w:ascii="Arial" w:hAnsi="Arial" w:cs="Arial"/>
                <w:sz w:val="20"/>
                <w:szCs w:val="20"/>
              </w:rPr>
            </w:pPr>
            <w:r>
              <w:rPr>
                <w:rFonts w:ascii="Arial" w:hAnsi="Arial" w:cs="Arial"/>
                <w:sz w:val="20"/>
                <w:szCs w:val="20"/>
              </w:rPr>
              <w:t>Associações e Organizações da Sociedade Civil</w:t>
            </w:r>
          </w:p>
        </w:tc>
        <w:tc>
          <w:tcPr>
            <w:tcW w:w="1272" w:type="dxa"/>
            <w:vAlign w:val="center"/>
          </w:tcPr>
          <w:p w14:paraId="02D4F87C" w14:textId="77777777" w:rsidR="004031B4" w:rsidRDefault="004031B4" w:rsidP="009C076E">
            <w:pPr>
              <w:jc w:val="center"/>
              <w:rPr>
                <w:rFonts w:ascii="Arial" w:hAnsi="Arial" w:cs="Arial"/>
                <w:sz w:val="20"/>
                <w:szCs w:val="20"/>
              </w:rPr>
            </w:pPr>
            <w:r>
              <w:rPr>
                <w:rFonts w:ascii="Arial" w:hAnsi="Arial" w:cs="Arial"/>
                <w:sz w:val="20"/>
                <w:szCs w:val="20"/>
              </w:rPr>
              <w:t>51.300</w:t>
            </w:r>
          </w:p>
        </w:tc>
      </w:tr>
      <w:tr w:rsidR="004031B4" w:rsidRPr="009A7459" w14:paraId="50789DA4" w14:textId="77777777" w:rsidTr="009C076E">
        <w:trPr>
          <w:jc w:val="center"/>
        </w:trPr>
        <w:tc>
          <w:tcPr>
            <w:tcW w:w="1139" w:type="dxa"/>
            <w:vMerge/>
            <w:vAlign w:val="center"/>
          </w:tcPr>
          <w:p w14:paraId="1374A946" w14:textId="77777777" w:rsidR="004031B4" w:rsidRPr="00836BC2" w:rsidRDefault="004031B4" w:rsidP="009C076E">
            <w:pPr>
              <w:jc w:val="center"/>
              <w:rPr>
                <w:rFonts w:ascii="Arial" w:hAnsi="Arial" w:cs="Arial"/>
                <w:b/>
                <w:sz w:val="20"/>
                <w:szCs w:val="20"/>
              </w:rPr>
            </w:pPr>
          </w:p>
        </w:tc>
        <w:tc>
          <w:tcPr>
            <w:tcW w:w="1472" w:type="dxa"/>
            <w:vMerge w:val="restart"/>
            <w:vAlign w:val="center"/>
          </w:tcPr>
          <w:p w14:paraId="7D8EAC9B" w14:textId="77777777" w:rsidR="004031B4" w:rsidRDefault="004031B4" w:rsidP="009C076E">
            <w:pPr>
              <w:jc w:val="center"/>
              <w:rPr>
                <w:rFonts w:ascii="Arial" w:hAnsi="Arial" w:cs="Arial"/>
                <w:sz w:val="20"/>
                <w:szCs w:val="20"/>
              </w:rPr>
            </w:pPr>
            <w:r>
              <w:rPr>
                <w:rFonts w:ascii="Arial" w:hAnsi="Arial" w:cs="Arial"/>
                <w:sz w:val="20"/>
                <w:szCs w:val="20"/>
              </w:rPr>
              <w:t>2ª PRIORIDADE</w:t>
            </w:r>
          </w:p>
        </w:tc>
        <w:tc>
          <w:tcPr>
            <w:tcW w:w="907" w:type="dxa"/>
            <w:vAlign w:val="center"/>
          </w:tcPr>
          <w:p w14:paraId="6580AFC4" w14:textId="77777777" w:rsidR="004031B4" w:rsidDel="00873B52" w:rsidRDefault="004031B4" w:rsidP="009C076E">
            <w:pPr>
              <w:jc w:val="center"/>
              <w:rPr>
                <w:rFonts w:ascii="Arial" w:hAnsi="Arial" w:cs="Arial"/>
                <w:sz w:val="20"/>
                <w:szCs w:val="20"/>
              </w:rPr>
            </w:pPr>
            <w:r>
              <w:rPr>
                <w:rFonts w:ascii="Arial" w:hAnsi="Arial" w:cs="Arial"/>
                <w:sz w:val="20"/>
                <w:szCs w:val="20"/>
              </w:rPr>
              <w:t>2.3.12</w:t>
            </w:r>
          </w:p>
        </w:tc>
        <w:tc>
          <w:tcPr>
            <w:tcW w:w="2366" w:type="dxa"/>
            <w:vAlign w:val="center"/>
          </w:tcPr>
          <w:p w14:paraId="14E3DCFB" w14:textId="77777777" w:rsidR="004031B4" w:rsidDel="00873B52" w:rsidRDefault="004031B4" w:rsidP="009C076E">
            <w:pPr>
              <w:jc w:val="center"/>
              <w:rPr>
                <w:rFonts w:ascii="Arial" w:hAnsi="Arial" w:cs="Arial"/>
                <w:sz w:val="20"/>
                <w:szCs w:val="20"/>
              </w:rPr>
            </w:pPr>
            <w:r w:rsidRPr="00A03C20">
              <w:rPr>
                <w:rFonts w:ascii="Arial" w:hAnsi="Arial" w:cs="Arial"/>
                <w:sz w:val="20"/>
                <w:szCs w:val="20"/>
              </w:rPr>
              <w:t xml:space="preserve">Dotar a Inspecção-Geral do Ambiente de meios para realizar trabalho </w:t>
            </w:r>
            <w:r>
              <w:rPr>
                <w:rFonts w:ascii="Arial" w:hAnsi="Arial" w:cs="Arial"/>
                <w:sz w:val="20"/>
                <w:szCs w:val="20"/>
              </w:rPr>
              <w:t xml:space="preserve">consistente </w:t>
            </w:r>
            <w:r w:rsidRPr="00A03C20">
              <w:rPr>
                <w:rFonts w:ascii="Arial" w:hAnsi="Arial" w:cs="Arial"/>
                <w:sz w:val="20"/>
                <w:szCs w:val="20"/>
              </w:rPr>
              <w:t>nas diferentes Regiões do país</w:t>
            </w:r>
          </w:p>
        </w:tc>
        <w:tc>
          <w:tcPr>
            <w:tcW w:w="1830" w:type="dxa"/>
            <w:vAlign w:val="center"/>
          </w:tcPr>
          <w:p w14:paraId="04A13672" w14:textId="77777777" w:rsidR="004031B4" w:rsidDel="00873B52" w:rsidRDefault="004031B4" w:rsidP="009C076E">
            <w:pPr>
              <w:jc w:val="center"/>
              <w:rPr>
                <w:rFonts w:ascii="Arial" w:hAnsi="Arial" w:cs="Arial"/>
                <w:sz w:val="20"/>
                <w:szCs w:val="20"/>
              </w:rPr>
            </w:pPr>
            <w:r>
              <w:rPr>
                <w:rFonts w:ascii="Arial" w:hAnsi="Arial" w:cs="Arial"/>
                <w:sz w:val="20"/>
                <w:szCs w:val="20"/>
              </w:rPr>
              <w:t>Governo da Guiné-Bissau e Inspecção-Geral do Ambiente</w:t>
            </w:r>
          </w:p>
        </w:tc>
        <w:tc>
          <w:tcPr>
            <w:tcW w:w="1272" w:type="dxa"/>
            <w:vAlign w:val="center"/>
          </w:tcPr>
          <w:p w14:paraId="37B25BCD" w14:textId="77777777" w:rsidR="004031B4" w:rsidDel="00873B52" w:rsidRDefault="004031B4" w:rsidP="009C076E">
            <w:pPr>
              <w:jc w:val="center"/>
              <w:rPr>
                <w:rFonts w:ascii="Arial" w:hAnsi="Arial" w:cs="Arial"/>
                <w:sz w:val="20"/>
                <w:szCs w:val="20"/>
              </w:rPr>
            </w:pPr>
            <w:r>
              <w:rPr>
                <w:rFonts w:ascii="Arial" w:hAnsi="Arial" w:cs="Arial"/>
                <w:sz w:val="20"/>
                <w:szCs w:val="20"/>
              </w:rPr>
              <w:t>26.500</w:t>
            </w:r>
          </w:p>
        </w:tc>
      </w:tr>
      <w:tr w:rsidR="004031B4" w:rsidRPr="009A7459" w14:paraId="479CFFBC" w14:textId="77777777" w:rsidTr="009C076E">
        <w:trPr>
          <w:jc w:val="center"/>
        </w:trPr>
        <w:tc>
          <w:tcPr>
            <w:tcW w:w="1139" w:type="dxa"/>
            <w:vMerge/>
            <w:vAlign w:val="center"/>
          </w:tcPr>
          <w:p w14:paraId="3E447212" w14:textId="77777777" w:rsidR="004031B4" w:rsidRPr="00836BC2" w:rsidRDefault="004031B4" w:rsidP="009C076E">
            <w:pPr>
              <w:jc w:val="center"/>
              <w:rPr>
                <w:rFonts w:ascii="Arial" w:hAnsi="Arial" w:cs="Arial"/>
                <w:b/>
                <w:sz w:val="20"/>
                <w:szCs w:val="20"/>
              </w:rPr>
            </w:pPr>
          </w:p>
        </w:tc>
        <w:tc>
          <w:tcPr>
            <w:tcW w:w="1472" w:type="dxa"/>
            <w:vMerge/>
            <w:vAlign w:val="center"/>
          </w:tcPr>
          <w:p w14:paraId="62D9000B" w14:textId="77777777" w:rsidR="004031B4" w:rsidRPr="009A7459" w:rsidRDefault="004031B4" w:rsidP="009C076E">
            <w:pPr>
              <w:jc w:val="center"/>
              <w:rPr>
                <w:rFonts w:ascii="Arial" w:hAnsi="Arial" w:cs="Arial"/>
                <w:sz w:val="20"/>
                <w:szCs w:val="20"/>
              </w:rPr>
            </w:pPr>
          </w:p>
        </w:tc>
        <w:tc>
          <w:tcPr>
            <w:tcW w:w="907" w:type="dxa"/>
            <w:vAlign w:val="center"/>
          </w:tcPr>
          <w:p w14:paraId="39E3883A" w14:textId="77777777" w:rsidR="004031B4" w:rsidRPr="009A7459" w:rsidRDefault="004031B4" w:rsidP="009C076E">
            <w:pPr>
              <w:jc w:val="center"/>
              <w:rPr>
                <w:rFonts w:ascii="Arial" w:hAnsi="Arial" w:cs="Arial"/>
                <w:sz w:val="20"/>
                <w:szCs w:val="20"/>
              </w:rPr>
            </w:pPr>
            <w:r>
              <w:rPr>
                <w:rFonts w:ascii="Arial" w:hAnsi="Arial" w:cs="Arial"/>
                <w:sz w:val="20"/>
                <w:szCs w:val="20"/>
              </w:rPr>
              <w:t>2.3.14</w:t>
            </w:r>
          </w:p>
        </w:tc>
        <w:tc>
          <w:tcPr>
            <w:tcW w:w="2366" w:type="dxa"/>
            <w:vAlign w:val="center"/>
          </w:tcPr>
          <w:p w14:paraId="68EDF7ED" w14:textId="77777777" w:rsidR="004031B4" w:rsidRPr="009A7459" w:rsidRDefault="004031B4" w:rsidP="009C076E">
            <w:pPr>
              <w:jc w:val="center"/>
              <w:rPr>
                <w:rFonts w:ascii="Arial" w:hAnsi="Arial" w:cs="Arial"/>
                <w:sz w:val="20"/>
                <w:szCs w:val="20"/>
              </w:rPr>
            </w:pPr>
            <w:r>
              <w:rPr>
                <w:rFonts w:ascii="Arial" w:hAnsi="Arial" w:cs="Arial"/>
                <w:sz w:val="20"/>
                <w:szCs w:val="20"/>
              </w:rPr>
              <w:t>Criar sítio na internet para AAAC e Inspecção-Geral do Ambiente</w:t>
            </w:r>
          </w:p>
        </w:tc>
        <w:tc>
          <w:tcPr>
            <w:tcW w:w="1830" w:type="dxa"/>
            <w:vAlign w:val="center"/>
          </w:tcPr>
          <w:p w14:paraId="0C4D3DA8" w14:textId="77777777" w:rsidR="004031B4" w:rsidRPr="009A7459" w:rsidRDefault="004031B4" w:rsidP="009C076E">
            <w:pPr>
              <w:jc w:val="center"/>
              <w:rPr>
                <w:rFonts w:ascii="Arial" w:hAnsi="Arial" w:cs="Arial"/>
                <w:sz w:val="20"/>
                <w:szCs w:val="20"/>
              </w:rPr>
            </w:pPr>
            <w:r>
              <w:rPr>
                <w:rFonts w:ascii="Arial" w:hAnsi="Arial" w:cs="Arial"/>
                <w:sz w:val="20"/>
                <w:szCs w:val="20"/>
              </w:rPr>
              <w:t>AAAC e InspecçãoGeral do Ambiente</w:t>
            </w:r>
          </w:p>
        </w:tc>
        <w:tc>
          <w:tcPr>
            <w:tcW w:w="1272" w:type="dxa"/>
            <w:vAlign w:val="center"/>
          </w:tcPr>
          <w:p w14:paraId="0A43017E" w14:textId="77777777" w:rsidR="004031B4" w:rsidRPr="009A7459" w:rsidRDefault="004031B4" w:rsidP="009C076E">
            <w:pPr>
              <w:jc w:val="center"/>
              <w:rPr>
                <w:rFonts w:ascii="Arial" w:hAnsi="Arial" w:cs="Arial"/>
                <w:sz w:val="20"/>
                <w:szCs w:val="20"/>
              </w:rPr>
            </w:pPr>
            <w:r>
              <w:rPr>
                <w:rFonts w:ascii="Arial" w:hAnsi="Arial" w:cs="Arial"/>
                <w:sz w:val="20"/>
                <w:szCs w:val="20"/>
              </w:rPr>
              <w:t>4.200</w:t>
            </w:r>
          </w:p>
        </w:tc>
      </w:tr>
      <w:tr w:rsidR="004031B4" w:rsidRPr="009A7459" w14:paraId="59848A63" w14:textId="77777777" w:rsidTr="009C076E">
        <w:trPr>
          <w:jc w:val="center"/>
        </w:trPr>
        <w:tc>
          <w:tcPr>
            <w:tcW w:w="1139" w:type="dxa"/>
            <w:vMerge/>
            <w:vAlign w:val="center"/>
          </w:tcPr>
          <w:p w14:paraId="6D0BBBA4" w14:textId="77777777" w:rsidR="004031B4" w:rsidRPr="00836BC2" w:rsidRDefault="004031B4" w:rsidP="009C076E">
            <w:pPr>
              <w:jc w:val="center"/>
              <w:rPr>
                <w:rFonts w:ascii="Arial" w:hAnsi="Arial" w:cs="Arial"/>
                <w:b/>
                <w:sz w:val="20"/>
                <w:szCs w:val="20"/>
              </w:rPr>
            </w:pPr>
          </w:p>
        </w:tc>
        <w:tc>
          <w:tcPr>
            <w:tcW w:w="1472" w:type="dxa"/>
            <w:vMerge/>
            <w:vAlign w:val="center"/>
          </w:tcPr>
          <w:p w14:paraId="762A7571" w14:textId="77777777" w:rsidR="004031B4" w:rsidRPr="009A7459" w:rsidRDefault="004031B4" w:rsidP="009C076E">
            <w:pPr>
              <w:jc w:val="center"/>
              <w:rPr>
                <w:rFonts w:ascii="Arial" w:hAnsi="Arial" w:cs="Arial"/>
                <w:sz w:val="20"/>
                <w:szCs w:val="20"/>
              </w:rPr>
            </w:pPr>
          </w:p>
        </w:tc>
        <w:tc>
          <w:tcPr>
            <w:tcW w:w="907" w:type="dxa"/>
            <w:vAlign w:val="center"/>
          </w:tcPr>
          <w:p w14:paraId="55E85B6C" w14:textId="77777777" w:rsidR="004031B4" w:rsidRPr="009A7459" w:rsidRDefault="004031B4" w:rsidP="009C076E">
            <w:pPr>
              <w:jc w:val="center"/>
              <w:rPr>
                <w:rFonts w:ascii="Arial" w:hAnsi="Arial" w:cs="Arial"/>
                <w:sz w:val="20"/>
                <w:szCs w:val="20"/>
              </w:rPr>
            </w:pPr>
            <w:r>
              <w:rPr>
                <w:rFonts w:ascii="Arial" w:hAnsi="Arial" w:cs="Arial"/>
                <w:sz w:val="20"/>
                <w:szCs w:val="20"/>
              </w:rPr>
              <w:t>2.3.15</w:t>
            </w:r>
          </w:p>
        </w:tc>
        <w:tc>
          <w:tcPr>
            <w:tcW w:w="2366" w:type="dxa"/>
            <w:vAlign w:val="center"/>
          </w:tcPr>
          <w:p w14:paraId="4E082350"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Financiar </w:t>
            </w:r>
            <w:r w:rsidRPr="00A03C20">
              <w:rPr>
                <w:rFonts w:ascii="Arial" w:hAnsi="Arial" w:cs="Arial"/>
                <w:sz w:val="20"/>
                <w:szCs w:val="20"/>
              </w:rPr>
              <w:t>Bolsas de Estudo para cursos e Pós-grad</w:t>
            </w:r>
            <w:r>
              <w:rPr>
                <w:rFonts w:ascii="Arial" w:hAnsi="Arial" w:cs="Arial"/>
                <w:sz w:val="20"/>
                <w:szCs w:val="20"/>
              </w:rPr>
              <w:t>uações em temáticas Ambientais,</w:t>
            </w:r>
            <w:r w:rsidRPr="00A03C20">
              <w:rPr>
                <w:rFonts w:ascii="Arial" w:hAnsi="Arial" w:cs="Arial"/>
                <w:sz w:val="20"/>
                <w:szCs w:val="20"/>
              </w:rPr>
              <w:t xml:space="preserve"> da </w:t>
            </w:r>
            <w:r>
              <w:rPr>
                <w:rFonts w:ascii="Arial" w:hAnsi="Arial" w:cs="Arial"/>
                <w:sz w:val="20"/>
                <w:szCs w:val="20"/>
              </w:rPr>
              <w:t>Conservação da Natureza e de AIA</w:t>
            </w:r>
          </w:p>
        </w:tc>
        <w:tc>
          <w:tcPr>
            <w:tcW w:w="1830" w:type="dxa"/>
            <w:vAlign w:val="center"/>
          </w:tcPr>
          <w:p w14:paraId="293F8F2D" w14:textId="77777777" w:rsidR="004031B4" w:rsidRPr="009A7459" w:rsidRDefault="004031B4" w:rsidP="009C076E">
            <w:pPr>
              <w:jc w:val="center"/>
              <w:rPr>
                <w:rFonts w:ascii="Arial" w:hAnsi="Arial" w:cs="Arial"/>
                <w:sz w:val="20"/>
                <w:szCs w:val="20"/>
              </w:rPr>
            </w:pPr>
            <w:r>
              <w:rPr>
                <w:rFonts w:ascii="Arial" w:hAnsi="Arial" w:cs="Arial"/>
                <w:sz w:val="20"/>
                <w:szCs w:val="20"/>
              </w:rPr>
              <w:t>Estudantes de licenciatura, de mestrado e/ou pós-graduados</w:t>
            </w:r>
          </w:p>
        </w:tc>
        <w:tc>
          <w:tcPr>
            <w:tcW w:w="1272" w:type="dxa"/>
            <w:vAlign w:val="center"/>
          </w:tcPr>
          <w:p w14:paraId="06648665" w14:textId="77777777" w:rsidR="004031B4" w:rsidRPr="009A7459" w:rsidRDefault="004031B4" w:rsidP="009C076E">
            <w:pPr>
              <w:jc w:val="center"/>
              <w:rPr>
                <w:rFonts w:ascii="Arial" w:hAnsi="Arial" w:cs="Arial"/>
                <w:sz w:val="20"/>
                <w:szCs w:val="20"/>
              </w:rPr>
            </w:pPr>
            <w:r>
              <w:rPr>
                <w:rFonts w:ascii="Arial" w:hAnsi="Arial" w:cs="Arial"/>
                <w:sz w:val="20"/>
                <w:szCs w:val="20"/>
              </w:rPr>
              <w:t>7.000 a 15.000 por aluno por ano</w:t>
            </w:r>
          </w:p>
        </w:tc>
      </w:tr>
      <w:tr w:rsidR="004031B4" w:rsidRPr="009A7459" w14:paraId="652D5A8C" w14:textId="77777777" w:rsidTr="009C076E">
        <w:trPr>
          <w:jc w:val="center"/>
        </w:trPr>
        <w:tc>
          <w:tcPr>
            <w:tcW w:w="1139" w:type="dxa"/>
            <w:vMerge/>
            <w:vAlign w:val="center"/>
          </w:tcPr>
          <w:p w14:paraId="4CBDCC8F" w14:textId="77777777" w:rsidR="004031B4" w:rsidRPr="00836BC2" w:rsidRDefault="004031B4" w:rsidP="009C076E">
            <w:pPr>
              <w:jc w:val="center"/>
              <w:rPr>
                <w:rFonts w:ascii="Arial" w:hAnsi="Arial" w:cs="Arial"/>
                <w:b/>
                <w:sz w:val="20"/>
                <w:szCs w:val="20"/>
              </w:rPr>
            </w:pPr>
          </w:p>
        </w:tc>
        <w:tc>
          <w:tcPr>
            <w:tcW w:w="1472" w:type="dxa"/>
            <w:vMerge/>
            <w:vAlign w:val="center"/>
          </w:tcPr>
          <w:p w14:paraId="285D6690" w14:textId="77777777" w:rsidR="004031B4" w:rsidRPr="009A7459" w:rsidRDefault="004031B4" w:rsidP="009C076E">
            <w:pPr>
              <w:jc w:val="center"/>
              <w:rPr>
                <w:rFonts w:ascii="Arial" w:hAnsi="Arial" w:cs="Arial"/>
                <w:sz w:val="20"/>
                <w:szCs w:val="20"/>
              </w:rPr>
            </w:pPr>
          </w:p>
        </w:tc>
        <w:tc>
          <w:tcPr>
            <w:tcW w:w="907" w:type="dxa"/>
            <w:vAlign w:val="center"/>
          </w:tcPr>
          <w:p w14:paraId="22346946" w14:textId="77777777" w:rsidR="004031B4" w:rsidRPr="009A7459" w:rsidRDefault="004031B4" w:rsidP="009C076E">
            <w:pPr>
              <w:jc w:val="center"/>
              <w:rPr>
                <w:rFonts w:ascii="Arial" w:hAnsi="Arial" w:cs="Arial"/>
                <w:sz w:val="20"/>
                <w:szCs w:val="20"/>
              </w:rPr>
            </w:pPr>
            <w:r>
              <w:rPr>
                <w:rFonts w:ascii="Arial" w:hAnsi="Arial" w:cs="Arial"/>
                <w:sz w:val="20"/>
                <w:szCs w:val="20"/>
              </w:rPr>
              <w:t>2.3.17</w:t>
            </w:r>
          </w:p>
        </w:tc>
        <w:tc>
          <w:tcPr>
            <w:tcW w:w="2366" w:type="dxa"/>
            <w:vAlign w:val="center"/>
          </w:tcPr>
          <w:p w14:paraId="4FB7566E" w14:textId="77777777" w:rsidR="004031B4" w:rsidRPr="009A7459" w:rsidRDefault="004031B4" w:rsidP="009C076E">
            <w:pPr>
              <w:jc w:val="center"/>
              <w:rPr>
                <w:rFonts w:ascii="Arial" w:hAnsi="Arial" w:cs="Arial"/>
                <w:sz w:val="20"/>
                <w:szCs w:val="20"/>
              </w:rPr>
            </w:pPr>
            <w:r>
              <w:rPr>
                <w:rFonts w:ascii="Arial" w:hAnsi="Arial" w:cs="Arial"/>
                <w:sz w:val="20"/>
                <w:szCs w:val="20"/>
              </w:rPr>
              <w:t>Apoiar exploradores artesanais de inertes no seu Licenciamento Ambiental</w:t>
            </w:r>
          </w:p>
        </w:tc>
        <w:tc>
          <w:tcPr>
            <w:tcW w:w="1830" w:type="dxa"/>
            <w:vAlign w:val="center"/>
          </w:tcPr>
          <w:p w14:paraId="477B960C" w14:textId="77777777" w:rsidR="004031B4" w:rsidRPr="009A7459" w:rsidRDefault="004031B4" w:rsidP="009C076E">
            <w:pPr>
              <w:jc w:val="center"/>
              <w:rPr>
                <w:rFonts w:ascii="Arial" w:hAnsi="Arial" w:cs="Arial"/>
                <w:sz w:val="20"/>
                <w:szCs w:val="20"/>
              </w:rPr>
            </w:pPr>
            <w:r>
              <w:rPr>
                <w:rFonts w:ascii="Arial" w:hAnsi="Arial" w:cs="Arial"/>
                <w:sz w:val="20"/>
                <w:szCs w:val="20"/>
              </w:rPr>
              <w:t>Exploradores artesanais de inertes</w:t>
            </w:r>
          </w:p>
        </w:tc>
        <w:tc>
          <w:tcPr>
            <w:tcW w:w="1272" w:type="dxa"/>
            <w:vAlign w:val="center"/>
          </w:tcPr>
          <w:p w14:paraId="6B382D43" w14:textId="77777777" w:rsidR="004031B4" w:rsidRPr="009A7459" w:rsidRDefault="004031B4" w:rsidP="009C076E">
            <w:pPr>
              <w:jc w:val="center"/>
              <w:rPr>
                <w:rFonts w:ascii="Arial" w:hAnsi="Arial" w:cs="Arial"/>
                <w:sz w:val="20"/>
                <w:szCs w:val="20"/>
              </w:rPr>
            </w:pPr>
            <w:r>
              <w:rPr>
                <w:rFonts w:ascii="Arial" w:hAnsi="Arial" w:cs="Arial"/>
                <w:sz w:val="20"/>
                <w:szCs w:val="20"/>
              </w:rPr>
              <w:t>291.500</w:t>
            </w:r>
          </w:p>
        </w:tc>
      </w:tr>
      <w:tr w:rsidR="004031B4" w:rsidRPr="009A7459" w14:paraId="7C9CEE30" w14:textId="77777777" w:rsidTr="009C076E">
        <w:trPr>
          <w:jc w:val="center"/>
        </w:trPr>
        <w:tc>
          <w:tcPr>
            <w:tcW w:w="1139" w:type="dxa"/>
            <w:vMerge/>
            <w:vAlign w:val="center"/>
          </w:tcPr>
          <w:p w14:paraId="17F7ACC4" w14:textId="77777777" w:rsidR="004031B4" w:rsidRPr="00836BC2" w:rsidRDefault="004031B4" w:rsidP="009C076E">
            <w:pPr>
              <w:jc w:val="center"/>
              <w:rPr>
                <w:rFonts w:ascii="Arial" w:hAnsi="Arial" w:cs="Arial"/>
                <w:b/>
                <w:sz w:val="20"/>
                <w:szCs w:val="20"/>
              </w:rPr>
            </w:pPr>
          </w:p>
        </w:tc>
        <w:tc>
          <w:tcPr>
            <w:tcW w:w="1472" w:type="dxa"/>
            <w:vMerge/>
            <w:vAlign w:val="center"/>
          </w:tcPr>
          <w:p w14:paraId="13AB9101" w14:textId="77777777" w:rsidR="004031B4" w:rsidRPr="009A7459" w:rsidRDefault="004031B4" w:rsidP="009C076E">
            <w:pPr>
              <w:jc w:val="center"/>
              <w:rPr>
                <w:rFonts w:ascii="Arial" w:hAnsi="Arial" w:cs="Arial"/>
                <w:sz w:val="20"/>
                <w:szCs w:val="20"/>
              </w:rPr>
            </w:pPr>
          </w:p>
        </w:tc>
        <w:tc>
          <w:tcPr>
            <w:tcW w:w="907" w:type="dxa"/>
            <w:vAlign w:val="center"/>
          </w:tcPr>
          <w:p w14:paraId="37E696E0" w14:textId="77777777" w:rsidR="004031B4" w:rsidRPr="009A7459" w:rsidRDefault="004031B4" w:rsidP="009C076E">
            <w:pPr>
              <w:jc w:val="center"/>
              <w:rPr>
                <w:rFonts w:ascii="Arial" w:hAnsi="Arial" w:cs="Arial"/>
                <w:sz w:val="20"/>
                <w:szCs w:val="20"/>
              </w:rPr>
            </w:pPr>
            <w:r>
              <w:rPr>
                <w:rFonts w:ascii="Arial" w:hAnsi="Arial" w:cs="Arial"/>
                <w:sz w:val="20"/>
                <w:szCs w:val="20"/>
              </w:rPr>
              <w:t>2.3.18</w:t>
            </w:r>
          </w:p>
        </w:tc>
        <w:tc>
          <w:tcPr>
            <w:tcW w:w="2366" w:type="dxa"/>
            <w:vAlign w:val="center"/>
          </w:tcPr>
          <w:p w14:paraId="2436DC1B" w14:textId="77777777" w:rsidR="004031B4" w:rsidRPr="009A7459" w:rsidRDefault="004031B4" w:rsidP="009C076E">
            <w:pPr>
              <w:jc w:val="center"/>
              <w:rPr>
                <w:rFonts w:ascii="Arial" w:hAnsi="Arial" w:cs="Arial"/>
                <w:sz w:val="20"/>
                <w:szCs w:val="20"/>
              </w:rPr>
            </w:pPr>
            <w:r w:rsidRPr="00696844">
              <w:rPr>
                <w:rFonts w:ascii="Arial" w:hAnsi="Arial" w:cs="Arial"/>
                <w:sz w:val="20"/>
                <w:szCs w:val="20"/>
              </w:rPr>
              <w:t>Promover e reactivar estruturas de recolha sistemática de dados</w:t>
            </w:r>
            <w:r>
              <w:rPr>
                <w:rFonts w:ascii="Arial" w:hAnsi="Arial" w:cs="Arial"/>
                <w:sz w:val="20"/>
                <w:szCs w:val="20"/>
              </w:rPr>
              <w:t xml:space="preserve"> de índole ambiental</w:t>
            </w:r>
          </w:p>
        </w:tc>
        <w:tc>
          <w:tcPr>
            <w:tcW w:w="1830" w:type="dxa"/>
            <w:vAlign w:val="center"/>
          </w:tcPr>
          <w:p w14:paraId="67A6AB48" w14:textId="77777777" w:rsidR="004031B4" w:rsidRPr="009A7459" w:rsidRDefault="004031B4" w:rsidP="009C076E">
            <w:pPr>
              <w:jc w:val="center"/>
              <w:rPr>
                <w:rFonts w:ascii="Arial" w:hAnsi="Arial" w:cs="Arial"/>
                <w:sz w:val="20"/>
                <w:szCs w:val="20"/>
              </w:rPr>
            </w:pPr>
            <w:r>
              <w:rPr>
                <w:rFonts w:ascii="Arial" w:hAnsi="Arial" w:cs="Arial"/>
                <w:sz w:val="20"/>
                <w:szCs w:val="20"/>
              </w:rPr>
              <w:t>Diversas Direcções-Gerais; Instituto Nacional de Estatística (INE); Instituto Nacional de M</w:t>
            </w:r>
            <w:r w:rsidRPr="00696844">
              <w:rPr>
                <w:rFonts w:ascii="Arial" w:hAnsi="Arial" w:cs="Arial"/>
                <w:sz w:val="20"/>
                <w:szCs w:val="20"/>
              </w:rPr>
              <w:t>eteorologia</w:t>
            </w:r>
          </w:p>
        </w:tc>
        <w:tc>
          <w:tcPr>
            <w:tcW w:w="1272" w:type="dxa"/>
            <w:vAlign w:val="center"/>
          </w:tcPr>
          <w:p w14:paraId="0005E132" w14:textId="77777777" w:rsidR="004031B4" w:rsidRPr="009A7459" w:rsidRDefault="004031B4" w:rsidP="009C076E">
            <w:pPr>
              <w:jc w:val="center"/>
              <w:rPr>
                <w:rFonts w:ascii="Arial" w:hAnsi="Arial" w:cs="Arial"/>
                <w:sz w:val="20"/>
                <w:szCs w:val="20"/>
              </w:rPr>
            </w:pPr>
            <w:r>
              <w:rPr>
                <w:rFonts w:ascii="Arial" w:hAnsi="Arial" w:cs="Arial"/>
                <w:sz w:val="20"/>
                <w:szCs w:val="20"/>
              </w:rPr>
              <w:t>(difícil orçar)</w:t>
            </w:r>
          </w:p>
        </w:tc>
      </w:tr>
      <w:tr w:rsidR="004031B4" w:rsidRPr="009A7459" w14:paraId="6E68ABA8" w14:textId="77777777" w:rsidTr="009C076E">
        <w:trPr>
          <w:jc w:val="center"/>
        </w:trPr>
        <w:tc>
          <w:tcPr>
            <w:tcW w:w="1139" w:type="dxa"/>
            <w:vMerge/>
            <w:vAlign w:val="center"/>
          </w:tcPr>
          <w:p w14:paraId="2B6A9C07" w14:textId="77777777" w:rsidR="004031B4" w:rsidRPr="00836BC2" w:rsidRDefault="004031B4" w:rsidP="009C076E">
            <w:pPr>
              <w:jc w:val="center"/>
              <w:rPr>
                <w:rFonts w:ascii="Arial" w:hAnsi="Arial" w:cs="Arial"/>
                <w:b/>
                <w:sz w:val="20"/>
                <w:szCs w:val="20"/>
              </w:rPr>
            </w:pPr>
          </w:p>
        </w:tc>
        <w:tc>
          <w:tcPr>
            <w:tcW w:w="1472" w:type="dxa"/>
            <w:vAlign w:val="center"/>
          </w:tcPr>
          <w:p w14:paraId="33F0923C" w14:textId="77777777" w:rsidR="004031B4" w:rsidRPr="009A7459" w:rsidRDefault="004031B4" w:rsidP="009C076E">
            <w:pPr>
              <w:jc w:val="center"/>
              <w:rPr>
                <w:rFonts w:ascii="Arial" w:hAnsi="Arial" w:cs="Arial"/>
                <w:sz w:val="20"/>
                <w:szCs w:val="20"/>
              </w:rPr>
            </w:pPr>
            <w:r>
              <w:rPr>
                <w:rFonts w:ascii="Arial" w:hAnsi="Arial" w:cs="Arial"/>
                <w:b/>
                <w:sz w:val="20"/>
                <w:szCs w:val="20"/>
              </w:rPr>
              <w:t>3</w:t>
            </w:r>
            <w:r w:rsidRPr="00011245">
              <w:rPr>
                <w:rFonts w:ascii="Arial" w:hAnsi="Arial" w:cs="Arial"/>
                <w:b/>
                <w:sz w:val="20"/>
                <w:szCs w:val="20"/>
              </w:rPr>
              <w:t>ª PRIORIDADE</w:t>
            </w:r>
          </w:p>
        </w:tc>
        <w:tc>
          <w:tcPr>
            <w:tcW w:w="907" w:type="dxa"/>
            <w:vAlign w:val="center"/>
          </w:tcPr>
          <w:p w14:paraId="2F26CB89"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366" w:type="dxa"/>
            <w:vAlign w:val="center"/>
          </w:tcPr>
          <w:p w14:paraId="7E5B0209"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830" w:type="dxa"/>
            <w:vAlign w:val="center"/>
          </w:tcPr>
          <w:p w14:paraId="046A071D"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2" w:type="dxa"/>
            <w:vAlign w:val="center"/>
          </w:tcPr>
          <w:p w14:paraId="729F901D"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060B7321" w14:textId="77777777" w:rsidTr="009C076E">
        <w:trPr>
          <w:jc w:val="center"/>
        </w:trPr>
        <w:tc>
          <w:tcPr>
            <w:tcW w:w="1139" w:type="dxa"/>
            <w:vAlign w:val="center"/>
          </w:tcPr>
          <w:p w14:paraId="408E4770"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2D5773D2"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7" w:type="dxa"/>
            <w:vAlign w:val="center"/>
          </w:tcPr>
          <w:p w14:paraId="0F031ADB"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366" w:type="dxa"/>
            <w:vAlign w:val="center"/>
          </w:tcPr>
          <w:p w14:paraId="0529F5B1"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830" w:type="dxa"/>
            <w:vAlign w:val="center"/>
          </w:tcPr>
          <w:p w14:paraId="35C32845"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2" w:type="dxa"/>
            <w:vAlign w:val="center"/>
          </w:tcPr>
          <w:p w14:paraId="1AECB5E9"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bl>
    <w:p w14:paraId="004C7768" w14:textId="77777777" w:rsidR="004031B4" w:rsidRDefault="004031B4" w:rsidP="004031B4">
      <w:pPr>
        <w:jc w:val="both"/>
      </w:pPr>
    </w:p>
    <w:p w14:paraId="108D9006" w14:textId="77777777" w:rsidR="004031B4" w:rsidRDefault="004031B4" w:rsidP="004031B4">
      <w:pPr>
        <w:jc w:val="both"/>
      </w:pPr>
    </w:p>
    <w:p w14:paraId="21DAF559" w14:textId="77777777" w:rsidR="004031B4" w:rsidRDefault="004031B4" w:rsidP="004031B4">
      <w:pPr>
        <w:jc w:val="both"/>
      </w:pPr>
    </w:p>
    <w:p w14:paraId="68031DE5" w14:textId="77777777" w:rsidR="004031B4" w:rsidRDefault="004031B4" w:rsidP="004031B4">
      <w:pPr>
        <w:jc w:val="both"/>
      </w:pPr>
    </w:p>
    <w:p w14:paraId="5A9EBFF1" w14:textId="0C733C53" w:rsidR="004031B4" w:rsidRDefault="004031B4" w:rsidP="004031B4">
      <w:pPr>
        <w:jc w:val="both"/>
        <w:rPr>
          <w:rFonts w:ascii="Arial" w:hAnsi="Arial" w:cs="Arial"/>
          <w:sz w:val="24"/>
          <w:szCs w:val="24"/>
        </w:rPr>
      </w:pPr>
      <w:r>
        <w:rPr>
          <w:rFonts w:ascii="Arial" w:hAnsi="Arial" w:cs="Arial"/>
          <w:sz w:val="24"/>
          <w:szCs w:val="24"/>
        </w:rPr>
        <w:t xml:space="preserve">Tabela 5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Reforço das Condições de Trabalho e Equipamentos</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p>
    <w:tbl>
      <w:tblPr>
        <w:tblW w:w="88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07"/>
        <w:gridCol w:w="2435"/>
        <w:gridCol w:w="1672"/>
        <w:gridCol w:w="1272"/>
      </w:tblGrid>
      <w:tr w:rsidR="004031B4" w:rsidRPr="009A7459" w14:paraId="2D3FD0D6" w14:textId="77777777" w:rsidTr="009C076E">
        <w:trPr>
          <w:trHeight w:val="753"/>
          <w:tblHeader/>
          <w:jc w:val="center"/>
        </w:trPr>
        <w:tc>
          <w:tcPr>
            <w:tcW w:w="1139" w:type="dxa"/>
            <w:shd w:val="clear" w:color="auto" w:fill="EEECE1" w:themeFill="background2"/>
            <w:vAlign w:val="center"/>
          </w:tcPr>
          <w:p w14:paraId="17367405"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1F0D93C6"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7" w:type="dxa"/>
            <w:shd w:val="clear" w:color="auto" w:fill="EEECE1" w:themeFill="background2"/>
            <w:vAlign w:val="center"/>
          </w:tcPr>
          <w:p w14:paraId="66EACFFF"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435" w:type="dxa"/>
            <w:shd w:val="clear" w:color="auto" w:fill="EEECE1" w:themeFill="background2"/>
            <w:vAlign w:val="center"/>
          </w:tcPr>
          <w:p w14:paraId="593A44E6"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672" w:type="dxa"/>
            <w:shd w:val="clear" w:color="auto" w:fill="EEECE1" w:themeFill="background2"/>
            <w:vAlign w:val="center"/>
          </w:tcPr>
          <w:p w14:paraId="2B720E89"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51A47596" w14:textId="7EC65621"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9A7139">
              <w:rPr>
                <w:rFonts w:ascii="Arial" w:hAnsi="Arial" w:cs="Arial"/>
                <w:b/>
                <w:sz w:val="18"/>
                <w:szCs w:val="20"/>
              </w:rPr>
              <w:t>(Dólares $)</w:t>
            </w:r>
          </w:p>
        </w:tc>
      </w:tr>
      <w:tr w:rsidR="004031B4" w:rsidRPr="009A7459" w14:paraId="72DB20BB" w14:textId="77777777" w:rsidTr="009C076E">
        <w:trPr>
          <w:jc w:val="center"/>
        </w:trPr>
        <w:tc>
          <w:tcPr>
            <w:tcW w:w="1139" w:type="dxa"/>
            <w:vMerge w:val="restart"/>
            <w:textDirection w:val="btLr"/>
            <w:vAlign w:val="center"/>
          </w:tcPr>
          <w:p w14:paraId="043B7750" w14:textId="77777777" w:rsidR="004031B4"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785CFC2B"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07" w:type="dxa"/>
            <w:vAlign w:val="center"/>
          </w:tcPr>
          <w:p w14:paraId="22430219" w14:textId="77777777" w:rsidR="004031B4" w:rsidRDefault="004031B4" w:rsidP="009C076E">
            <w:pPr>
              <w:jc w:val="center"/>
              <w:rPr>
                <w:rFonts w:ascii="Arial" w:hAnsi="Arial" w:cs="Arial"/>
                <w:sz w:val="20"/>
                <w:szCs w:val="20"/>
              </w:rPr>
            </w:pPr>
            <w:r>
              <w:rPr>
                <w:rFonts w:ascii="Arial" w:hAnsi="Arial" w:cs="Arial"/>
                <w:sz w:val="20"/>
                <w:szCs w:val="20"/>
              </w:rPr>
              <w:t>2.4.1</w:t>
            </w:r>
          </w:p>
        </w:tc>
        <w:tc>
          <w:tcPr>
            <w:tcW w:w="2435" w:type="dxa"/>
            <w:vAlign w:val="center"/>
          </w:tcPr>
          <w:p w14:paraId="7FB431F3" w14:textId="77777777" w:rsidR="004031B4" w:rsidRDefault="004031B4" w:rsidP="009C076E">
            <w:pPr>
              <w:jc w:val="center"/>
              <w:rPr>
                <w:rFonts w:ascii="Arial" w:hAnsi="Arial" w:cs="Arial"/>
                <w:sz w:val="20"/>
                <w:szCs w:val="20"/>
              </w:rPr>
            </w:pPr>
            <w:r w:rsidRPr="00DE1199">
              <w:rPr>
                <w:rFonts w:ascii="Arial" w:hAnsi="Arial" w:cs="Arial"/>
                <w:sz w:val="20"/>
                <w:szCs w:val="20"/>
              </w:rPr>
              <w:t xml:space="preserve">Construção da nova </w:t>
            </w:r>
            <w:r>
              <w:rPr>
                <w:rFonts w:ascii="Arial" w:hAnsi="Arial" w:cs="Arial"/>
                <w:sz w:val="20"/>
                <w:szCs w:val="20"/>
              </w:rPr>
              <w:t xml:space="preserve">Sede da AAAC </w:t>
            </w:r>
          </w:p>
        </w:tc>
        <w:tc>
          <w:tcPr>
            <w:tcW w:w="1672" w:type="dxa"/>
            <w:vAlign w:val="center"/>
          </w:tcPr>
          <w:p w14:paraId="3EED324F" w14:textId="77777777" w:rsidR="004031B4"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2CAFE46E" w14:textId="77777777" w:rsidR="004031B4" w:rsidRDefault="004031B4" w:rsidP="009C076E">
            <w:pPr>
              <w:jc w:val="center"/>
              <w:rPr>
                <w:rFonts w:ascii="Arial" w:hAnsi="Arial" w:cs="Arial"/>
                <w:sz w:val="20"/>
                <w:szCs w:val="20"/>
              </w:rPr>
            </w:pPr>
            <w:r>
              <w:rPr>
                <w:rFonts w:ascii="Arial" w:hAnsi="Arial" w:cs="Arial"/>
                <w:sz w:val="20"/>
                <w:szCs w:val="20"/>
              </w:rPr>
              <w:t>1.250.000</w:t>
            </w:r>
          </w:p>
        </w:tc>
      </w:tr>
      <w:tr w:rsidR="004031B4" w:rsidRPr="009A7459" w14:paraId="714E656E" w14:textId="77777777" w:rsidTr="009C076E">
        <w:trPr>
          <w:jc w:val="center"/>
        </w:trPr>
        <w:tc>
          <w:tcPr>
            <w:tcW w:w="1139" w:type="dxa"/>
            <w:vMerge/>
            <w:textDirection w:val="btLr"/>
            <w:vAlign w:val="center"/>
          </w:tcPr>
          <w:p w14:paraId="5B839ECB" w14:textId="77777777" w:rsidR="004031B4" w:rsidRPr="00836BC2" w:rsidRDefault="004031B4" w:rsidP="009C076E">
            <w:pPr>
              <w:ind w:left="113" w:right="113"/>
              <w:jc w:val="center"/>
              <w:rPr>
                <w:rFonts w:ascii="Arial" w:hAnsi="Arial" w:cs="Arial"/>
                <w:b/>
                <w:sz w:val="20"/>
                <w:szCs w:val="20"/>
              </w:rPr>
            </w:pPr>
          </w:p>
        </w:tc>
        <w:tc>
          <w:tcPr>
            <w:tcW w:w="1472" w:type="dxa"/>
            <w:vMerge/>
            <w:textDirection w:val="btLr"/>
            <w:vAlign w:val="center"/>
          </w:tcPr>
          <w:p w14:paraId="636FAB22" w14:textId="77777777" w:rsidR="004031B4" w:rsidRPr="009717BA" w:rsidRDefault="004031B4" w:rsidP="009C076E">
            <w:pPr>
              <w:ind w:left="113" w:right="113"/>
              <w:jc w:val="center"/>
              <w:rPr>
                <w:rFonts w:ascii="Arial" w:hAnsi="Arial" w:cs="Arial"/>
                <w:b/>
                <w:sz w:val="20"/>
                <w:szCs w:val="20"/>
              </w:rPr>
            </w:pPr>
          </w:p>
        </w:tc>
        <w:tc>
          <w:tcPr>
            <w:tcW w:w="907" w:type="dxa"/>
            <w:vAlign w:val="center"/>
          </w:tcPr>
          <w:p w14:paraId="4E052BF0" w14:textId="77777777" w:rsidR="004031B4" w:rsidRPr="009A7459" w:rsidRDefault="004031B4" w:rsidP="009C076E">
            <w:pPr>
              <w:jc w:val="center"/>
              <w:rPr>
                <w:rFonts w:ascii="Arial" w:hAnsi="Arial" w:cs="Arial"/>
                <w:sz w:val="20"/>
                <w:szCs w:val="20"/>
              </w:rPr>
            </w:pPr>
            <w:r>
              <w:rPr>
                <w:rFonts w:ascii="Arial" w:hAnsi="Arial" w:cs="Arial"/>
                <w:sz w:val="20"/>
                <w:szCs w:val="20"/>
              </w:rPr>
              <w:t>2.4.6</w:t>
            </w:r>
          </w:p>
        </w:tc>
        <w:tc>
          <w:tcPr>
            <w:tcW w:w="2435" w:type="dxa"/>
            <w:vAlign w:val="center"/>
          </w:tcPr>
          <w:p w14:paraId="3773884E"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m</w:t>
            </w:r>
            <w:r w:rsidRPr="00DE1199">
              <w:rPr>
                <w:rFonts w:ascii="Arial" w:hAnsi="Arial" w:cs="Arial"/>
                <w:sz w:val="20"/>
                <w:szCs w:val="20"/>
              </w:rPr>
              <w:t>aterial de escritório</w:t>
            </w:r>
          </w:p>
        </w:tc>
        <w:tc>
          <w:tcPr>
            <w:tcW w:w="1672" w:type="dxa"/>
            <w:vAlign w:val="center"/>
          </w:tcPr>
          <w:p w14:paraId="6640E450"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6283B1F1" w14:textId="77777777" w:rsidR="004031B4" w:rsidRPr="009A7459" w:rsidRDefault="004031B4" w:rsidP="009C076E">
            <w:pPr>
              <w:jc w:val="center"/>
              <w:rPr>
                <w:rFonts w:ascii="Arial" w:hAnsi="Arial" w:cs="Arial"/>
                <w:sz w:val="20"/>
                <w:szCs w:val="20"/>
              </w:rPr>
            </w:pPr>
            <w:r>
              <w:rPr>
                <w:rFonts w:ascii="Arial" w:hAnsi="Arial" w:cs="Arial"/>
                <w:sz w:val="20"/>
                <w:szCs w:val="20"/>
              </w:rPr>
              <w:t>11.100</w:t>
            </w:r>
          </w:p>
        </w:tc>
      </w:tr>
      <w:tr w:rsidR="004031B4" w:rsidRPr="009A7459" w14:paraId="13251485" w14:textId="77777777" w:rsidTr="009C076E">
        <w:trPr>
          <w:jc w:val="center"/>
        </w:trPr>
        <w:tc>
          <w:tcPr>
            <w:tcW w:w="1139" w:type="dxa"/>
            <w:vMerge/>
            <w:vAlign w:val="center"/>
          </w:tcPr>
          <w:p w14:paraId="679628F7" w14:textId="77777777" w:rsidR="004031B4" w:rsidRPr="00836BC2" w:rsidRDefault="004031B4" w:rsidP="009C076E">
            <w:pPr>
              <w:jc w:val="center"/>
              <w:rPr>
                <w:rFonts w:ascii="Arial" w:hAnsi="Arial" w:cs="Arial"/>
                <w:b/>
                <w:sz w:val="20"/>
                <w:szCs w:val="20"/>
              </w:rPr>
            </w:pPr>
          </w:p>
        </w:tc>
        <w:tc>
          <w:tcPr>
            <w:tcW w:w="1472" w:type="dxa"/>
            <w:vMerge/>
            <w:vAlign w:val="center"/>
          </w:tcPr>
          <w:p w14:paraId="06AE7D40" w14:textId="77777777" w:rsidR="004031B4" w:rsidRPr="009A7459" w:rsidRDefault="004031B4" w:rsidP="009C076E">
            <w:pPr>
              <w:jc w:val="center"/>
              <w:rPr>
                <w:rFonts w:ascii="Arial" w:hAnsi="Arial" w:cs="Arial"/>
                <w:sz w:val="20"/>
                <w:szCs w:val="20"/>
              </w:rPr>
            </w:pPr>
          </w:p>
        </w:tc>
        <w:tc>
          <w:tcPr>
            <w:tcW w:w="907" w:type="dxa"/>
            <w:vAlign w:val="center"/>
          </w:tcPr>
          <w:p w14:paraId="6F07BAD7" w14:textId="77777777" w:rsidR="004031B4" w:rsidRPr="009A7459" w:rsidRDefault="004031B4" w:rsidP="009C076E">
            <w:pPr>
              <w:jc w:val="center"/>
              <w:rPr>
                <w:rFonts w:ascii="Arial" w:hAnsi="Arial" w:cs="Arial"/>
                <w:sz w:val="20"/>
                <w:szCs w:val="20"/>
              </w:rPr>
            </w:pPr>
            <w:r>
              <w:rPr>
                <w:rFonts w:ascii="Arial" w:hAnsi="Arial" w:cs="Arial"/>
                <w:sz w:val="20"/>
                <w:szCs w:val="20"/>
              </w:rPr>
              <w:t>2.4.7</w:t>
            </w:r>
          </w:p>
        </w:tc>
        <w:tc>
          <w:tcPr>
            <w:tcW w:w="2435" w:type="dxa"/>
            <w:vAlign w:val="center"/>
          </w:tcPr>
          <w:p w14:paraId="1697CBF6" w14:textId="77777777" w:rsidR="004031B4" w:rsidRPr="00DE1199" w:rsidRDefault="004031B4" w:rsidP="009C076E">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Computadores, impressoras e 1 computador portátil</w:t>
            </w:r>
          </w:p>
          <w:p w14:paraId="5878479A" w14:textId="77777777" w:rsidR="004031B4" w:rsidRPr="009A7459" w:rsidRDefault="004031B4" w:rsidP="009C076E">
            <w:pPr>
              <w:jc w:val="center"/>
              <w:rPr>
                <w:rFonts w:ascii="Arial" w:hAnsi="Arial" w:cs="Arial"/>
                <w:sz w:val="20"/>
                <w:szCs w:val="20"/>
              </w:rPr>
            </w:pPr>
          </w:p>
        </w:tc>
        <w:tc>
          <w:tcPr>
            <w:tcW w:w="1672" w:type="dxa"/>
            <w:vAlign w:val="center"/>
          </w:tcPr>
          <w:p w14:paraId="195FB15E"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07243580" w14:textId="77777777" w:rsidR="004031B4" w:rsidRPr="009A7459" w:rsidRDefault="004031B4" w:rsidP="009C076E">
            <w:pPr>
              <w:jc w:val="center"/>
              <w:rPr>
                <w:rFonts w:ascii="Arial" w:hAnsi="Arial" w:cs="Arial"/>
                <w:sz w:val="20"/>
                <w:szCs w:val="20"/>
              </w:rPr>
            </w:pPr>
            <w:r>
              <w:rPr>
                <w:rFonts w:ascii="Arial" w:hAnsi="Arial" w:cs="Arial"/>
                <w:sz w:val="20"/>
                <w:szCs w:val="20"/>
              </w:rPr>
              <w:t>10.000</w:t>
            </w:r>
          </w:p>
        </w:tc>
      </w:tr>
      <w:tr w:rsidR="004031B4" w:rsidRPr="009A7459" w14:paraId="51F8B3A0" w14:textId="77777777" w:rsidTr="009C076E">
        <w:trPr>
          <w:jc w:val="center"/>
        </w:trPr>
        <w:tc>
          <w:tcPr>
            <w:tcW w:w="1139" w:type="dxa"/>
            <w:vMerge/>
            <w:vAlign w:val="center"/>
          </w:tcPr>
          <w:p w14:paraId="1090DB75" w14:textId="77777777" w:rsidR="004031B4" w:rsidRPr="00836BC2" w:rsidRDefault="004031B4" w:rsidP="009C076E">
            <w:pPr>
              <w:jc w:val="center"/>
              <w:rPr>
                <w:rFonts w:ascii="Arial" w:hAnsi="Arial" w:cs="Arial"/>
                <w:b/>
                <w:sz w:val="20"/>
                <w:szCs w:val="20"/>
              </w:rPr>
            </w:pPr>
          </w:p>
        </w:tc>
        <w:tc>
          <w:tcPr>
            <w:tcW w:w="1472" w:type="dxa"/>
            <w:vMerge/>
            <w:vAlign w:val="center"/>
          </w:tcPr>
          <w:p w14:paraId="203FC044" w14:textId="77777777" w:rsidR="004031B4" w:rsidRPr="009A7459" w:rsidRDefault="004031B4" w:rsidP="009C076E">
            <w:pPr>
              <w:tabs>
                <w:tab w:val="left" w:pos="284"/>
              </w:tabs>
              <w:jc w:val="center"/>
              <w:rPr>
                <w:rFonts w:ascii="Arial" w:hAnsi="Arial" w:cs="Arial"/>
                <w:sz w:val="20"/>
                <w:szCs w:val="20"/>
              </w:rPr>
            </w:pPr>
          </w:p>
        </w:tc>
        <w:tc>
          <w:tcPr>
            <w:tcW w:w="907" w:type="dxa"/>
            <w:vAlign w:val="center"/>
          </w:tcPr>
          <w:p w14:paraId="48BFC359" w14:textId="77777777" w:rsidR="004031B4" w:rsidRPr="009A7459" w:rsidRDefault="004031B4" w:rsidP="009C076E">
            <w:pPr>
              <w:jc w:val="center"/>
              <w:rPr>
                <w:rFonts w:ascii="Arial" w:hAnsi="Arial" w:cs="Arial"/>
                <w:sz w:val="20"/>
                <w:szCs w:val="20"/>
              </w:rPr>
            </w:pPr>
            <w:r>
              <w:rPr>
                <w:rFonts w:ascii="Arial" w:hAnsi="Arial" w:cs="Arial"/>
                <w:sz w:val="20"/>
                <w:szCs w:val="20"/>
              </w:rPr>
              <w:t>2.4.8</w:t>
            </w:r>
          </w:p>
        </w:tc>
        <w:tc>
          <w:tcPr>
            <w:tcW w:w="2435" w:type="dxa"/>
            <w:vAlign w:val="center"/>
          </w:tcPr>
          <w:p w14:paraId="7FB61494"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um S</w:t>
            </w:r>
            <w:r w:rsidRPr="00DE1199">
              <w:rPr>
                <w:rFonts w:ascii="Arial" w:hAnsi="Arial" w:cs="Arial"/>
                <w:sz w:val="20"/>
                <w:szCs w:val="20"/>
              </w:rPr>
              <w:t>ervidor para colocar todos os computadores e impressoras em rede</w:t>
            </w:r>
          </w:p>
        </w:tc>
        <w:tc>
          <w:tcPr>
            <w:tcW w:w="1672" w:type="dxa"/>
            <w:vAlign w:val="center"/>
          </w:tcPr>
          <w:p w14:paraId="07407D83"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501BB4EC" w14:textId="77777777" w:rsidR="004031B4" w:rsidRPr="009A7459" w:rsidRDefault="004031B4" w:rsidP="009C076E">
            <w:pPr>
              <w:jc w:val="center"/>
              <w:rPr>
                <w:rFonts w:ascii="Arial" w:hAnsi="Arial" w:cs="Arial"/>
                <w:sz w:val="20"/>
                <w:szCs w:val="20"/>
              </w:rPr>
            </w:pPr>
            <w:r>
              <w:rPr>
                <w:rFonts w:ascii="Arial" w:hAnsi="Arial" w:cs="Arial"/>
                <w:sz w:val="20"/>
                <w:szCs w:val="20"/>
              </w:rPr>
              <w:t>3.500</w:t>
            </w:r>
          </w:p>
        </w:tc>
      </w:tr>
      <w:tr w:rsidR="004031B4" w:rsidRPr="009A7459" w14:paraId="41CB71FC" w14:textId="77777777" w:rsidTr="009C076E">
        <w:trPr>
          <w:jc w:val="center"/>
        </w:trPr>
        <w:tc>
          <w:tcPr>
            <w:tcW w:w="1139" w:type="dxa"/>
            <w:vMerge/>
            <w:vAlign w:val="center"/>
          </w:tcPr>
          <w:p w14:paraId="4D0FDE8F" w14:textId="77777777" w:rsidR="004031B4" w:rsidRPr="00836BC2" w:rsidRDefault="004031B4" w:rsidP="009C076E">
            <w:pPr>
              <w:jc w:val="center"/>
              <w:rPr>
                <w:rFonts w:ascii="Arial" w:hAnsi="Arial" w:cs="Arial"/>
                <w:b/>
                <w:sz w:val="20"/>
                <w:szCs w:val="20"/>
              </w:rPr>
            </w:pPr>
          </w:p>
        </w:tc>
        <w:tc>
          <w:tcPr>
            <w:tcW w:w="1472" w:type="dxa"/>
            <w:vMerge/>
            <w:vAlign w:val="center"/>
          </w:tcPr>
          <w:p w14:paraId="74DA0131" w14:textId="77777777" w:rsidR="004031B4" w:rsidRPr="009A7459" w:rsidRDefault="004031B4" w:rsidP="009C076E">
            <w:pPr>
              <w:jc w:val="center"/>
              <w:rPr>
                <w:rFonts w:ascii="Arial" w:hAnsi="Arial" w:cs="Arial"/>
                <w:sz w:val="20"/>
                <w:szCs w:val="20"/>
              </w:rPr>
            </w:pPr>
          </w:p>
        </w:tc>
        <w:tc>
          <w:tcPr>
            <w:tcW w:w="907" w:type="dxa"/>
            <w:vAlign w:val="center"/>
          </w:tcPr>
          <w:p w14:paraId="6A6CAE8F" w14:textId="77777777" w:rsidR="004031B4" w:rsidRPr="009A7459" w:rsidRDefault="004031B4" w:rsidP="009C076E">
            <w:pPr>
              <w:jc w:val="center"/>
              <w:rPr>
                <w:rFonts w:ascii="Arial" w:hAnsi="Arial" w:cs="Arial"/>
                <w:sz w:val="20"/>
                <w:szCs w:val="20"/>
              </w:rPr>
            </w:pPr>
            <w:r>
              <w:rPr>
                <w:rFonts w:ascii="Arial" w:hAnsi="Arial" w:cs="Arial"/>
                <w:sz w:val="20"/>
                <w:szCs w:val="20"/>
              </w:rPr>
              <w:t>2.4.9</w:t>
            </w:r>
          </w:p>
        </w:tc>
        <w:tc>
          <w:tcPr>
            <w:tcW w:w="2435" w:type="dxa"/>
            <w:vAlign w:val="center"/>
          </w:tcPr>
          <w:p w14:paraId="6671843B"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Software de Sistema</w:t>
            </w:r>
            <w:r>
              <w:rPr>
                <w:rFonts w:ascii="Arial" w:hAnsi="Arial" w:cs="Arial"/>
                <w:sz w:val="20"/>
                <w:szCs w:val="20"/>
              </w:rPr>
              <w:t xml:space="preserve"> de Informação Geográfica e GPS</w:t>
            </w:r>
          </w:p>
        </w:tc>
        <w:tc>
          <w:tcPr>
            <w:tcW w:w="1672" w:type="dxa"/>
            <w:vAlign w:val="center"/>
          </w:tcPr>
          <w:p w14:paraId="2BEAB4EF"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662C0512" w14:textId="77777777" w:rsidR="004031B4" w:rsidRPr="009A7459" w:rsidRDefault="004031B4" w:rsidP="009C076E">
            <w:pPr>
              <w:jc w:val="center"/>
              <w:rPr>
                <w:rFonts w:ascii="Arial" w:hAnsi="Arial" w:cs="Arial"/>
                <w:sz w:val="20"/>
                <w:szCs w:val="20"/>
              </w:rPr>
            </w:pPr>
            <w:r>
              <w:rPr>
                <w:rFonts w:ascii="Arial" w:hAnsi="Arial" w:cs="Arial"/>
                <w:sz w:val="20"/>
                <w:szCs w:val="20"/>
              </w:rPr>
              <w:t>2.300</w:t>
            </w:r>
          </w:p>
        </w:tc>
      </w:tr>
      <w:tr w:rsidR="004031B4" w:rsidRPr="009A7459" w14:paraId="5CC68737" w14:textId="77777777" w:rsidTr="009C076E">
        <w:trPr>
          <w:jc w:val="center"/>
        </w:trPr>
        <w:tc>
          <w:tcPr>
            <w:tcW w:w="1139" w:type="dxa"/>
            <w:vMerge/>
            <w:vAlign w:val="center"/>
          </w:tcPr>
          <w:p w14:paraId="34E0A059" w14:textId="77777777" w:rsidR="004031B4" w:rsidRPr="00836BC2" w:rsidRDefault="004031B4" w:rsidP="009C076E">
            <w:pPr>
              <w:jc w:val="center"/>
              <w:rPr>
                <w:rFonts w:ascii="Arial" w:hAnsi="Arial" w:cs="Arial"/>
                <w:b/>
                <w:sz w:val="20"/>
                <w:szCs w:val="20"/>
              </w:rPr>
            </w:pPr>
          </w:p>
        </w:tc>
        <w:tc>
          <w:tcPr>
            <w:tcW w:w="1472" w:type="dxa"/>
            <w:vMerge/>
            <w:vAlign w:val="center"/>
          </w:tcPr>
          <w:p w14:paraId="28743AF8" w14:textId="77777777" w:rsidR="004031B4" w:rsidRPr="009A7459" w:rsidRDefault="004031B4" w:rsidP="009C076E">
            <w:pPr>
              <w:jc w:val="center"/>
              <w:rPr>
                <w:rFonts w:ascii="Arial" w:hAnsi="Arial" w:cs="Arial"/>
                <w:sz w:val="20"/>
                <w:szCs w:val="20"/>
              </w:rPr>
            </w:pPr>
          </w:p>
        </w:tc>
        <w:tc>
          <w:tcPr>
            <w:tcW w:w="907" w:type="dxa"/>
            <w:vAlign w:val="center"/>
          </w:tcPr>
          <w:p w14:paraId="0E06FE42" w14:textId="77777777" w:rsidR="004031B4" w:rsidRPr="009A7459" w:rsidRDefault="004031B4" w:rsidP="009C076E">
            <w:pPr>
              <w:jc w:val="center"/>
              <w:rPr>
                <w:rFonts w:ascii="Arial" w:hAnsi="Arial" w:cs="Arial"/>
                <w:sz w:val="20"/>
                <w:szCs w:val="20"/>
              </w:rPr>
            </w:pPr>
            <w:r>
              <w:rPr>
                <w:rFonts w:ascii="Arial" w:hAnsi="Arial" w:cs="Arial"/>
                <w:sz w:val="20"/>
                <w:szCs w:val="20"/>
              </w:rPr>
              <w:t>2.4.10</w:t>
            </w:r>
          </w:p>
        </w:tc>
        <w:tc>
          <w:tcPr>
            <w:tcW w:w="2435" w:type="dxa"/>
            <w:vAlign w:val="center"/>
          </w:tcPr>
          <w:p w14:paraId="3D54EC5D"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Câmara fotográfica</w:t>
            </w:r>
          </w:p>
        </w:tc>
        <w:tc>
          <w:tcPr>
            <w:tcW w:w="1672" w:type="dxa"/>
            <w:vAlign w:val="center"/>
          </w:tcPr>
          <w:p w14:paraId="7DFC8313"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5B3D6131" w14:textId="77777777" w:rsidR="004031B4" w:rsidRPr="009A7459" w:rsidRDefault="004031B4" w:rsidP="009C076E">
            <w:pPr>
              <w:jc w:val="center"/>
              <w:rPr>
                <w:rFonts w:ascii="Arial" w:hAnsi="Arial" w:cs="Arial"/>
                <w:sz w:val="20"/>
                <w:szCs w:val="20"/>
              </w:rPr>
            </w:pPr>
            <w:r>
              <w:rPr>
                <w:rFonts w:ascii="Arial" w:hAnsi="Arial" w:cs="Arial"/>
                <w:sz w:val="20"/>
                <w:szCs w:val="20"/>
              </w:rPr>
              <w:t>650</w:t>
            </w:r>
          </w:p>
        </w:tc>
      </w:tr>
      <w:tr w:rsidR="004031B4" w:rsidRPr="009A7459" w14:paraId="74716BA2" w14:textId="77777777" w:rsidTr="009C076E">
        <w:trPr>
          <w:jc w:val="center"/>
        </w:trPr>
        <w:tc>
          <w:tcPr>
            <w:tcW w:w="1139" w:type="dxa"/>
            <w:vMerge/>
            <w:vAlign w:val="center"/>
          </w:tcPr>
          <w:p w14:paraId="473E30D5" w14:textId="77777777" w:rsidR="004031B4" w:rsidRPr="00836BC2" w:rsidRDefault="004031B4" w:rsidP="009C076E">
            <w:pPr>
              <w:jc w:val="center"/>
              <w:rPr>
                <w:rFonts w:ascii="Arial" w:hAnsi="Arial" w:cs="Arial"/>
                <w:b/>
                <w:sz w:val="20"/>
                <w:szCs w:val="20"/>
              </w:rPr>
            </w:pPr>
          </w:p>
        </w:tc>
        <w:tc>
          <w:tcPr>
            <w:tcW w:w="1472" w:type="dxa"/>
            <w:vMerge/>
            <w:vAlign w:val="center"/>
          </w:tcPr>
          <w:p w14:paraId="37E42BC7" w14:textId="77777777" w:rsidR="004031B4" w:rsidRPr="009A7459" w:rsidRDefault="004031B4" w:rsidP="009C076E">
            <w:pPr>
              <w:jc w:val="center"/>
              <w:rPr>
                <w:rFonts w:ascii="Arial" w:hAnsi="Arial" w:cs="Arial"/>
                <w:sz w:val="20"/>
                <w:szCs w:val="20"/>
              </w:rPr>
            </w:pPr>
          </w:p>
        </w:tc>
        <w:tc>
          <w:tcPr>
            <w:tcW w:w="907" w:type="dxa"/>
            <w:vAlign w:val="center"/>
          </w:tcPr>
          <w:p w14:paraId="4770474F" w14:textId="77777777" w:rsidR="004031B4" w:rsidRPr="009A7459" w:rsidRDefault="004031B4" w:rsidP="009C076E">
            <w:pPr>
              <w:jc w:val="center"/>
              <w:rPr>
                <w:rFonts w:ascii="Arial" w:hAnsi="Arial" w:cs="Arial"/>
                <w:sz w:val="20"/>
                <w:szCs w:val="20"/>
              </w:rPr>
            </w:pPr>
            <w:r>
              <w:rPr>
                <w:rFonts w:ascii="Arial" w:hAnsi="Arial" w:cs="Arial"/>
                <w:sz w:val="20"/>
                <w:szCs w:val="20"/>
              </w:rPr>
              <w:t>2.4.12</w:t>
            </w:r>
          </w:p>
        </w:tc>
        <w:tc>
          <w:tcPr>
            <w:tcW w:w="2435" w:type="dxa"/>
            <w:vAlign w:val="center"/>
          </w:tcPr>
          <w:p w14:paraId="396C8F9F"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Aquisição de </w:t>
            </w:r>
            <w:r w:rsidRPr="00DE1199">
              <w:rPr>
                <w:rFonts w:ascii="Arial" w:hAnsi="Arial" w:cs="Arial"/>
                <w:sz w:val="20"/>
                <w:szCs w:val="20"/>
              </w:rPr>
              <w:t>Equipamentos de Proteccção Individual (EPIs)</w:t>
            </w:r>
          </w:p>
        </w:tc>
        <w:tc>
          <w:tcPr>
            <w:tcW w:w="1672" w:type="dxa"/>
            <w:vAlign w:val="center"/>
          </w:tcPr>
          <w:p w14:paraId="14CE8C26"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52E348EC" w14:textId="77777777" w:rsidR="004031B4" w:rsidRPr="009A7459" w:rsidRDefault="004031B4" w:rsidP="009C076E">
            <w:pPr>
              <w:jc w:val="center"/>
              <w:rPr>
                <w:rFonts w:ascii="Arial" w:hAnsi="Arial" w:cs="Arial"/>
                <w:sz w:val="20"/>
                <w:szCs w:val="20"/>
              </w:rPr>
            </w:pPr>
            <w:r>
              <w:rPr>
                <w:rFonts w:ascii="Arial" w:hAnsi="Arial" w:cs="Arial"/>
                <w:sz w:val="20"/>
                <w:szCs w:val="20"/>
              </w:rPr>
              <w:t>5.700</w:t>
            </w:r>
          </w:p>
        </w:tc>
      </w:tr>
      <w:tr w:rsidR="004031B4" w:rsidRPr="009A7459" w14:paraId="2A5F4F29" w14:textId="77777777" w:rsidTr="009C076E">
        <w:trPr>
          <w:jc w:val="center"/>
        </w:trPr>
        <w:tc>
          <w:tcPr>
            <w:tcW w:w="1139" w:type="dxa"/>
            <w:vMerge/>
            <w:vAlign w:val="center"/>
          </w:tcPr>
          <w:p w14:paraId="3E3B2741" w14:textId="77777777" w:rsidR="004031B4" w:rsidRPr="00836BC2" w:rsidRDefault="004031B4" w:rsidP="009C076E">
            <w:pPr>
              <w:jc w:val="center"/>
              <w:rPr>
                <w:rFonts w:ascii="Arial" w:hAnsi="Arial" w:cs="Arial"/>
                <w:b/>
                <w:sz w:val="20"/>
                <w:szCs w:val="20"/>
              </w:rPr>
            </w:pPr>
          </w:p>
        </w:tc>
        <w:tc>
          <w:tcPr>
            <w:tcW w:w="1472" w:type="dxa"/>
            <w:vMerge/>
            <w:vAlign w:val="center"/>
          </w:tcPr>
          <w:p w14:paraId="7E5DB6C3" w14:textId="77777777" w:rsidR="004031B4" w:rsidRPr="009A7459" w:rsidRDefault="004031B4" w:rsidP="009C076E">
            <w:pPr>
              <w:jc w:val="center"/>
              <w:rPr>
                <w:rFonts w:ascii="Arial" w:hAnsi="Arial" w:cs="Arial"/>
                <w:sz w:val="20"/>
                <w:szCs w:val="20"/>
              </w:rPr>
            </w:pPr>
          </w:p>
        </w:tc>
        <w:tc>
          <w:tcPr>
            <w:tcW w:w="907" w:type="dxa"/>
            <w:vAlign w:val="center"/>
          </w:tcPr>
          <w:p w14:paraId="6C3941FC" w14:textId="77777777" w:rsidR="004031B4" w:rsidRPr="009A7459" w:rsidRDefault="004031B4" w:rsidP="009C076E">
            <w:pPr>
              <w:jc w:val="center"/>
              <w:rPr>
                <w:rFonts w:ascii="Arial" w:hAnsi="Arial" w:cs="Arial"/>
                <w:sz w:val="20"/>
                <w:szCs w:val="20"/>
              </w:rPr>
            </w:pPr>
            <w:r>
              <w:rPr>
                <w:rFonts w:ascii="Arial" w:hAnsi="Arial" w:cs="Arial"/>
                <w:sz w:val="20"/>
                <w:szCs w:val="20"/>
              </w:rPr>
              <w:t>2.4.13</w:t>
            </w:r>
          </w:p>
        </w:tc>
        <w:tc>
          <w:tcPr>
            <w:tcW w:w="2435" w:type="dxa"/>
            <w:vAlign w:val="center"/>
          </w:tcPr>
          <w:p w14:paraId="6BA55728"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equipamento de monitorização ambiental</w:t>
            </w:r>
          </w:p>
        </w:tc>
        <w:tc>
          <w:tcPr>
            <w:tcW w:w="1672" w:type="dxa"/>
            <w:vAlign w:val="center"/>
          </w:tcPr>
          <w:p w14:paraId="410D880D"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3F293191" w14:textId="77777777" w:rsidR="004031B4" w:rsidRPr="009A7459" w:rsidRDefault="004031B4" w:rsidP="009C076E">
            <w:pPr>
              <w:jc w:val="center"/>
              <w:rPr>
                <w:rFonts w:ascii="Arial" w:hAnsi="Arial" w:cs="Arial"/>
                <w:sz w:val="20"/>
                <w:szCs w:val="20"/>
              </w:rPr>
            </w:pPr>
            <w:r>
              <w:rPr>
                <w:rFonts w:ascii="Arial" w:hAnsi="Arial" w:cs="Arial"/>
                <w:sz w:val="20"/>
                <w:szCs w:val="20"/>
              </w:rPr>
              <w:t>16.700</w:t>
            </w:r>
          </w:p>
        </w:tc>
      </w:tr>
      <w:tr w:rsidR="004031B4" w:rsidRPr="009A7459" w14:paraId="52DA6B13" w14:textId="77777777" w:rsidTr="009C076E">
        <w:trPr>
          <w:jc w:val="center"/>
        </w:trPr>
        <w:tc>
          <w:tcPr>
            <w:tcW w:w="1139" w:type="dxa"/>
            <w:vMerge/>
            <w:vAlign w:val="center"/>
          </w:tcPr>
          <w:p w14:paraId="256C9650" w14:textId="77777777" w:rsidR="004031B4" w:rsidRPr="00836BC2" w:rsidRDefault="004031B4" w:rsidP="009C076E">
            <w:pPr>
              <w:jc w:val="center"/>
              <w:rPr>
                <w:rFonts w:ascii="Arial" w:hAnsi="Arial" w:cs="Arial"/>
                <w:b/>
                <w:sz w:val="20"/>
                <w:szCs w:val="20"/>
              </w:rPr>
            </w:pPr>
          </w:p>
        </w:tc>
        <w:tc>
          <w:tcPr>
            <w:tcW w:w="1472" w:type="dxa"/>
            <w:vMerge w:val="restart"/>
            <w:tcBorders>
              <w:right w:val="single" w:sz="4" w:space="0" w:color="D9D9D9" w:themeColor="background1" w:themeShade="D9"/>
            </w:tcBorders>
            <w:textDirection w:val="btLr"/>
            <w:vAlign w:val="center"/>
          </w:tcPr>
          <w:p w14:paraId="51CF3A4D" w14:textId="77777777" w:rsidR="004031B4" w:rsidRPr="00011245" w:rsidRDefault="004031B4" w:rsidP="009C076E">
            <w:pPr>
              <w:ind w:left="113" w:right="113"/>
              <w:jc w:val="center"/>
              <w:rPr>
                <w:rFonts w:ascii="Arial" w:hAnsi="Arial" w:cs="Arial"/>
                <w:b/>
                <w:sz w:val="20"/>
                <w:szCs w:val="20"/>
              </w:rPr>
            </w:pPr>
            <w:r w:rsidRPr="00011245">
              <w:rPr>
                <w:rFonts w:ascii="Arial" w:hAnsi="Arial" w:cs="Arial"/>
                <w:b/>
                <w:sz w:val="20"/>
                <w:szCs w:val="20"/>
              </w:rPr>
              <w:t>2ª PRIORIDADE</w:t>
            </w:r>
          </w:p>
        </w:tc>
        <w:tc>
          <w:tcPr>
            <w:tcW w:w="9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FC8181" w14:textId="77777777" w:rsidR="004031B4" w:rsidRPr="009A7459" w:rsidRDefault="004031B4" w:rsidP="009C076E">
            <w:pPr>
              <w:jc w:val="center"/>
              <w:rPr>
                <w:rFonts w:ascii="Arial" w:hAnsi="Arial" w:cs="Arial"/>
                <w:sz w:val="20"/>
                <w:szCs w:val="20"/>
              </w:rPr>
            </w:pPr>
            <w:r>
              <w:rPr>
                <w:rFonts w:ascii="Arial" w:hAnsi="Arial" w:cs="Arial"/>
                <w:sz w:val="20"/>
                <w:szCs w:val="20"/>
              </w:rPr>
              <w:t>2.4.3</w:t>
            </w:r>
          </w:p>
        </w:tc>
        <w:tc>
          <w:tcPr>
            <w:tcW w:w="24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00EA10"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v</w:t>
            </w:r>
            <w:r w:rsidRPr="00DE1199">
              <w:rPr>
                <w:rFonts w:ascii="Arial" w:hAnsi="Arial" w:cs="Arial"/>
                <w:sz w:val="20"/>
                <w:szCs w:val="20"/>
              </w:rPr>
              <w:t>iatura automóvel adicional</w:t>
            </w:r>
          </w:p>
        </w:tc>
        <w:tc>
          <w:tcPr>
            <w:tcW w:w="1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202422"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16E84B" w14:textId="77777777" w:rsidR="004031B4" w:rsidRPr="009A7459" w:rsidRDefault="004031B4" w:rsidP="009C076E">
            <w:pPr>
              <w:jc w:val="center"/>
              <w:rPr>
                <w:rFonts w:ascii="Arial" w:hAnsi="Arial" w:cs="Arial"/>
                <w:sz w:val="20"/>
                <w:szCs w:val="20"/>
              </w:rPr>
            </w:pPr>
            <w:r>
              <w:rPr>
                <w:rFonts w:ascii="Arial" w:hAnsi="Arial" w:cs="Arial"/>
                <w:sz w:val="20"/>
                <w:szCs w:val="20"/>
              </w:rPr>
              <w:t>30.00</w:t>
            </w:r>
          </w:p>
        </w:tc>
      </w:tr>
      <w:tr w:rsidR="004031B4" w:rsidRPr="009A7459" w14:paraId="03FDD7E9" w14:textId="77777777" w:rsidTr="009C076E">
        <w:trPr>
          <w:jc w:val="center"/>
        </w:trPr>
        <w:tc>
          <w:tcPr>
            <w:tcW w:w="1139" w:type="dxa"/>
            <w:vMerge/>
            <w:vAlign w:val="center"/>
          </w:tcPr>
          <w:p w14:paraId="204A8BF9"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66E8A1A7" w14:textId="77777777" w:rsidR="004031B4" w:rsidRPr="009A7459" w:rsidRDefault="004031B4" w:rsidP="009C076E">
            <w:pPr>
              <w:jc w:val="center"/>
              <w:rPr>
                <w:rFonts w:ascii="Arial" w:hAnsi="Arial" w:cs="Arial"/>
                <w:sz w:val="20"/>
                <w:szCs w:val="20"/>
              </w:rPr>
            </w:pPr>
          </w:p>
        </w:tc>
        <w:tc>
          <w:tcPr>
            <w:tcW w:w="907" w:type="dxa"/>
            <w:tcBorders>
              <w:top w:val="single" w:sz="4" w:space="0" w:color="D9D9D9" w:themeColor="background1" w:themeShade="D9"/>
              <w:left w:val="single" w:sz="4" w:space="0" w:color="D9D9D9" w:themeColor="background1" w:themeShade="D9"/>
            </w:tcBorders>
            <w:vAlign w:val="center"/>
          </w:tcPr>
          <w:p w14:paraId="058E677A" w14:textId="77777777" w:rsidR="004031B4" w:rsidRPr="009A7459" w:rsidRDefault="004031B4" w:rsidP="009C076E">
            <w:pPr>
              <w:jc w:val="center"/>
              <w:rPr>
                <w:rFonts w:ascii="Arial" w:hAnsi="Arial" w:cs="Arial"/>
                <w:sz w:val="20"/>
                <w:szCs w:val="20"/>
              </w:rPr>
            </w:pPr>
            <w:r>
              <w:rPr>
                <w:rFonts w:ascii="Arial" w:hAnsi="Arial" w:cs="Arial"/>
                <w:sz w:val="20"/>
                <w:szCs w:val="20"/>
              </w:rPr>
              <w:t>2.4.4</w:t>
            </w:r>
          </w:p>
        </w:tc>
        <w:tc>
          <w:tcPr>
            <w:tcW w:w="2435" w:type="dxa"/>
            <w:tcBorders>
              <w:top w:val="single" w:sz="4" w:space="0" w:color="D9D9D9" w:themeColor="background1" w:themeShade="D9"/>
            </w:tcBorders>
            <w:vAlign w:val="center"/>
          </w:tcPr>
          <w:p w14:paraId="432464B3"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motorizadas</w:t>
            </w:r>
          </w:p>
        </w:tc>
        <w:tc>
          <w:tcPr>
            <w:tcW w:w="1672" w:type="dxa"/>
            <w:tcBorders>
              <w:top w:val="single" w:sz="4" w:space="0" w:color="D9D9D9" w:themeColor="background1" w:themeShade="D9"/>
            </w:tcBorders>
            <w:vAlign w:val="center"/>
          </w:tcPr>
          <w:p w14:paraId="6637F566"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tcBorders>
              <w:top w:val="single" w:sz="4" w:space="0" w:color="D9D9D9" w:themeColor="background1" w:themeShade="D9"/>
            </w:tcBorders>
            <w:vAlign w:val="center"/>
          </w:tcPr>
          <w:p w14:paraId="0BCE4A1C" w14:textId="77777777" w:rsidR="004031B4" w:rsidRPr="009A7459" w:rsidRDefault="004031B4" w:rsidP="009C076E">
            <w:pPr>
              <w:jc w:val="center"/>
              <w:rPr>
                <w:rFonts w:ascii="Arial" w:hAnsi="Arial" w:cs="Arial"/>
                <w:sz w:val="20"/>
                <w:szCs w:val="20"/>
              </w:rPr>
            </w:pPr>
            <w:r>
              <w:rPr>
                <w:rFonts w:ascii="Arial" w:hAnsi="Arial" w:cs="Arial"/>
                <w:sz w:val="20"/>
                <w:szCs w:val="20"/>
              </w:rPr>
              <w:t>6.000</w:t>
            </w:r>
          </w:p>
        </w:tc>
      </w:tr>
      <w:tr w:rsidR="004031B4" w:rsidRPr="009A7459" w14:paraId="6FBCA59B" w14:textId="77777777" w:rsidTr="009C076E">
        <w:trPr>
          <w:jc w:val="center"/>
        </w:trPr>
        <w:tc>
          <w:tcPr>
            <w:tcW w:w="1139" w:type="dxa"/>
            <w:vMerge/>
            <w:vAlign w:val="center"/>
          </w:tcPr>
          <w:p w14:paraId="3C50C0EA"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01059E7D" w14:textId="77777777" w:rsidR="004031B4" w:rsidRPr="009A7459" w:rsidRDefault="004031B4" w:rsidP="009C076E">
            <w:pPr>
              <w:jc w:val="center"/>
              <w:rPr>
                <w:rFonts w:ascii="Arial" w:hAnsi="Arial" w:cs="Arial"/>
                <w:sz w:val="20"/>
                <w:szCs w:val="20"/>
              </w:rPr>
            </w:pPr>
          </w:p>
        </w:tc>
        <w:tc>
          <w:tcPr>
            <w:tcW w:w="907" w:type="dxa"/>
            <w:tcBorders>
              <w:left w:val="single" w:sz="4" w:space="0" w:color="D9D9D9" w:themeColor="background1" w:themeShade="D9"/>
            </w:tcBorders>
            <w:vAlign w:val="center"/>
          </w:tcPr>
          <w:p w14:paraId="4F9DCDD8" w14:textId="77777777" w:rsidR="004031B4" w:rsidRPr="009A7459" w:rsidRDefault="004031B4" w:rsidP="009C076E">
            <w:pPr>
              <w:jc w:val="center"/>
              <w:rPr>
                <w:rFonts w:ascii="Arial" w:hAnsi="Arial" w:cs="Arial"/>
                <w:sz w:val="20"/>
                <w:szCs w:val="20"/>
              </w:rPr>
            </w:pPr>
            <w:r>
              <w:rPr>
                <w:rFonts w:ascii="Arial" w:hAnsi="Arial" w:cs="Arial"/>
                <w:sz w:val="20"/>
                <w:szCs w:val="20"/>
              </w:rPr>
              <w:t>2.4.5</w:t>
            </w:r>
          </w:p>
        </w:tc>
        <w:tc>
          <w:tcPr>
            <w:tcW w:w="2435" w:type="dxa"/>
            <w:vAlign w:val="center"/>
          </w:tcPr>
          <w:p w14:paraId="73EEA64B"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bicicletas</w:t>
            </w:r>
          </w:p>
        </w:tc>
        <w:tc>
          <w:tcPr>
            <w:tcW w:w="1672" w:type="dxa"/>
            <w:vAlign w:val="center"/>
          </w:tcPr>
          <w:p w14:paraId="256E73D9"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195F1531" w14:textId="77777777" w:rsidR="004031B4" w:rsidRPr="009A7459" w:rsidRDefault="004031B4" w:rsidP="009C076E">
            <w:pPr>
              <w:jc w:val="center"/>
              <w:rPr>
                <w:rFonts w:ascii="Arial" w:hAnsi="Arial" w:cs="Arial"/>
                <w:sz w:val="20"/>
                <w:szCs w:val="20"/>
              </w:rPr>
            </w:pPr>
            <w:r>
              <w:rPr>
                <w:rFonts w:ascii="Arial" w:hAnsi="Arial" w:cs="Arial"/>
                <w:sz w:val="20"/>
                <w:szCs w:val="20"/>
              </w:rPr>
              <w:t>800</w:t>
            </w:r>
          </w:p>
        </w:tc>
      </w:tr>
      <w:tr w:rsidR="004031B4" w:rsidRPr="009A7459" w14:paraId="70075CFA" w14:textId="77777777" w:rsidTr="002E16C9">
        <w:trPr>
          <w:jc w:val="center"/>
        </w:trPr>
        <w:tc>
          <w:tcPr>
            <w:tcW w:w="1139" w:type="dxa"/>
            <w:vMerge/>
            <w:vAlign w:val="center"/>
          </w:tcPr>
          <w:p w14:paraId="332A1CFA" w14:textId="77777777" w:rsidR="004031B4" w:rsidRPr="00836BC2" w:rsidRDefault="004031B4" w:rsidP="009C076E">
            <w:pPr>
              <w:jc w:val="center"/>
              <w:rPr>
                <w:rFonts w:ascii="Arial" w:hAnsi="Arial" w:cs="Arial"/>
                <w:b/>
                <w:sz w:val="20"/>
                <w:szCs w:val="20"/>
              </w:rPr>
            </w:pPr>
          </w:p>
        </w:tc>
        <w:tc>
          <w:tcPr>
            <w:tcW w:w="1472" w:type="dxa"/>
            <w:textDirection w:val="btLr"/>
            <w:vAlign w:val="center"/>
          </w:tcPr>
          <w:p w14:paraId="71A66B6C" w14:textId="77777777" w:rsidR="004031B4" w:rsidRDefault="004031B4" w:rsidP="009C076E">
            <w:pPr>
              <w:jc w:val="center"/>
              <w:rPr>
                <w:rFonts w:ascii="Arial" w:hAnsi="Arial" w:cs="Arial"/>
                <w:b/>
                <w:sz w:val="20"/>
                <w:szCs w:val="20"/>
              </w:rPr>
            </w:pPr>
            <w:r>
              <w:rPr>
                <w:rFonts w:ascii="Arial" w:hAnsi="Arial" w:cs="Arial"/>
                <w:b/>
                <w:sz w:val="20"/>
                <w:szCs w:val="20"/>
              </w:rPr>
              <w:t>3</w:t>
            </w:r>
            <w:r w:rsidRPr="00011245">
              <w:rPr>
                <w:rFonts w:ascii="Arial" w:hAnsi="Arial" w:cs="Arial"/>
                <w:b/>
                <w:sz w:val="20"/>
                <w:szCs w:val="20"/>
              </w:rPr>
              <w:t>ª PRIORIDADE</w:t>
            </w:r>
          </w:p>
        </w:tc>
        <w:tc>
          <w:tcPr>
            <w:tcW w:w="907" w:type="dxa"/>
            <w:vAlign w:val="center"/>
          </w:tcPr>
          <w:p w14:paraId="18740ED0" w14:textId="77777777" w:rsidR="004031B4" w:rsidRDefault="004031B4" w:rsidP="009C076E">
            <w:pPr>
              <w:jc w:val="center"/>
              <w:rPr>
                <w:rFonts w:ascii="Arial" w:hAnsi="Arial" w:cs="Arial"/>
                <w:sz w:val="20"/>
                <w:szCs w:val="20"/>
              </w:rPr>
            </w:pPr>
            <w:r>
              <w:rPr>
                <w:rFonts w:ascii="Arial" w:hAnsi="Arial" w:cs="Arial"/>
                <w:sz w:val="20"/>
                <w:szCs w:val="20"/>
              </w:rPr>
              <w:t>2.4.11</w:t>
            </w:r>
          </w:p>
        </w:tc>
        <w:tc>
          <w:tcPr>
            <w:tcW w:w="2435" w:type="dxa"/>
            <w:vAlign w:val="center"/>
          </w:tcPr>
          <w:p w14:paraId="37690FB7" w14:textId="77777777" w:rsidR="004031B4" w:rsidRPr="009A7459" w:rsidRDefault="004031B4" w:rsidP="009C076E">
            <w:pPr>
              <w:jc w:val="center"/>
              <w:rPr>
                <w:rFonts w:ascii="Arial" w:hAnsi="Arial" w:cs="Arial"/>
                <w:sz w:val="20"/>
                <w:szCs w:val="20"/>
              </w:rPr>
            </w:pPr>
            <w:r>
              <w:rPr>
                <w:rFonts w:ascii="Arial" w:hAnsi="Arial" w:cs="Arial"/>
                <w:sz w:val="20"/>
                <w:szCs w:val="20"/>
              </w:rPr>
              <w:t>Aquisição de rádios intercomunicadores</w:t>
            </w:r>
          </w:p>
        </w:tc>
        <w:tc>
          <w:tcPr>
            <w:tcW w:w="1672" w:type="dxa"/>
            <w:vAlign w:val="center"/>
          </w:tcPr>
          <w:p w14:paraId="548CA444"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328694CD" w14:textId="77777777" w:rsidR="004031B4" w:rsidRPr="009A7459" w:rsidRDefault="004031B4" w:rsidP="009C076E">
            <w:pPr>
              <w:jc w:val="center"/>
              <w:rPr>
                <w:rFonts w:ascii="Arial" w:hAnsi="Arial" w:cs="Arial"/>
                <w:sz w:val="20"/>
                <w:szCs w:val="20"/>
              </w:rPr>
            </w:pPr>
            <w:r>
              <w:rPr>
                <w:rFonts w:ascii="Arial" w:hAnsi="Arial" w:cs="Arial"/>
                <w:sz w:val="20"/>
                <w:szCs w:val="20"/>
              </w:rPr>
              <w:t>2.500</w:t>
            </w:r>
          </w:p>
        </w:tc>
      </w:tr>
      <w:tr w:rsidR="004031B4" w:rsidRPr="009A7459" w14:paraId="65774F76" w14:textId="77777777" w:rsidTr="009C076E">
        <w:trPr>
          <w:jc w:val="center"/>
        </w:trPr>
        <w:tc>
          <w:tcPr>
            <w:tcW w:w="1139" w:type="dxa"/>
            <w:vMerge w:val="restart"/>
            <w:vAlign w:val="center"/>
          </w:tcPr>
          <w:p w14:paraId="6586E139"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027B3209"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7" w:type="dxa"/>
            <w:vAlign w:val="center"/>
          </w:tcPr>
          <w:p w14:paraId="4B3B2D14"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435" w:type="dxa"/>
            <w:vAlign w:val="center"/>
          </w:tcPr>
          <w:p w14:paraId="383D3FBF"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672" w:type="dxa"/>
            <w:vAlign w:val="center"/>
          </w:tcPr>
          <w:p w14:paraId="20C346F3"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2" w:type="dxa"/>
            <w:vAlign w:val="center"/>
          </w:tcPr>
          <w:p w14:paraId="7E859378"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6B80B622" w14:textId="77777777" w:rsidTr="009C076E">
        <w:trPr>
          <w:jc w:val="center"/>
        </w:trPr>
        <w:tc>
          <w:tcPr>
            <w:tcW w:w="1139" w:type="dxa"/>
            <w:vMerge/>
            <w:vAlign w:val="center"/>
          </w:tcPr>
          <w:p w14:paraId="2D305F39" w14:textId="77777777" w:rsidR="004031B4" w:rsidRDefault="004031B4" w:rsidP="009C076E">
            <w:pPr>
              <w:jc w:val="center"/>
              <w:rPr>
                <w:rFonts w:ascii="Arial" w:hAnsi="Arial" w:cs="Arial"/>
                <w:b/>
                <w:sz w:val="20"/>
                <w:szCs w:val="20"/>
              </w:rPr>
            </w:pPr>
          </w:p>
        </w:tc>
        <w:tc>
          <w:tcPr>
            <w:tcW w:w="1472" w:type="dxa"/>
            <w:vAlign w:val="center"/>
          </w:tcPr>
          <w:p w14:paraId="33C1E320" w14:textId="77777777" w:rsidR="004031B4" w:rsidRDefault="004031B4" w:rsidP="009C076E">
            <w:pPr>
              <w:jc w:val="center"/>
              <w:rPr>
                <w:rFonts w:ascii="Arial" w:hAnsi="Arial" w:cs="Arial"/>
                <w:b/>
                <w:sz w:val="20"/>
                <w:szCs w:val="20"/>
              </w:rPr>
            </w:pPr>
            <w:r>
              <w:rPr>
                <w:rFonts w:ascii="Arial" w:hAnsi="Arial" w:cs="Arial"/>
                <w:b/>
                <w:sz w:val="20"/>
                <w:szCs w:val="20"/>
              </w:rPr>
              <w:t xml:space="preserve">2ª </w:t>
            </w:r>
            <w:r w:rsidRPr="00BB5807">
              <w:rPr>
                <w:rFonts w:ascii="Arial" w:hAnsi="Arial" w:cs="Arial"/>
                <w:b/>
                <w:sz w:val="20"/>
                <w:szCs w:val="20"/>
              </w:rPr>
              <w:t>PRIORIDADE</w:t>
            </w:r>
          </w:p>
        </w:tc>
        <w:tc>
          <w:tcPr>
            <w:tcW w:w="907" w:type="dxa"/>
            <w:vAlign w:val="center"/>
          </w:tcPr>
          <w:p w14:paraId="30331F2A" w14:textId="77777777" w:rsidR="004031B4" w:rsidRPr="009A7459" w:rsidRDefault="004031B4" w:rsidP="009C076E">
            <w:pPr>
              <w:jc w:val="center"/>
              <w:rPr>
                <w:rFonts w:ascii="Arial" w:hAnsi="Arial" w:cs="Arial"/>
                <w:sz w:val="20"/>
                <w:szCs w:val="20"/>
              </w:rPr>
            </w:pPr>
            <w:r>
              <w:rPr>
                <w:rFonts w:ascii="Arial" w:hAnsi="Arial" w:cs="Arial"/>
                <w:sz w:val="20"/>
                <w:szCs w:val="20"/>
              </w:rPr>
              <w:t>2.4.2</w:t>
            </w:r>
          </w:p>
        </w:tc>
        <w:tc>
          <w:tcPr>
            <w:tcW w:w="2435" w:type="dxa"/>
            <w:vAlign w:val="center"/>
          </w:tcPr>
          <w:p w14:paraId="343F4E3F" w14:textId="77777777" w:rsidR="004031B4" w:rsidRPr="009A7459" w:rsidRDefault="004031B4" w:rsidP="009C076E">
            <w:pPr>
              <w:jc w:val="center"/>
              <w:rPr>
                <w:rFonts w:ascii="Arial" w:hAnsi="Arial" w:cs="Arial"/>
                <w:sz w:val="20"/>
                <w:szCs w:val="20"/>
              </w:rPr>
            </w:pPr>
            <w:r>
              <w:rPr>
                <w:rFonts w:ascii="Arial" w:hAnsi="Arial" w:cs="Arial"/>
                <w:sz w:val="20"/>
                <w:szCs w:val="20"/>
              </w:rPr>
              <w:t>Construção das Sedes Regionais da AAAC</w:t>
            </w:r>
          </w:p>
        </w:tc>
        <w:tc>
          <w:tcPr>
            <w:tcW w:w="1672" w:type="dxa"/>
            <w:vAlign w:val="center"/>
          </w:tcPr>
          <w:p w14:paraId="7BA9A55E"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363A093A" w14:textId="77777777" w:rsidR="004031B4" w:rsidRPr="009A7459" w:rsidRDefault="004031B4" w:rsidP="009C076E">
            <w:pPr>
              <w:jc w:val="center"/>
              <w:rPr>
                <w:rFonts w:ascii="Arial" w:hAnsi="Arial" w:cs="Arial"/>
                <w:sz w:val="20"/>
                <w:szCs w:val="20"/>
              </w:rPr>
            </w:pPr>
            <w:r>
              <w:rPr>
                <w:rFonts w:ascii="Arial" w:hAnsi="Arial" w:cs="Arial"/>
                <w:sz w:val="20"/>
                <w:szCs w:val="20"/>
              </w:rPr>
              <w:t>(não orçado)</w:t>
            </w:r>
          </w:p>
        </w:tc>
      </w:tr>
    </w:tbl>
    <w:p w14:paraId="43D81BCE" w14:textId="77777777" w:rsidR="004031B4" w:rsidRDefault="004031B4" w:rsidP="004031B4">
      <w:pPr>
        <w:jc w:val="both"/>
      </w:pPr>
    </w:p>
    <w:p w14:paraId="54AF8593" w14:textId="77777777" w:rsidR="004031B4" w:rsidRDefault="004031B4" w:rsidP="004031B4">
      <w:pPr>
        <w:jc w:val="both"/>
      </w:pPr>
    </w:p>
    <w:p w14:paraId="6CA44D23" w14:textId="77777777" w:rsidR="004031B4" w:rsidRDefault="004031B4" w:rsidP="004031B4">
      <w:pPr>
        <w:jc w:val="both"/>
      </w:pPr>
    </w:p>
    <w:p w14:paraId="763037C4" w14:textId="3BDDEAE8" w:rsidR="004031B4" w:rsidRDefault="004031B4" w:rsidP="004031B4">
      <w:pPr>
        <w:jc w:val="both"/>
        <w:rPr>
          <w:rFonts w:ascii="Arial" w:hAnsi="Arial" w:cs="Arial"/>
          <w:sz w:val="24"/>
          <w:szCs w:val="24"/>
        </w:rPr>
      </w:pPr>
      <w:r>
        <w:rPr>
          <w:rFonts w:ascii="Arial" w:hAnsi="Arial" w:cs="Arial"/>
          <w:sz w:val="24"/>
          <w:szCs w:val="24"/>
        </w:rPr>
        <w:t xml:space="preserve">Tabela 6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Envolvimento Público</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p>
    <w:tbl>
      <w:tblPr>
        <w:tblW w:w="88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9"/>
        <w:gridCol w:w="1472"/>
        <w:gridCol w:w="905"/>
        <w:gridCol w:w="2223"/>
        <w:gridCol w:w="1882"/>
        <w:gridCol w:w="1276"/>
      </w:tblGrid>
      <w:tr w:rsidR="004031B4" w:rsidRPr="009A7459" w14:paraId="3301F1E6" w14:textId="77777777" w:rsidTr="009C076E">
        <w:trPr>
          <w:trHeight w:val="753"/>
          <w:tblHeader/>
          <w:jc w:val="center"/>
        </w:trPr>
        <w:tc>
          <w:tcPr>
            <w:tcW w:w="1139" w:type="dxa"/>
            <w:shd w:val="clear" w:color="auto" w:fill="EEECE1" w:themeFill="background2"/>
            <w:vAlign w:val="center"/>
          </w:tcPr>
          <w:p w14:paraId="32D84461"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2DC3FF8D"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532F948C"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223" w:type="dxa"/>
            <w:shd w:val="clear" w:color="auto" w:fill="EEECE1" w:themeFill="background2"/>
            <w:vAlign w:val="center"/>
          </w:tcPr>
          <w:p w14:paraId="63628DE8"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882" w:type="dxa"/>
            <w:shd w:val="clear" w:color="auto" w:fill="EEECE1" w:themeFill="background2"/>
            <w:vAlign w:val="center"/>
          </w:tcPr>
          <w:p w14:paraId="56EAEF52"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276" w:type="dxa"/>
            <w:shd w:val="clear" w:color="auto" w:fill="EEECE1" w:themeFill="background2"/>
            <w:vAlign w:val="center"/>
          </w:tcPr>
          <w:p w14:paraId="0DEC082A" w14:textId="3B216088"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9A7139">
              <w:rPr>
                <w:rFonts w:ascii="Arial" w:hAnsi="Arial" w:cs="Arial"/>
                <w:b/>
                <w:sz w:val="18"/>
                <w:szCs w:val="20"/>
              </w:rPr>
              <w:t>(Dólares $)</w:t>
            </w:r>
          </w:p>
        </w:tc>
      </w:tr>
      <w:tr w:rsidR="004031B4" w:rsidRPr="009A7459" w14:paraId="56AD731B" w14:textId="77777777" w:rsidTr="009C076E">
        <w:trPr>
          <w:jc w:val="center"/>
        </w:trPr>
        <w:tc>
          <w:tcPr>
            <w:tcW w:w="1139" w:type="dxa"/>
            <w:vMerge w:val="restart"/>
            <w:textDirection w:val="btLr"/>
            <w:vAlign w:val="center"/>
          </w:tcPr>
          <w:p w14:paraId="6CA9D8B2"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4AEB2431"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05" w:type="dxa"/>
            <w:vAlign w:val="center"/>
          </w:tcPr>
          <w:p w14:paraId="39D84BA3" w14:textId="77777777" w:rsidR="004031B4" w:rsidRPr="009A7459" w:rsidRDefault="004031B4" w:rsidP="009C076E">
            <w:pPr>
              <w:jc w:val="center"/>
              <w:rPr>
                <w:rFonts w:ascii="Arial" w:hAnsi="Arial" w:cs="Arial"/>
                <w:sz w:val="20"/>
                <w:szCs w:val="20"/>
              </w:rPr>
            </w:pPr>
            <w:r>
              <w:rPr>
                <w:rFonts w:ascii="Arial" w:hAnsi="Arial" w:cs="Arial"/>
                <w:sz w:val="20"/>
                <w:szCs w:val="20"/>
              </w:rPr>
              <w:t>2.5.1</w:t>
            </w:r>
          </w:p>
        </w:tc>
        <w:tc>
          <w:tcPr>
            <w:tcW w:w="2223" w:type="dxa"/>
            <w:vAlign w:val="center"/>
          </w:tcPr>
          <w:p w14:paraId="39DA6BE8" w14:textId="77777777" w:rsidR="004031B4" w:rsidRPr="009A7459" w:rsidRDefault="004031B4" w:rsidP="009C076E">
            <w:pPr>
              <w:jc w:val="center"/>
              <w:rPr>
                <w:rFonts w:ascii="Arial" w:hAnsi="Arial" w:cs="Arial"/>
                <w:sz w:val="20"/>
                <w:szCs w:val="20"/>
              </w:rPr>
            </w:pPr>
            <w:r>
              <w:rPr>
                <w:rFonts w:ascii="Arial" w:hAnsi="Arial" w:cs="Arial"/>
                <w:sz w:val="20"/>
                <w:szCs w:val="20"/>
              </w:rPr>
              <w:t>T</w:t>
            </w:r>
            <w:r w:rsidRPr="0047198B">
              <w:rPr>
                <w:rFonts w:ascii="Arial" w:hAnsi="Arial" w:cs="Arial"/>
                <w:sz w:val="20"/>
                <w:szCs w:val="20"/>
              </w:rPr>
              <w:t>razer para o centro das decisões, o importante envolvimento da Sociedade Civil na fase de Participação</w:t>
            </w:r>
            <w:r>
              <w:rPr>
                <w:rFonts w:ascii="Arial" w:hAnsi="Arial" w:cs="Arial"/>
                <w:sz w:val="20"/>
                <w:szCs w:val="20"/>
              </w:rPr>
              <w:t>/Consulta</w:t>
            </w:r>
            <w:r w:rsidRPr="0047198B">
              <w:rPr>
                <w:rFonts w:ascii="Arial" w:hAnsi="Arial" w:cs="Arial"/>
                <w:sz w:val="20"/>
                <w:szCs w:val="20"/>
              </w:rPr>
              <w:t xml:space="preserve"> Pública dos projectos sujeitos AIA</w:t>
            </w:r>
          </w:p>
        </w:tc>
        <w:tc>
          <w:tcPr>
            <w:tcW w:w="1882" w:type="dxa"/>
            <w:vAlign w:val="center"/>
          </w:tcPr>
          <w:p w14:paraId="0B6A65E5" w14:textId="77777777" w:rsidR="004031B4" w:rsidRPr="009A7459" w:rsidRDefault="004031B4" w:rsidP="009C076E">
            <w:pPr>
              <w:jc w:val="center"/>
              <w:rPr>
                <w:rFonts w:ascii="Arial" w:hAnsi="Arial" w:cs="Arial"/>
                <w:sz w:val="20"/>
                <w:szCs w:val="20"/>
              </w:rPr>
            </w:pPr>
            <w:r>
              <w:rPr>
                <w:rFonts w:ascii="Arial" w:hAnsi="Arial" w:cs="Arial"/>
                <w:sz w:val="20"/>
                <w:szCs w:val="20"/>
              </w:rPr>
              <w:t>Associações/Organizações da Sociedade Civil e cidadãos em geral</w:t>
            </w:r>
          </w:p>
        </w:tc>
        <w:tc>
          <w:tcPr>
            <w:tcW w:w="1276" w:type="dxa"/>
            <w:vAlign w:val="center"/>
          </w:tcPr>
          <w:p w14:paraId="0BD3C807" w14:textId="77777777" w:rsidR="004031B4" w:rsidRPr="009A7459" w:rsidRDefault="004031B4" w:rsidP="009C076E">
            <w:pPr>
              <w:jc w:val="center"/>
              <w:rPr>
                <w:rFonts w:ascii="Arial" w:hAnsi="Arial" w:cs="Arial"/>
                <w:sz w:val="20"/>
                <w:szCs w:val="20"/>
              </w:rPr>
            </w:pPr>
            <w:r>
              <w:rPr>
                <w:rFonts w:ascii="Arial" w:hAnsi="Arial" w:cs="Arial"/>
                <w:sz w:val="20"/>
                <w:szCs w:val="20"/>
              </w:rPr>
              <w:t>21.700</w:t>
            </w:r>
          </w:p>
        </w:tc>
      </w:tr>
      <w:tr w:rsidR="004031B4" w:rsidRPr="009A7459" w14:paraId="2DD8F92E" w14:textId="77777777" w:rsidTr="009C076E">
        <w:trPr>
          <w:jc w:val="center"/>
        </w:trPr>
        <w:tc>
          <w:tcPr>
            <w:tcW w:w="1139" w:type="dxa"/>
            <w:vMerge/>
            <w:vAlign w:val="center"/>
          </w:tcPr>
          <w:p w14:paraId="5725C659" w14:textId="77777777" w:rsidR="004031B4" w:rsidRPr="00836BC2" w:rsidRDefault="004031B4" w:rsidP="009C076E">
            <w:pPr>
              <w:jc w:val="center"/>
              <w:rPr>
                <w:rFonts w:ascii="Arial" w:hAnsi="Arial" w:cs="Arial"/>
                <w:b/>
                <w:sz w:val="20"/>
                <w:szCs w:val="20"/>
              </w:rPr>
            </w:pPr>
          </w:p>
        </w:tc>
        <w:tc>
          <w:tcPr>
            <w:tcW w:w="1472" w:type="dxa"/>
            <w:vMerge/>
            <w:vAlign w:val="center"/>
          </w:tcPr>
          <w:p w14:paraId="5F37219E" w14:textId="77777777" w:rsidR="004031B4" w:rsidRPr="009A7459" w:rsidRDefault="004031B4" w:rsidP="009C076E">
            <w:pPr>
              <w:jc w:val="center"/>
              <w:rPr>
                <w:rFonts w:ascii="Arial" w:hAnsi="Arial" w:cs="Arial"/>
                <w:sz w:val="20"/>
                <w:szCs w:val="20"/>
              </w:rPr>
            </w:pPr>
          </w:p>
        </w:tc>
        <w:tc>
          <w:tcPr>
            <w:tcW w:w="905" w:type="dxa"/>
            <w:vAlign w:val="center"/>
          </w:tcPr>
          <w:p w14:paraId="611189B5" w14:textId="77777777" w:rsidR="004031B4" w:rsidRPr="009A7459" w:rsidRDefault="004031B4" w:rsidP="009C076E">
            <w:pPr>
              <w:jc w:val="center"/>
              <w:rPr>
                <w:rFonts w:ascii="Arial" w:hAnsi="Arial" w:cs="Arial"/>
                <w:sz w:val="20"/>
                <w:szCs w:val="20"/>
              </w:rPr>
            </w:pPr>
            <w:r>
              <w:rPr>
                <w:rFonts w:ascii="Arial" w:hAnsi="Arial" w:cs="Arial"/>
                <w:sz w:val="20"/>
                <w:szCs w:val="20"/>
              </w:rPr>
              <w:t>2.5.2</w:t>
            </w:r>
          </w:p>
        </w:tc>
        <w:tc>
          <w:tcPr>
            <w:tcW w:w="2223" w:type="dxa"/>
            <w:vAlign w:val="center"/>
          </w:tcPr>
          <w:p w14:paraId="78DCC063" w14:textId="77777777" w:rsidR="004031B4" w:rsidRPr="009A7459" w:rsidRDefault="004031B4" w:rsidP="009C076E">
            <w:pPr>
              <w:jc w:val="center"/>
              <w:rPr>
                <w:rFonts w:ascii="Arial" w:hAnsi="Arial" w:cs="Arial"/>
                <w:sz w:val="20"/>
                <w:szCs w:val="20"/>
              </w:rPr>
            </w:pPr>
            <w:r>
              <w:rPr>
                <w:rFonts w:ascii="Arial" w:hAnsi="Arial" w:cs="Arial"/>
                <w:sz w:val="20"/>
                <w:szCs w:val="20"/>
              </w:rPr>
              <w:t>Preconizar e</w:t>
            </w:r>
            <w:r w:rsidRPr="00DE1199">
              <w:rPr>
                <w:rFonts w:ascii="Arial" w:hAnsi="Arial" w:cs="Arial"/>
                <w:sz w:val="20"/>
                <w:szCs w:val="20"/>
              </w:rPr>
              <w:t xml:space="preserve">special consideração pelos Grupos Mais Vulneráveis </w:t>
            </w:r>
            <w:r>
              <w:rPr>
                <w:rFonts w:ascii="Arial" w:hAnsi="Arial" w:cs="Arial"/>
                <w:sz w:val="20"/>
                <w:szCs w:val="20"/>
              </w:rPr>
              <w:t>na fase de Participação Pública dos processos de AIA</w:t>
            </w:r>
          </w:p>
        </w:tc>
        <w:tc>
          <w:tcPr>
            <w:tcW w:w="1882" w:type="dxa"/>
            <w:vAlign w:val="center"/>
          </w:tcPr>
          <w:p w14:paraId="47CD9BC9" w14:textId="77777777" w:rsidR="004031B4" w:rsidRPr="009A7459" w:rsidRDefault="004031B4" w:rsidP="009C076E">
            <w:pPr>
              <w:jc w:val="center"/>
              <w:rPr>
                <w:rFonts w:ascii="Arial" w:hAnsi="Arial" w:cs="Arial"/>
                <w:sz w:val="20"/>
                <w:szCs w:val="20"/>
              </w:rPr>
            </w:pPr>
            <w:r>
              <w:rPr>
                <w:rFonts w:ascii="Arial" w:hAnsi="Arial" w:cs="Arial"/>
                <w:sz w:val="20"/>
                <w:szCs w:val="20"/>
              </w:rPr>
              <w:t>Direcções-Gerais e Organizações da Sociedade Civil</w:t>
            </w:r>
          </w:p>
        </w:tc>
        <w:tc>
          <w:tcPr>
            <w:tcW w:w="1276" w:type="dxa"/>
            <w:vAlign w:val="center"/>
          </w:tcPr>
          <w:p w14:paraId="35DE57BF" w14:textId="77777777" w:rsidR="004031B4" w:rsidRPr="009A7459" w:rsidRDefault="004031B4" w:rsidP="009C076E">
            <w:pPr>
              <w:jc w:val="center"/>
              <w:rPr>
                <w:rFonts w:ascii="Arial" w:hAnsi="Arial" w:cs="Arial"/>
                <w:sz w:val="20"/>
                <w:szCs w:val="20"/>
              </w:rPr>
            </w:pPr>
            <w:r>
              <w:rPr>
                <w:rFonts w:ascii="Arial" w:hAnsi="Arial" w:cs="Arial"/>
                <w:sz w:val="20"/>
                <w:szCs w:val="20"/>
              </w:rPr>
              <w:t>18.200</w:t>
            </w:r>
          </w:p>
        </w:tc>
      </w:tr>
      <w:tr w:rsidR="004031B4" w:rsidRPr="009A7459" w14:paraId="27E1E2ED" w14:textId="77777777" w:rsidTr="009C076E">
        <w:trPr>
          <w:jc w:val="center"/>
        </w:trPr>
        <w:tc>
          <w:tcPr>
            <w:tcW w:w="1139" w:type="dxa"/>
            <w:vMerge/>
            <w:vAlign w:val="center"/>
          </w:tcPr>
          <w:p w14:paraId="77DC156D" w14:textId="77777777" w:rsidR="004031B4" w:rsidRPr="00836BC2" w:rsidRDefault="004031B4" w:rsidP="009C076E">
            <w:pPr>
              <w:jc w:val="center"/>
              <w:rPr>
                <w:rFonts w:ascii="Arial" w:hAnsi="Arial" w:cs="Arial"/>
                <w:b/>
                <w:sz w:val="20"/>
                <w:szCs w:val="20"/>
              </w:rPr>
            </w:pPr>
          </w:p>
        </w:tc>
        <w:tc>
          <w:tcPr>
            <w:tcW w:w="1472" w:type="dxa"/>
            <w:vMerge/>
            <w:vAlign w:val="center"/>
          </w:tcPr>
          <w:p w14:paraId="512EEDE2" w14:textId="77777777" w:rsidR="004031B4" w:rsidRPr="009A7459" w:rsidRDefault="004031B4" w:rsidP="009C076E">
            <w:pPr>
              <w:tabs>
                <w:tab w:val="left" w:pos="284"/>
              </w:tabs>
              <w:jc w:val="center"/>
              <w:rPr>
                <w:rFonts w:ascii="Arial" w:hAnsi="Arial" w:cs="Arial"/>
                <w:sz w:val="20"/>
                <w:szCs w:val="20"/>
              </w:rPr>
            </w:pPr>
          </w:p>
        </w:tc>
        <w:tc>
          <w:tcPr>
            <w:tcW w:w="905" w:type="dxa"/>
            <w:vAlign w:val="center"/>
          </w:tcPr>
          <w:p w14:paraId="1068D78A" w14:textId="77777777" w:rsidR="004031B4" w:rsidRPr="009A7459" w:rsidRDefault="004031B4" w:rsidP="009C076E">
            <w:pPr>
              <w:jc w:val="center"/>
              <w:rPr>
                <w:rFonts w:ascii="Arial" w:hAnsi="Arial" w:cs="Arial"/>
                <w:sz w:val="20"/>
                <w:szCs w:val="20"/>
              </w:rPr>
            </w:pPr>
            <w:r>
              <w:rPr>
                <w:rFonts w:ascii="Arial" w:hAnsi="Arial" w:cs="Arial"/>
                <w:sz w:val="20"/>
                <w:szCs w:val="20"/>
              </w:rPr>
              <w:t>2.5.4</w:t>
            </w:r>
          </w:p>
        </w:tc>
        <w:tc>
          <w:tcPr>
            <w:tcW w:w="2223" w:type="dxa"/>
            <w:vAlign w:val="center"/>
          </w:tcPr>
          <w:p w14:paraId="212173D8" w14:textId="77777777" w:rsidR="004031B4" w:rsidRPr="009A7459" w:rsidRDefault="004031B4" w:rsidP="009C076E">
            <w:pPr>
              <w:jc w:val="center"/>
              <w:rPr>
                <w:rFonts w:ascii="Arial" w:hAnsi="Arial" w:cs="Arial"/>
                <w:sz w:val="20"/>
                <w:szCs w:val="20"/>
              </w:rPr>
            </w:pPr>
            <w:r>
              <w:rPr>
                <w:rFonts w:ascii="Arial" w:hAnsi="Arial" w:cs="Arial"/>
                <w:sz w:val="20"/>
                <w:szCs w:val="20"/>
              </w:rPr>
              <w:t>C</w:t>
            </w:r>
            <w:r w:rsidRPr="00E43BFC">
              <w:rPr>
                <w:rFonts w:ascii="Arial" w:hAnsi="Arial" w:cs="Arial"/>
                <w:sz w:val="20"/>
                <w:szCs w:val="20"/>
              </w:rPr>
              <w:t>riação de um Mecanismo de Recepção de Queixas</w:t>
            </w:r>
          </w:p>
        </w:tc>
        <w:tc>
          <w:tcPr>
            <w:tcW w:w="1882" w:type="dxa"/>
            <w:vAlign w:val="center"/>
          </w:tcPr>
          <w:p w14:paraId="1B65ED7A" w14:textId="77777777" w:rsidR="004031B4" w:rsidRPr="009A7459" w:rsidRDefault="004031B4" w:rsidP="009C076E">
            <w:pPr>
              <w:jc w:val="center"/>
              <w:rPr>
                <w:rFonts w:ascii="Arial" w:hAnsi="Arial" w:cs="Arial"/>
                <w:sz w:val="20"/>
                <w:szCs w:val="20"/>
              </w:rPr>
            </w:pPr>
            <w:r>
              <w:rPr>
                <w:rFonts w:ascii="Arial" w:hAnsi="Arial" w:cs="Arial"/>
                <w:sz w:val="20"/>
                <w:szCs w:val="20"/>
              </w:rPr>
              <w:t>SEA</w:t>
            </w:r>
          </w:p>
        </w:tc>
        <w:tc>
          <w:tcPr>
            <w:tcW w:w="1276" w:type="dxa"/>
            <w:vAlign w:val="center"/>
          </w:tcPr>
          <w:p w14:paraId="30542A27" w14:textId="77777777" w:rsidR="004031B4" w:rsidRPr="009A7459" w:rsidRDefault="004031B4" w:rsidP="009C076E">
            <w:pPr>
              <w:jc w:val="center"/>
              <w:rPr>
                <w:rFonts w:ascii="Arial" w:hAnsi="Arial" w:cs="Arial"/>
                <w:sz w:val="20"/>
                <w:szCs w:val="20"/>
              </w:rPr>
            </w:pPr>
            <w:r>
              <w:rPr>
                <w:rFonts w:ascii="Arial" w:hAnsi="Arial" w:cs="Arial"/>
                <w:sz w:val="20"/>
                <w:szCs w:val="20"/>
              </w:rPr>
              <w:t>117.000 por 5 anos</w:t>
            </w:r>
          </w:p>
        </w:tc>
      </w:tr>
      <w:tr w:rsidR="004031B4" w:rsidRPr="009A7459" w14:paraId="52CFCD1A" w14:textId="77777777" w:rsidTr="009C076E">
        <w:trPr>
          <w:jc w:val="center"/>
        </w:trPr>
        <w:tc>
          <w:tcPr>
            <w:tcW w:w="1139" w:type="dxa"/>
            <w:vMerge/>
            <w:vAlign w:val="center"/>
          </w:tcPr>
          <w:p w14:paraId="1FCB5FE3" w14:textId="77777777" w:rsidR="004031B4" w:rsidRPr="00836BC2" w:rsidRDefault="004031B4" w:rsidP="009C076E">
            <w:pPr>
              <w:jc w:val="center"/>
              <w:rPr>
                <w:rFonts w:ascii="Arial" w:hAnsi="Arial" w:cs="Arial"/>
                <w:b/>
                <w:sz w:val="20"/>
                <w:szCs w:val="20"/>
              </w:rPr>
            </w:pPr>
          </w:p>
        </w:tc>
        <w:tc>
          <w:tcPr>
            <w:tcW w:w="1472" w:type="dxa"/>
            <w:tcBorders>
              <w:right w:val="single" w:sz="4" w:space="0" w:color="D9D9D9" w:themeColor="background1" w:themeShade="D9"/>
            </w:tcBorders>
            <w:textDirection w:val="btLr"/>
            <w:vAlign w:val="center"/>
          </w:tcPr>
          <w:p w14:paraId="582A4D5F" w14:textId="77777777" w:rsidR="004031B4" w:rsidRPr="00011245" w:rsidRDefault="004031B4" w:rsidP="009C076E">
            <w:pPr>
              <w:ind w:left="113" w:right="113"/>
              <w:jc w:val="center"/>
              <w:rPr>
                <w:rFonts w:ascii="Arial" w:hAnsi="Arial" w:cs="Arial"/>
                <w:b/>
                <w:sz w:val="20"/>
                <w:szCs w:val="20"/>
              </w:rPr>
            </w:pPr>
            <w:r w:rsidRPr="00011245">
              <w:rPr>
                <w:rFonts w:ascii="Arial" w:hAnsi="Arial" w:cs="Arial"/>
                <w:b/>
                <w:sz w:val="20"/>
                <w:szCs w:val="20"/>
              </w:rPr>
              <w:t>2ª PRIORIDADE</w:t>
            </w: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E72168" w14:textId="77777777" w:rsidR="004031B4" w:rsidRPr="009A7459" w:rsidRDefault="004031B4" w:rsidP="009C076E">
            <w:pPr>
              <w:jc w:val="center"/>
              <w:rPr>
                <w:rFonts w:ascii="Arial" w:hAnsi="Arial" w:cs="Arial"/>
                <w:sz w:val="20"/>
                <w:szCs w:val="20"/>
              </w:rPr>
            </w:pPr>
            <w:r>
              <w:rPr>
                <w:rFonts w:ascii="Arial" w:hAnsi="Arial" w:cs="Arial"/>
                <w:sz w:val="20"/>
                <w:szCs w:val="20"/>
              </w:rPr>
              <w:t>2.5.3</w:t>
            </w:r>
          </w:p>
        </w:tc>
        <w:tc>
          <w:tcPr>
            <w:tcW w:w="22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F98233" w14:textId="77777777" w:rsidR="004031B4" w:rsidRPr="009A7459" w:rsidRDefault="004031B4" w:rsidP="009C076E">
            <w:pPr>
              <w:jc w:val="center"/>
              <w:rPr>
                <w:rFonts w:ascii="Arial" w:hAnsi="Arial" w:cs="Arial"/>
                <w:sz w:val="20"/>
                <w:szCs w:val="20"/>
              </w:rPr>
            </w:pPr>
            <w:r w:rsidRPr="00E43BFC">
              <w:rPr>
                <w:rFonts w:ascii="Arial" w:hAnsi="Arial" w:cs="Arial"/>
                <w:sz w:val="20"/>
                <w:szCs w:val="20"/>
              </w:rPr>
              <w:t>Promover maior partilha de documentação dos processos de AIA com as Associações e Organizações da Sociedade Civil</w:t>
            </w:r>
          </w:p>
        </w:tc>
        <w:tc>
          <w:tcPr>
            <w:tcW w:w="18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04BC31" w14:textId="77777777" w:rsidR="004031B4" w:rsidRPr="009A7459" w:rsidRDefault="004031B4" w:rsidP="009C076E">
            <w:pPr>
              <w:jc w:val="center"/>
              <w:rPr>
                <w:rFonts w:ascii="Arial" w:hAnsi="Arial" w:cs="Arial"/>
                <w:sz w:val="20"/>
                <w:szCs w:val="20"/>
              </w:rPr>
            </w:pPr>
            <w:r>
              <w:rPr>
                <w:rFonts w:ascii="Arial" w:hAnsi="Arial" w:cs="Arial"/>
                <w:sz w:val="20"/>
                <w:szCs w:val="20"/>
              </w:rPr>
              <w:t>AAAC e Sociedade Civil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5B45939" w14:textId="77777777" w:rsidR="004031B4" w:rsidRPr="009A7459" w:rsidRDefault="004031B4" w:rsidP="009C076E">
            <w:pPr>
              <w:jc w:val="center"/>
              <w:rPr>
                <w:rFonts w:ascii="Arial" w:hAnsi="Arial" w:cs="Arial"/>
                <w:sz w:val="20"/>
                <w:szCs w:val="20"/>
              </w:rPr>
            </w:pPr>
            <w:r>
              <w:rPr>
                <w:rFonts w:ascii="Arial" w:hAnsi="Arial" w:cs="Arial"/>
                <w:sz w:val="20"/>
                <w:szCs w:val="20"/>
              </w:rPr>
              <w:t>14.000</w:t>
            </w:r>
          </w:p>
        </w:tc>
      </w:tr>
      <w:tr w:rsidR="004031B4" w:rsidRPr="009A7459" w14:paraId="7837E6D1" w14:textId="77777777" w:rsidTr="009C076E">
        <w:trPr>
          <w:jc w:val="center"/>
        </w:trPr>
        <w:tc>
          <w:tcPr>
            <w:tcW w:w="1139" w:type="dxa"/>
            <w:vMerge/>
            <w:vAlign w:val="center"/>
          </w:tcPr>
          <w:p w14:paraId="08FC3FC8" w14:textId="77777777" w:rsidR="004031B4" w:rsidRPr="00836BC2" w:rsidRDefault="004031B4" w:rsidP="009C076E">
            <w:pPr>
              <w:jc w:val="center"/>
              <w:rPr>
                <w:rFonts w:ascii="Arial" w:hAnsi="Arial" w:cs="Arial"/>
                <w:b/>
                <w:sz w:val="20"/>
                <w:szCs w:val="20"/>
              </w:rPr>
            </w:pPr>
          </w:p>
        </w:tc>
        <w:tc>
          <w:tcPr>
            <w:tcW w:w="1472" w:type="dxa"/>
            <w:vAlign w:val="center"/>
          </w:tcPr>
          <w:p w14:paraId="50278D42" w14:textId="77777777" w:rsidR="004031B4" w:rsidRPr="009A7459" w:rsidRDefault="004031B4" w:rsidP="009C076E">
            <w:pPr>
              <w:jc w:val="center"/>
              <w:rPr>
                <w:rFonts w:ascii="Arial" w:hAnsi="Arial" w:cs="Arial"/>
                <w:sz w:val="20"/>
                <w:szCs w:val="20"/>
              </w:rPr>
            </w:pPr>
            <w:r>
              <w:rPr>
                <w:rFonts w:ascii="Arial" w:hAnsi="Arial" w:cs="Arial"/>
                <w:b/>
                <w:sz w:val="20"/>
                <w:szCs w:val="20"/>
              </w:rPr>
              <w:t>3</w:t>
            </w:r>
            <w:r w:rsidRPr="00011245">
              <w:rPr>
                <w:rFonts w:ascii="Arial" w:hAnsi="Arial" w:cs="Arial"/>
                <w:b/>
                <w:sz w:val="20"/>
                <w:szCs w:val="20"/>
              </w:rPr>
              <w:t>ª PRIORIDADE</w:t>
            </w:r>
          </w:p>
        </w:tc>
        <w:tc>
          <w:tcPr>
            <w:tcW w:w="905" w:type="dxa"/>
            <w:vAlign w:val="center"/>
          </w:tcPr>
          <w:p w14:paraId="18630042"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223" w:type="dxa"/>
            <w:vAlign w:val="center"/>
          </w:tcPr>
          <w:p w14:paraId="290DB14E"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882" w:type="dxa"/>
            <w:vAlign w:val="center"/>
          </w:tcPr>
          <w:p w14:paraId="0D57C233"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6" w:type="dxa"/>
            <w:vAlign w:val="center"/>
          </w:tcPr>
          <w:p w14:paraId="7AC1CF3A"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0A877B99" w14:textId="77777777" w:rsidTr="009C076E">
        <w:trPr>
          <w:jc w:val="center"/>
        </w:trPr>
        <w:tc>
          <w:tcPr>
            <w:tcW w:w="1139" w:type="dxa"/>
            <w:vAlign w:val="center"/>
          </w:tcPr>
          <w:p w14:paraId="139EDEC8"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50D56610"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5" w:type="dxa"/>
            <w:vAlign w:val="center"/>
          </w:tcPr>
          <w:p w14:paraId="25B951A0"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223" w:type="dxa"/>
            <w:vAlign w:val="center"/>
          </w:tcPr>
          <w:p w14:paraId="517D2A7C"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882" w:type="dxa"/>
            <w:vAlign w:val="center"/>
          </w:tcPr>
          <w:p w14:paraId="49D3BC33"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6" w:type="dxa"/>
            <w:vAlign w:val="center"/>
          </w:tcPr>
          <w:p w14:paraId="5AE7D29B"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bl>
    <w:p w14:paraId="0A9D56A8" w14:textId="77777777" w:rsidR="004031B4" w:rsidRDefault="004031B4" w:rsidP="004031B4">
      <w:pPr>
        <w:jc w:val="both"/>
      </w:pPr>
    </w:p>
    <w:p w14:paraId="511215BD" w14:textId="77777777" w:rsidR="004031B4" w:rsidRDefault="004031B4" w:rsidP="004031B4">
      <w:pPr>
        <w:jc w:val="both"/>
      </w:pPr>
    </w:p>
    <w:p w14:paraId="3DD8E208" w14:textId="77777777" w:rsidR="004031B4" w:rsidRDefault="004031B4" w:rsidP="004031B4">
      <w:pPr>
        <w:jc w:val="both"/>
      </w:pPr>
    </w:p>
    <w:p w14:paraId="446415BD" w14:textId="4B89AD4F" w:rsidR="004031B4" w:rsidRDefault="004031B4" w:rsidP="004031B4">
      <w:pPr>
        <w:jc w:val="both"/>
        <w:rPr>
          <w:rFonts w:ascii="Arial" w:hAnsi="Arial" w:cs="Arial"/>
          <w:sz w:val="24"/>
          <w:szCs w:val="24"/>
        </w:rPr>
      </w:pPr>
      <w:r>
        <w:rPr>
          <w:rFonts w:ascii="Arial" w:hAnsi="Arial" w:cs="Arial"/>
          <w:sz w:val="24"/>
          <w:szCs w:val="24"/>
        </w:rPr>
        <w:t xml:space="preserve">Tabela 7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Educação Ambiental</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p>
    <w:tbl>
      <w:tblPr>
        <w:tblW w:w="919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40"/>
        <w:gridCol w:w="1472"/>
        <w:gridCol w:w="908"/>
        <w:gridCol w:w="2272"/>
        <w:gridCol w:w="2126"/>
        <w:gridCol w:w="1276"/>
      </w:tblGrid>
      <w:tr w:rsidR="004031B4" w:rsidRPr="009A7459" w14:paraId="45B601FE" w14:textId="77777777" w:rsidTr="009C076E">
        <w:trPr>
          <w:trHeight w:val="753"/>
          <w:tblHeader/>
          <w:jc w:val="center"/>
        </w:trPr>
        <w:tc>
          <w:tcPr>
            <w:tcW w:w="1140" w:type="dxa"/>
            <w:shd w:val="clear" w:color="auto" w:fill="EEECE1" w:themeFill="background2"/>
            <w:vAlign w:val="center"/>
          </w:tcPr>
          <w:p w14:paraId="4EA2BC6A"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542316A8"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8" w:type="dxa"/>
            <w:shd w:val="clear" w:color="auto" w:fill="EEECE1" w:themeFill="background2"/>
            <w:vAlign w:val="center"/>
          </w:tcPr>
          <w:p w14:paraId="6129174D"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272" w:type="dxa"/>
            <w:shd w:val="clear" w:color="auto" w:fill="EEECE1" w:themeFill="background2"/>
            <w:vAlign w:val="center"/>
          </w:tcPr>
          <w:p w14:paraId="006FD0E0"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2126" w:type="dxa"/>
            <w:shd w:val="clear" w:color="auto" w:fill="EEECE1" w:themeFill="background2"/>
            <w:vAlign w:val="center"/>
          </w:tcPr>
          <w:p w14:paraId="5CACC411"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276" w:type="dxa"/>
            <w:shd w:val="clear" w:color="auto" w:fill="EEECE1" w:themeFill="background2"/>
            <w:vAlign w:val="center"/>
          </w:tcPr>
          <w:p w14:paraId="6AEA9DD6" w14:textId="15D3F380"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9A7139">
              <w:rPr>
                <w:rFonts w:ascii="Arial" w:hAnsi="Arial" w:cs="Arial"/>
                <w:b/>
                <w:sz w:val="18"/>
                <w:szCs w:val="20"/>
              </w:rPr>
              <w:t>(Dólares $)</w:t>
            </w:r>
          </w:p>
        </w:tc>
      </w:tr>
      <w:tr w:rsidR="004031B4" w:rsidRPr="009A7459" w14:paraId="5F3850E9" w14:textId="77777777" w:rsidTr="009C076E">
        <w:trPr>
          <w:jc w:val="center"/>
        </w:trPr>
        <w:tc>
          <w:tcPr>
            <w:tcW w:w="1140" w:type="dxa"/>
            <w:vMerge w:val="restart"/>
            <w:textDirection w:val="btLr"/>
            <w:vAlign w:val="center"/>
          </w:tcPr>
          <w:p w14:paraId="727752CC"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66B06108"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08" w:type="dxa"/>
            <w:vAlign w:val="center"/>
          </w:tcPr>
          <w:p w14:paraId="178752BD" w14:textId="77777777" w:rsidR="004031B4" w:rsidRPr="009A7459" w:rsidRDefault="004031B4" w:rsidP="009C076E">
            <w:pPr>
              <w:jc w:val="center"/>
              <w:rPr>
                <w:rFonts w:ascii="Arial" w:hAnsi="Arial" w:cs="Arial"/>
                <w:sz w:val="20"/>
                <w:szCs w:val="20"/>
              </w:rPr>
            </w:pPr>
            <w:r>
              <w:rPr>
                <w:rFonts w:ascii="Arial" w:hAnsi="Arial" w:cs="Arial"/>
                <w:sz w:val="20"/>
                <w:szCs w:val="20"/>
              </w:rPr>
              <w:t>2.6.1</w:t>
            </w:r>
          </w:p>
        </w:tc>
        <w:tc>
          <w:tcPr>
            <w:tcW w:w="2272" w:type="dxa"/>
            <w:vAlign w:val="center"/>
          </w:tcPr>
          <w:p w14:paraId="3D7DE68A" w14:textId="77777777" w:rsidR="004031B4" w:rsidRPr="009A7459" w:rsidRDefault="004031B4" w:rsidP="009C076E">
            <w:pPr>
              <w:jc w:val="center"/>
              <w:rPr>
                <w:rFonts w:ascii="Arial" w:hAnsi="Arial" w:cs="Arial"/>
                <w:sz w:val="20"/>
                <w:szCs w:val="20"/>
              </w:rPr>
            </w:pPr>
            <w:r>
              <w:rPr>
                <w:rFonts w:ascii="Arial" w:hAnsi="Arial" w:cs="Arial"/>
                <w:sz w:val="20"/>
                <w:szCs w:val="20"/>
              </w:rPr>
              <w:t>Di</w:t>
            </w:r>
            <w:r w:rsidRPr="008E2DEB">
              <w:rPr>
                <w:rFonts w:ascii="Arial" w:hAnsi="Arial" w:cs="Arial"/>
                <w:sz w:val="20"/>
                <w:szCs w:val="20"/>
              </w:rPr>
              <w:t>vulgar o pacote legislativo do Ambiente aos diferentes Governantes e Governos regionais</w:t>
            </w:r>
          </w:p>
        </w:tc>
        <w:tc>
          <w:tcPr>
            <w:tcW w:w="2126" w:type="dxa"/>
            <w:vAlign w:val="center"/>
          </w:tcPr>
          <w:p w14:paraId="220219B8"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Governantes, incluindo os Governos Regionais, o </w:t>
            </w:r>
            <w:r w:rsidRPr="00F67E3C">
              <w:rPr>
                <w:rFonts w:ascii="Arial" w:hAnsi="Arial" w:cs="Arial"/>
                <w:sz w:val="20"/>
                <w:szCs w:val="20"/>
              </w:rPr>
              <w:t>Conselho Consultivo do Ambiente</w:t>
            </w:r>
            <w:r>
              <w:rPr>
                <w:rFonts w:ascii="Arial" w:hAnsi="Arial" w:cs="Arial"/>
                <w:sz w:val="20"/>
                <w:szCs w:val="20"/>
              </w:rPr>
              <w:t xml:space="preserve">, a </w:t>
            </w:r>
            <w:r w:rsidRPr="00F67E3C">
              <w:rPr>
                <w:rFonts w:ascii="Arial" w:hAnsi="Arial" w:cs="Arial"/>
                <w:sz w:val="20"/>
                <w:szCs w:val="20"/>
              </w:rPr>
              <w:t>Rede de Deputados para o Ambi</w:t>
            </w:r>
            <w:r>
              <w:rPr>
                <w:rFonts w:ascii="Arial" w:hAnsi="Arial" w:cs="Arial"/>
                <w:sz w:val="20"/>
                <w:szCs w:val="20"/>
              </w:rPr>
              <w:t>ente e Desenvolvimento Durável</w:t>
            </w:r>
          </w:p>
        </w:tc>
        <w:tc>
          <w:tcPr>
            <w:tcW w:w="1276" w:type="dxa"/>
            <w:vAlign w:val="center"/>
          </w:tcPr>
          <w:p w14:paraId="45A17CAA" w14:textId="77777777" w:rsidR="004031B4" w:rsidRPr="009A7459" w:rsidRDefault="004031B4" w:rsidP="009C076E">
            <w:pPr>
              <w:jc w:val="center"/>
              <w:rPr>
                <w:rFonts w:ascii="Arial" w:hAnsi="Arial" w:cs="Arial"/>
                <w:sz w:val="20"/>
                <w:szCs w:val="20"/>
              </w:rPr>
            </w:pPr>
            <w:r>
              <w:rPr>
                <w:rFonts w:ascii="Arial" w:hAnsi="Arial" w:cs="Arial"/>
                <w:sz w:val="20"/>
                <w:szCs w:val="20"/>
              </w:rPr>
              <w:t>10.100</w:t>
            </w:r>
          </w:p>
        </w:tc>
      </w:tr>
      <w:tr w:rsidR="004031B4" w:rsidRPr="009A7459" w14:paraId="648FD707" w14:textId="77777777" w:rsidTr="009C076E">
        <w:trPr>
          <w:jc w:val="center"/>
        </w:trPr>
        <w:tc>
          <w:tcPr>
            <w:tcW w:w="1140" w:type="dxa"/>
            <w:vMerge/>
            <w:vAlign w:val="center"/>
          </w:tcPr>
          <w:p w14:paraId="0E84DB9B" w14:textId="77777777" w:rsidR="004031B4" w:rsidRPr="00836BC2" w:rsidRDefault="004031B4" w:rsidP="009C076E">
            <w:pPr>
              <w:jc w:val="center"/>
              <w:rPr>
                <w:rFonts w:ascii="Arial" w:hAnsi="Arial" w:cs="Arial"/>
                <w:b/>
                <w:sz w:val="20"/>
                <w:szCs w:val="20"/>
              </w:rPr>
            </w:pPr>
          </w:p>
        </w:tc>
        <w:tc>
          <w:tcPr>
            <w:tcW w:w="1472" w:type="dxa"/>
            <w:vMerge/>
            <w:vAlign w:val="center"/>
          </w:tcPr>
          <w:p w14:paraId="19E97E6F" w14:textId="77777777" w:rsidR="004031B4" w:rsidRPr="009A7459" w:rsidRDefault="004031B4" w:rsidP="009C076E">
            <w:pPr>
              <w:jc w:val="center"/>
              <w:rPr>
                <w:rFonts w:ascii="Arial" w:hAnsi="Arial" w:cs="Arial"/>
                <w:sz w:val="20"/>
                <w:szCs w:val="20"/>
              </w:rPr>
            </w:pPr>
          </w:p>
        </w:tc>
        <w:tc>
          <w:tcPr>
            <w:tcW w:w="908" w:type="dxa"/>
            <w:vAlign w:val="center"/>
          </w:tcPr>
          <w:p w14:paraId="2DA439D9" w14:textId="77777777" w:rsidR="004031B4" w:rsidRPr="009A7459" w:rsidRDefault="004031B4" w:rsidP="009C076E">
            <w:pPr>
              <w:jc w:val="center"/>
              <w:rPr>
                <w:rFonts w:ascii="Arial" w:hAnsi="Arial" w:cs="Arial"/>
                <w:sz w:val="20"/>
                <w:szCs w:val="20"/>
              </w:rPr>
            </w:pPr>
            <w:r>
              <w:rPr>
                <w:rFonts w:ascii="Arial" w:hAnsi="Arial" w:cs="Arial"/>
                <w:sz w:val="20"/>
                <w:szCs w:val="20"/>
              </w:rPr>
              <w:t>2.6.2</w:t>
            </w:r>
          </w:p>
        </w:tc>
        <w:tc>
          <w:tcPr>
            <w:tcW w:w="2272" w:type="dxa"/>
            <w:vAlign w:val="center"/>
          </w:tcPr>
          <w:p w14:paraId="104C054A" w14:textId="77777777" w:rsidR="004031B4" w:rsidRPr="009A7459" w:rsidRDefault="004031B4" w:rsidP="009C076E">
            <w:pPr>
              <w:jc w:val="center"/>
              <w:rPr>
                <w:rFonts w:ascii="Arial" w:hAnsi="Arial" w:cs="Arial"/>
                <w:sz w:val="20"/>
                <w:szCs w:val="20"/>
              </w:rPr>
            </w:pPr>
            <w:r>
              <w:rPr>
                <w:rFonts w:ascii="Arial" w:hAnsi="Arial" w:cs="Arial"/>
                <w:sz w:val="20"/>
                <w:szCs w:val="20"/>
              </w:rPr>
              <w:t>Div</w:t>
            </w:r>
            <w:r w:rsidRPr="004D69B2">
              <w:rPr>
                <w:rFonts w:ascii="Arial" w:hAnsi="Arial" w:cs="Arial"/>
                <w:sz w:val="20"/>
                <w:szCs w:val="20"/>
              </w:rPr>
              <w:t>ulgar o pacote legislativo do Ambiente nos Grupos Parlamentares da Assembleia Nacional Popular (ANP)</w:t>
            </w:r>
          </w:p>
        </w:tc>
        <w:tc>
          <w:tcPr>
            <w:tcW w:w="2126" w:type="dxa"/>
            <w:vAlign w:val="center"/>
          </w:tcPr>
          <w:p w14:paraId="4F7397FC"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Grupos Parlamentares </w:t>
            </w:r>
            <w:r w:rsidRPr="004D69B2">
              <w:rPr>
                <w:rFonts w:ascii="Arial" w:hAnsi="Arial" w:cs="Arial"/>
                <w:sz w:val="20"/>
                <w:szCs w:val="20"/>
              </w:rPr>
              <w:t>da Assembleia Nacional Popular (ANP)</w:t>
            </w:r>
          </w:p>
        </w:tc>
        <w:tc>
          <w:tcPr>
            <w:tcW w:w="1276" w:type="dxa"/>
            <w:vAlign w:val="center"/>
          </w:tcPr>
          <w:p w14:paraId="209A8FEA" w14:textId="77777777" w:rsidR="004031B4" w:rsidRPr="009A7459" w:rsidRDefault="004031B4" w:rsidP="009C076E">
            <w:pPr>
              <w:jc w:val="center"/>
              <w:rPr>
                <w:rFonts w:ascii="Arial" w:hAnsi="Arial" w:cs="Arial"/>
                <w:sz w:val="20"/>
                <w:szCs w:val="20"/>
              </w:rPr>
            </w:pPr>
            <w:r>
              <w:rPr>
                <w:rFonts w:ascii="Arial" w:hAnsi="Arial" w:cs="Arial"/>
                <w:sz w:val="20"/>
                <w:szCs w:val="20"/>
              </w:rPr>
              <w:t>5.550</w:t>
            </w:r>
          </w:p>
        </w:tc>
      </w:tr>
      <w:tr w:rsidR="004031B4" w:rsidRPr="009A7459" w14:paraId="0B628DF2" w14:textId="77777777" w:rsidTr="009C076E">
        <w:trPr>
          <w:jc w:val="center"/>
        </w:trPr>
        <w:tc>
          <w:tcPr>
            <w:tcW w:w="1140" w:type="dxa"/>
            <w:vMerge/>
            <w:vAlign w:val="center"/>
          </w:tcPr>
          <w:p w14:paraId="7D390B45" w14:textId="77777777" w:rsidR="004031B4" w:rsidRPr="00836BC2" w:rsidRDefault="004031B4" w:rsidP="009C076E">
            <w:pPr>
              <w:jc w:val="center"/>
              <w:rPr>
                <w:rFonts w:ascii="Arial" w:hAnsi="Arial" w:cs="Arial"/>
                <w:b/>
                <w:sz w:val="20"/>
                <w:szCs w:val="20"/>
              </w:rPr>
            </w:pPr>
          </w:p>
        </w:tc>
        <w:tc>
          <w:tcPr>
            <w:tcW w:w="1472" w:type="dxa"/>
            <w:vMerge/>
            <w:vAlign w:val="center"/>
          </w:tcPr>
          <w:p w14:paraId="10724D35" w14:textId="77777777" w:rsidR="004031B4" w:rsidRPr="009A7459" w:rsidRDefault="004031B4" w:rsidP="009C076E">
            <w:pPr>
              <w:tabs>
                <w:tab w:val="left" w:pos="284"/>
              </w:tabs>
              <w:jc w:val="center"/>
              <w:rPr>
                <w:rFonts w:ascii="Arial" w:hAnsi="Arial" w:cs="Arial"/>
                <w:sz w:val="20"/>
                <w:szCs w:val="20"/>
              </w:rPr>
            </w:pPr>
          </w:p>
        </w:tc>
        <w:tc>
          <w:tcPr>
            <w:tcW w:w="908" w:type="dxa"/>
            <w:vAlign w:val="center"/>
          </w:tcPr>
          <w:p w14:paraId="0C08968A" w14:textId="77777777" w:rsidR="004031B4" w:rsidRPr="009A7459" w:rsidRDefault="004031B4" w:rsidP="009C076E">
            <w:pPr>
              <w:jc w:val="center"/>
              <w:rPr>
                <w:rFonts w:ascii="Arial" w:hAnsi="Arial" w:cs="Arial"/>
                <w:sz w:val="20"/>
                <w:szCs w:val="20"/>
              </w:rPr>
            </w:pPr>
            <w:r>
              <w:rPr>
                <w:rFonts w:ascii="Arial" w:hAnsi="Arial" w:cs="Arial"/>
                <w:sz w:val="20"/>
                <w:szCs w:val="20"/>
              </w:rPr>
              <w:t>2.6.3</w:t>
            </w:r>
          </w:p>
        </w:tc>
        <w:tc>
          <w:tcPr>
            <w:tcW w:w="2272" w:type="dxa"/>
            <w:vAlign w:val="center"/>
          </w:tcPr>
          <w:p w14:paraId="4083ED05" w14:textId="77777777" w:rsidR="004031B4" w:rsidRPr="009A7459" w:rsidRDefault="004031B4" w:rsidP="009C076E">
            <w:pPr>
              <w:jc w:val="center"/>
              <w:rPr>
                <w:rFonts w:ascii="Arial" w:hAnsi="Arial" w:cs="Arial"/>
                <w:sz w:val="20"/>
                <w:szCs w:val="20"/>
              </w:rPr>
            </w:pPr>
            <w:r w:rsidRPr="000B23BF">
              <w:rPr>
                <w:rFonts w:ascii="Arial" w:hAnsi="Arial" w:cs="Arial"/>
                <w:sz w:val="20"/>
                <w:szCs w:val="20"/>
              </w:rPr>
              <w:t>Divulgar o pacote Legislativo do Ambiente à Guarda Nacional, à Guarda Florestal, FISCAP, Inspectores do Ambiente, guardas das Áreas Protegidas, técnicos da Direcção-Geral de Recursos Hídricos, técnicos da Direcção-Geral de Geologia e Minas, técnicos da Direcção-Geral da Petroguin, Polícias e Alfândegas</w:t>
            </w:r>
          </w:p>
        </w:tc>
        <w:tc>
          <w:tcPr>
            <w:tcW w:w="2126" w:type="dxa"/>
            <w:vAlign w:val="center"/>
          </w:tcPr>
          <w:p w14:paraId="2028BE32" w14:textId="77777777" w:rsidR="004031B4" w:rsidRPr="009A7459" w:rsidRDefault="004031B4" w:rsidP="009C076E">
            <w:pPr>
              <w:jc w:val="center"/>
              <w:rPr>
                <w:rFonts w:ascii="Arial" w:hAnsi="Arial" w:cs="Arial"/>
                <w:sz w:val="20"/>
                <w:szCs w:val="20"/>
              </w:rPr>
            </w:pPr>
            <w:r w:rsidRPr="000B23BF">
              <w:rPr>
                <w:rFonts w:ascii="Arial" w:hAnsi="Arial" w:cs="Arial"/>
                <w:sz w:val="20"/>
                <w:szCs w:val="20"/>
              </w:rPr>
              <w:t>Guarda Nacional, Guarda Florestal, FISCAP, Inspectores do Ambiente, guardas das Áreas Protegidas, técnicos da Direcção-Geral de Recursos Hídricos, técnicos da Direcção-Geral de Geologia e Minas, técnicos da Direcção-Geral da Petroguin, Polícias e Alfândegas</w:t>
            </w:r>
          </w:p>
        </w:tc>
        <w:tc>
          <w:tcPr>
            <w:tcW w:w="1276" w:type="dxa"/>
            <w:vAlign w:val="center"/>
          </w:tcPr>
          <w:p w14:paraId="561554C9" w14:textId="77777777" w:rsidR="004031B4" w:rsidRPr="009A7459" w:rsidRDefault="004031B4" w:rsidP="009C076E">
            <w:pPr>
              <w:jc w:val="center"/>
              <w:rPr>
                <w:rFonts w:ascii="Arial" w:hAnsi="Arial" w:cs="Arial"/>
                <w:sz w:val="20"/>
                <w:szCs w:val="20"/>
              </w:rPr>
            </w:pPr>
            <w:r>
              <w:rPr>
                <w:rFonts w:ascii="Arial" w:hAnsi="Arial" w:cs="Arial"/>
                <w:sz w:val="20"/>
                <w:szCs w:val="20"/>
              </w:rPr>
              <w:t>7.500</w:t>
            </w:r>
          </w:p>
        </w:tc>
      </w:tr>
      <w:tr w:rsidR="004031B4" w:rsidRPr="009A7459" w14:paraId="318251FF" w14:textId="77777777" w:rsidTr="009C076E">
        <w:trPr>
          <w:jc w:val="center"/>
        </w:trPr>
        <w:tc>
          <w:tcPr>
            <w:tcW w:w="1140" w:type="dxa"/>
            <w:vMerge/>
            <w:vAlign w:val="center"/>
          </w:tcPr>
          <w:p w14:paraId="5EEC381B" w14:textId="77777777" w:rsidR="004031B4" w:rsidRPr="00836BC2" w:rsidRDefault="004031B4" w:rsidP="009C076E">
            <w:pPr>
              <w:jc w:val="center"/>
              <w:rPr>
                <w:rFonts w:ascii="Arial" w:hAnsi="Arial" w:cs="Arial"/>
                <w:b/>
                <w:sz w:val="20"/>
                <w:szCs w:val="20"/>
              </w:rPr>
            </w:pPr>
          </w:p>
        </w:tc>
        <w:tc>
          <w:tcPr>
            <w:tcW w:w="1472" w:type="dxa"/>
            <w:vMerge/>
            <w:vAlign w:val="center"/>
          </w:tcPr>
          <w:p w14:paraId="273150AE" w14:textId="77777777" w:rsidR="004031B4" w:rsidRPr="009A7459" w:rsidRDefault="004031B4" w:rsidP="009C076E">
            <w:pPr>
              <w:jc w:val="center"/>
              <w:rPr>
                <w:rFonts w:ascii="Arial" w:hAnsi="Arial" w:cs="Arial"/>
                <w:sz w:val="20"/>
                <w:szCs w:val="20"/>
              </w:rPr>
            </w:pPr>
          </w:p>
        </w:tc>
        <w:tc>
          <w:tcPr>
            <w:tcW w:w="908" w:type="dxa"/>
            <w:vAlign w:val="center"/>
          </w:tcPr>
          <w:p w14:paraId="29F0FA21" w14:textId="77777777" w:rsidR="004031B4" w:rsidRPr="009A7459" w:rsidRDefault="004031B4" w:rsidP="009C076E">
            <w:pPr>
              <w:jc w:val="center"/>
              <w:rPr>
                <w:rFonts w:ascii="Arial" w:hAnsi="Arial" w:cs="Arial"/>
                <w:sz w:val="20"/>
                <w:szCs w:val="20"/>
              </w:rPr>
            </w:pPr>
            <w:r>
              <w:rPr>
                <w:rFonts w:ascii="Arial" w:hAnsi="Arial" w:cs="Arial"/>
                <w:sz w:val="20"/>
                <w:szCs w:val="20"/>
              </w:rPr>
              <w:t>2.6.4</w:t>
            </w:r>
          </w:p>
        </w:tc>
        <w:tc>
          <w:tcPr>
            <w:tcW w:w="2272" w:type="dxa"/>
            <w:vAlign w:val="center"/>
          </w:tcPr>
          <w:p w14:paraId="1CB89271"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w:t>
            </w:r>
            <w:r w:rsidRPr="000B23BF">
              <w:rPr>
                <w:rFonts w:ascii="Arial" w:hAnsi="Arial" w:cs="Arial"/>
                <w:sz w:val="20"/>
                <w:szCs w:val="20"/>
              </w:rPr>
              <w:t>o pacote Legislativo do Ambiente no seio dos Juristas, magistrados/Ministério Público, Juízes e Advogados</w:t>
            </w:r>
          </w:p>
        </w:tc>
        <w:tc>
          <w:tcPr>
            <w:tcW w:w="2126" w:type="dxa"/>
            <w:vAlign w:val="center"/>
          </w:tcPr>
          <w:p w14:paraId="6FD6B358" w14:textId="77777777" w:rsidR="004031B4" w:rsidRPr="009A7459" w:rsidRDefault="004031B4" w:rsidP="009C076E">
            <w:pPr>
              <w:jc w:val="center"/>
              <w:rPr>
                <w:rFonts w:ascii="Arial" w:hAnsi="Arial" w:cs="Arial"/>
                <w:sz w:val="20"/>
                <w:szCs w:val="20"/>
              </w:rPr>
            </w:pPr>
            <w:r w:rsidRPr="000B23BF">
              <w:rPr>
                <w:rFonts w:ascii="Arial" w:hAnsi="Arial" w:cs="Arial"/>
                <w:sz w:val="20"/>
                <w:szCs w:val="20"/>
              </w:rPr>
              <w:t>Juristas, magistrados/Ministério Público, Juízes e Advogados</w:t>
            </w:r>
          </w:p>
        </w:tc>
        <w:tc>
          <w:tcPr>
            <w:tcW w:w="1276" w:type="dxa"/>
            <w:vAlign w:val="center"/>
          </w:tcPr>
          <w:p w14:paraId="1AAB1CF3" w14:textId="77777777" w:rsidR="004031B4" w:rsidRPr="009A7459" w:rsidRDefault="004031B4" w:rsidP="009C076E">
            <w:pPr>
              <w:jc w:val="center"/>
              <w:rPr>
                <w:rFonts w:ascii="Arial" w:hAnsi="Arial" w:cs="Arial"/>
                <w:sz w:val="20"/>
                <w:szCs w:val="20"/>
              </w:rPr>
            </w:pPr>
            <w:r>
              <w:rPr>
                <w:rFonts w:ascii="Arial" w:hAnsi="Arial" w:cs="Arial"/>
                <w:sz w:val="20"/>
                <w:szCs w:val="20"/>
              </w:rPr>
              <w:t>5.700</w:t>
            </w:r>
          </w:p>
        </w:tc>
      </w:tr>
      <w:tr w:rsidR="004031B4" w:rsidRPr="009A7459" w14:paraId="2F3FF9A7" w14:textId="77777777" w:rsidTr="009C076E">
        <w:trPr>
          <w:jc w:val="center"/>
        </w:trPr>
        <w:tc>
          <w:tcPr>
            <w:tcW w:w="1140" w:type="dxa"/>
            <w:vMerge/>
            <w:vAlign w:val="center"/>
          </w:tcPr>
          <w:p w14:paraId="6F90748F" w14:textId="77777777" w:rsidR="004031B4" w:rsidRPr="00836BC2" w:rsidRDefault="004031B4" w:rsidP="009C076E">
            <w:pPr>
              <w:jc w:val="center"/>
              <w:rPr>
                <w:rFonts w:ascii="Arial" w:hAnsi="Arial" w:cs="Arial"/>
                <w:b/>
                <w:sz w:val="20"/>
                <w:szCs w:val="20"/>
              </w:rPr>
            </w:pPr>
          </w:p>
        </w:tc>
        <w:tc>
          <w:tcPr>
            <w:tcW w:w="1472" w:type="dxa"/>
            <w:vMerge/>
            <w:vAlign w:val="center"/>
          </w:tcPr>
          <w:p w14:paraId="13D47263" w14:textId="77777777" w:rsidR="004031B4" w:rsidRPr="009A7459" w:rsidRDefault="004031B4" w:rsidP="009C076E">
            <w:pPr>
              <w:jc w:val="center"/>
              <w:rPr>
                <w:rFonts w:ascii="Arial" w:hAnsi="Arial" w:cs="Arial"/>
                <w:sz w:val="20"/>
                <w:szCs w:val="20"/>
              </w:rPr>
            </w:pPr>
          </w:p>
        </w:tc>
        <w:tc>
          <w:tcPr>
            <w:tcW w:w="908" w:type="dxa"/>
            <w:vAlign w:val="center"/>
          </w:tcPr>
          <w:p w14:paraId="5834EABF" w14:textId="77777777" w:rsidR="004031B4" w:rsidRPr="009A7459" w:rsidRDefault="004031B4" w:rsidP="009C076E">
            <w:pPr>
              <w:jc w:val="center"/>
              <w:rPr>
                <w:rFonts w:ascii="Arial" w:hAnsi="Arial" w:cs="Arial"/>
                <w:sz w:val="20"/>
                <w:szCs w:val="20"/>
              </w:rPr>
            </w:pPr>
            <w:r>
              <w:rPr>
                <w:rFonts w:ascii="Arial" w:hAnsi="Arial" w:cs="Arial"/>
                <w:sz w:val="20"/>
                <w:szCs w:val="20"/>
              </w:rPr>
              <w:t>2.6.5</w:t>
            </w:r>
          </w:p>
        </w:tc>
        <w:tc>
          <w:tcPr>
            <w:tcW w:w="2272" w:type="dxa"/>
            <w:vAlign w:val="center"/>
          </w:tcPr>
          <w:p w14:paraId="011E96BB"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o </w:t>
            </w:r>
            <w:r w:rsidRPr="000B23BF">
              <w:rPr>
                <w:rFonts w:ascii="Arial" w:hAnsi="Arial" w:cs="Arial"/>
                <w:sz w:val="20"/>
                <w:szCs w:val="20"/>
              </w:rPr>
              <w:t>pacote legislativo do Ambiente junto da Câmara do Comércio</w:t>
            </w:r>
          </w:p>
        </w:tc>
        <w:tc>
          <w:tcPr>
            <w:tcW w:w="2126" w:type="dxa"/>
            <w:vAlign w:val="center"/>
          </w:tcPr>
          <w:p w14:paraId="0D892248" w14:textId="77777777" w:rsidR="004031B4" w:rsidRPr="009A7459" w:rsidRDefault="004031B4" w:rsidP="009C076E">
            <w:pPr>
              <w:jc w:val="center"/>
              <w:rPr>
                <w:rFonts w:ascii="Arial" w:hAnsi="Arial" w:cs="Arial"/>
                <w:sz w:val="20"/>
                <w:szCs w:val="20"/>
              </w:rPr>
            </w:pPr>
            <w:r>
              <w:rPr>
                <w:rFonts w:ascii="Arial" w:hAnsi="Arial" w:cs="Arial"/>
                <w:sz w:val="20"/>
                <w:szCs w:val="20"/>
              </w:rPr>
              <w:t>Câmara do Comércio</w:t>
            </w:r>
          </w:p>
        </w:tc>
        <w:tc>
          <w:tcPr>
            <w:tcW w:w="1276" w:type="dxa"/>
            <w:vAlign w:val="center"/>
          </w:tcPr>
          <w:p w14:paraId="60F4ED49" w14:textId="77777777" w:rsidR="004031B4" w:rsidRPr="009A7459" w:rsidRDefault="004031B4" w:rsidP="009C076E">
            <w:pPr>
              <w:jc w:val="center"/>
              <w:rPr>
                <w:rFonts w:ascii="Arial" w:hAnsi="Arial" w:cs="Arial"/>
                <w:sz w:val="20"/>
                <w:szCs w:val="20"/>
              </w:rPr>
            </w:pPr>
            <w:r>
              <w:rPr>
                <w:rFonts w:ascii="Arial" w:hAnsi="Arial" w:cs="Arial"/>
                <w:sz w:val="20"/>
                <w:szCs w:val="20"/>
              </w:rPr>
              <w:t>5.700</w:t>
            </w:r>
          </w:p>
        </w:tc>
      </w:tr>
      <w:tr w:rsidR="004031B4" w:rsidRPr="009A7459" w14:paraId="13990CA8" w14:textId="77777777" w:rsidTr="009C076E">
        <w:trPr>
          <w:jc w:val="center"/>
        </w:trPr>
        <w:tc>
          <w:tcPr>
            <w:tcW w:w="1140" w:type="dxa"/>
            <w:vMerge/>
            <w:vAlign w:val="center"/>
          </w:tcPr>
          <w:p w14:paraId="44593BA8" w14:textId="77777777" w:rsidR="004031B4" w:rsidRPr="00836BC2" w:rsidRDefault="004031B4" w:rsidP="009C076E">
            <w:pPr>
              <w:jc w:val="center"/>
              <w:rPr>
                <w:rFonts w:ascii="Arial" w:hAnsi="Arial" w:cs="Arial"/>
                <w:b/>
                <w:sz w:val="20"/>
                <w:szCs w:val="20"/>
              </w:rPr>
            </w:pPr>
          </w:p>
        </w:tc>
        <w:tc>
          <w:tcPr>
            <w:tcW w:w="1472" w:type="dxa"/>
            <w:vMerge/>
            <w:vAlign w:val="center"/>
          </w:tcPr>
          <w:p w14:paraId="2E527A84" w14:textId="77777777" w:rsidR="004031B4" w:rsidRPr="009A7459" w:rsidRDefault="004031B4" w:rsidP="009C076E">
            <w:pPr>
              <w:jc w:val="center"/>
              <w:rPr>
                <w:rFonts w:ascii="Arial" w:hAnsi="Arial" w:cs="Arial"/>
                <w:sz w:val="20"/>
                <w:szCs w:val="20"/>
              </w:rPr>
            </w:pPr>
          </w:p>
        </w:tc>
        <w:tc>
          <w:tcPr>
            <w:tcW w:w="908" w:type="dxa"/>
            <w:vAlign w:val="center"/>
          </w:tcPr>
          <w:p w14:paraId="2D32F5AB"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2.6.6</w:t>
            </w:r>
          </w:p>
        </w:tc>
        <w:tc>
          <w:tcPr>
            <w:tcW w:w="2272" w:type="dxa"/>
            <w:vAlign w:val="center"/>
          </w:tcPr>
          <w:p w14:paraId="17076130" w14:textId="77777777" w:rsidR="004031B4" w:rsidRPr="009A7459" w:rsidRDefault="004031B4" w:rsidP="009C076E">
            <w:pPr>
              <w:jc w:val="center"/>
              <w:rPr>
                <w:rFonts w:ascii="Arial" w:hAnsi="Arial" w:cs="Arial"/>
                <w:sz w:val="20"/>
                <w:szCs w:val="20"/>
              </w:rPr>
            </w:pPr>
            <w:r>
              <w:rPr>
                <w:rFonts w:ascii="Arial" w:hAnsi="Arial" w:cs="Arial"/>
                <w:sz w:val="20"/>
                <w:szCs w:val="20"/>
              </w:rPr>
              <w:t>Educação Ambiental à Sociedade Civil</w:t>
            </w:r>
          </w:p>
        </w:tc>
        <w:tc>
          <w:tcPr>
            <w:tcW w:w="2126" w:type="dxa"/>
            <w:vAlign w:val="center"/>
          </w:tcPr>
          <w:p w14:paraId="11282D88" w14:textId="77777777" w:rsidR="004031B4" w:rsidRPr="009A7459" w:rsidRDefault="004031B4" w:rsidP="009C076E">
            <w:pPr>
              <w:jc w:val="center"/>
              <w:rPr>
                <w:rFonts w:ascii="Arial" w:hAnsi="Arial" w:cs="Arial"/>
                <w:sz w:val="20"/>
                <w:szCs w:val="20"/>
              </w:rPr>
            </w:pPr>
            <w:r>
              <w:rPr>
                <w:rFonts w:ascii="Arial" w:hAnsi="Arial" w:cs="Arial"/>
                <w:sz w:val="20"/>
                <w:szCs w:val="20"/>
              </w:rPr>
              <w:t>Sociedade Civil</w:t>
            </w:r>
          </w:p>
        </w:tc>
        <w:tc>
          <w:tcPr>
            <w:tcW w:w="1276" w:type="dxa"/>
            <w:vAlign w:val="center"/>
          </w:tcPr>
          <w:p w14:paraId="4D676BA2" w14:textId="77777777" w:rsidR="004031B4" w:rsidRPr="009A7459" w:rsidRDefault="004031B4" w:rsidP="009C076E">
            <w:pPr>
              <w:jc w:val="center"/>
              <w:rPr>
                <w:rFonts w:ascii="Arial" w:hAnsi="Arial" w:cs="Arial"/>
                <w:sz w:val="20"/>
                <w:szCs w:val="20"/>
              </w:rPr>
            </w:pPr>
            <w:r>
              <w:rPr>
                <w:rFonts w:ascii="Arial" w:hAnsi="Arial" w:cs="Arial"/>
                <w:sz w:val="20"/>
                <w:szCs w:val="20"/>
              </w:rPr>
              <w:t>40.300</w:t>
            </w:r>
          </w:p>
        </w:tc>
      </w:tr>
      <w:tr w:rsidR="004031B4" w:rsidRPr="009A7459" w14:paraId="280AA091" w14:textId="77777777" w:rsidTr="009C076E">
        <w:trPr>
          <w:jc w:val="center"/>
        </w:trPr>
        <w:tc>
          <w:tcPr>
            <w:tcW w:w="1140" w:type="dxa"/>
            <w:vMerge/>
            <w:vAlign w:val="center"/>
          </w:tcPr>
          <w:p w14:paraId="71874499" w14:textId="77777777" w:rsidR="004031B4" w:rsidRPr="00836BC2" w:rsidRDefault="004031B4" w:rsidP="009C076E">
            <w:pPr>
              <w:jc w:val="center"/>
              <w:rPr>
                <w:rFonts w:ascii="Arial" w:hAnsi="Arial" w:cs="Arial"/>
                <w:b/>
                <w:sz w:val="20"/>
                <w:szCs w:val="20"/>
              </w:rPr>
            </w:pPr>
          </w:p>
        </w:tc>
        <w:tc>
          <w:tcPr>
            <w:tcW w:w="1472" w:type="dxa"/>
            <w:vMerge/>
            <w:vAlign w:val="center"/>
          </w:tcPr>
          <w:p w14:paraId="6D5F8AEE" w14:textId="77777777" w:rsidR="004031B4" w:rsidRPr="009A7459" w:rsidRDefault="004031B4" w:rsidP="009C076E">
            <w:pPr>
              <w:jc w:val="center"/>
              <w:rPr>
                <w:rFonts w:ascii="Arial" w:hAnsi="Arial" w:cs="Arial"/>
                <w:sz w:val="20"/>
                <w:szCs w:val="20"/>
              </w:rPr>
            </w:pPr>
          </w:p>
        </w:tc>
        <w:tc>
          <w:tcPr>
            <w:tcW w:w="908" w:type="dxa"/>
            <w:vAlign w:val="center"/>
          </w:tcPr>
          <w:p w14:paraId="0561B54A"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2.6.7</w:t>
            </w:r>
          </w:p>
        </w:tc>
        <w:tc>
          <w:tcPr>
            <w:tcW w:w="2272" w:type="dxa"/>
            <w:vAlign w:val="center"/>
          </w:tcPr>
          <w:p w14:paraId="10748FDC" w14:textId="77777777" w:rsidR="004031B4" w:rsidRPr="009A7459" w:rsidRDefault="004031B4" w:rsidP="009C076E">
            <w:pPr>
              <w:jc w:val="center"/>
              <w:rPr>
                <w:rFonts w:ascii="Arial" w:hAnsi="Arial" w:cs="Arial"/>
                <w:sz w:val="20"/>
                <w:szCs w:val="20"/>
              </w:rPr>
            </w:pPr>
            <w:r>
              <w:rPr>
                <w:rFonts w:ascii="Arial" w:hAnsi="Arial" w:cs="Arial"/>
                <w:sz w:val="20"/>
                <w:szCs w:val="20"/>
              </w:rPr>
              <w:t>Sensibilização Ambiental das Mulheres</w:t>
            </w:r>
          </w:p>
        </w:tc>
        <w:tc>
          <w:tcPr>
            <w:tcW w:w="2126" w:type="dxa"/>
            <w:vAlign w:val="center"/>
          </w:tcPr>
          <w:p w14:paraId="62BF9255" w14:textId="77777777" w:rsidR="004031B4" w:rsidRPr="009A7459" w:rsidRDefault="004031B4" w:rsidP="009C076E">
            <w:pPr>
              <w:jc w:val="center"/>
              <w:rPr>
                <w:rFonts w:ascii="Arial" w:hAnsi="Arial" w:cs="Arial"/>
                <w:sz w:val="20"/>
                <w:szCs w:val="20"/>
              </w:rPr>
            </w:pPr>
            <w:r>
              <w:rPr>
                <w:rFonts w:ascii="Arial" w:hAnsi="Arial" w:cs="Arial"/>
                <w:sz w:val="20"/>
                <w:szCs w:val="20"/>
              </w:rPr>
              <w:t>Grupos e Associações de Mulheres</w:t>
            </w:r>
          </w:p>
        </w:tc>
        <w:tc>
          <w:tcPr>
            <w:tcW w:w="1276" w:type="dxa"/>
            <w:vAlign w:val="center"/>
          </w:tcPr>
          <w:p w14:paraId="6A5DB58C" w14:textId="77777777" w:rsidR="004031B4" w:rsidRPr="009A7459" w:rsidRDefault="004031B4" w:rsidP="009C076E">
            <w:pPr>
              <w:jc w:val="center"/>
              <w:rPr>
                <w:rFonts w:ascii="Arial" w:hAnsi="Arial" w:cs="Arial"/>
                <w:sz w:val="20"/>
                <w:szCs w:val="20"/>
              </w:rPr>
            </w:pPr>
            <w:r>
              <w:rPr>
                <w:rFonts w:ascii="Arial" w:hAnsi="Arial" w:cs="Arial"/>
                <w:sz w:val="20"/>
                <w:szCs w:val="20"/>
              </w:rPr>
              <w:t>40.000</w:t>
            </w:r>
          </w:p>
        </w:tc>
      </w:tr>
      <w:tr w:rsidR="004031B4" w:rsidRPr="009A7459" w14:paraId="6F61A3F0" w14:textId="77777777" w:rsidTr="009C076E">
        <w:trPr>
          <w:jc w:val="center"/>
        </w:trPr>
        <w:tc>
          <w:tcPr>
            <w:tcW w:w="1140" w:type="dxa"/>
            <w:vMerge/>
            <w:vAlign w:val="center"/>
          </w:tcPr>
          <w:p w14:paraId="3ABE92F3" w14:textId="77777777" w:rsidR="004031B4" w:rsidRPr="00836BC2" w:rsidRDefault="004031B4" w:rsidP="009C076E">
            <w:pPr>
              <w:jc w:val="center"/>
              <w:rPr>
                <w:rFonts w:ascii="Arial" w:hAnsi="Arial" w:cs="Arial"/>
                <w:b/>
                <w:sz w:val="20"/>
                <w:szCs w:val="20"/>
              </w:rPr>
            </w:pPr>
          </w:p>
        </w:tc>
        <w:tc>
          <w:tcPr>
            <w:tcW w:w="1472" w:type="dxa"/>
            <w:vMerge/>
            <w:vAlign w:val="center"/>
          </w:tcPr>
          <w:p w14:paraId="3C183790" w14:textId="77777777" w:rsidR="004031B4" w:rsidRPr="009A7459" w:rsidRDefault="004031B4" w:rsidP="009C076E">
            <w:pPr>
              <w:jc w:val="center"/>
              <w:rPr>
                <w:rFonts w:ascii="Arial" w:hAnsi="Arial" w:cs="Arial"/>
                <w:sz w:val="20"/>
                <w:szCs w:val="20"/>
              </w:rPr>
            </w:pPr>
          </w:p>
        </w:tc>
        <w:tc>
          <w:tcPr>
            <w:tcW w:w="908" w:type="dxa"/>
            <w:vAlign w:val="center"/>
          </w:tcPr>
          <w:p w14:paraId="08186D80"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2.6.8</w:t>
            </w:r>
          </w:p>
        </w:tc>
        <w:tc>
          <w:tcPr>
            <w:tcW w:w="2272" w:type="dxa"/>
            <w:vAlign w:val="center"/>
          </w:tcPr>
          <w:p w14:paraId="2C2D8757" w14:textId="77777777" w:rsidR="004031B4" w:rsidRPr="009A7459" w:rsidRDefault="004031B4" w:rsidP="009C076E">
            <w:pPr>
              <w:jc w:val="center"/>
              <w:rPr>
                <w:rFonts w:ascii="Arial" w:hAnsi="Arial" w:cs="Arial"/>
                <w:sz w:val="20"/>
                <w:szCs w:val="20"/>
              </w:rPr>
            </w:pPr>
            <w:r>
              <w:rPr>
                <w:rFonts w:ascii="Arial" w:hAnsi="Arial" w:cs="Arial"/>
                <w:sz w:val="20"/>
                <w:szCs w:val="20"/>
              </w:rPr>
              <w:t>Reforço da Educação Ambiental nas Escolas</w:t>
            </w:r>
          </w:p>
        </w:tc>
        <w:tc>
          <w:tcPr>
            <w:tcW w:w="2126" w:type="dxa"/>
            <w:vAlign w:val="center"/>
          </w:tcPr>
          <w:p w14:paraId="69ADE527" w14:textId="77777777" w:rsidR="004031B4" w:rsidRPr="009A7459" w:rsidRDefault="004031B4" w:rsidP="009C076E">
            <w:pPr>
              <w:jc w:val="center"/>
              <w:rPr>
                <w:rFonts w:ascii="Arial" w:hAnsi="Arial" w:cs="Arial"/>
                <w:sz w:val="20"/>
                <w:szCs w:val="20"/>
              </w:rPr>
            </w:pPr>
            <w:r>
              <w:rPr>
                <w:rFonts w:ascii="Arial" w:hAnsi="Arial" w:cs="Arial"/>
                <w:sz w:val="20"/>
                <w:szCs w:val="20"/>
              </w:rPr>
              <w:t>Ministério da Educação</w:t>
            </w:r>
          </w:p>
        </w:tc>
        <w:tc>
          <w:tcPr>
            <w:tcW w:w="1276" w:type="dxa"/>
            <w:vAlign w:val="center"/>
          </w:tcPr>
          <w:p w14:paraId="4F3CED1F" w14:textId="77777777" w:rsidR="004031B4" w:rsidRPr="009A7459" w:rsidRDefault="004031B4" w:rsidP="009C076E">
            <w:pPr>
              <w:jc w:val="center"/>
              <w:rPr>
                <w:rFonts w:ascii="Arial" w:hAnsi="Arial" w:cs="Arial"/>
                <w:sz w:val="20"/>
                <w:szCs w:val="20"/>
              </w:rPr>
            </w:pPr>
            <w:r>
              <w:rPr>
                <w:rFonts w:ascii="Arial" w:hAnsi="Arial" w:cs="Arial"/>
                <w:sz w:val="20"/>
                <w:szCs w:val="20"/>
              </w:rPr>
              <w:t>11.000</w:t>
            </w:r>
          </w:p>
        </w:tc>
      </w:tr>
      <w:tr w:rsidR="004031B4" w:rsidRPr="009A7459" w14:paraId="258E6764" w14:textId="77777777" w:rsidTr="009C076E">
        <w:trPr>
          <w:jc w:val="center"/>
        </w:trPr>
        <w:tc>
          <w:tcPr>
            <w:tcW w:w="1140" w:type="dxa"/>
            <w:vMerge/>
            <w:vAlign w:val="center"/>
          </w:tcPr>
          <w:p w14:paraId="0FDB1AB0" w14:textId="77777777" w:rsidR="004031B4" w:rsidRPr="00836BC2" w:rsidRDefault="004031B4" w:rsidP="009C076E">
            <w:pPr>
              <w:jc w:val="center"/>
              <w:rPr>
                <w:rFonts w:ascii="Arial" w:hAnsi="Arial" w:cs="Arial"/>
                <w:b/>
                <w:sz w:val="20"/>
                <w:szCs w:val="20"/>
              </w:rPr>
            </w:pPr>
          </w:p>
        </w:tc>
        <w:tc>
          <w:tcPr>
            <w:tcW w:w="1472" w:type="dxa"/>
            <w:vMerge/>
            <w:vAlign w:val="center"/>
          </w:tcPr>
          <w:p w14:paraId="639B8603" w14:textId="77777777" w:rsidR="004031B4" w:rsidRPr="009A7459" w:rsidRDefault="004031B4" w:rsidP="009C076E">
            <w:pPr>
              <w:jc w:val="center"/>
              <w:rPr>
                <w:rFonts w:ascii="Arial" w:hAnsi="Arial" w:cs="Arial"/>
                <w:sz w:val="20"/>
                <w:szCs w:val="20"/>
              </w:rPr>
            </w:pPr>
          </w:p>
        </w:tc>
        <w:tc>
          <w:tcPr>
            <w:tcW w:w="908" w:type="dxa"/>
            <w:vAlign w:val="center"/>
          </w:tcPr>
          <w:p w14:paraId="60710425"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2.6.9</w:t>
            </w:r>
          </w:p>
        </w:tc>
        <w:tc>
          <w:tcPr>
            <w:tcW w:w="2272" w:type="dxa"/>
            <w:vAlign w:val="center"/>
          </w:tcPr>
          <w:p w14:paraId="6AB8DE39" w14:textId="77777777" w:rsidR="004031B4" w:rsidRPr="009A7459" w:rsidRDefault="004031B4" w:rsidP="009C076E">
            <w:pPr>
              <w:jc w:val="center"/>
              <w:rPr>
                <w:rFonts w:ascii="Arial" w:hAnsi="Arial" w:cs="Arial"/>
                <w:sz w:val="20"/>
                <w:szCs w:val="20"/>
              </w:rPr>
            </w:pPr>
            <w:r>
              <w:rPr>
                <w:rFonts w:ascii="Arial" w:hAnsi="Arial" w:cs="Arial"/>
                <w:sz w:val="20"/>
                <w:szCs w:val="20"/>
              </w:rPr>
              <w:t>Reforço da Educação Ambiental nas Escolas</w:t>
            </w:r>
          </w:p>
        </w:tc>
        <w:tc>
          <w:tcPr>
            <w:tcW w:w="2126" w:type="dxa"/>
            <w:vAlign w:val="center"/>
          </w:tcPr>
          <w:p w14:paraId="5132284B" w14:textId="77777777" w:rsidR="004031B4" w:rsidRPr="009A7459" w:rsidRDefault="004031B4" w:rsidP="009C076E">
            <w:pPr>
              <w:jc w:val="center"/>
              <w:rPr>
                <w:rFonts w:ascii="Arial" w:hAnsi="Arial" w:cs="Arial"/>
                <w:sz w:val="20"/>
                <w:szCs w:val="20"/>
              </w:rPr>
            </w:pPr>
            <w:r>
              <w:rPr>
                <w:rFonts w:ascii="Arial" w:hAnsi="Arial" w:cs="Arial"/>
                <w:sz w:val="20"/>
                <w:szCs w:val="20"/>
              </w:rPr>
              <w:t>Professores e Estudantes</w:t>
            </w:r>
          </w:p>
        </w:tc>
        <w:tc>
          <w:tcPr>
            <w:tcW w:w="1276" w:type="dxa"/>
            <w:vAlign w:val="center"/>
          </w:tcPr>
          <w:p w14:paraId="0C409B31" w14:textId="77777777" w:rsidR="004031B4" w:rsidRPr="009A7459" w:rsidRDefault="004031B4" w:rsidP="009C076E">
            <w:pPr>
              <w:jc w:val="center"/>
              <w:rPr>
                <w:rFonts w:ascii="Arial" w:hAnsi="Arial" w:cs="Arial"/>
                <w:sz w:val="20"/>
                <w:szCs w:val="20"/>
              </w:rPr>
            </w:pPr>
            <w:r>
              <w:rPr>
                <w:rFonts w:ascii="Arial" w:hAnsi="Arial" w:cs="Arial"/>
                <w:sz w:val="20"/>
                <w:szCs w:val="20"/>
              </w:rPr>
              <w:t>79.000</w:t>
            </w:r>
          </w:p>
        </w:tc>
      </w:tr>
      <w:tr w:rsidR="004031B4" w:rsidRPr="009A7459" w14:paraId="2EB0B3C6" w14:textId="77777777" w:rsidTr="009C076E">
        <w:trPr>
          <w:jc w:val="center"/>
        </w:trPr>
        <w:tc>
          <w:tcPr>
            <w:tcW w:w="1140" w:type="dxa"/>
            <w:vMerge/>
            <w:vAlign w:val="center"/>
          </w:tcPr>
          <w:p w14:paraId="632130D5" w14:textId="77777777" w:rsidR="004031B4" w:rsidRPr="00836BC2" w:rsidRDefault="004031B4" w:rsidP="009C076E">
            <w:pPr>
              <w:jc w:val="center"/>
              <w:rPr>
                <w:rFonts w:ascii="Arial" w:hAnsi="Arial" w:cs="Arial"/>
                <w:b/>
                <w:sz w:val="20"/>
                <w:szCs w:val="20"/>
              </w:rPr>
            </w:pPr>
          </w:p>
        </w:tc>
        <w:tc>
          <w:tcPr>
            <w:tcW w:w="1472" w:type="dxa"/>
            <w:vMerge/>
            <w:vAlign w:val="center"/>
          </w:tcPr>
          <w:p w14:paraId="0B5B3C7D" w14:textId="77777777" w:rsidR="004031B4" w:rsidRPr="009A7459" w:rsidRDefault="004031B4" w:rsidP="009C076E">
            <w:pPr>
              <w:jc w:val="center"/>
              <w:rPr>
                <w:rFonts w:ascii="Arial" w:hAnsi="Arial" w:cs="Arial"/>
                <w:sz w:val="20"/>
                <w:szCs w:val="20"/>
              </w:rPr>
            </w:pPr>
          </w:p>
        </w:tc>
        <w:tc>
          <w:tcPr>
            <w:tcW w:w="908" w:type="dxa"/>
            <w:tcBorders>
              <w:bottom w:val="single" w:sz="4" w:space="0" w:color="D9D9D9" w:themeColor="background1" w:themeShade="D9"/>
            </w:tcBorders>
            <w:vAlign w:val="center"/>
          </w:tcPr>
          <w:p w14:paraId="462C4A79"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2.6.10</w:t>
            </w:r>
          </w:p>
        </w:tc>
        <w:tc>
          <w:tcPr>
            <w:tcW w:w="2272" w:type="dxa"/>
            <w:tcBorders>
              <w:bottom w:val="single" w:sz="4" w:space="0" w:color="D9D9D9" w:themeColor="background1" w:themeShade="D9"/>
            </w:tcBorders>
            <w:vAlign w:val="center"/>
          </w:tcPr>
          <w:p w14:paraId="2C31CD3D" w14:textId="77777777" w:rsidR="004031B4" w:rsidRPr="009A7459" w:rsidRDefault="004031B4" w:rsidP="009C076E">
            <w:pPr>
              <w:jc w:val="center"/>
              <w:rPr>
                <w:rFonts w:ascii="Arial" w:hAnsi="Arial" w:cs="Arial"/>
                <w:sz w:val="20"/>
                <w:szCs w:val="20"/>
              </w:rPr>
            </w:pPr>
            <w:r>
              <w:rPr>
                <w:rFonts w:ascii="Arial" w:hAnsi="Arial" w:cs="Arial"/>
                <w:sz w:val="20"/>
                <w:szCs w:val="20"/>
              </w:rPr>
              <w:t>I</w:t>
            </w:r>
            <w:r w:rsidRPr="00457866">
              <w:rPr>
                <w:rFonts w:ascii="Arial" w:hAnsi="Arial" w:cs="Arial"/>
                <w:sz w:val="20"/>
                <w:szCs w:val="20"/>
              </w:rPr>
              <w:t xml:space="preserve">nformação e </w:t>
            </w:r>
            <w:r>
              <w:rPr>
                <w:rFonts w:ascii="Arial" w:hAnsi="Arial" w:cs="Arial"/>
                <w:sz w:val="20"/>
                <w:szCs w:val="20"/>
              </w:rPr>
              <w:t>formação</w:t>
            </w:r>
            <w:r w:rsidRPr="00457866">
              <w:rPr>
                <w:rFonts w:ascii="Arial" w:hAnsi="Arial" w:cs="Arial"/>
                <w:sz w:val="20"/>
                <w:szCs w:val="20"/>
              </w:rPr>
              <w:t xml:space="preserve"> ambiental da Sociedade Guineense </w:t>
            </w:r>
            <w:r>
              <w:rPr>
                <w:rFonts w:ascii="Arial" w:hAnsi="Arial" w:cs="Arial"/>
                <w:sz w:val="20"/>
                <w:szCs w:val="20"/>
              </w:rPr>
              <w:t>em</w:t>
            </w:r>
            <w:r w:rsidRPr="00457866">
              <w:rPr>
                <w:rFonts w:ascii="Arial" w:hAnsi="Arial" w:cs="Arial"/>
                <w:sz w:val="20"/>
                <w:szCs w:val="20"/>
              </w:rPr>
              <w:t xml:space="preserve"> legislação do Ambiente e dos Recursos Naturais </w:t>
            </w:r>
          </w:p>
        </w:tc>
        <w:tc>
          <w:tcPr>
            <w:tcW w:w="2126" w:type="dxa"/>
            <w:tcBorders>
              <w:bottom w:val="single" w:sz="4" w:space="0" w:color="D9D9D9" w:themeColor="background1" w:themeShade="D9"/>
            </w:tcBorders>
            <w:vAlign w:val="center"/>
          </w:tcPr>
          <w:p w14:paraId="0D9B695E" w14:textId="77777777" w:rsidR="004031B4" w:rsidRPr="009A7459" w:rsidRDefault="004031B4" w:rsidP="009C076E">
            <w:pPr>
              <w:jc w:val="center"/>
              <w:rPr>
                <w:rFonts w:ascii="Arial" w:hAnsi="Arial" w:cs="Arial"/>
                <w:sz w:val="20"/>
                <w:szCs w:val="20"/>
              </w:rPr>
            </w:pPr>
            <w:r>
              <w:rPr>
                <w:rFonts w:ascii="Arial" w:hAnsi="Arial" w:cs="Arial"/>
                <w:sz w:val="20"/>
                <w:szCs w:val="20"/>
              </w:rPr>
              <w:t>Sociedade Guineense</w:t>
            </w:r>
          </w:p>
        </w:tc>
        <w:tc>
          <w:tcPr>
            <w:tcW w:w="1276" w:type="dxa"/>
            <w:tcBorders>
              <w:bottom w:val="single" w:sz="4" w:space="0" w:color="D9D9D9" w:themeColor="background1" w:themeShade="D9"/>
            </w:tcBorders>
            <w:vAlign w:val="center"/>
          </w:tcPr>
          <w:p w14:paraId="1E25E436" w14:textId="77777777" w:rsidR="004031B4" w:rsidRPr="009A7459" w:rsidRDefault="004031B4" w:rsidP="009C076E">
            <w:pPr>
              <w:jc w:val="center"/>
              <w:rPr>
                <w:rFonts w:ascii="Arial" w:hAnsi="Arial" w:cs="Arial"/>
                <w:sz w:val="20"/>
                <w:szCs w:val="20"/>
              </w:rPr>
            </w:pPr>
            <w:r>
              <w:rPr>
                <w:rFonts w:ascii="Arial" w:hAnsi="Arial" w:cs="Arial"/>
                <w:sz w:val="20"/>
                <w:szCs w:val="20"/>
              </w:rPr>
              <w:t>51.600</w:t>
            </w:r>
          </w:p>
        </w:tc>
      </w:tr>
      <w:tr w:rsidR="004031B4" w:rsidRPr="009A7459" w14:paraId="006C1128" w14:textId="77777777" w:rsidTr="009C076E">
        <w:trPr>
          <w:jc w:val="center"/>
        </w:trPr>
        <w:tc>
          <w:tcPr>
            <w:tcW w:w="1140" w:type="dxa"/>
            <w:vMerge/>
            <w:vAlign w:val="center"/>
          </w:tcPr>
          <w:p w14:paraId="4BED89B2" w14:textId="77777777" w:rsidR="004031B4" w:rsidRPr="00836BC2" w:rsidRDefault="004031B4" w:rsidP="009C076E">
            <w:pPr>
              <w:jc w:val="center"/>
              <w:rPr>
                <w:rFonts w:ascii="Arial" w:hAnsi="Arial" w:cs="Arial"/>
                <w:b/>
                <w:sz w:val="20"/>
                <w:szCs w:val="20"/>
              </w:rPr>
            </w:pPr>
          </w:p>
        </w:tc>
        <w:tc>
          <w:tcPr>
            <w:tcW w:w="1472" w:type="dxa"/>
            <w:vMerge/>
            <w:vAlign w:val="center"/>
          </w:tcPr>
          <w:p w14:paraId="72C8588A" w14:textId="77777777" w:rsidR="004031B4" w:rsidRPr="009A7459" w:rsidRDefault="004031B4" w:rsidP="009C076E">
            <w:pPr>
              <w:jc w:val="center"/>
              <w:rPr>
                <w:rFonts w:ascii="Arial" w:hAnsi="Arial" w:cs="Arial"/>
                <w:sz w:val="20"/>
                <w:szCs w:val="20"/>
              </w:rPr>
            </w:pPr>
          </w:p>
        </w:tc>
        <w:tc>
          <w:tcPr>
            <w:tcW w:w="908" w:type="dxa"/>
            <w:tcBorders>
              <w:bottom w:val="single" w:sz="4" w:space="0" w:color="D9D9D9" w:themeColor="background1" w:themeShade="D9"/>
            </w:tcBorders>
            <w:vAlign w:val="center"/>
          </w:tcPr>
          <w:p w14:paraId="0AF98F09"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2.6.19</w:t>
            </w:r>
          </w:p>
        </w:tc>
        <w:tc>
          <w:tcPr>
            <w:tcW w:w="2272" w:type="dxa"/>
            <w:tcBorders>
              <w:bottom w:val="single" w:sz="4" w:space="0" w:color="D9D9D9" w:themeColor="background1" w:themeShade="D9"/>
            </w:tcBorders>
            <w:vAlign w:val="center"/>
          </w:tcPr>
          <w:p w14:paraId="22F10B23" w14:textId="77777777" w:rsidR="004031B4" w:rsidRPr="009A7459" w:rsidRDefault="004031B4" w:rsidP="009C076E">
            <w:pPr>
              <w:jc w:val="center"/>
              <w:rPr>
                <w:rFonts w:ascii="Arial" w:hAnsi="Arial" w:cs="Arial"/>
                <w:sz w:val="20"/>
                <w:szCs w:val="20"/>
              </w:rPr>
            </w:pPr>
            <w:r>
              <w:rPr>
                <w:rFonts w:ascii="Arial" w:hAnsi="Arial" w:cs="Arial"/>
                <w:sz w:val="20"/>
                <w:szCs w:val="20"/>
              </w:rPr>
              <w:t>Divulgar a Legislação do Ambiente e dos Recursos Naturais</w:t>
            </w:r>
          </w:p>
        </w:tc>
        <w:tc>
          <w:tcPr>
            <w:tcW w:w="2126" w:type="dxa"/>
            <w:tcBorders>
              <w:bottom w:val="single" w:sz="4" w:space="0" w:color="D9D9D9" w:themeColor="background1" w:themeShade="D9"/>
            </w:tcBorders>
            <w:vAlign w:val="center"/>
          </w:tcPr>
          <w:p w14:paraId="14450067" w14:textId="77777777" w:rsidR="004031B4" w:rsidRPr="009A7459" w:rsidRDefault="004031B4" w:rsidP="009C076E">
            <w:pPr>
              <w:jc w:val="center"/>
              <w:rPr>
                <w:rFonts w:ascii="Arial" w:hAnsi="Arial" w:cs="Arial"/>
                <w:sz w:val="20"/>
                <w:szCs w:val="20"/>
              </w:rPr>
            </w:pPr>
            <w:r>
              <w:rPr>
                <w:rFonts w:ascii="Arial" w:hAnsi="Arial" w:cs="Arial"/>
                <w:sz w:val="20"/>
                <w:szCs w:val="20"/>
              </w:rPr>
              <w:t>Sociedade Guineense</w:t>
            </w:r>
          </w:p>
        </w:tc>
        <w:tc>
          <w:tcPr>
            <w:tcW w:w="1276" w:type="dxa"/>
            <w:tcBorders>
              <w:bottom w:val="single" w:sz="4" w:space="0" w:color="D9D9D9" w:themeColor="background1" w:themeShade="D9"/>
            </w:tcBorders>
            <w:vAlign w:val="center"/>
          </w:tcPr>
          <w:p w14:paraId="362D3C38"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43EC98BF" w14:textId="77777777" w:rsidTr="009C076E">
        <w:trPr>
          <w:jc w:val="center"/>
        </w:trPr>
        <w:tc>
          <w:tcPr>
            <w:tcW w:w="1140" w:type="dxa"/>
            <w:vMerge/>
            <w:vAlign w:val="center"/>
          </w:tcPr>
          <w:p w14:paraId="4CDAD2B8" w14:textId="77777777" w:rsidR="004031B4" w:rsidRPr="00836BC2" w:rsidRDefault="004031B4" w:rsidP="009C076E">
            <w:pPr>
              <w:jc w:val="center"/>
              <w:rPr>
                <w:rFonts w:ascii="Arial" w:hAnsi="Arial" w:cs="Arial"/>
                <w:b/>
                <w:sz w:val="20"/>
                <w:szCs w:val="20"/>
              </w:rPr>
            </w:pPr>
          </w:p>
        </w:tc>
        <w:tc>
          <w:tcPr>
            <w:tcW w:w="1472" w:type="dxa"/>
            <w:vMerge w:val="restart"/>
            <w:tcBorders>
              <w:right w:val="single" w:sz="4" w:space="0" w:color="D9D9D9" w:themeColor="background1" w:themeShade="D9"/>
            </w:tcBorders>
            <w:textDirection w:val="btLr"/>
            <w:vAlign w:val="center"/>
          </w:tcPr>
          <w:p w14:paraId="01D2B69D" w14:textId="77777777" w:rsidR="004031B4" w:rsidRPr="00011245" w:rsidRDefault="004031B4" w:rsidP="009C076E">
            <w:pPr>
              <w:ind w:left="113" w:right="113"/>
              <w:jc w:val="center"/>
              <w:rPr>
                <w:rFonts w:ascii="Arial" w:hAnsi="Arial" w:cs="Arial"/>
                <w:b/>
                <w:sz w:val="20"/>
                <w:szCs w:val="20"/>
              </w:rPr>
            </w:pPr>
            <w:r w:rsidRPr="00011245">
              <w:rPr>
                <w:rFonts w:ascii="Arial" w:hAnsi="Arial" w:cs="Arial"/>
                <w:b/>
                <w:sz w:val="20"/>
                <w:szCs w:val="20"/>
              </w:rPr>
              <w:t>2ª PRIORIDADE</w:t>
            </w: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B454D8"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2.6.11</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27919A"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 e das leis Ambientai</w:t>
            </w:r>
            <w:r>
              <w:rPr>
                <w:rFonts w:ascii="Arial" w:hAnsi="Arial" w:cs="Arial"/>
                <w:sz w:val="20"/>
                <w:szCs w:val="20"/>
              </w:rPr>
              <w:t>s</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099515" w14:textId="77777777" w:rsidR="004031B4" w:rsidRPr="009A7459" w:rsidRDefault="004031B4" w:rsidP="009C076E">
            <w:pPr>
              <w:jc w:val="center"/>
              <w:rPr>
                <w:rFonts w:ascii="Arial" w:hAnsi="Arial" w:cs="Arial"/>
                <w:sz w:val="20"/>
                <w:szCs w:val="20"/>
              </w:rPr>
            </w:pPr>
            <w:r>
              <w:rPr>
                <w:rFonts w:ascii="Arial" w:hAnsi="Arial" w:cs="Arial"/>
                <w:sz w:val="20"/>
                <w:szCs w:val="20"/>
              </w:rPr>
              <w:t>Sociedade Guineense</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A9108B" w14:textId="77777777" w:rsidR="004031B4" w:rsidRPr="009A7459" w:rsidRDefault="004031B4" w:rsidP="009C076E">
            <w:pPr>
              <w:jc w:val="center"/>
              <w:rPr>
                <w:rFonts w:ascii="Arial" w:hAnsi="Arial" w:cs="Arial"/>
                <w:sz w:val="20"/>
                <w:szCs w:val="20"/>
              </w:rPr>
            </w:pPr>
            <w:r>
              <w:rPr>
                <w:rFonts w:ascii="Arial" w:hAnsi="Arial" w:cs="Arial"/>
                <w:sz w:val="20"/>
                <w:szCs w:val="20"/>
              </w:rPr>
              <w:t>23.400</w:t>
            </w:r>
          </w:p>
        </w:tc>
      </w:tr>
      <w:tr w:rsidR="004031B4" w:rsidRPr="009A7459" w14:paraId="30F30FEF" w14:textId="77777777" w:rsidTr="009C076E">
        <w:trPr>
          <w:jc w:val="center"/>
        </w:trPr>
        <w:tc>
          <w:tcPr>
            <w:tcW w:w="1140" w:type="dxa"/>
            <w:vMerge/>
            <w:vAlign w:val="center"/>
          </w:tcPr>
          <w:p w14:paraId="66ACBD5D" w14:textId="77777777" w:rsidR="004031B4" w:rsidRPr="00836BC2" w:rsidRDefault="004031B4" w:rsidP="009C076E">
            <w:pPr>
              <w:jc w:val="center"/>
              <w:rPr>
                <w:rFonts w:ascii="Arial" w:hAnsi="Arial" w:cs="Arial"/>
                <w:b/>
                <w:sz w:val="20"/>
                <w:szCs w:val="20"/>
              </w:rPr>
            </w:pPr>
          </w:p>
        </w:tc>
        <w:tc>
          <w:tcPr>
            <w:tcW w:w="1472" w:type="dxa"/>
            <w:vMerge/>
            <w:vAlign w:val="center"/>
          </w:tcPr>
          <w:p w14:paraId="0BE97ACB" w14:textId="77777777" w:rsidR="004031B4" w:rsidRPr="009A7459" w:rsidRDefault="004031B4" w:rsidP="009C076E">
            <w:pPr>
              <w:jc w:val="center"/>
              <w:rPr>
                <w:rFonts w:ascii="Arial" w:hAnsi="Arial" w:cs="Arial"/>
                <w:sz w:val="20"/>
                <w:szCs w:val="20"/>
              </w:rPr>
            </w:pPr>
          </w:p>
        </w:tc>
        <w:tc>
          <w:tcPr>
            <w:tcW w:w="908" w:type="dxa"/>
            <w:tcBorders>
              <w:top w:val="single" w:sz="4" w:space="0" w:color="D9D9D9" w:themeColor="background1" w:themeShade="D9"/>
            </w:tcBorders>
            <w:vAlign w:val="center"/>
          </w:tcPr>
          <w:p w14:paraId="171887B4"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2.6.14</w:t>
            </w:r>
          </w:p>
        </w:tc>
        <w:tc>
          <w:tcPr>
            <w:tcW w:w="2272" w:type="dxa"/>
            <w:tcBorders>
              <w:top w:val="single" w:sz="4" w:space="0" w:color="D9D9D9" w:themeColor="background1" w:themeShade="D9"/>
            </w:tcBorders>
            <w:vAlign w:val="center"/>
          </w:tcPr>
          <w:p w14:paraId="231AC295"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126" w:type="dxa"/>
            <w:tcBorders>
              <w:top w:val="single" w:sz="4" w:space="0" w:color="D9D9D9" w:themeColor="background1" w:themeShade="D9"/>
            </w:tcBorders>
            <w:vAlign w:val="center"/>
          </w:tcPr>
          <w:p w14:paraId="54A79ED3"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Políticos </w:t>
            </w:r>
          </w:p>
        </w:tc>
        <w:tc>
          <w:tcPr>
            <w:tcW w:w="1276" w:type="dxa"/>
            <w:tcBorders>
              <w:top w:val="single" w:sz="4" w:space="0" w:color="D9D9D9" w:themeColor="background1" w:themeShade="D9"/>
            </w:tcBorders>
            <w:vAlign w:val="center"/>
          </w:tcPr>
          <w:p w14:paraId="3D84F68B" w14:textId="77777777" w:rsidR="004031B4" w:rsidRPr="009A7459" w:rsidRDefault="004031B4" w:rsidP="009C076E">
            <w:pPr>
              <w:jc w:val="center"/>
              <w:rPr>
                <w:rFonts w:ascii="Arial" w:hAnsi="Arial" w:cs="Arial"/>
                <w:sz w:val="20"/>
                <w:szCs w:val="20"/>
              </w:rPr>
            </w:pPr>
            <w:r>
              <w:rPr>
                <w:rFonts w:ascii="Arial" w:hAnsi="Arial" w:cs="Arial"/>
                <w:sz w:val="20"/>
                <w:szCs w:val="20"/>
              </w:rPr>
              <w:t>6.700</w:t>
            </w:r>
          </w:p>
        </w:tc>
      </w:tr>
      <w:tr w:rsidR="004031B4" w:rsidRPr="009A7459" w14:paraId="693FFE23" w14:textId="77777777" w:rsidTr="009C076E">
        <w:trPr>
          <w:jc w:val="center"/>
        </w:trPr>
        <w:tc>
          <w:tcPr>
            <w:tcW w:w="1140" w:type="dxa"/>
            <w:vMerge/>
            <w:vAlign w:val="center"/>
          </w:tcPr>
          <w:p w14:paraId="77B70AB4" w14:textId="77777777" w:rsidR="004031B4" w:rsidRPr="00836BC2" w:rsidRDefault="004031B4" w:rsidP="009C076E">
            <w:pPr>
              <w:jc w:val="center"/>
              <w:rPr>
                <w:rFonts w:ascii="Arial" w:hAnsi="Arial" w:cs="Arial"/>
                <w:b/>
                <w:sz w:val="20"/>
                <w:szCs w:val="20"/>
              </w:rPr>
            </w:pPr>
          </w:p>
        </w:tc>
        <w:tc>
          <w:tcPr>
            <w:tcW w:w="1472" w:type="dxa"/>
            <w:vMerge/>
            <w:vAlign w:val="center"/>
          </w:tcPr>
          <w:p w14:paraId="44229526" w14:textId="77777777" w:rsidR="004031B4" w:rsidRPr="009A7459" w:rsidRDefault="004031B4" w:rsidP="009C076E">
            <w:pPr>
              <w:jc w:val="center"/>
              <w:rPr>
                <w:rFonts w:ascii="Arial" w:hAnsi="Arial" w:cs="Arial"/>
                <w:sz w:val="20"/>
                <w:szCs w:val="20"/>
              </w:rPr>
            </w:pPr>
          </w:p>
        </w:tc>
        <w:tc>
          <w:tcPr>
            <w:tcW w:w="908" w:type="dxa"/>
            <w:vAlign w:val="center"/>
          </w:tcPr>
          <w:p w14:paraId="7DC0B316"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2.6.15</w:t>
            </w:r>
          </w:p>
        </w:tc>
        <w:tc>
          <w:tcPr>
            <w:tcW w:w="2272" w:type="dxa"/>
            <w:vAlign w:val="center"/>
          </w:tcPr>
          <w:p w14:paraId="64A33C7D"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126" w:type="dxa"/>
            <w:vAlign w:val="center"/>
          </w:tcPr>
          <w:p w14:paraId="65547E05" w14:textId="77777777" w:rsidR="004031B4" w:rsidRPr="009A7459" w:rsidRDefault="004031B4" w:rsidP="009C076E">
            <w:pPr>
              <w:jc w:val="center"/>
              <w:rPr>
                <w:rFonts w:ascii="Arial" w:hAnsi="Arial" w:cs="Arial"/>
                <w:sz w:val="20"/>
                <w:szCs w:val="20"/>
              </w:rPr>
            </w:pPr>
            <w:r>
              <w:rPr>
                <w:rFonts w:ascii="Arial" w:hAnsi="Arial" w:cs="Arial"/>
                <w:sz w:val="20"/>
                <w:szCs w:val="20"/>
              </w:rPr>
              <w:t>Diversos</w:t>
            </w:r>
          </w:p>
        </w:tc>
        <w:tc>
          <w:tcPr>
            <w:tcW w:w="1276" w:type="dxa"/>
            <w:vAlign w:val="center"/>
          </w:tcPr>
          <w:p w14:paraId="75737442" w14:textId="77777777" w:rsidR="004031B4" w:rsidRPr="009A7459" w:rsidRDefault="004031B4" w:rsidP="009C076E">
            <w:pPr>
              <w:jc w:val="center"/>
              <w:rPr>
                <w:rFonts w:ascii="Arial" w:hAnsi="Arial" w:cs="Arial"/>
                <w:sz w:val="20"/>
                <w:szCs w:val="20"/>
              </w:rPr>
            </w:pPr>
            <w:r>
              <w:rPr>
                <w:rFonts w:ascii="Arial" w:hAnsi="Arial" w:cs="Arial"/>
                <w:sz w:val="20"/>
                <w:szCs w:val="20"/>
              </w:rPr>
              <w:t>17.400</w:t>
            </w:r>
          </w:p>
        </w:tc>
      </w:tr>
      <w:tr w:rsidR="004031B4" w:rsidRPr="009A7459" w14:paraId="649747A3" w14:textId="77777777" w:rsidTr="009C076E">
        <w:trPr>
          <w:jc w:val="center"/>
        </w:trPr>
        <w:tc>
          <w:tcPr>
            <w:tcW w:w="1140" w:type="dxa"/>
            <w:vMerge/>
            <w:vAlign w:val="center"/>
          </w:tcPr>
          <w:p w14:paraId="57056FC9" w14:textId="77777777" w:rsidR="004031B4" w:rsidRPr="00836BC2" w:rsidRDefault="004031B4" w:rsidP="009C076E">
            <w:pPr>
              <w:jc w:val="center"/>
              <w:rPr>
                <w:rFonts w:ascii="Arial" w:hAnsi="Arial" w:cs="Arial"/>
                <w:b/>
                <w:sz w:val="20"/>
                <w:szCs w:val="20"/>
              </w:rPr>
            </w:pPr>
          </w:p>
        </w:tc>
        <w:tc>
          <w:tcPr>
            <w:tcW w:w="1472" w:type="dxa"/>
            <w:vMerge/>
            <w:vAlign w:val="center"/>
          </w:tcPr>
          <w:p w14:paraId="069E6184" w14:textId="77777777" w:rsidR="004031B4" w:rsidRPr="009A7459" w:rsidRDefault="004031B4" w:rsidP="009C076E">
            <w:pPr>
              <w:jc w:val="center"/>
              <w:rPr>
                <w:rFonts w:ascii="Arial" w:hAnsi="Arial" w:cs="Arial"/>
                <w:sz w:val="20"/>
                <w:szCs w:val="20"/>
              </w:rPr>
            </w:pPr>
          </w:p>
        </w:tc>
        <w:tc>
          <w:tcPr>
            <w:tcW w:w="908" w:type="dxa"/>
            <w:vAlign w:val="center"/>
          </w:tcPr>
          <w:p w14:paraId="050FC339"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2.6.16</w:t>
            </w:r>
          </w:p>
        </w:tc>
        <w:tc>
          <w:tcPr>
            <w:tcW w:w="2272" w:type="dxa"/>
            <w:vAlign w:val="center"/>
          </w:tcPr>
          <w:p w14:paraId="48C11302"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126" w:type="dxa"/>
            <w:vAlign w:val="center"/>
          </w:tcPr>
          <w:p w14:paraId="3203217F" w14:textId="77777777" w:rsidR="004031B4" w:rsidRPr="009A7459" w:rsidRDefault="004031B4" w:rsidP="009C076E">
            <w:pPr>
              <w:jc w:val="center"/>
              <w:rPr>
                <w:rFonts w:ascii="Arial" w:hAnsi="Arial" w:cs="Arial"/>
                <w:sz w:val="20"/>
                <w:szCs w:val="20"/>
              </w:rPr>
            </w:pPr>
            <w:r>
              <w:rPr>
                <w:rFonts w:ascii="Arial" w:hAnsi="Arial" w:cs="Arial"/>
                <w:sz w:val="20"/>
                <w:szCs w:val="20"/>
              </w:rPr>
              <w:t>Diversos</w:t>
            </w:r>
          </w:p>
        </w:tc>
        <w:tc>
          <w:tcPr>
            <w:tcW w:w="1276" w:type="dxa"/>
            <w:vAlign w:val="center"/>
          </w:tcPr>
          <w:p w14:paraId="3D28E2F3" w14:textId="77777777" w:rsidR="004031B4" w:rsidRPr="009A7459" w:rsidRDefault="004031B4" w:rsidP="009C076E">
            <w:pPr>
              <w:jc w:val="center"/>
              <w:rPr>
                <w:rFonts w:ascii="Arial" w:hAnsi="Arial" w:cs="Arial"/>
                <w:sz w:val="20"/>
                <w:szCs w:val="20"/>
              </w:rPr>
            </w:pPr>
            <w:r>
              <w:rPr>
                <w:rFonts w:ascii="Arial" w:hAnsi="Arial" w:cs="Arial"/>
                <w:sz w:val="20"/>
                <w:szCs w:val="20"/>
              </w:rPr>
              <w:t>12.000</w:t>
            </w:r>
          </w:p>
        </w:tc>
      </w:tr>
      <w:tr w:rsidR="004031B4" w:rsidRPr="009A7459" w14:paraId="370782F0" w14:textId="77777777" w:rsidTr="009C076E">
        <w:trPr>
          <w:jc w:val="center"/>
        </w:trPr>
        <w:tc>
          <w:tcPr>
            <w:tcW w:w="1140" w:type="dxa"/>
            <w:vMerge/>
            <w:vAlign w:val="center"/>
          </w:tcPr>
          <w:p w14:paraId="1AA41D5F" w14:textId="77777777" w:rsidR="004031B4" w:rsidRPr="00836BC2" w:rsidRDefault="004031B4" w:rsidP="009C076E">
            <w:pPr>
              <w:jc w:val="center"/>
              <w:rPr>
                <w:rFonts w:ascii="Arial" w:hAnsi="Arial" w:cs="Arial"/>
                <w:b/>
                <w:sz w:val="20"/>
                <w:szCs w:val="20"/>
              </w:rPr>
            </w:pPr>
          </w:p>
        </w:tc>
        <w:tc>
          <w:tcPr>
            <w:tcW w:w="1472" w:type="dxa"/>
            <w:vMerge w:val="restart"/>
            <w:vAlign w:val="center"/>
          </w:tcPr>
          <w:p w14:paraId="2507813B" w14:textId="77777777" w:rsidR="004031B4" w:rsidRPr="009A7459" w:rsidRDefault="004031B4" w:rsidP="009C076E">
            <w:pPr>
              <w:jc w:val="center"/>
              <w:rPr>
                <w:rFonts w:ascii="Arial" w:hAnsi="Arial" w:cs="Arial"/>
                <w:sz w:val="20"/>
                <w:szCs w:val="20"/>
              </w:rPr>
            </w:pPr>
            <w:r>
              <w:rPr>
                <w:rFonts w:ascii="Arial" w:hAnsi="Arial" w:cs="Arial"/>
                <w:b/>
                <w:sz w:val="20"/>
                <w:szCs w:val="20"/>
              </w:rPr>
              <w:t>3</w:t>
            </w:r>
            <w:r w:rsidRPr="00011245">
              <w:rPr>
                <w:rFonts w:ascii="Arial" w:hAnsi="Arial" w:cs="Arial"/>
                <w:b/>
                <w:sz w:val="20"/>
                <w:szCs w:val="20"/>
              </w:rPr>
              <w:t>ª PRIORIDADE</w:t>
            </w:r>
          </w:p>
        </w:tc>
        <w:tc>
          <w:tcPr>
            <w:tcW w:w="908" w:type="dxa"/>
            <w:vAlign w:val="center"/>
          </w:tcPr>
          <w:p w14:paraId="2BF5855C"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2.6.12</w:t>
            </w:r>
          </w:p>
        </w:tc>
        <w:tc>
          <w:tcPr>
            <w:tcW w:w="2272" w:type="dxa"/>
            <w:vAlign w:val="center"/>
          </w:tcPr>
          <w:p w14:paraId="0509D47F"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126" w:type="dxa"/>
            <w:vAlign w:val="center"/>
          </w:tcPr>
          <w:p w14:paraId="6529B6D8" w14:textId="77777777" w:rsidR="004031B4" w:rsidRPr="009A7459" w:rsidRDefault="004031B4" w:rsidP="009C076E">
            <w:pPr>
              <w:jc w:val="center"/>
              <w:rPr>
                <w:rFonts w:ascii="Arial" w:hAnsi="Arial" w:cs="Arial"/>
                <w:sz w:val="20"/>
                <w:szCs w:val="20"/>
              </w:rPr>
            </w:pPr>
            <w:r>
              <w:rPr>
                <w:rFonts w:ascii="Arial" w:hAnsi="Arial" w:cs="Arial"/>
                <w:sz w:val="20"/>
                <w:szCs w:val="20"/>
              </w:rPr>
              <w:t>Sociedade Guineense</w:t>
            </w:r>
          </w:p>
        </w:tc>
        <w:tc>
          <w:tcPr>
            <w:tcW w:w="1276" w:type="dxa"/>
            <w:vAlign w:val="center"/>
          </w:tcPr>
          <w:p w14:paraId="0C586AD7" w14:textId="77777777" w:rsidR="004031B4" w:rsidRPr="009A7459" w:rsidRDefault="004031B4" w:rsidP="009C076E">
            <w:pPr>
              <w:jc w:val="center"/>
              <w:rPr>
                <w:rFonts w:ascii="Arial" w:hAnsi="Arial" w:cs="Arial"/>
                <w:sz w:val="20"/>
                <w:szCs w:val="20"/>
              </w:rPr>
            </w:pPr>
            <w:r>
              <w:rPr>
                <w:rFonts w:ascii="Arial" w:hAnsi="Arial" w:cs="Arial"/>
                <w:sz w:val="20"/>
                <w:szCs w:val="20"/>
              </w:rPr>
              <w:t>29.700</w:t>
            </w:r>
          </w:p>
        </w:tc>
      </w:tr>
      <w:tr w:rsidR="004031B4" w:rsidRPr="009A7459" w14:paraId="639CF8EA" w14:textId="77777777" w:rsidTr="009C076E">
        <w:trPr>
          <w:jc w:val="center"/>
        </w:trPr>
        <w:tc>
          <w:tcPr>
            <w:tcW w:w="1140" w:type="dxa"/>
            <w:vMerge/>
            <w:vAlign w:val="center"/>
          </w:tcPr>
          <w:p w14:paraId="3636F9F2" w14:textId="77777777" w:rsidR="004031B4" w:rsidRPr="00836BC2" w:rsidRDefault="004031B4" w:rsidP="009C076E">
            <w:pPr>
              <w:jc w:val="center"/>
              <w:rPr>
                <w:rFonts w:ascii="Arial" w:hAnsi="Arial" w:cs="Arial"/>
                <w:b/>
                <w:sz w:val="20"/>
                <w:szCs w:val="20"/>
              </w:rPr>
            </w:pPr>
          </w:p>
        </w:tc>
        <w:tc>
          <w:tcPr>
            <w:tcW w:w="1472" w:type="dxa"/>
            <w:vMerge/>
            <w:vAlign w:val="center"/>
          </w:tcPr>
          <w:p w14:paraId="761F7AB3" w14:textId="77777777" w:rsidR="004031B4" w:rsidRDefault="004031B4" w:rsidP="009C076E">
            <w:pPr>
              <w:jc w:val="center"/>
              <w:rPr>
                <w:rFonts w:ascii="Arial" w:hAnsi="Arial" w:cs="Arial"/>
                <w:b/>
                <w:sz w:val="20"/>
                <w:szCs w:val="20"/>
              </w:rPr>
            </w:pPr>
          </w:p>
        </w:tc>
        <w:tc>
          <w:tcPr>
            <w:tcW w:w="908" w:type="dxa"/>
            <w:vAlign w:val="center"/>
          </w:tcPr>
          <w:p w14:paraId="30B3114D"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2.6.13</w:t>
            </w:r>
          </w:p>
        </w:tc>
        <w:tc>
          <w:tcPr>
            <w:tcW w:w="2272" w:type="dxa"/>
            <w:vAlign w:val="center"/>
          </w:tcPr>
          <w:p w14:paraId="60AB7C94"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126" w:type="dxa"/>
            <w:vAlign w:val="center"/>
          </w:tcPr>
          <w:p w14:paraId="2DD73027" w14:textId="77777777" w:rsidR="004031B4" w:rsidRPr="009A7459" w:rsidRDefault="004031B4" w:rsidP="009C076E">
            <w:pPr>
              <w:jc w:val="center"/>
              <w:rPr>
                <w:rFonts w:ascii="Arial" w:hAnsi="Arial" w:cs="Arial"/>
                <w:sz w:val="20"/>
                <w:szCs w:val="20"/>
              </w:rPr>
            </w:pPr>
            <w:r>
              <w:rPr>
                <w:rFonts w:ascii="Arial" w:hAnsi="Arial" w:cs="Arial"/>
                <w:sz w:val="20"/>
                <w:szCs w:val="20"/>
              </w:rPr>
              <w:t>Sociedade Guineense</w:t>
            </w:r>
          </w:p>
        </w:tc>
        <w:tc>
          <w:tcPr>
            <w:tcW w:w="1276" w:type="dxa"/>
            <w:vAlign w:val="center"/>
          </w:tcPr>
          <w:p w14:paraId="335F21B5" w14:textId="77777777" w:rsidR="004031B4" w:rsidRPr="009A7459" w:rsidRDefault="004031B4" w:rsidP="009C076E">
            <w:pPr>
              <w:jc w:val="center"/>
              <w:rPr>
                <w:rFonts w:ascii="Arial" w:hAnsi="Arial" w:cs="Arial"/>
                <w:sz w:val="20"/>
                <w:szCs w:val="20"/>
              </w:rPr>
            </w:pPr>
            <w:r>
              <w:rPr>
                <w:rFonts w:ascii="Arial" w:hAnsi="Arial" w:cs="Arial"/>
                <w:sz w:val="20"/>
                <w:szCs w:val="20"/>
              </w:rPr>
              <w:t>6.200 por ano</w:t>
            </w:r>
          </w:p>
        </w:tc>
      </w:tr>
      <w:tr w:rsidR="004031B4" w:rsidRPr="009A7459" w14:paraId="30CF407E" w14:textId="77777777" w:rsidTr="009C076E">
        <w:trPr>
          <w:jc w:val="center"/>
        </w:trPr>
        <w:tc>
          <w:tcPr>
            <w:tcW w:w="1140" w:type="dxa"/>
            <w:vMerge/>
            <w:vAlign w:val="center"/>
          </w:tcPr>
          <w:p w14:paraId="180612E2" w14:textId="77777777" w:rsidR="004031B4" w:rsidRPr="00836BC2" w:rsidRDefault="004031B4" w:rsidP="009C076E">
            <w:pPr>
              <w:jc w:val="center"/>
              <w:rPr>
                <w:rFonts w:ascii="Arial" w:hAnsi="Arial" w:cs="Arial"/>
                <w:b/>
                <w:sz w:val="20"/>
                <w:szCs w:val="20"/>
              </w:rPr>
            </w:pPr>
          </w:p>
        </w:tc>
        <w:tc>
          <w:tcPr>
            <w:tcW w:w="1472" w:type="dxa"/>
            <w:vMerge/>
            <w:vAlign w:val="center"/>
          </w:tcPr>
          <w:p w14:paraId="3C0F34D4" w14:textId="77777777" w:rsidR="004031B4" w:rsidRDefault="004031B4" w:rsidP="009C076E">
            <w:pPr>
              <w:jc w:val="center"/>
              <w:rPr>
                <w:rFonts w:ascii="Arial" w:hAnsi="Arial" w:cs="Arial"/>
                <w:b/>
                <w:sz w:val="20"/>
                <w:szCs w:val="20"/>
              </w:rPr>
            </w:pPr>
          </w:p>
        </w:tc>
        <w:tc>
          <w:tcPr>
            <w:tcW w:w="908" w:type="dxa"/>
            <w:vAlign w:val="center"/>
          </w:tcPr>
          <w:p w14:paraId="2E6A82DB"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2.6.17</w:t>
            </w:r>
          </w:p>
        </w:tc>
        <w:tc>
          <w:tcPr>
            <w:tcW w:w="2272" w:type="dxa"/>
            <w:vAlign w:val="center"/>
          </w:tcPr>
          <w:p w14:paraId="472ADD3B"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Divulgar a importância </w:t>
            </w:r>
            <w:r w:rsidRPr="00457866">
              <w:rPr>
                <w:rFonts w:ascii="Arial" w:hAnsi="Arial" w:cs="Arial"/>
                <w:sz w:val="20"/>
                <w:szCs w:val="20"/>
              </w:rPr>
              <w:t>da Protecção Ambiental</w:t>
            </w:r>
          </w:p>
        </w:tc>
        <w:tc>
          <w:tcPr>
            <w:tcW w:w="2126" w:type="dxa"/>
            <w:vAlign w:val="center"/>
          </w:tcPr>
          <w:p w14:paraId="5275F9D2" w14:textId="77777777" w:rsidR="004031B4" w:rsidRPr="009A7459" w:rsidRDefault="004031B4" w:rsidP="009C076E">
            <w:pPr>
              <w:jc w:val="center"/>
              <w:rPr>
                <w:rFonts w:ascii="Arial" w:hAnsi="Arial" w:cs="Arial"/>
                <w:sz w:val="20"/>
                <w:szCs w:val="20"/>
              </w:rPr>
            </w:pPr>
            <w:r>
              <w:rPr>
                <w:rFonts w:ascii="Arial" w:hAnsi="Arial" w:cs="Arial"/>
                <w:sz w:val="20"/>
                <w:szCs w:val="20"/>
              </w:rPr>
              <w:t>Diversos</w:t>
            </w:r>
          </w:p>
        </w:tc>
        <w:tc>
          <w:tcPr>
            <w:tcW w:w="1276" w:type="dxa"/>
            <w:vAlign w:val="center"/>
          </w:tcPr>
          <w:p w14:paraId="12FDE1E1" w14:textId="77777777" w:rsidR="004031B4" w:rsidRPr="009A7459" w:rsidRDefault="004031B4" w:rsidP="009C076E">
            <w:pPr>
              <w:jc w:val="center"/>
              <w:rPr>
                <w:rFonts w:ascii="Arial" w:hAnsi="Arial" w:cs="Arial"/>
                <w:sz w:val="20"/>
                <w:szCs w:val="20"/>
              </w:rPr>
            </w:pPr>
            <w:r>
              <w:rPr>
                <w:rFonts w:ascii="Arial" w:hAnsi="Arial" w:cs="Arial"/>
                <w:sz w:val="20"/>
                <w:szCs w:val="20"/>
              </w:rPr>
              <w:t>12.800</w:t>
            </w:r>
          </w:p>
        </w:tc>
      </w:tr>
      <w:tr w:rsidR="004031B4" w:rsidRPr="009A7459" w14:paraId="32AE5981" w14:textId="77777777" w:rsidTr="009C076E">
        <w:trPr>
          <w:jc w:val="center"/>
        </w:trPr>
        <w:tc>
          <w:tcPr>
            <w:tcW w:w="1140" w:type="dxa"/>
            <w:vMerge/>
            <w:vAlign w:val="center"/>
          </w:tcPr>
          <w:p w14:paraId="19E9EDC1" w14:textId="77777777" w:rsidR="004031B4" w:rsidRPr="00836BC2" w:rsidRDefault="004031B4" w:rsidP="009C076E">
            <w:pPr>
              <w:jc w:val="center"/>
              <w:rPr>
                <w:rFonts w:ascii="Arial" w:hAnsi="Arial" w:cs="Arial"/>
                <w:b/>
                <w:sz w:val="20"/>
                <w:szCs w:val="20"/>
              </w:rPr>
            </w:pPr>
          </w:p>
        </w:tc>
        <w:tc>
          <w:tcPr>
            <w:tcW w:w="1472" w:type="dxa"/>
            <w:vMerge/>
            <w:vAlign w:val="center"/>
          </w:tcPr>
          <w:p w14:paraId="3E52BFA2" w14:textId="77777777" w:rsidR="004031B4" w:rsidRDefault="004031B4" w:rsidP="009C076E">
            <w:pPr>
              <w:jc w:val="center"/>
              <w:rPr>
                <w:rFonts w:ascii="Arial" w:hAnsi="Arial" w:cs="Arial"/>
                <w:b/>
                <w:sz w:val="20"/>
                <w:szCs w:val="20"/>
              </w:rPr>
            </w:pPr>
          </w:p>
        </w:tc>
        <w:tc>
          <w:tcPr>
            <w:tcW w:w="908" w:type="dxa"/>
            <w:vAlign w:val="center"/>
          </w:tcPr>
          <w:p w14:paraId="078E7E60"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2.6.18</w:t>
            </w:r>
          </w:p>
        </w:tc>
        <w:tc>
          <w:tcPr>
            <w:tcW w:w="2272" w:type="dxa"/>
            <w:vAlign w:val="center"/>
          </w:tcPr>
          <w:p w14:paraId="0092D829" w14:textId="77777777" w:rsidR="004031B4" w:rsidRPr="009A7459" w:rsidRDefault="004031B4" w:rsidP="009C076E">
            <w:pPr>
              <w:jc w:val="center"/>
              <w:rPr>
                <w:rFonts w:ascii="Arial" w:hAnsi="Arial" w:cs="Arial"/>
                <w:sz w:val="20"/>
                <w:szCs w:val="20"/>
              </w:rPr>
            </w:pPr>
            <w:r>
              <w:rPr>
                <w:rFonts w:ascii="Arial" w:hAnsi="Arial" w:cs="Arial"/>
                <w:sz w:val="20"/>
                <w:szCs w:val="20"/>
              </w:rPr>
              <w:t>I</w:t>
            </w:r>
            <w:r w:rsidRPr="00457866">
              <w:rPr>
                <w:rFonts w:ascii="Arial" w:hAnsi="Arial" w:cs="Arial"/>
                <w:sz w:val="20"/>
                <w:szCs w:val="20"/>
              </w:rPr>
              <w:t xml:space="preserve">nformação e </w:t>
            </w:r>
            <w:r>
              <w:rPr>
                <w:rFonts w:ascii="Arial" w:hAnsi="Arial" w:cs="Arial"/>
                <w:sz w:val="20"/>
                <w:szCs w:val="20"/>
              </w:rPr>
              <w:t>formação</w:t>
            </w:r>
            <w:r w:rsidRPr="00457866">
              <w:rPr>
                <w:rFonts w:ascii="Arial" w:hAnsi="Arial" w:cs="Arial"/>
                <w:sz w:val="20"/>
                <w:szCs w:val="20"/>
              </w:rPr>
              <w:t xml:space="preserve"> ambiental da Sociedade Guineense</w:t>
            </w:r>
            <w:r>
              <w:rPr>
                <w:rFonts w:ascii="Arial" w:hAnsi="Arial" w:cs="Arial"/>
                <w:sz w:val="20"/>
                <w:szCs w:val="20"/>
              </w:rPr>
              <w:t xml:space="preserve"> </w:t>
            </w:r>
          </w:p>
        </w:tc>
        <w:tc>
          <w:tcPr>
            <w:tcW w:w="2126" w:type="dxa"/>
            <w:vAlign w:val="center"/>
          </w:tcPr>
          <w:p w14:paraId="1C7B419D" w14:textId="77777777" w:rsidR="004031B4" w:rsidRPr="009A7459" w:rsidRDefault="004031B4" w:rsidP="009C076E">
            <w:pPr>
              <w:jc w:val="center"/>
              <w:rPr>
                <w:rFonts w:ascii="Arial" w:hAnsi="Arial" w:cs="Arial"/>
                <w:sz w:val="20"/>
                <w:szCs w:val="20"/>
              </w:rPr>
            </w:pPr>
            <w:r>
              <w:rPr>
                <w:rFonts w:ascii="Arial" w:hAnsi="Arial" w:cs="Arial"/>
                <w:sz w:val="20"/>
                <w:szCs w:val="20"/>
              </w:rPr>
              <w:t>Sociedade Guineense</w:t>
            </w:r>
          </w:p>
        </w:tc>
        <w:tc>
          <w:tcPr>
            <w:tcW w:w="1276" w:type="dxa"/>
            <w:vAlign w:val="center"/>
          </w:tcPr>
          <w:p w14:paraId="3F90D7AA" w14:textId="77777777" w:rsidR="004031B4" w:rsidRPr="009A7459" w:rsidRDefault="004031B4" w:rsidP="009C076E">
            <w:pPr>
              <w:jc w:val="center"/>
              <w:rPr>
                <w:rFonts w:ascii="Arial" w:hAnsi="Arial" w:cs="Arial"/>
                <w:sz w:val="20"/>
                <w:szCs w:val="20"/>
              </w:rPr>
            </w:pPr>
            <w:r>
              <w:rPr>
                <w:rFonts w:ascii="Arial" w:hAnsi="Arial" w:cs="Arial"/>
                <w:sz w:val="20"/>
                <w:szCs w:val="20"/>
              </w:rPr>
              <w:t>12.000</w:t>
            </w:r>
          </w:p>
        </w:tc>
      </w:tr>
      <w:tr w:rsidR="004031B4" w:rsidRPr="009A7459" w14:paraId="1C997107" w14:textId="77777777" w:rsidTr="009C076E">
        <w:trPr>
          <w:jc w:val="center"/>
        </w:trPr>
        <w:tc>
          <w:tcPr>
            <w:tcW w:w="1140" w:type="dxa"/>
            <w:vAlign w:val="center"/>
          </w:tcPr>
          <w:p w14:paraId="65AC899F"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272877D9"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8" w:type="dxa"/>
            <w:vAlign w:val="center"/>
          </w:tcPr>
          <w:p w14:paraId="568A8690"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272" w:type="dxa"/>
            <w:vAlign w:val="center"/>
          </w:tcPr>
          <w:p w14:paraId="1B592E23"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2126" w:type="dxa"/>
            <w:vAlign w:val="center"/>
          </w:tcPr>
          <w:p w14:paraId="474BB6CD"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6" w:type="dxa"/>
            <w:vAlign w:val="center"/>
          </w:tcPr>
          <w:p w14:paraId="3EB0B841"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bl>
    <w:p w14:paraId="4591E419" w14:textId="77777777" w:rsidR="004031B4" w:rsidRDefault="004031B4" w:rsidP="004031B4">
      <w:pPr>
        <w:jc w:val="both"/>
      </w:pPr>
    </w:p>
    <w:p w14:paraId="08E862A9" w14:textId="77777777" w:rsidR="004031B4" w:rsidRDefault="004031B4" w:rsidP="004031B4">
      <w:pPr>
        <w:jc w:val="both"/>
      </w:pPr>
    </w:p>
    <w:p w14:paraId="561D9D1F" w14:textId="7BCA802B" w:rsidR="004031B4" w:rsidRDefault="004031B4" w:rsidP="004031B4">
      <w:pPr>
        <w:jc w:val="both"/>
        <w:rPr>
          <w:rFonts w:ascii="Arial" w:hAnsi="Arial" w:cs="Arial"/>
          <w:sz w:val="24"/>
          <w:szCs w:val="24"/>
        </w:rPr>
      </w:pPr>
      <w:r>
        <w:rPr>
          <w:rFonts w:ascii="Arial" w:hAnsi="Arial" w:cs="Arial"/>
          <w:sz w:val="24"/>
          <w:szCs w:val="24"/>
        </w:rPr>
        <w:t xml:space="preserve">Tabela 8 – Nível de </w:t>
      </w:r>
      <w:r w:rsidR="006E105C">
        <w:rPr>
          <w:rFonts w:ascii="Arial" w:hAnsi="Arial" w:cs="Arial"/>
          <w:sz w:val="24"/>
          <w:szCs w:val="24"/>
        </w:rPr>
        <w:t>Priorização</w:t>
      </w:r>
      <w:r>
        <w:rPr>
          <w:rFonts w:ascii="Arial" w:hAnsi="Arial" w:cs="Arial"/>
          <w:sz w:val="24"/>
          <w:szCs w:val="24"/>
        </w:rPr>
        <w:t xml:space="preserve"> das Medidas e acções propostas, no âmbito do </w:t>
      </w:r>
      <w:r w:rsidRPr="008654D4">
        <w:rPr>
          <w:rFonts w:ascii="Arial" w:hAnsi="Arial" w:cs="Arial"/>
          <w:b/>
          <w:sz w:val="24"/>
          <w:szCs w:val="24"/>
        </w:rPr>
        <w:t xml:space="preserve">Quadro Institucional – </w:t>
      </w:r>
      <w:r>
        <w:rPr>
          <w:rFonts w:ascii="Arial" w:hAnsi="Arial" w:cs="Arial"/>
          <w:b/>
          <w:sz w:val="24"/>
          <w:szCs w:val="24"/>
        </w:rPr>
        <w:t>Acções Complementares</w:t>
      </w:r>
      <w:r>
        <w:rPr>
          <w:rFonts w:ascii="Arial" w:hAnsi="Arial" w:cs="Arial"/>
          <w:sz w:val="24"/>
          <w:szCs w:val="24"/>
        </w:rPr>
        <w:t xml:space="preserve">, </w:t>
      </w:r>
      <w:r w:rsidRPr="00677983">
        <w:rPr>
          <w:rFonts w:ascii="Arial" w:hAnsi="Arial" w:cs="Arial"/>
          <w:sz w:val="24"/>
          <w:szCs w:val="24"/>
        </w:rPr>
        <w:t>para Reforço e Consolidação do Quadro Nacional de Avaliação de Impacto Ambiental e Social da Guiné-Bissau</w:t>
      </w:r>
    </w:p>
    <w:tbl>
      <w:tblPr>
        <w:tblW w:w="934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9"/>
        <w:gridCol w:w="1472"/>
        <w:gridCol w:w="905"/>
        <w:gridCol w:w="2840"/>
        <w:gridCol w:w="1717"/>
        <w:gridCol w:w="1272"/>
      </w:tblGrid>
      <w:tr w:rsidR="004031B4" w:rsidRPr="009A7459" w14:paraId="0C73818D" w14:textId="77777777" w:rsidTr="009C076E">
        <w:trPr>
          <w:trHeight w:val="753"/>
          <w:tblHeader/>
          <w:jc w:val="center"/>
        </w:trPr>
        <w:tc>
          <w:tcPr>
            <w:tcW w:w="1139" w:type="dxa"/>
            <w:shd w:val="clear" w:color="auto" w:fill="EEECE1" w:themeFill="background2"/>
            <w:vAlign w:val="center"/>
          </w:tcPr>
          <w:p w14:paraId="4921A326" w14:textId="77777777" w:rsidR="004031B4" w:rsidRPr="00836BC2" w:rsidRDefault="004031B4" w:rsidP="009C076E">
            <w:pPr>
              <w:jc w:val="center"/>
              <w:rPr>
                <w:rFonts w:ascii="Arial" w:hAnsi="Arial" w:cs="Arial"/>
                <w:b/>
                <w:sz w:val="20"/>
                <w:szCs w:val="20"/>
              </w:rPr>
            </w:pPr>
            <w:r>
              <w:rPr>
                <w:rFonts w:ascii="Arial" w:hAnsi="Arial" w:cs="Arial"/>
                <w:b/>
                <w:sz w:val="20"/>
                <w:szCs w:val="20"/>
              </w:rPr>
              <w:t>Horizonte</w:t>
            </w:r>
          </w:p>
        </w:tc>
        <w:tc>
          <w:tcPr>
            <w:tcW w:w="1472" w:type="dxa"/>
            <w:shd w:val="clear" w:color="auto" w:fill="EEECE1" w:themeFill="background2"/>
            <w:vAlign w:val="center"/>
          </w:tcPr>
          <w:p w14:paraId="2A7CD06F" w14:textId="77777777" w:rsidR="004031B4" w:rsidRPr="009A7459" w:rsidRDefault="004031B4" w:rsidP="009C076E">
            <w:pPr>
              <w:jc w:val="center"/>
              <w:rPr>
                <w:rFonts w:ascii="Arial" w:hAnsi="Arial" w:cs="Arial"/>
                <w:b/>
                <w:sz w:val="20"/>
                <w:szCs w:val="20"/>
              </w:rPr>
            </w:pPr>
            <w:r>
              <w:rPr>
                <w:rFonts w:ascii="Arial" w:hAnsi="Arial" w:cs="Arial"/>
                <w:b/>
                <w:sz w:val="20"/>
                <w:szCs w:val="20"/>
              </w:rPr>
              <w:t>Grau de Prioridade</w:t>
            </w:r>
          </w:p>
        </w:tc>
        <w:tc>
          <w:tcPr>
            <w:tcW w:w="905" w:type="dxa"/>
            <w:shd w:val="clear" w:color="auto" w:fill="EEECE1" w:themeFill="background2"/>
            <w:vAlign w:val="center"/>
          </w:tcPr>
          <w:p w14:paraId="1154EDD2" w14:textId="77777777" w:rsidR="004031B4" w:rsidRPr="009A7459" w:rsidRDefault="004031B4" w:rsidP="009C076E">
            <w:pPr>
              <w:jc w:val="center"/>
              <w:rPr>
                <w:rFonts w:ascii="Arial" w:hAnsi="Arial" w:cs="Arial"/>
                <w:b/>
                <w:sz w:val="20"/>
                <w:szCs w:val="20"/>
              </w:rPr>
            </w:pPr>
            <w:r>
              <w:rPr>
                <w:rFonts w:ascii="Arial" w:hAnsi="Arial" w:cs="Arial"/>
                <w:b/>
                <w:sz w:val="20"/>
                <w:szCs w:val="20"/>
              </w:rPr>
              <w:t>Medida</w:t>
            </w:r>
          </w:p>
        </w:tc>
        <w:tc>
          <w:tcPr>
            <w:tcW w:w="2840" w:type="dxa"/>
            <w:shd w:val="clear" w:color="auto" w:fill="EEECE1" w:themeFill="background2"/>
            <w:vAlign w:val="center"/>
          </w:tcPr>
          <w:p w14:paraId="02344D50" w14:textId="77777777" w:rsidR="004031B4" w:rsidRPr="009A7459" w:rsidRDefault="004031B4" w:rsidP="009C076E">
            <w:pPr>
              <w:jc w:val="center"/>
              <w:rPr>
                <w:rFonts w:ascii="Arial" w:hAnsi="Arial" w:cs="Arial"/>
                <w:b/>
                <w:sz w:val="20"/>
                <w:szCs w:val="20"/>
              </w:rPr>
            </w:pPr>
            <w:r>
              <w:rPr>
                <w:rFonts w:ascii="Arial" w:hAnsi="Arial" w:cs="Arial"/>
                <w:b/>
                <w:sz w:val="20"/>
                <w:szCs w:val="20"/>
              </w:rPr>
              <w:t>Objectivo</w:t>
            </w:r>
          </w:p>
        </w:tc>
        <w:tc>
          <w:tcPr>
            <w:tcW w:w="1717" w:type="dxa"/>
            <w:shd w:val="clear" w:color="auto" w:fill="EEECE1" w:themeFill="background2"/>
            <w:vAlign w:val="center"/>
          </w:tcPr>
          <w:p w14:paraId="2B869622" w14:textId="77777777" w:rsidR="004031B4" w:rsidRPr="009A7459" w:rsidRDefault="004031B4" w:rsidP="009C076E">
            <w:pPr>
              <w:jc w:val="center"/>
              <w:rPr>
                <w:rFonts w:ascii="Arial" w:hAnsi="Arial" w:cs="Arial"/>
                <w:b/>
                <w:sz w:val="20"/>
                <w:szCs w:val="20"/>
              </w:rPr>
            </w:pPr>
            <w:r>
              <w:rPr>
                <w:rFonts w:ascii="Arial" w:hAnsi="Arial" w:cs="Arial"/>
                <w:b/>
                <w:sz w:val="20"/>
                <w:szCs w:val="20"/>
              </w:rPr>
              <w:t>Público-alvo</w:t>
            </w:r>
          </w:p>
        </w:tc>
        <w:tc>
          <w:tcPr>
            <w:tcW w:w="1272" w:type="dxa"/>
            <w:shd w:val="clear" w:color="auto" w:fill="EEECE1" w:themeFill="background2"/>
            <w:vAlign w:val="center"/>
          </w:tcPr>
          <w:p w14:paraId="653A664D" w14:textId="1F7048CB" w:rsidR="004031B4" w:rsidRPr="009A7459" w:rsidRDefault="004031B4" w:rsidP="009C076E">
            <w:pPr>
              <w:jc w:val="center"/>
              <w:rPr>
                <w:rFonts w:ascii="Arial" w:hAnsi="Arial" w:cs="Arial"/>
                <w:b/>
                <w:sz w:val="20"/>
                <w:szCs w:val="20"/>
              </w:rPr>
            </w:pPr>
            <w:r>
              <w:rPr>
                <w:rFonts w:ascii="Arial" w:hAnsi="Arial" w:cs="Arial"/>
                <w:b/>
                <w:sz w:val="20"/>
                <w:szCs w:val="20"/>
              </w:rPr>
              <w:t xml:space="preserve">Orçamento </w:t>
            </w:r>
            <w:r w:rsidRPr="009A7139">
              <w:rPr>
                <w:rFonts w:ascii="Arial" w:hAnsi="Arial" w:cs="Arial"/>
                <w:b/>
                <w:sz w:val="18"/>
                <w:szCs w:val="20"/>
              </w:rPr>
              <w:t>(Dólares $)</w:t>
            </w:r>
          </w:p>
        </w:tc>
      </w:tr>
      <w:tr w:rsidR="004031B4" w:rsidRPr="009A7459" w14:paraId="4A638D52" w14:textId="77777777" w:rsidTr="009C076E">
        <w:trPr>
          <w:jc w:val="center"/>
        </w:trPr>
        <w:tc>
          <w:tcPr>
            <w:tcW w:w="1139" w:type="dxa"/>
            <w:vMerge w:val="restart"/>
            <w:textDirection w:val="btLr"/>
            <w:vAlign w:val="center"/>
          </w:tcPr>
          <w:p w14:paraId="463DAF13" w14:textId="77777777" w:rsidR="004031B4" w:rsidRPr="00836BC2" w:rsidRDefault="004031B4" w:rsidP="009C076E">
            <w:pPr>
              <w:ind w:left="113" w:right="113"/>
              <w:jc w:val="center"/>
              <w:rPr>
                <w:rFonts w:ascii="Arial" w:hAnsi="Arial" w:cs="Arial"/>
                <w:b/>
                <w:sz w:val="20"/>
                <w:szCs w:val="20"/>
              </w:rPr>
            </w:pPr>
            <w:r>
              <w:rPr>
                <w:rFonts w:ascii="Arial" w:hAnsi="Arial" w:cs="Arial"/>
                <w:b/>
                <w:sz w:val="20"/>
                <w:szCs w:val="20"/>
              </w:rPr>
              <w:t>CURTO PRAZO</w:t>
            </w:r>
          </w:p>
        </w:tc>
        <w:tc>
          <w:tcPr>
            <w:tcW w:w="1472" w:type="dxa"/>
            <w:vMerge w:val="restart"/>
            <w:textDirection w:val="btLr"/>
            <w:vAlign w:val="center"/>
          </w:tcPr>
          <w:p w14:paraId="4772563A" w14:textId="77777777" w:rsidR="004031B4" w:rsidRPr="009717BA" w:rsidRDefault="004031B4" w:rsidP="009C076E">
            <w:pPr>
              <w:ind w:left="113" w:right="113"/>
              <w:jc w:val="center"/>
              <w:rPr>
                <w:rFonts w:ascii="Arial" w:hAnsi="Arial" w:cs="Arial"/>
                <w:b/>
                <w:sz w:val="20"/>
                <w:szCs w:val="20"/>
              </w:rPr>
            </w:pPr>
            <w:r w:rsidRPr="009717BA">
              <w:rPr>
                <w:rFonts w:ascii="Arial" w:hAnsi="Arial" w:cs="Arial"/>
                <w:b/>
                <w:sz w:val="20"/>
                <w:szCs w:val="20"/>
              </w:rPr>
              <w:t>1ª PRIORIDADE</w:t>
            </w:r>
          </w:p>
        </w:tc>
        <w:tc>
          <w:tcPr>
            <w:tcW w:w="905" w:type="dxa"/>
            <w:vAlign w:val="center"/>
          </w:tcPr>
          <w:p w14:paraId="0862BF3F"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2.7.1</w:t>
            </w:r>
          </w:p>
        </w:tc>
        <w:tc>
          <w:tcPr>
            <w:tcW w:w="2840" w:type="dxa"/>
            <w:vAlign w:val="center"/>
          </w:tcPr>
          <w:p w14:paraId="4F4F9500" w14:textId="77777777" w:rsidR="004031B4" w:rsidRPr="009A7459" w:rsidRDefault="004031B4" w:rsidP="009C076E">
            <w:pPr>
              <w:jc w:val="center"/>
              <w:rPr>
                <w:rFonts w:ascii="Arial" w:hAnsi="Arial" w:cs="Arial"/>
                <w:sz w:val="20"/>
                <w:szCs w:val="20"/>
              </w:rPr>
            </w:pPr>
            <w:r w:rsidRPr="00DB02CB">
              <w:rPr>
                <w:rFonts w:ascii="Arial" w:hAnsi="Arial" w:cs="Arial"/>
                <w:sz w:val="20"/>
                <w:szCs w:val="20"/>
              </w:rPr>
              <w:t>Elaboração de um Plano Estratégico</w:t>
            </w:r>
            <w:r>
              <w:rPr>
                <w:rFonts w:ascii="Arial" w:hAnsi="Arial" w:cs="Arial"/>
                <w:sz w:val="20"/>
                <w:szCs w:val="20"/>
              </w:rPr>
              <w:t xml:space="preserve"> (</w:t>
            </w:r>
            <w:r w:rsidRPr="00FB779F">
              <w:rPr>
                <w:rFonts w:ascii="Arial" w:hAnsi="Arial" w:cs="Arial"/>
                <w:i/>
                <w:sz w:val="20"/>
                <w:szCs w:val="20"/>
              </w:rPr>
              <w:t>Master Plan</w:t>
            </w:r>
            <w:r>
              <w:rPr>
                <w:rFonts w:ascii="Arial" w:hAnsi="Arial" w:cs="Arial"/>
                <w:sz w:val="20"/>
                <w:szCs w:val="20"/>
              </w:rPr>
              <w:t>)</w:t>
            </w:r>
            <w:r w:rsidRPr="00DB02CB">
              <w:rPr>
                <w:rFonts w:ascii="Arial" w:hAnsi="Arial" w:cs="Arial"/>
                <w:sz w:val="20"/>
                <w:szCs w:val="20"/>
              </w:rPr>
              <w:t xml:space="preserve"> para AAAC</w:t>
            </w:r>
          </w:p>
        </w:tc>
        <w:tc>
          <w:tcPr>
            <w:tcW w:w="1717" w:type="dxa"/>
            <w:vAlign w:val="center"/>
          </w:tcPr>
          <w:p w14:paraId="3B13F4EC" w14:textId="77777777" w:rsidR="004031B4" w:rsidRPr="009A7459" w:rsidRDefault="004031B4" w:rsidP="009C076E">
            <w:pPr>
              <w:jc w:val="center"/>
              <w:rPr>
                <w:rFonts w:ascii="Arial" w:hAnsi="Arial" w:cs="Arial"/>
                <w:sz w:val="20"/>
                <w:szCs w:val="20"/>
              </w:rPr>
            </w:pPr>
            <w:r>
              <w:rPr>
                <w:rFonts w:ascii="Arial" w:hAnsi="Arial" w:cs="Arial"/>
                <w:sz w:val="20"/>
                <w:szCs w:val="20"/>
              </w:rPr>
              <w:t>AAAC</w:t>
            </w:r>
          </w:p>
        </w:tc>
        <w:tc>
          <w:tcPr>
            <w:tcW w:w="1272" w:type="dxa"/>
            <w:vAlign w:val="center"/>
          </w:tcPr>
          <w:p w14:paraId="07A7C5FF" w14:textId="77777777" w:rsidR="004031B4" w:rsidRPr="009A7459" w:rsidRDefault="004031B4" w:rsidP="009C076E">
            <w:pPr>
              <w:jc w:val="center"/>
              <w:rPr>
                <w:rFonts w:ascii="Arial" w:hAnsi="Arial" w:cs="Arial"/>
                <w:sz w:val="20"/>
                <w:szCs w:val="20"/>
              </w:rPr>
            </w:pPr>
            <w:r>
              <w:rPr>
                <w:rFonts w:ascii="Arial" w:hAnsi="Arial" w:cs="Arial"/>
                <w:sz w:val="20"/>
                <w:szCs w:val="20"/>
              </w:rPr>
              <w:t>20.700</w:t>
            </w:r>
          </w:p>
        </w:tc>
      </w:tr>
      <w:tr w:rsidR="004031B4" w:rsidRPr="009A7459" w14:paraId="770531E1" w14:textId="77777777" w:rsidTr="009C076E">
        <w:trPr>
          <w:jc w:val="center"/>
        </w:trPr>
        <w:tc>
          <w:tcPr>
            <w:tcW w:w="1139" w:type="dxa"/>
            <w:vMerge/>
            <w:vAlign w:val="center"/>
          </w:tcPr>
          <w:p w14:paraId="683159C7" w14:textId="77777777" w:rsidR="004031B4" w:rsidRPr="00836BC2" w:rsidRDefault="004031B4" w:rsidP="009C076E">
            <w:pPr>
              <w:jc w:val="center"/>
              <w:rPr>
                <w:rFonts w:ascii="Arial" w:hAnsi="Arial" w:cs="Arial"/>
                <w:b/>
                <w:sz w:val="20"/>
                <w:szCs w:val="20"/>
              </w:rPr>
            </w:pPr>
          </w:p>
        </w:tc>
        <w:tc>
          <w:tcPr>
            <w:tcW w:w="1472" w:type="dxa"/>
            <w:vMerge/>
            <w:vAlign w:val="center"/>
          </w:tcPr>
          <w:p w14:paraId="484E2313" w14:textId="77777777" w:rsidR="004031B4" w:rsidRPr="009A7459" w:rsidRDefault="004031B4" w:rsidP="009C076E">
            <w:pPr>
              <w:jc w:val="center"/>
              <w:rPr>
                <w:rFonts w:ascii="Arial" w:hAnsi="Arial" w:cs="Arial"/>
                <w:sz w:val="20"/>
                <w:szCs w:val="20"/>
              </w:rPr>
            </w:pPr>
          </w:p>
        </w:tc>
        <w:tc>
          <w:tcPr>
            <w:tcW w:w="905" w:type="dxa"/>
            <w:vAlign w:val="center"/>
          </w:tcPr>
          <w:p w14:paraId="78A46C70"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2.7.2</w:t>
            </w:r>
          </w:p>
        </w:tc>
        <w:tc>
          <w:tcPr>
            <w:tcW w:w="2840" w:type="dxa"/>
            <w:vAlign w:val="center"/>
          </w:tcPr>
          <w:p w14:paraId="56E0EB0A" w14:textId="77777777" w:rsidR="004031B4" w:rsidRPr="009A7459" w:rsidRDefault="004031B4" w:rsidP="009C076E">
            <w:pPr>
              <w:jc w:val="center"/>
              <w:rPr>
                <w:rFonts w:ascii="Arial" w:hAnsi="Arial" w:cs="Arial"/>
                <w:sz w:val="20"/>
                <w:szCs w:val="20"/>
              </w:rPr>
            </w:pPr>
            <w:r>
              <w:rPr>
                <w:rFonts w:ascii="Arial" w:hAnsi="Arial" w:cs="Arial"/>
                <w:sz w:val="20"/>
                <w:szCs w:val="20"/>
              </w:rPr>
              <w:t>Debater o Sector Extrativo e os seus Impactos no Ambiente</w:t>
            </w:r>
          </w:p>
        </w:tc>
        <w:tc>
          <w:tcPr>
            <w:tcW w:w="1717" w:type="dxa"/>
            <w:vAlign w:val="center"/>
          </w:tcPr>
          <w:p w14:paraId="0DA5BD45" w14:textId="77777777" w:rsidR="004031B4" w:rsidRPr="009A7459" w:rsidRDefault="004031B4" w:rsidP="009C076E">
            <w:pPr>
              <w:jc w:val="center"/>
              <w:rPr>
                <w:rFonts w:ascii="Arial" w:hAnsi="Arial" w:cs="Arial"/>
                <w:sz w:val="20"/>
                <w:szCs w:val="20"/>
              </w:rPr>
            </w:pPr>
            <w:r>
              <w:rPr>
                <w:rFonts w:ascii="Arial" w:hAnsi="Arial" w:cs="Arial"/>
                <w:sz w:val="20"/>
                <w:szCs w:val="20"/>
              </w:rPr>
              <w:t>Representantes da Indústria Extrativa, SEA, IBAP, AAAC, IUCN</w:t>
            </w:r>
          </w:p>
        </w:tc>
        <w:tc>
          <w:tcPr>
            <w:tcW w:w="1272" w:type="dxa"/>
            <w:vAlign w:val="center"/>
          </w:tcPr>
          <w:p w14:paraId="2A5AC35B" w14:textId="77777777" w:rsidR="004031B4" w:rsidRPr="009A7459" w:rsidRDefault="004031B4" w:rsidP="009C076E">
            <w:pPr>
              <w:jc w:val="center"/>
              <w:rPr>
                <w:rFonts w:ascii="Arial" w:hAnsi="Arial" w:cs="Arial"/>
                <w:sz w:val="20"/>
                <w:szCs w:val="20"/>
              </w:rPr>
            </w:pPr>
            <w:r>
              <w:rPr>
                <w:rFonts w:ascii="Arial" w:hAnsi="Arial" w:cs="Arial"/>
                <w:sz w:val="20"/>
                <w:szCs w:val="20"/>
              </w:rPr>
              <w:t>5.500</w:t>
            </w:r>
          </w:p>
        </w:tc>
      </w:tr>
      <w:tr w:rsidR="004031B4" w:rsidRPr="009A7459" w14:paraId="6D775E42" w14:textId="77777777" w:rsidTr="009C076E">
        <w:trPr>
          <w:jc w:val="center"/>
        </w:trPr>
        <w:tc>
          <w:tcPr>
            <w:tcW w:w="1139" w:type="dxa"/>
            <w:vMerge/>
            <w:vAlign w:val="center"/>
          </w:tcPr>
          <w:p w14:paraId="1D576AF1" w14:textId="77777777" w:rsidR="004031B4" w:rsidRPr="00836BC2" w:rsidRDefault="004031B4" w:rsidP="009C076E">
            <w:pPr>
              <w:jc w:val="center"/>
              <w:rPr>
                <w:rFonts w:ascii="Arial" w:hAnsi="Arial" w:cs="Arial"/>
                <w:b/>
                <w:sz w:val="20"/>
                <w:szCs w:val="20"/>
              </w:rPr>
            </w:pPr>
          </w:p>
        </w:tc>
        <w:tc>
          <w:tcPr>
            <w:tcW w:w="1472" w:type="dxa"/>
            <w:vMerge/>
            <w:vAlign w:val="center"/>
          </w:tcPr>
          <w:p w14:paraId="3DAE7019" w14:textId="77777777" w:rsidR="004031B4" w:rsidRPr="009A7459" w:rsidRDefault="004031B4" w:rsidP="009C076E">
            <w:pPr>
              <w:tabs>
                <w:tab w:val="left" w:pos="284"/>
              </w:tabs>
              <w:jc w:val="center"/>
              <w:rPr>
                <w:rFonts w:ascii="Arial" w:hAnsi="Arial" w:cs="Arial"/>
                <w:sz w:val="20"/>
                <w:szCs w:val="20"/>
              </w:rPr>
            </w:pPr>
          </w:p>
        </w:tc>
        <w:tc>
          <w:tcPr>
            <w:tcW w:w="905" w:type="dxa"/>
            <w:vAlign w:val="center"/>
          </w:tcPr>
          <w:p w14:paraId="680F5309"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2.7.3</w:t>
            </w:r>
          </w:p>
        </w:tc>
        <w:tc>
          <w:tcPr>
            <w:tcW w:w="2840" w:type="dxa"/>
            <w:vAlign w:val="center"/>
          </w:tcPr>
          <w:p w14:paraId="2EF165F3" w14:textId="77777777" w:rsidR="004031B4" w:rsidRPr="009A7459" w:rsidRDefault="004031B4" w:rsidP="009C076E">
            <w:pPr>
              <w:jc w:val="center"/>
              <w:rPr>
                <w:rFonts w:ascii="Arial" w:hAnsi="Arial" w:cs="Arial"/>
                <w:sz w:val="20"/>
                <w:szCs w:val="20"/>
              </w:rPr>
            </w:pPr>
            <w:r>
              <w:rPr>
                <w:rFonts w:ascii="Arial" w:hAnsi="Arial" w:cs="Arial"/>
                <w:sz w:val="20"/>
                <w:szCs w:val="20"/>
              </w:rPr>
              <w:t>Debater o Sector Extrativo e os seus Impactos no Ambiente</w:t>
            </w:r>
          </w:p>
        </w:tc>
        <w:tc>
          <w:tcPr>
            <w:tcW w:w="1717" w:type="dxa"/>
            <w:vAlign w:val="center"/>
          </w:tcPr>
          <w:p w14:paraId="7DE0E168" w14:textId="77777777" w:rsidR="004031B4" w:rsidRPr="009A7459" w:rsidRDefault="004031B4" w:rsidP="009C076E">
            <w:pPr>
              <w:jc w:val="center"/>
              <w:rPr>
                <w:rFonts w:ascii="Arial" w:hAnsi="Arial" w:cs="Arial"/>
                <w:sz w:val="20"/>
                <w:szCs w:val="20"/>
              </w:rPr>
            </w:pPr>
            <w:r>
              <w:rPr>
                <w:rFonts w:ascii="Arial" w:hAnsi="Arial" w:cs="Arial"/>
                <w:sz w:val="20"/>
                <w:szCs w:val="20"/>
              </w:rPr>
              <w:t>Sector Extrativo</w:t>
            </w:r>
          </w:p>
        </w:tc>
        <w:tc>
          <w:tcPr>
            <w:tcW w:w="1272" w:type="dxa"/>
            <w:vAlign w:val="center"/>
          </w:tcPr>
          <w:p w14:paraId="37345395" w14:textId="77777777" w:rsidR="004031B4" w:rsidRPr="009A7459" w:rsidRDefault="004031B4" w:rsidP="009C076E">
            <w:pPr>
              <w:jc w:val="center"/>
              <w:rPr>
                <w:rFonts w:ascii="Arial" w:hAnsi="Arial" w:cs="Arial"/>
                <w:sz w:val="20"/>
                <w:szCs w:val="20"/>
              </w:rPr>
            </w:pPr>
            <w:r>
              <w:rPr>
                <w:rFonts w:ascii="Arial" w:hAnsi="Arial" w:cs="Arial"/>
                <w:sz w:val="20"/>
                <w:szCs w:val="20"/>
              </w:rPr>
              <w:t>33.800</w:t>
            </w:r>
          </w:p>
        </w:tc>
      </w:tr>
      <w:tr w:rsidR="004031B4" w:rsidRPr="009A7459" w14:paraId="36A03FCA" w14:textId="77777777" w:rsidTr="009C076E">
        <w:trPr>
          <w:jc w:val="center"/>
        </w:trPr>
        <w:tc>
          <w:tcPr>
            <w:tcW w:w="1139" w:type="dxa"/>
            <w:vMerge/>
            <w:vAlign w:val="center"/>
          </w:tcPr>
          <w:p w14:paraId="1767EFBB" w14:textId="77777777" w:rsidR="004031B4" w:rsidRPr="00836BC2" w:rsidRDefault="004031B4" w:rsidP="009C076E">
            <w:pPr>
              <w:jc w:val="center"/>
              <w:rPr>
                <w:rFonts w:ascii="Arial" w:hAnsi="Arial" w:cs="Arial"/>
                <w:b/>
                <w:sz w:val="20"/>
                <w:szCs w:val="20"/>
              </w:rPr>
            </w:pPr>
          </w:p>
        </w:tc>
        <w:tc>
          <w:tcPr>
            <w:tcW w:w="1472" w:type="dxa"/>
            <w:vMerge/>
            <w:vAlign w:val="center"/>
          </w:tcPr>
          <w:p w14:paraId="0964A630" w14:textId="77777777" w:rsidR="004031B4" w:rsidRPr="009A7459" w:rsidRDefault="004031B4" w:rsidP="009C076E">
            <w:pPr>
              <w:jc w:val="center"/>
              <w:rPr>
                <w:rFonts w:ascii="Arial" w:hAnsi="Arial" w:cs="Arial"/>
                <w:sz w:val="20"/>
                <w:szCs w:val="20"/>
              </w:rPr>
            </w:pPr>
          </w:p>
        </w:tc>
        <w:tc>
          <w:tcPr>
            <w:tcW w:w="905" w:type="dxa"/>
            <w:vAlign w:val="center"/>
          </w:tcPr>
          <w:p w14:paraId="75483D53"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2.7.5</w:t>
            </w:r>
          </w:p>
        </w:tc>
        <w:tc>
          <w:tcPr>
            <w:tcW w:w="2840" w:type="dxa"/>
            <w:vAlign w:val="center"/>
          </w:tcPr>
          <w:p w14:paraId="6F659AB3" w14:textId="77777777" w:rsidR="004031B4" w:rsidRPr="009A7459" w:rsidRDefault="004031B4" w:rsidP="009C076E">
            <w:pPr>
              <w:jc w:val="center"/>
              <w:rPr>
                <w:rFonts w:ascii="Arial" w:hAnsi="Arial" w:cs="Arial"/>
                <w:sz w:val="20"/>
                <w:szCs w:val="20"/>
              </w:rPr>
            </w:pPr>
            <w:r>
              <w:rPr>
                <w:rFonts w:ascii="Arial" w:hAnsi="Arial" w:cs="Arial"/>
                <w:sz w:val="20"/>
                <w:szCs w:val="20"/>
              </w:rPr>
              <w:t>C</w:t>
            </w:r>
            <w:r w:rsidRPr="005F1CC5">
              <w:rPr>
                <w:rFonts w:ascii="Arial" w:hAnsi="Arial" w:cs="Arial"/>
                <w:sz w:val="20"/>
                <w:szCs w:val="20"/>
              </w:rPr>
              <w:t>riação de um Secretariado para gerir a implementação das diferentes Convenções e Protocolos ratificados pela Guiné-Bissau em matéria de Ambiente</w:t>
            </w:r>
          </w:p>
        </w:tc>
        <w:tc>
          <w:tcPr>
            <w:tcW w:w="1717" w:type="dxa"/>
            <w:vAlign w:val="center"/>
          </w:tcPr>
          <w:p w14:paraId="27ECC77B" w14:textId="77777777" w:rsidR="004031B4" w:rsidRPr="009A7459" w:rsidRDefault="004031B4" w:rsidP="009C076E">
            <w:pPr>
              <w:jc w:val="center"/>
              <w:rPr>
                <w:rFonts w:ascii="Arial" w:hAnsi="Arial" w:cs="Arial"/>
                <w:sz w:val="20"/>
                <w:szCs w:val="20"/>
              </w:rPr>
            </w:pPr>
            <w:r>
              <w:rPr>
                <w:rFonts w:ascii="Arial" w:hAnsi="Arial" w:cs="Arial"/>
                <w:sz w:val="20"/>
                <w:szCs w:val="20"/>
              </w:rPr>
              <w:t>Governo da Guiné-Bissau (SEA)</w:t>
            </w:r>
          </w:p>
        </w:tc>
        <w:tc>
          <w:tcPr>
            <w:tcW w:w="1272" w:type="dxa"/>
            <w:vAlign w:val="center"/>
          </w:tcPr>
          <w:p w14:paraId="41AD764D" w14:textId="77777777" w:rsidR="004031B4" w:rsidRPr="009A7459" w:rsidRDefault="004031B4" w:rsidP="009C076E">
            <w:pPr>
              <w:jc w:val="center"/>
              <w:rPr>
                <w:rFonts w:ascii="Arial" w:hAnsi="Arial" w:cs="Arial"/>
                <w:sz w:val="20"/>
                <w:szCs w:val="20"/>
              </w:rPr>
            </w:pPr>
            <w:r>
              <w:rPr>
                <w:rFonts w:ascii="Arial" w:hAnsi="Arial" w:cs="Arial"/>
                <w:sz w:val="20"/>
                <w:szCs w:val="20"/>
              </w:rPr>
              <w:t>84.700 por ano</w:t>
            </w:r>
          </w:p>
        </w:tc>
      </w:tr>
      <w:tr w:rsidR="004031B4" w:rsidRPr="009A7459" w14:paraId="16BD868C" w14:textId="77777777" w:rsidTr="009C076E">
        <w:trPr>
          <w:jc w:val="center"/>
        </w:trPr>
        <w:tc>
          <w:tcPr>
            <w:tcW w:w="1139" w:type="dxa"/>
            <w:vMerge/>
            <w:vAlign w:val="center"/>
          </w:tcPr>
          <w:p w14:paraId="3CBBFDBA" w14:textId="77777777" w:rsidR="004031B4" w:rsidRPr="00836BC2" w:rsidRDefault="004031B4" w:rsidP="009C076E">
            <w:pPr>
              <w:jc w:val="center"/>
              <w:rPr>
                <w:rFonts w:ascii="Arial" w:hAnsi="Arial" w:cs="Arial"/>
                <w:b/>
                <w:sz w:val="20"/>
                <w:szCs w:val="20"/>
              </w:rPr>
            </w:pPr>
          </w:p>
        </w:tc>
        <w:tc>
          <w:tcPr>
            <w:tcW w:w="1472" w:type="dxa"/>
            <w:vMerge/>
            <w:vAlign w:val="center"/>
          </w:tcPr>
          <w:p w14:paraId="13019E24" w14:textId="77777777" w:rsidR="004031B4" w:rsidRPr="009A7459" w:rsidRDefault="004031B4" w:rsidP="009C076E">
            <w:pPr>
              <w:jc w:val="center"/>
              <w:rPr>
                <w:rFonts w:ascii="Arial" w:hAnsi="Arial" w:cs="Arial"/>
                <w:sz w:val="20"/>
                <w:szCs w:val="20"/>
              </w:rPr>
            </w:pPr>
          </w:p>
        </w:tc>
        <w:tc>
          <w:tcPr>
            <w:tcW w:w="905" w:type="dxa"/>
            <w:vAlign w:val="center"/>
          </w:tcPr>
          <w:p w14:paraId="401C8F30"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2.7.10</w:t>
            </w:r>
          </w:p>
        </w:tc>
        <w:tc>
          <w:tcPr>
            <w:tcW w:w="2840" w:type="dxa"/>
            <w:vAlign w:val="center"/>
          </w:tcPr>
          <w:p w14:paraId="22AE028D" w14:textId="77777777" w:rsidR="004031B4" w:rsidRDefault="004031B4" w:rsidP="009C076E">
            <w:pPr>
              <w:jc w:val="center"/>
              <w:rPr>
                <w:rFonts w:ascii="Arial" w:hAnsi="Arial" w:cs="Arial"/>
                <w:sz w:val="20"/>
                <w:szCs w:val="20"/>
              </w:rPr>
            </w:pPr>
            <w:r w:rsidRPr="00DB02CB">
              <w:rPr>
                <w:rFonts w:ascii="Arial" w:hAnsi="Arial" w:cs="Arial"/>
                <w:sz w:val="20"/>
                <w:szCs w:val="20"/>
              </w:rPr>
              <w:t>Criação/construção de um Laboratório Nacional de Referência para a monitoria ambiental da qualidade da Água, Solo/Sedimentos, Ar, Ruído</w:t>
            </w:r>
          </w:p>
        </w:tc>
        <w:tc>
          <w:tcPr>
            <w:tcW w:w="1717" w:type="dxa"/>
            <w:vAlign w:val="center"/>
          </w:tcPr>
          <w:p w14:paraId="08A49419" w14:textId="77777777" w:rsidR="004031B4" w:rsidRDefault="004031B4" w:rsidP="009C076E">
            <w:pPr>
              <w:jc w:val="center"/>
              <w:rPr>
                <w:rFonts w:ascii="Arial" w:hAnsi="Arial" w:cs="Arial"/>
                <w:sz w:val="20"/>
                <w:szCs w:val="20"/>
              </w:rPr>
            </w:pPr>
            <w:r>
              <w:rPr>
                <w:rFonts w:ascii="Arial" w:hAnsi="Arial" w:cs="Arial"/>
                <w:sz w:val="20"/>
                <w:szCs w:val="20"/>
              </w:rPr>
              <w:t>Administração Central e SEA</w:t>
            </w:r>
          </w:p>
        </w:tc>
        <w:tc>
          <w:tcPr>
            <w:tcW w:w="1272" w:type="dxa"/>
            <w:vAlign w:val="center"/>
          </w:tcPr>
          <w:p w14:paraId="2CD23164" w14:textId="77777777" w:rsidR="004031B4" w:rsidRDefault="004031B4" w:rsidP="009C076E">
            <w:pPr>
              <w:jc w:val="center"/>
              <w:rPr>
                <w:rFonts w:ascii="Arial" w:hAnsi="Arial" w:cs="Arial"/>
                <w:sz w:val="20"/>
                <w:szCs w:val="20"/>
              </w:rPr>
            </w:pPr>
            <w:r>
              <w:rPr>
                <w:rFonts w:ascii="Arial" w:hAnsi="Arial" w:cs="Arial"/>
                <w:sz w:val="20"/>
                <w:szCs w:val="20"/>
              </w:rPr>
              <w:t>(difícil orçar)</w:t>
            </w:r>
          </w:p>
        </w:tc>
      </w:tr>
      <w:tr w:rsidR="004031B4" w:rsidRPr="009A7459" w14:paraId="3A95A3AD" w14:textId="77777777" w:rsidTr="009C076E">
        <w:trPr>
          <w:jc w:val="center"/>
        </w:trPr>
        <w:tc>
          <w:tcPr>
            <w:tcW w:w="1139" w:type="dxa"/>
            <w:vMerge/>
            <w:vAlign w:val="center"/>
          </w:tcPr>
          <w:p w14:paraId="7FDF6BB1" w14:textId="77777777" w:rsidR="004031B4" w:rsidRPr="00836BC2" w:rsidRDefault="004031B4" w:rsidP="009C076E">
            <w:pPr>
              <w:jc w:val="center"/>
              <w:rPr>
                <w:rFonts w:ascii="Arial" w:hAnsi="Arial" w:cs="Arial"/>
                <w:b/>
                <w:sz w:val="20"/>
                <w:szCs w:val="20"/>
              </w:rPr>
            </w:pPr>
          </w:p>
        </w:tc>
        <w:tc>
          <w:tcPr>
            <w:tcW w:w="1472" w:type="dxa"/>
            <w:vMerge w:val="restart"/>
            <w:tcBorders>
              <w:right w:val="single" w:sz="4" w:space="0" w:color="D9D9D9" w:themeColor="background1" w:themeShade="D9"/>
            </w:tcBorders>
            <w:textDirection w:val="btLr"/>
            <w:vAlign w:val="center"/>
          </w:tcPr>
          <w:p w14:paraId="39336667" w14:textId="77777777" w:rsidR="004031B4" w:rsidRPr="00011245" w:rsidRDefault="004031B4" w:rsidP="009C076E">
            <w:pPr>
              <w:ind w:left="113" w:right="113"/>
              <w:jc w:val="center"/>
              <w:rPr>
                <w:rFonts w:ascii="Arial" w:hAnsi="Arial" w:cs="Arial"/>
                <w:b/>
                <w:sz w:val="20"/>
                <w:szCs w:val="20"/>
              </w:rPr>
            </w:pPr>
            <w:r w:rsidRPr="00011245">
              <w:rPr>
                <w:rFonts w:ascii="Arial" w:hAnsi="Arial" w:cs="Arial"/>
                <w:b/>
                <w:sz w:val="20"/>
                <w:szCs w:val="20"/>
              </w:rPr>
              <w:t>2ª PRIORIDADE</w:t>
            </w:r>
          </w:p>
        </w:tc>
        <w:tc>
          <w:tcPr>
            <w:tcW w:w="9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EC5610"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2.7.4</w:t>
            </w: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AE52B8" w14:textId="77777777" w:rsidR="004031B4" w:rsidRPr="009A7459" w:rsidRDefault="004031B4" w:rsidP="009C076E">
            <w:pPr>
              <w:jc w:val="center"/>
              <w:rPr>
                <w:rFonts w:ascii="Arial" w:hAnsi="Arial" w:cs="Arial"/>
                <w:sz w:val="20"/>
                <w:szCs w:val="20"/>
              </w:rPr>
            </w:pPr>
            <w:r w:rsidRPr="00D44FFA">
              <w:rPr>
                <w:rFonts w:ascii="Arial" w:hAnsi="Arial" w:cs="Arial"/>
                <w:sz w:val="20"/>
                <w:szCs w:val="20"/>
              </w:rPr>
              <w:t xml:space="preserve">Realização de uma Avaliação Ambiental Estratégica aos diferentes programas de financiamento dos diferentes parceiros </w:t>
            </w:r>
            <w:r>
              <w:rPr>
                <w:rFonts w:ascii="Arial" w:hAnsi="Arial" w:cs="Arial"/>
                <w:sz w:val="20"/>
                <w:szCs w:val="20"/>
              </w:rPr>
              <w:t>Desenvolvimento/F</w:t>
            </w:r>
            <w:r w:rsidRPr="00D44FFA">
              <w:rPr>
                <w:rFonts w:ascii="Arial" w:hAnsi="Arial" w:cs="Arial"/>
                <w:sz w:val="20"/>
                <w:szCs w:val="20"/>
              </w:rPr>
              <w:t>inanceiros da Guiné-Bissau</w:t>
            </w:r>
          </w:p>
        </w:tc>
        <w:tc>
          <w:tcPr>
            <w:tcW w:w="17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A82B71" w14:textId="77777777" w:rsidR="004031B4" w:rsidRPr="009A7459" w:rsidRDefault="004031B4" w:rsidP="009C076E">
            <w:pPr>
              <w:jc w:val="center"/>
              <w:rPr>
                <w:rFonts w:ascii="Arial" w:hAnsi="Arial" w:cs="Arial"/>
                <w:sz w:val="20"/>
                <w:szCs w:val="20"/>
              </w:rPr>
            </w:pPr>
            <w:r>
              <w:rPr>
                <w:rFonts w:ascii="Arial" w:hAnsi="Arial" w:cs="Arial"/>
                <w:sz w:val="20"/>
                <w:szCs w:val="20"/>
              </w:rPr>
              <w:t xml:space="preserve">Governo da Guiné-Bissau e Parceiros de desenvolvimento </w:t>
            </w: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977CA5" w14:textId="77777777" w:rsidR="004031B4" w:rsidRPr="009A7459" w:rsidRDefault="004031B4" w:rsidP="009C076E">
            <w:pPr>
              <w:jc w:val="center"/>
              <w:rPr>
                <w:rFonts w:ascii="Arial" w:hAnsi="Arial" w:cs="Arial"/>
                <w:sz w:val="20"/>
                <w:szCs w:val="20"/>
              </w:rPr>
            </w:pPr>
            <w:r>
              <w:rPr>
                <w:rFonts w:ascii="Arial" w:hAnsi="Arial" w:cs="Arial"/>
                <w:sz w:val="20"/>
                <w:szCs w:val="20"/>
              </w:rPr>
              <w:t>148.200</w:t>
            </w:r>
          </w:p>
        </w:tc>
      </w:tr>
      <w:tr w:rsidR="004031B4" w:rsidRPr="009A7459" w14:paraId="7FB420CF" w14:textId="77777777" w:rsidTr="009C076E">
        <w:trPr>
          <w:jc w:val="center"/>
        </w:trPr>
        <w:tc>
          <w:tcPr>
            <w:tcW w:w="1139" w:type="dxa"/>
            <w:vMerge/>
            <w:vAlign w:val="center"/>
          </w:tcPr>
          <w:p w14:paraId="19B5069B"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50CB2B38" w14:textId="77777777" w:rsidR="004031B4" w:rsidRPr="009A7459" w:rsidRDefault="004031B4" w:rsidP="009C076E">
            <w:pPr>
              <w:jc w:val="center"/>
              <w:rPr>
                <w:rFonts w:ascii="Arial" w:hAnsi="Arial" w:cs="Arial"/>
                <w:sz w:val="20"/>
                <w:szCs w:val="20"/>
              </w:rPr>
            </w:pPr>
          </w:p>
        </w:tc>
        <w:tc>
          <w:tcPr>
            <w:tcW w:w="905" w:type="dxa"/>
            <w:tcBorders>
              <w:top w:val="single" w:sz="4" w:space="0" w:color="D9D9D9" w:themeColor="background1" w:themeShade="D9"/>
              <w:left w:val="single" w:sz="4" w:space="0" w:color="D9D9D9" w:themeColor="background1" w:themeShade="D9"/>
            </w:tcBorders>
            <w:vAlign w:val="center"/>
          </w:tcPr>
          <w:p w14:paraId="1D45E50D"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2.7.6</w:t>
            </w:r>
          </w:p>
        </w:tc>
        <w:tc>
          <w:tcPr>
            <w:tcW w:w="2840" w:type="dxa"/>
            <w:tcBorders>
              <w:top w:val="single" w:sz="4" w:space="0" w:color="D9D9D9" w:themeColor="background1" w:themeShade="D9"/>
            </w:tcBorders>
            <w:vAlign w:val="center"/>
          </w:tcPr>
          <w:p w14:paraId="1D70F82B" w14:textId="77777777" w:rsidR="004031B4" w:rsidRPr="009A7459" w:rsidRDefault="004031B4" w:rsidP="009C076E">
            <w:pPr>
              <w:jc w:val="center"/>
              <w:rPr>
                <w:rFonts w:ascii="Arial" w:hAnsi="Arial" w:cs="Arial"/>
                <w:sz w:val="20"/>
                <w:szCs w:val="20"/>
              </w:rPr>
            </w:pPr>
            <w:r>
              <w:rPr>
                <w:rFonts w:ascii="Arial" w:hAnsi="Arial" w:cs="Arial"/>
                <w:sz w:val="20"/>
                <w:szCs w:val="20"/>
              </w:rPr>
              <w:t>Cr</w:t>
            </w:r>
            <w:r w:rsidRPr="005F1CC5">
              <w:rPr>
                <w:rFonts w:ascii="Arial" w:hAnsi="Arial" w:cs="Arial"/>
                <w:sz w:val="20"/>
                <w:szCs w:val="20"/>
              </w:rPr>
              <w:t>iação de uma Comissão que reúna representantes das diferentes tutelas e jurisdições sobre as Zonas Húmidas e as Zonas Costeiras</w:t>
            </w:r>
            <w:r>
              <w:rPr>
                <w:rFonts w:ascii="Arial" w:hAnsi="Arial" w:cs="Arial"/>
                <w:sz w:val="20"/>
                <w:szCs w:val="20"/>
              </w:rPr>
              <w:t xml:space="preserve">, </w:t>
            </w:r>
            <w:r w:rsidRPr="005F1CC5">
              <w:rPr>
                <w:rFonts w:ascii="Arial" w:hAnsi="Arial" w:cs="Arial"/>
                <w:sz w:val="20"/>
                <w:szCs w:val="20"/>
              </w:rPr>
              <w:t>vocacionada para definição e avaliação concertada de planos e projectos</w:t>
            </w:r>
          </w:p>
        </w:tc>
        <w:tc>
          <w:tcPr>
            <w:tcW w:w="1717" w:type="dxa"/>
            <w:tcBorders>
              <w:top w:val="single" w:sz="4" w:space="0" w:color="D9D9D9" w:themeColor="background1" w:themeShade="D9"/>
            </w:tcBorders>
            <w:vAlign w:val="center"/>
          </w:tcPr>
          <w:p w14:paraId="11ED584D" w14:textId="77777777" w:rsidR="004031B4" w:rsidRPr="009A7459" w:rsidRDefault="004031B4" w:rsidP="009C076E">
            <w:pPr>
              <w:jc w:val="center"/>
              <w:rPr>
                <w:rFonts w:ascii="Arial" w:hAnsi="Arial" w:cs="Arial"/>
                <w:sz w:val="20"/>
                <w:szCs w:val="20"/>
              </w:rPr>
            </w:pPr>
            <w:r>
              <w:rPr>
                <w:rFonts w:ascii="Arial" w:hAnsi="Arial" w:cs="Arial"/>
                <w:sz w:val="20"/>
                <w:szCs w:val="20"/>
              </w:rPr>
              <w:t>Governo da Guiné-Bissau (Diferentes DGs e a SEA)</w:t>
            </w:r>
          </w:p>
        </w:tc>
        <w:tc>
          <w:tcPr>
            <w:tcW w:w="1272" w:type="dxa"/>
            <w:tcBorders>
              <w:top w:val="single" w:sz="4" w:space="0" w:color="D9D9D9" w:themeColor="background1" w:themeShade="D9"/>
            </w:tcBorders>
            <w:vAlign w:val="center"/>
          </w:tcPr>
          <w:p w14:paraId="59612ACF" w14:textId="77777777" w:rsidR="004031B4" w:rsidRPr="009A7459" w:rsidRDefault="004031B4" w:rsidP="009C076E">
            <w:pPr>
              <w:jc w:val="center"/>
              <w:rPr>
                <w:rFonts w:ascii="Arial" w:hAnsi="Arial" w:cs="Arial"/>
                <w:sz w:val="20"/>
                <w:szCs w:val="20"/>
              </w:rPr>
            </w:pPr>
            <w:r>
              <w:rPr>
                <w:rFonts w:ascii="Arial" w:hAnsi="Arial" w:cs="Arial"/>
                <w:sz w:val="20"/>
                <w:szCs w:val="20"/>
              </w:rPr>
              <w:t>11.400 por ano</w:t>
            </w:r>
          </w:p>
        </w:tc>
      </w:tr>
      <w:tr w:rsidR="004031B4" w:rsidRPr="009A7459" w14:paraId="1EAC0A7A" w14:textId="77777777" w:rsidTr="009C076E">
        <w:trPr>
          <w:jc w:val="center"/>
        </w:trPr>
        <w:tc>
          <w:tcPr>
            <w:tcW w:w="1139" w:type="dxa"/>
            <w:vMerge/>
            <w:vAlign w:val="center"/>
          </w:tcPr>
          <w:p w14:paraId="3C5BAEB1"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2449A221" w14:textId="77777777" w:rsidR="004031B4" w:rsidRPr="009A7459" w:rsidRDefault="004031B4" w:rsidP="009C076E">
            <w:pPr>
              <w:jc w:val="center"/>
              <w:rPr>
                <w:rFonts w:ascii="Arial" w:hAnsi="Arial" w:cs="Arial"/>
                <w:sz w:val="20"/>
                <w:szCs w:val="20"/>
              </w:rPr>
            </w:pPr>
          </w:p>
        </w:tc>
        <w:tc>
          <w:tcPr>
            <w:tcW w:w="905" w:type="dxa"/>
            <w:tcBorders>
              <w:left w:val="single" w:sz="4" w:space="0" w:color="D9D9D9" w:themeColor="background1" w:themeShade="D9"/>
            </w:tcBorders>
            <w:vAlign w:val="center"/>
          </w:tcPr>
          <w:p w14:paraId="37DDA00F"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2.7.7</w:t>
            </w:r>
          </w:p>
        </w:tc>
        <w:tc>
          <w:tcPr>
            <w:tcW w:w="2840" w:type="dxa"/>
            <w:vAlign w:val="center"/>
          </w:tcPr>
          <w:p w14:paraId="4C5231A5" w14:textId="77777777" w:rsidR="004031B4" w:rsidRDefault="004031B4" w:rsidP="009C076E">
            <w:pPr>
              <w:jc w:val="center"/>
              <w:rPr>
                <w:rFonts w:ascii="Arial" w:hAnsi="Arial" w:cs="Arial"/>
                <w:sz w:val="20"/>
                <w:szCs w:val="20"/>
              </w:rPr>
            </w:pPr>
            <w:r w:rsidRPr="00DB02CB">
              <w:rPr>
                <w:rFonts w:ascii="Arial" w:hAnsi="Arial" w:cs="Arial"/>
                <w:sz w:val="20"/>
                <w:szCs w:val="20"/>
              </w:rPr>
              <w:t>Promover uma Reunião temática dedicada ao Ambiente e à Gestão Durável dos Recursos Naturais, ordinária (trimestral), ao nível do Conselho de Ministros</w:t>
            </w:r>
          </w:p>
          <w:p w14:paraId="08476AC0" w14:textId="77777777" w:rsidR="004031B4" w:rsidRPr="009A7459" w:rsidRDefault="004031B4" w:rsidP="009C076E">
            <w:pPr>
              <w:jc w:val="center"/>
              <w:rPr>
                <w:rFonts w:ascii="Arial" w:hAnsi="Arial" w:cs="Arial"/>
                <w:sz w:val="20"/>
                <w:szCs w:val="20"/>
              </w:rPr>
            </w:pPr>
          </w:p>
        </w:tc>
        <w:tc>
          <w:tcPr>
            <w:tcW w:w="1717" w:type="dxa"/>
            <w:vAlign w:val="center"/>
          </w:tcPr>
          <w:p w14:paraId="36D6F921" w14:textId="77777777" w:rsidR="004031B4" w:rsidRPr="009A7459" w:rsidRDefault="004031B4" w:rsidP="009C076E">
            <w:pPr>
              <w:jc w:val="center"/>
              <w:rPr>
                <w:rFonts w:ascii="Arial" w:hAnsi="Arial" w:cs="Arial"/>
                <w:sz w:val="20"/>
                <w:szCs w:val="20"/>
              </w:rPr>
            </w:pPr>
            <w:r>
              <w:rPr>
                <w:rFonts w:ascii="Arial" w:hAnsi="Arial" w:cs="Arial"/>
                <w:sz w:val="20"/>
                <w:szCs w:val="20"/>
              </w:rPr>
              <w:t>Conselho de Ministros</w:t>
            </w:r>
          </w:p>
        </w:tc>
        <w:tc>
          <w:tcPr>
            <w:tcW w:w="1272" w:type="dxa"/>
            <w:vAlign w:val="center"/>
          </w:tcPr>
          <w:p w14:paraId="7020355C" w14:textId="77777777" w:rsidR="004031B4" w:rsidRPr="009A7459" w:rsidRDefault="004031B4" w:rsidP="009C076E">
            <w:pPr>
              <w:jc w:val="center"/>
              <w:rPr>
                <w:rFonts w:ascii="Arial" w:hAnsi="Arial" w:cs="Arial"/>
                <w:sz w:val="20"/>
                <w:szCs w:val="20"/>
              </w:rPr>
            </w:pPr>
            <w:r>
              <w:rPr>
                <w:rFonts w:ascii="Arial" w:hAnsi="Arial" w:cs="Arial"/>
                <w:sz w:val="20"/>
                <w:szCs w:val="20"/>
              </w:rPr>
              <w:t>13.000 por ano</w:t>
            </w:r>
          </w:p>
        </w:tc>
      </w:tr>
      <w:tr w:rsidR="004031B4" w:rsidRPr="009A7459" w14:paraId="4C075ECB" w14:textId="77777777" w:rsidTr="009C076E">
        <w:trPr>
          <w:jc w:val="center"/>
        </w:trPr>
        <w:tc>
          <w:tcPr>
            <w:tcW w:w="1139" w:type="dxa"/>
            <w:vMerge/>
            <w:vAlign w:val="center"/>
          </w:tcPr>
          <w:p w14:paraId="491AAE21"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1F971097" w14:textId="77777777" w:rsidR="004031B4" w:rsidRPr="009A7459" w:rsidRDefault="004031B4" w:rsidP="009C076E">
            <w:pPr>
              <w:jc w:val="center"/>
              <w:rPr>
                <w:rFonts w:ascii="Arial" w:hAnsi="Arial" w:cs="Arial"/>
                <w:sz w:val="20"/>
                <w:szCs w:val="20"/>
              </w:rPr>
            </w:pPr>
          </w:p>
        </w:tc>
        <w:tc>
          <w:tcPr>
            <w:tcW w:w="905" w:type="dxa"/>
            <w:tcBorders>
              <w:left w:val="single" w:sz="4" w:space="0" w:color="D9D9D9" w:themeColor="background1" w:themeShade="D9"/>
            </w:tcBorders>
            <w:vAlign w:val="center"/>
          </w:tcPr>
          <w:p w14:paraId="01643A37"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2.7.8</w:t>
            </w:r>
          </w:p>
        </w:tc>
        <w:tc>
          <w:tcPr>
            <w:tcW w:w="2840" w:type="dxa"/>
            <w:vAlign w:val="center"/>
          </w:tcPr>
          <w:p w14:paraId="7D19FCC9" w14:textId="77777777" w:rsidR="004031B4" w:rsidRPr="009A7459" w:rsidRDefault="004031B4" w:rsidP="009C076E">
            <w:pPr>
              <w:jc w:val="center"/>
              <w:rPr>
                <w:rFonts w:ascii="Arial" w:hAnsi="Arial" w:cs="Arial"/>
                <w:sz w:val="20"/>
                <w:szCs w:val="20"/>
              </w:rPr>
            </w:pPr>
            <w:r>
              <w:rPr>
                <w:rFonts w:ascii="Arial" w:hAnsi="Arial" w:cs="Arial"/>
                <w:sz w:val="20"/>
                <w:szCs w:val="20"/>
              </w:rPr>
              <w:t>O</w:t>
            </w:r>
            <w:r w:rsidRPr="00B03A52">
              <w:rPr>
                <w:rFonts w:ascii="Arial" w:hAnsi="Arial" w:cs="Arial"/>
                <w:sz w:val="20"/>
                <w:szCs w:val="20"/>
              </w:rPr>
              <w:t xml:space="preserve">rganizar </w:t>
            </w:r>
            <w:r>
              <w:rPr>
                <w:rFonts w:ascii="Arial" w:hAnsi="Arial" w:cs="Arial"/>
                <w:sz w:val="20"/>
                <w:szCs w:val="20"/>
              </w:rPr>
              <w:t xml:space="preserve">anualmente </w:t>
            </w:r>
            <w:r w:rsidRPr="00B03A52">
              <w:rPr>
                <w:rFonts w:ascii="Arial" w:hAnsi="Arial" w:cs="Arial"/>
                <w:sz w:val="20"/>
                <w:szCs w:val="20"/>
              </w:rPr>
              <w:t>um Forum Nacional do Ambiente e do Desenvolvimento Durável</w:t>
            </w:r>
          </w:p>
        </w:tc>
        <w:tc>
          <w:tcPr>
            <w:tcW w:w="1717" w:type="dxa"/>
            <w:vAlign w:val="center"/>
          </w:tcPr>
          <w:p w14:paraId="69039CAF" w14:textId="77777777" w:rsidR="004031B4" w:rsidRPr="009A7459" w:rsidRDefault="004031B4" w:rsidP="009C076E">
            <w:pPr>
              <w:jc w:val="center"/>
              <w:rPr>
                <w:rFonts w:ascii="Arial" w:hAnsi="Arial" w:cs="Arial"/>
                <w:sz w:val="20"/>
                <w:szCs w:val="20"/>
              </w:rPr>
            </w:pPr>
            <w:r>
              <w:rPr>
                <w:rFonts w:ascii="Arial" w:hAnsi="Arial" w:cs="Arial"/>
                <w:sz w:val="20"/>
                <w:szCs w:val="20"/>
              </w:rPr>
              <w:t>D</w:t>
            </w:r>
            <w:r w:rsidRPr="00B03A52">
              <w:rPr>
                <w:rFonts w:ascii="Arial" w:hAnsi="Arial" w:cs="Arial"/>
                <w:sz w:val="20"/>
                <w:szCs w:val="20"/>
              </w:rPr>
              <w:t>iversas instituições da Administração Pública, da Sociedade Civil e do Sector Privado</w:t>
            </w:r>
          </w:p>
        </w:tc>
        <w:tc>
          <w:tcPr>
            <w:tcW w:w="1272" w:type="dxa"/>
            <w:vAlign w:val="center"/>
          </w:tcPr>
          <w:p w14:paraId="4A9EE015" w14:textId="77777777" w:rsidR="004031B4" w:rsidRPr="009A7459" w:rsidRDefault="004031B4" w:rsidP="009C076E">
            <w:pPr>
              <w:jc w:val="center"/>
              <w:rPr>
                <w:rFonts w:ascii="Arial" w:hAnsi="Arial" w:cs="Arial"/>
                <w:sz w:val="20"/>
                <w:szCs w:val="20"/>
              </w:rPr>
            </w:pPr>
            <w:r>
              <w:rPr>
                <w:rFonts w:ascii="Arial" w:hAnsi="Arial" w:cs="Arial"/>
                <w:sz w:val="20"/>
                <w:szCs w:val="20"/>
              </w:rPr>
              <w:t>8.700 por Forum anual</w:t>
            </w:r>
          </w:p>
        </w:tc>
      </w:tr>
      <w:tr w:rsidR="004031B4" w:rsidRPr="009A7459" w14:paraId="2D73F5F1" w14:textId="77777777" w:rsidTr="009C076E">
        <w:trPr>
          <w:jc w:val="center"/>
        </w:trPr>
        <w:tc>
          <w:tcPr>
            <w:tcW w:w="1139" w:type="dxa"/>
            <w:vMerge/>
            <w:vAlign w:val="center"/>
          </w:tcPr>
          <w:p w14:paraId="51CC716E"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2B286114" w14:textId="77777777" w:rsidR="004031B4" w:rsidRPr="009A7459" w:rsidRDefault="004031B4" w:rsidP="009C076E">
            <w:pPr>
              <w:jc w:val="center"/>
              <w:rPr>
                <w:rFonts w:ascii="Arial" w:hAnsi="Arial" w:cs="Arial"/>
                <w:sz w:val="20"/>
                <w:szCs w:val="20"/>
              </w:rPr>
            </w:pPr>
          </w:p>
        </w:tc>
        <w:tc>
          <w:tcPr>
            <w:tcW w:w="905" w:type="dxa"/>
            <w:tcBorders>
              <w:left w:val="single" w:sz="4" w:space="0" w:color="D9D9D9" w:themeColor="background1" w:themeShade="D9"/>
            </w:tcBorders>
            <w:vAlign w:val="center"/>
          </w:tcPr>
          <w:p w14:paraId="4721071E"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2.7.9</w:t>
            </w:r>
          </w:p>
        </w:tc>
        <w:tc>
          <w:tcPr>
            <w:tcW w:w="2840" w:type="dxa"/>
            <w:vAlign w:val="center"/>
          </w:tcPr>
          <w:p w14:paraId="591AF558" w14:textId="77777777" w:rsidR="004031B4" w:rsidRPr="009A7459" w:rsidRDefault="004031B4" w:rsidP="009C076E">
            <w:pPr>
              <w:jc w:val="center"/>
              <w:rPr>
                <w:rFonts w:ascii="Arial" w:hAnsi="Arial" w:cs="Arial"/>
                <w:sz w:val="20"/>
                <w:szCs w:val="20"/>
              </w:rPr>
            </w:pPr>
            <w:r>
              <w:rPr>
                <w:rFonts w:ascii="Arial" w:hAnsi="Arial" w:cs="Arial"/>
                <w:sz w:val="20"/>
                <w:szCs w:val="20"/>
              </w:rPr>
              <w:t>Melhoria dos procedimentos oficiais de autorizações e emissões de licenças de exploração</w:t>
            </w:r>
          </w:p>
        </w:tc>
        <w:tc>
          <w:tcPr>
            <w:tcW w:w="1717" w:type="dxa"/>
            <w:vAlign w:val="center"/>
          </w:tcPr>
          <w:p w14:paraId="7A431CF0" w14:textId="77777777" w:rsidR="004031B4" w:rsidRPr="009A7459" w:rsidRDefault="004031B4" w:rsidP="009C076E">
            <w:pPr>
              <w:jc w:val="center"/>
              <w:rPr>
                <w:rFonts w:ascii="Arial" w:hAnsi="Arial" w:cs="Arial"/>
                <w:sz w:val="20"/>
                <w:szCs w:val="20"/>
              </w:rPr>
            </w:pPr>
            <w:r>
              <w:rPr>
                <w:rFonts w:ascii="Arial" w:hAnsi="Arial" w:cs="Arial"/>
                <w:sz w:val="20"/>
                <w:szCs w:val="20"/>
              </w:rPr>
              <w:t>Administrações sectoriais</w:t>
            </w:r>
          </w:p>
        </w:tc>
        <w:tc>
          <w:tcPr>
            <w:tcW w:w="1272" w:type="dxa"/>
            <w:vAlign w:val="center"/>
          </w:tcPr>
          <w:p w14:paraId="7BBA1992" w14:textId="77777777" w:rsidR="004031B4" w:rsidRPr="009A7459" w:rsidRDefault="004031B4" w:rsidP="009C076E">
            <w:pPr>
              <w:jc w:val="center"/>
              <w:rPr>
                <w:rFonts w:ascii="Arial" w:hAnsi="Arial" w:cs="Arial"/>
                <w:sz w:val="20"/>
                <w:szCs w:val="20"/>
              </w:rPr>
            </w:pPr>
            <w:r>
              <w:rPr>
                <w:rFonts w:ascii="Arial" w:hAnsi="Arial" w:cs="Arial"/>
                <w:sz w:val="20"/>
                <w:szCs w:val="20"/>
              </w:rPr>
              <w:t>8.300</w:t>
            </w:r>
          </w:p>
        </w:tc>
      </w:tr>
      <w:tr w:rsidR="004031B4" w:rsidRPr="009A7459" w14:paraId="39468EF4" w14:textId="77777777" w:rsidTr="009C076E">
        <w:trPr>
          <w:jc w:val="center"/>
        </w:trPr>
        <w:tc>
          <w:tcPr>
            <w:tcW w:w="1139" w:type="dxa"/>
            <w:vMerge/>
            <w:vAlign w:val="center"/>
          </w:tcPr>
          <w:p w14:paraId="54AEFAC9"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57D7E1DC" w14:textId="77777777" w:rsidR="004031B4" w:rsidRPr="009A7459" w:rsidRDefault="004031B4" w:rsidP="009C076E">
            <w:pPr>
              <w:jc w:val="center"/>
              <w:rPr>
                <w:rFonts w:ascii="Arial" w:hAnsi="Arial" w:cs="Arial"/>
                <w:sz w:val="20"/>
                <w:szCs w:val="20"/>
              </w:rPr>
            </w:pPr>
          </w:p>
        </w:tc>
        <w:tc>
          <w:tcPr>
            <w:tcW w:w="905" w:type="dxa"/>
            <w:tcBorders>
              <w:left w:val="single" w:sz="4" w:space="0" w:color="D9D9D9" w:themeColor="background1" w:themeShade="D9"/>
            </w:tcBorders>
            <w:vAlign w:val="center"/>
          </w:tcPr>
          <w:p w14:paraId="1000A3E5"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2.7.11</w:t>
            </w:r>
          </w:p>
        </w:tc>
        <w:tc>
          <w:tcPr>
            <w:tcW w:w="2840" w:type="dxa"/>
            <w:vAlign w:val="center"/>
          </w:tcPr>
          <w:p w14:paraId="039C3C0C" w14:textId="77777777" w:rsidR="004031B4" w:rsidRPr="009A7459" w:rsidRDefault="004031B4" w:rsidP="009C076E">
            <w:pPr>
              <w:jc w:val="center"/>
              <w:rPr>
                <w:rFonts w:ascii="Arial" w:hAnsi="Arial" w:cs="Arial"/>
                <w:sz w:val="20"/>
                <w:szCs w:val="20"/>
              </w:rPr>
            </w:pPr>
            <w:r w:rsidRPr="00DB02CB">
              <w:rPr>
                <w:rFonts w:ascii="Arial" w:hAnsi="Arial" w:cs="Arial"/>
                <w:sz w:val="20"/>
                <w:szCs w:val="20"/>
              </w:rPr>
              <w:t>Criar estações</w:t>
            </w:r>
            <w:r>
              <w:rPr>
                <w:rFonts w:ascii="Arial" w:hAnsi="Arial" w:cs="Arial"/>
                <w:sz w:val="20"/>
                <w:szCs w:val="20"/>
              </w:rPr>
              <w:t xml:space="preserve"> de monitorização ambiental da Q</w:t>
            </w:r>
            <w:r w:rsidRPr="00DB02CB">
              <w:rPr>
                <w:rFonts w:ascii="Arial" w:hAnsi="Arial" w:cs="Arial"/>
                <w:sz w:val="20"/>
                <w:szCs w:val="20"/>
              </w:rPr>
              <w:t xml:space="preserve">ualidade do </w:t>
            </w:r>
            <w:r>
              <w:rPr>
                <w:rFonts w:ascii="Arial" w:hAnsi="Arial" w:cs="Arial"/>
                <w:sz w:val="20"/>
                <w:szCs w:val="20"/>
              </w:rPr>
              <w:t>A</w:t>
            </w:r>
            <w:r w:rsidRPr="00DB02CB">
              <w:rPr>
                <w:rFonts w:ascii="Arial" w:hAnsi="Arial" w:cs="Arial"/>
                <w:sz w:val="20"/>
                <w:szCs w:val="20"/>
              </w:rPr>
              <w:t>r</w:t>
            </w:r>
          </w:p>
        </w:tc>
        <w:tc>
          <w:tcPr>
            <w:tcW w:w="1717" w:type="dxa"/>
            <w:vAlign w:val="center"/>
          </w:tcPr>
          <w:p w14:paraId="1BB84026" w14:textId="77777777" w:rsidR="004031B4" w:rsidRPr="009A7459" w:rsidRDefault="004031B4" w:rsidP="009C076E">
            <w:pPr>
              <w:jc w:val="center"/>
              <w:rPr>
                <w:rFonts w:ascii="Arial" w:hAnsi="Arial" w:cs="Arial"/>
                <w:sz w:val="20"/>
                <w:szCs w:val="20"/>
              </w:rPr>
            </w:pPr>
            <w:r>
              <w:rPr>
                <w:rFonts w:ascii="Arial" w:hAnsi="Arial" w:cs="Arial"/>
                <w:sz w:val="20"/>
                <w:szCs w:val="20"/>
              </w:rPr>
              <w:t>Administração Central e SEA</w:t>
            </w:r>
          </w:p>
        </w:tc>
        <w:tc>
          <w:tcPr>
            <w:tcW w:w="1272" w:type="dxa"/>
            <w:vAlign w:val="center"/>
          </w:tcPr>
          <w:p w14:paraId="0681B698" w14:textId="77777777" w:rsidR="004031B4" w:rsidRPr="009A7459" w:rsidRDefault="004031B4" w:rsidP="009C076E">
            <w:pPr>
              <w:jc w:val="center"/>
              <w:rPr>
                <w:rFonts w:ascii="Arial" w:hAnsi="Arial" w:cs="Arial"/>
                <w:sz w:val="20"/>
                <w:szCs w:val="20"/>
              </w:rPr>
            </w:pPr>
            <w:r>
              <w:rPr>
                <w:rFonts w:ascii="Arial" w:hAnsi="Arial" w:cs="Arial"/>
                <w:sz w:val="20"/>
                <w:szCs w:val="20"/>
              </w:rPr>
              <w:t>(difícil orçar)</w:t>
            </w:r>
          </w:p>
        </w:tc>
      </w:tr>
      <w:tr w:rsidR="004031B4" w:rsidRPr="009A7459" w14:paraId="12E3D215" w14:textId="77777777" w:rsidTr="009C076E">
        <w:trPr>
          <w:jc w:val="center"/>
        </w:trPr>
        <w:tc>
          <w:tcPr>
            <w:tcW w:w="1139" w:type="dxa"/>
            <w:vMerge/>
            <w:vAlign w:val="center"/>
          </w:tcPr>
          <w:p w14:paraId="62E70725" w14:textId="77777777" w:rsidR="004031B4" w:rsidRPr="00836BC2" w:rsidRDefault="004031B4" w:rsidP="009C076E">
            <w:pPr>
              <w:jc w:val="center"/>
              <w:rPr>
                <w:rFonts w:ascii="Arial" w:hAnsi="Arial" w:cs="Arial"/>
                <w:b/>
                <w:sz w:val="20"/>
                <w:szCs w:val="20"/>
              </w:rPr>
            </w:pPr>
          </w:p>
        </w:tc>
        <w:tc>
          <w:tcPr>
            <w:tcW w:w="1472" w:type="dxa"/>
            <w:vMerge/>
            <w:tcBorders>
              <w:right w:val="single" w:sz="4" w:space="0" w:color="D9D9D9" w:themeColor="background1" w:themeShade="D9"/>
            </w:tcBorders>
            <w:vAlign w:val="center"/>
          </w:tcPr>
          <w:p w14:paraId="540A14D8" w14:textId="77777777" w:rsidR="004031B4" w:rsidRPr="009A7459" w:rsidRDefault="004031B4" w:rsidP="009C076E">
            <w:pPr>
              <w:jc w:val="center"/>
              <w:rPr>
                <w:rFonts w:ascii="Arial" w:hAnsi="Arial" w:cs="Arial"/>
                <w:sz w:val="20"/>
                <w:szCs w:val="20"/>
              </w:rPr>
            </w:pPr>
          </w:p>
        </w:tc>
        <w:tc>
          <w:tcPr>
            <w:tcW w:w="905" w:type="dxa"/>
            <w:tcBorders>
              <w:left w:val="single" w:sz="4" w:space="0" w:color="D9D9D9" w:themeColor="background1" w:themeShade="D9"/>
            </w:tcBorders>
            <w:vAlign w:val="center"/>
          </w:tcPr>
          <w:p w14:paraId="21CE8CB8" w14:textId="77777777" w:rsidR="004031B4" w:rsidRPr="008654D4" w:rsidRDefault="004031B4" w:rsidP="009C076E">
            <w:pPr>
              <w:jc w:val="center"/>
              <w:rPr>
                <w:rFonts w:ascii="Arial" w:hAnsi="Arial" w:cs="Arial"/>
                <w:sz w:val="20"/>
                <w:szCs w:val="20"/>
              </w:rPr>
            </w:pPr>
            <w:r w:rsidRPr="008654D4">
              <w:rPr>
                <w:rFonts w:ascii="Arial" w:hAnsi="Arial" w:cs="Arial"/>
                <w:sz w:val="20"/>
                <w:szCs w:val="20"/>
              </w:rPr>
              <w:t>2.7.12</w:t>
            </w:r>
          </w:p>
        </w:tc>
        <w:tc>
          <w:tcPr>
            <w:tcW w:w="2840" w:type="dxa"/>
            <w:vAlign w:val="center"/>
          </w:tcPr>
          <w:p w14:paraId="0BF9380D" w14:textId="77777777" w:rsidR="004031B4" w:rsidRPr="009A7459" w:rsidRDefault="004031B4" w:rsidP="009C076E">
            <w:pPr>
              <w:jc w:val="center"/>
              <w:rPr>
                <w:rFonts w:ascii="Arial" w:hAnsi="Arial" w:cs="Arial"/>
                <w:sz w:val="20"/>
                <w:szCs w:val="20"/>
              </w:rPr>
            </w:pPr>
            <w:r w:rsidRPr="00F53909">
              <w:rPr>
                <w:rFonts w:ascii="Arial" w:hAnsi="Arial" w:cs="Arial"/>
                <w:sz w:val="20"/>
                <w:szCs w:val="20"/>
              </w:rPr>
              <w:t xml:space="preserve">Reforço da Fiscalização </w:t>
            </w:r>
            <w:r>
              <w:rPr>
                <w:rFonts w:ascii="Arial" w:hAnsi="Arial" w:cs="Arial"/>
                <w:sz w:val="20"/>
                <w:szCs w:val="20"/>
              </w:rPr>
              <w:t xml:space="preserve">Ambiental </w:t>
            </w:r>
            <w:r w:rsidRPr="00F53909">
              <w:rPr>
                <w:rFonts w:ascii="Arial" w:hAnsi="Arial" w:cs="Arial"/>
                <w:sz w:val="20"/>
                <w:szCs w:val="20"/>
              </w:rPr>
              <w:t>com recurso complementar a um corpo Para-Militar</w:t>
            </w:r>
          </w:p>
        </w:tc>
        <w:tc>
          <w:tcPr>
            <w:tcW w:w="1717" w:type="dxa"/>
            <w:vAlign w:val="center"/>
          </w:tcPr>
          <w:p w14:paraId="72E80FF4" w14:textId="77777777" w:rsidR="004031B4" w:rsidRPr="009A7459" w:rsidRDefault="004031B4" w:rsidP="009C076E">
            <w:pPr>
              <w:jc w:val="center"/>
              <w:rPr>
                <w:rFonts w:ascii="Arial" w:hAnsi="Arial" w:cs="Arial"/>
                <w:sz w:val="20"/>
                <w:szCs w:val="20"/>
              </w:rPr>
            </w:pPr>
            <w:r>
              <w:rPr>
                <w:rFonts w:ascii="Arial" w:hAnsi="Arial" w:cs="Arial"/>
                <w:sz w:val="20"/>
                <w:szCs w:val="20"/>
              </w:rPr>
              <w:t>Forças Militares</w:t>
            </w:r>
          </w:p>
        </w:tc>
        <w:tc>
          <w:tcPr>
            <w:tcW w:w="1272" w:type="dxa"/>
            <w:vAlign w:val="center"/>
          </w:tcPr>
          <w:p w14:paraId="4BB8FD8C" w14:textId="77777777" w:rsidR="004031B4" w:rsidRPr="009A7459" w:rsidRDefault="004031B4" w:rsidP="009C076E">
            <w:pPr>
              <w:jc w:val="center"/>
              <w:rPr>
                <w:rFonts w:ascii="Arial" w:hAnsi="Arial" w:cs="Arial"/>
                <w:sz w:val="20"/>
                <w:szCs w:val="20"/>
              </w:rPr>
            </w:pPr>
            <w:r>
              <w:rPr>
                <w:rFonts w:ascii="Arial" w:hAnsi="Arial" w:cs="Arial"/>
                <w:sz w:val="20"/>
                <w:szCs w:val="20"/>
              </w:rPr>
              <w:t>225.000</w:t>
            </w:r>
          </w:p>
        </w:tc>
      </w:tr>
      <w:tr w:rsidR="004031B4" w:rsidRPr="009A7459" w14:paraId="595FFD46" w14:textId="77777777" w:rsidTr="009C076E">
        <w:trPr>
          <w:jc w:val="center"/>
        </w:trPr>
        <w:tc>
          <w:tcPr>
            <w:tcW w:w="1139" w:type="dxa"/>
            <w:vMerge/>
            <w:vAlign w:val="center"/>
          </w:tcPr>
          <w:p w14:paraId="48FF2A86" w14:textId="77777777" w:rsidR="004031B4" w:rsidRPr="00836BC2" w:rsidRDefault="004031B4" w:rsidP="009C076E">
            <w:pPr>
              <w:jc w:val="center"/>
              <w:rPr>
                <w:rFonts w:ascii="Arial" w:hAnsi="Arial" w:cs="Arial"/>
                <w:b/>
                <w:sz w:val="20"/>
                <w:szCs w:val="20"/>
              </w:rPr>
            </w:pPr>
          </w:p>
        </w:tc>
        <w:tc>
          <w:tcPr>
            <w:tcW w:w="1472" w:type="dxa"/>
            <w:vAlign w:val="center"/>
          </w:tcPr>
          <w:p w14:paraId="000F27AE" w14:textId="77777777" w:rsidR="004031B4" w:rsidRPr="009A7459" w:rsidRDefault="004031B4" w:rsidP="009C076E">
            <w:pPr>
              <w:jc w:val="center"/>
              <w:rPr>
                <w:rFonts w:ascii="Arial" w:hAnsi="Arial" w:cs="Arial"/>
                <w:sz w:val="20"/>
                <w:szCs w:val="20"/>
              </w:rPr>
            </w:pPr>
            <w:r>
              <w:rPr>
                <w:rFonts w:ascii="Arial" w:hAnsi="Arial" w:cs="Arial"/>
                <w:b/>
                <w:sz w:val="20"/>
                <w:szCs w:val="20"/>
              </w:rPr>
              <w:t>3</w:t>
            </w:r>
            <w:r w:rsidRPr="00011245">
              <w:rPr>
                <w:rFonts w:ascii="Arial" w:hAnsi="Arial" w:cs="Arial"/>
                <w:b/>
                <w:sz w:val="20"/>
                <w:szCs w:val="20"/>
              </w:rPr>
              <w:t>ª PRIORIDADE</w:t>
            </w:r>
          </w:p>
        </w:tc>
        <w:tc>
          <w:tcPr>
            <w:tcW w:w="905" w:type="dxa"/>
            <w:vAlign w:val="center"/>
          </w:tcPr>
          <w:p w14:paraId="6071FF3F"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840" w:type="dxa"/>
            <w:vAlign w:val="center"/>
          </w:tcPr>
          <w:p w14:paraId="105A0735"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717" w:type="dxa"/>
            <w:vAlign w:val="center"/>
          </w:tcPr>
          <w:p w14:paraId="68D32BE8"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2" w:type="dxa"/>
            <w:vAlign w:val="center"/>
          </w:tcPr>
          <w:p w14:paraId="08485134"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r w:rsidR="004031B4" w:rsidRPr="009A7459" w14:paraId="759FC2AB" w14:textId="77777777" w:rsidTr="009C076E">
        <w:trPr>
          <w:jc w:val="center"/>
        </w:trPr>
        <w:tc>
          <w:tcPr>
            <w:tcW w:w="1139" w:type="dxa"/>
            <w:vAlign w:val="center"/>
          </w:tcPr>
          <w:p w14:paraId="528447E9" w14:textId="77777777" w:rsidR="004031B4" w:rsidRPr="00836BC2" w:rsidRDefault="004031B4" w:rsidP="009C076E">
            <w:pPr>
              <w:jc w:val="center"/>
              <w:rPr>
                <w:rFonts w:ascii="Arial" w:hAnsi="Arial" w:cs="Arial"/>
                <w:b/>
                <w:sz w:val="20"/>
                <w:szCs w:val="20"/>
              </w:rPr>
            </w:pPr>
            <w:r>
              <w:rPr>
                <w:rFonts w:ascii="Arial" w:hAnsi="Arial" w:cs="Arial"/>
                <w:b/>
                <w:sz w:val="20"/>
                <w:szCs w:val="20"/>
              </w:rPr>
              <w:t>MÉDIO PRAZO</w:t>
            </w:r>
          </w:p>
        </w:tc>
        <w:tc>
          <w:tcPr>
            <w:tcW w:w="1472" w:type="dxa"/>
            <w:vAlign w:val="center"/>
          </w:tcPr>
          <w:p w14:paraId="37C79B8C" w14:textId="77777777" w:rsidR="004031B4" w:rsidRPr="009A7459" w:rsidRDefault="004031B4" w:rsidP="009C076E">
            <w:pPr>
              <w:jc w:val="center"/>
              <w:rPr>
                <w:rFonts w:ascii="Arial" w:hAnsi="Arial" w:cs="Arial"/>
                <w:sz w:val="20"/>
                <w:szCs w:val="20"/>
              </w:rPr>
            </w:pPr>
            <w:r>
              <w:rPr>
                <w:rFonts w:ascii="Arial" w:hAnsi="Arial" w:cs="Arial"/>
                <w:b/>
                <w:sz w:val="20"/>
                <w:szCs w:val="20"/>
              </w:rPr>
              <w:t>1</w:t>
            </w:r>
            <w:r w:rsidRPr="00BB5807">
              <w:rPr>
                <w:rFonts w:ascii="Arial" w:hAnsi="Arial" w:cs="Arial"/>
                <w:b/>
                <w:sz w:val="20"/>
                <w:szCs w:val="20"/>
              </w:rPr>
              <w:t>ª PRIORIDADE</w:t>
            </w:r>
          </w:p>
        </w:tc>
        <w:tc>
          <w:tcPr>
            <w:tcW w:w="905" w:type="dxa"/>
            <w:vAlign w:val="center"/>
          </w:tcPr>
          <w:p w14:paraId="7FA724E5"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2840" w:type="dxa"/>
            <w:vAlign w:val="center"/>
          </w:tcPr>
          <w:p w14:paraId="4A3F59A1" w14:textId="77777777" w:rsidR="004031B4" w:rsidRPr="00F67E3C" w:rsidRDefault="004031B4" w:rsidP="009C076E">
            <w:pPr>
              <w:jc w:val="center"/>
              <w:rPr>
                <w:rFonts w:ascii="Arial" w:hAnsi="Arial" w:cs="Arial"/>
                <w:sz w:val="20"/>
                <w:szCs w:val="20"/>
              </w:rPr>
            </w:pPr>
            <w:r>
              <w:rPr>
                <w:rFonts w:ascii="Arial" w:hAnsi="Arial" w:cs="Arial"/>
                <w:sz w:val="20"/>
                <w:szCs w:val="20"/>
              </w:rPr>
              <w:t>-</w:t>
            </w:r>
          </w:p>
        </w:tc>
        <w:tc>
          <w:tcPr>
            <w:tcW w:w="1717" w:type="dxa"/>
            <w:vAlign w:val="center"/>
          </w:tcPr>
          <w:p w14:paraId="7B5E59D0" w14:textId="77777777" w:rsidR="004031B4" w:rsidRDefault="004031B4" w:rsidP="009C076E">
            <w:pPr>
              <w:jc w:val="center"/>
              <w:rPr>
                <w:rFonts w:ascii="Arial" w:hAnsi="Arial" w:cs="Arial"/>
                <w:sz w:val="20"/>
                <w:szCs w:val="20"/>
              </w:rPr>
            </w:pPr>
            <w:r>
              <w:rPr>
                <w:rFonts w:ascii="Arial" w:hAnsi="Arial" w:cs="Arial"/>
                <w:sz w:val="20"/>
                <w:szCs w:val="20"/>
              </w:rPr>
              <w:t>-</w:t>
            </w:r>
          </w:p>
        </w:tc>
        <w:tc>
          <w:tcPr>
            <w:tcW w:w="1272" w:type="dxa"/>
            <w:vAlign w:val="center"/>
          </w:tcPr>
          <w:p w14:paraId="6DA88914" w14:textId="77777777" w:rsidR="004031B4" w:rsidRPr="009A7459" w:rsidRDefault="004031B4" w:rsidP="009C076E">
            <w:pPr>
              <w:jc w:val="center"/>
              <w:rPr>
                <w:rFonts w:ascii="Arial" w:hAnsi="Arial" w:cs="Arial"/>
                <w:sz w:val="20"/>
                <w:szCs w:val="20"/>
              </w:rPr>
            </w:pPr>
            <w:r>
              <w:rPr>
                <w:rFonts w:ascii="Arial" w:hAnsi="Arial" w:cs="Arial"/>
                <w:sz w:val="20"/>
                <w:szCs w:val="20"/>
              </w:rPr>
              <w:t>-</w:t>
            </w:r>
          </w:p>
        </w:tc>
      </w:tr>
    </w:tbl>
    <w:p w14:paraId="0CFC0473" w14:textId="77777777" w:rsidR="004031B4" w:rsidRDefault="004031B4" w:rsidP="004031B4">
      <w:pPr>
        <w:rPr>
          <w:rFonts w:ascii="Arial" w:hAnsi="Arial" w:cs="Arial"/>
          <w:sz w:val="24"/>
          <w:szCs w:val="24"/>
        </w:rPr>
      </w:pPr>
    </w:p>
    <w:p w14:paraId="1300D036" w14:textId="77777777" w:rsidR="004031B4" w:rsidRPr="00021656" w:rsidRDefault="004031B4" w:rsidP="001049F1">
      <w:pPr>
        <w:jc w:val="center"/>
        <w:rPr>
          <w:rFonts w:ascii="Arial" w:hAnsi="Arial" w:cs="Arial"/>
          <w:sz w:val="32"/>
          <w:szCs w:val="24"/>
        </w:rPr>
      </w:pPr>
    </w:p>
    <w:sectPr w:rsidR="004031B4" w:rsidRPr="000216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796D" w14:textId="77777777" w:rsidR="001D66BA" w:rsidRDefault="001D66BA" w:rsidP="00E81BAB">
      <w:pPr>
        <w:spacing w:after="0" w:line="240" w:lineRule="auto"/>
      </w:pPr>
      <w:r>
        <w:separator/>
      </w:r>
    </w:p>
  </w:endnote>
  <w:endnote w:type="continuationSeparator" w:id="0">
    <w:p w14:paraId="3F9F3B2E" w14:textId="77777777" w:rsidR="001D66BA" w:rsidRDefault="001D66BA" w:rsidP="00E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035138"/>
      <w:docPartObj>
        <w:docPartGallery w:val="Page Numbers (Bottom of Page)"/>
        <w:docPartUnique/>
      </w:docPartObj>
    </w:sdtPr>
    <w:sdtEndPr/>
    <w:sdtContent>
      <w:p w14:paraId="321103BF" w14:textId="3BA37EC5" w:rsidR="006E105C" w:rsidRDefault="006E105C">
        <w:pPr>
          <w:pStyle w:val="Footer"/>
          <w:jc w:val="right"/>
        </w:pPr>
        <w:r>
          <w:fldChar w:fldCharType="begin"/>
        </w:r>
        <w:r>
          <w:instrText>PAGE   \* MERGEFORMAT</w:instrText>
        </w:r>
        <w:r>
          <w:fldChar w:fldCharType="separate"/>
        </w:r>
        <w:r w:rsidR="00E0161A">
          <w:rPr>
            <w:noProof/>
          </w:rPr>
          <w:t>1</w:t>
        </w:r>
        <w:r>
          <w:fldChar w:fldCharType="end"/>
        </w:r>
      </w:p>
    </w:sdtContent>
  </w:sdt>
  <w:p w14:paraId="161F2423" w14:textId="77777777" w:rsidR="006E105C" w:rsidRDefault="006E1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86144"/>
      <w:docPartObj>
        <w:docPartGallery w:val="Page Numbers (Bottom of Page)"/>
        <w:docPartUnique/>
      </w:docPartObj>
    </w:sdtPr>
    <w:sdtEndPr/>
    <w:sdtContent>
      <w:p w14:paraId="620F4B6D" w14:textId="77777777" w:rsidR="006E105C" w:rsidRDefault="006E105C">
        <w:pPr>
          <w:pStyle w:val="Footer"/>
          <w:jc w:val="right"/>
        </w:pPr>
        <w:r>
          <w:fldChar w:fldCharType="begin"/>
        </w:r>
        <w:r>
          <w:instrText>PAGE   \* MERGEFORMAT</w:instrText>
        </w:r>
        <w:r>
          <w:fldChar w:fldCharType="separate"/>
        </w:r>
        <w:r w:rsidR="00441225">
          <w:rPr>
            <w:noProof/>
          </w:rPr>
          <w:t>126</w:t>
        </w:r>
        <w:r>
          <w:fldChar w:fldCharType="end"/>
        </w:r>
      </w:p>
    </w:sdtContent>
  </w:sdt>
  <w:p w14:paraId="7FCD7FAB" w14:textId="77777777" w:rsidR="006E105C" w:rsidRDefault="006E1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5F96" w14:textId="77777777" w:rsidR="001D66BA" w:rsidRDefault="001D66BA" w:rsidP="00E81BAB">
      <w:pPr>
        <w:spacing w:after="0" w:line="240" w:lineRule="auto"/>
      </w:pPr>
      <w:r>
        <w:separator/>
      </w:r>
    </w:p>
  </w:footnote>
  <w:footnote w:type="continuationSeparator" w:id="0">
    <w:p w14:paraId="2EE0A76D" w14:textId="77777777" w:rsidR="001D66BA" w:rsidRDefault="001D66BA" w:rsidP="00E81BAB">
      <w:pPr>
        <w:spacing w:after="0" w:line="240" w:lineRule="auto"/>
      </w:pPr>
      <w:r>
        <w:continuationSeparator/>
      </w:r>
    </w:p>
  </w:footnote>
  <w:footnote w:id="1">
    <w:p w14:paraId="24D52070" w14:textId="77777777" w:rsidR="006E105C" w:rsidRPr="00D86465" w:rsidRDefault="006E105C" w:rsidP="00E13415">
      <w:pPr>
        <w:pStyle w:val="FootnoteText"/>
        <w:rPr>
          <w:rFonts w:ascii="Arial" w:hAnsi="Arial" w:cs="Arial"/>
        </w:rPr>
      </w:pPr>
      <w:r w:rsidRPr="00D86465">
        <w:rPr>
          <w:rStyle w:val="FootnoteReference"/>
          <w:rFonts w:ascii="Arial" w:hAnsi="Arial" w:cs="Arial"/>
        </w:rPr>
        <w:footnoteRef/>
      </w:r>
      <w:r w:rsidRPr="00D86465">
        <w:rPr>
          <w:rFonts w:ascii="Arial" w:hAnsi="Arial" w:cs="Arial"/>
        </w:rPr>
        <w:t xml:space="preserve"> Não só de projectos, mas também de planos, programas e estratégias.</w:t>
      </w:r>
    </w:p>
  </w:footnote>
  <w:footnote w:id="2">
    <w:p w14:paraId="1D9E4B1D" w14:textId="77777777" w:rsidR="006E105C" w:rsidRPr="00BA7394" w:rsidRDefault="006E105C" w:rsidP="00F352FF">
      <w:pPr>
        <w:pStyle w:val="FootnoteText"/>
        <w:jc w:val="both"/>
        <w:rPr>
          <w:rFonts w:ascii="Arial" w:hAnsi="Arial" w:cs="Arial"/>
        </w:rPr>
      </w:pPr>
      <w:r w:rsidRPr="00BA7394">
        <w:rPr>
          <w:rStyle w:val="FootnoteReference"/>
          <w:rFonts w:ascii="Arial" w:hAnsi="Arial" w:cs="Arial"/>
        </w:rPr>
        <w:footnoteRef/>
      </w:r>
      <w:r w:rsidRPr="00BA7394">
        <w:rPr>
          <w:rFonts w:ascii="Arial" w:hAnsi="Arial" w:cs="Arial"/>
        </w:rPr>
        <w:t xml:space="preserve"> Airaud, F. 2015. Relatório sobre Avaliação da Governança Ambiental na Guiné-Bissau. PNUD. Pag. 26.</w:t>
      </w:r>
    </w:p>
  </w:footnote>
  <w:footnote w:id="3">
    <w:p w14:paraId="5CB46097" w14:textId="77777777" w:rsidR="006E105C" w:rsidRPr="002A6A8C" w:rsidRDefault="006E105C" w:rsidP="00F352FF">
      <w:pPr>
        <w:pStyle w:val="FootnoteText"/>
        <w:jc w:val="both"/>
      </w:pPr>
      <w:r w:rsidRPr="00BA7394">
        <w:rPr>
          <w:rStyle w:val="FootnoteReference"/>
          <w:rFonts w:ascii="Arial" w:hAnsi="Arial" w:cs="Arial"/>
        </w:rPr>
        <w:footnoteRef/>
      </w:r>
      <w:r w:rsidRPr="00BA7394">
        <w:rPr>
          <w:rFonts w:ascii="Arial" w:hAnsi="Arial" w:cs="Arial"/>
        </w:rPr>
        <w:t xml:space="preserve"> Silva, W. 2018. Estudo diagnóstico sobre a situação do quadro legal e regulamentar que rege o estabelecimento de infraestruturas e a gestão dos seus impactos nos ecossistemas costeiros e marinhos na república da Guiné-Bissau. PRCM. Pag. 43.</w:t>
      </w:r>
    </w:p>
  </w:footnote>
  <w:footnote w:id="4">
    <w:p w14:paraId="0EEA5E85" w14:textId="66493432" w:rsidR="006E105C" w:rsidRPr="00BC0C10" w:rsidRDefault="006E105C" w:rsidP="009E4154">
      <w:pPr>
        <w:pStyle w:val="FootnoteText"/>
        <w:jc w:val="both"/>
        <w:rPr>
          <w:rFonts w:ascii="Arial" w:hAnsi="Arial" w:cs="Arial"/>
        </w:rPr>
      </w:pPr>
      <w:r w:rsidRPr="00BC0C10">
        <w:rPr>
          <w:rStyle w:val="FootnoteReference"/>
          <w:rFonts w:ascii="Arial" w:hAnsi="Arial" w:cs="Arial"/>
        </w:rPr>
        <w:footnoteRef/>
      </w:r>
      <w:r w:rsidRPr="00BC0C10">
        <w:rPr>
          <w:rFonts w:ascii="Arial" w:hAnsi="Arial" w:cs="Arial"/>
        </w:rPr>
        <w:t xml:space="preserve"> A abordagem do quadro jurídico da Guiné-Bissau ao processo de avaliação ambiental é ampla, holística e inclusiva, tendo claramente em conta a avaliação do impacto social, embora designando-o apenas por "Avaliação ambiental".</w:t>
      </w:r>
    </w:p>
  </w:footnote>
  <w:footnote w:id="5">
    <w:p w14:paraId="5038C9BD" w14:textId="26444AC7" w:rsidR="006E105C" w:rsidRPr="00BA7394" w:rsidRDefault="006E105C" w:rsidP="008837B4">
      <w:pPr>
        <w:pStyle w:val="FootnoteText"/>
        <w:jc w:val="both"/>
        <w:rPr>
          <w:rFonts w:ascii="Arial" w:hAnsi="Arial" w:cs="Arial"/>
        </w:rPr>
      </w:pPr>
      <w:r w:rsidRPr="00BA7394">
        <w:rPr>
          <w:rStyle w:val="FootnoteReference"/>
          <w:rFonts w:ascii="Arial" w:hAnsi="Arial" w:cs="Arial"/>
        </w:rPr>
        <w:footnoteRef/>
      </w:r>
      <w:r w:rsidRPr="00BA7394">
        <w:rPr>
          <w:rFonts w:ascii="Arial" w:hAnsi="Arial" w:cs="Arial"/>
        </w:rPr>
        <w:t xml:space="preserve"> Silva, W. 2018. Estudo diagnóstico sobre a situação do quadro legal e regulamentar que rege o estabelecimento de infraestruturas e a gestão dos seus impactos nos ecossistemas costeiros e marinhos na república da Guiné-Bissau. PRCM. Pág.. 43.</w:t>
      </w:r>
    </w:p>
  </w:footnote>
  <w:footnote w:id="6">
    <w:p w14:paraId="2DA0450F" w14:textId="24F5825F" w:rsidR="006E105C" w:rsidRPr="002A6A8C" w:rsidRDefault="006E105C">
      <w:pPr>
        <w:pStyle w:val="FootnoteText"/>
        <w:rPr>
          <w:rFonts w:ascii="Times New Roman" w:hAnsi="Times New Roman" w:cs="Times New Roman"/>
        </w:rPr>
      </w:pPr>
      <w:r w:rsidRPr="00BA7394">
        <w:rPr>
          <w:rStyle w:val="FootnoteReference"/>
          <w:rFonts w:ascii="Arial" w:hAnsi="Arial" w:cs="Arial"/>
        </w:rPr>
        <w:footnoteRef/>
      </w:r>
      <w:r w:rsidRPr="00BA7394">
        <w:rPr>
          <w:rFonts w:ascii="Arial" w:hAnsi="Arial" w:cs="Arial"/>
        </w:rPr>
        <w:t xml:space="preserve"> Airaud, F. 2015. Relatório sobre Avaliação da Governança Ambiental na Guiné-Bissau. PNUD. Pág.. 26.</w:t>
      </w:r>
    </w:p>
  </w:footnote>
  <w:footnote w:id="7">
    <w:p w14:paraId="05113D64" w14:textId="627192E8" w:rsidR="006E105C" w:rsidRPr="00BA7394" w:rsidRDefault="006E105C">
      <w:pPr>
        <w:pStyle w:val="FootnoteText"/>
        <w:rPr>
          <w:rFonts w:ascii="Arial" w:hAnsi="Arial" w:cs="Arial"/>
        </w:rPr>
      </w:pPr>
      <w:r w:rsidRPr="00BA7394">
        <w:rPr>
          <w:rStyle w:val="FootnoteReference"/>
          <w:rFonts w:ascii="Arial" w:hAnsi="Arial" w:cs="Arial"/>
        </w:rPr>
        <w:footnoteRef/>
      </w:r>
      <w:r w:rsidRPr="00BA7394">
        <w:rPr>
          <w:rFonts w:ascii="Arial" w:hAnsi="Arial" w:cs="Arial"/>
        </w:rPr>
        <w:t xml:space="preserve"> E por vezes também a pressões oriundas do sector militar.</w:t>
      </w:r>
    </w:p>
  </w:footnote>
  <w:footnote w:id="8">
    <w:p w14:paraId="78860B6A" w14:textId="79973453" w:rsidR="006E105C" w:rsidRPr="00BA7394" w:rsidRDefault="006E105C" w:rsidP="00453B7D">
      <w:pPr>
        <w:pStyle w:val="FootnoteText"/>
        <w:jc w:val="both"/>
        <w:rPr>
          <w:rFonts w:ascii="Arial" w:hAnsi="Arial" w:cs="Arial"/>
        </w:rPr>
      </w:pPr>
      <w:r w:rsidRPr="00BA7394">
        <w:rPr>
          <w:rStyle w:val="FootnoteReference"/>
          <w:rFonts w:ascii="Arial" w:hAnsi="Arial" w:cs="Arial"/>
        </w:rPr>
        <w:footnoteRef/>
      </w:r>
      <w:r w:rsidRPr="00BA7394">
        <w:rPr>
          <w:rFonts w:ascii="Arial" w:hAnsi="Arial" w:cs="Arial"/>
        </w:rPr>
        <w:t xml:space="preserve"> Por favor, ver: Relatório nacional sobre o desenvolvimento humano na Guiné-Bissau (2006) e relatório do PNUD de Airaud (2015), página 77.</w:t>
      </w:r>
    </w:p>
  </w:footnote>
  <w:footnote w:id="9">
    <w:p w14:paraId="4970DFD6" w14:textId="3F39B151" w:rsidR="006E105C" w:rsidRPr="002A6A8C" w:rsidRDefault="006E105C" w:rsidP="00453B7D">
      <w:pPr>
        <w:pStyle w:val="FootnoteText"/>
        <w:jc w:val="both"/>
      </w:pPr>
      <w:r w:rsidRPr="00BA7394">
        <w:rPr>
          <w:rStyle w:val="FootnoteReference"/>
          <w:rFonts w:ascii="Arial" w:hAnsi="Arial" w:cs="Arial"/>
        </w:rPr>
        <w:footnoteRef/>
      </w:r>
      <w:r w:rsidRPr="00BA7394">
        <w:rPr>
          <w:rFonts w:ascii="Arial" w:hAnsi="Arial" w:cs="Arial"/>
        </w:rPr>
        <w:t xml:space="preserve"> Apesar das limitações mencionadas, os trabalhadores da AAAC têm demonstrado níveis de motivação muito fortes; estão motivados por desempenhar um papel importante no processo de desenvolvimento sustentável do país e fazendo-o com paixão. Por favor, ver também Airaud (2015), página 78.</w:t>
      </w:r>
      <w:r w:rsidRPr="002A6A8C">
        <w:t xml:space="preserve"> </w:t>
      </w:r>
    </w:p>
  </w:footnote>
  <w:footnote w:id="10">
    <w:p w14:paraId="5635AA97" w14:textId="77777777" w:rsidR="006E105C" w:rsidRPr="00BA7394" w:rsidRDefault="006E105C" w:rsidP="006C6F94">
      <w:pPr>
        <w:pStyle w:val="FootnoteText"/>
        <w:rPr>
          <w:rFonts w:ascii="Arial" w:hAnsi="Arial" w:cs="Arial"/>
        </w:rPr>
      </w:pPr>
      <w:r w:rsidRPr="00BA7394">
        <w:rPr>
          <w:rStyle w:val="FootnoteReference"/>
          <w:rFonts w:ascii="Arial" w:hAnsi="Arial" w:cs="Arial"/>
        </w:rPr>
        <w:footnoteRef/>
      </w:r>
      <w:r w:rsidRPr="00BA7394">
        <w:rPr>
          <w:rFonts w:ascii="Arial" w:hAnsi="Arial" w:cs="Arial"/>
        </w:rPr>
        <w:t xml:space="preserve"> Vide página 83.</w:t>
      </w:r>
    </w:p>
  </w:footnote>
  <w:footnote w:id="11">
    <w:p w14:paraId="0A47F82D" w14:textId="4F9284A3" w:rsidR="006E105C" w:rsidRPr="00BA7394" w:rsidRDefault="006E105C">
      <w:pPr>
        <w:pStyle w:val="FootnoteText"/>
        <w:rPr>
          <w:rFonts w:ascii="Arial" w:hAnsi="Arial" w:cs="Arial"/>
        </w:rPr>
      </w:pPr>
      <w:r w:rsidRPr="00BA7394">
        <w:rPr>
          <w:rStyle w:val="FootnoteReference"/>
          <w:rFonts w:ascii="Arial" w:hAnsi="Arial" w:cs="Arial"/>
        </w:rPr>
        <w:footnoteRef/>
      </w:r>
      <w:r w:rsidRPr="00BA7394">
        <w:rPr>
          <w:rFonts w:ascii="Arial" w:hAnsi="Arial" w:cs="Arial"/>
        </w:rPr>
        <w:t xml:space="preserve"> Cerca de um terço do país é inundado em dias chuvosos na maré alta. </w:t>
      </w:r>
    </w:p>
  </w:footnote>
  <w:footnote w:id="12">
    <w:p w14:paraId="06088B40" w14:textId="77777777" w:rsidR="006E105C" w:rsidRPr="002A6A8C" w:rsidRDefault="006E105C">
      <w:pPr>
        <w:pStyle w:val="FootnoteText"/>
      </w:pPr>
      <w:r w:rsidRPr="00BA7394">
        <w:rPr>
          <w:rStyle w:val="FootnoteReference"/>
          <w:rFonts w:ascii="Arial" w:hAnsi="Arial" w:cs="Arial"/>
        </w:rPr>
        <w:footnoteRef/>
      </w:r>
      <w:r w:rsidRPr="00BA7394">
        <w:rPr>
          <w:rFonts w:ascii="Arial" w:hAnsi="Arial" w:cs="Arial"/>
        </w:rPr>
        <w:t xml:space="preserve"> Criação de condições epidémicas para a propagação de muitas doenças, como a malária, a cólera e a hepatite.</w:t>
      </w:r>
    </w:p>
  </w:footnote>
  <w:footnote w:id="13">
    <w:p w14:paraId="713ED55D" w14:textId="77777777" w:rsidR="006E105C" w:rsidRDefault="006E105C">
      <w:pPr>
        <w:pStyle w:val="FootnoteText"/>
      </w:pPr>
      <w:r>
        <w:rPr>
          <w:rStyle w:val="FootnoteReference"/>
        </w:rPr>
        <w:footnoteRef/>
      </w:r>
      <w:r>
        <w:t xml:space="preserve"> Nesta temática vide publicação recente (2019) do Banco Mundial, intitulada “</w:t>
      </w:r>
      <w:r w:rsidRPr="008317BF">
        <w:t xml:space="preserve">Manual de Formação </w:t>
      </w:r>
      <w:r>
        <w:t xml:space="preserve">  </w:t>
      </w:r>
    </w:p>
    <w:p w14:paraId="2DF74F56" w14:textId="6167758E" w:rsidR="006E105C" w:rsidRDefault="006E105C">
      <w:pPr>
        <w:pStyle w:val="FootnoteText"/>
      </w:pPr>
      <w:r>
        <w:t xml:space="preserve">    </w:t>
      </w:r>
      <w:r w:rsidRPr="008317BF">
        <w:t>sobre Violência Baseada no Género na Guiné-Bissau”, sob a coordenação de Paula Tavares.</w:t>
      </w:r>
      <w:r>
        <w:rPr>
          <w:sz w:val="18"/>
          <w:szCs w:val="18"/>
        </w:rPr>
        <w:t xml:space="preserve"> </w:t>
      </w:r>
      <w:r>
        <w:t xml:space="preserve"> </w:t>
      </w:r>
    </w:p>
  </w:footnote>
  <w:footnote w:id="14">
    <w:p w14:paraId="4DA85741" w14:textId="7AB48135"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Para maior desenvolvimento nesta temática por favor ver o relatório “Guinea-Bissau NGOs Mapping and Capacity” Assessment report, (Banco Mundial, relatório não publicado), sob a coordenação de Najat Yamouri.</w:t>
      </w:r>
    </w:p>
  </w:footnote>
  <w:footnote w:id="15">
    <w:p w14:paraId="10D2D2DF" w14:textId="4F0D6733"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Para mais detalhes, consulte Silva 2018 e Airaud 2015.</w:t>
      </w:r>
    </w:p>
  </w:footnote>
  <w:footnote w:id="16">
    <w:p w14:paraId="02F06678" w14:textId="77777777" w:rsidR="006E105C" w:rsidRPr="002A6A8C" w:rsidRDefault="006E105C">
      <w:pPr>
        <w:pStyle w:val="FootnoteText"/>
      </w:pPr>
      <w:r w:rsidRPr="00021656">
        <w:rPr>
          <w:rStyle w:val="FootnoteReference"/>
          <w:rFonts w:ascii="Arial" w:hAnsi="Arial" w:cs="Arial"/>
        </w:rPr>
        <w:footnoteRef/>
      </w:r>
      <w:r w:rsidRPr="00021656">
        <w:rPr>
          <w:rFonts w:ascii="Arial" w:hAnsi="Arial" w:cs="Arial"/>
        </w:rPr>
        <w:t xml:space="preserve"> Por favor, revisite os capítulos 4.1, 4.3 e 4.6.</w:t>
      </w:r>
    </w:p>
  </w:footnote>
  <w:footnote w:id="17">
    <w:p w14:paraId="5B97B893" w14:textId="23678554"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Também considerado na Lei de Avaliação Ambiental nº 10/2010, de 24 de setembro, no seu art.18º, nº 1º, alínea j).</w:t>
      </w:r>
    </w:p>
  </w:footnote>
  <w:footnote w:id="18">
    <w:p w14:paraId="6690B4F9" w14:textId="77777777"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Consulte a Tabela 2.</w:t>
      </w:r>
    </w:p>
  </w:footnote>
  <w:footnote w:id="19">
    <w:p w14:paraId="587B8F92" w14:textId="77777777" w:rsidR="006E105C" w:rsidRPr="002A6A8C" w:rsidRDefault="006E105C">
      <w:pPr>
        <w:pStyle w:val="FootnoteText"/>
      </w:pPr>
      <w:r w:rsidRPr="00021656">
        <w:rPr>
          <w:rStyle w:val="FootnoteReference"/>
          <w:rFonts w:ascii="Arial" w:hAnsi="Arial" w:cs="Arial"/>
        </w:rPr>
        <w:footnoteRef/>
      </w:r>
      <w:r w:rsidRPr="00021656">
        <w:rPr>
          <w:rFonts w:ascii="Arial" w:hAnsi="Arial" w:cs="Arial"/>
        </w:rPr>
        <w:t xml:space="preserve"> Considerar também as Diretrizes do Grupo do Banco Mundial sobre Meio Ambiente, Saúde e Segurança.</w:t>
      </w:r>
      <w:r w:rsidRPr="002A6A8C">
        <w:t xml:space="preserve"> </w:t>
      </w:r>
    </w:p>
  </w:footnote>
  <w:footnote w:id="20">
    <w:p w14:paraId="3119DDC2" w14:textId="03437494" w:rsidR="006E105C" w:rsidRPr="00021656" w:rsidRDefault="006E105C" w:rsidP="009B103C">
      <w:pPr>
        <w:pStyle w:val="FootnoteText"/>
        <w:jc w:val="both"/>
        <w:rPr>
          <w:rFonts w:ascii="Arial" w:hAnsi="Arial" w:cs="Arial"/>
        </w:rPr>
      </w:pPr>
      <w:r w:rsidRPr="00021656">
        <w:rPr>
          <w:rStyle w:val="FootnoteReference"/>
          <w:rFonts w:ascii="Arial" w:hAnsi="Arial" w:cs="Arial"/>
        </w:rPr>
        <w:footnoteRef/>
      </w:r>
      <w:r w:rsidRPr="00021656">
        <w:rPr>
          <w:rFonts w:ascii="Arial" w:hAnsi="Arial" w:cs="Arial"/>
        </w:rPr>
        <w:t xml:space="preserve"> No que diz respeito à Violência de Género é recomendável analisar o diagnóstico, lacunas e recomendações preconizadas numa publicação recente (2019) do Banco Mundial, intitulada “</w:t>
      </w:r>
      <w:r w:rsidRPr="00021656">
        <w:rPr>
          <w:rFonts w:ascii="Arial" w:hAnsi="Arial" w:cs="Arial"/>
          <w:sz w:val="18"/>
          <w:szCs w:val="18"/>
        </w:rPr>
        <w:t>Manual de Formação sobre Violência Baseada no Género na Guiné-Bissau”, sob a coordenação de Paula Tavares.</w:t>
      </w:r>
    </w:p>
  </w:footnote>
  <w:footnote w:id="21">
    <w:p w14:paraId="173FA916" w14:textId="77777777"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Ver também o capítulo 4.15.</w:t>
      </w:r>
    </w:p>
  </w:footnote>
  <w:footnote w:id="22">
    <w:p w14:paraId="00466AB1" w14:textId="77777777"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Ver detalhes no capítulo 4.8.</w:t>
      </w:r>
    </w:p>
  </w:footnote>
  <w:footnote w:id="23">
    <w:p w14:paraId="2877B689" w14:textId="77777777" w:rsidR="006E105C" w:rsidRPr="009B103C" w:rsidRDefault="006E105C">
      <w:pPr>
        <w:pStyle w:val="FootnoteText"/>
      </w:pPr>
      <w:r w:rsidRPr="00021656">
        <w:rPr>
          <w:rStyle w:val="FootnoteReference"/>
          <w:rFonts w:ascii="Arial" w:hAnsi="Arial" w:cs="Arial"/>
        </w:rPr>
        <w:footnoteRef/>
      </w:r>
      <w:r w:rsidRPr="00021656">
        <w:rPr>
          <w:rFonts w:ascii="Arial" w:hAnsi="Arial" w:cs="Arial"/>
        </w:rPr>
        <w:t xml:space="preserve"> Ver pormenores no capítulo 4.9.</w:t>
      </w:r>
    </w:p>
  </w:footnote>
  <w:footnote w:id="24">
    <w:p w14:paraId="5EDCAE57" w14:textId="77777777" w:rsidR="006E105C" w:rsidRPr="00021656" w:rsidRDefault="006E105C" w:rsidP="00E13415">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Não só de projectos, mas também de planos, programas e estratégias.</w:t>
      </w:r>
    </w:p>
  </w:footnote>
  <w:footnote w:id="25">
    <w:p w14:paraId="624B7E06" w14:textId="77777777" w:rsidR="006E105C" w:rsidRPr="00021656" w:rsidRDefault="006E105C" w:rsidP="004A71E9">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Destacar que através do projecto PARCI, financiado pelo Banco Africano de Desenvolvimento (BAD), foi revisto, aguardando aprovação, o diploma legal penal relativo aos Crimes Ambientais. </w:t>
      </w:r>
    </w:p>
  </w:footnote>
  <w:footnote w:id="26">
    <w:p w14:paraId="2942C537" w14:textId="7459C94C"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Existe já um anteprojecto aprovado em 16/01/2018 neste sentido, que foi sujeito a discussão pública, mas que ainda não foi aprovado em Conselho de Ministros.</w:t>
      </w:r>
    </w:p>
  </w:footnote>
  <w:footnote w:id="27">
    <w:p w14:paraId="1517F9DD" w14:textId="5B52F68F" w:rsidR="006E105C" w:rsidRPr="00021656" w:rsidRDefault="006E105C">
      <w:pPr>
        <w:pStyle w:val="FootnoteText"/>
        <w:rPr>
          <w:rFonts w:ascii="Arial" w:hAnsi="Arial" w:cs="Arial"/>
        </w:rPr>
      </w:pPr>
      <w:r w:rsidRPr="00021656">
        <w:rPr>
          <w:rStyle w:val="FootnoteReference"/>
          <w:rFonts w:ascii="Arial" w:hAnsi="Arial" w:cs="Arial"/>
        </w:rPr>
        <w:footnoteRef/>
      </w:r>
      <w:r w:rsidRPr="00021656">
        <w:rPr>
          <w:rFonts w:ascii="Arial" w:hAnsi="Arial" w:cs="Arial"/>
        </w:rPr>
        <w:t xml:space="preserve"> Mas também de planos, programas e políticas.</w:t>
      </w:r>
    </w:p>
  </w:footnote>
  <w:footnote w:id="28">
    <w:p w14:paraId="052E9276" w14:textId="77777777" w:rsidR="006E105C" w:rsidRDefault="006E105C" w:rsidP="004A71E9">
      <w:pPr>
        <w:pStyle w:val="FootnoteText"/>
      </w:pPr>
      <w:r w:rsidRPr="00021656">
        <w:rPr>
          <w:rStyle w:val="FootnoteReference"/>
          <w:rFonts w:ascii="Arial" w:hAnsi="Arial" w:cs="Arial"/>
        </w:rPr>
        <w:footnoteRef/>
      </w:r>
      <w:r w:rsidRPr="00021656">
        <w:rPr>
          <w:rFonts w:ascii="Arial" w:hAnsi="Arial" w:cs="Arial"/>
        </w:rPr>
        <w:t xml:space="preserve"> O sector da Energia já possui um Guia Metodológico em fase final de elaboração, tendo sido apoiado pelo BAD, no âmbito do projecto PASEB.</w:t>
      </w:r>
      <w:r>
        <w:t xml:space="preserve"> </w:t>
      </w:r>
    </w:p>
  </w:footnote>
  <w:footnote w:id="29">
    <w:p w14:paraId="66B56A05" w14:textId="77777777" w:rsidR="006E105C" w:rsidRDefault="006E105C" w:rsidP="004A71E9">
      <w:pPr>
        <w:pStyle w:val="FootnoteText"/>
      </w:pPr>
      <w:r>
        <w:rPr>
          <w:rStyle w:val="FootnoteReference"/>
        </w:rPr>
        <w:footnoteRef/>
      </w:r>
      <w:r>
        <w:t xml:space="preserve"> Airaud, F. (2015) </w:t>
      </w:r>
      <w:r w:rsidRPr="00296B28">
        <w:t>Relatório sobre Avaliação da Governança Ambiental na Guiné-Bissau. PNUD</w:t>
      </w:r>
      <w:r>
        <w:t>.</w:t>
      </w:r>
    </w:p>
  </w:footnote>
  <w:footnote w:id="30">
    <w:p w14:paraId="2D4445F4" w14:textId="368C2D91" w:rsidR="006E105C" w:rsidRPr="002E16C9" w:rsidRDefault="006E105C">
      <w:pPr>
        <w:pStyle w:val="FootnoteText"/>
        <w:rPr>
          <w:rFonts w:ascii="Arial" w:hAnsi="Arial" w:cs="Arial"/>
        </w:rPr>
      </w:pPr>
      <w:r w:rsidRPr="002E16C9">
        <w:rPr>
          <w:rStyle w:val="FootnoteReference"/>
          <w:rFonts w:ascii="Arial" w:hAnsi="Arial" w:cs="Arial"/>
        </w:rPr>
        <w:footnoteRef/>
      </w:r>
      <w:r w:rsidRPr="002E16C9">
        <w:rPr>
          <w:rFonts w:ascii="Arial" w:hAnsi="Arial" w:cs="Arial"/>
        </w:rPr>
        <w:t xml:space="preserve"> No sentido de evitar extensas e longas tabelas no corpo principal do presente documento, a descrição de todas as medidas encontra-se no Anexo IV</w:t>
      </w:r>
    </w:p>
  </w:footnote>
  <w:footnote w:id="31">
    <w:p w14:paraId="7C239986" w14:textId="20F50313" w:rsidR="006E105C" w:rsidRPr="007B1E48" w:rsidRDefault="006E105C" w:rsidP="00177C23">
      <w:pPr>
        <w:pStyle w:val="FootnoteText"/>
        <w:jc w:val="both"/>
        <w:rPr>
          <w:rFonts w:ascii="Arial" w:hAnsi="Arial" w:cs="Arial"/>
        </w:rPr>
      </w:pPr>
      <w:r w:rsidRPr="007B1E48">
        <w:rPr>
          <w:rStyle w:val="FootnoteReference"/>
          <w:rFonts w:ascii="Arial" w:hAnsi="Arial" w:cs="Arial"/>
        </w:rPr>
        <w:footnoteRef/>
      </w:r>
      <w:r w:rsidRPr="007B1E48">
        <w:rPr>
          <w:rFonts w:ascii="Arial" w:hAnsi="Arial" w:cs="Arial"/>
        </w:rPr>
        <w:t xml:space="preserve"> Com o intuito de evitar colocar extensas tabelas no presente documento optou-se por colocar a prioritização de todas as medidas e acções propostas para o reforço e consolidação do Quadro N</w:t>
      </w:r>
      <w:r>
        <w:rPr>
          <w:rFonts w:ascii="Arial" w:hAnsi="Arial" w:cs="Arial"/>
        </w:rPr>
        <w:t>a</w:t>
      </w:r>
      <w:r w:rsidRPr="007B1E48">
        <w:rPr>
          <w:rFonts w:ascii="Arial" w:hAnsi="Arial" w:cs="Arial"/>
        </w:rPr>
        <w:t>ciona</w:t>
      </w:r>
      <w:r>
        <w:rPr>
          <w:rFonts w:ascii="Arial" w:hAnsi="Arial" w:cs="Arial"/>
        </w:rPr>
        <w:t>l</w:t>
      </w:r>
      <w:r w:rsidRPr="007B1E48">
        <w:rPr>
          <w:rFonts w:ascii="Arial" w:hAnsi="Arial" w:cs="Arial"/>
        </w:rPr>
        <w:t xml:space="preserve"> de AIA da Guiné-Bissau em anexo</w:t>
      </w:r>
      <w:r>
        <w:rPr>
          <w:rFonts w:ascii="Arial" w:hAnsi="Arial" w:cs="Arial"/>
        </w:rPr>
        <w:t>, Anexo V</w:t>
      </w:r>
      <w:r w:rsidRPr="007B1E4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7FBC" w14:textId="200BFC35" w:rsidR="006E105C" w:rsidRPr="002C38A7" w:rsidRDefault="006E105C" w:rsidP="002C38A7">
    <w:pPr>
      <w:pStyle w:val="Header"/>
      <w:jc w:val="right"/>
      <w:rPr>
        <w:rFonts w:ascii="Arial" w:hAnsi="Arial" w:cs="Arial"/>
        <w:sz w:val="18"/>
      </w:rPr>
    </w:pPr>
    <w:r w:rsidRPr="002C38A7">
      <w:rPr>
        <w:rFonts w:ascii="Arial" w:hAnsi="Arial" w:cs="Arial"/>
        <w:sz w:val="20"/>
        <w:szCs w:val="24"/>
      </w:rPr>
      <w:t xml:space="preserve"> </w:t>
    </w:r>
    <w:r w:rsidRPr="002C38A7">
      <w:rPr>
        <w:rFonts w:ascii="Arial" w:hAnsi="Arial" w:cs="Arial"/>
        <w:sz w:val="18"/>
      </w:rPr>
      <w:t>Reforço da Capacidade do Quadro Nacional de Avaliação de Impacto Ambiental e Social</w:t>
    </w:r>
  </w:p>
  <w:p w14:paraId="18EB36FA" w14:textId="760FB8BC" w:rsidR="006E105C" w:rsidRPr="002C38A7" w:rsidRDefault="006E105C" w:rsidP="002C38A7">
    <w:pPr>
      <w:pStyle w:val="Header"/>
      <w:jc w:val="right"/>
      <w:rPr>
        <w:rFonts w:ascii="Arial" w:hAnsi="Arial" w:cs="Arial"/>
        <w:sz w:val="18"/>
      </w:rPr>
    </w:pPr>
    <w:r>
      <w:rPr>
        <w:rFonts w:ascii="Arial" w:hAnsi="Arial" w:cs="Arial"/>
        <w:sz w:val="18"/>
      </w:rPr>
      <w:t>Guiné-Bissau - P168627</w:t>
    </w:r>
  </w:p>
  <w:p w14:paraId="28815624" w14:textId="4C1014F9" w:rsidR="006E105C" w:rsidRDefault="006E1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DC73" w14:textId="77777777" w:rsidR="006E105C" w:rsidRPr="002C38A7" w:rsidRDefault="006E105C" w:rsidP="002C38A7">
    <w:pPr>
      <w:pStyle w:val="Header"/>
      <w:jc w:val="right"/>
      <w:rPr>
        <w:rFonts w:ascii="Arial" w:hAnsi="Arial" w:cs="Arial"/>
        <w:sz w:val="18"/>
      </w:rPr>
    </w:pPr>
    <w:r w:rsidRPr="002C38A7">
      <w:rPr>
        <w:rFonts w:ascii="Arial" w:hAnsi="Arial" w:cs="Arial"/>
        <w:sz w:val="20"/>
        <w:szCs w:val="24"/>
      </w:rPr>
      <w:t xml:space="preserve"> </w:t>
    </w:r>
    <w:r w:rsidRPr="002C38A7">
      <w:rPr>
        <w:rFonts w:ascii="Arial" w:hAnsi="Arial" w:cs="Arial"/>
        <w:sz w:val="18"/>
      </w:rPr>
      <w:t>Reforço da Capacidade do Quadro Nacional de Avaliação de Impacto Ambiental e Social</w:t>
    </w:r>
  </w:p>
  <w:p w14:paraId="6C5EF8B3" w14:textId="77777777" w:rsidR="006E105C" w:rsidRPr="002C38A7" w:rsidRDefault="006E105C" w:rsidP="002C38A7">
    <w:pPr>
      <w:pStyle w:val="Header"/>
      <w:jc w:val="right"/>
      <w:rPr>
        <w:rFonts w:ascii="Arial" w:hAnsi="Arial" w:cs="Arial"/>
        <w:sz w:val="18"/>
      </w:rPr>
    </w:pPr>
    <w:r>
      <w:rPr>
        <w:rFonts w:ascii="Arial" w:hAnsi="Arial" w:cs="Arial"/>
        <w:sz w:val="18"/>
      </w:rPr>
      <w:t>Guiné-Bissau - P168627</w:t>
    </w:r>
  </w:p>
  <w:p w14:paraId="1277CB77" w14:textId="77777777" w:rsidR="006E105C" w:rsidRDefault="006E1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955"/>
    <w:multiLevelType w:val="hybridMultilevel"/>
    <w:tmpl w:val="FA007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FB5856"/>
    <w:multiLevelType w:val="hybridMultilevel"/>
    <w:tmpl w:val="669A94C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3C0119"/>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22471F"/>
    <w:multiLevelType w:val="hybridMultilevel"/>
    <w:tmpl w:val="6A5CCA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3B24AD"/>
    <w:multiLevelType w:val="multilevel"/>
    <w:tmpl w:val="EBDC11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551FBD"/>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1D937F5"/>
    <w:multiLevelType w:val="hybridMultilevel"/>
    <w:tmpl w:val="BFBE7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2292C4A"/>
    <w:multiLevelType w:val="hybridMultilevel"/>
    <w:tmpl w:val="B1A6BF2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3D248E"/>
    <w:multiLevelType w:val="multilevel"/>
    <w:tmpl w:val="673E0E0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0937ED"/>
    <w:multiLevelType w:val="hybridMultilevel"/>
    <w:tmpl w:val="76283CB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EFB0C0F"/>
    <w:multiLevelType w:val="hybridMultilevel"/>
    <w:tmpl w:val="697AEBB2"/>
    <w:lvl w:ilvl="0" w:tplc="9D7886D0">
      <w:start w:val="1"/>
      <w:numFmt w:val="decimal"/>
      <w:lvlText w:val="%1."/>
      <w:lvlJc w:val="left"/>
      <w:pPr>
        <w:ind w:left="720" w:hanging="360"/>
      </w:pPr>
      <w:rPr>
        <w:rFonts w:ascii="Arial" w:eastAsiaTheme="minorHAnsi" w:hAnsi="Arial"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07B2E71"/>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51C1EB7"/>
    <w:multiLevelType w:val="hybridMultilevel"/>
    <w:tmpl w:val="19BCAB3C"/>
    <w:lvl w:ilvl="0" w:tplc="08160001">
      <w:start w:val="1"/>
      <w:numFmt w:val="bullet"/>
      <w:lvlText w:val=""/>
      <w:lvlJc w:val="left"/>
      <w:pPr>
        <w:ind w:left="854" w:hanging="360"/>
      </w:pPr>
      <w:rPr>
        <w:rFonts w:ascii="Symbol" w:hAnsi="Symbol" w:hint="default"/>
      </w:rPr>
    </w:lvl>
    <w:lvl w:ilvl="1" w:tplc="08160003" w:tentative="1">
      <w:start w:val="1"/>
      <w:numFmt w:val="bullet"/>
      <w:lvlText w:val="o"/>
      <w:lvlJc w:val="left"/>
      <w:pPr>
        <w:ind w:left="1574" w:hanging="360"/>
      </w:pPr>
      <w:rPr>
        <w:rFonts w:ascii="Courier New" w:hAnsi="Courier New" w:cs="Courier New" w:hint="default"/>
      </w:rPr>
    </w:lvl>
    <w:lvl w:ilvl="2" w:tplc="08160005" w:tentative="1">
      <w:start w:val="1"/>
      <w:numFmt w:val="bullet"/>
      <w:lvlText w:val=""/>
      <w:lvlJc w:val="left"/>
      <w:pPr>
        <w:ind w:left="2294" w:hanging="360"/>
      </w:pPr>
      <w:rPr>
        <w:rFonts w:ascii="Wingdings" w:hAnsi="Wingdings" w:hint="default"/>
      </w:rPr>
    </w:lvl>
    <w:lvl w:ilvl="3" w:tplc="08160001" w:tentative="1">
      <w:start w:val="1"/>
      <w:numFmt w:val="bullet"/>
      <w:lvlText w:val=""/>
      <w:lvlJc w:val="left"/>
      <w:pPr>
        <w:ind w:left="3014" w:hanging="360"/>
      </w:pPr>
      <w:rPr>
        <w:rFonts w:ascii="Symbol" w:hAnsi="Symbol" w:hint="default"/>
      </w:rPr>
    </w:lvl>
    <w:lvl w:ilvl="4" w:tplc="08160003" w:tentative="1">
      <w:start w:val="1"/>
      <w:numFmt w:val="bullet"/>
      <w:lvlText w:val="o"/>
      <w:lvlJc w:val="left"/>
      <w:pPr>
        <w:ind w:left="3734" w:hanging="360"/>
      </w:pPr>
      <w:rPr>
        <w:rFonts w:ascii="Courier New" w:hAnsi="Courier New" w:cs="Courier New" w:hint="default"/>
      </w:rPr>
    </w:lvl>
    <w:lvl w:ilvl="5" w:tplc="08160005" w:tentative="1">
      <w:start w:val="1"/>
      <w:numFmt w:val="bullet"/>
      <w:lvlText w:val=""/>
      <w:lvlJc w:val="left"/>
      <w:pPr>
        <w:ind w:left="4454" w:hanging="360"/>
      </w:pPr>
      <w:rPr>
        <w:rFonts w:ascii="Wingdings" w:hAnsi="Wingdings" w:hint="default"/>
      </w:rPr>
    </w:lvl>
    <w:lvl w:ilvl="6" w:tplc="08160001" w:tentative="1">
      <w:start w:val="1"/>
      <w:numFmt w:val="bullet"/>
      <w:lvlText w:val=""/>
      <w:lvlJc w:val="left"/>
      <w:pPr>
        <w:ind w:left="5174" w:hanging="360"/>
      </w:pPr>
      <w:rPr>
        <w:rFonts w:ascii="Symbol" w:hAnsi="Symbol" w:hint="default"/>
      </w:rPr>
    </w:lvl>
    <w:lvl w:ilvl="7" w:tplc="08160003" w:tentative="1">
      <w:start w:val="1"/>
      <w:numFmt w:val="bullet"/>
      <w:lvlText w:val="o"/>
      <w:lvlJc w:val="left"/>
      <w:pPr>
        <w:ind w:left="5894" w:hanging="360"/>
      </w:pPr>
      <w:rPr>
        <w:rFonts w:ascii="Courier New" w:hAnsi="Courier New" w:cs="Courier New" w:hint="default"/>
      </w:rPr>
    </w:lvl>
    <w:lvl w:ilvl="8" w:tplc="08160005" w:tentative="1">
      <w:start w:val="1"/>
      <w:numFmt w:val="bullet"/>
      <w:lvlText w:val=""/>
      <w:lvlJc w:val="left"/>
      <w:pPr>
        <w:ind w:left="6614" w:hanging="360"/>
      </w:pPr>
      <w:rPr>
        <w:rFonts w:ascii="Wingdings" w:hAnsi="Wingdings" w:hint="default"/>
      </w:rPr>
    </w:lvl>
  </w:abstractNum>
  <w:abstractNum w:abstractNumId="13" w15:restartNumberingAfterBreak="0">
    <w:nsid w:val="3A2975A5"/>
    <w:multiLevelType w:val="hybridMultilevel"/>
    <w:tmpl w:val="2F0429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D565C3C"/>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08C0DD6"/>
    <w:multiLevelType w:val="hybridMultilevel"/>
    <w:tmpl w:val="44A04196"/>
    <w:lvl w:ilvl="0" w:tplc="AF587560">
      <w:start w:val="1"/>
      <w:numFmt w:val="bullet"/>
      <w:lvlText w:val="-"/>
      <w:lvlJc w:val="left"/>
      <w:pPr>
        <w:ind w:left="720" w:hanging="360"/>
      </w:pPr>
      <w:rPr>
        <w:rFonts w:ascii="Calibri" w:eastAsia="Calibr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17A2797"/>
    <w:multiLevelType w:val="hybridMultilevel"/>
    <w:tmpl w:val="25E8A90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2B258D"/>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A532323"/>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A9B537A"/>
    <w:multiLevelType w:val="hybridMultilevel"/>
    <w:tmpl w:val="8E3C1D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D2C6334"/>
    <w:multiLevelType w:val="hybridMultilevel"/>
    <w:tmpl w:val="BFBE7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12C3D8E"/>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27D516F"/>
    <w:multiLevelType w:val="hybridMultilevel"/>
    <w:tmpl w:val="AB9CF76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3854A55"/>
    <w:multiLevelType w:val="multilevel"/>
    <w:tmpl w:val="EBDC11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A2385B"/>
    <w:multiLevelType w:val="hybridMultilevel"/>
    <w:tmpl w:val="76283CB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AEC6B59"/>
    <w:multiLevelType w:val="hybridMultilevel"/>
    <w:tmpl w:val="F68AD67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6087611A"/>
    <w:multiLevelType w:val="hybridMultilevel"/>
    <w:tmpl w:val="BBDEB75A"/>
    <w:lvl w:ilvl="0" w:tplc="08160001">
      <w:start w:val="1"/>
      <w:numFmt w:val="bullet"/>
      <w:lvlText w:val=""/>
      <w:lvlJc w:val="left"/>
      <w:pPr>
        <w:ind w:left="795" w:hanging="360"/>
      </w:pPr>
      <w:rPr>
        <w:rFonts w:ascii="Symbol" w:hAnsi="Symbol" w:hint="default"/>
      </w:rPr>
    </w:lvl>
    <w:lvl w:ilvl="1" w:tplc="08160003">
      <w:start w:val="1"/>
      <w:numFmt w:val="bullet"/>
      <w:lvlText w:val="o"/>
      <w:lvlJc w:val="left"/>
      <w:pPr>
        <w:ind w:left="1515" w:hanging="360"/>
      </w:pPr>
      <w:rPr>
        <w:rFonts w:ascii="Courier New" w:hAnsi="Courier New" w:cs="Courier New" w:hint="default"/>
      </w:rPr>
    </w:lvl>
    <w:lvl w:ilvl="2" w:tplc="08160005" w:tentative="1">
      <w:start w:val="1"/>
      <w:numFmt w:val="bullet"/>
      <w:lvlText w:val=""/>
      <w:lvlJc w:val="left"/>
      <w:pPr>
        <w:ind w:left="2235" w:hanging="360"/>
      </w:pPr>
      <w:rPr>
        <w:rFonts w:ascii="Wingdings" w:hAnsi="Wingdings" w:hint="default"/>
      </w:rPr>
    </w:lvl>
    <w:lvl w:ilvl="3" w:tplc="08160001" w:tentative="1">
      <w:start w:val="1"/>
      <w:numFmt w:val="bullet"/>
      <w:lvlText w:val=""/>
      <w:lvlJc w:val="left"/>
      <w:pPr>
        <w:ind w:left="2955" w:hanging="360"/>
      </w:pPr>
      <w:rPr>
        <w:rFonts w:ascii="Symbol" w:hAnsi="Symbol" w:hint="default"/>
      </w:rPr>
    </w:lvl>
    <w:lvl w:ilvl="4" w:tplc="08160003" w:tentative="1">
      <w:start w:val="1"/>
      <w:numFmt w:val="bullet"/>
      <w:lvlText w:val="o"/>
      <w:lvlJc w:val="left"/>
      <w:pPr>
        <w:ind w:left="3675" w:hanging="360"/>
      </w:pPr>
      <w:rPr>
        <w:rFonts w:ascii="Courier New" w:hAnsi="Courier New" w:cs="Courier New" w:hint="default"/>
      </w:rPr>
    </w:lvl>
    <w:lvl w:ilvl="5" w:tplc="08160005" w:tentative="1">
      <w:start w:val="1"/>
      <w:numFmt w:val="bullet"/>
      <w:lvlText w:val=""/>
      <w:lvlJc w:val="left"/>
      <w:pPr>
        <w:ind w:left="4395" w:hanging="360"/>
      </w:pPr>
      <w:rPr>
        <w:rFonts w:ascii="Wingdings" w:hAnsi="Wingdings" w:hint="default"/>
      </w:rPr>
    </w:lvl>
    <w:lvl w:ilvl="6" w:tplc="08160001" w:tentative="1">
      <w:start w:val="1"/>
      <w:numFmt w:val="bullet"/>
      <w:lvlText w:val=""/>
      <w:lvlJc w:val="left"/>
      <w:pPr>
        <w:ind w:left="5115" w:hanging="360"/>
      </w:pPr>
      <w:rPr>
        <w:rFonts w:ascii="Symbol" w:hAnsi="Symbol" w:hint="default"/>
      </w:rPr>
    </w:lvl>
    <w:lvl w:ilvl="7" w:tplc="08160003" w:tentative="1">
      <w:start w:val="1"/>
      <w:numFmt w:val="bullet"/>
      <w:lvlText w:val="o"/>
      <w:lvlJc w:val="left"/>
      <w:pPr>
        <w:ind w:left="5835" w:hanging="360"/>
      </w:pPr>
      <w:rPr>
        <w:rFonts w:ascii="Courier New" w:hAnsi="Courier New" w:cs="Courier New" w:hint="default"/>
      </w:rPr>
    </w:lvl>
    <w:lvl w:ilvl="8" w:tplc="08160005" w:tentative="1">
      <w:start w:val="1"/>
      <w:numFmt w:val="bullet"/>
      <w:lvlText w:val=""/>
      <w:lvlJc w:val="left"/>
      <w:pPr>
        <w:ind w:left="6555" w:hanging="360"/>
      </w:pPr>
      <w:rPr>
        <w:rFonts w:ascii="Wingdings" w:hAnsi="Wingdings" w:hint="default"/>
      </w:rPr>
    </w:lvl>
  </w:abstractNum>
  <w:abstractNum w:abstractNumId="27" w15:restartNumberingAfterBreak="0">
    <w:nsid w:val="612D3CE6"/>
    <w:multiLevelType w:val="hybridMultilevel"/>
    <w:tmpl w:val="D1DA2174"/>
    <w:lvl w:ilvl="0" w:tplc="0816000F">
      <w:start w:val="1"/>
      <w:numFmt w:val="decimal"/>
      <w:lvlText w:val="%1."/>
      <w:lvlJc w:val="left"/>
      <w:pPr>
        <w:ind w:left="1800" w:hanging="360"/>
      </w:pPr>
    </w:lvl>
    <w:lvl w:ilvl="1" w:tplc="08160019">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8" w15:restartNumberingAfterBreak="0">
    <w:nsid w:val="61902D13"/>
    <w:multiLevelType w:val="hybridMultilevel"/>
    <w:tmpl w:val="BFBE7F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8432D27"/>
    <w:multiLevelType w:val="hybridMultilevel"/>
    <w:tmpl w:val="25E8A90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0F3673C"/>
    <w:multiLevelType w:val="hybridMultilevel"/>
    <w:tmpl w:val="6FCEA37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4C509E7"/>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6F037EA"/>
    <w:multiLevelType w:val="hybridMultilevel"/>
    <w:tmpl w:val="841EEA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AD50EF4"/>
    <w:multiLevelType w:val="hybridMultilevel"/>
    <w:tmpl w:val="76283CB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DE3444B"/>
    <w:multiLevelType w:val="multilevel"/>
    <w:tmpl w:val="2D84958E"/>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5"/>
  </w:num>
  <w:num w:numId="3">
    <w:abstractNumId w:val="12"/>
  </w:num>
  <w:num w:numId="4">
    <w:abstractNumId w:val="34"/>
  </w:num>
  <w:num w:numId="5">
    <w:abstractNumId w:val="3"/>
  </w:num>
  <w:num w:numId="6">
    <w:abstractNumId w:val="0"/>
  </w:num>
  <w:num w:numId="7">
    <w:abstractNumId w:val="23"/>
  </w:num>
  <w:num w:numId="8">
    <w:abstractNumId w:val="26"/>
  </w:num>
  <w:num w:numId="9">
    <w:abstractNumId w:val="4"/>
  </w:num>
  <w:num w:numId="10">
    <w:abstractNumId w:val="14"/>
  </w:num>
  <w:num w:numId="11">
    <w:abstractNumId w:val="33"/>
  </w:num>
  <w:num w:numId="12">
    <w:abstractNumId w:val="32"/>
  </w:num>
  <w:num w:numId="13">
    <w:abstractNumId w:val="11"/>
  </w:num>
  <w:num w:numId="14">
    <w:abstractNumId w:val="5"/>
  </w:num>
  <w:num w:numId="15">
    <w:abstractNumId w:val="19"/>
  </w:num>
  <w:num w:numId="16">
    <w:abstractNumId w:val="28"/>
  </w:num>
  <w:num w:numId="17">
    <w:abstractNumId w:val="16"/>
  </w:num>
  <w:num w:numId="18">
    <w:abstractNumId w:val="8"/>
  </w:num>
  <w:num w:numId="19">
    <w:abstractNumId w:val="13"/>
  </w:num>
  <w:num w:numId="20">
    <w:abstractNumId w:val="1"/>
  </w:num>
  <w:num w:numId="21">
    <w:abstractNumId w:val="27"/>
  </w:num>
  <w:num w:numId="22">
    <w:abstractNumId w:val="29"/>
  </w:num>
  <w:num w:numId="23">
    <w:abstractNumId w:val="25"/>
  </w:num>
  <w:num w:numId="24">
    <w:abstractNumId w:val="30"/>
  </w:num>
  <w:num w:numId="25">
    <w:abstractNumId w:val="6"/>
  </w:num>
  <w:num w:numId="26">
    <w:abstractNumId w:val="20"/>
  </w:num>
  <w:num w:numId="27">
    <w:abstractNumId w:val="10"/>
  </w:num>
  <w:num w:numId="28">
    <w:abstractNumId w:val="9"/>
  </w:num>
  <w:num w:numId="29">
    <w:abstractNumId w:val="24"/>
  </w:num>
  <w:num w:numId="30">
    <w:abstractNumId w:val="2"/>
  </w:num>
  <w:num w:numId="31">
    <w:abstractNumId w:val="18"/>
  </w:num>
  <w:num w:numId="32">
    <w:abstractNumId w:val="21"/>
  </w:num>
  <w:num w:numId="33">
    <w:abstractNumId w:val="17"/>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6E"/>
    <w:rsid w:val="00000995"/>
    <w:rsid w:val="00002595"/>
    <w:rsid w:val="00005247"/>
    <w:rsid w:val="00006DFC"/>
    <w:rsid w:val="000102E0"/>
    <w:rsid w:val="00011245"/>
    <w:rsid w:val="0001381D"/>
    <w:rsid w:val="00016E5E"/>
    <w:rsid w:val="0001799D"/>
    <w:rsid w:val="00021656"/>
    <w:rsid w:val="00026587"/>
    <w:rsid w:val="0003089C"/>
    <w:rsid w:val="000329CF"/>
    <w:rsid w:val="000329F3"/>
    <w:rsid w:val="00035EDB"/>
    <w:rsid w:val="000411D1"/>
    <w:rsid w:val="0004175A"/>
    <w:rsid w:val="000425A2"/>
    <w:rsid w:val="00042D5A"/>
    <w:rsid w:val="000469B3"/>
    <w:rsid w:val="00046F05"/>
    <w:rsid w:val="00050837"/>
    <w:rsid w:val="000516DB"/>
    <w:rsid w:val="000523C9"/>
    <w:rsid w:val="000535C1"/>
    <w:rsid w:val="00056656"/>
    <w:rsid w:val="00060190"/>
    <w:rsid w:val="000609CD"/>
    <w:rsid w:val="000624AB"/>
    <w:rsid w:val="00063034"/>
    <w:rsid w:val="0006322F"/>
    <w:rsid w:val="000639FB"/>
    <w:rsid w:val="000708AA"/>
    <w:rsid w:val="0007351D"/>
    <w:rsid w:val="00074181"/>
    <w:rsid w:val="0007463A"/>
    <w:rsid w:val="0007481D"/>
    <w:rsid w:val="00074C6E"/>
    <w:rsid w:val="00075C70"/>
    <w:rsid w:val="00075CC6"/>
    <w:rsid w:val="000765EA"/>
    <w:rsid w:val="000841DD"/>
    <w:rsid w:val="00093781"/>
    <w:rsid w:val="00095ED6"/>
    <w:rsid w:val="000A7412"/>
    <w:rsid w:val="000B0319"/>
    <w:rsid w:val="000B159D"/>
    <w:rsid w:val="000B1769"/>
    <w:rsid w:val="000B2109"/>
    <w:rsid w:val="000B23BF"/>
    <w:rsid w:val="000B6BF6"/>
    <w:rsid w:val="000B6E2B"/>
    <w:rsid w:val="000C035D"/>
    <w:rsid w:val="000C057E"/>
    <w:rsid w:val="000C0695"/>
    <w:rsid w:val="000C28F1"/>
    <w:rsid w:val="000C5157"/>
    <w:rsid w:val="000C771C"/>
    <w:rsid w:val="000C7AE5"/>
    <w:rsid w:val="000C7EDC"/>
    <w:rsid w:val="000D27B8"/>
    <w:rsid w:val="000D41BB"/>
    <w:rsid w:val="000D5E15"/>
    <w:rsid w:val="000E0624"/>
    <w:rsid w:val="000E4314"/>
    <w:rsid w:val="000E4C91"/>
    <w:rsid w:val="000F0B20"/>
    <w:rsid w:val="001049F1"/>
    <w:rsid w:val="00104C46"/>
    <w:rsid w:val="00105304"/>
    <w:rsid w:val="00107699"/>
    <w:rsid w:val="00122700"/>
    <w:rsid w:val="00126819"/>
    <w:rsid w:val="00127CCF"/>
    <w:rsid w:val="00137661"/>
    <w:rsid w:val="00141F92"/>
    <w:rsid w:val="0014469B"/>
    <w:rsid w:val="001463AD"/>
    <w:rsid w:val="00152E19"/>
    <w:rsid w:val="00164EA2"/>
    <w:rsid w:val="00167119"/>
    <w:rsid w:val="001674A4"/>
    <w:rsid w:val="00167DD4"/>
    <w:rsid w:val="0017056C"/>
    <w:rsid w:val="001732CF"/>
    <w:rsid w:val="00173ACF"/>
    <w:rsid w:val="001770D1"/>
    <w:rsid w:val="00177C23"/>
    <w:rsid w:val="00181AC2"/>
    <w:rsid w:val="00183DD8"/>
    <w:rsid w:val="00186F1F"/>
    <w:rsid w:val="00187CC8"/>
    <w:rsid w:val="00191F64"/>
    <w:rsid w:val="001A01E4"/>
    <w:rsid w:val="001A178F"/>
    <w:rsid w:val="001A309C"/>
    <w:rsid w:val="001A3210"/>
    <w:rsid w:val="001A3859"/>
    <w:rsid w:val="001A3F4C"/>
    <w:rsid w:val="001B3D81"/>
    <w:rsid w:val="001B4AA0"/>
    <w:rsid w:val="001B6361"/>
    <w:rsid w:val="001C0CDA"/>
    <w:rsid w:val="001C341B"/>
    <w:rsid w:val="001C355E"/>
    <w:rsid w:val="001C3B57"/>
    <w:rsid w:val="001C3DB4"/>
    <w:rsid w:val="001C40DE"/>
    <w:rsid w:val="001C7620"/>
    <w:rsid w:val="001D3005"/>
    <w:rsid w:val="001D48E4"/>
    <w:rsid w:val="001D5BFA"/>
    <w:rsid w:val="001D5D4C"/>
    <w:rsid w:val="001D66BA"/>
    <w:rsid w:val="001D7652"/>
    <w:rsid w:val="001D7812"/>
    <w:rsid w:val="001E2FA9"/>
    <w:rsid w:val="001E31EF"/>
    <w:rsid w:val="001E37ED"/>
    <w:rsid w:val="001F07C3"/>
    <w:rsid w:val="0020146E"/>
    <w:rsid w:val="00204F3C"/>
    <w:rsid w:val="002158DC"/>
    <w:rsid w:val="00222580"/>
    <w:rsid w:val="0022679F"/>
    <w:rsid w:val="0024252C"/>
    <w:rsid w:val="002452A0"/>
    <w:rsid w:val="0025113D"/>
    <w:rsid w:val="002513FC"/>
    <w:rsid w:val="00252036"/>
    <w:rsid w:val="00252FB4"/>
    <w:rsid w:val="002622A8"/>
    <w:rsid w:val="00265BF5"/>
    <w:rsid w:val="00267A1E"/>
    <w:rsid w:val="00270704"/>
    <w:rsid w:val="002721FD"/>
    <w:rsid w:val="002760D5"/>
    <w:rsid w:val="00276A78"/>
    <w:rsid w:val="002807ED"/>
    <w:rsid w:val="0028176E"/>
    <w:rsid w:val="002825D2"/>
    <w:rsid w:val="00282D96"/>
    <w:rsid w:val="00283BB2"/>
    <w:rsid w:val="00284D8B"/>
    <w:rsid w:val="002A2F1A"/>
    <w:rsid w:val="002A491D"/>
    <w:rsid w:val="002A4D4E"/>
    <w:rsid w:val="002A4F61"/>
    <w:rsid w:val="002A5D65"/>
    <w:rsid w:val="002A6985"/>
    <w:rsid w:val="002A6A8C"/>
    <w:rsid w:val="002B60A5"/>
    <w:rsid w:val="002C0B60"/>
    <w:rsid w:val="002C2D59"/>
    <w:rsid w:val="002C38A7"/>
    <w:rsid w:val="002C3A14"/>
    <w:rsid w:val="002C5010"/>
    <w:rsid w:val="002C574B"/>
    <w:rsid w:val="002D111F"/>
    <w:rsid w:val="002D38EB"/>
    <w:rsid w:val="002D7B90"/>
    <w:rsid w:val="002E16C9"/>
    <w:rsid w:val="002E2DFD"/>
    <w:rsid w:val="002E628F"/>
    <w:rsid w:val="002E7A04"/>
    <w:rsid w:val="002E7D99"/>
    <w:rsid w:val="002F4A7B"/>
    <w:rsid w:val="002F5F7E"/>
    <w:rsid w:val="00300CEB"/>
    <w:rsid w:val="003028DE"/>
    <w:rsid w:val="003039CD"/>
    <w:rsid w:val="00306746"/>
    <w:rsid w:val="00315AF6"/>
    <w:rsid w:val="00317B43"/>
    <w:rsid w:val="003232D4"/>
    <w:rsid w:val="0032370A"/>
    <w:rsid w:val="00343C03"/>
    <w:rsid w:val="00346981"/>
    <w:rsid w:val="00346E11"/>
    <w:rsid w:val="003619AF"/>
    <w:rsid w:val="003639CD"/>
    <w:rsid w:val="003646DF"/>
    <w:rsid w:val="003704F3"/>
    <w:rsid w:val="00380B57"/>
    <w:rsid w:val="003856C6"/>
    <w:rsid w:val="0038579A"/>
    <w:rsid w:val="00387130"/>
    <w:rsid w:val="00387505"/>
    <w:rsid w:val="00391B43"/>
    <w:rsid w:val="00391DA5"/>
    <w:rsid w:val="003937E6"/>
    <w:rsid w:val="00396398"/>
    <w:rsid w:val="00396E85"/>
    <w:rsid w:val="003A23E1"/>
    <w:rsid w:val="003A6921"/>
    <w:rsid w:val="003B010E"/>
    <w:rsid w:val="003B3F47"/>
    <w:rsid w:val="003B48D9"/>
    <w:rsid w:val="003C1008"/>
    <w:rsid w:val="003C1054"/>
    <w:rsid w:val="003C134B"/>
    <w:rsid w:val="003C5F25"/>
    <w:rsid w:val="003C5FFD"/>
    <w:rsid w:val="003D00BC"/>
    <w:rsid w:val="003D5761"/>
    <w:rsid w:val="003E70A5"/>
    <w:rsid w:val="003E737B"/>
    <w:rsid w:val="003F14DD"/>
    <w:rsid w:val="003F341B"/>
    <w:rsid w:val="003F58EF"/>
    <w:rsid w:val="003F72BC"/>
    <w:rsid w:val="004031B4"/>
    <w:rsid w:val="00417F7E"/>
    <w:rsid w:val="00422457"/>
    <w:rsid w:val="00423028"/>
    <w:rsid w:val="00423C3B"/>
    <w:rsid w:val="00425511"/>
    <w:rsid w:val="004308AB"/>
    <w:rsid w:val="00430985"/>
    <w:rsid w:val="00430DB6"/>
    <w:rsid w:val="00432674"/>
    <w:rsid w:val="0043295E"/>
    <w:rsid w:val="00433E7E"/>
    <w:rsid w:val="00441225"/>
    <w:rsid w:val="00441423"/>
    <w:rsid w:val="00446952"/>
    <w:rsid w:val="00447B21"/>
    <w:rsid w:val="00450ACA"/>
    <w:rsid w:val="004528E7"/>
    <w:rsid w:val="00453B7D"/>
    <w:rsid w:val="00453BBB"/>
    <w:rsid w:val="004547B5"/>
    <w:rsid w:val="00457866"/>
    <w:rsid w:val="00461ADA"/>
    <w:rsid w:val="00461C62"/>
    <w:rsid w:val="0047198B"/>
    <w:rsid w:val="004771D9"/>
    <w:rsid w:val="004814E4"/>
    <w:rsid w:val="004820D4"/>
    <w:rsid w:val="00482F2E"/>
    <w:rsid w:val="00483EDB"/>
    <w:rsid w:val="00486B59"/>
    <w:rsid w:val="004939A1"/>
    <w:rsid w:val="00497446"/>
    <w:rsid w:val="00497AF2"/>
    <w:rsid w:val="004A097B"/>
    <w:rsid w:val="004A3A22"/>
    <w:rsid w:val="004A3AC0"/>
    <w:rsid w:val="004A4880"/>
    <w:rsid w:val="004A548E"/>
    <w:rsid w:val="004A5E27"/>
    <w:rsid w:val="004A71E9"/>
    <w:rsid w:val="004B04E0"/>
    <w:rsid w:val="004B18DF"/>
    <w:rsid w:val="004B3BFD"/>
    <w:rsid w:val="004B5C84"/>
    <w:rsid w:val="004B7657"/>
    <w:rsid w:val="004C498F"/>
    <w:rsid w:val="004C4C73"/>
    <w:rsid w:val="004D0A15"/>
    <w:rsid w:val="004D459D"/>
    <w:rsid w:val="004D69B2"/>
    <w:rsid w:val="004D7BFE"/>
    <w:rsid w:val="004E0E2E"/>
    <w:rsid w:val="004E540F"/>
    <w:rsid w:val="004E5457"/>
    <w:rsid w:val="004F138B"/>
    <w:rsid w:val="004F4CE5"/>
    <w:rsid w:val="004F7B4D"/>
    <w:rsid w:val="005007B5"/>
    <w:rsid w:val="00502A77"/>
    <w:rsid w:val="00504A8A"/>
    <w:rsid w:val="00506E6E"/>
    <w:rsid w:val="0050726F"/>
    <w:rsid w:val="00507A36"/>
    <w:rsid w:val="005101DE"/>
    <w:rsid w:val="00510926"/>
    <w:rsid w:val="00511587"/>
    <w:rsid w:val="00516089"/>
    <w:rsid w:val="00527A7D"/>
    <w:rsid w:val="005323DB"/>
    <w:rsid w:val="00533725"/>
    <w:rsid w:val="0053534A"/>
    <w:rsid w:val="00536D00"/>
    <w:rsid w:val="005372B5"/>
    <w:rsid w:val="00546A8E"/>
    <w:rsid w:val="00557A28"/>
    <w:rsid w:val="00563F25"/>
    <w:rsid w:val="00566F2B"/>
    <w:rsid w:val="005717F5"/>
    <w:rsid w:val="00572F76"/>
    <w:rsid w:val="00573EF6"/>
    <w:rsid w:val="00574130"/>
    <w:rsid w:val="00576A7D"/>
    <w:rsid w:val="00583AB4"/>
    <w:rsid w:val="005842CE"/>
    <w:rsid w:val="00586F70"/>
    <w:rsid w:val="00591CCD"/>
    <w:rsid w:val="005962FD"/>
    <w:rsid w:val="005A008F"/>
    <w:rsid w:val="005A4FDA"/>
    <w:rsid w:val="005A5A70"/>
    <w:rsid w:val="005A5B1E"/>
    <w:rsid w:val="005A5D4C"/>
    <w:rsid w:val="005B485B"/>
    <w:rsid w:val="005B6314"/>
    <w:rsid w:val="005B7D10"/>
    <w:rsid w:val="005C27ED"/>
    <w:rsid w:val="005C74A4"/>
    <w:rsid w:val="005C7A7A"/>
    <w:rsid w:val="005D0A22"/>
    <w:rsid w:val="005E0AED"/>
    <w:rsid w:val="005E6850"/>
    <w:rsid w:val="005E6C34"/>
    <w:rsid w:val="005F1CC5"/>
    <w:rsid w:val="005F5DE3"/>
    <w:rsid w:val="006020D7"/>
    <w:rsid w:val="00602FA5"/>
    <w:rsid w:val="00611DEC"/>
    <w:rsid w:val="0061342C"/>
    <w:rsid w:val="00615DE1"/>
    <w:rsid w:val="00631C55"/>
    <w:rsid w:val="00632BB0"/>
    <w:rsid w:val="00636055"/>
    <w:rsid w:val="006405B9"/>
    <w:rsid w:val="006533FA"/>
    <w:rsid w:val="0065480F"/>
    <w:rsid w:val="0066375B"/>
    <w:rsid w:val="0066536E"/>
    <w:rsid w:val="00665D4F"/>
    <w:rsid w:val="00667F32"/>
    <w:rsid w:val="00667FE9"/>
    <w:rsid w:val="00670A21"/>
    <w:rsid w:val="006732CF"/>
    <w:rsid w:val="006732DE"/>
    <w:rsid w:val="006737CE"/>
    <w:rsid w:val="00677983"/>
    <w:rsid w:val="00677ABA"/>
    <w:rsid w:val="006870E4"/>
    <w:rsid w:val="0068732C"/>
    <w:rsid w:val="00691C1F"/>
    <w:rsid w:val="0069519A"/>
    <w:rsid w:val="00696844"/>
    <w:rsid w:val="006A2C7D"/>
    <w:rsid w:val="006B06F9"/>
    <w:rsid w:val="006B0BDF"/>
    <w:rsid w:val="006B2B43"/>
    <w:rsid w:val="006B542E"/>
    <w:rsid w:val="006B65AA"/>
    <w:rsid w:val="006C6153"/>
    <w:rsid w:val="006C6F94"/>
    <w:rsid w:val="006D7DA1"/>
    <w:rsid w:val="006E0F00"/>
    <w:rsid w:val="006E105C"/>
    <w:rsid w:val="006E1891"/>
    <w:rsid w:val="006E29D2"/>
    <w:rsid w:val="006E3EF9"/>
    <w:rsid w:val="006E73F2"/>
    <w:rsid w:val="007011EE"/>
    <w:rsid w:val="007038A5"/>
    <w:rsid w:val="00703A72"/>
    <w:rsid w:val="007041C2"/>
    <w:rsid w:val="00706A0F"/>
    <w:rsid w:val="00711BB2"/>
    <w:rsid w:val="007128C7"/>
    <w:rsid w:val="0072120F"/>
    <w:rsid w:val="00721CEE"/>
    <w:rsid w:val="00726A0D"/>
    <w:rsid w:val="0072797E"/>
    <w:rsid w:val="00733A66"/>
    <w:rsid w:val="00737EEB"/>
    <w:rsid w:val="00747125"/>
    <w:rsid w:val="00750F32"/>
    <w:rsid w:val="00751CE6"/>
    <w:rsid w:val="00752C48"/>
    <w:rsid w:val="00753B3E"/>
    <w:rsid w:val="0075793D"/>
    <w:rsid w:val="00766675"/>
    <w:rsid w:val="0077138A"/>
    <w:rsid w:val="007800A8"/>
    <w:rsid w:val="00781AA9"/>
    <w:rsid w:val="00786D86"/>
    <w:rsid w:val="0079257C"/>
    <w:rsid w:val="00792C37"/>
    <w:rsid w:val="00793414"/>
    <w:rsid w:val="00793F0A"/>
    <w:rsid w:val="00794D24"/>
    <w:rsid w:val="007A020A"/>
    <w:rsid w:val="007A3D8F"/>
    <w:rsid w:val="007A7FA0"/>
    <w:rsid w:val="007B0CE7"/>
    <w:rsid w:val="007B1091"/>
    <w:rsid w:val="007B139D"/>
    <w:rsid w:val="007B1511"/>
    <w:rsid w:val="007B1E48"/>
    <w:rsid w:val="007B510B"/>
    <w:rsid w:val="007C144D"/>
    <w:rsid w:val="007C2DBB"/>
    <w:rsid w:val="007C67DF"/>
    <w:rsid w:val="007C6A39"/>
    <w:rsid w:val="007C6AC4"/>
    <w:rsid w:val="007C71CD"/>
    <w:rsid w:val="007D0915"/>
    <w:rsid w:val="007D0D06"/>
    <w:rsid w:val="007D0D82"/>
    <w:rsid w:val="007D342E"/>
    <w:rsid w:val="007D3EFF"/>
    <w:rsid w:val="007D4659"/>
    <w:rsid w:val="007D5094"/>
    <w:rsid w:val="007D64CB"/>
    <w:rsid w:val="007D7F6F"/>
    <w:rsid w:val="007E2869"/>
    <w:rsid w:val="007E3054"/>
    <w:rsid w:val="007E72C4"/>
    <w:rsid w:val="007E74A1"/>
    <w:rsid w:val="007F17D2"/>
    <w:rsid w:val="007F2B8A"/>
    <w:rsid w:val="007F35AB"/>
    <w:rsid w:val="008001B5"/>
    <w:rsid w:val="00800472"/>
    <w:rsid w:val="00801281"/>
    <w:rsid w:val="00801C33"/>
    <w:rsid w:val="00803978"/>
    <w:rsid w:val="008105B6"/>
    <w:rsid w:val="00813498"/>
    <w:rsid w:val="00814EE2"/>
    <w:rsid w:val="00816455"/>
    <w:rsid w:val="00822C6E"/>
    <w:rsid w:val="0082376E"/>
    <w:rsid w:val="00823C5A"/>
    <w:rsid w:val="008249AA"/>
    <w:rsid w:val="00830B97"/>
    <w:rsid w:val="008317BF"/>
    <w:rsid w:val="0083272D"/>
    <w:rsid w:val="00833BE7"/>
    <w:rsid w:val="00834EC6"/>
    <w:rsid w:val="00836BC2"/>
    <w:rsid w:val="008378FB"/>
    <w:rsid w:val="00840D86"/>
    <w:rsid w:val="0084505A"/>
    <w:rsid w:val="00847C5A"/>
    <w:rsid w:val="008505AF"/>
    <w:rsid w:val="00851BEC"/>
    <w:rsid w:val="00853618"/>
    <w:rsid w:val="0085631A"/>
    <w:rsid w:val="00861273"/>
    <w:rsid w:val="008645FB"/>
    <w:rsid w:val="00870108"/>
    <w:rsid w:val="00870138"/>
    <w:rsid w:val="008717FB"/>
    <w:rsid w:val="00873B52"/>
    <w:rsid w:val="00873E8F"/>
    <w:rsid w:val="0088017D"/>
    <w:rsid w:val="008837B4"/>
    <w:rsid w:val="008909CA"/>
    <w:rsid w:val="0089124C"/>
    <w:rsid w:val="0089185D"/>
    <w:rsid w:val="00895E85"/>
    <w:rsid w:val="00896879"/>
    <w:rsid w:val="00897458"/>
    <w:rsid w:val="008A1411"/>
    <w:rsid w:val="008A392A"/>
    <w:rsid w:val="008A4F68"/>
    <w:rsid w:val="008A6D00"/>
    <w:rsid w:val="008B3854"/>
    <w:rsid w:val="008B6CF8"/>
    <w:rsid w:val="008C0351"/>
    <w:rsid w:val="008C3C25"/>
    <w:rsid w:val="008D1B04"/>
    <w:rsid w:val="008D7B31"/>
    <w:rsid w:val="008E2DEB"/>
    <w:rsid w:val="008F2A0E"/>
    <w:rsid w:val="00902E19"/>
    <w:rsid w:val="00902E34"/>
    <w:rsid w:val="009137F0"/>
    <w:rsid w:val="00914E0B"/>
    <w:rsid w:val="00915DF2"/>
    <w:rsid w:val="009232FA"/>
    <w:rsid w:val="00923C37"/>
    <w:rsid w:val="009252FD"/>
    <w:rsid w:val="009326B1"/>
    <w:rsid w:val="009329FC"/>
    <w:rsid w:val="00942D14"/>
    <w:rsid w:val="00943D86"/>
    <w:rsid w:val="009466E9"/>
    <w:rsid w:val="00946E9B"/>
    <w:rsid w:val="00955FF9"/>
    <w:rsid w:val="009569CB"/>
    <w:rsid w:val="009613DC"/>
    <w:rsid w:val="00964529"/>
    <w:rsid w:val="009671EF"/>
    <w:rsid w:val="009717BA"/>
    <w:rsid w:val="00972A6E"/>
    <w:rsid w:val="00976B54"/>
    <w:rsid w:val="0097730F"/>
    <w:rsid w:val="00981722"/>
    <w:rsid w:val="00982C1F"/>
    <w:rsid w:val="009859B0"/>
    <w:rsid w:val="00986C4F"/>
    <w:rsid w:val="00993193"/>
    <w:rsid w:val="00993DCE"/>
    <w:rsid w:val="009A28B4"/>
    <w:rsid w:val="009A7139"/>
    <w:rsid w:val="009A7459"/>
    <w:rsid w:val="009B103C"/>
    <w:rsid w:val="009B433F"/>
    <w:rsid w:val="009C076E"/>
    <w:rsid w:val="009C1C6D"/>
    <w:rsid w:val="009D0E64"/>
    <w:rsid w:val="009D18BE"/>
    <w:rsid w:val="009D2DDF"/>
    <w:rsid w:val="009D5FF0"/>
    <w:rsid w:val="009D631E"/>
    <w:rsid w:val="009E065E"/>
    <w:rsid w:val="009E4154"/>
    <w:rsid w:val="009E5734"/>
    <w:rsid w:val="009F0AE0"/>
    <w:rsid w:val="009F2154"/>
    <w:rsid w:val="009F6055"/>
    <w:rsid w:val="00A0076B"/>
    <w:rsid w:val="00A01285"/>
    <w:rsid w:val="00A02B80"/>
    <w:rsid w:val="00A03057"/>
    <w:rsid w:val="00A045AF"/>
    <w:rsid w:val="00A118DA"/>
    <w:rsid w:val="00A16699"/>
    <w:rsid w:val="00A20672"/>
    <w:rsid w:val="00A21627"/>
    <w:rsid w:val="00A21F0E"/>
    <w:rsid w:val="00A24282"/>
    <w:rsid w:val="00A245AC"/>
    <w:rsid w:val="00A24694"/>
    <w:rsid w:val="00A3151A"/>
    <w:rsid w:val="00A32D82"/>
    <w:rsid w:val="00A422A5"/>
    <w:rsid w:val="00A42569"/>
    <w:rsid w:val="00A44850"/>
    <w:rsid w:val="00A456DF"/>
    <w:rsid w:val="00A51049"/>
    <w:rsid w:val="00A5109D"/>
    <w:rsid w:val="00A557EE"/>
    <w:rsid w:val="00A5696E"/>
    <w:rsid w:val="00A66E37"/>
    <w:rsid w:val="00A708D9"/>
    <w:rsid w:val="00A74288"/>
    <w:rsid w:val="00A7647D"/>
    <w:rsid w:val="00A76653"/>
    <w:rsid w:val="00A82064"/>
    <w:rsid w:val="00A82D6F"/>
    <w:rsid w:val="00A83E25"/>
    <w:rsid w:val="00A83EC5"/>
    <w:rsid w:val="00A84D5C"/>
    <w:rsid w:val="00A86FD1"/>
    <w:rsid w:val="00A87158"/>
    <w:rsid w:val="00A87275"/>
    <w:rsid w:val="00A87A69"/>
    <w:rsid w:val="00A95222"/>
    <w:rsid w:val="00A95561"/>
    <w:rsid w:val="00A96A61"/>
    <w:rsid w:val="00AA5C56"/>
    <w:rsid w:val="00AA7293"/>
    <w:rsid w:val="00AA78B6"/>
    <w:rsid w:val="00AA7CFE"/>
    <w:rsid w:val="00AB303F"/>
    <w:rsid w:val="00AB3969"/>
    <w:rsid w:val="00AB413A"/>
    <w:rsid w:val="00AB47DE"/>
    <w:rsid w:val="00AB65D9"/>
    <w:rsid w:val="00AB685F"/>
    <w:rsid w:val="00AB7AD0"/>
    <w:rsid w:val="00AC7F40"/>
    <w:rsid w:val="00AD4899"/>
    <w:rsid w:val="00AF0BAD"/>
    <w:rsid w:val="00AF0D2D"/>
    <w:rsid w:val="00AF54AB"/>
    <w:rsid w:val="00AF570F"/>
    <w:rsid w:val="00B01C81"/>
    <w:rsid w:val="00B03A52"/>
    <w:rsid w:val="00B13954"/>
    <w:rsid w:val="00B1580E"/>
    <w:rsid w:val="00B20CD5"/>
    <w:rsid w:val="00B2137B"/>
    <w:rsid w:val="00B21909"/>
    <w:rsid w:val="00B24500"/>
    <w:rsid w:val="00B248C5"/>
    <w:rsid w:val="00B25EAC"/>
    <w:rsid w:val="00B309D4"/>
    <w:rsid w:val="00B31E3F"/>
    <w:rsid w:val="00B34D3A"/>
    <w:rsid w:val="00B46001"/>
    <w:rsid w:val="00B5423E"/>
    <w:rsid w:val="00B542E3"/>
    <w:rsid w:val="00B700AE"/>
    <w:rsid w:val="00B70F72"/>
    <w:rsid w:val="00B71D70"/>
    <w:rsid w:val="00B75501"/>
    <w:rsid w:val="00B81D13"/>
    <w:rsid w:val="00B8429C"/>
    <w:rsid w:val="00B868E6"/>
    <w:rsid w:val="00B87779"/>
    <w:rsid w:val="00B90C07"/>
    <w:rsid w:val="00B953EA"/>
    <w:rsid w:val="00BA1E97"/>
    <w:rsid w:val="00BA32B4"/>
    <w:rsid w:val="00BA40EE"/>
    <w:rsid w:val="00BA4744"/>
    <w:rsid w:val="00BA7394"/>
    <w:rsid w:val="00BA74B3"/>
    <w:rsid w:val="00BB0629"/>
    <w:rsid w:val="00BB0D85"/>
    <w:rsid w:val="00BB5807"/>
    <w:rsid w:val="00BB7469"/>
    <w:rsid w:val="00BC0C10"/>
    <w:rsid w:val="00BC704A"/>
    <w:rsid w:val="00BD0DFF"/>
    <w:rsid w:val="00BD2339"/>
    <w:rsid w:val="00BD46D7"/>
    <w:rsid w:val="00BE0AC0"/>
    <w:rsid w:val="00BE75B5"/>
    <w:rsid w:val="00BE795E"/>
    <w:rsid w:val="00BE7F5F"/>
    <w:rsid w:val="00BF0557"/>
    <w:rsid w:val="00BF094F"/>
    <w:rsid w:val="00BF1B54"/>
    <w:rsid w:val="00BF6A53"/>
    <w:rsid w:val="00C003AC"/>
    <w:rsid w:val="00C00696"/>
    <w:rsid w:val="00C0382B"/>
    <w:rsid w:val="00C04387"/>
    <w:rsid w:val="00C06B0F"/>
    <w:rsid w:val="00C07765"/>
    <w:rsid w:val="00C17074"/>
    <w:rsid w:val="00C20306"/>
    <w:rsid w:val="00C24918"/>
    <w:rsid w:val="00C27E80"/>
    <w:rsid w:val="00C31FE7"/>
    <w:rsid w:val="00C32525"/>
    <w:rsid w:val="00C3302B"/>
    <w:rsid w:val="00C332CF"/>
    <w:rsid w:val="00C35CB8"/>
    <w:rsid w:val="00C42F15"/>
    <w:rsid w:val="00C46007"/>
    <w:rsid w:val="00C469CA"/>
    <w:rsid w:val="00C50612"/>
    <w:rsid w:val="00C52B7D"/>
    <w:rsid w:val="00C54414"/>
    <w:rsid w:val="00C56329"/>
    <w:rsid w:val="00C629A2"/>
    <w:rsid w:val="00C629B4"/>
    <w:rsid w:val="00C6338F"/>
    <w:rsid w:val="00C64175"/>
    <w:rsid w:val="00C64621"/>
    <w:rsid w:val="00C646DE"/>
    <w:rsid w:val="00C64744"/>
    <w:rsid w:val="00C64E3D"/>
    <w:rsid w:val="00C65218"/>
    <w:rsid w:val="00C66235"/>
    <w:rsid w:val="00C662AF"/>
    <w:rsid w:val="00C673BD"/>
    <w:rsid w:val="00C7055D"/>
    <w:rsid w:val="00C71120"/>
    <w:rsid w:val="00C71503"/>
    <w:rsid w:val="00C811A5"/>
    <w:rsid w:val="00C82993"/>
    <w:rsid w:val="00C82A5C"/>
    <w:rsid w:val="00C94384"/>
    <w:rsid w:val="00CA2C74"/>
    <w:rsid w:val="00CA3E2D"/>
    <w:rsid w:val="00CA4ADB"/>
    <w:rsid w:val="00CB00EF"/>
    <w:rsid w:val="00CB2B45"/>
    <w:rsid w:val="00CB3EE5"/>
    <w:rsid w:val="00CB6C84"/>
    <w:rsid w:val="00CB7644"/>
    <w:rsid w:val="00CC01D1"/>
    <w:rsid w:val="00CC180F"/>
    <w:rsid w:val="00CC20C8"/>
    <w:rsid w:val="00CC3D7E"/>
    <w:rsid w:val="00CC71CE"/>
    <w:rsid w:val="00CD2AD5"/>
    <w:rsid w:val="00CD31A3"/>
    <w:rsid w:val="00CD7F3F"/>
    <w:rsid w:val="00CE1871"/>
    <w:rsid w:val="00CE2D0A"/>
    <w:rsid w:val="00CF1142"/>
    <w:rsid w:val="00CF1E59"/>
    <w:rsid w:val="00D00392"/>
    <w:rsid w:val="00D02AFE"/>
    <w:rsid w:val="00D10718"/>
    <w:rsid w:val="00D10F9C"/>
    <w:rsid w:val="00D240F7"/>
    <w:rsid w:val="00D34A4F"/>
    <w:rsid w:val="00D35EF8"/>
    <w:rsid w:val="00D43B0B"/>
    <w:rsid w:val="00D44977"/>
    <w:rsid w:val="00D44FFA"/>
    <w:rsid w:val="00D4709E"/>
    <w:rsid w:val="00D53FAE"/>
    <w:rsid w:val="00D633DE"/>
    <w:rsid w:val="00D641E1"/>
    <w:rsid w:val="00D7007E"/>
    <w:rsid w:val="00D71B64"/>
    <w:rsid w:val="00D730FA"/>
    <w:rsid w:val="00D75D45"/>
    <w:rsid w:val="00D75DEB"/>
    <w:rsid w:val="00D76B1C"/>
    <w:rsid w:val="00D77C84"/>
    <w:rsid w:val="00D80975"/>
    <w:rsid w:val="00D82C7B"/>
    <w:rsid w:val="00D838FB"/>
    <w:rsid w:val="00D83AB1"/>
    <w:rsid w:val="00D851A8"/>
    <w:rsid w:val="00D85E84"/>
    <w:rsid w:val="00D86465"/>
    <w:rsid w:val="00D91124"/>
    <w:rsid w:val="00D9594A"/>
    <w:rsid w:val="00D9736A"/>
    <w:rsid w:val="00DA1DA8"/>
    <w:rsid w:val="00DA2826"/>
    <w:rsid w:val="00DB2794"/>
    <w:rsid w:val="00DB3CAB"/>
    <w:rsid w:val="00DB4C5C"/>
    <w:rsid w:val="00DB6337"/>
    <w:rsid w:val="00DC06D5"/>
    <w:rsid w:val="00DC7D1F"/>
    <w:rsid w:val="00DD0117"/>
    <w:rsid w:val="00DD17A4"/>
    <w:rsid w:val="00DD658B"/>
    <w:rsid w:val="00DD7E02"/>
    <w:rsid w:val="00DE2468"/>
    <w:rsid w:val="00DE7E43"/>
    <w:rsid w:val="00DF3893"/>
    <w:rsid w:val="00DF485D"/>
    <w:rsid w:val="00E000D0"/>
    <w:rsid w:val="00E00B0F"/>
    <w:rsid w:val="00E0161A"/>
    <w:rsid w:val="00E03722"/>
    <w:rsid w:val="00E10C1D"/>
    <w:rsid w:val="00E13415"/>
    <w:rsid w:val="00E146BD"/>
    <w:rsid w:val="00E14B83"/>
    <w:rsid w:val="00E2411A"/>
    <w:rsid w:val="00E24E93"/>
    <w:rsid w:val="00E2665F"/>
    <w:rsid w:val="00E26D12"/>
    <w:rsid w:val="00E31416"/>
    <w:rsid w:val="00E319AC"/>
    <w:rsid w:val="00E33ED2"/>
    <w:rsid w:val="00E340F5"/>
    <w:rsid w:val="00E364A9"/>
    <w:rsid w:val="00E4106E"/>
    <w:rsid w:val="00E43BFC"/>
    <w:rsid w:val="00E44187"/>
    <w:rsid w:val="00E44BFF"/>
    <w:rsid w:val="00E44E51"/>
    <w:rsid w:val="00E451CE"/>
    <w:rsid w:val="00E45877"/>
    <w:rsid w:val="00E46160"/>
    <w:rsid w:val="00E4699D"/>
    <w:rsid w:val="00E46B77"/>
    <w:rsid w:val="00E47692"/>
    <w:rsid w:val="00E50D51"/>
    <w:rsid w:val="00E51644"/>
    <w:rsid w:val="00E518B7"/>
    <w:rsid w:val="00E53DEF"/>
    <w:rsid w:val="00E60521"/>
    <w:rsid w:val="00E62340"/>
    <w:rsid w:val="00E62B41"/>
    <w:rsid w:val="00E646C7"/>
    <w:rsid w:val="00E656B1"/>
    <w:rsid w:val="00E7166D"/>
    <w:rsid w:val="00E7324D"/>
    <w:rsid w:val="00E73C57"/>
    <w:rsid w:val="00E754D7"/>
    <w:rsid w:val="00E75905"/>
    <w:rsid w:val="00E77F0A"/>
    <w:rsid w:val="00E80DDD"/>
    <w:rsid w:val="00E81BAB"/>
    <w:rsid w:val="00E84AA4"/>
    <w:rsid w:val="00E85390"/>
    <w:rsid w:val="00E85997"/>
    <w:rsid w:val="00E876DA"/>
    <w:rsid w:val="00E87F0B"/>
    <w:rsid w:val="00E9773E"/>
    <w:rsid w:val="00EB0686"/>
    <w:rsid w:val="00EB22D6"/>
    <w:rsid w:val="00EB2518"/>
    <w:rsid w:val="00EB3056"/>
    <w:rsid w:val="00EB528D"/>
    <w:rsid w:val="00EC053F"/>
    <w:rsid w:val="00ED00CB"/>
    <w:rsid w:val="00ED18C7"/>
    <w:rsid w:val="00ED630E"/>
    <w:rsid w:val="00ED7819"/>
    <w:rsid w:val="00EE00D7"/>
    <w:rsid w:val="00EE318E"/>
    <w:rsid w:val="00EE6CA4"/>
    <w:rsid w:val="00EE78C4"/>
    <w:rsid w:val="00F00B5B"/>
    <w:rsid w:val="00F06DE6"/>
    <w:rsid w:val="00F077F1"/>
    <w:rsid w:val="00F1228F"/>
    <w:rsid w:val="00F155A5"/>
    <w:rsid w:val="00F225CB"/>
    <w:rsid w:val="00F24204"/>
    <w:rsid w:val="00F24C11"/>
    <w:rsid w:val="00F26F91"/>
    <w:rsid w:val="00F310CF"/>
    <w:rsid w:val="00F352FF"/>
    <w:rsid w:val="00F374F3"/>
    <w:rsid w:val="00F43CBD"/>
    <w:rsid w:val="00F46B8F"/>
    <w:rsid w:val="00F50C3B"/>
    <w:rsid w:val="00F53909"/>
    <w:rsid w:val="00F55768"/>
    <w:rsid w:val="00F61E09"/>
    <w:rsid w:val="00F65ABA"/>
    <w:rsid w:val="00F6724A"/>
    <w:rsid w:val="00F715D3"/>
    <w:rsid w:val="00F7219B"/>
    <w:rsid w:val="00F75473"/>
    <w:rsid w:val="00F75AD0"/>
    <w:rsid w:val="00F82EC5"/>
    <w:rsid w:val="00F842D9"/>
    <w:rsid w:val="00F8659C"/>
    <w:rsid w:val="00F93C44"/>
    <w:rsid w:val="00F94649"/>
    <w:rsid w:val="00F94C2C"/>
    <w:rsid w:val="00FA0E39"/>
    <w:rsid w:val="00FA4E08"/>
    <w:rsid w:val="00FA5E02"/>
    <w:rsid w:val="00FA72B8"/>
    <w:rsid w:val="00FB3309"/>
    <w:rsid w:val="00FB779F"/>
    <w:rsid w:val="00FC1E2A"/>
    <w:rsid w:val="00FC222E"/>
    <w:rsid w:val="00FC3CFB"/>
    <w:rsid w:val="00FC4A0B"/>
    <w:rsid w:val="00FC65A4"/>
    <w:rsid w:val="00FC7B8F"/>
    <w:rsid w:val="00FC7C20"/>
    <w:rsid w:val="00FD3C75"/>
    <w:rsid w:val="00FD45F6"/>
    <w:rsid w:val="00FD7624"/>
    <w:rsid w:val="00FD769F"/>
    <w:rsid w:val="00FF5321"/>
    <w:rsid w:val="00FF5606"/>
    <w:rsid w:val="00FF7B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65776"/>
  <w15:docId w15:val="{8BB97A70-6D22-421B-944F-6E3D980C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76E"/>
  </w:style>
  <w:style w:type="paragraph" w:styleId="Heading1">
    <w:name w:val="heading 1"/>
    <w:basedOn w:val="Normal"/>
    <w:next w:val="Normal"/>
    <w:link w:val="Heading1Char"/>
    <w:uiPriority w:val="9"/>
    <w:qFormat/>
    <w:rsid w:val="001227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2376E"/>
    <w:pPr>
      <w:ind w:left="720"/>
      <w:contextualSpacing/>
    </w:pPr>
  </w:style>
  <w:style w:type="table" w:styleId="TableGrid">
    <w:name w:val="Table Grid"/>
    <w:basedOn w:val="TableNormal"/>
    <w:uiPriority w:val="59"/>
    <w:rsid w:val="00C8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1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BAB"/>
    <w:rPr>
      <w:sz w:val="20"/>
      <w:szCs w:val="20"/>
    </w:rPr>
  </w:style>
  <w:style w:type="character" w:styleId="FootnoteReference">
    <w:name w:val="footnote reference"/>
    <w:basedOn w:val="DefaultParagraphFont"/>
    <w:uiPriority w:val="99"/>
    <w:semiHidden/>
    <w:unhideWhenUsed/>
    <w:rsid w:val="00E81BAB"/>
    <w:rPr>
      <w:vertAlign w:val="superscript"/>
    </w:rPr>
  </w:style>
  <w:style w:type="character" w:styleId="CommentReference">
    <w:name w:val="annotation reference"/>
    <w:basedOn w:val="DefaultParagraphFont"/>
    <w:uiPriority w:val="99"/>
    <w:semiHidden/>
    <w:unhideWhenUsed/>
    <w:rsid w:val="006732CF"/>
    <w:rPr>
      <w:sz w:val="16"/>
      <w:szCs w:val="16"/>
    </w:rPr>
  </w:style>
  <w:style w:type="paragraph" w:styleId="CommentText">
    <w:name w:val="annotation text"/>
    <w:basedOn w:val="Normal"/>
    <w:link w:val="CommentTextChar"/>
    <w:uiPriority w:val="99"/>
    <w:semiHidden/>
    <w:unhideWhenUsed/>
    <w:rsid w:val="006732CF"/>
    <w:pPr>
      <w:spacing w:line="240" w:lineRule="auto"/>
    </w:pPr>
    <w:rPr>
      <w:sz w:val="20"/>
      <w:szCs w:val="20"/>
    </w:rPr>
  </w:style>
  <w:style w:type="character" w:customStyle="1" w:styleId="CommentTextChar">
    <w:name w:val="Comment Text Char"/>
    <w:basedOn w:val="DefaultParagraphFont"/>
    <w:link w:val="CommentText"/>
    <w:uiPriority w:val="99"/>
    <w:semiHidden/>
    <w:rsid w:val="006732CF"/>
    <w:rPr>
      <w:sz w:val="20"/>
      <w:szCs w:val="20"/>
    </w:rPr>
  </w:style>
  <w:style w:type="paragraph" w:styleId="CommentSubject">
    <w:name w:val="annotation subject"/>
    <w:basedOn w:val="CommentText"/>
    <w:next w:val="CommentText"/>
    <w:link w:val="CommentSubjectChar"/>
    <w:uiPriority w:val="99"/>
    <w:semiHidden/>
    <w:unhideWhenUsed/>
    <w:rsid w:val="006732CF"/>
    <w:rPr>
      <w:b/>
      <w:bCs/>
    </w:rPr>
  </w:style>
  <w:style w:type="character" w:customStyle="1" w:styleId="CommentSubjectChar">
    <w:name w:val="Comment Subject Char"/>
    <w:basedOn w:val="CommentTextChar"/>
    <w:link w:val="CommentSubject"/>
    <w:uiPriority w:val="99"/>
    <w:semiHidden/>
    <w:rsid w:val="006732CF"/>
    <w:rPr>
      <w:b/>
      <w:bCs/>
      <w:sz w:val="20"/>
      <w:szCs w:val="20"/>
    </w:rPr>
  </w:style>
  <w:style w:type="paragraph" w:styleId="BalloonText">
    <w:name w:val="Balloon Text"/>
    <w:basedOn w:val="Normal"/>
    <w:link w:val="BalloonTextChar"/>
    <w:uiPriority w:val="99"/>
    <w:semiHidden/>
    <w:unhideWhenUsed/>
    <w:rsid w:val="0067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CF"/>
    <w:rPr>
      <w:rFonts w:ascii="Tahoma" w:hAnsi="Tahoma" w:cs="Tahoma"/>
      <w:sz w:val="16"/>
      <w:szCs w:val="16"/>
    </w:rPr>
  </w:style>
  <w:style w:type="character" w:styleId="Hyperlink">
    <w:name w:val="Hyperlink"/>
    <w:basedOn w:val="DefaultParagraphFont"/>
    <w:uiPriority w:val="99"/>
    <w:unhideWhenUsed/>
    <w:rsid w:val="00B75501"/>
    <w:rPr>
      <w:color w:val="0000FF" w:themeColor="hyperlink"/>
      <w:u w:val="single"/>
    </w:rPr>
  </w:style>
  <w:style w:type="character" w:customStyle="1" w:styleId="UnresolvedMention1">
    <w:name w:val="Unresolved Mention1"/>
    <w:basedOn w:val="DefaultParagraphFont"/>
    <w:uiPriority w:val="99"/>
    <w:semiHidden/>
    <w:unhideWhenUsed/>
    <w:rsid w:val="00B75501"/>
    <w:rPr>
      <w:color w:val="605E5C"/>
      <w:shd w:val="clear" w:color="auto" w:fill="E1DFDD"/>
    </w:rPr>
  </w:style>
  <w:style w:type="paragraph" w:styleId="TOCHeading">
    <w:name w:val="TOC Heading"/>
    <w:basedOn w:val="Heading1"/>
    <w:next w:val="Normal"/>
    <w:uiPriority w:val="39"/>
    <w:unhideWhenUsed/>
    <w:qFormat/>
    <w:rsid w:val="00122700"/>
    <w:pPr>
      <w:spacing w:line="259" w:lineRule="auto"/>
      <w:outlineLvl w:val="9"/>
    </w:pPr>
    <w:rPr>
      <w:lang w:eastAsia="pt-PT"/>
    </w:rPr>
  </w:style>
  <w:style w:type="paragraph" w:styleId="TOC1">
    <w:name w:val="toc 1"/>
    <w:basedOn w:val="Normal"/>
    <w:next w:val="Normal"/>
    <w:autoRedefine/>
    <w:uiPriority w:val="39"/>
    <w:unhideWhenUsed/>
    <w:rsid w:val="002C574B"/>
    <w:pPr>
      <w:tabs>
        <w:tab w:val="right" w:leader="dot" w:pos="8494"/>
      </w:tabs>
      <w:spacing w:after="100"/>
      <w:jc w:val="center"/>
    </w:pPr>
  </w:style>
  <w:style w:type="paragraph" w:styleId="TOC2">
    <w:name w:val="toc 2"/>
    <w:basedOn w:val="Normal"/>
    <w:next w:val="Normal"/>
    <w:autoRedefine/>
    <w:uiPriority w:val="39"/>
    <w:unhideWhenUsed/>
    <w:rsid w:val="00122700"/>
    <w:pPr>
      <w:spacing w:after="100"/>
      <w:ind w:left="220"/>
    </w:pPr>
  </w:style>
  <w:style w:type="paragraph" w:styleId="TOC3">
    <w:name w:val="toc 3"/>
    <w:basedOn w:val="Normal"/>
    <w:next w:val="Normal"/>
    <w:autoRedefine/>
    <w:uiPriority w:val="39"/>
    <w:unhideWhenUsed/>
    <w:rsid w:val="00122700"/>
    <w:pPr>
      <w:spacing w:after="100"/>
      <w:ind w:left="440"/>
    </w:pPr>
  </w:style>
  <w:style w:type="paragraph" w:styleId="Header">
    <w:name w:val="header"/>
    <w:basedOn w:val="Normal"/>
    <w:link w:val="HeaderChar"/>
    <w:uiPriority w:val="99"/>
    <w:unhideWhenUsed/>
    <w:rsid w:val="00BD23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D2339"/>
  </w:style>
  <w:style w:type="paragraph" w:styleId="Footer">
    <w:name w:val="footer"/>
    <w:basedOn w:val="Normal"/>
    <w:link w:val="FooterChar"/>
    <w:uiPriority w:val="99"/>
    <w:unhideWhenUsed/>
    <w:rsid w:val="00BD23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D2339"/>
  </w:style>
  <w:style w:type="paragraph" w:customStyle="1" w:styleId="Default">
    <w:name w:val="Default"/>
    <w:rsid w:val="009326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96788">
      <w:bodyDiv w:val="1"/>
      <w:marLeft w:val="0"/>
      <w:marRight w:val="0"/>
      <w:marTop w:val="0"/>
      <w:marBottom w:val="0"/>
      <w:divBdr>
        <w:top w:val="none" w:sz="0" w:space="0" w:color="auto"/>
        <w:left w:val="none" w:sz="0" w:space="0" w:color="auto"/>
        <w:bottom w:val="none" w:sz="0" w:space="0" w:color="auto"/>
        <w:right w:val="none" w:sz="0" w:space="0" w:color="auto"/>
      </w:divBdr>
      <w:divsChild>
        <w:div w:id="476341709">
          <w:marLeft w:val="0"/>
          <w:marRight w:val="0"/>
          <w:marTop w:val="0"/>
          <w:marBottom w:val="0"/>
          <w:divBdr>
            <w:top w:val="none" w:sz="0" w:space="0" w:color="auto"/>
            <w:left w:val="none" w:sz="0" w:space="0" w:color="auto"/>
            <w:bottom w:val="none" w:sz="0" w:space="0" w:color="auto"/>
            <w:right w:val="none" w:sz="0" w:space="0" w:color="auto"/>
          </w:divBdr>
          <w:divsChild>
            <w:div w:id="1355302621">
              <w:marLeft w:val="0"/>
              <w:marRight w:val="0"/>
              <w:marTop w:val="0"/>
              <w:marBottom w:val="0"/>
              <w:divBdr>
                <w:top w:val="none" w:sz="0" w:space="0" w:color="auto"/>
                <w:left w:val="none" w:sz="0" w:space="0" w:color="auto"/>
                <w:bottom w:val="none" w:sz="0" w:space="0" w:color="auto"/>
                <w:right w:val="none" w:sz="0" w:space="0" w:color="auto"/>
              </w:divBdr>
              <w:divsChild>
                <w:div w:id="206378628">
                  <w:marLeft w:val="0"/>
                  <w:marRight w:val="0"/>
                  <w:marTop w:val="0"/>
                  <w:marBottom w:val="0"/>
                  <w:divBdr>
                    <w:top w:val="none" w:sz="0" w:space="0" w:color="auto"/>
                    <w:left w:val="none" w:sz="0" w:space="0" w:color="auto"/>
                    <w:bottom w:val="none" w:sz="0" w:space="0" w:color="auto"/>
                    <w:right w:val="none" w:sz="0" w:space="0" w:color="auto"/>
                  </w:divBdr>
                  <w:divsChild>
                    <w:div w:id="179858290">
                      <w:marLeft w:val="0"/>
                      <w:marRight w:val="0"/>
                      <w:marTop w:val="0"/>
                      <w:marBottom w:val="0"/>
                      <w:divBdr>
                        <w:top w:val="none" w:sz="0" w:space="0" w:color="auto"/>
                        <w:left w:val="none" w:sz="0" w:space="0" w:color="auto"/>
                        <w:bottom w:val="none" w:sz="0" w:space="0" w:color="auto"/>
                        <w:right w:val="none" w:sz="0" w:space="0" w:color="auto"/>
                      </w:divBdr>
                      <w:divsChild>
                        <w:div w:id="1494446405">
                          <w:marLeft w:val="0"/>
                          <w:marRight w:val="0"/>
                          <w:marTop w:val="0"/>
                          <w:marBottom w:val="0"/>
                          <w:divBdr>
                            <w:top w:val="none" w:sz="0" w:space="0" w:color="auto"/>
                            <w:left w:val="none" w:sz="0" w:space="0" w:color="auto"/>
                            <w:bottom w:val="none" w:sz="0" w:space="0" w:color="auto"/>
                            <w:right w:val="none" w:sz="0" w:space="0" w:color="auto"/>
                          </w:divBdr>
                          <w:divsChild>
                            <w:div w:id="2076127157">
                              <w:marLeft w:val="0"/>
                              <w:marRight w:val="300"/>
                              <w:marTop w:val="180"/>
                              <w:marBottom w:val="0"/>
                              <w:divBdr>
                                <w:top w:val="none" w:sz="0" w:space="0" w:color="auto"/>
                                <w:left w:val="none" w:sz="0" w:space="0" w:color="auto"/>
                                <w:bottom w:val="none" w:sz="0" w:space="0" w:color="auto"/>
                                <w:right w:val="none" w:sz="0" w:space="0" w:color="auto"/>
                              </w:divBdr>
                              <w:divsChild>
                                <w:div w:id="18572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9107">
          <w:marLeft w:val="0"/>
          <w:marRight w:val="0"/>
          <w:marTop w:val="0"/>
          <w:marBottom w:val="0"/>
          <w:divBdr>
            <w:top w:val="none" w:sz="0" w:space="0" w:color="auto"/>
            <w:left w:val="none" w:sz="0" w:space="0" w:color="auto"/>
            <w:bottom w:val="none" w:sz="0" w:space="0" w:color="auto"/>
            <w:right w:val="none" w:sz="0" w:space="0" w:color="auto"/>
          </w:divBdr>
          <w:divsChild>
            <w:div w:id="787554604">
              <w:marLeft w:val="0"/>
              <w:marRight w:val="0"/>
              <w:marTop w:val="0"/>
              <w:marBottom w:val="0"/>
              <w:divBdr>
                <w:top w:val="none" w:sz="0" w:space="0" w:color="auto"/>
                <w:left w:val="none" w:sz="0" w:space="0" w:color="auto"/>
                <w:bottom w:val="none" w:sz="0" w:space="0" w:color="auto"/>
                <w:right w:val="none" w:sz="0" w:space="0" w:color="auto"/>
              </w:divBdr>
              <w:divsChild>
                <w:div w:id="757365279">
                  <w:marLeft w:val="0"/>
                  <w:marRight w:val="0"/>
                  <w:marTop w:val="0"/>
                  <w:marBottom w:val="0"/>
                  <w:divBdr>
                    <w:top w:val="none" w:sz="0" w:space="0" w:color="auto"/>
                    <w:left w:val="none" w:sz="0" w:space="0" w:color="auto"/>
                    <w:bottom w:val="none" w:sz="0" w:space="0" w:color="auto"/>
                    <w:right w:val="none" w:sz="0" w:space="0" w:color="auto"/>
                  </w:divBdr>
                  <w:divsChild>
                    <w:div w:id="1557162549">
                      <w:marLeft w:val="0"/>
                      <w:marRight w:val="0"/>
                      <w:marTop w:val="0"/>
                      <w:marBottom w:val="0"/>
                      <w:divBdr>
                        <w:top w:val="none" w:sz="0" w:space="0" w:color="auto"/>
                        <w:left w:val="none" w:sz="0" w:space="0" w:color="auto"/>
                        <w:bottom w:val="none" w:sz="0" w:space="0" w:color="auto"/>
                        <w:right w:val="none" w:sz="0" w:space="0" w:color="auto"/>
                      </w:divBdr>
                      <w:divsChild>
                        <w:div w:id="512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biague@hotmail.com" TargetMode="External"/><Relationship Id="rId21" Type="http://schemas.openxmlformats.org/officeDocument/2006/relationships/hyperlink" Target="mailto:jeanlouis.sanka@iucn.org" TargetMode="External"/><Relationship Id="rId42" Type="http://schemas.openxmlformats.org/officeDocument/2006/relationships/hyperlink" Target="mailto:josecaindi@gmail.com" TargetMode="External"/><Relationship Id="rId47" Type="http://schemas.openxmlformats.org/officeDocument/2006/relationships/hyperlink" Target="mailto:Erimendo1@hotmail.com" TargetMode="External"/><Relationship Id="rId63" Type="http://schemas.openxmlformats.org/officeDocument/2006/relationships/hyperlink" Target="mailto:juliobadjane@hotmail.com" TargetMode="External"/><Relationship Id="rId68" Type="http://schemas.openxmlformats.org/officeDocument/2006/relationships/hyperlink" Target="mailto:Rigoberto.cantussan@itagos.com"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mailto:carlosbaronjante@gmail.com" TargetMode="External"/><Relationship Id="rId11" Type="http://schemas.openxmlformats.org/officeDocument/2006/relationships/hyperlink" Target="mailto:nsramosambe60@gmail.com" TargetMode="External"/><Relationship Id="rId32" Type="http://schemas.openxmlformats.org/officeDocument/2006/relationships/hyperlink" Target="mailto:unurianmango@gmail.com" TargetMode="External"/><Relationship Id="rId37" Type="http://schemas.openxmlformats.org/officeDocument/2006/relationships/hyperlink" Target="mailto:dsilvacth@gmail.com" TargetMode="External"/><Relationship Id="rId53" Type="http://schemas.openxmlformats.org/officeDocument/2006/relationships/hyperlink" Target="mailto:Nisio89@hotmail.com" TargetMode="External"/><Relationship Id="rId58" Type="http://schemas.openxmlformats.org/officeDocument/2006/relationships/hyperlink" Target="mailto:adolfoeugeniagomes2017@gmail.com" TargetMode="External"/><Relationship Id="rId74" Type="http://schemas.openxmlformats.org/officeDocument/2006/relationships/hyperlink" Target="mailto:Almuba.fiche@hotmail.com" TargetMode="External"/><Relationship Id="rId79" Type="http://schemas.openxmlformats.org/officeDocument/2006/relationships/hyperlink" Target="mailto:davidpeda@outlook@gmail.com" TargetMode="External"/><Relationship Id="rId5" Type="http://schemas.openxmlformats.org/officeDocument/2006/relationships/webSettings" Target="webSettings.xml"/><Relationship Id="rId90" Type="http://schemas.openxmlformats.org/officeDocument/2006/relationships/customXml" Target="../customXml/item2.xml"/><Relationship Id="rId22" Type="http://schemas.openxmlformats.org/officeDocument/2006/relationships/hyperlink" Target="mailto:joaocordeiro.ibap@gmail.com" TargetMode="External"/><Relationship Id="rId27" Type="http://schemas.openxmlformats.org/officeDocument/2006/relationships/hyperlink" Target="mailto:nowduartembalo@gmail.com" TargetMode="External"/><Relationship Id="rId43" Type="http://schemas.openxmlformats.org/officeDocument/2006/relationships/hyperlink" Target="mailto:laurentinofino@gmail.com" TargetMode="External"/><Relationship Id="rId48" Type="http://schemas.openxmlformats.org/officeDocument/2006/relationships/hyperlink" Target="mailto:Domingos357lopes@yahoo.com.br" TargetMode="External"/><Relationship Id="rId64" Type="http://schemas.openxmlformats.org/officeDocument/2006/relationships/hyperlink" Target="mailto:andrelinojj@yahoo.com" TargetMode="External"/><Relationship Id="rId69" Type="http://schemas.openxmlformats.org/officeDocument/2006/relationships/hyperlink" Target="mailto:Tutucabral1963@gmail.com" TargetMode="External"/><Relationship Id="rId8" Type="http://schemas.openxmlformats.org/officeDocument/2006/relationships/hyperlink" Target="mailto:aissa.regallab@hotmail.fr" TargetMode="External"/><Relationship Id="rId51" Type="http://schemas.openxmlformats.org/officeDocument/2006/relationships/hyperlink" Target="mailto:ijupiferg@hotmail.com" TargetMode="External"/><Relationship Id="rId72" Type="http://schemas.openxmlformats.org/officeDocument/2006/relationships/hyperlink" Target="mailto:carmemmango@gmail.com" TargetMode="External"/><Relationship Id="rId80" Type="http://schemas.openxmlformats.org/officeDocument/2006/relationships/hyperlink" Target="mailto:amadutidjane@gmail.com" TargetMode="External"/><Relationship Id="rId85" Type="http://schemas.openxmlformats.org/officeDocument/2006/relationships/footer" Target="footer1.xml"/><Relationship Id="rId93"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mailto:braima_mane@yahoo.fr" TargetMode="External"/><Relationship Id="rId17" Type="http://schemas.openxmlformats.org/officeDocument/2006/relationships/hyperlink" Target="mailto:dauda.sau@undp.org" TargetMode="External"/><Relationship Id="rId25" Type="http://schemas.openxmlformats.org/officeDocument/2006/relationships/hyperlink" Target="mailto:mptecanha@yahoo.com.nz" TargetMode="External"/><Relationship Id="rId33" Type="http://schemas.openxmlformats.org/officeDocument/2006/relationships/hyperlink" Target="mailto:Armindoferreira2611@gmail.com" TargetMode="External"/><Relationship Id="rId38" Type="http://schemas.openxmlformats.org/officeDocument/2006/relationships/hyperlink" Target="mailto:ntumbanha@gmail.com" TargetMode="External"/><Relationship Id="rId46" Type="http://schemas.openxmlformats.org/officeDocument/2006/relationships/hyperlink" Target="mailto:joaogomes@hahoo.fr" TargetMode="External"/><Relationship Id="rId59" Type="http://schemas.openxmlformats.org/officeDocument/2006/relationships/hyperlink" Target="mailto:Otaviocabral88@gmail.com" TargetMode="External"/><Relationship Id="rId67" Type="http://schemas.openxmlformats.org/officeDocument/2006/relationships/hyperlink" Target="mailto:Decheiksalimo@gmail.com" TargetMode="External"/><Relationship Id="rId20" Type="http://schemas.openxmlformats.org/officeDocument/2006/relationships/hyperlink" Target="mailto:nondunguef@gmail.com" TargetMode="External"/><Relationship Id="rId41" Type="http://schemas.openxmlformats.org/officeDocument/2006/relationships/hyperlink" Target="mailto:Mariomarquesvieira2012@hotmail.com" TargetMode="External"/><Relationship Id="rId54" Type="http://schemas.openxmlformats.org/officeDocument/2006/relationships/hyperlink" Target="mailto:aliuconde@gmail.com" TargetMode="External"/><Relationship Id="rId62" Type="http://schemas.openxmlformats.org/officeDocument/2006/relationships/hyperlink" Target="mailto:filintoOmarmartinsSalla@fao.org" TargetMode="External"/><Relationship Id="rId70" Type="http://schemas.openxmlformats.org/officeDocument/2006/relationships/hyperlink" Target="mailto:vaniaalina@hotmail.com" TargetMode="External"/><Relationship Id="rId75" Type="http://schemas.openxmlformats.org/officeDocument/2006/relationships/hyperlink" Target="mailto:saemmalepon@gmail.com" TargetMode="External"/><Relationship Id="rId83" Type="http://schemas.openxmlformats.org/officeDocument/2006/relationships/hyperlink" Target="mailto:namuano@hotmail.com" TargetMode="External"/><Relationship Id="rId88" Type="http://schemas.openxmlformats.org/officeDocument/2006/relationships/fontTable" Target="fontTable.xml"/><Relationship Id="rId9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rlosandrade98@gmail.com" TargetMode="External"/><Relationship Id="rId23" Type="http://schemas.openxmlformats.org/officeDocument/2006/relationships/hyperlink" Target="mailto:sancungabikar1@gmail.com" TargetMode="External"/><Relationship Id="rId28" Type="http://schemas.openxmlformats.org/officeDocument/2006/relationships/hyperlink" Target="mailto:moizessanca@gmail.com" TargetMode="External"/><Relationship Id="rId36" Type="http://schemas.openxmlformats.org/officeDocument/2006/relationships/hyperlink" Target="mailto:goncalvesjorgeeuclides@gmail.com" TargetMode="External"/><Relationship Id="rId49" Type="http://schemas.openxmlformats.org/officeDocument/2006/relationships/hyperlink" Target="mailto:tubentoad@yahoo.com.br" TargetMode="External"/><Relationship Id="rId57" Type="http://schemas.openxmlformats.org/officeDocument/2006/relationships/hyperlink" Target="mailto:yanicksoares@hotmail.com" TargetMode="External"/><Relationship Id="rId10" Type="http://schemas.openxmlformats.org/officeDocument/2006/relationships/hyperlink" Target="mailto:tutucabral1963@gmail.com" TargetMode="External"/><Relationship Id="rId31" Type="http://schemas.openxmlformats.org/officeDocument/2006/relationships/hyperlink" Target="mailto:Osvaldom.abreu@gmail.com" TargetMode="External"/><Relationship Id="rId44" Type="http://schemas.openxmlformats.org/officeDocument/2006/relationships/hyperlink" Target="mailto:Joaointchama2@gmail.com" TargetMode="External"/><Relationship Id="rId52" Type="http://schemas.openxmlformats.org/officeDocument/2006/relationships/hyperlink" Target="mailto:Wilbesjo28@gmail.com" TargetMode="External"/><Relationship Id="rId60" Type="http://schemas.openxmlformats.org/officeDocument/2006/relationships/hyperlink" Target="mailto:aquileusemedotavares@gmail.com" TargetMode="External"/><Relationship Id="rId65" Type="http://schemas.openxmlformats.org/officeDocument/2006/relationships/hyperlink" Target="mailto:Espesad12@gmail.com" TargetMode="External"/><Relationship Id="rId73" Type="http://schemas.openxmlformats.org/officeDocument/2006/relationships/hyperlink" Target="mailto:arsaid.ibap@gmail.com" TargetMode="External"/><Relationship Id="rId78" Type="http://schemas.openxmlformats.org/officeDocument/2006/relationships/hyperlink" Target="mailto:elisabete.dumbia@undp.org" TargetMode="External"/><Relationship Id="rId81" Type="http://schemas.openxmlformats.org/officeDocument/2006/relationships/hyperlink" Target="mailto:conceicaogomeslopes@gmail.com"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silvambep@hotmail.com" TargetMode="External"/><Relationship Id="rId13" Type="http://schemas.openxmlformats.org/officeDocument/2006/relationships/hyperlink" Target="mailto:carlos.conduto02@gmail.com" TargetMode="External"/><Relationship Id="rId18" Type="http://schemas.openxmlformats.org/officeDocument/2006/relationships/hyperlink" Target="mailto:doia@gmail.com" TargetMode="External"/><Relationship Id="rId39" Type="http://schemas.openxmlformats.org/officeDocument/2006/relationships/hyperlink" Target="mailto:mendoncafeliciana@yahoo.com" TargetMode="External"/><Relationship Id="rId34" Type="http://schemas.openxmlformats.org/officeDocument/2006/relationships/hyperlink" Target="mailto:Bunene75@yahoo.com.br" TargetMode="External"/><Relationship Id="rId50" Type="http://schemas.openxmlformats.org/officeDocument/2006/relationships/hyperlink" Target="mailto:Sulaidabo2015@hotmail.com" TargetMode="External"/><Relationship Id="rId55" Type="http://schemas.openxmlformats.org/officeDocument/2006/relationships/hyperlink" Target="mailto:Canfani9188@gmail.com" TargetMode="External"/><Relationship Id="rId76" Type="http://schemas.openxmlformats.org/officeDocument/2006/relationships/hyperlink" Target="mailto:isamarajosianegomes@gmail.com" TargetMode="External"/><Relationship Id="rId7" Type="http://schemas.openxmlformats.org/officeDocument/2006/relationships/endnotes" Target="endnotes.xml"/><Relationship Id="rId71" Type="http://schemas.openxmlformats.org/officeDocument/2006/relationships/hyperlink" Target="mailto:quimbadji@hotmail.com" TargetMode="External"/><Relationship Id="rId92"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hyperlink" Target="mailto:n.barreto@afdb.org" TargetMode="External"/><Relationship Id="rId24" Type="http://schemas.openxmlformats.org/officeDocument/2006/relationships/hyperlink" Target="mailto:kanil.lopes@undp.org" TargetMode="External"/><Relationship Id="rId40" Type="http://schemas.openxmlformats.org/officeDocument/2006/relationships/hyperlink" Target="mailto:Issabalde196@gmail.com" TargetMode="External"/><Relationship Id="rId45" Type="http://schemas.openxmlformats.org/officeDocument/2006/relationships/hyperlink" Target="mailto:Filosuza1982@gmail.com" TargetMode="External"/><Relationship Id="rId66" Type="http://schemas.openxmlformats.org/officeDocument/2006/relationships/hyperlink" Target="mailto:Fernandebiague@gmail.com" TargetMode="External"/><Relationship Id="rId87" Type="http://schemas.openxmlformats.org/officeDocument/2006/relationships/footer" Target="footer2.xml"/><Relationship Id="rId61" Type="http://schemas.openxmlformats.org/officeDocument/2006/relationships/hyperlink" Target="mailto:joaocordeiroibap@gmail.com" TargetMode="External"/><Relationship Id="rId82" Type="http://schemas.openxmlformats.org/officeDocument/2006/relationships/hyperlink" Target="mailto:Carlospedrogomes1984@gmail.com" TargetMode="External"/><Relationship Id="rId19" Type="http://schemas.openxmlformats.org/officeDocument/2006/relationships/hyperlink" Target="mailto:lolocosta2704@hotmail.com" TargetMode="External"/><Relationship Id="rId14" Type="http://schemas.openxmlformats.org/officeDocument/2006/relationships/hyperlink" Target="mailto:cmtamarante90@yahoo.fr" TargetMode="External"/><Relationship Id="rId30" Type="http://schemas.openxmlformats.org/officeDocument/2006/relationships/hyperlink" Target="mailto:Octaviocabral88@gmail.com" TargetMode="External"/><Relationship Id="rId35" Type="http://schemas.openxmlformats.org/officeDocument/2006/relationships/hyperlink" Target="mailto:Ivo07ilam@gmail.com" TargetMode="External"/><Relationship Id="rId56" Type="http://schemas.openxmlformats.org/officeDocument/2006/relationships/hyperlink" Target="mailto:filipemanuelmonteiro@gmail.com" TargetMode="External"/><Relationship Id="rId77" Type="http://schemas.openxmlformats.org/officeDocument/2006/relationships/hyperlink" Target="mailto:binanteliseu@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BC7CDB770821C4E800A2F6C8202498B" ma:contentTypeVersion="3" ma:contentTypeDescription="" ma:contentTypeScope="" ma:versionID="178c447cb031f02686b028df9ce1a917">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000365328:Melissa C. Landesz:mlandesz@worldbank.org;</DocAuthors>
    <Authors xmlns="b99a068c-3844-4a16-badd-77233eea0529">
      <UserInfo>
        <DisplayName>i:0#.w|wb\wb365328</DisplayName>
        <AccountId>7811</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2019-12-16T05:00:00+00:00</DocumentDate>
    <WBDocType xmlns="b99a068c-3844-4a16-badd-77233eea0529">Report</WBDocType>
    <SecurityClassification xmlns="b99a068c-3844-4a16-badd-77233eea0529">Public</SecurityClassification>
    <DeliverableID xmlns="b99a068c-3844-4a16-badd-77233eea0529">DLV0280161</DeliverableID>
    <ProjectID xmlns="b99a068c-3844-4a16-badd-77233eea0529">P168627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ACA2D801-1F1D-4D57-9855-313E9E3EC486}">
  <ds:schemaRefs>
    <ds:schemaRef ds:uri="http://schemas.openxmlformats.org/officeDocument/2006/bibliography"/>
  </ds:schemaRefs>
</ds:datastoreItem>
</file>

<file path=customXml/itemProps2.xml><?xml version="1.0" encoding="utf-8"?>
<ds:datastoreItem xmlns:ds="http://schemas.openxmlformats.org/officeDocument/2006/customXml" ds:itemID="{9361815E-7E36-4242-8136-D9D17EA034BC}"/>
</file>

<file path=customXml/itemProps3.xml><?xml version="1.0" encoding="utf-8"?>
<ds:datastoreItem xmlns:ds="http://schemas.openxmlformats.org/officeDocument/2006/customXml" ds:itemID="{27958728-48C9-4336-97D3-C590B43DF576}"/>
</file>

<file path=customXml/itemProps4.xml><?xml version="1.0" encoding="utf-8"?>
<ds:datastoreItem xmlns:ds="http://schemas.openxmlformats.org/officeDocument/2006/customXml" ds:itemID="{33FADE89-964C-4BAC-B701-6A6A5C4B43A8}"/>
</file>

<file path=customXml/itemProps5.xml><?xml version="1.0" encoding="utf-8"?>
<ds:datastoreItem xmlns:ds="http://schemas.openxmlformats.org/officeDocument/2006/customXml" ds:itemID="{0F5AC228-D4E8-4C89-AA4B-4CA8D8A359DC}"/>
</file>

<file path=docProps/app.xml><?xml version="1.0" encoding="utf-8"?>
<Properties xmlns="http://schemas.openxmlformats.org/officeDocument/2006/extended-properties" xmlns:vt="http://schemas.openxmlformats.org/officeDocument/2006/docPropsVTypes">
  <Template>Normal.dotm</Template>
  <TotalTime>1</TotalTime>
  <Pages>3</Pages>
  <Words>39268</Words>
  <Characters>223829</Characters>
  <Application>Microsoft Office Word</Application>
  <DocSecurity>0</DocSecurity>
  <Lines>1865</Lines>
  <Paragraphs>525</Paragraphs>
  <ScaleCrop>false</ScaleCrop>
  <HeadingPairs>
    <vt:vector size="6" baseType="variant">
      <vt:variant>
        <vt:lpstr>Title</vt:lpstr>
      </vt:variant>
      <vt:variant>
        <vt:i4>1</vt:i4>
      </vt:variant>
      <vt:variant>
        <vt:lpstr>Título</vt:lpstr>
      </vt:variant>
      <vt:variant>
        <vt:i4>1</vt:i4>
      </vt:variant>
      <vt:variant>
        <vt:lpstr>Títulos</vt:lpstr>
      </vt:variant>
      <vt:variant>
        <vt:i4>35</vt:i4>
      </vt:variant>
    </vt:vector>
  </HeadingPairs>
  <TitlesOfParts>
    <vt:vector size="37" baseType="lpstr">
      <vt:lpstr/>
      <vt:lpstr/>
      <vt:lpstr>Diagnóstico do Quadro Nacional de Avaliação de Impacto Ambiental e Social</vt:lpstr>
      <vt:lpstr>Introdução</vt:lpstr>
      <vt:lpstr>    Objetivo</vt:lpstr>
      <vt:lpstr>Metodologia</vt:lpstr>
      <vt:lpstr>Enquadramento legal</vt:lpstr>
      <vt:lpstr>Enquadramento institucional</vt:lpstr>
      <vt:lpstr>    Autoridade de Avaliação Ambiental Competente - AAAC</vt:lpstr>
      <vt:lpstr>    Instituto de Biodiversidade e Áreas Protegidas - IBAP</vt:lpstr>
      <vt:lpstr>    Inspecção-Geral do Ambiente</vt:lpstr>
      <vt:lpstr>    Direcção-Geral de diferentes ministérios/atividades sectoriais</vt:lpstr>
      <vt:lpstr>    Instabilidade política</vt:lpstr>
      <vt:lpstr>    Falta de recursos financeiros</vt:lpstr>
      <vt:lpstr>    Descentralização</vt:lpstr>
      <vt:lpstr>    Envolvimento das partes interessadas</vt:lpstr>
      <vt:lpstr>    Procedimentos de divulgação</vt:lpstr>
      <vt:lpstr>    Ordenamento do Território</vt:lpstr>
      <vt:lpstr>    Alterações Climáticas</vt:lpstr>
      <vt:lpstr>    Reassentamento e Indemnizações às pessoas afetadas</vt:lpstr>
      <vt:lpstr>    Equidade e violência de género</vt:lpstr>
      <vt:lpstr>    Grupos vulneráveis</vt:lpstr>
      <vt:lpstr>    Mecanismo de Gestão de Queixas</vt:lpstr>
      <vt:lpstr>    Sector privado</vt:lpstr>
      <vt:lpstr>        Setor de consultoria em avaliação ambiental</vt:lpstr>
      <vt:lpstr>    Sociedade civil e ONG</vt:lpstr>
      <vt:lpstr>    Associação Guineense de Avaliação Ambiental - AGAA</vt:lpstr>
      <vt:lpstr>Análise de Lacunas</vt:lpstr>
      <vt:lpstr>    Avaliação e Gestão de Impactos Ambientais e Sociais</vt:lpstr>
      <vt:lpstr>    Condições dos Trabalhadores e do Trabalho</vt:lpstr>
      <vt:lpstr>    Eficiência no uso dos recursos e prevenção da poluição</vt:lpstr>
      <vt:lpstr>    Saúde e Segurança Comunitária</vt:lpstr>
      <vt:lpstr>    Aquisição de terras, restrições ao uso da terra e reassentamento involuntário</vt:lpstr>
      <vt:lpstr>    Conservação da Biodiversidade e Habitats</vt:lpstr>
      <vt:lpstr>    Património Cultural</vt:lpstr>
      <vt:lpstr>    Envolvimento das partes interessadas e divulgação de informações</vt:lpstr>
      <vt:lpstr>Análise SWOT</vt:lpstr>
    </vt:vector>
  </TitlesOfParts>
  <Company>Microsoft</Company>
  <LinksUpToDate>false</LinksUpToDate>
  <CharactersWithSpaces>262572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consolidated national framework and investment plan - Portuguese version</dc:title>
  <dc:creator>Nuno Vilela</dc:creator>
  <cp:lastModifiedBy>Melissa C. Landesz</cp:lastModifiedBy>
  <cp:revision>2</cp:revision>
  <cp:lastPrinted>2019-05-01T00:31:00Z</cp:lastPrinted>
  <dcterms:created xsi:type="dcterms:W3CDTF">2019-12-16T19:08:00Z</dcterms:created>
  <dcterms:modified xsi:type="dcterms:W3CDTF">2019-12-16T19:08:00Z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0x01010054E0FEF4951F9D49A6F48A35419983C7006BC7CDB770821C4E800A2F6C8202498B</vt:lpwstr>
  </property>
  <property fmtid="{D5CDD505-2E9C-101B-9397-08002B2CF9AE}" pid="6" name="RatedBy">
    <vt:lpwstr/>
  </property>
  <property fmtid="{D5CDD505-2E9C-101B-9397-08002B2CF9AE}" pid="9" name="LikedBy">
    <vt:lpwstr/>
  </property>
</Properties>
</file>