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58626873" w:displacedByCustomXml="next"/>
    <w:sdt>
      <w:sdtPr>
        <w:rPr>
          <w:rFonts w:asciiTheme="majorHAnsi" w:eastAsiaTheme="majorEastAsia" w:hAnsiTheme="majorHAnsi" w:cstheme="majorBidi"/>
          <w:sz w:val="72"/>
          <w:szCs w:val="72"/>
        </w:rPr>
        <w:id w:val="17356753"/>
        <w:docPartObj>
          <w:docPartGallery w:val="Cover Pages"/>
          <w:docPartUnique/>
        </w:docPartObj>
      </w:sdtPr>
      <w:sdtEndPr>
        <w:rPr>
          <w:rFonts w:asciiTheme="minorHAnsi" w:eastAsiaTheme="minorEastAsia" w:hAnsiTheme="minorHAnsi" w:cstheme="minorBidi"/>
          <w:b/>
          <w:bCs/>
          <w:caps/>
          <w:sz w:val="20"/>
          <w:szCs w:val="20"/>
        </w:rPr>
      </w:sdtEndPr>
      <w:sdtContent>
        <w:bookmarkStart w:id="1" w:name="_GoBack" w:displacedByCustomXml="prev"/>
        <w:bookmarkEnd w:id="1" w:displacedByCustomXml="prev"/>
        <w:p w:rsidR="00424DB2" w:rsidRDefault="001658EC" w:rsidP="00B65806">
          <w:pPr>
            <w:pStyle w:val="NoSpacing"/>
            <w:jc w:val="both"/>
            <w:rPr>
              <w:rFonts w:asciiTheme="majorHAnsi" w:eastAsiaTheme="majorEastAsia" w:hAnsiTheme="majorHAnsi" w:cstheme="majorBidi"/>
              <w:sz w:val="72"/>
              <w:szCs w:val="72"/>
            </w:rPr>
          </w:pPr>
          <w:r>
            <w:rPr>
              <w:rFonts w:eastAsiaTheme="majorEastAsia" w:cstheme="majorBidi"/>
              <w:noProof/>
              <w:sz w:val="22"/>
              <w:szCs w:val="22"/>
              <w:lang w:bidi="ar-SA"/>
            </w:rPr>
            <mc:AlternateContent>
              <mc:Choice Requires="wps">
                <w:drawing>
                  <wp:anchor distT="0" distB="0" distL="114300" distR="114300" simplePos="0" relativeHeight="251673600" behindDoc="0" locked="0" layoutInCell="1" allowOverlap="1">
                    <wp:simplePos x="0" y="0"/>
                    <wp:positionH relativeFrom="column">
                      <wp:posOffset>4242391</wp:posOffset>
                    </wp:positionH>
                    <wp:positionV relativeFrom="paragraph">
                      <wp:posOffset>-558209</wp:posOffset>
                    </wp:positionV>
                    <wp:extent cx="1945758" cy="712381"/>
                    <wp:effectExtent l="0" t="0" r="0" b="0"/>
                    <wp:wrapNone/>
                    <wp:docPr id="4" name="Text Box 4"/>
                    <wp:cNvGraphicFramePr/>
                    <a:graphic xmlns:a="http://schemas.openxmlformats.org/drawingml/2006/main">
                      <a:graphicData uri="http://schemas.microsoft.com/office/word/2010/wordprocessingShape">
                        <wps:wsp>
                          <wps:cNvSpPr txBox="1"/>
                          <wps:spPr>
                            <a:xfrm>
                              <a:off x="0" y="0"/>
                              <a:ext cx="1945758" cy="712381"/>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58EC" w:rsidRPr="001658EC" w:rsidRDefault="001658EC">
                                <w:pPr>
                                  <w:rPr>
                                    <w:rFonts w:ascii="Arial" w:hAnsi="Arial" w:cs="Arial"/>
                                    <w:sz w:val="44"/>
                                    <w:szCs w:val="44"/>
                                  </w:rPr>
                                </w:pPr>
                                <w:r>
                                  <w:rPr>
                                    <w:rFonts w:ascii="Arial" w:hAnsi="Arial" w:cs="Arial"/>
                                    <w:sz w:val="44"/>
                                    <w:szCs w:val="44"/>
                                  </w:rPr>
                                  <w:t>E4486 REV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34.05pt;margin-top:-43.95pt;width:153.2pt;height:56.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nmQIAALAFAAAOAAAAZHJzL2Uyb0RvYy54bWysVFtv2yAUfp+0/4B4X52k6S2KU2WtOk2q&#10;2mrt1GeCIUYDDgMSO/v1O2A7zbq+dNqLDZzv3L5zmV+2RpOt8EGBLen4aESJsBwqZdcl/f508+mc&#10;khCZrZgGK0q6E4FeLj5+mDduJiZQg66EJ2jEhlnjSlrH6GZFEXgtDAtH4IRFoQRvWMSrXxeVZw1a&#10;N7qYjEanRQO+ch64CAFfrzshXWT7Ugoe76UMIhJdUowt5q/P31X6Fos5m609c7XifRjsH6IwTFl0&#10;ujd1zSIjG6/+MmUU9xBAxiMOpgApFRc5B8xmPHqVzWPNnMi5IDnB7WkK/88sv9s+eKKqkk4pscxg&#10;iZ5EG8lnaMk0sdO4MEPQo0NYbPEZqzy8B3xMSbfSm/THdAjKkefdnttkjCeli+nJ2Ql2A0fZ2Xhy&#10;fJ7NFC/azof4RYAh6VBSj7XLlLLtbYgYCUIHSHIWQKvqRmmdL6lfxJX2ZMuw0jqOO1XtatY95VKj&#10;idxZCZkN/mFEW9KU9PT4ZJSVLSTrnWNtkxeRG6qPJhHTEZBPcadFwmj7TUgkNPPwRmiMc2ExvMEu&#10;ohNKoqv3KPb4l6jeo9zlMXgGG/fKRlnwOfs9Tx191Y8hZNnhkb6DvNMxtqs2d9Jk6I8VVDtsGw/d&#10;2AXHbxTW9paF+MA8zhl2Cu6OeI8fqQHJh/5ESQ3+11vvCY/tj1JKGpzbkoafG+YFJfqrxcG4GE+n&#10;adDzBVtughd/KFkdSuzGXAE2zBi3lOP5mPBRD0fpwTzjilkmryhilqPvksbheBW7bYIriovlMoNw&#10;tB2Lt/bR8WQ6FSl17lP7zLzr2zviYNzBMOFs9qrLO2zStLDcRJAqj0DiuWO15x/XQm7kfoWlvXN4&#10;z6iXRbv4DQAA//8DAFBLAwQUAAYACAAAACEA0vs4w+UAAAAKAQAADwAAAGRycy9kb3ducmV2Lnht&#10;bEyPy07DMBBF90j8gzVI7FqnpU3TEKdCPCQkHhWli7Jz4yExxONgu23g6zEruhzdo3vPFIvetGyP&#10;zmtLAkbDBBhSZZWmWsD69W6QAfNBkpKtJRTwjR4W5elJIXNlD/SC+1WoWSwhn0sBTQhdzrmvGjTS&#10;D22HFLN364wM8XQ1V04eYrlp+ThJUm6kprjQyA6vG6w+Vzsj4PFrs5x+3GzWbfb8c/+kK6ffbh+E&#10;OD/rry6BBezDPwx/+lEdyui0tTtSnrUC0jQbRVTAIJvNgUViPptMgW0FjCcXwMuCH79Q/gIAAP//&#10;AwBQSwECLQAUAAYACAAAACEAtoM4kv4AAADhAQAAEwAAAAAAAAAAAAAAAAAAAAAAW0NvbnRlbnRf&#10;VHlwZXNdLnhtbFBLAQItABQABgAIAAAAIQA4/SH/1gAAAJQBAAALAAAAAAAAAAAAAAAAAC8BAABf&#10;cmVscy8ucmVsc1BLAQItABQABgAIAAAAIQCm0/KnmQIAALAFAAAOAAAAAAAAAAAAAAAAAC4CAABk&#10;cnMvZTJvRG9jLnhtbFBLAQItABQABgAIAAAAIQDS+zjD5QAAAAoBAAAPAAAAAAAAAAAAAAAAAPME&#10;AABkcnMvZG93bnJldi54bWxQSwUGAAAAAAQABADzAAAABQYAAAAA&#10;" fillcolor="white [3201]" stroked="f" strokeweight=".5pt">
                    <v:fill opacity="0"/>
                    <v:textbox>
                      <w:txbxContent>
                        <w:p w:rsidR="001658EC" w:rsidRPr="001658EC" w:rsidRDefault="001658EC">
                          <w:pPr>
                            <w:rPr>
                              <w:rFonts w:ascii="Arial" w:hAnsi="Arial" w:cs="Arial"/>
                              <w:sz w:val="44"/>
                              <w:szCs w:val="44"/>
                            </w:rPr>
                          </w:pPr>
                          <w:r>
                            <w:rPr>
                              <w:rFonts w:ascii="Arial" w:hAnsi="Arial" w:cs="Arial"/>
                              <w:sz w:val="44"/>
                              <w:szCs w:val="44"/>
                            </w:rPr>
                            <w:t>E4486 REV</w:t>
                          </w:r>
                        </w:p>
                      </w:txbxContent>
                    </v:textbox>
                  </v:shape>
                </w:pict>
              </mc:Fallback>
            </mc:AlternateContent>
          </w:r>
          <w:r w:rsidR="00D85BD6">
            <w:rPr>
              <w:rFonts w:eastAsiaTheme="majorEastAsia" w:cstheme="majorBidi"/>
              <w:noProof/>
              <w:sz w:val="22"/>
              <w:szCs w:val="22"/>
              <w:lang w:bidi="ar-SA"/>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page">
                      <wp:align>bottom</wp:align>
                    </wp:positionV>
                    <wp:extent cx="8140700" cy="593725"/>
                    <wp:effectExtent l="0" t="0" r="11430" b="11430"/>
                    <wp:wrapNone/>
                    <wp:docPr id="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0" cy="59372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41pt;height:46.75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gOAIAALIEAAAOAAAAZHJzL2Uyb0RvYy54bWysVFFv0zAQfkfiP1h+p0lKS7eo6TR1DCEN&#10;mBj8ANdxGgvbZ85u0/Hrd3a6UeCtIg+W72x/9919d1leHaxhe4VBg2t4NSk5U05Cq9224d+/3b65&#10;4CxE4VphwKmGP6rAr1avXy0HX6sp9GBahYxAXKgH3/A+Rl8XRZC9siJMwCtHhx2gFZFM3BYtioHQ&#10;rSmmZfmuGABbjyBVCOS9GQ/5KuN3nZLxS9cFFZlpOHGLecW8btJarJai3qLwvZZHGuIMFlZoR0Ff&#10;oG5EFGyH+h8oqyVCgC5OJNgCuk5LlXOgbKryr2weeuFVzoWKE/xLmcL/g5Wf9/fIdNvw2ZQzJyxp&#10;9JWqJtzWKDZN9Rl8qOnag7/HlGHwdyB/BOZg3dMtdY0IQ69ES6yqdL/440EyAj1lm+ETtIQudhFy&#10;qQ4d2gRIRWCHrMjjiyLqEJkk50U1KxclCSfpbH75djGd5xCifn7tMcQPCixLm4Yjcc/oYn8XYmIj&#10;6ucrmT0Y3d5qY7KRukytDbK9oP4QUioX5/m52VmiO/qrMn1jq5CfGmr0Zxfh52ZNMDlaOI1gHBsa&#10;fjkn2udGX8zPDW51pNky2lIdT1JIWr13be78KLQZ95SHcUfxkl6j7htoH0k7hHFwaNBp0wP+4myg&#10;oWl4+LkTqDgzHx3pf1nNZmnKsjGbL6Zk4OnJ5vREOElQDY+cjdt1HCdz51Fve4pU5ao5uKae6XSW&#10;M/XTyOpIlgYj1/04xGnyTu186/evZvUEAAD//wMAUEsDBBQABgAIAAAAIQBNTvbQ2QAAAAUBAAAP&#10;AAAAZHJzL2Rvd25yZXYueG1sTI/BbsIwEETvSPyDtUi9gUMQiKbZoJaK3gscOJp460SN11HsQMrX&#10;1/RSLiONZjXzNt8MthEX6nztGGE+S0AQl07XbBCOh910DcIHxVo1jgnhhzxsivEoV5l2V/6kyz4Y&#10;EUvYZwqhCqHNpPRlRVb5mWuJY/blOqtCtJ2RulPXWG4bmSbJSlpVc1yoVEvbisrvfW8RlreTuR14&#10;YVZvH2mv59vj++6UID5NhtcXEIGG8H8Md/yIDkVkOruetRcNQnwk/Ok9S9dp9GeE58USZJHLR/ri&#10;FwAA//8DAFBLAQItABQABgAIAAAAIQC2gziS/gAAAOEBAAATAAAAAAAAAAAAAAAAAAAAAABbQ29u&#10;dGVudF9UeXBlc10ueG1sUEsBAi0AFAAGAAgAAAAhADj9If/WAAAAlAEAAAsAAAAAAAAAAAAAAAAA&#10;LwEAAF9yZWxzLy5yZWxzUEsBAi0AFAAGAAgAAAAhAJD+HGA4AgAAsgQAAA4AAAAAAAAAAAAAAAAA&#10;LgIAAGRycy9lMm9Eb2MueG1sUEsBAi0AFAAGAAgAAAAhAE1O9tDZAAAABQEAAA8AAAAAAAAAAAAA&#10;AAAAkgQAAGRycy9kb3ducmV2LnhtbFBLBQYAAAAABAAEAPMAAACYBQAAAAA=&#10;" o:allowincell="f" fillcolor="#4bacc6 [3208]" strokecolor="#31849b [2408]">
                    <w10:wrap anchorx="page" anchory="page"/>
                  </v:rect>
                </w:pict>
              </mc:Fallback>
            </mc:AlternateContent>
          </w:r>
          <w:r w:rsidR="00D85BD6">
            <w:rPr>
              <w:rFonts w:eastAsiaTheme="majorEastAsia" w:cstheme="majorBidi"/>
              <w:noProof/>
              <w:sz w:val="22"/>
              <w:szCs w:val="22"/>
              <w:lang w:bidi="ar-SA"/>
            </w:rPr>
            <mc:AlternateContent>
              <mc:Choice Requires="wps">
                <w:drawing>
                  <wp:anchor distT="0" distB="0" distL="114300" distR="114300" simplePos="0" relativeHeight="251663360" behindDoc="0" locked="0" layoutInCell="0" allowOverlap="1">
                    <wp:simplePos x="0" y="0"/>
                    <wp:positionH relativeFrom="leftMargin">
                      <wp:align>center</wp:align>
                    </wp:positionH>
                    <wp:positionV relativeFrom="page">
                      <wp:align>center</wp:align>
                    </wp:positionV>
                    <wp:extent cx="90805" cy="10541000"/>
                    <wp:effectExtent l="0" t="0" r="23495" b="11430"/>
                    <wp:wrapNone/>
                    <wp:docPr id="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100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0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0CPwIAAK4EAAAOAAAAZHJzL2Uyb0RvYy54bWysVNtu2zAMfR+wfxD0vtgO4jU14hRFug4D&#10;urVYtw9gZDkWptskJU729aOkJEu3t2IvhihSh4c8pBc3eyXJjjsvjG5pNSkp4ZqZTuhNS79/u383&#10;p8QH0B1Io3lLD9zTm+XbN4vRNnxqBiM77giCaN+MtqVDCLYpCs8GrsBPjOUanb1xCgKablN0DkZE&#10;V7KYluX7YjSus84w7j3e3mUnXSb8vucsPPa954HIliK3kL4ufdfxWywX0Gwc2EGwIw14BQsFQmPS&#10;M9QdBCBbJ/6BUoI5400fJsyowvS9YDzVgNVU5V/VPA9geaoFm+PtuU3+/8GyL7snR0TX0llFiQaF&#10;Gn3FroHeSE7q2J/R+gbDnu2TixV6+2DYD0+0WQ0YxW+dM+PAoUNWVYwvXjyIhsenZD1+Nh2iwzaY&#10;1Kp971QExCaQfVLkcFaE7wNheHldzsuaEoaeqqxnVVkmyQpoTq+t8+EjN4rEQ0sdck/osHvwIbKB&#10;5hSS2BspunshZTLilPGVdGQHOB/rTZWeyq1CqvkuZsw5ocF7HKZ8f6KRBjVCpEz+El1qMmIF9bRO&#10;qC9852cZDRjjOuS4y+xX9WuTKxFwr6RQLZ1flBB1+qC7NPUBhMxn7JHUR+GiVlnztekOqJszeWlw&#10;yfEwGPeLkhEXpqX+5xYcp0R+0qj9dTWbxQ1Lxqy+mqLhLj3rSw9ohlAtDZTk4yrkrdxaJzYDZspa&#10;aHOL89KLJGWcpczqSBaXIvX9uMBx6y7tFPXnN7P8DQAA//8DAFBLAwQUAAYACAAAACEAORIW+N8A&#10;AAAFAQAADwAAAGRycy9kb3ducmV2LnhtbEyPT0vDQBDF70K/wzIFL2J31RIkzaYUrfgHerAVtLdp&#10;dpoEs7Mhu21TP323XvQyj+EN7/0mm/a2EXvqfO1Yw81IgSAunKm51PCxerq+B+EDssHGMWk4kodp&#10;PrjIMDXuwO+0X4ZSxBD2KWqoQmhTKX1RkUU/ci1x9Lausxji2pXSdHiI4baRt0ol0mLNsaHClh4q&#10;Kr6XO6vhZ/tYvs4Xn+ux/Xp5Wy3W9HycX2l9OexnExCB+vB3DGf8iA55ZNq4HRsvGg3xkfA7z974&#10;DsQmapIoBTLP5H/6/AQAAP//AwBQSwECLQAUAAYACAAAACEAtoM4kv4AAADhAQAAEwAAAAAAAAAA&#10;AAAAAAAAAAAAW0NvbnRlbnRfVHlwZXNdLnhtbFBLAQItABQABgAIAAAAIQA4/SH/1gAAAJQBAAAL&#10;AAAAAAAAAAAAAAAAAC8BAABfcmVscy8ucmVsc1BLAQItABQABgAIAAAAIQBFib0CPwIAAK4EAAAO&#10;AAAAAAAAAAAAAAAAAC4CAABkcnMvZTJvRG9jLnhtbFBLAQItABQABgAIAAAAIQA5Ehb43wAAAAUB&#10;AAAPAAAAAAAAAAAAAAAAAJkEAABkcnMvZG93bnJldi54bWxQSwUGAAAAAAQABADzAAAApQUAAAAA&#10;" o:allowincell="f" fillcolor="white [3212]" strokecolor="#31849b [2408]">
                    <w10:wrap anchorx="margin" anchory="page"/>
                  </v:rect>
                </w:pict>
              </mc:Fallback>
            </mc:AlternateContent>
          </w:r>
          <w:r w:rsidR="00D85BD6">
            <w:rPr>
              <w:rFonts w:eastAsiaTheme="majorEastAsia" w:cstheme="majorBidi"/>
              <w:noProof/>
              <w:sz w:val="22"/>
              <w:szCs w:val="22"/>
              <w:lang w:bidi="ar-SA"/>
            </w:rPr>
            <mc:AlternateContent>
              <mc:Choice Requires="wps">
                <w:drawing>
                  <wp:anchor distT="0" distB="0" distL="114300" distR="114300" simplePos="0" relativeHeight="251662336" behindDoc="0" locked="0" layoutInCell="0" allowOverlap="1">
                    <wp:simplePos x="0" y="0"/>
                    <wp:positionH relativeFrom="rightMargin">
                      <wp:align>center</wp:align>
                    </wp:positionH>
                    <wp:positionV relativeFrom="page">
                      <wp:align>center</wp:align>
                    </wp:positionV>
                    <wp:extent cx="90805" cy="10541000"/>
                    <wp:effectExtent l="0" t="0" r="23495" b="11430"/>
                    <wp:wrapNone/>
                    <wp:docPr id="3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100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30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18PwIAAK4EAAAOAAAAZHJzL2Uyb0RvYy54bWysVNuO0zAQfUfiHyy/0ySlZbtR09WqyyKk&#10;BVYsfMDUcRoL37DdpuXrGdttycLbipfI4xmfOTNnJsubg5Jkz50XRje0mpSUcM1MK/S2od+/3b9Z&#10;UOID6Bak0byhR+7pzer1q+Vgaz41vZEtdwRBtK8H29A+BFsXhWc9V+AnxnKNzs44BQFNty1aBwOi&#10;K1lMy/JdMRjXWmcY9x5v77KTrhJ+13EWvnSd54HIhiK3kL4ufTfxW6yWUG8d2F6wEw14AQsFQmPS&#10;C9QdBCA7J/6BUoI5400XJsyownSdYDzVgNVU5V/VPPVgeaoFm+PtpU3+/8Gyz/tHR0Tb0LeolAaF&#10;Gn3FroHeSk5msT+D9TWGPdlHFyv09sGwH55os+4xit86Z4aeQ4usqhhfPHsQDY9PyWb4ZFpEh10w&#10;qVWHzqkIiE0gh6TI8aIIPwTC8PK6XJRzShh6qnI+q8oySVZAfX5tnQ8fuFEkHhrqkHtCh/2DD5EN&#10;1OeQxN5I0d4LKZMRp4yvpSN7wPnYbKv0VO4UUs13MWPOCTXe4zDl+zONNKgRImXyY3SpyYAVzKfz&#10;hPrMd3mW0YAxrkOOG2e/mr80uRIB90oK1dDFqISo03vdpqkPIGQ+Y4+kPgkXtcqab0x7RN2cyUuD&#10;S46H3rhflAy4MA31P3fgOCXyo0btr6vZLG5YMmbzqykabuzZjD2gGUI1NFCSj+uQt3Jnndj2mClr&#10;oc0tzksnkpRxljKrE1lcitT30wLHrRvbKerPb2b1GwAA//8DAFBLAwQUAAYACAAAACEAORIW+N8A&#10;AAAFAQAADwAAAGRycy9kb3ducmV2LnhtbEyPT0vDQBDF70K/wzIFL2J31RIkzaYUrfgHerAVtLdp&#10;dpoEs7Mhu21TP323XvQyj+EN7/0mm/a2EXvqfO1Yw81IgSAunKm51PCxerq+B+EDssHGMWk4kodp&#10;PrjIMDXuwO+0X4ZSxBD2KWqoQmhTKX1RkUU/ci1x9Lausxji2pXSdHiI4baRt0ol0mLNsaHClh4q&#10;Kr6XO6vhZ/tYvs4Xn+ux/Xp5Wy3W9HycX2l9OexnExCB+vB3DGf8iA55ZNq4HRsvGg3xkfA7z974&#10;DsQmapIoBTLP5H/6/AQAAP//AwBQSwECLQAUAAYACAAAACEAtoM4kv4AAADhAQAAEwAAAAAAAAAA&#10;AAAAAAAAAAAAW0NvbnRlbnRfVHlwZXNdLnhtbFBLAQItABQABgAIAAAAIQA4/SH/1gAAAJQBAAAL&#10;AAAAAAAAAAAAAAAAAC8BAABfcmVscy8ucmVsc1BLAQItABQABgAIAAAAIQChzt18PwIAAK4EAAAO&#10;AAAAAAAAAAAAAAAAAC4CAABkcnMvZTJvRG9jLnhtbFBLAQItABQABgAIAAAAIQA5Ehb43wAAAAUB&#10;AAAPAAAAAAAAAAAAAAAAAJkEAABkcnMvZG93bnJldi54bWxQSwUGAAAAAAQABADzAAAApQUAAAAA&#10;" o:allowincell="f" fillcolor="white [3212]" strokecolor="#31849b [2408]">
                    <w10:wrap anchorx="margin" anchory="page"/>
                  </v:rect>
                </w:pict>
              </mc:Fallback>
            </mc:AlternateContent>
          </w:r>
          <w:r w:rsidR="00D85BD6">
            <w:rPr>
              <w:rFonts w:eastAsiaTheme="majorEastAsia" w:cstheme="majorBidi"/>
              <w:noProof/>
              <w:sz w:val="22"/>
              <w:szCs w:val="22"/>
              <w:lang w:bidi="ar-SA"/>
            </w:rPr>
            <mc:AlternateContent>
              <mc:Choice Requires="wps">
                <w:drawing>
                  <wp:anchor distT="0" distB="0" distL="114300" distR="114300" simplePos="0" relativeHeight="251661312" behindDoc="0" locked="0" layoutInCell="0" allowOverlap="1">
                    <wp:simplePos x="0" y="0"/>
                    <wp:positionH relativeFrom="page">
                      <wp:align>center</wp:align>
                    </wp:positionH>
                    <wp:positionV relativeFrom="topMargin">
                      <wp:align>top</wp:align>
                    </wp:positionV>
                    <wp:extent cx="8140700" cy="593725"/>
                    <wp:effectExtent l="0" t="0" r="11430" b="11430"/>
                    <wp:wrapNone/>
                    <wp:docPr id="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0" cy="59372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41pt;height:46.75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pOQIAALIEAAAOAAAAZHJzL2Uyb0RvYy54bWysVFFv0zAQfkfiP1h+p0m6lq7R0mnaGEIa&#10;MDH4Aa7jNBa2z5zdpuXXc3a6UuBtIg+W72x/9919d7m63lvDdgqDBtfwalJyppyEVrtNw799vX9z&#10;yVmIwrXCgFMNP6jAr1evX10NvlZT6MG0ChmBuFAPvuF9jL4uiiB7ZUWYgFeODjtAKyKZuClaFAOh&#10;W1NMy/JtMQC2HkGqEMh7Nx7yVcbvOiXj564LKjLTcOIW84p5Xae1WF2JeoPC91oeaYgXsLBCOwp6&#10;groTUbAt6n+grJYIAbo4kWAL6DotVc6BsqnKv7J56oVXORcqTvCnMoX/Bys/7R6R6bbhFwvOnLCk&#10;0ReqmnAbo9hFqs/gQ03XnvwjpgyDfwD5PTAHtz3dUjeIMPRKtMSqSveLPx4kI9BTth4+QkvoYhsh&#10;l2rfoU2AVAS2z4ocToqofWSSnJfVrFyUJJyks/nyYjGd5xCifn7tMcT3CixLm4Yjcc/oYvcQYmIj&#10;6ucrmT0Y3d5rY7KRukzdGmQ7Qf0hpFQuzvNzs7VEd/RXZfrGViE/NdTozy7Cz82aYHK0cB7BODY0&#10;fDkn2i+Nvpi/NLjVkWbLaEt1PEshafXOtbnzo9Bm3FMexh3FS3qNuq+hPZB2COPg0KDTpgf8ydlA&#10;Q9Pw8GMrUHFmPjjSf1nNZmnKsjGbL6Zk4PnJ+vxEOElQDY+cjdvbOE7m1qPe9BSpylVzcEM90+ks&#10;Z+qnkdWRLA1GrvtxiNPkndv51u9fzeoXAAAA//8DAFBLAwQUAAYACAAAACEATU720NkAAAAFAQAA&#10;DwAAAGRycy9kb3ducmV2LnhtbEyPwW7CMBBE70j8g7VIvYFDEIim2aCWit4LHDiaeOtEjddR7EDK&#10;19f0Ui4jjWY18zbfDLYRF+p87RhhPktAEJdO12wQjofddA3CB8VaNY4J4Yc8bIrxKFeZdlf+pMs+&#10;GBFL2GcKoQqhzaT0ZUVW+ZlriWP25TqrQrSdkbpT11huG5kmyUpaVXNcqFRL24rK731vEZa3k7kd&#10;eGFWbx9pr+fb4/vulCA+TYbXFxCBhvB/DHf8iA5FZDq7nrUXDUJ8JPzpPUvXafRnhOfFEmSRy0f6&#10;4hcAAP//AwBQSwECLQAUAAYACAAAACEAtoM4kv4AAADhAQAAEwAAAAAAAAAAAAAAAAAAAAAAW0Nv&#10;bnRlbnRfVHlwZXNdLnhtbFBLAQItABQABgAIAAAAIQA4/SH/1gAAAJQBAAALAAAAAAAAAAAAAAAA&#10;AC8BAABfcmVscy8ucmVsc1BLAQItABQABgAIAAAAIQAKx+1pOQIAALIEAAAOAAAAAAAAAAAAAAAA&#10;AC4CAABkcnMvZTJvRG9jLnhtbFBLAQItABQABgAIAAAAIQBNTvbQ2QAAAAUBAAAPAAAAAAAAAAAA&#10;AAAAAJMEAABkcnMvZG93bnJldi54bWxQSwUGAAAAAAQABADzAAAAmQUAAAAA&#10;" o:allowincell="f" fillcolor="#4bacc6 [3208]" strokecolor="#31849b [2408]">
                    <w10:wrap anchorx="page" anchory="margin"/>
                  </v:rect>
                </w:pict>
              </mc:Fallback>
            </mc:AlternateContent>
          </w:r>
        </w:p>
        <w:sdt>
          <w:sdtPr>
            <w:rPr>
              <w:rFonts w:asciiTheme="majorHAnsi" w:eastAsiaTheme="majorEastAsia" w:hAnsiTheme="majorHAnsi" w:cstheme="majorBidi"/>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424DB2" w:rsidRPr="00BA5475" w:rsidRDefault="00424DB2" w:rsidP="00BA5475">
              <w:pPr>
                <w:pStyle w:val="NoSpacing"/>
                <w:rPr>
                  <w:rFonts w:asciiTheme="majorHAnsi" w:eastAsiaTheme="majorEastAsia" w:hAnsiTheme="majorHAnsi" w:cstheme="majorBidi"/>
                  <w:i/>
                  <w:sz w:val="72"/>
                  <w:szCs w:val="72"/>
                </w:rPr>
              </w:pPr>
              <w:r w:rsidRPr="00BA5475">
                <w:rPr>
                  <w:rFonts w:asciiTheme="majorHAnsi" w:eastAsiaTheme="majorEastAsia" w:hAnsiTheme="majorHAnsi" w:cstheme="majorBidi"/>
                  <w:sz w:val="72"/>
                  <w:szCs w:val="72"/>
                </w:rPr>
                <w:t>Env</w:t>
              </w:r>
              <w:r w:rsidR="00EF460A">
                <w:rPr>
                  <w:rFonts w:asciiTheme="majorHAnsi" w:eastAsiaTheme="majorEastAsia" w:hAnsiTheme="majorHAnsi" w:cstheme="majorBidi"/>
                  <w:sz w:val="72"/>
                  <w:szCs w:val="72"/>
                </w:rPr>
                <w:t>ironmental Management Framework</w:t>
              </w:r>
            </w:p>
          </w:sdtContent>
        </w:sdt>
        <w:sdt>
          <w:sdtPr>
            <w:rPr>
              <w:rFonts w:asciiTheme="majorHAnsi" w:eastAsiaTheme="majorEastAsia" w:hAnsiTheme="majorHAnsi" w:cstheme="majorBidi"/>
              <w:sz w:val="36"/>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424DB2" w:rsidRDefault="00424DB2" w:rsidP="00B65806">
              <w:pPr>
                <w:pStyle w:val="NoSpacing"/>
                <w:jc w:val="both"/>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Belize Climate </w:t>
              </w:r>
              <w:r w:rsidR="00BA5475">
                <w:rPr>
                  <w:rFonts w:asciiTheme="majorHAnsi" w:eastAsiaTheme="majorEastAsia" w:hAnsiTheme="majorHAnsi" w:cstheme="majorBidi"/>
                  <w:sz w:val="36"/>
                  <w:szCs w:val="36"/>
                </w:rPr>
                <w:t>Resilient Infrastructure Project</w:t>
              </w:r>
            </w:p>
          </w:sdtContent>
        </w:sdt>
        <w:p w:rsidR="00424DB2" w:rsidRDefault="00424DB2" w:rsidP="00B65806">
          <w:pPr>
            <w:pStyle w:val="NoSpacing"/>
            <w:jc w:val="both"/>
            <w:rPr>
              <w:rFonts w:asciiTheme="majorHAnsi" w:eastAsiaTheme="majorEastAsia" w:hAnsiTheme="majorHAnsi" w:cstheme="majorBidi"/>
              <w:sz w:val="36"/>
              <w:szCs w:val="36"/>
            </w:rPr>
          </w:pPr>
        </w:p>
        <w:p w:rsidR="00424DB2" w:rsidRDefault="00424DB2" w:rsidP="00B65806">
          <w:pPr>
            <w:pStyle w:val="NoSpacing"/>
            <w:jc w:val="both"/>
            <w:rPr>
              <w:rFonts w:asciiTheme="majorHAnsi" w:eastAsiaTheme="majorEastAsia" w:hAnsiTheme="majorHAnsi" w:cstheme="majorBidi"/>
              <w:sz w:val="36"/>
              <w:szCs w:val="36"/>
            </w:rPr>
          </w:pPr>
        </w:p>
        <w:sdt>
          <w:sdtPr>
            <w:alias w:val="Date"/>
            <w:id w:val="14700083"/>
            <w:dataBinding w:prefixMappings="xmlns:ns0='http://schemas.microsoft.com/office/2006/coverPageProps'" w:xpath="/ns0:CoverPageProperties[1]/ns0:PublishDate[1]" w:storeItemID="{55AF091B-3C7A-41E3-B477-F2FDAA23CFDA}"/>
            <w:date w:fullDate="2014-03-20T00:00:00Z">
              <w:dateFormat w:val="M/d/yyyy"/>
              <w:lid w:val="en-US"/>
              <w:storeMappedDataAs w:val="dateTime"/>
              <w:calendar w:val="gregorian"/>
            </w:date>
          </w:sdtPr>
          <w:sdtEndPr/>
          <w:sdtContent>
            <w:p w:rsidR="00424DB2" w:rsidRDefault="009C6CA4" w:rsidP="00B65806">
              <w:pPr>
                <w:pStyle w:val="NoSpacing"/>
                <w:jc w:val="both"/>
              </w:pPr>
              <w:r>
                <w:t>3/</w:t>
              </w:r>
              <w:r w:rsidR="008A7FBD">
                <w:t>20</w:t>
              </w:r>
              <w:r>
                <w:t>/2014</w:t>
              </w:r>
            </w:p>
          </w:sdtContent>
        </w:sdt>
        <w:p w:rsidR="00424DB2" w:rsidRDefault="005D0A41" w:rsidP="005D0A41">
          <w:pPr>
            <w:pStyle w:val="NoSpacing"/>
            <w:jc w:val="center"/>
          </w:pPr>
          <w:r>
            <w:rPr>
              <w:noProof/>
              <w:lang w:bidi="ar-SA"/>
            </w:rPr>
            <w:drawing>
              <wp:inline distT="0" distB="0" distL="0" distR="0">
                <wp:extent cx="3466389" cy="5357004"/>
                <wp:effectExtent l="19050" t="0" r="711" b="0"/>
                <wp:docPr id="10" name="Picture 9" descr="PriorityAre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Areas2.jpg"/>
                        <pic:cNvPicPr/>
                      </pic:nvPicPr>
                      <pic:blipFill>
                        <a:blip r:embed="rId10" cstate="print"/>
                        <a:stretch>
                          <a:fillRect/>
                        </a:stretch>
                      </pic:blipFill>
                      <pic:spPr>
                        <a:xfrm>
                          <a:off x="0" y="0"/>
                          <a:ext cx="3469810" cy="5362291"/>
                        </a:xfrm>
                        <a:prstGeom prst="rect">
                          <a:avLst/>
                        </a:prstGeom>
                      </pic:spPr>
                    </pic:pic>
                  </a:graphicData>
                </a:graphic>
              </wp:inline>
            </w:drawing>
          </w:r>
        </w:p>
        <w:p w:rsidR="00424DB2" w:rsidRDefault="00424DB2" w:rsidP="00B65806">
          <w:pPr>
            <w:pStyle w:val="NoSpacing"/>
            <w:jc w:val="both"/>
          </w:pPr>
        </w:p>
        <w:p w:rsidR="00CE2FBB" w:rsidRDefault="00D85BD6" w:rsidP="00CE2FBB">
          <w:pPr>
            <w:jc w:val="both"/>
            <w:rPr>
              <w:b/>
              <w:bCs/>
              <w:caps/>
            </w:rPr>
          </w:pPr>
          <w:r>
            <w:rPr>
              <w:rFonts w:asciiTheme="majorHAnsi" w:eastAsiaTheme="majorEastAsia" w:hAnsiTheme="majorHAnsi" w:cstheme="majorBidi"/>
              <w:noProof/>
              <w:sz w:val="72"/>
              <w:szCs w:val="72"/>
              <w:lang w:bidi="ar-SA"/>
            </w:rPr>
            <mc:AlternateContent>
              <mc:Choice Requires="wps">
                <w:drawing>
                  <wp:anchor distT="0" distB="0" distL="114300" distR="114300" simplePos="0" relativeHeight="251672576" behindDoc="0" locked="0" layoutInCell="1" allowOverlap="1">
                    <wp:simplePos x="0" y="0"/>
                    <wp:positionH relativeFrom="column">
                      <wp:posOffset>1692910</wp:posOffset>
                    </wp:positionH>
                    <wp:positionV relativeFrom="paragraph">
                      <wp:posOffset>17145</wp:posOffset>
                    </wp:positionV>
                    <wp:extent cx="2377440" cy="481965"/>
                    <wp:effectExtent l="0" t="0" r="3810" b="0"/>
                    <wp:wrapNone/>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81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3F2" w:rsidRPr="0034252A" w:rsidRDefault="00A623F2" w:rsidP="0034252A">
                                <w:pPr>
                                  <w:jc w:val="center"/>
                                  <w:rPr>
                                    <w:b/>
                                    <w:sz w:val="36"/>
                                    <w:szCs w:val="36"/>
                                  </w:rPr>
                                </w:pPr>
                                <w:r w:rsidRPr="0034252A">
                                  <w:rPr>
                                    <w:b/>
                                    <w:sz w:val="36"/>
                                    <w:szCs w:val="36"/>
                                  </w:rPr>
                                  <w:t>FINAL DRAFT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33.3pt;margin-top:1.35pt;width:187.2pt;height:37.95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YpgwIAABE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h8&#10;hpEiHXD0wAePrvWAsjzUpzeuArd7A45+gH3gOebqzJ2mXxxS+qYlasOvrNV9ywmD+LJwMjk5OuK4&#10;ALLu32sG95Ct1xFoaGwXigflQIAOPD0euQmxUNjMz+fzogATBVuxyMrZNF5BqsNpY51/y3WHwqTG&#10;FriP6GR353yIhlQHl3CZ01KwlZAyLuxmfSMt2hHQySp+e/QXblIFZ6XDsRFx3IEg4Y5gC+FG3p/K&#10;LC/S67ycrGaL+aRYFdNJOU8XkzQrr8tZWpTF7ep7CDArqlYwxtWdUPygwaz4O4733TCqJ6oQ9TUu&#10;p/l0pOiPSabx+12SnfDQklJ0NV4cnUgViH2jGKRNKk+EHOfJy/BjlaEGh3+sSpRBYH7UgB/WA6AE&#10;baw1ewRBWA18AbXwjsCk1fYbRj30ZI3d1y2xHCP5ToGoyiwqwMdFMZ3ncMaeWtanFqIoQNXYYzRO&#10;b/zY+FtjxaaFm0YZK30FQmxE1MhzVHv5Qt/FZPZvRGjs03X0en7Jlj8AAAD//wMAUEsDBBQABgAI&#10;AAAAIQCHqseA3AAAAAgBAAAPAAAAZHJzL2Rvd25yZXYueG1sTI/NaoRAEITvgbzD0IHcsqMSxsU4&#10;LiEgCXjaTR5g1PYHnR5xZl3z9umcklsXVVR/lZ92O4sNVz860hAfIhBIjWtH6jV8fZZPRxA+GGrN&#10;7Ag1fKOHU3F/l5usdTc643YJveAS8pnRMISwZFL6ZkBr/MEtSOx1brUmsFx72a7mxuV2lkkUKWnN&#10;SPxhMAu+DdhMl6vV8FE1ZZdUttvCFNupOtfvZZdq/fiwv76ACLiHvzD84jM6FMxUuyu1XswaEqUU&#10;R/lIQbCvnmPeVmtIjwpkkcv/A4ofAAAA//8DAFBLAQItABQABgAIAAAAIQC2gziS/gAAAOEBAAAT&#10;AAAAAAAAAAAAAAAAAAAAAABbQ29udGVudF9UeXBlc10ueG1sUEsBAi0AFAAGAAgAAAAhADj9If/W&#10;AAAAlAEAAAsAAAAAAAAAAAAAAAAALwEAAF9yZWxzLy5yZWxzUEsBAi0AFAAGAAgAAAAhACl0ximD&#10;AgAAEQUAAA4AAAAAAAAAAAAAAAAALgIAAGRycy9lMm9Eb2MueG1sUEsBAi0AFAAGAAgAAAAhAIeq&#10;x4DcAAAACAEAAA8AAAAAAAAAAAAAAAAA3QQAAGRycy9kb3ducmV2LnhtbFBLBQYAAAAABAAEAPMA&#10;AADmBQAAAAA=&#10;" stroked="f">
                    <v:textbox>
                      <w:txbxContent>
                        <w:p w:rsidR="00A623F2" w:rsidRPr="0034252A" w:rsidRDefault="00A623F2" w:rsidP="0034252A">
                          <w:pPr>
                            <w:jc w:val="center"/>
                            <w:rPr>
                              <w:b/>
                              <w:sz w:val="36"/>
                              <w:szCs w:val="36"/>
                            </w:rPr>
                          </w:pPr>
                          <w:r w:rsidRPr="0034252A">
                            <w:rPr>
                              <w:b/>
                              <w:sz w:val="36"/>
                              <w:szCs w:val="36"/>
                            </w:rPr>
                            <w:t>FINAL DRAFT</w:t>
                          </w:r>
                        </w:p>
                      </w:txbxContent>
                    </v:textbox>
                  </v:shape>
                </w:pict>
              </mc:Fallback>
            </mc:AlternateContent>
          </w:r>
        </w:p>
      </w:sdtContent>
    </w:sdt>
    <w:sdt>
      <w:sdtPr>
        <w:rPr>
          <w:b w:val="0"/>
          <w:bCs w:val="0"/>
          <w:caps w:val="0"/>
          <w:color w:val="auto"/>
          <w:spacing w:val="0"/>
          <w:sz w:val="20"/>
          <w:szCs w:val="20"/>
        </w:rPr>
        <w:id w:val="14568029"/>
        <w:docPartObj>
          <w:docPartGallery w:val="Table of Contents"/>
          <w:docPartUnique/>
        </w:docPartObj>
      </w:sdtPr>
      <w:sdtEndPr/>
      <w:sdtContent>
        <w:p w:rsidR="00A71F24" w:rsidRDefault="00A71F24" w:rsidP="00B65806">
          <w:pPr>
            <w:pStyle w:val="TOCHeading"/>
            <w:jc w:val="both"/>
          </w:pPr>
          <w:r>
            <w:t>Contents</w:t>
          </w:r>
        </w:p>
        <w:p w:rsidR="008521C4" w:rsidRDefault="00FB3127">
          <w:pPr>
            <w:pStyle w:val="TOC1"/>
            <w:tabs>
              <w:tab w:val="right" w:leader="dot" w:pos="9350"/>
            </w:tabs>
            <w:rPr>
              <w:noProof/>
              <w:sz w:val="22"/>
              <w:szCs w:val="22"/>
              <w:lang w:bidi="ar-SA"/>
            </w:rPr>
          </w:pPr>
          <w:r>
            <w:fldChar w:fldCharType="begin"/>
          </w:r>
          <w:r w:rsidR="00A71F24">
            <w:instrText xml:space="preserve"> TOC \o "1-3" \h \z \u </w:instrText>
          </w:r>
          <w:r>
            <w:fldChar w:fldCharType="separate"/>
          </w:r>
          <w:hyperlink w:anchor="_Toc387508142" w:history="1">
            <w:r w:rsidR="008521C4" w:rsidRPr="005969AF">
              <w:rPr>
                <w:rStyle w:val="Hyperlink"/>
                <w:noProof/>
              </w:rPr>
              <w:t>Definitions</w:t>
            </w:r>
            <w:r w:rsidR="008521C4">
              <w:rPr>
                <w:noProof/>
                <w:webHidden/>
              </w:rPr>
              <w:tab/>
            </w:r>
            <w:r w:rsidR="008521C4">
              <w:rPr>
                <w:noProof/>
                <w:webHidden/>
              </w:rPr>
              <w:fldChar w:fldCharType="begin"/>
            </w:r>
            <w:r w:rsidR="008521C4">
              <w:rPr>
                <w:noProof/>
                <w:webHidden/>
              </w:rPr>
              <w:instrText xml:space="preserve"> PAGEREF _Toc387508142 \h </w:instrText>
            </w:r>
            <w:r w:rsidR="008521C4">
              <w:rPr>
                <w:noProof/>
                <w:webHidden/>
              </w:rPr>
            </w:r>
            <w:r w:rsidR="008521C4">
              <w:rPr>
                <w:noProof/>
                <w:webHidden/>
              </w:rPr>
              <w:fldChar w:fldCharType="separate"/>
            </w:r>
            <w:r w:rsidR="001658EC">
              <w:rPr>
                <w:noProof/>
                <w:webHidden/>
              </w:rPr>
              <w:t>7</w:t>
            </w:r>
            <w:r w:rsidR="008521C4">
              <w:rPr>
                <w:noProof/>
                <w:webHidden/>
              </w:rPr>
              <w:fldChar w:fldCharType="end"/>
            </w:r>
          </w:hyperlink>
        </w:p>
        <w:p w:rsidR="008521C4" w:rsidRDefault="001658EC">
          <w:pPr>
            <w:pStyle w:val="TOC1"/>
            <w:tabs>
              <w:tab w:val="right" w:leader="dot" w:pos="9350"/>
            </w:tabs>
            <w:rPr>
              <w:noProof/>
              <w:sz w:val="22"/>
              <w:szCs w:val="22"/>
              <w:lang w:bidi="ar-SA"/>
            </w:rPr>
          </w:pPr>
          <w:hyperlink w:anchor="_Toc387508143" w:history="1">
            <w:r w:rsidR="008521C4" w:rsidRPr="005969AF">
              <w:rPr>
                <w:rStyle w:val="Hyperlink"/>
                <w:noProof/>
              </w:rPr>
              <w:t>Acronyms</w:t>
            </w:r>
            <w:r w:rsidR="008521C4">
              <w:rPr>
                <w:noProof/>
                <w:webHidden/>
              </w:rPr>
              <w:tab/>
            </w:r>
            <w:r w:rsidR="008521C4">
              <w:rPr>
                <w:noProof/>
                <w:webHidden/>
              </w:rPr>
              <w:fldChar w:fldCharType="begin"/>
            </w:r>
            <w:r w:rsidR="008521C4">
              <w:rPr>
                <w:noProof/>
                <w:webHidden/>
              </w:rPr>
              <w:instrText xml:space="preserve"> PAGEREF _Toc387508143 \h </w:instrText>
            </w:r>
            <w:r w:rsidR="008521C4">
              <w:rPr>
                <w:noProof/>
                <w:webHidden/>
              </w:rPr>
            </w:r>
            <w:r w:rsidR="008521C4">
              <w:rPr>
                <w:noProof/>
                <w:webHidden/>
              </w:rPr>
              <w:fldChar w:fldCharType="separate"/>
            </w:r>
            <w:r>
              <w:rPr>
                <w:noProof/>
                <w:webHidden/>
              </w:rPr>
              <w:t>9</w:t>
            </w:r>
            <w:r w:rsidR="008521C4">
              <w:rPr>
                <w:noProof/>
                <w:webHidden/>
              </w:rPr>
              <w:fldChar w:fldCharType="end"/>
            </w:r>
          </w:hyperlink>
        </w:p>
        <w:p w:rsidR="008521C4" w:rsidRDefault="001658EC">
          <w:pPr>
            <w:pStyle w:val="TOC1"/>
            <w:tabs>
              <w:tab w:val="right" w:leader="dot" w:pos="9350"/>
            </w:tabs>
            <w:rPr>
              <w:noProof/>
              <w:sz w:val="22"/>
              <w:szCs w:val="22"/>
              <w:lang w:bidi="ar-SA"/>
            </w:rPr>
          </w:pPr>
          <w:hyperlink w:anchor="_Toc387508144" w:history="1">
            <w:r w:rsidR="008521C4" w:rsidRPr="005969AF">
              <w:rPr>
                <w:rStyle w:val="Hyperlink"/>
                <w:noProof/>
              </w:rPr>
              <w:t>Executive Summary</w:t>
            </w:r>
            <w:r w:rsidR="008521C4">
              <w:rPr>
                <w:noProof/>
                <w:webHidden/>
              </w:rPr>
              <w:tab/>
            </w:r>
            <w:r w:rsidR="008521C4">
              <w:rPr>
                <w:noProof/>
                <w:webHidden/>
              </w:rPr>
              <w:fldChar w:fldCharType="begin"/>
            </w:r>
            <w:r w:rsidR="008521C4">
              <w:rPr>
                <w:noProof/>
                <w:webHidden/>
              </w:rPr>
              <w:instrText xml:space="preserve"> PAGEREF _Toc387508144 \h </w:instrText>
            </w:r>
            <w:r w:rsidR="008521C4">
              <w:rPr>
                <w:noProof/>
                <w:webHidden/>
              </w:rPr>
            </w:r>
            <w:r w:rsidR="008521C4">
              <w:rPr>
                <w:noProof/>
                <w:webHidden/>
              </w:rPr>
              <w:fldChar w:fldCharType="separate"/>
            </w:r>
            <w:r>
              <w:rPr>
                <w:noProof/>
                <w:webHidden/>
              </w:rPr>
              <w:t>11</w:t>
            </w:r>
            <w:r w:rsidR="008521C4">
              <w:rPr>
                <w:noProof/>
                <w:webHidden/>
              </w:rPr>
              <w:fldChar w:fldCharType="end"/>
            </w:r>
          </w:hyperlink>
        </w:p>
        <w:p w:rsidR="008521C4" w:rsidRDefault="001658EC">
          <w:pPr>
            <w:pStyle w:val="TOC1"/>
            <w:tabs>
              <w:tab w:val="left" w:pos="400"/>
              <w:tab w:val="right" w:leader="dot" w:pos="9350"/>
            </w:tabs>
            <w:rPr>
              <w:noProof/>
              <w:sz w:val="22"/>
              <w:szCs w:val="22"/>
              <w:lang w:bidi="ar-SA"/>
            </w:rPr>
          </w:pPr>
          <w:hyperlink w:anchor="_Toc387508145" w:history="1">
            <w:r w:rsidR="008521C4" w:rsidRPr="005969AF">
              <w:rPr>
                <w:rStyle w:val="Hyperlink"/>
                <w:noProof/>
              </w:rPr>
              <w:t>1.</w:t>
            </w:r>
            <w:r w:rsidR="008521C4">
              <w:rPr>
                <w:noProof/>
                <w:sz w:val="22"/>
                <w:szCs w:val="22"/>
                <w:lang w:bidi="ar-SA"/>
              </w:rPr>
              <w:tab/>
            </w:r>
            <w:r w:rsidR="008521C4" w:rsidRPr="005969AF">
              <w:rPr>
                <w:rStyle w:val="Hyperlink"/>
                <w:noProof/>
              </w:rPr>
              <w:t>Introduction</w:t>
            </w:r>
            <w:r w:rsidR="008521C4">
              <w:rPr>
                <w:noProof/>
                <w:webHidden/>
              </w:rPr>
              <w:tab/>
            </w:r>
            <w:r w:rsidR="008521C4">
              <w:rPr>
                <w:noProof/>
                <w:webHidden/>
              </w:rPr>
              <w:fldChar w:fldCharType="begin"/>
            </w:r>
            <w:r w:rsidR="008521C4">
              <w:rPr>
                <w:noProof/>
                <w:webHidden/>
              </w:rPr>
              <w:instrText xml:space="preserve"> PAGEREF _Toc387508145 \h </w:instrText>
            </w:r>
            <w:r w:rsidR="008521C4">
              <w:rPr>
                <w:noProof/>
                <w:webHidden/>
              </w:rPr>
            </w:r>
            <w:r w:rsidR="008521C4">
              <w:rPr>
                <w:noProof/>
                <w:webHidden/>
              </w:rPr>
              <w:fldChar w:fldCharType="separate"/>
            </w:r>
            <w:r>
              <w:rPr>
                <w:noProof/>
                <w:webHidden/>
              </w:rPr>
              <w:t>13</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46" w:history="1">
            <w:r w:rsidR="008521C4" w:rsidRPr="005969AF">
              <w:rPr>
                <w:rStyle w:val="Hyperlink"/>
                <w:noProof/>
              </w:rPr>
              <w:t>1.1.</w:t>
            </w:r>
            <w:r w:rsidR="008521C4">
              <w:rPr>
                <w:noProof/>
                <w:sz w:val="22"/>
                <w:szCs w:val="22"/>
                <w:lang w:bidi="ar-SA"/>
              </w:rPr>
              <w:tab/>
            </w:r>
            <w:r w:rsidR="008521C4" w:rsidRPr="005969AF">
              <w:rPr>
                <w:rStyle w:val="Hyperlink"/>
                <w:noProof/>
              </w:rPr>
              <w:t>Project Background</w:t>
            </w:r>
            <w:r w:rsidR="008521C4">
              <w:rPr>
                <w:noProof/>
                <w:webHidden/>
              </w:rPr>
              <w:tab/>
            </w:r>
            <w:r w:rsidR="008521C4">
              <w:rPr>
                <w:noProof/>
                <w:webHidden/>
              </w:rPr>
              <w:fldChar w:fldCharType="begin"/>
            </w:r>
            <w:r w:rsidR="008521C4">
              <w:rPr>
                <w:noProof/>
                <w:webHidden/>
              </w:rPr>
              <w:instrText xml:space="preserve"> PAGEREF _Toc387508146 \h </w:instrText>
            </w:r>
            <w:r w:rsidR="008521C4">
              <w:rPr>
                <w:noProof/>
                <w:webHidden/>
              </w:rPr>
            </w:r>
            <w:r w:rsidR="008521C4">
              <w:rPr>
                <w:noProof/>
                <w:webHidden/>
              </w:rPr>
              <w:fldChar w:fldCharType="separate"/>
            </w:r>
            <w:r>
              <w:rPr>
                <w:noProof/>
                <w:webHidden/>
              </w:rPr>
              <w:t>13</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47" w:history="1">
            <w:r w:rsidR="008521C4" w:rsidRPr="005969AF">
              <w:rPr>
                <w:rStyle w:val="Hyperlink"/>
                <w:noProof/>
              </w:rPr>
              <w:t>1.2.</w:t>
            </w:r>
            <w:r w:rsidR="008521C4">
              <w:rPr>
                <w:noProof/>
                <w:sz w:val="22"/>
                <w:szCs w:val="22"/>
                <w:lang w:bidi="ar-SA"/>
              </w:rPr>
              <w:tab/>
            </w:r>
            <w:r w:rsidR="008521C4" w:rsidRPr="005969AF">
              <w:rPr>
                <w:rStyle w:val="Hyperlink"/>
                <w:noProof/>
              </w:rPr>
              <w:t>Environmental Context</w:t>
            </w:r>
            <w:r w:rsidR="008521C4">
              <w:rPr>
                <w:noProof/>
                <w:webHidden/>
              </w:rPr>
              <w:tab/>
            </w:r>
            <w:r w:rsidR="008521C4">
              <w:rPr>
                <w:noProof/>
                <w:webHidden/>
              </w:rPr>
              <w:fldChar w:fldCharType="begin"/>
            </w:r>
            <w:r w:rsidR="008521C4">
              <w:rPr>
                <w:noProof/>
                <w:webHidden/>
              </w:rPr>
              <w:instrText xml:space="preserve"> PAGEREF _Toc387508147 \h </w:instrText>
            </w:r>
            <w:r w:rsidR="008521C4">
              <w:rPr>
                <w:noProof/>
                <w:webHidden/>
              </w:rPr>
            </w:r>
            <w:r w:rsidR="008521C4">
              <w:rPr>
                <w:noProof/>
                <w:webHidden/>
              </w:rPr>
              <w:fldChar w:fldCharType="separate"/>
            </w:r>
            <w:r>
              <w:rPr>
                <w:noProof/>
                <w:webHidden/>
              </w:rPr>
              <w:t>14</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48" w:history="1">
            <w:r w:rsidR="008521C4" w:rsidRPr="005969AF">
              <w:rPr>
                <w:rStyle w:val="Hyperlink"/>
                <w:noProof/>
              </w:rPr>
              <w:t>1.3.</w:t>
            </w:r>
            <w:r w:rsidR="008521C4">
              <w:rPr>
                <w:noProof/>
                <w:sz w:val="22"/>
                <w:szCs w:val="22"/>
                <w:lang w:bidi="ar-SA"/>
              </w:rPr>
              <w:tab/>
            </w:r>
            <w:r w:rsidR="008521C4" w:rsidRPr="005969AF">
              <w:rPr>
                <w:rStyle w:val="Hyperlink"/>
                <w:noProof/>
              </w:rPr>
              <w:t>Level of Environmental Mitigation Measures</w:t>
            </w:r>
            <w:r w:rsidR="008521C4">
              <w:rPr>
                <w:noProof/>
                <w:webHidden/>
              </w:rPr>
              <w:tab/>
            </w:r>
            <w:r w:rsidR="008521C4">
              <w:rPr>
                <w:noProof/>
                <w:webHidden/>
              </w:rPr>
              <w:fldChar w:fldCharType="begin"/>
            </w:r>
            <w:r w:rsidR="008521C4">
              <w:rPr>
                <w:noProof/>
                <w:webHidden/>
              </w:rPr>
              <w:instrText xml:space="preserve"> PAGEREF _Toc387508148 \h </w:instrText>
            </w:r>
            <w:r w:rsidR="008521C4">
              <w:rPr>
                <w:noProof/>
                <w:webHidden/>
              </w:rPr>
            </w:r>
            <w:r w:rsidR="008521C4">
              <w:rPr>
                <w:noProof/>
                <w:webHidden/>
              </w:rPr>
              <w:fldChar w:fldCharType="separate"/>
            </w:r>
            <w:r>
              <w:rPr>
                <w:noProof/>
                <w:webHidden/>
              </w:rPr>
              <w:t>17</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49" w:history="1">
            <w:r w:rsidR="008521C4" w:rsidRPr="005969AF">
              <w:rPr>
                <w:rStyle w:val="Hyperlink"/>
                <w:noProof/>
              </w:rPr>
              <w:t>1.4.</w:t>
            </w:r>
            <w:r w:rsidR="008521C4">
              <w:rPr>
                <w:noProof/>
                <w:sz w:val="22"/>
                <w:szCs w:val="22"/>
                <w:lang w:bidi="ar-SA"/>
              </w:rPr>
              <w:tab/>
            </w:r>
            <w:r w:rsidR="008521C4" w:rsidRPr="005969AF">
              <w:rPr>
                <w:rStyle w:val="Hyperlink"/>
                <w:noProof/>
              </w:rPr>
              <w:t>Preparation and Use of this Framework</w:t>
            </w:r>
            <w:r w:rsidR="008521C4">
              <w:rPr>
                <w:noProof/>
                <w:webHidden/>
              </w:rPr>
              <w:tab/>
            </w:r>
            <w:r w:rsidR="008521C4">
              <w:rPr>
                <w:noProof/>
                <w:webHidden/>
              </w:rPr>
              <w:fldChar w:fldCharType="begin"/>
            </w:r>
            <w:r w:rsidR="008521C4">
              <w:rPr>
                <w:noProof/>
                <w:webHidden/>
              </w:rPr>
              <w:instrText xml:space="preserve"> PAGEREF _Toc387508149 \h </w:instrText>
            </w:r>
            <w:r w:rsidR="008521C4">
              <w:rPr>
                <w:noProof/>
                <w:webHidden/>
              </w:rPr>
            </w:r>
            <w:r w:rsidR="008521C4">
              <w:rPr>
                <w:noProof/>
                <w:webHidden/>
              </w:rPr>
              <w:fldChar w:fldCharType="separate"/>
            </w:r>
            <w:r>
              <w:rPr>
                <w:noProof/>
                <w:webHidden/>
              </w:rPr>
              <w:t>18</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50" w:history="1">
            <w:r w:rsidR="008521C4" w:rsidRPr="005969AF">
              <w:rPr>
                <w:rStyle w:val="Hyperlink"/>
                <w:noProof/>
              </w:rPr>
              <w:t>1.5.</w:t>
            </w:r>
            <w:r w:rsidR="008521C4">
              <w:rPr>
                <w:noProof/>
                <w:sz w:val="22"/>
                <w:szCs w:val="22"/>
                <w:lang w:bidi="ar-SA"/>
              </w:rPr>
              <w:tab/>
            </w:r>
            <w:r w:rsidR="008521C4" w:rsidRPr="005969AF">
              <w:rPr>
                <w:rStyle w:val="Hyperlink"/>
                <w:noProof/>
              </w:rPr>
              <w:t>Purpose and Objectives of this EMF</w:t>
            </w:r>
            <w:r w:rsidR="008521C4">
              <w:rPr>
                <w:noProof/>
                <w:webHidden/>
              </w:rPr>
              <w:tab/>
            </w:r>
            <w:r w:rsidR="008521C4">
              <w:rPr>
                <w:noProof/>
                <w:webHidden/>
              </w:rPr>
              <w:fldChar w:fldCharType="begin"/>
            </w:r>
            <w:r w:rsidR="008521C4">
              <w:rPr>
                <w:noProof/>
                <w:webHidden/>
              </w:rPr>
              <w:instrText xml:space="preserve"> PAGEREF _Toc387508150 \h </w:instrText>
            </w:r>
            <w:r w:rsidR="008521C4">
              <w:rPr>
                <w:noProof/>
                <w:webHidden/>
              </w:rPr>
            </w:r>
            <w:r w:rsidR="008521C4">
              <w:rPr>
                <w:noProof/>
                <w:webHidden/>
              </w:rPr>
              <w:fldChar w:fldCharType="separate"/>
            </w:r>
            <w:r>
              <w:rPr>
                <w:noProof/>
                <w:webHidden/>
              </w:rPr>
              <w:t>18</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51" w:history="1">
            <w:r w:rsidR="008521C4" w:rsidRPr="005969AF">
              <w:rPr>
                <w:rStyle w:val="Hyperlink"/>
                <w:noProof/>
              </w:rPr>
              <w:t>1.6.</w:t>
            </w:r>
            <w:r w:rsidR="008521C4">
              <w:rPr>
                <w:noProof/>
                <w:sz w:val="22"/>
                <w:szCs w:val="22"/>
                <w:lang w:bidi="ar-SA"/>
              </w:rPr>
              <w:tab/>
            </w:r>
            <w:r w:rsidR="008521C4" w:rsidRPr="005969AF">
              <w:rPr>
                <w:rStyle w:val="Hyperlink"/>
                <w:noProof/>
              </w:rPr>
              <w:t>Application of EMF</w:t>
            </w:r>
            <w:r w:rsidR="008521C4">
              <w:rPr>
                <w:noProof/>
                <w:webHidden/>
              </w:rPr>
              <w:tab/>
            </w:r>
            <w:r w:rsidR="008521C4">
              <w:rPr>
                <w:noProof/>
                <w:webHidden/>
              </w:rPr>
              <w:fldChar w:fldCharType="begin"/>
            </w:r>
            <w:r w:rsidR="008521C4">
              <w:rPr>
                <w:noProof/>
                <w:webHidden/>
              </w:rPr>
              <w:instrText xml:space="preserve"> PAGEREF _Toc387508151 \h </w:instrText>
            </w:r>
            <w:r w:rsidR="008521C4">
              <w:rPr>
                <w:noProof/>
                <w:webHidden/>
              </w:rPr>
            </w:r>
            <w:r w:rsidR="008521C4">
              <w:rPr>
                <w:noProof/>
                <w:webHidden/>
              </w:rPr>
              <w:fldChar w:fldCharType="separate"/>
            </w:r>
            <w:r>
              <w:rPr>
                <w:noProof/>
                <w:webHidden/>
              </w:rPr>
              <w:t>19</w:t>
            </w:r>
            <w:r w:rsidR="008521C4">
              <w:rPr>
                <w:noProof/>
                <w:webHidden/>
              </w:rPr>
              <w:fldChar w:fldCharType="end"/>
            </w:r>
          </w:hyperlink>
        </w:p>
        <w:p w:rsidR="008521C4" w:rsidRDefault="001658EC">
          <w:pPr>
            <w:pStyle w:val="TOC1"/>
            <w:tabs>
              <w:tab w:val="left" w:pos="400"/>
              <w:tab w:val="right" w:leader="dot" w:pos="9350"/>
            </w:tabs>
            <w:rPr>
              <w:noProof/>
              <w:sz w:val="22"/>
              <w:szCs w:val="22"/>
              <w:lang w:bidi="ar-SA"/>
            </w:rPr>
          </w:pPr>
          <w:hyperlink w:anchor="_Toc387508152" w:history="1">
            <w:r w:rsidR="008521C4" w:rsidRPr="005969AF">
              <w:rPr>
                <w:rStyle w:val="Hyperlink"/>
                <w:noProof/>
              </w:rPr>
              <w:t>2.</w:t>
            </w:r>
            <w:r w:rsidR="008521C4">
              <w:rPr>
                <w:noProof/>
                <w:sz w:val="22"/>
                <w:szCs w:val="22"/>
                <w:lang w:bidi="ar-SA"/>
              </w:rPr>
              <w:tab/>
            </w:r>
            <w:r w:rsidR="008521C4" w:rsidRPr="005969AF">
              <w:rPr>
                <w:rStyle w:val="Hyperlink"/>
                <w:noProof/>
              </w:rPr>
              <w:t>Baseline Environmental Characteristics of Project Locations</w:t>
            </w:r>
            <w:r w:rsidR="008521C4">
              <w:rPr>
                <w:noProof/>
                <w:webHidden/>
              </w:rPr>
              <w:tab/>
            </w:r>
            <w:r w:rsidR="008521C4">
              <w:rPr>
                <w:noProof/>
                <w:webHidden/>
              </w:rPr>
              <w:fldChar w:fldCharType="begin"/>
            </w:r>
            <w:r w:rsidR="008521C4">
              <w:rPr>
                <w:noProof/>
                <w:webHidden/>
              </w:rPr>
              <w:instrText xml:space="preserve"> PAGEREF _Toc387508152 \h </w:instrText>
            </w:r>
            <w:r w:rsidR="008521C4">
              <w:rPr>
                <w:noProof/>
                <w:webHidden/>
              </w:rPr>
            </w:r>
            <w:r w:rsidR="008521C4">
              <w:rPr>
                <w:noProof/>
                <w:webHidden/>
              </w:rPr>
              <w:fldChar w:fldCharType="separate"/>
            </w:r>
            <w:r>
              <w:rPr>
                <w:noProof/>
                <w:webHidden/>
              </w:rPr>
              <w:t>19</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53" w:history="1">
            <w:r w:rsidR="008521C4" w:rsidRPr="005969AF">
              <w:rPr>
                <w:rStyle w:val="Hyperlink"/>
                <w:noProof/>
              </w:rPr>
              <w:t>2.1.</w:t>
            </w:r>
            <w:r w:rsidR="008521C4">
              <w:rPr>
                <w:noProof/>
                <w:sz w:val="22"/>
                <w:szCs w:val="22"/>
                <w:lang w:bidi="ar-SA"/>
              </w:rPr>
              <w:tab/>
            </w:r>
            <w:r w:rsidR="008521C4" w:rsidRPr="005969AF">
              <w:rPr>
                <w:rStyle w:val="Hyperlink"/>
                <w:noProof/>
              </w:rPr>
              <w:t>Greater Belize city Area</w:t>
            </w:r>
            <w:r w:rsidR="008521C4">
              <w:rPr>
                <w:noProof/>
                <w:webHidden/>
              </w:rPr>
              <w:tab/>
            </w:r>
            <w:r w:rsidR="008521C4">
              <w:rPr>
                <w:noProof/>
                <w:webHidden/>
              </w:rPr>
              <w:fldChar w:fldCharType="begin"/>
            </w:r>
            <w:r w:rsidR="008521C4">
              <w:rPr>
                <w:noProof/>
                <w:webHidden/>
              </w:rPr>
              <w:instrText xml:space="preserve"> PAGEREF _Toc387508153 \h </w:instrText>
            </w:r>
            <w:r w:rsidR="008521C4">
              <w:rPr>
                <w:noProof/>
                <w:webHidden/>
              </w:rPr>
            </w:r>
            <w:r w:rsidR="008521C4">
              <w:rPr>
                <w:noProof/>
                <w:webHidden/>
              </w:rPr>
              <w:fldChar w:fldCharType="separate"/>
            </w:r>
            <w:r>
              <w:rPr>
                <w:noProof/>
                <w:webHidden/>
              </w:rPr>
              <w:t>19</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154" w:history="1">
            <w:r w:rsidR="008521C4" w:rsidRPr="005969AF">
              <w:rPr>
                <w:rStyle w:val="Hyperlink"/>
                <w:noProof/>
              </w:rPr>
              <w:t>2.1.1.</w:t>
            </w:r>
            <w:r w:rsidR="008521C4">
              <w:rPr>
                <w:noProof/>
                <w:sz w:val="22"/>
                <w:szCs w:val="22"/>
                <w:lang w:bidi="ar-SA"/>
              </w:rPr>
              <w:tab/>
            </w:r>
            <w:r w:rsidR="008521C4" w:rsidRPr="005969AF">
              <w:rPr>
                <w:rStyle w:val="Hyperlink"/>
                <w:noProof/>
              </w:rPr>
              <w:t>Physical Environment</w:t>
            </w:r>
            <w:r w:rsidR="008521C4">
              <w:rPr>
                <w:noProof/>
                <w:webHidden/>
              </w:rPr>
              <w:tab/>
            </w:r>
            <w:r w:rsidR="008521C4">
              <w:rPr>
                <w:noProof/>
                <w:webHidden/>
              </w:rPr>
              <w:fldChar w:fldCharType="begin"/>
            </w:r>
            <w:r w:rsidR="008521C4">
              <w:rPr>
                <w:noProof/>
                <w:webHidden/>
              </w:rPr>
              <w:instrText xml:space="preserve"> PAGEREF _Toc387508154 \h </w:instrText>
            </w:r>
            <w:r w:rsidR="008521C4">
              <w:rPr>
                <w:noProof/>
                <w:webHidden/>
              </w:rPr>
            </w:r>
            <w:r w:rsidR="008521C4">
              <w:rPr>
                <w:noProof/>
                <w:webHidden/>
              </w:rPr>
              <w:fldChar w:fldCharType="separate"/>
            </w:r>
            <w:r>
              <w:rPr>
                <w:noProof/>
                <w:webHidden/>
              </w:rPr>
              <w:t>19</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155" w:history="1">
            <w:r w:rsidR="008521C4" w:rsidRPr="005969AF">
              <w:rPr>
                <w:rStyle w:val="Hyperlink"/>
                <w:noProof/>
              </w:rPr>
              <w:t>2.1.2.</w:t>
            </w:r>
            <w:r w:rsidR="008521C4">
              <w:rPr>
                <w:noProof/>
                <w:sz w:val="22"/>
                <w:szCs w:val="22"/>
                <w:lang w:bidi="ar-SA"/>
              </w:rPr>
              <w:tab/>
            </w:r>
            <w:r w:rsidR="008521C4" w:rsidRPr="005969AF">
              <w:rPr>
                <w:rStyle w:val="Hyperlink"/>
                <w:noProof/>
              </w:rPr>
              <w:t>Biological Environment</w:t>
            </w:r>
            <w:r w:rsidR="008521C4">
              <w:rPr>
                <w:noProof/>
                <w:webHidden/>
              </w:rPr>
              <w:tab/>
            </w:r>
            <w:r w:rsidR="008521C4">
              <w:rPr>
                <w:noProof/>
                <w:webHidden/>
              </w:rPr>
              <w:fldChar w:fldCharType="begin"/>
            </w:r>
            <w:r w:rsidR="008521C4">
              <w:rPr>
                <w:noProof/>
                <w:webHidden/>
              </w:rPr>
              <w:instrText xml:space="preserve"> PAGEREF _Toc387508155 \h </w:instrText>
            </w:r>
            <w:r w:rsidR="008521C4">
              <w:rPr>
                <w:noProof/>
                <w:webHidden/>
              </w:rPr>
            </w:r>
            <w:r w:rsidR="008521C4">
              <w:rPr>
                <w:noProof/>
                <w:webHidden/>
              </w:rPr>
              <w:fldChar w:fldCharType="separate"/>
            </w:r>
            <w:r>
              <w:rPr>
                <w:noProof/>
                <w:webHidden/>
              </w:rPr>
              <w:t>24</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56" w:history="1">
            <w:r w:rsidR="008521C4" w:rsidRPr="005969AF">
              <w:rPr>
                <w:rStyle w:val="Hyperlink"/>
                <w:noProof/>
              </w:rPr>
              <w:t>2.2.</w:t>
            </w:r>
            <w:r w:rsidR="008521C4">
              <w:rPr>
                <w:noProof/>
                <w:sz w:val="22"/>
                <w:szCs w:val="22"/>
                <w:lang w:bidi="ar-SA"/>
              </w:rPr>
              <w:tab/>
            </w:r>
            <w:r w:rsidR="008521C4" w:rsidRPr="005969AF">
              <w:rPr>
                <w:rStyle w:val="Hyperlink"/>
                <w:noProof/>
              </w:rPr>
              <w:t>West of Belmopan</w:t>
            </w:r>
            <w:r w:rsidR="008521C4">
              <w:rPr>
                <w:noProof/>
                <w:webHidden/>
              </w:rPr>
              <w:tab/>
            </w:r>
            <w:r w:rsidR="008521C4">
              <w:rPr>
                <w:noProof/>
                <w:webHidden/>
              </w:rPr>
              <w:fldChar w:fldCharType="begin"/>
            </w:r>
            <w:r w:rsidR="008521C4">
              <w:rPr>
                <w:noProof/>
                <w:webHidden/>
              </w:rPr>
              <w:instrText xml:space="preserve"> PAGEREF _Toc387508156 \h </w:instrText>
            </w:r>
            <w:r w:rsidR="008521C4">
              <w:rPr>
                <w:noProof/>
                <w:webHidden/>
              </w:rPr>
            </w:r>
            <w:r w:rsidR="008521C4">
              <w:rPr>
                <w:noProof/>
                <w:webHidden/>
              </w:rPr>
              <w:fldChar w:fldCharType="separate"/>
            </w:r>
            <w:r>
              <w:rPr>
                <w:noProof/>
                <w:webHidden/>
              </w:rPr>
              <w:t>26</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157" w:history="1">
            <w:r w:rsidR="008521C4" w:rsidRPr="005969AF">
              <w:rPr>
                <w:rStyle w:val="Hyperlink"/>
                <w:noProof/>
              </w:rPr>
              <w:t>2.2.1.</w:t>
            </w:r>
            <w:r w:rsidR="008521C4">
              <w:rPr>
                <w:noProof/>
                <w:sz w:val="22"/>
                <w:szCs w:val="22"/>
                <w:lang w:bidi="ar-SA"/>
              </w:rPr>
              <w:tab/>
            </w:r>
            <w:r w:rsidR="008521C4" w:rsidRPr="005969AF">
              <w:rPr>
                <w:rStyle w:val="Hyperlink"/>
                <w:noProof/>
              </w:rPr>
              <w:t>Physical Environment</w:t>
            </w:r>
            <w:r w:rsidR="008521C4">
              <w:rPr>
                <w:noProof/>
                <w:webHidden/>
              </w:rPr>
              <w:tab/>
            </w:r>
            <w:r w:rsidR="008521C4">
              <w:rPr>
                <w:noProof/>
                <w:webHidden/>
              </w:rPr>
              <w:fldChar w:fldCharType="begin"/>
            </w:r>
            <w:r w:rsidR="008521C4">
              <w:rPr>
                <w:noProof/>
                <w:webHidden/>
              </w:rPr>
              <w:instrText xml:space="preserve"> PAGEREF _Toc387508157 \h </w:instrText>
            </w:r>
            <w:r w:rsidR="008521C4">
              <w:rPr>
                <w:noProof/>
                <w:webHidden/>
              </w:rPr>
            </w:r>
            <w:r w:rsidR="008521C4">
              <w:rPr>
                <w:noProof/>
                <w:webHidden/>
              </w:rPr>
              <w:fldChar w:fldCharType="separate"/>
            </w:r>
            <w:r>
              <w:rPr>
                <w:noProof/>
                <w:webHidden/>
              </w:rPr>
              <w:t>26</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158" w:history="1">
            <w:r w:rsidR="008521C4" w:rsidRPr="005969AF">
              <w:rPr>
                <w:rStyle w:val="Hyperlink"/>
                <w:noProof/>
              </w:rPr>
              <w:t>2.2.2.</w:t>
            </w:r>
            <w:r w:rsidR="008521C4">
              <w:rPr>
                <w:noProof/>
                <w:sz w:val="22"/>
                <w:szCs w:val="22"/>
                <w:lang w:bidi="ar-SA"/>
              </w:rPr>
              <w:tab/>
            </w:r>
            <w:r w:rsidR="008521C4" w:rsidRPr="005969AF">
              <w:rPr>
                <w:rStyle w:val="Hyperlink"/>
                <w:noProof/>
              </w:rPr>
              <w:t>Biological Environment</w:t>
            </w:r>
            <w:r w:rsidR="008521C4">
              <w:rPr>
                <w:noProof/>
                <w:webHidden/>
              </w:rPr>
              <w:tab/>
            </w:r>
            <w:r w:rsidR="008521C4">
              <w:rPr>
                <w:noProof/>
                <w:webHidden/>
              </w:rPr>
              <w:fldChar w:fldCharType="begin"/>
            </w:r>
            <w:r w:rsidR="008521C4">
              <w:rPr>
                <w:noProof/>
                <w:webHidden/>
              </w:rPr>
              <w:instrText xml:space="preserve"> PAGEREF _Toc387508158 \h </w:instrText>
            </w:r>
            <w:r w:rsidR="008521C4">
              <w:rPr>
                <w:noProof/>
                <w:webHidden/>
              </w:rPr>
            </w:r>
            <w:r w:rsidR="008521C4">
              <w:rPr>
                <w:noProof/>
                <w:webHidden/>
              </w:rPr>
              <w:fldChar w:fldCharType="separate"/>
            </w:r>
            <w:r>
              <w:rPr>
                <w:noProof/>
                <w:webHidden/>
              </w:rPr>
              <w:t>32</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59" w:history="1">
            <w:r w:rsidR="008521C4" w:rsidRPr="005969AF">
              <w:rPr>
                <w:rStyle w:val="Hyperlink"/>
                <w:noProof/>
              </w:rPr>
              <w:t>2.3.</w:t>
            </w:r>
            <w:r w:rsidR="008521C4">
              <w:rPr>
                <w:noProof/>
                <w:sz w:val="22"/>
                <w:szCs w:val="22"/>
                <w:lang w:bidi="ar-SA"/>
              </w:rPr>
              <w:tab/>
            </w:r>
            <w:r w:rsidR="008521C4" w:rsidRPr="005969AF">
              <w:rPr>
                <w:rStyle w:val="Hyperlink"/>
                <w:noProof/>
              </w:rPr>
              <w:t>Northern Area Around Corozal</w:t>
            </w:r>
            <w:r w:rsidR="008521C4">
              <w:rPr>
                <w:noProof/>
                <w:webHidden/>
              </w:rPr>
              <w:tab/>
            </w:r>
            <w:r w:rsidR="008521C4">
              <w:rPr>
                <w:noProof/>
                <w:webHidden/>
              </w:rPr>
              <w:fldChar w:fldCharType="begin"/>
            </w:r>
            <w:r w:rsidR="008521C4">
              <w:rPr>
                <w:noProof/>
                <w:webHidden/>
              </w:rPr>
              <w:instrText xml:space="preserve"> PAGEREF _Toc387508159 \h </w:instrText>
            </w:r>
            <w:r w:rsidR="008521C4">
              <w:rPr>
                <w:noProof/>
                <w:webHidden/>
              </w:rPr>
            </w:r>
            <w:r w:rsidR="008521C4">
              <w:rPr>
                <w:noProof/>
                <w:webHidden/>
              </w:rPr>
              <w:fldChar w:fldCharType="separate"/>
            </w:r>
            <w:r>
              <w:rPr>
                <w:noProof/>
                <w:webHidden/>
              </w:rPr>
              <w:t>33</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160" w:history="1">
            <w:r w:rsidR="008521C4" w:rsidRPr="005969AF">
              <w:rPr>
                <w:rStyle w:val="Hyperlink"/>
                <w:noProof/>
              </w:rPr>
              <w:t>2.3.1.</w:t>
            </w:r>
            <w:r w:rsidR="008521C4">
              <w:rPr>
                <w:noProof/>
                <w:sz w:val="22"/>
                <w:szCs w:val="22"/>
                <w:lang w:bidi="ar-SA"/>
              </w:rPr>
              <w:tab/>
            </w:r>
            <w:r w:rsidR="008521C4" w:rsidRPr="005969AF">
              <w:rPr>
                <w:rStyle w:val="Hyperlink"/>
                <w:noProof/>
              </w:rPr>
              <w:t>Physical Environment</w:t>
            </w:r>
            <w:r w:rsidR="008521C4">
              <w:rPr>
                <w:noProof/>
                <w:webHidden/>
              </w:rPr>
              <w:tab/>
            </w:r>
            <w:r w:rsidR="008521C4">
              <w:rPr>
                <w:noProof/>
                <w:webHidden/>
              </w:rPr>
              <w:fldChar w:fldCharType="begin"/>
            </w:r>
            <w:r w:rsidR="008521C4">
              <w:rPr>
                <w:noProof/>
                <w:webHidden/>
              </w:rPr>
              <w:instrText xml:space="preserve"> PAGEREF _Toc387508160 \h </w:instrText>
            </w:r>
            <w:r w:rsidR="008521C4">
              <w:rPr>
                <w:noProof/>
                <w:webHidden/>
              </w:rPr>
            </w:r>
            <w:r w:rsidR="008521C4">
              <w:rPr>
                <w:noProof/>
                <w:webHidden/>
              </w:rPr>
              <w:fldChar w:fldCharType="separate"/>
            </w:r>
            <w:r>
              <w:rPr>
                <w:noProof/>
                <w:webHidden/>
              </w:rPr>
              <w:t>33</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161" w:history="1">
            <w:r w:rsidR="008521C4" w:rsidRPr="005969AF">
              <w:rPr>
                <w:rStyle w:val="Hyperlink"/>
                <w:noProof/>
              </w:rPr>
              <w:t>2.3.2.</w:t>
            </w:r>
            <w:r w:rsidR="008521C4">
              <w:rPr>
                <w:noProof/>
                <w:sz w:val="22"/>
                <w:szCs w:val="22"/>
                <w:lang w:bidi="ar-SA"/>
              </w:rPr>
              <w:tab/>
            </w:r>
            <w:r w:rsidR="008521C4" w:rsidRPr="005969AF">
              <w:rPr>
                <w:rStyle w:val="Hyperlink"/>
                <w:noProof/>
              </w:rPr>
              <w:t>Biological Environment</w:t>
            </w:r>
            <w:r w:rsidR="008521C4">
              <w:rPr>
                <w:noProof/>
                <w:webHidden/>
              </w:rPr>
              <w:tab/>
            </w:r>
            <w:r w:rsidR="008521C4">
              <w:rPr>
                <w:noProof/>
                <w:webHidden/>
              </w:rPr>
              <w:fldChar w:fldCharType="begin"/>
            </w:r>
            <w:r w:rsidR="008521C4">
              <w:rPr>
                <w:noProof/>
                <w:webHidden/>
              </w:rPr>
              <w:instrText xml:space="preserve"> PAGEREF _Toc387508161 \h </w:instrText>
            </w:r>
            <w:r w:rsidR="008521C4">
              <w:rPr>
                <w:noProof/>
                <w:webHidden/>
              </w:rPr>
            </w:r>
            <w:r w:rsidR="008521C4">
              <w:rPr>
                <w:noProof/>
                <w:webHidden/>
              </w:rPr>
              <w:fldChar w:fldCharType="separate"/>
            </w:r>
            <w:r>
              <w:rPr>
                <w:noProof/>
                <w:webHidden/>
              </w:rPr>
              <w:t>37</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62" w:history="1">
            <w:r w:rsidR="008521C4" w:rsidRPr="005969AF">
              <w:rPr>
                <w:rStyle w:val="Hyperlink"/>
                <w:noProof/>
              </w:rPr>
              <w:t>2.4.</w:t>
            </w:r>
            <w:r w:rsidR="008521C4">
              <w:rPr>
                <w:noProof/>
                <w:sz w:val="22"/>
                <w:szCs w:val="22"/>
                <w:lang w:bidi="ar-SA"/>
              </w:rPr>
              <w:tab/>
            </w:r>
            <w:r w:rsidR="008521C4" w:rsidRPr="005969AF">
              <w:rPr>
                <w:rStyle w:val="Hyperlink"/>
                <w:noProof/>
              </w:rPr>
              <w:t>Southern Area Around Independence</w:t>
            </w:r>
            <w:r w:rsidR="008521C4">
              <w:rPr>
                <w:noProof/>
                <w:webHidden/>
              </w:rPr>
              <w:tab/>
            </w:r>
            <w:r w:rsidR="008521C4">
              <w:rPr>
                <w:noProof/>
                <w:webHidden/>
              </w:rPr>
              <w:fldChar w:fldCharType="begin"/>
            </w:r>
            <w:r w:rsidR="008521C4">
              <w:rPr>
                <w:noProof/>
                <w:webHidden/>
              </w:rPr>
              <w:instrText xml:space="preserve"> PAGEREF _Toc387508162 \h </w:instrText>
            </w:r>
            <w:r w:rsidR="008521C4">
              <w:rPr>
                <w:noProof/>
                <w:webHidden/>
              </w:rPr>
            </w:r>
            <w:r w:rsidR="008521C4">
              <w:rPr>
                <w:noProof/>
                <w:webHidden/>
              </w:rPr>
              <w:fldChar w:fldCharType="separate"/>
            </w:r>
            <w:r>
              <w:rPr>
                <w:noProof/>
                <w:webHidden/>
              </w:rPr>
              <w:t>39</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163" w:history="1">
            <w:r w:rsidR="008521C4" w:rsidRPr="005969AF">
              <w:rPr>
                <w:rStyle w:val="Hyperlink"/>
                <w:noProof/>
              </w:rPr>
              <w:t>2.4.1.</w:t>
            </w:r>
            <w:r w:rsidR="008521C4">
              <w:rPr>
                <w:noProof/>
                <w:sz w:val="22"/>
                <w:szCs w:val="22"/>
                <w:lang w:bidi="ar-SA"/>
              </w:rPr>
              <w:tab/>
            </w:r>
            <w:r w:rsidR="008521C4" w:rsidRPr="005969AF">
              <w:rPr>
                <w:rStyle w:val="Hyperlink"/>
                <w:noProof/>
              </w:rPr>
              <w:t>Physical Environment</w:t>
            </w:r>
            <w:r w:rsidR="008521C4">
              <w:rPr>
                <w:noProof/>
                <w:webHidden/>
              </w:rPr>
              <w:tab/>
            </w:r>
            <w:r w:rsidR="008521C4">
              <w:rPr>
                <w:noProof/>
                <w:webHidden/>
              </w:rPr>
              <w:fldChar w:fldCharType="begin"/>
            </w:r>
            <w:r w:rsidR="008521C4">
              <w:rPr>
                <w:noProof/>
                <w:webHidden/>
              </w:rPr>
              <w:instrText xml:space="preserve"> PAGEREF _Toc387508163 \h </w:instrText>
            </w:r>
            <w:r w:rsidR="008521C4">
              <w:rPr>
                <w:noProof/>
                <w:webHidden/>
              </w:rPr>
            </w:r>
            <w:r w:rsidR="008521C4">
              <w:rPr>
                <w:noProof/>
                <w:webHidden/>
              </w:rPr>
              <w:fldChar w:fldCharType="separate"/>
            </w:r>
            <w:r>
              <w:rPr>
                <w:noProof/>
                <w:webHidden/>
              </w:rPr>
              <w:t>39</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164" w:history="1">
            <w:r w:rsidR="008521C4" w:rsidRPr="005969AF">
              <w:rPr>
                <w:rStyle w:val="Hyperlink"/>
                <w:noProof/>
              </w:rPr>
              <w:t>2.4.2.</w:t>
            </w:r>
            <w:r w:rsidR="008521C4">
              <w:rPr>
                <w:noProof/>
                <w:sz w:val="22"/>
                <w:szCs w:val="22"/>
                <w:lang w:bidi="ar-SA"/>
              </w:rPr>
              <w:tab/>
            </w:r>
            <w:r w:rsidR="008521C4" w:rsidRPr="005969AF">
              <w:rPr>
                <w:rStyle w:val="Hyperlink"/>
                <w:noProof/>
              </w:rPr>
              <w:t>Biological Environment</w:t>
            </w:r>
            <w:r w:rsidR="008521C4">
              <w:rPr>
                <w:noProof/>
                <w:webHidden/>
              </w:rPr>
              <w:tab/>
            </w:r>
            <w:r w:rsidR="008521C4">
              <w:rPr>
                <w:noProof/>
                <w:webHidden/>
              </w:rPr>
              <w:fldChar w:fldCharType="begin"/>
            </w:r>
            <w:r w:rsidR="008521C4">
              <w:rPr>
                <w:noProof/>
                <w:webHidden/>
              </w:rPr>
              <w:instrText xml:space="preserve"> PAGEREF _Toc387508164 \h </w:instrText>
            </w:r>
            <w:r w:rsidR="008521C4">
              <w:rPr>
                <w:noProof/>
                <w:webHidden/>
              </w:rPr>
            </w:r>
            <w:r w:rsidR="008521C4">
              <w:rPr>
                <w:noProof/>
                <w:webHidden/>
              </w:rPr>
              <w:fldChar w:fldCharType="separate"/>
            </w:r>
            <w:r>
              <w:rPr>
                <w:noProof/>
                <w:webHidden/>
              </w:rPr>
              <w:t>45</w:t>
            </w:r>
            <w:r w:rsidR="008521C4">
              <w:rPr>
                <w:noProof/>
                <w:webHidden/>
              </w:rPr>
              <w:fldChar w:fldCharType="end"/>
            </w:r>
          </w:hyperlink>
        </w:p>
        <w:p w:rsidR="008521C4" w:rsidRDefault="001658EC">
          <w:pPr>
            <w:pStyle w:val="TOC1"/>
            <w:tabs>
              <w:tab w:val="left" w:pos="400"/>
              <w:tab w:val="right" w:leader="dot" w:pos="9350"/>
            </w:tabs>
            <w:rPr>
              <w:noProof/>
              <w:sz w:val="22"/>
              <w:szCs w:val="22"/>
              <w:lang w:bidi="ar-SA"/>
            </w:rPr>
          </w:pPr>
          <w:hyperlink w:anchor="_Toc387508165" w:history="1">
            <w:r w:rsidR="008521C4" w:rsidRPr="005969AF">
              <w:rPr>
                <w:rStyle w:val="Hyperlink"/>
                <w:noProof/>
              </w:rPr>
              <w:t>3.</w:t>
            </w:r>
            <w:r w:rsidR="008521C4">
              <w:rPr>
                <w:noProof/>
                <w:sz w:val="22"/>
                <w:szCs w:val="22"/>
                <w:lang w:bidi="ar-SA"/>
              </w:rPr>
              <w:tab/>
            </w:r>
            <w:r w:rsidR="008521C4" w:rsidRPr="005969AF">
              <w:rPr>
                <w:rStyle w:val="Hyperlink"/>
                <w:noProof/>
              </w:rPr>
              <w:t>Policy, Legal and Administrative Framework</w:t>
            </w:r>
            <w:r w:rsidR="008521C4">
              <w:rPr>
                <w:noProof/>
                <w:webHidden/>
              </w:rPr>
              <w:tab/>
            </w:r>
            <w:r w:rsidR="008521C4">
              <w:rPr>
                <w:noProof/>
                <w:webHidden/>
              </w:rPr>
              <w:fldChar w:fldCharType="begin"/>
            </w:r>
            <w:r w:rsidR="008521C4">
              <w:rPr>
                <w:noProof/>
                <w:webHidden/>
              </w:rPr>
              <w:instrText xml:space="preserve"> PAGEREF _Toc387508165 \h </w:instrText>
            </w:r>
            <w:r w:rsidR="008521C4">
              <w:rPr>
                <w:noProof/>
                <w:webHidden/>
              </w:rPr>
            </w:r>
            <w:r w:rsidR="008521C4">
              <w:rPr>
                <w:noProof/>
                <w:webHidden/>
              </w:rPr>
              <w:fldChar w:fldCharType="separate"/>
            </w:r>
            <w:r>
              <w:rPr>
                <w:noProof/>
                <w:webHidden/>
              </w:rPr>
              <w:t>49</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66" w:history="1">
            <w:r w:rsidR="008521C4" w:rsidRPr="005969AF">
              <w:rPr>
                <w:rStyle w:val="Hyperlink"/>
                <w:noProof/>
              </w:rPr>
              <w:t>3.1.</w:t>
            </w:r>
            <w:r w:rsidR="008521C4">
              <w:rPr>
                <w:noProof/>
                <w:sz w:val="22"/>
                <w:szCs w:val="22"/>
                <w:lang w:bidi="ar-SA"/>
              </w:rPr>
              <w:tab/>
            </w:r>
            <w:r w:rsidR="008521C4" w:rsidRPr="005969AF">
              <w:rPr>
                <w:rStyle w:val="Hyperlink"/>
                <w:noProof/>
              </w:rPr>
              <w:t>The World Bank Safeguard Policies</w:t>
            </w:r>
            <w:r w:rsidR="008521C4">
              <w:rPr>
                <w:noProof/>
                <w:webHidden/>
              </w:rPr>
              <w:tab/>
            </w:r>
            <w:r w:rsidR="008521C4">
              <w:rPr>
                <w:noProof/>
                <w:webHidden/>
              </w:rPr>
              <w:fldChar w:fldCharType="begin"/>
            </w:r>
            <w:r w:rsidR="008521C4">
              <w:rPr>
                <w:noProof/>
                <w:webHidden/>
              </w:rPr>
              <w:instrText xml:space="preserve"> PAGEREF _Toc387508166 \h </w:instrText>
            </w:r>
            <w:r w:rsidR="008521C4">
              <w:rPr>
                <w:noProof/>
                <w:webHidden/>
              </w:rPr>
            </w:r>
            <w:r w:rsidR="008521C4">
              <w:rPr>
                <w:noProof/>
                <w:webHidden/>
              </w:rPr>
              <w:fldChar w:fldCharType="separate"/>
            </w:r>
            <w:r>
              <w:rPr>
                <w:noProof/>
                <w:webHidden/>
              </w:rPr>
              <w:t>49</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167" w:history="1">
            <w:r w:rsidR="008521C4" w:rsidRPr="005969AF">
              <w:rPr>
                <w:rStyle w:val="Hyperlink"/>
                <w:rFonts w:eastAsia="Calibri"/>
                <w:noProof/>
              </w:rPr>
              <w:t>3.1.1.</w:t>
            </w:r>
            <w:r w:rsidR="008521C4">
              <w:rPr>
                <w:noProof/>
                <w:sz w:val="22"/>
                <w:szCs w:val="22"/>
                <w:lang w:bidi="ar-SA"/>
              </w:rPr>
              <w:tab/>
            </w:r>
            <w:r w:rsidR="008521C4" w:rsidRPr="005969AF">
              <w:rPr>
                <w:rStyle w:val="Hyperlink"/>
                <w:rFonts w:eastAsia="Calibri"/>
                <w:noProof/>
              </w:rPr>
              <w:t>OP/BP 4.01 – Environmental Assessment (EA)</w:t>
            </w:r>
            <w:r w:rsidR="008521C4">
              <w:rPr>
                <w:noProof/>
                <w:webHidden/>
              </w:rPr>
              <w:tab/>
            </w:r>
            <w:r w:rsidR="008521C4">
              <w:rPr>
                <w:noProof/>
                <w:webHidden/>
              </w:rPr>
              <w:fldChar w:fldCharType="begin"/>
            </w:r>
            <w:r w:rsidR="008521C4">
              <w:rPr>
                <w:noProof/>
                <w:webHidden/>
              </w:rPr>
              <w:instrText xml:space="preserve"> PAGEREF _Toc387508167 \h </w:instrText>
            </w:r>
            <w:r w:rsidR="008521C4">
              <w:rPr>
                <w:noProof/>
                <w:webHidden/>
              </w:rPr>
            </w:r>
            <w:r w:rsidR="008521C4">
              <w:rPr>
                <w:noProof/>
                <w:webHidden/>
              </w:rPr>
              <w:fldChar w:fldCharType="separate"/>
            </w:r>
            <w:r>
              <w:rPr>
                <w:noProof/>
                <w:webHidden/>
              </w:rPr>
              <w:t>49</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168" w:history="1">
            <w:r w:rsidR="008521C4" w:rsidRPr="005969AF">
              <w:rPr>
                <w:rStyle w:val="Hyperlink"/>
                <w:noProof/>
              </w:rPr>
              <w:t>3.1.2.</w:t>
            </w:r>
            <w:r w:rsidR="008521C4">
              <w:rPr>
                <w:noProof/>
                <w:sz w:val="22"/>
                <w:szCs w:val="22"/>
                <w:lang w:bidi="ar-SA"/>
              </w:rPr>
              <w:tab/>
            </w:r>
            <w:r w:rsidR="008521C4" w:rsidRPr="005969AF">
              <w:rPr>
                <w:rStyle w:val="Hyperlink"/>
                <w:rFonts w:eastAsia="Calibri"/>
                <w:noProof/>
              </w:rPr>
              <w:t>OP/BP 4.04 – Natural Habitats</w:t>
            </w:r>
            <w:r w:rsidR="008521C4">
              <w:rPr>
                <w:noProof/>
                <w:webHidden/>
              </w:rPr>
              <w:tab/>
            </w:r>
            <w:r w:rsidR="008521C4">
              <w:rPr>
                <w:noProof/>
                <w:webHidden/>
              </w:rPr>
              <w:fldChar w:fldCharType="begin"/>
            </w:r>
            <w:r w:rsidR="008521C4">
              <w:rPr>
                <w:noProof/>
                <w:webHidden/>
              </w:rPr>
              <w:instrText xml:space="preserve"> PAGEREF _Toc387508168 \h </w:instrText>
            </w:r>
            <w:r w:rsidR="008521C4">
              <w:rPr>
                <w:noProof/>
                <w:webHidden/>
              </w:rPr>
            </w:r>
            <w:r w:rsidR="008521C4">
              <w:rPr>
                <w:noProof/>
                <w:webHidden/>
              </w:rPr>
              <w:fldChar w:fldCharType="separate"/>
            </w:r>
            <w:r>
              <w:rPr>
                <w:noProof/>
                <w:webHidden/>
              </w:rPr>
              <w:t>50</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169" w:history="1">
            <w:r w:rsidR="008521C4" w:rsidRPr="005969AF">
              <w:rPr>
                <w:rStyle w:val="Hyperlink"/>
                <w:rFonts w:ascii="Times New Roman" w:eastAsia="Calibri" w:hAnsi="Times New Roman" w:cs="Times New Roman"/>
                <w:iCs/>
                <w:noProof/>
              </w:rPr>
              <w:t>3.1.3.</w:t>
            </w:r>
            <w:r w:rsidR="008521C4">
              <w:rPr>
                <w:noProof/>
                <w:sz w:val="22"/>
                <w:szCs w:val="22"/>
                <w:lang w:bidi="ar-SA"/>
              </w:rPr>
              <w:tab/>
            </w:r>
            <w:r w:rsidR="008521C4" w:rsidRPr="005969AF">
              <w:rPr>
                <w:rStyle w:val="Hyperlink"/>
                <w:noProof/>
              </w:rPr>
              <w:t>OP/BP 4.11 – Physical Cultural Resources</w:t>
            </w:r>
            <w:r w:rsidR="008521C4">
              <w:rPr>
                <w:noProof/>
                <w:webHidden/>
              </w:rPr>
              <w:tab/>
            </w:r>
            <w:r w:rsidR="008521C4">
              <w:rPr>
                <w:noProof/>
                <w:webHidden/>
              </w:rPr>
              <w:fldChar w:fldCharType="begin"/>
            </w:r>
            <w:r w:rsidR="008521C4">
              <w:rPr>
                <w:noProof/>
                <w:webHidden/>
              </w:rPr>
              <w:instrText xml:space="preserve"> PAGEREF _Toc387508169 \h </w:instrText>
            </w:r>
            <w:r w:rsidR="008521C4">
              <w:rPr>
                <w:noProof/>
                <w:webHidden/>
              </w:rPr>
            </w:r>
            <w:r w:rsidR="008521C4">
              <w:rPr>
                <w:noProof/>
                <w:webHidden/>
              </w:rPr>
              <w:fldChar w:fldCharType="separate"/>
            </w:r>
            <w:r>
              <w:rPr>
                <w:noProof/>
                <w:webHidden/>
              </w:rPr>
              <w:t>51</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170" w:history="1">
            <w:r w:rsidR="008521C4" w:rsidRPr="005969AF">
              <w:rPr>
                <w:rStyle w:val="Hyperlink"/>
                <w:noProof/>
              </w:rPr>
              <w:t>3.1.4.</w:t>
            </w:r>
            <w:r w:rsidR="008521C4">
              <w:rPr>
                <w:noProof/>
                <w:sz w:val="22"/>
                <w:szCs w:val="22"/>
                <w:lang w:bidi="ar-SA"/>
              </w:rPr>
              <w:tab/>
            </w:r>
            <w:r w:rsidR="008521C4" w:rsidRPr="005969AF">
              <w:rPr>
                <w:rStyle w:val="Hyperlink"/>
                <w:noProof/>
              </w:rPr>
              <w:t>OP 7.60 – Projects in Disputed Areas</w:t>
            </w:r>
            <w:r w:rsidR="008521C4">
              <w:rPr>
                <w:noProof/>
                <w:webHidden/>
              </w:rPr>
              <w:tab/>
            </w:r>
            <w:r w:rsidR="008521C4">
              <w:rPr>
                <w:noProof/>
                <w:webHidden/>
              </w:rPr>
              <w:fldChar w:fldCharType="begin"/>
            </w:r>
            <w:r w:rsidR="008521C4">
              <w:rPr>
                <w:noProof/>
                <w:webHidden/>
              </w:rPr>
              <w:instrText xml:space="preserve"> PAGEREF _Toc387508170 \h </w:instrText>
            </w:r>
            <w:r w:rsidR="008521C4">
              <w:rPr>
                <w:noProof/>
                <w:webHidden/>
              </w:rPr>
            </w:r>
            <w:r w:rsidR="008521C4">
              <w:rPr>
                <w:noProof/>
                <w:webHidden/>
              </w:rPr>
              <w:fldChar w:fldCharType="separate"/>
            </w:r>
            <w:r>
              <w:rPr>
                <w:noProof/>
                <w:webHidden/>
              </w:rPr>
              <w:t>51</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171" w:history="1">
            <w:r w:rsidR="008521C4" w:rsidRPr="005969AF">
              <w:rPr>
                <w:rStyle w:val="Hyperlink"/>
                <w:noProof/>
              </w:rPr>
              <w:t>3.1.5.</w:t>
            </w:r>
            <w:r w:rsidR="008521C4">
              <w:rPr>
                <w:noProof/>
                <w:sz w:val="22"/>
                <w:szCs w:val="22"/>
                <w:lang w:bidi="ar-SA"/>
              </w:rPr>
              <w:tab/>
            </w:r>
            <w:r w:rsidR="008521C4" w:rsidRPr="005969AF">
              <w:rPr>
                <w:rStyle w:val="Hyperlink"/>
                <w:noProof/>
              </w:rPr>
              <w:t>Requirements for Public Disclosure</w:t>
            </w:r>
            <w:r w:rsidR="008521C4">
              <w:rPr>
                <w:noProof/>
                <w:webHidden/>
              </w:rPr>
              <w:tab/>
            </w:r>
            <w:r w:rsidR="008521C4">
              <w:rPr>
                <w:noProof/>
                <w:webHidden/>
              </w:rPr>
              <w:fldChar w:fldCharType="begin"/>
            </w:r>
            <w:r w:rsidR="008521C4">
              <w:rPr>
                <w:noProof/>
                <w:webHidden/>
              </w:rPr>
              <w:instrText xml:space="preserve"> PAGEREF _Toc387508171 \h </w:instrText>
            </w:r>
            <w:r w:rsidR="008521C4">
              <w:rPr>
                <w:noProof/>
                <w:webHidden/>
              </w:rPr>
            </w:r>
            <w:r w:rsidR="008521C4">
              <w:rPr>
                <w:noProof/>
                <w:webHidden/>
              </w:rPr>
              <w:fldChar w:fldCharType="separate"/>
            </w:r>
            <w:r>
              <w:rPr>
                <w:noProof/>
                <w:webHidden/>
              </w:rPr>
              <w:t>52</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72" w:history="1">
            <w:r w:rsidR="008521C4" w:rsidRPr="005969AF">
              <w:rPr>
                <w:rStyle w:val="Hyperlink"/>
                <w:noProof/>
              </w:rPr>
              <w:t>3.2.</w:t>
            </w:r>
            <w:r w:rsidR="008521C4">
              <w:rPr>
                <w:noProof/>
                <w:sz w:val="22"/>
                <w:szCs w:val="22"/>
                <w:lang w:bidi="ar-SA"/>
              </w:rPr>
              <w:tab/>
            </w:r>
            <w:r w:rsidR="008521C4" w:rsidRPr="005969AF">
              <w:rPr>
                <w:rStyle w:val="Hyperlink"/>
                <w:noProof/>
              </w:rPr>
              <w:t>Belize National Laws and Regulations</w:t>
            </w:r>
            <w:r w:rsidR="008521C4">
              <w:rPr>
                <w:noProof/>
                <w:webHidden/>
              </w:rPr>
              <w:tab/>
            </w:r>
            <w:r w:rsidR="008521C4">
              <w:rPr>
                <w:noProof/>
                <w:webHidden/>
              </w:rPr>
              <w:fldChar w:fldCharType="begin"/>
            </w:r>
            <w:r w:rsidR="008521C4">
              <w:rPr>
                <w:noProof/>
                <w:webHidden/>
              </w:rPr>
              <w:instrText xml:space="preserve"> PAGEREF _Toc387508172 \h </w:instrText>
            </w:r>
            <w:r w:rsidR="008521C4">
              <w:rPr>
                <w:noProof/>
                <w:webHidden/>
              </w:rPr>
            </w:r>
            <w:r w:rsidR="008521C4">
              <w:rPr>
                <w:noProof/>
                <w:webHidden/>
              </w:rPr>
              <w:fldChar w:fldCharType="separate"/>
            </w:r>
            <w:r>
              <w:rPr>
                <w:noProof/>
                <w:webHidden/>
              </w:rPr>
              <w:t>52</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173" w:history="1">
            <w:r w:rsidR="008521C4" w:rsidRPr="005969AF">
              <w:rPr>
                <w:rStyle w:val="Hyperlink"/>
                <w:noProof/>
              </w:rPr>
              <w:t>3.2.1.</w:t>
            </w:r>
            <w:r w:rsidR="008521C4">
              <w:rPr>
                <w:noProof/>
                <w:sz w:val="22"/>
                <w:szCs w:val="22"/>
                <w:lang w:bidi="ar-SA"/>
              </w:rPr>
              <w:tab/>
            </w:r>
            <w:r w:rsidR="008521C4" w:rsidRPr="005969AF">
              <w:rPr>
                <w:rStyle w:val="Hyperlink"/>
                <w:noProof/>
              </w:rPr>
              <w:t>Environmental Law</w:t>
            </w:r>
            <w:r w:rsidR="008521C4">
              <w:rPr>
                <w:noProof/>
                <w:webHidden/>
              </w:rPr>
              <w:tab/>
            </w:r>
            <w:r w:rsidR="008521C4">
              <w:rPr>
                <w:noProof/>
                <w:webHidden/>
              </w:rPr>
              <w:fldChar w:fldCharType="begin"/>
            </w:r>
            <w:r w:rsidR="008521C4">
              <w:rPr>
                <w:noProof/>
                <w:webHidden/>
              </w:rPr>
              <w:instrText xml:space="preserve"> PAGEREF _Toc387508173 \h </w:instrText>
            </w:r>
            <w:r w:rsidR="008521C4">
              <w:rPr>
                <w:noProof/>
                <w:webHidden/>
              </w:rPr>
            </w:r>
            <w:r w:rsidR="008521C4">
              <w:rPr>
                <w:noProof/>
                <w:webHidden/>
              </w:rPr>
              <w:fldChar w:fldCharType="separate"/>
            </w:r>
            <w:r>
              <w:rPr>
                <w:noProof/>
                <w:webHidden/>
              </w:rPr>
              <w:t>53</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174" w:history="1">
            <w:r w:rsidR="008521C4" w:rsidRPr="005969AF">
              <w:rPr>
                <w:rStyle w:val="Hyperlink"/>
                <w:noProof/>
              </w:rPr>
              <w:t>3.2.2.</w:t>
            </w:r>
            <w:r w:rsidR="008521C4">
              <w:rPr>
                <w:noProof/>
                <w:sz w:val="22"/>
                <w:szCs w:val="22"/>
                <w:lang w:bidi="ar-SA"/>
              </w:rPr>
              <w:tab/>
            </w:r>
            <w:r w:rsidR="008521C4" w:rsidRPr="005969AF">
              <w:rPr>
                <w:rStyle w:val="Hyperlink"/>
                <w:noProof/>
              </w:rPr>
              <w:t>Natural Habitat Law</w:t>
            </w:r>
            <w:r w:rsidR="008521C4">
              <w:rPr>
                <w:noProof/>
                <w:webHidden/>
              </w:rPr>
              <w:tab/>
            </w:r>
            <w:r w:rsidR="008521C4">
              <w:rPr>
                <w:noProof/>
                <w:webHidden/>
              </w:rPr>
              <w:fldChar w:fldCharType="begin"/>
            </w:r>
            <w:r w:rsidR="008521C4">
              <w:rPr>
                <w:noProof/>
                <w:webHidden/>
              </w:rPr>
              <w:instrText xml:space="preserve"> PAGEREF _Toc387508174 \h </w:instrText>
            </w:r>
            <w:r w:rsidR="008521C4">
              <w:rPr>
                <w:noProof/>
                <w:webHidden/>
              </w:rPr>
            </w:r>
            <w:r w:rsidR="008521C4">
              <w:rPr>
                <w:noProof/>
                <w:webHidden/>
              </w:rPr>
              <w:fldChar w:fldCharType="separate"/>
            </w:r>
            <w:r>
              <w:rPr>
                <w:noProof/>
                <w:webHidden/>
              </w:rPr>
              <w:t>56</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175" w:history="1">
            <w:r w:rsidR="008521C4" w:rsidRPr="005969AF">
              <w:rPr>
                <w:rStyle w:val="Hyperlink"/>
                <w:noProof/>
              </w:rPr>
              <w:t>3.2.3.</w:t>
            </w:r>
            <w:r w:rsidR="008521C4">
              <w:rPr>
                <w:noProof/>
                <w:sz w:val="22"/>
                <w:szCs w:val="22"/>
                <w:lang w:bidi="ar-SA"/>
              </w:rPr>
              <w:tab/>
            </w:r>
            <w:r w:rsidR="008521C4" w:rsidRPr="005969AF">
              <w:rPr>
                <w:rStyle w:val="Hyperlink"/>
                <w:noProof/>
              </w:rPr>
              <w:t>Physical Cultural Resources Law</w:t>
            </w:r>
            <w:r w:rsidR="008521C4">
              <w:rPr>
                <w:noProof/>
                <w:webHidden/>
              </w:rPr>
              <w:tab/>
            </w:r>
            <w:r w:rsidR="008521C4">
              <w:rPr>
                <w:noProof/>
                <w:webHidden/>
              </w:rPr>
              <w:fldChar w:fldCharType="begin"/>
            </w:r>
            <w:r w:rsidR="008521C4">
              <w:rPr>
                <w:noProof/>
                <w:webHidden/>
              </w:rPr>
              <w:instrText xml:space="preserve"> PAGEREF _Toc387508175 \h </w:instrText>
            </w:r>
            <w:r w:rsidR="008521C4">
              <w:rPr>
                <w:noProof/>
                <w:webHidden/>
              </w:rPr>
            </w:r>
            <w:r w:rsidR="008521C4">
              <w:rPr>
                <w:noProof/>
                <w:webHidden/>
              </w:rPr>
              <w:fldChar w:fldCharType="separate"/>
            </w:r>
            <w:r>
              <w:rPr>
                <w:noProof/>
                <w:webHidden/>
              </w:rPr>
              <w:t>57</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76" w:history="1">
            <w:r w:rsidR="008521C4" w:rsidRPr="005969AF">
              <w:rPr>
                <w:rStyle w:val="Hyperlink"/>
                <w:noProof/>
              </w:rPr>
              <w:t>3.3.</w:t>
            </w:r>
            <w:r w:rsidR="008521C4">
              <w:rPr>
                <w:noProof/>
                <w:sz w:val="22"/>
                <w:szCs w:val="22"/>
                <w:lang w:bidi="ar-SA"/>
              </w:rPr>
              <w:tab/>
            </w:r>
            <w:r w:rsidR="008521C4" w:rsidRPr="005969AF">
              <w:rPr>
                <w:rStyle w:val="Hyperlink"/>
                <w:noProof/>
              </w:rPr>
              <w:t>Belize Environmental Strategies</w:t>
            </w:r>
            <w:r w:rsidR="008521C4">
              <w:rPr>
                <w:noProof/>
                <w:webHidden/>
              </w:rPr>
              <w:tab/>
            </w:r>
            <w:r w:rsidR="008521C4">
              <w:rPr>
                <w:noProof/>
                <w:webHidden/>
              </w:rPr>
              <w:fldChar w:fldCharType="begin"/>
            </w:r>
            <w:r w:rsidR="008521C4">
              <w:rPr>
                <w:noProof/>
                <w:webHidden/>
              </w:rPr>
              <w:instrText xml:space="preserve"> PAGEREF _Toc387508176 \h </w:instrText>
            </w:r>
            <w:r w:rsidR="008521C4">
              <w:rPr>
                <w:noProof/>
                <w:webHidden/>
              </w:rPr>
            </w:r>
            <w:r w:rsidR="008521C4">
              <w:rPr>
                <w:noProof/>
                <w:webHidden/>
              </w:rPr>
              <w:fldChar w:fldCharType="separate"/>
            </w:r>
            <w:r>
              <w:rPr>
                <w:noProof/>
                <w:webHidden/>
              </w:rPr>
              <w:t>58</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77" w:history="1">
            <w:r w:rsidR="008521C4" w:rsidRPr="005969AF">
              <w:rPr>
                <w:rStyle w:val="Hyperlink"/>
                <w:noProof/>
              </w:rPr>
              <w:t>3.4.</w:t>
            </w:r>
            <w:r w:rsidR="008521C4">
              <w:rPr>
                <w:noProof/>
                <w:sz w:val="22"/>
                <w:szCs w:val="22"/>
                <w:lang w:bidi="ar-SA"/>
              </w:rPr>
              <w:tab/>
            </w:r>
            <w:r w:rsidR="008521C4" w:rsidRPr="005969AF">
              <w:rPr>
                <w:rStyle w:val="Hyperlink"/>
                <w:noProof/>
              </w:rPr>
              <w:t>International Conventions and Agreements</w:t>
            </w:r>
            <w:r w:rsidR="008521C4">
              <w:rPr>
                <w:noProof/>
                <w:webHidden/>
              </w:rPr>
              <w:tab/>
            </w:r>
            <w:r w:rsidR="008521C4">
              <w:rPr>
                <w:noProof/>
                <w:webHidden/>
              </w:rPr>
              <w:fldChar w:fldCharType="begin"/>
            </w:r>
            <w:r w:rsidR="008521C4">
              <w:rPr>
                <w:noProof/>
                <w:webHidden/>
              </w:rPr>
              <w:instrText xml:space="preserve"> PAGEREF _Toc387508177 \h </w:instrText>
            </w:r>
            <w:r w:rsidR="008521C4">
              <w:rPr>
                <w:noProof/>
                <w:webHidden/>
              </w:rPr>
            </w:r>
            <w:r w:rsidR="008521C4">
              <w:rPr>
                <w:noProof/>
                <w:webHidden/>
              </w:rPr>
              <w:fldChar w:fldCharType="separate"/>
            </w:r>
            <w:r>
              <w:rPr>
                <w:noProof/>
                <w:webHidden/>
              </w:rPr>
              <w:t>59</w:t>
            </w:r>
            <w:r w:rsidR="008521C4">
              <w:rPr>
                <w:noProof/>
                <w:webHidden/>
              </w:rPr>
              <w:fldChar w:fldCharType="end"/>
            </w:r>
          </w:hyperlink>
        </w:p>
        <w:p w:rsidR="008521C4" w:rsidRDefault="001658EC">
          <w:pPr>
            <w:pStyle w:val="TOC1"/>
            <w:tabs>
              <w:tab w:val="left" w:pos="400"/>
              <w:tab w:val="right" w:leader="dot" w:pos="9350"/>
            </w:tabs>
            <w:rPr>
              <w:noProof/>
              <w:sz w:val="22"/>
              <w:szCs w:val="22"/>
              <w:lang w:bidi="ar-SA"/>
            </w:rPr>
          </w:pPr>
          <w:hyperlink w:anchor="_Toc387508178" w:history="1">
            <w:r w:rsidR="008521C4" w:rsidRPr="005969AF">
              <w:rPr>
                <w:rStyle w:val="Hyperlink"/>
                <w:noProof/>
              </w:rPr>
              <w:t>4.</w:t>
            </w:r>
            <w:r w:rsidR="008521C4">
              <w:rPr>
                <w:noProof/>
                <w:sz w:val="22"/>
                <w:szCs w:val="22"/>
                <w:lang w:bidi="ar-SA"/>
              </w:rPr>
              <w:tab/>
            </w:r>
            <w:r w:rsidR="008521C4" w:rsidRPr="005969AF">
              <w:rPr>
                <w:rStyle w:val="Hyperlink"/>
                <w:noProof/>
              </w:rPr>
              <w:t>Environmental Permits and Requirements</w:t>
            </w:r>
            <w:r w:rsidR="008521C4">
              <w:rPr>
                <w:noProof/>
                <w:webHidden/>
              </w:rPr>
              <w:tab/>
            </w:r>
            <w:r w:rsidR="008521C4">
              <w:rPr>
                <w:noProof/>
                <w:webHidden/>
              </w:rPr>
              <w:fldChar w:fldCharType="begin"/>
            </w:r>
            <w:r w:rsidR="008521C4">
              <w:rPr>
                <w:noProof/>
                <w:webHidden/>
              </w:rPr>
              <w:instrText xml:space="preserve"> PAGEREF _Toc387508178 \h </w:instrText>
            </w:r>
            <w:r w:rsidR="008521C4">
              <w:rPr>
                <w:noProof/>
                <w:webHidden/>
              </w:rPr>
            </w:r>
            <w:r w:rsidR="008521C4">
              <w:rPr>
                <w:noProof/>
                <w:webHidden/>
              </w:rPr>
              <w:fldChar w:fldCharType="separate"/>
            </w:r>
            <w:r>
              <w:rPr>
                <w:noProof/>
                <w:webHidden/>
              </w:rPr>
              <w:t>61</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79" w:history="1">
            <w:r w:rsidR="008521C4" w:rsidRPr="005969AF">
              <w:rPr>
                <w:rStyle w:val="Hyperlink"/>
                <w:rFonts w:eastAsiaTheme="minorHAnsi"/>
                <w:noProof/>
              </w:rPr>
              <w:t>4.1.</w:t>
            </w:r>
            <w:r w:rsidR="008521C4">
              <w:rPr>
                <w:noProof/>
                <w:sz w:val="22"/>
                <w:szCs w:val="22"/>
                <w:lang w:bidi="ar-SA"/>
              </w:rPr>
              <w:tab/>
            </w:r>
            <w:r w:rsidR="008521C4" w:rsidRPr="005969AF">
              <w:rPr>
                <w:rStyle w:val="Hyperlink"/>
                <w:rFonts w:eastAsiaTheme="minorHAnsi"/>
                <w:noProof/>
              </w:rPr>
              <w:t>Application of Local Environmental Instruments and Safeguards</w:t>
            </w:r>
            <w:r w:rsidR="008521C4">
              <w:rPr>
                <w:noProof/>
                <w:webHidden/>
              </w:rPr>
              <w:tab/>
            </w:r>
            <w:r w:rsidR="008521C4">
              <w:rPr>
                <w:noProof/>
                <w:webHidden/>
              </w:rPr>
              <w:fldChar w:fldCharType="begin"/>
            </w:r>
            <w:r w:rsidR="008521C4">
              <w:rPr>
                <w:noProof/>
                <w:webHidden/>
              </w:rPr>
              <w:instrText xml:space="preserve"> PAGEREF _Toc387508179 \h </w:instrText>
            </w:r>
            <w:r w:rsidR="008521C4">
              <w:rPr>
                <w:noProof/>
                <w:webHidden/>
              </w:rPr>
            </w:r>
            <w:r w:rsidR="008521C4">
              <w:rPr>
                <w:noProof/>
                <w:webHidden/>
              </w:rPr>
              <w:fldChar w:fldCharType="separate"/>
            </w:r>
            <w:r>
              <w:rPr>
                <w:noProof/>
                <w:webHidden/>
              </w:rPr>
              <w:t>61</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180" w:history="1">
            <w:r w:rsidR="008521C4" w:rsidRPr="005969AF">
              <w:rPr>
                <w:rStyle w:val="Hyperlink"/>
                <w:noProof/>
              </w:rPr>
              <w:t>4.1.1.</w:t>
            </w:r>
            <w:r w:rsidR="008521C4">
              <w:rPr>
                <w:noProof/>
                <w:sz w:val="22"/>
                <w:szCs w:val="22"/>
                <w:lang w:bidi="ar-SA"/>
              </w:rPr>
              <w:tab/>
            </w:r>
            <w:r w:rsidR="008521C4" w:rsidRPr="005969AF">
              <w:rPr>
                <w:rStyle w:val="Hyperlink"/>
                <w:noProof/>
              </w:rPr>
              <w:t>Impact Identification, Assessment and EA Process</w:t>
            </w:r>
            <w:r w:rsidR="008521C4">
              <w:rPr>
                <w:noProof/>
                <w:webHidden/>
              </w:rPr>
              <w:tab/>
            </w:r>
            <w:r w:rsidR="008521C4">
              <w:rPr>
                <w:noProof/>
                <w:webHidden/>
              </w:rPr>
              <w:fldChar w:fldCharType="begin"/>
            </w:r>
            <w:r w:rsidR="008521C4">
              <w:rPr>
                <w:noProof/>
                <w:webHidden/>
              </w:rPr>
              <w:instrText xml:space="preserve"> PAGEREF _Toc387508180 \h </w:instrText>
            </w:r>
            <w:r w:rsidR="008521C4">
              <w:rPr>
                <w:noProof/>
                <w:webHidden/>
              </w:rPr>
            </w:r>
            <w:r w:rsidR="008521C4">
              <w:rPr>
                <w:noProof/>
                <w:webHidden/>
              </w:rPr>
              <w:fldChar w:fldCharType="separate"/>
            </w:r>
            <w:r>
              <w:rPr>
                <w:noProof/>
                <w:webHidden/>
              </w:rPr>
              <w:t>61</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81" w:history="1">
            <w:r w:rsidR="008521C4" w:rsidRPr="005969AF">
              <w:rPr>
                <w:rStyle w:val="Hyperlink"/>
                <w:rFonts w:eastAsiaTheme="minorHAnsi"/>
                <w:noProof/>
              </w:rPr>
              <w:t>4.2.</w:t>
            </w:r>
            <w:r w:rsidR="008521C4">
              <w:rPr>
                <w:noProof/>
                <w:sz w:val="22"/>
                <w:szCs w:val="22"/>
                <w:lang w:bidi="ar-SA"/>
              </w:rPr>
              <w:tab/>
            </w:r>
            <w:r w:rsidR="008521C4" w:rsidRPr="005969AF">
              <w:rPr>
                <w:rStyle w:val="Hyperlink"/>
                <w:rFonts w:eastAsiaTheme="minorHAnsi"/>
                <w:noProof/>
              </w:rPr>
              <w:t>Methodology and Instruments</w:t>
            </w:r>
            <w:r w:rsidR="008521C4">
              <w:rPr>
                <w:noProof/>
                <w:webHidden/>
              </w:rPr>
              <w:tab/>
            </w:r>
            <w:r w:rsidR="008521C4">
              <w:rPr>
                <w:noProof/>
                <w:webHidden/>
              </w:rPr>
              <w:fldChar w:fldCharType="begin"/>
            </w:r>
            <w:r w:rsidR="008521C4">
              <w:rPr>
                <w:noProof/>
                <w:webHidden/>
              </w:rPr>
              <w:instrText xml:space="preserve"> PAGEREF _Toc387508181 \h </w:instrText>
            </w:r>
            <w:r w:rsidR="008521C4">
              <w:rPr>
                <w:noProof/>
                <w:webHidden/>
              </w:rPr>
            </w:r>
            <w:r w:rsidR="008521C4">
              <w:rPr>
                <w:noProof/>
                <w:webHidden/>
              </w:rPr>
              <w:fldChar w:fldCharType="separate"/>
            </w:r>
            <w:r>
              <w:rPr>
                <w:noProof/>
                <w:webHidden/>
              </w:rPr>
              <w:t>62</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182" w:history="1">
            <w:r w:rsidR="008521C4" w:rsidRPr="005969AF">
              <w:rPr>
                <w:rStyle w:val="Hyperlink"/>
                <w:noProof/>
              </w:rPr>
              <w:t>4.2.1.</w:t>
            </w:r>
            <w:r w:rsidR="008521C4">
              <w:rPr>
                <w:noProof/>
                <w:sz w:val="22"/>
                <w:szCs w:val="22"/>
                <w:lang w:bidi="ar-SA"/>
              </w:rPr>
              <w:tab/>
            </w:r>
            <w:r w:rsidR="008521C4" w:rsidRPr="005969AF">
              <w:rPr>
                <w:rStyle w:val="Hyperlink"/>
                <w:noProof/>
              </w:rPr>
              <w:t>Environmental Categorization</w:t>
            </w:r>
            <w:r w:rsidR="008521C4">
              <w:rPr>
                <w:noProof/>
                <w:webHidden/>
              </w:rPr>
              <w:tab/>
            </w:r>
            <w:r w:rsidR="008521C4">
              <w:rPr>
                <w:noProof/>
                <w:webHidden/>
              </w:rPr>
              <w:fldChar w:fldCharType="begin"/>
            </w:r>
            <w:r w:rsidR="008521C4">
              <w:rPr>
                <w:noProof/>
                <w:webHidden/>
              </w:rPr>
              <w:instrText xml:space="preserve"> PAGEREF _Toc387508182 \h </w:instrText>
            </w:r>
            <w:r w:rsidR="008521C4">
              <w:rPr>
                <w:noProof/>
                <w:webHidden/>
              </w:rPr>
            </w:r>
            <w:r w:rsidR="008521C4">
              <w:rPr>
                <w:noProof/>
                <w:webHidden/>
              </w:rPr>
              <w:fldChar w:fldCharType="separate"/>
            </w:r>
            <w:r>
              <w:rPr>
                <w:noProof/>
                <w:webHidden/>
              </w:rPr>
              <w:t>62</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183" w:history="1">
            <w:r w:rsidR="008521C4" w:rsidRPr="005969AF">
              <w:rPr>
                <w:rStyle w:val="Hyperlink"/>
                <w:noProof/>
              </w:rPr>
              <w:t>4.2.2.</w:t>
            </w:r>
            <w:r w:rsidR="008521C4">
              <w:rPr>
                <w:noProof/>
                <w:sz w:val="22"/>
                <w:szCs w:val="22"/>
                <w:lang w:bidi="ar-SA"/>
              </w:rPr>
              <w:tab/>
            </w:r>
            <w:r w:rsidR="008521C4" w:rsidRPr="005969AF">
              <w:rPr>
                <w:rStyle w:val="Hyperlink"/>
                <w:noProof/>
              </w:rPr>
              <w:t>Site Sensitivity and Environmental Categorization</w:t>
            </w:r>
            <w:r w:rsidR="008521C4">
              <w:rPr>
                <w:noProof/>
                <w:webHidden/>
              </w:rPr>
              <w:tab/>
            </w:r>
            <w:r w:rsidR="008521C4">
              <w:rPr>
                <w:noProof/>
                <w:webHidden/>
              </w:rPr>
              <w:fldChar w:fldCharType="begin"/>
            </w:r>
            <w:r w:rsidR="008521C4">
              <w:rPr>
                <w:noProof/>
                <w:webHidden/>
              </w:rPr>
              <w:instrText xml:space="preserve"> PAGEREF _Toc387508183 \h </w:instrText>
            </w:r>
            <w:r w:rsidR="008521C4">
              <w:rPr>
                <w:noProof/>
                <w:webHidden/>
              </w:rPr>
            </w:r>
            <w:r w:rsidR="008521C4">
              <w:rPr>
                <w:noProof/>
                <w:webHidden/>
              </w:rPr>
              <w:fldChar w:fldCharType="separate"/>
            </w:r>
            <w:r>
              <w:rPr>
                <w:noProof/>
                <w:webHidden/>
              </w:rPr>
              <w:t>63</w:t>
            </w:r>
            <w:r w:rsidR="008521C4">
              <w:rPr>
                <w:noProof/>
                <w:webHidden/>
              </w:rPr>
              <w:fldChar w:fldCharType="end"/>
            </w:r>
          </w:hyperlink>
        </w:p>
        <w:p w:rsidR="008521C4" w:rsidRDefault="001658EC">
          <w:pPr>
            <w:pStyle w:val="TOC1"/>
            <w:tabs>
              <w:tab w:val="left" w:pos="400"/>
              <w:tab w:val="right" w:leader="dot" w:pos="9350"/>
            </w:tabs>
            <w:rPr>
              <w:noProof/>
              <w:sz w:val="22"/>
              <w:szCs w:val="22"/>
              <w:lang w:bidi="ar-SA"/>
            </w:rPr>
          </w:pPr>
          <w:hyperlink w:anchor="_Toc387508184" w:history="1">
            <w:r w:rsidR="008521C4" w:rsidRPr="005969AF">
              <w:rPr>
                <w:rStyle w:val="Hyperlink"/>
                <w:noProof/>
              </w:rPr>
              <w:t>5.</w:t>
            </w:r>
            <w:r w:rsidR="008521C4">
              <w:rPr>
                <w:noProof/>
                <w:sz w:val="22"/>
                <w:szCs w:val="22"/>
                <w:lang w:bidi="ar-SA"/>
              </w:rPr>
              <w:tab/>
            </w:r>
            <w:r w:rsidR="008521C4" w:rsidRPr="005969AF">
              <w:rPr>
                <w:rStyle w:val="Hyperlink"/>
                <w:noProof/>
              </w:rPr>
              <w:t>Environmental Impacts and Mitigation Measures</w:t>
            </w:r>
            <w:r w:rsidR="008521C4">
              <w:rPr>
                <w:noProof/>
                <w:webHidden/>
              </w:rPr>
              <w:tab/>
            </w:r>
            <w:r w:rsidR="008521C4">
              <w:rPr>
                <w:noProof/>
                <w:webHidden/>
              </w:rPr>
              <w:fldChar w:fldCharType="begin"/>
            </w:r>
            <w:r w:rsidR="008521C4">
              <w:rPr>
                <w:noProof/>
                <w:webHidden/>
              </w:rPr>
              <w:instrText xml:space="preserve"> PAGEREF _Toc387508184 \h </w:instrText>
            </w:r>
            <w:r w:rsidR="008521C4">
              <w:rPr>
                <w:noProof/>
                <w:webHidden/>
              </w:rPr>
            </w:r>
            <w:r w:rsidR="008521C4">
              <w:rPr>
                <w:noProof/>
                <w:webHidden/>
              </w:rPr>
              <w:fldChar w:fldCharType="separate"/>
            </w:r>
            <w:r>
              <w:rPr>
                <w:noProof/>
                <w:webHidden/>
              </w:rPr>
              <w:t>65</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85" w:history="1">
            <w:r w:rsidR="008521C4" w:rsidRPr="005969AF">
              <w:rPr>
                <w:rStyle w:val="Hyperlink"/>
                <w:noProof/>
              </w:rPr>
              <w:t>5.1.</w:t>
            </w:r>
            <w:r w:rsidR="008521C4">
              <w:rPr>
                <w:noProof/>
                <w:sz w:val="22"/>
                <w:szCs w:val="22"/>
                <w:lang w:bidi="ar-SA"/>
              </w:rPr>
              <w:tab/>
            </w:r>
            <w:r w:rsidR="008521C4" w:rsidRPr="005969AF">
              <w:rPr>
                <w:rStyle w:val="Hyperlink"/>
                <w:noProof/>
              </w:rPr>
              <w:t>Noise during construction</w:t>
            </w:r>
            <w:r w:rsidR="008521C4">
              <w:rPr>
                <w:noProof/>
                <w:webHidden/>
              </w:rPr>
              <w:tab/>
            </w:r>
            <w:r w:rsidR="008521C4">
              <w:rPr>
                <w:noProof/>
                <w:webHidden/>
              </w:rPr>
              <w:fldChar w:fldCharType="begin"/>
            </w:r>
            <w:r w:rsidR="008521C4">
              <w:rPr>
                <w:noProof/>
                <w:webHidden/>
              </w:rPr>
              <w:instrText xml:space="preserve"> PAGEREF _Toc387508185 \h </w:instrText>
            </w:r>
            <w:r w:rsidR="008521C4">
              <w:rPr>
                <w:noProof/>
                <w:webHidden/>
              </w:rPr>
            </w:r>
            <w:r w:rsidR="008521C4">
              <w:rPr>
                <w:noProof/>
                <w:webHidden/>
              </w:rPr>
              <w:fldChar w:fldCharType="separate"/>
            </w:r>
            <w:r>
              <w:rPr>
                <w:noProof/>
                <w:webHidden/>
              </w:rPr>
              <w:t>65</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86" w:history="1">
            <w:r w:rsidR="008521C4" w:rsidRPr="005969AF">
              <w:rPr>
                <w:rStyle w:val="Hyperlink"/>
                <w:noProof/>
              </w:rPr>
              <w:t>5.2.</w:t>
            </w:r>
            <w:r w:rsidR="008521C4">
              <w:rPr>
                <w:noProof/>
                <w:sz w:val="22"/>
                <w:szCs w:val="22"/>
                <w:lang w:bidi="ar-SA"/>
              </w:rPr>
              <w:tab/>
            </w:r>
            <w:r w:rsidR="008521C4" w:rsidRPr="005969AF">
              <w:rPr>
                <w:rStyle w:val="Hyperlink"/>
                <w:noProof/>
              </w:rPr>
              <w:t>Dust and air emissions during construction</w:t>
            </w:r>
            <w:r w:rsidR="008521C4">
              <w:rPr>
                <w:noProof/>
                <w:webHidden/>
              </w:rPr>
              <w:tab/>
            </w:r>
            <w:r w:rsidR="008521C4">
              <w:rPr>
                <w:noProof/>
                <w:webHidden/>
              </w:rPr>
              <w:fldChar w:fldCharType="begin"/>
            </w:r>
            <w:r w:rsidR="008521C4">
              <w:rPr>
                <w:noProof/>
                <w:webHidden/>
              </w:rPr>
              <w:instrText xml:space="preserve"> PAGEREF _Toc387508186 \h </w:instrText>
            </w:r>
            <w:r w:rsidR="008521C4">
              <w:rPr>
                <w:noProof/>
                <w:webHidden/>
              </w:rPr>
            </w:r>
            <w:r w:rsidR="008521C4">
              <w:rPr>
                <w:noProof/>
                <w:webHidden/>
              </w:rPr>
              <w:fldChar w:fldCharType="separate"/>
            </w:r>
            <w:r>
              <w:rPr>
                <w:noProof/>
                <w:webHidden/>
              </w:rPr>
              <w:t>67</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87" w:history="1">
            <w:r w:rsidR="008521C4" w:rsidRPr="005969AF">
              <w:rPr>
                <w:rStyle w:val="Hyperlink"/>
                <w:noProof/>
              </w:rPr>
              <w:t>5.3.</w:t>
            </w:r>
            <w:r w:rsidR="008521C4">
              <w:rPr>
                <w:noProof/>
                <w:sz w:val="22"/>
                <w:szCs w:val="22"/>
                <w:lang w:bidi="ar-SA"/>
              </w:rPr>
              <w:tab/>
            </w:r>
            <w:r w:rsidR="008521C4" w:rsidRPr="005969AF">
              <w:rPr>
                <w:rStyle w:val="Hyperlink"/>
                <w:noProof/>
              </w:rPr>
              <w:t>Wildlife disturbance during construction</w:t>
            </w:r>
            <w:r w:rsidR="008521C4">
              <w:rPr>
                <w:noProof/>
                <w:webHidden/>
              </w:rPr>
              <w:tab/>
            </w:r>
            <w:r w:rsidR="008521C4">
              <w:rPr>
                <w:noProof/>
                <w:webHidden/>
              </w:rPr>
              <w:fldChar w:fldCharType="begin"/>
            </w:r>
            <w:r w:rsidR="008521C4">
              <w:rPr>
                <w:noProof/>
                <w:webHidden/>
              </w:rPr>
              <w:instrText xml:space="preserve"> PAGEREF _Toc387508187 \h </w:instrText>
            </w:r>
            <w:r w:rsidR="008521C4">
              <w:rPr>
                <w:noProof/>
                <w:webHidden/>
              </w:rPr>
            </w:r>
            <w:r w:rsidR="008521C4">
              <w:rPr>
                <w:noProof/>
                <w:webHidden/>
              </w:rPr>
              <w:fldChar w:fldCharType="separate"/>
            </w:r>
            <w:r>
              <w:rPr>
                <w:noProof/>
                <w:webHidden/>
              </w:rPr>
              <w:t>68</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88" w:history="1">
            <w:r w:rsidR="008521C4" w:rsidRPr="005969AF">
              <w:rPr>
                <w:rStyle w:val="Hyperlink"/>
                <w:noProof/>
              </w:rPr>
              <w:t>5.4.</w:t>
            </w:r>
            <w:r w:rsidR="008521C4">
              <w:rPr>
                <w:noProof/>
                <w:sz w:val="22"/>
                <w:szCs w:val="22"/>
                <w:lang w:bidi="ar-SA"/>
              </w:rPr>
              <w:tab/>
            </w:r>
            <w:r w:rsidR="008521C4" w:rsidRPr="005969AF">
              <w:rPr>
                <w:rStyle w:val="Hyperlink"/>
                <w:noProof/>
              </w:rPr>
              <w:t>Pollution of soil, groundwater, and waterways during construction</w:t>
            </w:r>
            <w:r w:rsidR="008521C4">
              <w:rPr>
                <w:noProof/>
                <w:webHidden/>
              </w:rPr>
              <w:tab/>
            </w:r>
            <w:r w:rsidR="008521C4">
              <w:rPr>
                <w:noProof/>
                <w:webHidden/>
              </w:rPr>
              <w:fldChar w:fldCharType="begin"/>
            </w:r>
            <w:r w:rsidR="008521C4">
              <w:rPr>
                <w:noProof/>
                <w:webHidden/>
              </w:rPr>
              <w:instrText xml:space="preserve"> PAGEREF _Toc387508188 \h </w:instrText>
            </w:r>
            <w:r w:rsidR="008521C4">
              <w:rPr>
                <w:noProof/>
                <w:webHidden/>
              </w:rPr>
            </w:r>
            <w:r w:rsidR="008521C4">
              <w:rPr>
                <w:noProof/>
                <w:webHidden/>
              </w:rPr>
              <w:fldChar w:fldCharType="separate"/>
            </w:r>
            <w:r>
              <w:rPr>
                <w:noProof/>
                <w:webHidden/>
              </w:rPr>
              <w:t>72</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89" w:history="1">
            <w:r w:rsidR="008521C4" w:rsidRPr="005969AF">
              <w:rPr>
                <w:rStyle w:val="Hyperlink"/>
                <w:noProof/>
              </w:rPr>
              <w:t>5.5.</w:t>
            </w:r>
            <w:r w:rsidR="008521C4">
              <w:rPr>
                <w:noProof/>
                <w:sz w:val="22"/>
                <w:szCs w:val="22"/>
                <w:lang w:bidi="ar-SA"/>
              </w:rPr>
              <w:tab/>
            </w:r>
            <w:r w:rsidR="008521C4" w:rsidRPr="005969AF">
              <w:rPr>
                <w:rStyle w:val="Hyperlink"/>
                <w:noProof/>
              </w:rPr>
              <w:t>Spillage of fuel and lubricants during construction</w:t>
            </w:r>
            <w:r w:rsidR="008521C4">
              <w:rPr>
                <w:noProof/>
                <w:webHidden/>
              </w:rPr>
              <w:tab/>
            </w:r>
            <w:r w:rsidR="008521C4">
              <w:rPr>
                <w:noProof/>
                <w:webHidden/>
              </w:rPr>
              <w:fldChar w:fldCharType="begin"/>
            </w:r>
            <w:r w:rsidR="008521C4">
              <w:rPr>
                <w:noProof/>
                <w:webHidden/>
              </w:rPr>
              <w:instrText xml:space="preserve"> PAGEREF _Toc387508189 \h </w:instrText>
            </w:r>
            <w:r w:rsidR="008521C4">
              <w:rPr>
                <w:noProof/>
                <w:webHidden/>
              </w:rPr>
            </w:r>
            <w:r w:rsidR="008521C4">
              <w:rPr>
                <w:noProof/>
                <w:webHidden/>
              </w:rPr>
              <w:fldChar w:fldCharType="separate"/>
            </w:r>
            <w:r>
              <w:rPr>
                <w:noProof/>
                <w:webHidden/>
              </w:rPr>
              <w:t>73</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90" w:history="1">
            <w:r w:rsidR="008521C4" w:rsidRPr="005969AF">
              <w:rPr>
                <w:rStyle w:val="Hyperlink"/>
                <w:noProof/>
              </w:rPr>
              <w:t>5.6.</w:t>
            </w:r>
            <w:r w:rsidR="008521C4">
              <w:rPr>
                <w:noProof/>
                <w:sz w:val="22"/>
                <w:szCs w:val="22"/>
                <w:lang w:bidi="ar-SA"/>
              </w:rPr>
              <w:tab/>
            </w:r>
            <w:r w:rsidR="008521C4" w:rsidRPr="005969AF">
              <w:rPr>
                <w:rStyle w:val="Hyperlink"/>
                <w:noProof/>
              </w:rPr>
              <w:t>Construction waste</w:t>
            </w:r>
            <w:r w:rsidR="008521C4">
              <w:rPr>
                <w:noProof/>
                <w:webHidden/>
              </w:rPr>
              <w:tab/>
            </w:r>
            <w:r w:rsidR="008521C4">
              <w:rPr>
                <w:noProof/>
                <w:webHidden/>
              </w:rPr>
              <w:fldChar w:fldCharType="begin"/>
            </w:r>
            <w:r w:rsidR="008521C4">
              <w:rPr>
                <w:noProof/>
                <w:webHidden/>
              </w:rPr>
              <w:instrText xml:space="preserve"> PAGEREF _Toc387508190 \h </w:instrText>
            </w:r>
            <w:r w:rsidR="008521C4">
              <w:rPr>
                <w:noProof/>
                <w:webHidden/>
              </w:rPr>
            </w:r>
            <w:r w:rsidR="008521C4">
              <w:rPr>
                <w:noProof/>
                <w:webHidden/>
              </w:rPr>
              <w:fldChar w:fldCharType="separate"/>
            </w:r>
            <w:r>
              <w:rPr>
                <w:noProof/>
                <w:webHidden/>
              </w:rPr>
              <w:t>73</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91" w:history="1">
            <w:r w:rsidR="008521C4" w:rsidRPr="005969AF">
              <w:rPr>
                <w:rStyle w:val="Hyperlink"/>
                <w:noProof/>
              </w:rPr>
              <w:t>5.7.</w:t>
            </w:r>
            <w:r w:rsidR="008521C4">
              <w:rPr>
                <w:noProof/>
                <w:sz w:val="22"/>
                <w:szCs w:val="22"/>
                <w:lang w:bidi="ar-SA"/>
              </w:rPr>
              <w:tab/>
            </w:r>
            <w:r w:rsidR="008521C4" w:rsidRPr="005969AF">
              <w:rPr>
                <w:rStyle w:val="Hyperlink"/>
                <w:noProof/>
              </w:rPr>
              <w:t>Management of vegetation and soil debris during construction</w:t>
            </w:r>
            <w:r w:rsidR="008521C4">
              <w:rPr>
                <w:noProof/>
                <w:webHidden/>
              </w:rPr>
              <w:tab/>
            </w:r>
            <w:r w:rsidR="008521C4">
              <w:rPr>
                <w:noProof/>
                <w:webHidden/>
              </w:rPr>
              <w:fldChar w:fldCharType="begin"/>
            </w:r>
            <w:r w:rsidR="008521C4">
              <w:rPr>
                <w:noProof/>
                <w:webHidden/>
              </w:rPr>
              <w:instrText xml:space="preserve"> PAGEREF _Toc387508191 \h </w:instrText>
            </w:r>
            <w:r w:rsidR="008521C4">
              <w:rPr>
                <w:noProof/>
                <w:webHidden/>
              </w:rPr>
            </w:r>
            <w:r w:rsidR="008521C4">
              <w:rPr>
                <w:noProof/>
                <w:webHidden/>
              </w:rPr>
              <w:fldChar w:fldCharType="separate"/>
            </w:r>
            <w:r>
              <w:rPr>
                <w:noProof/>
                <w:webHidden/>
              </w:rPr>
              <w:t>73</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92" w:history="1">
            <w:r w:rsidR="008521C4" w:rsidRPr="005969AF">
              <w:rPr>
                <w:rStyle w:val="Hyperlink"/>
                <w:noProof/>
              </w:rPr>
              <w:t>5.8.</w:t>
            </w:r>
            <w:r w:rsidR="008521C4">
              <w:rPr>
                <w:noProof/>
                <w:sz w:val="22"/>
                <w:szCs w:val="22"/>
                <w:lang w:bidi="ar-SA"/>
              </w:rPr>
              <w:tab/>
            </w:r>
            <w:r w:rsidR="008521C4" w:rsidRPr="005969AF">
              <w:rPr>
                <w:rStyle w:val="Hyperlink"/>
                <w:noProof/>
              </w:rPr>
              <w:t>Vegetation clearing during maintenance</w:t>
            </w:r>
            <w:r w:rsidR="008521C4">
              <w:rPr>
                <w:noProof/>
                <w:webHidden/>
              </w:rPr>
              <w:tab/>
            </w:r>
            <w:r w:rsidR="008521C4">
              <w:rPr>
                <w:noProof/>
                <w:webHidden/>
              </w:rPr>
              <w:fldChar w:fldCharType="begin"/>
            </w:r>
            <w:r w:rsidR="008521C4">
              <w:rPr>
                <w:noProof/>
                <w:webHidden/>
              </w:rPr>
              <w:instrText xml:space="preserve"> PAGEREF _Toc387508192 \h </w:instrText>
            </w:r>
            <w:r w:rsidR="008521C4">
              <w:rPr>
                <w:noProof/>
                <w:webHidden/>
              </w:rPr>
            </w:r>
            <w:r w:rsidR="008521C4">
              <w:rPr>
                <w:noProof/>
                <w:webHidden/>
              </w:rPr>
              <w:fldChar w:fldCharType="separate"/>
            </w:r>
            <w:r>
              <w:rPr>
                <w:noProof/>
                <w:webHidden/>
              </w:rPr>
              <w:t>74</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93" w:history="1">
            <w:r w:rsidR="008521C4" w:rsidRPr="005969AF">
              <w:rPr>
                <w:rStyle w:val="Hyperlink"/>
                <w:noProof/>
              </w:rPr>
              <w:t>5.9.</w:t>
            </w:r>
            <w:r w:rsidR="008521C4">
              <w:rPr>
                <w:noProof/>
                <w:sz w:val="22"/>
                <w:szCs w:val="22"/>
                <w:lang w:bidi="ar-SA"/>
              </w:rPr>
              <w:tab/>
            </w:r>
            <w:r w:rsidR="008521C4" w:rsidRPr="005969AF">
              <w:rPr>
                <w:rStyle w:val="Hyperlink"/>
                <w:noProof/>
              </w:rPr>
              <w:t>Workmen’s camps and settlements</w:t>
            </w:r>
            <w:r w:rsidR="008521C4">
              <w:rPr>
                <w:noProof/>
                <w:webHidden/>
              </w:rPr>
              <w:tab/>
            </w:r>
            <w:r w:rsidR="008521C4">
              <w:rPr>
                <w:noProof/>
                <w:webHidden/>
              </w:rPr>
              <w:fldChar w:fldCharType="begin"/>
            </w:r>
            <w:r w:rsidR="008521C4">
              <w:rPr>
                <w:noProof/>
                <w:webHidden/>
              </w:rPr>
              <w:instrText xml:space="preserve"> PAGEREF _Toc387508193 \h </w:instrText>
            </w:r>
            <w:r w:rsidR="008521C4">
              <w:rPr>
                <w:noProof/>
                <w:webHidden/>
              </w:rPr>
            </w:r>
            <w:r w:rsidR="008521C4">
              <w:rPr>
                <w:noProof/>
                <w:webHidden/>
              </w:rPr>
              <w:fldChar w:fldCharType="separate"/>
            </w:r>
            <w:r>
              <w:rPr>
                <w:noProof/>
                <w:webHidden/>
              </w:rPr>
              <w:t>75</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94" w:history="1">
            <w:r w:rsidR="008521C4" w:rsidRPr="005969AF">
              <w:rPr>
                <w:rStyle w:val="Hyperlink"/>
                <w:noProof/>
              </w:rPr>
              <w:t>5.10.</w:t>
            </w:r>
            <w:r w:rsidR="008521C4">
              <w:rPr>
                <w:noProof/>
                <w:sz w:val="22"/>
                <w:szCs w:val="22"/>
                <w:lang w:bidi="ar-SA"/>
              </w:rPr>
              <w:tab/>
            </w:r>
            <w:r w:rsidR="008521C4" w:rsidRPr="005969AF">
              <w:rPr>
                <w:rStyle w:val="Hyperlink"/>
                <w:noProof/>
              </w:rPr>
              <w:t>Waterways during construction</w:t>
            </w:r>
            <w:r w:rsidR="008521C4">
              <w:rPr>
                <w:noProof/>
                <w:webHidden/>
              </w:rPr>
              <w:tab/>
            </w:r>
            <w:r w:rsidR="008521C4">
              <w:rPr>
                <w:noProof/>
                <w:webHidden/>
              </w:rPr>
              <w:fldChar w:fldCharType="begin"/>
            </w:r>
            <w:r w:rsidR="008521C4">
              <w:rPr>
                <w:noProof/>
                <w:webHidden/>
              </w:rPr>
              <w:instrText xml:space="preserve"> PAGEREF _Toc387508194 \h </w:instrText>
            </w:r>
            <w:r w:rsidR="008521C4">
              <w:rPr>
                <w:noProof/>
                <w:webHidden/>
              </w:rPr>
            </w:r>
            <w:r w:rsidR="008521C4">
              <w:rPr>
                <w:noProof/>
                <w:webHidden/>
              </w:rPr>
              <w:fldChar w:fldCharType="separate"/>
            </w:r>
            <w:r>
              <w:rPr>
                <w:noProof/>
                <w:webHidden/>
              </w:rPr>
              <w:t>78</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95" w:history="1">
            <w:r w:rsidR="008521C4" w:rsidRPr="005969AF">
              <w:rPr>
                <w:rStyle w:val="Hyperlink"/>
                <w:noProof/>
              </w:rPr>
              <w:t>5.11.</w:t>
            </w:r>
            <w:r w:rsidR="008521C4">
              <w:rPr>
                <w:noProof/>
                <w:sz w:val="22"/>
                <w:szCs w:val="22"/>
                <w:lang w:bidi="ar-SA"/>
              </w:rPr>
              <w:tab/>
            </w:r>
            <w:r w:rsidR="008521C4" w:rsidRPr="005969AF">
              <w:rPr>
                <w:rStyle w:val="Hyperlink"/>
                <w:noProof/>
              </w:rPr>
              <w:t>Traffic diversion during construction</w:t>
            </w:r>
            <w:r w:rsidR="008521C4">
              <w:rPr>
                <w:noProof/>
                <w:webHidden/>
              </w:rPr>
              <w:tab/>
            </w:r>
            <w:r w:rsidR="008521C4">
              <w:rPr>
                <w:noProof/>
                <w:webHidden/>
              </w:rPr>
              <w:fldChar w:fldCharType="begin"/>
            </w:r>
            <w:r w:rsidR="008521C4">
              <w:rPr>
                <w:noProof/>
                <w:webHidden/>
              </w:rPr>
              <w:instrText xml:space="preserve"> PAGEREF _Toc387508195 \h </w:instrText>
            </w:r>
            <w:r w:rsidR="008521C4">
              <w:rPr>
                <w:noProof/>
                <w:webHidden/>
              </w:rPr>
            </w:r>
            <w:r w:rsidR="008521C4">
              <w:rPr>
                <w:noProof/>
                <w:webHidden/>
              </w:rPr>
              <w:fldChar w:fldCharType="separate"/>
            </w:r>
            <w:r>
              <w:rPr>
                <w:noProof/>
                <w:webHidden/>
              </w:rPr>
              <w:t>81</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96" w:history="1">
            <w:r w:rsidR="008521C4" w:rsidRPr="005969AF">
              <w:rPr>
                <w:rStyle w:val="Hyperlink"/>
                <w:rFonts w:eastAsia="Times New Roman"/>
                <w:noProof/>
              </w:rPr>
              <w:t>5.12.</w:t>
            </w:r>
            <w:r w:rsidR="008521C4">
              <w:rPr>
                <w:noProof/>
                <w:sz w:val="22"/>
                <w:szCs w:val="22"/>
                <w:lang w:bidi="ar-SA"/>
              </w:rPr>
              <w:tab/>
            </w:r>
            <w:r w:rsidR="008521C4" w:rsidRPr="005969AF">
              <w:rPr>
                <w:rStyle w:val="Hyperlink"/>
                <w:noProof/>
              </w:rPr>
              <w:t>Residual negative impacts that cannot be mitigated</w:t>
            </w:r>
            <w:r w:rsidR="008521C4">
              <w:rPr>
                <w:noProof/>
                <w:webHidden/>
              </w:rPr>
              <w:tab/>
            </w:r>
            <w:r w:rsidR="008521C4">
              <w:rPr>
                <w:noProof/>
                <w:webHidden/>
              </w:rPr>
              <w:fldChar w:fldCharType="begin"/>
            </w:r>
            <w:r w:rsidR="008521C4">
              <w:rPr>
                <w:noProof/>
                <w:webHidden/>
              </w:rPr>
              <w:instrText xml:space="preserve"> PAGEREF _Toc387508196 \h </w:instrText>
            </w:r>
            <w:r w:rsidR="008521C4">
              <w:rPr>
                <w:noProof/>
                <w:webHidden/>
              </w:rPr>
            </w:r>
            <w:r w:rsidR="008521C4">
              <w:rPr>
                <w:noProof/>
                <w:webHidden/>
              </w:rPr>
              <w:fldChar w:fldCharType="separate"/>
            </w:r>
            <w:r>
              <w:rPr>
                <w:noProof/>
                <w:webHidden/>
              </w:rPr>
              <w:t>81</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97" w:history="1">
            <w:r w:rsidR="008521C4" w:rsidRPr="005969AF">
              <w:rPr>
                <w:rStyle w:val="Hyperlink"/>
                <w:rFonts w:eastAsia="Times New Roman"/>
                <w:noProof/>
              </w:rPr>
              <w:t>5.13.</w:t>
            </w:r>
            <w:r w:rsidR="008521C4">
              <w:rPr>
                <w:noProof/>
                <w:sz w:val="22"/>
                <w:szCs w:val="22"/>
                <w:lang w:bidi="ar-SA"/>
              </w:rPr>
              <w:tab/>
            </w:r>
            <w:r w:rsidR="008521C4" w:rsidRPr="005969AF">
              <w:rPr>
                <w:rStyle w:val="Hyperlink"/>
                <w:noProof/>
              </w:rPr>
              <w:t>Opportunities for environmental enhancement</w:t>
            </w:r>
            <w:r w:rsidR="008521C4">
              <w:rPr>
                <w:noProof/>
                <w:webHidden/>
              </w:rPr>
              <w:tab/>
            </w:r>
            <w:r w:rsidR="008521C4">
              <w:rPr>
                <w:noProof/>
                <w:webHidden/>
              </w:rPr>
              <w:fldChar w:fldCharType="begin"/>
            </w:r>
            <w:r w:rsidR="008521C4">
              <w:rPr>
                <w:noProof/>
                <w:webHidden/>
              </w:rPr>
              <w:instrText xml:space="preserve"> PAGEREF _Toc387508197 \h </w:instrText>
            </w:r>
            <w:r w:rsidR="008521C4">
              <w:rPr>
                <w:noProof/>
                <w:webHidden/>
              </w:rPr>
            </w:r>
            <w:r w:rsidR="008521C4">
              <w:rPr>
                <w:noProof/>
                <w:webHidden/>
              </w:rPr>
              <w:fldChar w:fldCharType="separate"/>
            </w:r>
            <w:r>
              <w:rPr>
                <w:noProof/>
                <w:webHidden/>
              </w:rPr>
              <w:t>81</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198" w:history="1">
            <w:r w:rsidR="008521C4" w:rsidRPr="005969AF">
              <w:rPr>
                <w:rStyle w:val="Hyperlink"/>
                <w:rFonts w:eastAsia="Times New Roman"/>
                <w:noProof/>
              </w:rPr>
              <w:t>5.14.</w:t>
            </w:r>
            <w:r w:rsidR="008521C4">
              <w:rPr>
                <w:noProof/>
                <w:sz w:val="22"/>
                <w:szCs w:val="22"/>
                <w:lang w:bidi="ar-SA"/>
              </w:rPr>
              <w:tab/>
            </w:r>
            <w:r w:rsidR="008521C4" w:rsidRPr="005969AF">
              <w:rPr>
                <w:rStyle w:val="Hyperlink"/>
                <w:noProof/>
              </w:rPr>
              <w:t>Extent and quality of available data, key data gaps, and uncertainties associated with predictions</w:t>
            </w:r>
            <w:r w:rsidR="008521C4">
              <w:rPr>
                <w:noProof/>
                <w:webHidden/>
              </w:rPr>
              <w:tab/>
            </w:r>
            <w:r w:rsidR="008521C4">
              <w:rPr>
                <w:noProof/>
                <w:webHidden/>
              </w:rPr>
              <w:fldChar w:fldCharType="begin"/>
            </w:r>
            <w:r w:rsidR="008521C4">
              <w:rPr>
                <w:noProof/>
                <w:webHidden/>
              </w:rPr>
              <w:instrText xml:space="preserve"> PAGEREF _Toc387508198 \h </w:instrText>
            </w:r>
            <w:r w:rsidR="008521C4">
              <w:rPr>
                <w:noProof/>
                <w:webHidden/>
              </w:rPr>
            </w:r>
            <w:r w:rsidR="008521C4">
              <w:rPr>
                <w:noProof/>
                <w:webHidden/>
              </w:rPr>
              <w:fldChar w:fldCharType="separate"/>
            </w:r>
            <w:r>
              <w:rPr>
                <w:noProof/>
                <w:webHidden/>
              </w:rPr>
              <w:t>81</w:t>
            </w:r>
            <w:r w:rsidR="008521C4">
              <w:rPr>
                <w:noProof/>
                <w:webHidden/>
              </w:rPr>
              <w:fldChar w:fldCharType="end"/>
            </w:r>
          </w:hyperlink>
        </w:p>
        <w:p w:rsidR="008521C4" w:rsidRDefault="001658EC">
          <w:pPr>
            <w:pStyle w:val="TOC1"/>
            <w:tabs>
              <w:tab w:val="left" w:pos="400"/>
              <w:tab w:val="right" w:leader="dot" w:pos="9350"/>
            </w:tabs>
            <w:rPr>
              <w:noProof/>
              <w:sz w:val="22"/>
              <w:szCs w:val="22"/>
              <w:lang w:bidi="ar-SA"/>
            </w:rPr>
          </w:pPr>
          <w:hyperlink w:anchor="_Toc387508199" w:history="1">
            <w:r w:rsidR="008521C4" w:rsidRPr="005969AF">
              <w:rPr>
                <w:rStyle w:val="Hyperlink"/>
                <w:noProof/>
              </w:rPr>
              <w:t>6.</w:t>
            </w:r>
            <w:r w:rsidR="008521C4">
              <w:rPr>
                <w:noProof/>
                <w:sz w:val="22"/>
                <w:szCs w:val="22"/>
                <w:lang w:bidi="ar-SA"/>
              </w:rPr>
              <w:tab/>
            </w:r>
            <w:r w:rsidR="008521C4" w:rsidRPr="005969AF">
              <w:rPr>
                <w:rStyle w:val="Hyperlink"/>
                <w:noProof/>
              </w:rPr>
              <w:t>Environmental Management Process and Screening Procedures</w:t>
            </w:r>
            <w:r w:rsidR="008521C4">
              <w:rPr>
                <w:noProof/>
                <w:webHidden/>
              </w:rPr>
              <w:tab/>
            </w:r>
            <w:r w:rsidR="008521C4">
              <w:rPr>
                <w:noProof/>
                <w:webHidden/>
              </w:rPr>
              <w:fldChar w:fldCharType="begin"/>
            </w:r>
            <w:r w:rsidR="008521C4">
              <w:rPr>
                <w:noProof/>
                <w:webHidden/>
              </w:rPr>
              <w:instrText xml:space="preserve"> PAGEREF _Toc387508199 \h </w:instrText>
            </w:r>
            <w:r w:rsidR="008521C4">
              <w:rPr>
                <w:noProof/>
                <w:webHidden/>
              </w:rPr>
            </w:r>
            <w:r w:rsidR="008521C4">
              <w:rPr>
                <w:noProof/>
                <w:webHidden/>
              </w:rPr>
              <w:fldChar w:fldCharType="separate"/>
            </w:r>
            <w:r>
              <w:rPr>
                <w:noProof/>
                <w:webHidden/>
              </w:rPr>
              <w:t>82</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200" w:history="1">
            <w:r w:rsidR="008521C4" w:rsidRPr="005969AF">
              <w:rPr>
                <w:rStyle w:val="Hyperlink"/>
                <w:noProof/>
              </w:rPr>
              <w:t>6.1.</w:t>
            </w:r>
            <w:r w:rsidR="008521C4">
              <w:rPr>
                <w:noProof/>
                <w:sz w:val="22"/>
                <w:szCs w:val="22"/>
                <w:lang w:bidi="ar-SA"/>
              </w:rPr>
              <w:tab/>
            </w:r>
            <w:r w:rsidR="008521C4" w:rsidRPr="005969AF">
              <w:rPr>
                <w:rStyle w:val="Hyperlink"/>
                <w:noProof/>
              </w:rPr>
              <w:t>Environmental Impact Assessment</w:t>
            </w:r>
            <w:r w:rsidR="008521C4">
              <w:rPr>
                <w:noProof/>
                <w:webHidden/>
              </w:rPr>
              <w:tab/>
            </w:r>
            <w:r w:rsidR="008521C4">
              <w:rPr>
                <w:noProof/>
                <w:webHidden/>
              </w:rPr>
              <w:fldChar w:fldCharType="begin"/>
            </w:r>
            <w:r w:rsidR="008521C4">
              <w:rPr>
                <w:noProof/>
                <w:webHidden/>
              </w:rPr>
              <w:instrText xml:space="preserve"> PAGEREF _Toc387508200 \h </w:instrText>
            </w:r>
            <w:r w:rsidR="008521C4">
              <w:rPr>
                <w:noProof/>
                <w:webHidden/>
              </w:rPr>
            </w:r>
            <w:r w:rsidR="008521C4">
              <w:rPr>
                <w:noProof/>
                <w:webHidden/>
              </w:rPr>
              <w:fldChar w:fldCharType="separate"/>
            </w:r>
            <w:r>
              <w:rPr>
                <w:noProof/>
                <w:webHidden/>
              </w:rPr>
              <w:t>82</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201" w:history="1">
            <w:r w:rsidR="008521C4" w:rsidRPr="005969AF">
              <w:rPr>
                <w:rStyle w:val="Hyperlink"/>
                <w:noProof/>
              </w:rPr>
              <w:t>6.1.1.</w:t>
            </w:r>
            <w:r w:rsidR="008521C4">
              <w:rPr>
                <w:noProof/>
                <w:sz w:val="22"/>
                <w:szCs w:val="22"/>
                <w:lang w:bidi="ar-SA"/>
              </w:rPr>
              <w:tab/>
            </w:r>
            <w:r w:rsidR="008521C4" w:rsidRPr="005969AF">
              <w:rPr>
                <w:rStyle w:val="Hyperlink"/>
                <w:noProof/>
              </w:rPr>
              <w:t>Environmental Clearance Process</w:t>
            </w:r>
            <w:r w:rsidR="008521C4">
              <w:rPr>
                <w:noProof/>
                <w:webHidden/>
              </w:rPr>
              <w:tab/>
            </w:r>
            <w:r w:rsidR="008521C4">
              <w:rPr>
                <w:noProof/>
                <w:webHidden/>
              </w:rPr>
              <w:fldChar w:fldCharType="begin"/>
            </w:r>
            <w:r w:rsidR="008521C4">
              <w:rPr>
                <w:noProof/>
                <w:webHidden/>
              </w:rPr>
              <w:instrText xml:space="preserve"> PAGEREF _Toc387508201 \h </w:instrText>
            </w:r>
            <w:r w:rsidR="008521C4">
              <w:rPr>
                <w:noProof/>
                <w:webHidden/>
              </w:rPr>
            </w:r>
            <w:r w:rsidR="008521C4">
              <w:rPr>
                <w:noProof/>
                <w:webHidden/>
              </w:rPr>
              <w:fldChar w:fldCharType="separate"/>
            </w:r>
            <w:r>
              <w:rPr>
                <w:noProof/>
                <w:webHidden/>
              </w:rPr>
              <w:t>82</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202" w:history="1">
            <w:r w:rsidR="008521C4" w:rsidRPr="005969AF">
              <w:rPr>
                <w:rStyle w:val="Hyperlink"/>
                <w:noProof/>
              </w:rPr>
              <w:t>6.1.2.</w:t>
            </w:r>
            <w:r w:rsidR="008521C4">
              <w:rPr>
                <w:noProof/>
                <w:sz w:val="22"/>
                <w:szCs w:val="22"/>
                <w:lang w:bidi="ar-SA"/>
              </w:rPr>
              <w:tab/>
            </w:r>
            <w:r w:rsidR="008521C4" w:rsidRPr="005969AF">
              <w:rPr>
                <w:rStyle w:val="Hyperlink"/>
                <w:noProof/>
              </w:rPr>
              <w:t>Environmental Management Process</w:t>
            </w:r>
            <w:r w:rsidR="008521C4">
              <w:rPr>
                <w:noProof/>
                <w:webHidden/>
              </w:rPr>
              <w:tab/>
            </w:r>
            <w:r w:rsidR="008521C4">
              <w:rPr>
                <w:noProof/>
                <w:webHidden/>
              </w:rPr>
              <w:fldChar w:fldCharType="begin"/>
            </w:r>
            <w:r w:rsidR="008521C4">
              <w:rPr>
                <w:noProof/>
                <w:webHidden/>
              </w:rPr>
              <w:instrText xml:space="preserve"> PAGEREF _Toc387508202 \h </w:instrText>
            </w:r>
            <w:r w:rsidR="008521C4">
              <w:rPr>
                <w:noProof/>
                <w:webHidden/>
              </w:rPr>
            </w:r>
            <w:r w:rsidR="008521C4">
              <w:rPr>
                <w:noProof/>
                <w:webHidden/>
              </w:rPr>
              <w:fldChar w:fldCharType="separate"/>
            </w:r>
            <w:r>
              <w:rPr>
                <w:noProof/>
                <w:webHidden/>
              </w:rPr>
              <w:t>85</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203" w:history="1">
            <w:r w:rsidR="008521C4" w:rsidRPr="005969AF">
              <w:rPr>
                <w:rStyle w:val="Hyperlink"/>
                <w:noProof/>
              </w:rPr>
              <w:t>6.1.3.</w:t>
            </w:r>
            <w:r w:rsidR="008521C4">
              <w:rPr>
                <w:noProof/>
                <w:sz w:val="22"/>
                <w:szCs w:val="22"/>
                <w:lang w:bidi="ar-SA"/>
              </w:rPr>
              <w:tab/>
            </w:r>
            <w:r w:rsidR="008521C4" w:rsidRPr="005969AF">
              <w:rPr>
                <w:rStyle w:val="Hyperlink"/>
                <w:noProof/>
              </w:rPr>
              <w:t>Internal Tool Form for Environmental Management</w:t>
            </w:r>
            <w:r w:rsidR="008521C4">
              <w:rPr>
                <w:noProof/>
                <w:webHidden/>
              </w:rPr>
              <w:tab/>
            </w:r>
            <w:r w:rsidR="008521C4">
              <w:rPr>
                <w:noProof/>
                <w:webHidden/>
              </w:rPr>
              <w:fldChar w:fldCharType="begin"/>
            </w:r>
            <w:r w:rsidR="008521C4">
              <w:rPr>
                <w:noProof/>
                <w:webHidden/>
              </w:rPr>
              <w:instrText xml:space="preserve"> PAGEREF _Toc387508203 \h </w:instrText>
            </w:r>
            <w:r w:rsidR="008521C4">
              <w:rPr>
                <w:noProof/>
                <w:webHidden/>
              </w:rPr>
            </w:r>
            <w:r w:rsidR="008521C4">
              <w:rPr>
                <w:noProof/>
                <w:webHidden/>
              </w:rPr>
              <w:fldChar w:fldCharType="separate"/>
            </w:r>
            <w:r>
              <w:rPr>
                <w:noProof/>
                <w:webHidden/>
              </w:rPr>
              <w:t>81</w:t>
            </w:r>
            <w:r w:rsidR="008521C4">
              <w:rPr>
                <w:noProof/>
                <w:webHidden/>
              </w:rPr>
              <w:fldChar w:fldCharType="end"/>
            </w:r>
          </w:hyperlink>
        </w:p>
        <w:p w:rsidR="008521C4" w:rsidRDefault="001658EC">
          <w:pPr>
            <w:pStyle w:val="TOC2"/>
            <w:tabs>
              <w:tab w:val="left" w:pos="840"/>
              <w:tab w:val="right" w:leader="dot" w:pos="9350"/>
            </w:tabs>
            <w:rPr>
              <w:noProof/>
              <w:sz w:val="22"/>
              <w:szCs w:val="22"/>
              <w:lang w:bidi="ar-SA"/>
            </w:rPr>
          </w:pPr>
          <w:hyperlink w:anchor="_Toc387508204" w:history="1">
            <w:r w:rsidR="008521C4" w:rsidRPr="005969AF">
              <w:rPr>
                <w:rStyle w:val="Hyperlink"/>
                <w:noProof/>
              </w:rPr>
              <w:t>6.2.</w:t>
            </w:r>
            <w:r w:rsidR="008521C4">
              <w:rPr>
                <w:noProof/>
                <w:sz w:val="22"/>
                <w:szCs w:val="22"/>
                <w:lang w:bidi="ar-SA"/>
              </w:rPr>
              <w:tab/>
            </w:r>
            <w:r w:rsidR="008521C4" w:rsidRPr="005969AF">
              <w:rPr>
                <w:rStyle w:val="Hyperlink"/>
                <w:noProof/>
              </w:rPr>
              <w:t>Dialogue and Disclosure Mechanism</w:t>
            </w:r>
            <w:r w:rsidR="008521C4">
              <w:rPr>
                <w:noProof/>
                <w:webHidden/>
              </w:rPr>
              <w:tab/>
            </w:r>
            <w:r w:rsidR="008521C4">
              <w:rPr>
                <w:noProof/>
                <w:webHidden/>
              </w:rPr>
              <w:fldChar w:fldCharType="begin"/>
            </w:r>
            <w:r w:rsidR="008521C4">
              <w:rPr>
                <w:noProof/>
                <w:webHidden/>
              </w:rPr>
              <w:instrText xml:space="preserve"> PAGEREF _Toc387508204 \h </w:instrText>
            </w:r>
            <w:r w:rsidR="008521C4">
              <w:rPr>
                <w:noProof/>
                <w:webHidden/>
              </w:rPr>
            </w:r>
            <w:r w:rsidR="008521C4">
              <w:rPr>
                <w:noProof/>
                <w:webHidden/>
              </w:rPr>
              <w:fldChar w:fldCharType="separate"/>
            </w:r>
            <w:r>
              <w:rPr>
                <w:noProof/>
                <w:webHidden/>
              </w:rPr>
              <w:t>81</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205" w:history="1">
            <w:r w:rsidR="008521C4" w:rsidRPr="005969AF">
              <w:rPr>
                <w:rStyle w:val="Hyperlink"/>
                <w:noProof/>
              </w:rPr>
              <w:t>6.2.1.</w:t>
            </w:r>
            <w:r w:rsidR="008521C4">
              <w:rPr>
                <w:noProof/>
                <w:sz w:val="22"/>
                <w:szCs w:val="22"/>
                <w:lang w:bidi="ar-SA"/>
              </w:rPr>
              <w:tab/>
            </w:r>
            <w:r w:rsidR="008521C4" w:rsidRPr="005969AF">
              <w:rPr>
                <w:rStyle w:val="Hyperlink"/>
                <w:noProof/>
              </w:rPr>
              <w:t>Consultation/Dialogues required as a function of the environmental category</w:t>
            </w:r>
            <w:r w:rsidR="008521C4">
              <w:rPr>
                <w:noProof/>
                <w:webHidden/>
              </w:rPr>
              <w:tab/>
            </w:r>
            <w:r w:rsidR="008521C4">
              <w:rPr>
                <w:noProof/>
                <w:webHidden/>
              </w:rPr>
              <w:fldChar w:fldCharType="begin"/>
            </w:r>
            <w:r w:rsidR="008521C4">
              <w:rPr>
                <w:noProof/>
                <w:webHidden/>
              </w:rPr>
              <w:instrText xml:space="preserve"> PAGEREF _Toc387508205 \h </w:instrText>
            </w:r>
            <w:r w:rsidR="008521C4">
              <w:rPr>
                <w:noProof/>
                <w:webHidden/>
              </w:rPr>
            </w:r>
            <w:r w:rsidR="008521C4">
              <w:rPr>
                <w:noProof/>
                <w:webHidden/>
              </w:rPr>
              <w:fldChar w:fldCharType="separate"/>
            </w:r>
            <w:r>
              <w:rPr>
                <w:noProof/>
                <w:webHidden/>
              </w:rPr>
              <w:t>81</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206" w:history="1">
            <w:r w:rsidR="008521C4" w:rsidRPr="005969AF">
              <w:rPr>
                <w:rStyle w:val="Hyperlink"/>
                <w:noProof/>
              </w:rPr>
              <w:t>6.2.2.</w:t>
            </w:r>
            <w:r w:rsidR="008521C4">
              <w:rPr>
                <w:noProof/>
                <w:sz w:val="22"/>
                <w:szCs w:val="22"/>
                <w:lang w:bidi="ar-SA"/>
              </w:rPr>
              <w:tab/>
            </w:r>
            <w:r w:rsidR="008521C4" w:rsidRPr="005969AF">
              <w:rPr>
                <w:rStyle w:val="Hyperlink"/>
                <w:noProof/>
              </w:rPr>
              <w:t>Category B Projects: MODERATE level of environmental risk</w:t>
            </w:r>
            <w:r w:rsidR="008521C4">
              <w:rPr>
                <w:noProof/>
                <w:webHidden/>
              </w:rPr>
              <w:tab/>
            </w:r>
            <w:r w:rsidR="008521C4">
              <w:rPr>
                <w:noProof/>
                <w:webHidden/>
              </w:rPr>
              <w:fldChar w:fldCharType="begin"/>
            </w:r>
            <w:r w:rsidR="008521C4">
              <w:rPr>
                <w:noProof/>
                <w:webHidden/>
              </w:rPr>
              <w:instrText xml:space="preserve"> PAGEREF _Toc387508206 \h </w:instrText>
            </w:r>
            <w:r w:rsidR="008521C4">
              <w:rPr>
                <w:noProof/>
                <w:webHidden/>
              </w:rPr>
            </w:r>
            <w:r w:rsidR="008521C4">
              <w:rPr>
                <w:noProof/>
                <w:webHidden/>
              </w:rPr>
              <w:fldChar w:fldCharType="separate"/>
            </w:r>
            <w:r>
              <w:rPr>
                <w:noProof/>
                <w:webHidden/>
              </w:rPr>
              <w:t>82</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207" w:history="1">
            <w:r w:rsidR="008521C4" w:rsidRPr="005969AF">
              <w:rPr>
                <w:rStyle w:val="Hyperlink"/>
                <w:noProof/>
              </w:rPr>
              <w:t>6.2.3.</w:t>
            </w:r>
            <w:r w:rsidR="008521C4">
              <w:rPr>
                <w:noProof/>
                <w:sz w:val="22"/>
                <w:szCs w:val="22"/>
                <w:lang w:bidi="ar-SA"/>
              </w:rPr>
              <w:tab/>
            </w:r>
            <w:r w:rsidR="008521C4" w:rsidRPr="005969AF">
              <w:rPr>
                <w:rStyle w:val="Hyperlink"/>
                <w:noProof/>
              </w:rPr>
              <w:t>Category C Projects: LOW level of environmental risk</w:t>
            </w:r>
            <w:r w:rsidR="008521C4">
              <w:rPr>
                <w:noProof/>
                <w:webHidden/>
              </w:rPr>
              <w:tab/>
            </w:r>
            <w:r w:rsidR="008521C4">
              <w:rPr>
                <w:noProof/>
                <w:webHidden/>
              </w:rPr>
              <w:fldChar w:fldCharType="begin"/>
            </w:r>
            <w:r w:rsidR="008521C4">
              <w:rPr>
                <w:noProof/>
                <w:webHidden/>
              </w:rPr>
              <w:instrText xml:space="preserve"> PAGEREF _Toc387508207 \h </w:instrText>
            </w:r>
            <w:r w:rsidR="008521C4">
              <w:rPr>
                <w:noProof/>
                <w:webHidden/>
              </w:rPr>
            </w:r>
            <w:r w:rsidR="008521C4">
              <w:rPr>
                <w:noProof/>
                <w:webHidden/>
              </w:rPr>
              <w:fldChar w:fldCharType="separate"/>
            </w:r>
            <w:r>
              <w:rPr>
                <w:noProof/>
                <w:webHidden/>
              </w:rPr>
              <w:t>82</w:t>
            </w:r>
            <w:r w:rsidR="008521C4">
              <w:rPr>
                <w:noProof/>
                <w:webHidden/>
              </w:rPr>
              <w:fldChar w:fldCharType="end"/>
            </w:r>
          </w:hyperlink>
        </w:p>
        <w:p w:rsidR="008521C4" w:rsidRDefault="001658EC">
          <w:pPr>
            <w:pStyle w:val="TOC3"/>
            <w:tabs>
              <w:tab w:val="left" w:pos="1260"/>
              <w:tab w:val="right" w:leader="dot" w:pos="9350"/>
            </w:tabs>
            <w:rPr>
              <w:noProof/>
              <w:sz w:val="22"/>
              <w:szCs w:val="22"/>
              <w:lang w:bidi="ar-SA"/>
            </w:rPr>
          </w:pPr>
          <w:hyperlink w:anchor="_Toc387508208" w:history="1">
            <w:r w:rsidR="008521C4" w:rsidRPr="005969AF">
              <w:rPr>
                <w:rStyle w:val="Hyperlink"/>
                <w:noProof/>
              </w:rPr>
              <w:t>6.2.4.</w:t>
            </w:r>
            <w:r w:rsidR="008521C4">
              <w:rPr>
                <w:noProof/>
                <w:sz w:val="22"/>
                <w:szCs w:val="22"/>
                <w:lang w:bidi="ar-SA"/>
              </w:rPr>
              <w:tab/>
            </w:r>
            <w:r w:rsidR="008521C4" w:rsidRPr="005969AF">
              <w:rPr>
                <w:rStyle w:val="Hyperlink"/>
                <w:noProof/>
              </w:rPr>
              <w:t>Disclosure</w:t>
            </w:r>
            <w:r w:rsidR="008521C4">
              <w:rPr>
                <w:noProof/>
                <w:webHidden/>
              </w:rPr>
              <w:tab/>
            </w:r>
            <w:r w:rsidR="008521C4">
              <w:rPr>
                <w:noProof/>
                <w:webHidden/>
              </w:rPr>
              <w:fldChar w:fldCharType="begin"/>
            </w:r>
            <w:r w:rsidR="008521C4">
              <w:rPr>
                <w:noProof/>
                <w:webHidden/>
              </w:rPr>
              <w:instrText xml:space="preserve"> PAGEREF _Toc387508208 \h </w:instrText>
            </w:r>
            <w:r w:rsidR="008521C4">
              <w:rPr>
                <w:noProof/>
                <w:webHidden/>
              </w:rPr>
            </w:r>
            <w:r w:rsidR="008521C4">
              <w:rPr>
                <w:noProof/>
                <w:webHidden/>
              </w:rPr>
              <w:fldChar w:fldCharType="separate"/>
            </w:r>
            <w:r>
              <w:rPr>
                <w:noProof/>
                <w:webHidden/>
              </w:rPr>
              <w:t>82</w:t>
            </w:r>
            <w:r w:rsidR="008521C4">
              <w:rPr>
                <w:noProof/>
                <w:webHidden/>
              </w:rPr>
              <w:fldChar w:fldCharType="end"/>
            </w:r>
          </w:hyperlink>
        </w:p>
        <w:p w:rsidR="008521C4" w:rsidRDefault="001658EC">
          <w:pPr>
            <w:pStyle w:val="TOC1"/>
            <w:tabs>
              <w:tab w:val="right" w:leader="dot" w:pos="9350"/>
            </w:tabs>
            <w:rPr>
              <w:noProof/>
              <w:sz w:val="22"/>
              <w:szCs w:val="22"/>
              <w:lang w:bidi="ar-SA"/>
            </w:rPr>
          </w:pPr>
          <w:hyperlink w:anchor="_Toc387508209" w:history="1">
            <w:r w:rsidR="008521C4" w:rsidRPr="005969AF">
              <w:rPr>
                <w:rStyle w:val="Hyperlink"/>
                <w:noProof/>
              </w:rPr>
              <w:t>REFERENCES</w:t>
            </w:r>
            <w:r w:rsidR="008521C4">
              <w:rPr>
                <w:noProof/>
                <w:webHidden/>
              </w:rPr>
              <w:tab/>
            </w:r>
            <w:r w:rsidR="008521C4">
              <w:rPr>
                <w:noProof/>
                <w:webHidden/>
              </w:rPr>
              <w:fldChar w:fldCharType="begin"/>
            </w:r>
            <w:r w:rsidR="008521C4">
              <w:rPr>
                <w:noProof/>
                <w:webHidden/>
              </w:rPr>
              <w:instrText xml:space="preserve"> PAGEREF _Toc387508209 \h </w:instrText>
            </w:r>
            <w:r w:rsidR="008521C4">
              <w:rPr>
                <w:noProof/>
                <w:webHidden/>
              </w:rPr>
            </w:r>
            <w:r w:rsidR="008521C4">
              <w:rPr>
                <w:noProof/>
                <w:webHidden/>
              </w:rPr>
              <w:fldChar w:fldCharType="separate"/>
            </w:r>
            <w:r>
              <w:rPr>
                <w:noProof/>
                <w:webHidden/>
              </w:rPr>
              <w:t>83</w:t>
            </w:r>
            <w:r w:rsidR="008521C4">
              <w:rPr>
                <w:noProof/>
                <w:webHidden/>
              </w:rPr>
              <w:fldChar w:fldCharType="end"/>
            </w:r>
          </w:hyperlink>
        </w:p>
        <w:p w:rsidR="008521C4" w:rsidRDefault="001658EC">
          <w:pPr>
            <w:pStyle w:val="TOC1"/>
            <w:tabs>
              <w:tab w:val="right" w:leader="dot" w:pos="9350"/>
            </w:tabs>
            <w:rPr>
              <w:noProof/>
              <w:sz w:val="22"/>
              <w:szCs w:val="22"/>
              <w:lang w:bidi="ar-SA"/>
            </w:rPr>
          </w:pPr>
          <w:hyperlink w:anchor="_Toc387508210" w:history="1">
            <w:r w:rsidR="008521C4" w:rsidRPr="005969AF">
              <w:rPr>
                <w:rStyle w:val="Hyperlink"/>
                <w:noProof/>
              </w:rPr>
              <w:t>Annex 1: Stakeholders Consulted</w:t>
            </w:r>
            <w:r w:rsidR="008521C4">
              <w:rPr>
                <w:noProof/>
                <w:webHidden/>
              </w:rPr>
              <w:tab/>
            </w:r>
            <w:r w:rsidR="008521C4">
              <w:rPr>
                <w:noProof/>
                <w:webHidden/>
              </w:rPr>
              <w:fldChar w:fldCharType="begin"/>
            </w:r>
            <w:r w:rsidR="008521C4">
              <w:rPr>
                <w:noProof/>
                <w:webHidden/>
              </w:rPr>
              <w:instrText xml:space="preserve"> PAGEREF _Toc387508210 \h </w:instrText>
            </w:r>
            <w:r w:rsidR="008521C4">
              <w:rPr>
                <w:noProof/>
                <w:webHidden/>
              </w:rPr>
            </w:r>
            <w:r w:rsidR="008521C4">
              <w:rPr>
                <w:noProof/>
                <w:webHidden/>
              </w:rPr>
              <w:fldChar w:fldCharType="separate"/>
            </w:r>
            <w:r>
              <w:rPr>
                <w:noProof/>
                <w:webHidden/>
              </w:rPr>
              <w:t>86</w:t>
            </w:r>
            <w:r w:rsidR="008521C4">
              <w:rPr>
                <w:noProof/>
                <w:webHidden/>
              </w:rPr>
              <w:fldChar w:fldCharType="end"/>
            </w:r>
          </w:hyperlink>
        </w:p>
        <w:p w:rsidR="008521C4" w:rsidRDefault="001658EC">
          <w:pPr>
            <w:pStyle w:val="TOC1"/>
            <w:tabs>
              <w:tab w:val="right" w:leader="dot" w:pos="9350"/>
            </w:tabs>
            <w:rPr>
              <w:noProof/>
              <w:sz w:val="22"/>
              <w:szCs w:val="22"/>
              <w:lang w:bidi="ar-SA"/>
            </w:rPr>
          </w:pPr>
          <w:hyperlink w:anchor="_Toc387508211" w:history="1">
            <w:r w:rsidR="008521C4" w:rsidRPr="005969AF">
              <w:rPr>
                <w:rStyle w:val="Hyperlink"/>
                <w:noProof/>
              </w:rPr>
              <w:t>Annex 2: General Principles of Environmental Impact Assessment in Belize</w:t>
            </w:r>
            <w:r w:rsidR="008521C4">
              <w:rPr>
                <w:noProof/>
                <w:webHidden/>
              </w:rPr>
              <w:tab/>
            </w:r>
            <w:r w:rsidR="008521C4">
              <w:rPr>
                <w:noProof/>
                <w:webHidden/>
              </w:rPr>
              <w:fldChar w:fldCharType="begin"/>
            </w:r>
            <w:r w:rsidR="008521C4">
              <w:rPr>
                <w:noProof/>
                <w:webHidden/>
              </w:rPr>
              <w:instrText xml:space="preserve"> PAGEREF _Toc387508211 \h </w:instrText>
            </w:r>
            <w:r w:rsidR="008521C4">
              <w:rPr>
                <w:noProof/>
                <w:webHidden/>
              </w:rPr>
            </w:r>
            <w:r w:rsidR="008521C4">
              <w:rPr>
                <w:noProof/>
                <w:webHidden/>
              </w:rPr>
              <w:fldChar w:fldCharType="separate"/>
            </w:r>
            <w:r>
              <w:rPr>
                <w:noProof/>
                <w:webHidden/>
              </w:rPr>
              <w:t>88</w:t>
            </w:r>
            <w:r w:rsidR="008521C4">
              <w:rPr>
                <w:noProof/>
                <w:webHidden/>
              </w:rPr>
              <w:fldChar w:fldCharType="end"/>
            </w:r>
          </w:hyperlink>
        </w:p>
        <w:p w:rsidR="008521C4" w:rsidRDefault="001658EC">
          <w:pPr>
            <w:pStyle w:val="TOC1"/>
            <w:tabs>
              <w:tab w:val="right" w:leader="dot" w:pos="9350"/>
            </w:tabs>
            <w:rPr>
              <w:noProof/>
              <w:sz w:val="22"/>
              <w:szCs w:val="22"/>
              <w:lang w:bidi="ar-SA"/>
            </w:rPr>
          </w:pPr>
          <w:hyperlink w:anchor="_Toc387508212" w:history="1">
            <w:r w:rsidR="008521C4" w:rsidRPr="005969AF">
              <w:rPr>
                <w:rStyle w:val="Hyperlink"/>
                <w:noProof/>
              </w:rPr>
              <w:t>Annex 3: Chance Find Procedures</w:t>
            </w:r>
            <w:r w:rsidR="008521C4">
              <w:rPr>
                <w:noProof/>
                <w:webHidden/>
              </w:rPr>
              <w:tab/>
            </w:r>
            <w:r w:rsidR="008521C4">
              <w:rPr>
                <w:noProof/>
                <w:webHidden/>
              </w:rPr>
              <w:fldChar w:fldCharType="begin"/>
            </w:r>
            <w:r w:rsidR="008521C4">
              <w:rPr>
                <w:noProof/>
                <w:webHidden/>
              </w:rPr>
              <w:instrText xml:space="preserve"> PAGEREF _Toc387508212 \h </w:instrText>
            </w:r>
            <w:r w:rsidR="008521C4">
              <w:rPr>
                <w:noProof/>
                <w:webHidden/>
              </w:rPr>
            </w:r>
            <w:r w:rsidR="008521C4">
              <w:rPr>
                <w:noProof/>
                <w:webHidden/>
              </w:rPr>
              <w:fldChar w:fldCharType="separate"/>
            </w:r>
            <w:r>
              <w:rPr>
                <w:noProof/>
                <w:webHidden/>
              </w:rPr>
              <w:t>93</w:t>
            </w:r>
            <w:r w:rsidR="008521C4">
              <w:rPr>
                <w:noProof/>
                <w:webHidden/>
              </w:rPr>
              <w:fldChar w:fldCharType="end"/>
            </w:r>
          </w:hyperlink>
        </w:p>
        <w:p w:rsidR="008521C4" w:rsidRDefault="001658EC">
          <w:pPr>
            <w:pStyle w:val="TOC1"/>
            <w:tabs>
              <w:tab w:val="right" w:leader="dot" w:pos="9350"/>
            </w:tabs>
            <w:rPr>
              <w:noProof/>
              <w:sz w:val="22"/>
              <w:szCs w:val="22"/>
              <w:lang w:bidi="ar-SA"/>
            </w:rPr>
          </w:pPr>
          <w:hyperlink w:anchor="_Toc387508213" w:history="1">
            <w:r w:rsidR="008521C4" w:rsidRPr="005969AF">
              <w:rPr>
                <w:rStyle w:val="Hyperlink"/>
                <w:noProof/>
              </w:rPr>
              <w:t>Annex 4: Environmental Categorization Form</w:t>
            </w:r>
            <w:r w:rsidR="008521C4">
              <w:rPr>
                <w:noProof/>
                <w:webHidden/>
              </w:rPr>
              <w:tab/>
            </w:r>
            <w:r w:rsidR="008521C4">
              <w:rPr>
                <w:noProof/>
                <w:webHidden/>
              </w:rPr>
              <w:fldChar w:fldCharType="begin"/>
            </w:r>
            <w:r w:rsidR="008521C4">
              <w:rPr>
                <w:noProof/>
                <w:webHidden/>
              </w:rPr>
              <w:instrText xml:space="preserve"> PAGEREF _Toc387508213 \h </w:instrText>
            </w:r>
            <w:r w:rsidR="008521C4">
              <w:rPr>
                <w:noProof/>
                <w:webHidden/>
              </w:rPr>
            </w:r>
            <w:r w:rsidR="008521C4">
              <w:rPr>
                <w:noProof/>
                <w:webHidden/>
              </w:rPr>
              <w:fldChar w:fldCharType="separate"/>
            </w:r>
            <w:r>
              <w:rPr>
                <w:noProof/>
                <w:webHidden/>
              </w:rPr>
              <w:t>95</w:t>
            </w:r>
            <w:r w:rsidR="008521C4">
              <w:rPr>
                <w:noProof/>
                <w:webHidden/>
              </w:rPr>
              <w:fldChar w:fldCharType="end"/>
            </w:r>
          </w:hyperlink>
        </w:p>
        <w:p w:rsidR="008521C4" w:rsidRDefault="001658EC">
          <w:pPr>
            <w:pStyle w:val="TOC1"/>
            <w:tabs>
              <w:tab w:val="right" w:leader="dot" w:pos="9350"/>
            </w:tabs>
            <w:rPr>
              <w:noProof/>
              <w:sz w:val="22"/>
              <w:szCs w:val="22"/>
              <w:lang w:bidi="ar-SA"/>
            </w:rPr>
          </w:pPr>
          <w:hyperlink w:anchor="_Toc387508214" w:history="1">
            <w:r w:rsidR="008521C4" w:rsidRPr="005969AF">
              <w:rPr>
                <w:rStyle w:val="Hyperlink"/>
                <w:noProof/>
              </w:rPr>
              <w:t>Annex 5: Environmental Follow-Up Report (EFUR)</w:t>
            </w:r>
            <w:r w:rsidR="008521C4">
              <w:rPr>
                <w:noProof/>
                <w:webHidden/>
              </w:rPr>
              <w:tab/>
            </w:r>
            <w:r w:rsidR="008521C4">
              <w:rPr>
                <w:noProof/>
                <w:webHidden/>
              </w:rPr>
              <w:fldChar w:fldCharType="begin"/>
            </w:r>
            <w:r w:rsidR="008521C4">
              <w:rPr>
                <w:noProof/>
                <w:webHidden/>
              </w:rPr>
              <w:instrText xml:space="preserve"> PAGEREF _Toc387508214 \h </w:instrText>
            </w:r>
            <w:r w:rsidR="008521C4">
              <w:rPr>
                <w:noProof/>
                <w:webHidden/>
              </w:rPr>
            </w:r>
            <w:r w:rsidR="008521C4">
              <w:rPr>
                <w:noProof/>
                <w:webHidden/>
              </w:rPr>
              <w:fldChar w:fldCharType="separate"/>
            </w:r>
            <w:r>
              <w:rPr>
                <w:noProof/>
                <w:webHidden/>
              </w:rPr>
              <w:t>97</w:t>
            </w:r>
            <w:r w:rsidR="008521C4">
              <w:rPr>
                <w:noProof/>
                <w:webHidden/>
              </w:rPr>
              <w:fldChar w:fldCharType="end"/>
            </w:r>
          </w:hyperlink>
        </w:p>
        <w:p w:rsidR="008521C4" w:rsidRDefault="001658EC">
          <w:pPr>
            <w:pStyle w:val="TOC1"/>
            <w:tabs>
              <w:tab w:val="right" w:leader="dot" w:pos="9350"/>
            </w:tabs>
            <w:rPr>
              <w:noProof/>
              <w:sz w:val="22"/>
              <w:szCs w:val="22"/>
              <w:lang w:bidi="ar-SA"/>
            </w:rPr>
          </w:pPr>
          <w:hyperlink w:anchor="_Toc387508215" w:history="1">
            <w:r w:rsidR="008521C4" w:rsidRPr="005969AF">
              <w:rPr>
                <w:rStyle w:val="Hyperlink"/>
                <w:noProof/>
              </w:rPr>
              <w:t>Annex 6: Environmental Final Report (EFR)</w:t>
            </w:r>
            <w:r w:rsidR="008521C4">
              <w:rPr>
                <w:noProof/>
                <w:webHidden/>
              </w:rPr>
              <w:tab/>
            </w:r>
            <w:r w:rsidR="008521C4">
              <w:rPr>
                <w:noProof/>
                <w:webHidden/>
              </w:rPr>
              <w:fldChar w:fldCharType="begin"/>
            </w:r>
            <w:r w:rsidR="008521C4">
              <w:rPr>
                <w:noProof/>
                <w:webHidden/>
              </w:rPr>
              <w:instrText xml:space="preserve"> PAGEREF _Toc387508215 \h </w:instrText>
            </w:r>
            <w:r w:rsidR="008521C4">
              <w:rPr>
                <w:noProof/>
                <w:webHidden/>
              </w:rPr>
            </w:r>
            <w:r w:rsidR="008521C4">
              <w:rPr>
                <w:noProof/>
                <w:webHidden/>
              </w:rPr>
              <w:fldChar w:fldCharType="separate"/>
            </w:r>
            <w:r>
              <w:rPr>
                <w:noProof/>
                <w:webHidden/>
              </w:rPr>
              <w:t>98</w:t>
            </w:r>
            <w:r w:rsidR="008521C4">
              <w:rPr>
                <w:noProof/>
                <w:webHidden/>
              </w:rPr>
              <w:fldChar w:fldCharType="end"/>
            </w:r>
          </w:hyperlink>
        </w:p>
        <w:p w:rsidR="008521C4" w:rsidRDefault="001658EC">
          <w:pPr>
            <w:pStyle w:val="TOC1"/>
            <w:tabs>
              <w:tab w:val="right" w:leader="dot" w:pos="9350"/>
            </w:tabs>
            <w:rPr>
              <w:noProof/>
              <w:sz w:val="22"/>
              <w:szCs w:val="22"/>
              <w:lang w:bidi="ar-SA"/>
            </w:rPr>
          </w:pPr>
          <w:hyperlink w:anchor="_Toc387508216" w:history="1">
            <w:r w:rsidR="008521C4" w:rsidRPr="005969AF">
              <w:rPr>
                <w:rStyle w:val="Hyperlink"/>
                <w:noProof/>
              </w:rPr>
              <w:t>Annex 7: Environmental/Social Screening</w:t>
            </w:r>
            <w:r w:rsidR="008521C4">
              <w:rPr>
                <w:noProof/>
                <w:webHidden/>
              </w:rPr>
              <w:tab/>
            </w:r>
            <w:r w:rsidR="008521C4">
              <w:rPr>
                <w:noProof/>
                <w:webHidden/>
              </w:rPr>
              <w:fldChar w:fldCharType="begin"/>
            </w:r>
            <w:r w:rsidR="008521C4">
              <w:rPr>
                <w:noProof/>
                <w:webHidden/>
              </w:rPr>
              <w:instrText xml:space="preserve"> PAGEREF _Toc387508216 \h </w:instrText>
            </w:r>
            <w:r w:rsidR="008521C4">
              <w:rPr>
                <w:noProof/>
                <w:webHidden/>
              </w:rPr>
            </w:r>
            <w:r w:rsidR="008521C4">
              <w:rPr>
                <w:noProof/>
                <w:webHidden/>
              </w:rPr>
              <w:fldChar w:fldCharType="separate"/>
            </w:r>
            <w:r>
              <w:rPr>
                <w:noProof/>
                <w:webHidden/>
              </w:rPr>
              <w:t>99</w:t>
            </w:r>
            <w:r w:rsidR="008521C4">
              <w:rPr>
                <w:noProof/>
                <w:webHidden/>
              </w:rPr>
              <w:fldChar w:fldCharType="end"/>
            </w:r>
          </w:hyperlink>
        </w:p>
        <w:p w:rsidR="008521C4" w:rsidRDefault="001658EC">
          <w:pPr>
            <w:pStyle w:val="TOC1"/>
            <w:tabs>
              <w:tab w:val="right" w:leader="dot" w:pos="9350"/>
            </w:tabs>
            <w:rPr>
              <w:noProof/>
              <w:sz w:val="22"/>
              <w:szCs w:val="22"/>
              <w:lang w:bidi="ar-SA"/>
            </w:rPr>
          </w:pPr>
          <w:hyperlink w:anchor="_Toc387508217" w:history="1">
            <w:r w:rsidR="008521C4" w:rsidRPr="005969AF">
              <w:rPr>
                <w:rStyle w:val="Hyperlink"/>
                <w:noProof/>
              </w:rPr>
              <w:t>Annex 8: Sample LLES Format</w:t>
            </w:r>
            <w:r w:rsidR="008521C4">
              <w:rPr>
                <w:noProof/>
                <w:webHidden/>
              </w:rPr>
              <w:tab/>
            </w:r>
            <w:r w:rsidR="008521C4">
              <w:rPr>
                <w:noProof/>
                <w:webHidden/>
              </w:rPr>
              <w:fldChar w:fldCharType="begin"/>
            </w:r>
            <w:r w:rsidR="008521C4">
              <w:rPr>
                <w:noProof/>
                <w:webHidden/>
              </w:rPr>
              <w:instrText xml:space="preserve"> PAGEREF _Toc387508217 \h </w:instrText>
            </w:r>
            <w:r w:rsidR="008521C4">
              <w:rPr>
                <w:noProof/>
                <w:webHidden/>
              </w:rPr>
            </w:r>
            <w:r w:rsidR="008521C4">
              <w:rPr>
                <w:noProof/>
                <w:webHidden/>
              </w:rPr>
              <w:fldChar w:fldCharType="separate"/>
            </w:r>
            <w:r>
              <w:rPr>
                <w:noProof/>
                <w:webHidden/>
              </w:rPr>
              <w:t>104</w:t>
            </w:r>
            <w:r w:rsidR="008521C4">
              <w:rPr>
                <w:noProof/>
                <w:webHidden/>
              </w:rPr>
              <w:fldChar w:fldCharType="end"/>
            </w:r>
          </w:hyperlink>
        </w:p>
        <w:p w:rsidR="008521C4" w:rsidRDefault="001658EC">
          <w:pPr>
            <w:pStyle w:val="TOC1"/>
            <w:tabs>
              <w:tab w:val="right" w:leader="dot" w:pos="9350"/>
            </w:tabs>
            <w:rPr>
              <w:noProof/>
              <w:sz w:val="22"/>
              <w:szCs w:val="22"/>
              <w:lang w:bidi="ar-SA"/>
            </w:rPr>
          </w:pPr>
          <w:hyperlink w:anchor="_Toc387508218" w:history="1">
            <w:r w:rsidR="008521C4" w:rsidRPr="005969AF">
              <w:rPr>
                <w:rStyle w:val="Hyperlink"/>
                <w:noProof/>
              </w:rPr>
              <w:t>Annex 9: Minutes of Consultation session with NGOs and Community Representatives</w:t>
            </w:r>
            <w:r w:rsidR="008521C4">
              <w:rPr>
                <w:noProof/>
                <w:webHidden/>
              </w:rPr>
              <w:tab/>
            </w:r>
            <w:r w:rsidR="008521C4">
              <w:rPr>
                <w:noProof/>
                <w:webHidden/>
              </w:rPr>
              <w:fldChar w:fldCharType="begin"/>
            </w:r>
            <w:r w:rsidR="008521C4">
              <w:rPr>
                <w:noProof/>
                <w:webHidden/>
              </w:rPr>
              <w:instrText xml:space="preserve"> PAGEREF _Toc387508218 \h </w:instrText>
            </w:r>
            <w:r w:rsidR="008521C4">
              <w:rPr>
                <w:noProof/>
                <w:webHidden/>
              </w:rPr>
            </w:r>
            <w:r w:rsidR="008521C4">
              <w:rPr>
                <w:noProof/>
                <w:webHidden/>
              </w:rPr>
              <w:fldChar w:fldCharType="separate"/>
            </w:r>
            <w:r>
              <w:rPr>
                <w:noProof/>
                <w:webHidden/>
              </w:rPr>
              <w:t>111</w:t>
            </w:r>
            <w:r w:rsidR="008521C4">
              <w:rPr>
                <w:noProof/>
                <w:webHidden/>
              </w:rPr>
              <w:fldChar w:fldCharType="end"/>
            </w:r>
          </w:hyperlink>
        </w:p>
        <w:p w:rsidR="008521C4" w:rsidRDefault="001658EC">
          <w:pPr>
            <w:pStyle w:val="TOC1"/>
            <w:tabs>
              <w:tab w:val="right" w:leader="dot" w:pos="9350"/>
            </w:tabs>
            <w:rPr>
              <w:noProof/>
              <w:sz w:val="22"/>
              <w:szCs w:val="22"/>
              <w:lang w:bidi="ar-SA"/>
            </w:rPr>
          </w:pPr>
          <w:hyperlink w:anchor="_Toc387508219" w:history="1">
            <w:r w:rsidR="008521C4" w:rsidRPr="005969AF">
              <w:rPr>
                <w:rStyle w:val="Hyperlink"/>
                <w:noProof/>
              </w:rPr>
              <w:t>Annex 10: Minutes of Consultation session with GOB Representatives</w:t>
            </w:r>
            <w:r w:rsidR="008521C4">
              <w:rPr>
                <w:noProof/>
                <w:webHidden/>
              </w:rPr>
              <w:tab/>
            </w:r>
            <w:r w:rsidR="008521C4">
              <w:rPr>
                <w:noProof/>
                <w:webHidden/>
              </w:rPr>
              <w:fldChar w:fldCharType="begin"/>
            </w:r>
            <w:r w:rsidR="008521C4">
              <w:rPr>
                <w:noProof/>
                <w:webHidden/>
              </w:rPr>
              <w:instrText xml:space="preserve"> PAGEREF _Toc387508219 \h </w:instrText>
            </w:r>
            <w:r w:rsidR="008521C4">
              <w:rPr>
                <w:noProof/>
                <w:webHidden/>
              </w:rPr>
            </w:r>
            <w:r w:rsidR="008521C4">
              <w:rPr>
                <w:noProof/>
                <w:webHidden/>
              </w:rPr>
              <w:fldChar w:fldCharType="separate"/>
            </w:r>
            <w:r>
              <w:rPr>
                <w:noProof/>
                <w:webHidden/>
              </w:rPr>
              <w:t>116</w:t>
            </w:r>
            <w:r w:rsidR="008521C4">
              <w:rPr>
                <w:noProof/>
                <w:webHidden/>
              </w:rPr>
              <w:fldChar w:fldCharType="end"/>
            </w:r>
          </w:hyperlink>
        </w:p>
        <w:p w:rsidR="00566405" w:rsidRDefault="00FB3127" w:rsidP="00B65806">
          <w:pPr>
            <w:jc w:val="both"/>
            <w:rPr>
              <w:noProof/>
            </w:rPr>
          </w:pPr>
          <w:r>
            <w:lastRenderedPageBreak/>
            <w:fldChar w:fldCharType="end"/>
          </w:r>
          <w:r w:rsidR="00C16B0D" w:rsidRPr="00C16B0D">
            <w:rPr>
              <w:b/>
              <w:sz w:val="24"/>
            </w:rPr>
            <w:t>FIGURES:</w:t>
          </w:r>
          <w:r>
            <w:rPr>
              <w:b/>
            </w:rPr>
            <w:fldChar w:fldCharType="begin"/>
          </w:r>
          <w:r w:rsidR="00C16B0D" w:rsidRPr="00C16B0D">
            <w:rPr>
              <w:b/>
            </w:rPr>
            <w:instrText xml:space="preserve"> TOC \h \z \c "Figure" </w:instrText>
          </w:r>
          <w:r>
            <w:rPr>
              <w:b/>
            </w:rPr>
            <w:fldChar w:fldCharType="separate"/>
          </w:r>
        </w:p>
        <w:p w:rsidR="00566405" w:rsidRDefault="001658EC">
          <w:pPr>
            <w:pStyle w:val="TableofFigures"/>
            <w:tabs>
              <w:tab w:val="right" w:leader="dot" w:pos="9350"/>
            </w:tabs>
            <w:rPr>
              <w:noProof/>
              <w:sz w:val="22"/>
              <w:szCs w:val="22"/>
              <w:lang w:bidi="ar-SA"/>
            </w:rPr>
          </w:pPr>
          <w:hyperlink r:id="rId11" w:anchor="_Toc387505293" w:history="1">
            <w:r w:rsidR="00566405" w:rsidRPr="00553DC7">
              <w:rPr>
                <w:rStyle w:val="Hyperlink"/>
                <w:noProof/>
              </w:rPr>
              <w:t>Figure 1: Main geographical area of priority (BCRIP)</w:t>
            </w:r>
            <w:r w:rsidR="00566405">
              <w:rPr>
                <w:noProof/>
                <w:webHidden/>
              </w:rPr>
              <w:tab/>
            </w:r>
            <w:r w:rsidR="00566405">
              <w:rPr>
                <w:noProof/>
                <w:webHidden/>
              </w:rPr>
              <w:fldChar w:fldCharType="begin"/>
            </w:r>
            <w:r w:rsidR="00566405">
              <w:rPr>
                <w:noProof/>
                <w:webHidden/>
              </w:rPr>
              <w:instrText xml:space="preserve"> PAGEREF _Toc387505293 \h </w:instrText>
            </w:r>
            <w:r w:rsidR="00566405">
              <w:rPr>
                <w:noProof/>
                <w:webHidden/>
              </w:rPr>
            </w:r>
            <w:r w:rsidR="00566405">
              <w:rPr>
                <w:noProof/>
                <w:webHidden/>
              </w:rPr>
              <w:fldChar w:fldCharType="separate"/>
            </w:r>
            <w:r>
              <w:rPr>
                <w:noProof/>
                <w:webHidden/>
              </w:rPr>
              <w:t>13</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294" w:history="1">
            <w:r w:rsidR="00566405" w:rsidRPr="00553DC7">
              <w:rPr>
                <w:rStyle w:val="Hyperlink"/>
                <w:noProof/>
              </w:rPr>
              <w:t>Figure 2: Map of Belize showing ecosystem types</w:t>
            </w:r>
            <w:r w:rsidR="00566405">
              <w:rPr>
                <w:noProof/>
                <w:webHidden/>
              </w:rPr>
              <w:tab/>
            </w:r>
            <w:r w:rsidR="00566405">
              <w:rPr>
                <w:noProof/>
                <w:webHidden/>
              </w:rPr>
              <w:fldChar w:fldCharType="begin"/>
            </w:r>
            <w:r w:rsidR="00566405">
              <w:rPr>
                <w:noProof/>
                <w:webHidden/>
              </w:rPr>
              <w:instrText xml:space="preserve"> PAGEREF _Toc387505294 \h </w:instrText>
            </w:r>
            <w:r w:rsidR="00566405">
              <w:rPr>
                <w:noProof/>
                <w:webHidden/>
              </w:rPr>
            </w:r>
            <w:r w:rsidR="00566405">
              <w:rPr>
                <w:noProof/>
                <w:webHidden/>
              </w:rPr>
              <w:fldChar w:fldCharType="separate"/>
            </w:r>
            <w:r>
              <w:rPr>
                <w:noProof/>
                <w:webHidden/>
              </w:rPr>
              <w:t>16</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295" w:history="1">
            <w:r w:rsidR="00566405" w:rsidRPr="00553DC7">
              <w:rPr>
                <w:rStyle w:val="Hyperlink"/>
                <w:noProof/>
              </w:rPr>
              <w:t>Figure 3: Map of Belize showing major soil units</w:t>
            </w:r>
            <w:r w:rsidR="00566405">
              <w:rPr>
                <w:noProof/>
                <w:webHidden/>
              </w:rPr>
              <w:tab/>
            </w:r>
            <w:r w:rsidR="00566405">
              <w:rPr>
                <w:noProof/>
                <w:webHidden/>
              </w:rPr>
              <w:fldChar w:fldCharType="begin"/>
            </w:r>
            <w:r w:rsidR="00566405">
              <w:rPr>
                <w:noProof/>
                <w:webHidden/>
              </w:rPr>
              <w:instrText xml:space="preserve"> PAGEREF _Toc387505295 \h </w:instrText>
            </w:r>
            <w:r w:rsidR="00566405">
              <w:rPr>
                <w:noProof/>
                <w:webHidden/>
              </w:rPr>
            </w:r>
            <w:r w:rsidR="00566405">
              <w:rPr>
                <w:noProof/>
                <w:webHidden/>
              </w:rPr>
              <w:fldChar w:fldCharType="separate"/>
            </w:r>
            <w:r>
              <w:rPr>
                <w:noProof/>
                <w:webHidden/>
              </w:rPr>
              <w:t>20</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296" w:history="1">
            <w:r w:rsidR="00566405" w:rsidRPr="00553DC7">
              <w:rPr>
                <w:rStyle w:val="Hyperlink"/>
                <w:noProof/>
              </w:rPr>
              <w:t>Figure 4: Map of Belize showing tracks of major hurricanes (category 3 at landfall) since 1931</w:t>
            </w:r>
            <w:r w:rsidR="00566405">
              <w:rPr>
                <w:noProof/>
                <w:webHidden/>
              </w:rPr>
              <w:tab/>
            </w:r>
            <w:r w:rsidR="00566405">
              <w:rPr>
                <w:noProof/>
                <w:webHidden/>
              </w:rPr>
              <w:fldChar w:fldCharType="begin"/>
            </w:r>
            <w:r w:rsidR="00566405">
              <w:rPr>
                <w:noProof/>
                <w:webHidden/>
              </w:rPr>
              <w:instrText xml:space="preserve"> PAGEREF _Toc387505296 \h </w:instrText>
            </w:r>
            <w:r w:rsidR="00566405">
              <w:rPr>
                <w:noProof/>
                <w:webHidden/>
              </w:rPr>
            </w:r>
            <w:r w:rsidR="00566405">
              <w:rPr>
                <w:noProof/>
                <w:webHidden/>
              </w:rPr>
              <w:fldChar w:fldCharType="separate"/>
            </w:r>
            <w:r>
              <w:rPr>
                <w:noProof/>
                <w:webHidden/>
              </w:rPr>
              <w:t>21</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297" w:history="1">
            <w:r w:rsidR="00566405" w:rsidRPr="00553DC7">
              <w:rPr>
                <w:rStyle w:val="Hyperlink"/>
                <w:noProof/>
              </w:rPr>
              <w:t>Figure 5: Map of Greater Belize City Area showing major watersheds</w:t>
            </w:r>
            <w:r w:rsidR="00566405">
              <w:rPr>
                <w:noProof/>
                <w:webHidden/>
              </w:rPr>
              <w:tab/>
            </w:r>
            <w:r w:rsidR="00566405">
              <w:rPr>
                <w:noProof/>
                <w:webHidden/>
              </w:rPr>
              <w:fldChar w:fldCharType="begin"/>
            </w:r>
            <w:r w:rsidR="00566405">
              <w:rPr>
                <w:noProof/>
                <w:webHidden/>
              </w:rPr>
              <w:instrText xml:space="preserve"> PAGEREF _Toc387505297 \h </w:instrText>
            </w:r>
            <w:r w:rsidR="00566405">
              <w:rPr>
                <w:noProof/>
                <w:webHidden/>
              </w:rPr>
            </w:r>
            <w:r w:rsidR="00566405">
              <w:rPr>
                <w:noProof/>
                <w:webHidden/>
              </w:rPr>
              <w:fldChar w:fldCharType="separate"/>
            </w:r>
            <w:r>
              <w:rPr>
                <w:noProof/>
                <w:webHidden/>
              </w:rPr>
              <w:t>23</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298" w:history="1">
            <w:r w:rsidR="00566405" w:rsidRPr="00553DC7">
              <w:rPr>
                <w:rStyle w:val="Hyperlink"/>
                <w:noProof/>
              </w:rPr>
              <w:t>Figure 6: Greater Belize City Area showing protected areas</w:t>
            </w:r>
            <w:r w:rsidR="00566405">
              <w:rPr>
                <w:noProof/>
                <w:webHidden/>
              </w:rPr>
              <w:tab/>
            </w:r>
            <w:r w:rsidR="00566405">
              <w:rPr>
                <w:noProof/>
                <w:webHidden/>
              </w:rPr>
              <w:fldChar w:fldCharType="begin"/>
            </w:r>
            <w:r w:rsidR="00566405">
              <w:rPr>
                <w:noProof/>
                <w:webHidden/>
              </w:rPr>
              <w:instrText xml:space="preserve"> PAGEREF _Toc387505298 \h </w:instrText>
            </w:r>
            <w:r w:rsidR="00566405">
              <w:rPr>
                <w:noProof/>
                <w:webHidden/>
              </w:rPr>
            </w:r>
            <w:r w:rsidR="00566405">
              <w:rPr>
                <w:noProof/>
                <w:webHidden/>
              </w:rPr>
              <w:fldChar w:fldCharType="separate"/>
            </w:r>
            <w:r>
              <w:rPr>
                <w:noProof/>
                <w:webHidden/>
              </w:rPr>
              <w:t>25</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299" w:history="1">
            <w:r w:rsidR="00566405" w:rsidRPr="00553DC7">
              <w:rPr>
                <w:rStyle w:val="Hyperlink"/>
                <w:noProof/>
              </w:rPr>
              <w:t>Figure 7: Map of Belize showing major soil units</w:t>
            </w:r>
            <w:r w:rsidR="00566405">
              <w:rPr>
                <w:noProof/>
                <w:webHidden/>
              </w:rPr>
              <w:tab/>
            </w:r>
            <w:r w:rsidR="00566405">
              <w:rPr>
                <w:noProof/>
                <w:webHidden/>
              </w:rPr>
              <w:fldChar w:fldCharType="begin"/>
            </w:r>
            <w:r w:rsidR="00566405">
              <w:rPr>
                <w:noProof/>
                <w:webHidden/>
              </w:rPr>
              <w:instrText xml:space="preserve"> PAGEREF _Toc387505299 \h </w:instrText>
            </w:r>
            <w:r w:rsidR="00566405">
              <w:rPr>
                <w:noProof/>
                <w:webHidden/>
              </w:rPr>
            </w:r>
            <w:r w:rsidR="00566405">
              <w:rPr>
                <w:noProof/>
                <w:webHidden/>
              </w:rPr>
              <w:fldChar w:fldCharType="separate"/>
            </w:r>
            <w:r>
              <w:rPr>
                <w:noProof/>
                <w:webHidden/>
              </w:rPr>
              <w:t>28</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300" w:history="1">
            <w:r w:rsidR="00566405" w:rsidRPr="00553DC7">
              <w:rPr>
                <w:rStyle w:val="Hyperlink"/>
                <w:noProof/>
              </w:rPr>
              <w:t>Figure 8: Map of West of Belmopan Area showing major watersheds</w:t>
            </w:r>
            <w:r w:rsidR="00566405">
              <w:rPr>
                <w:noProof/>
                <w:webHidden/>
              </w:rPr>
              <w:tab/>
            </w:r>
            <w:r w:rsidR="00566405">
              <w:rPr>
                <w:noProof/>
                <w:webHidden/>
              </w:rPr>
              <w:fldChar w:fldCharType="begin"/>
            </w:r>
            <w:r w:rsidR="00566405">
              <w:rPr>
                <w:noProof/>
                <w:webHidden/>
              </w:rPr>
              <w:instrText xml:space="preserve"> PAGEREF _Toc387505300 \h </w:instrText>
            </w:r>
            <w:r w:rsidR="00566405">
              <w:rPr>
                <w:noProof/>
                <w:webHidden/>
              </w:rPr>
            </w:r>
            <w:r w:rsidR="00566405">
              <w:rPr>
                <w:noProof/>
                <w:webHidden/>
              </w:rPr>
              <w:fldChar w:fldCharType="separate"/>
            </w:r>
            <w:r>
              <w:rPr>
                <w:noProof/>
                <w:webHidden/>
              </w:rPr>
              <w:t>31</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301" w:history="1">
            <w:r w:rsidR="00566405" w:rsidRPr="00553DC7">
              <w:rPr>
                <w:rStyle w:val="Hyperlink"/>
                <w:noProof/>
              </w:rPr>
              <w:t>Figure 9: West of Belmopan Area showing protected areas</w:t>
            </w:r>
            <w:r w:rsidR="00566405">
              <w:rPr>
                <w:noProof/>
                <w:webHidden/>
              </w:rPr>
              <w:tab/>
            </w:r>
            <w:r w:rsidR="00566405">
              <w:rPr>
                <w:noProof/>
                <w:webHidden/>
              </w:rPr>
              <w:fldChar w:fldCharType="begin"/>
            </w:r>
            <w:r w:rsidR="00566405">
              <w:rPr>
                <w:noProof/>
                <w:webHidden/>
              </w:rPr>
              <w:instrText xml:space="preserve"> PAGEREF _Toc387505301 \h </w:instrText>
            </w:r>
            <w:r w:rsidR="00566405">
              <w:rPr>
                <w:noProof/>
                <w:webHidden/>
              </w:rPr>
            </w:r>
            <w:r w:rsidR="00566405">
              <w:rPr>
                <w:noProof/>
                <w:webHidden/>
              </w:rPr>
              <w:fldChar w:fldCharType="separate"/>
            </w:r>
            <w:r>
              <w:rPr>
                <w:noProof/>
                <w:webHidden/>
              </w:rPr>
              <w:t>33</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302" w:history="1">
            <w:r w:rsidR="00566405" w:rsidRPr="00553DC7">
              <w:rPr>
                <w:rStyle w:val="Hyperlink"/>
                <w:noProof/>
              </w:rPr>
              <w:t>Figure 10: Map of Belize showing major soil units</w:t>
            </w:r>
            <w:r w:rsidR="00566405">
              <w:rPr>
                <w:noProof/>
                <w:webHidden/>
              </w:rPr>
              <w:tab/>
            </w:r>
            <w:r w:rsidR="00566405">
              <w:rPr>
                <w:noProof/>
                <w:webHidden/>
              </w:rPr>
              <w:fldChar w:fldCharType="begin"/>
            </w:r>
            <w:r w:rsidR="00566405">
              <w:rPr>
                <w:noProof/>
                <w:webHidden/>
              </w:rPr>
              <w:instrText xml:space="preserve"> PAGEREF _Toc387505302 \h </w:instrText>
            </w:r>
            <w:r w:rsidR="00566405">
              <w:rPr>
                <w:noProof/>
                <w:webHidden/>
              </w:rPr>
            </w:r>
            <w:r w:rsidR="00566405">
              <w:rPr>
                <w:noProof/>
                <w:webHidden/>
              </w:rPr>
              <w:fldChar w:fldCharType="separate"/>
            </w:r>
            <w:r>
              <w:rPr>
                <w:noProof/>
                <w:webHidden/>
              </w:rPr>
              <w:t>34</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303" w:history="1">
            <w:r w:rsidR="00566405" w:rsidRPr="00553DC7">
              <w:rPr>
                <w:rStyle w:val="Hyperlink"/>
                <w:noProof/>
              </w:rPr>
              <w:t>Figure 11: Northern Area around Corozal Area showing major watersheds</w:t>
            </w:r>
            <w:r w:rsidR="00566405">
              <w:rPr>
                <w:noProof/>
                <w:webHidden/>
              </w:rPr>
              <w:tab/>
            </w:r>
            <w:r w:rsidR="00566405">
              <w:rPr>
                <w:noProof/>
                <w:webHidden/>
              </w:rPr>
              <w:fldChar w:fldCharType="begin"/>
            </w:r>
            <w:r w:rsidR="00566405">
              <w:rPr>
                <w:noProof/>
                <w:webHidden/>
              </w:rPr>
              <w:instrText xml:space="preserve"> PAGEREF _Toc387505303 \h </w:instrText>
            </w:r>
            <w:r w:rsidR="00566405">
              <w:rPr>
                <w:noProof/>
                <w:webHidden/>
              </w:rPr>
            </w:r>
            <w:r w:rsidR="00566405">
              <w:rPr>
                <w:noProof/>
                <w:webHidden/>
              </w:rPr>
              <w:fldChar w:fldCharType="separate"/>
            </w:r>
            <w:r>
              <w:rPr>
                <w:noProof/>
                <w:webHidden/>
              </w:rPr>
              <w:t>36</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304" w:history="1">
            <w:r w:rsidR="00566405" w:rsidRPr="00553DC7">
              <w:rPr>
                <w:rStyle w:val="Hyperlink"/>
                <w:noProof/>
              </w:rPr>
              <w:t>Figure 12: Northern Area around Corozal Area showing protected areas</w:t>
            </w:r>
            <w:r w:rsidR="00566405">
              <w:rPr>
                <w:noProof/>
                <w:webHidden/>
              </w:rPr>
              <w:tab/>
            </w:r>
            <w:r w:rsidR="00566405">
              <w:rPr>
                <w:noProof/>
                <w:webHidden/>
              </w:rPr>
              <w:fldChar w:fldCharType="begin"/>
            </w:r>
            <w:r w:rsidR="00566405">
              <w:rPr>
                <w:noProof/>
                <w:webHidden/>
              </w:rPr>
              <w:instrText xml:space="preserve"> PAGEREF _Toc387505304 \h </w:instrText>
            </w:r>
            <w:r w:rsidR="00566405">
              <w:rPr>
                <w:noProof/>
                <w:webHidden/>
              </w:rPr>
            </w:r>
            <w:r w:rsidR="00566405">
              <w:rPr>
                <w:noProof/>
                <w:webHidden/>
              </w:rPr>
              <w:fldChar w:fldCharType="separate"/>
            </w:r>
            <w:r>
              <w:rPr>
                <w:noProof/>
                <w:webHidden/>
              </w:rPr>
              <w:t>38</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305" w:history="1">
            <w:r w:rsidR="00566405" w:rsidRPr="00553DC7">
              <w:rPr>
                <w:rStyle w:val="Hyperlink"/>
                <w:noProof/>
              </w:rPr>
              <w:t>Figure 13: Map of Belize showing major soil units</w:t>
            </w:r>
            <w:r w:rsidR="00566405">
              <w:rPr>
                <w:noProof/>
                <w:webHidden/>
              </w:rPr>
              <w:tab/>
            </w:r>
            <w:r w:rsidR="00566405">
              <w:rPr>
                <w:noProof/>
                <w:webHidden/>
              </w:rPr>
              <w:fldChar w:fldCharType="begin"/>
            </w:r>
            <w:r w:rsidR="00566405">
              <w:rPr>
                <w:noProof/>
                <w:webHidden/>
              </w:rPr>
              <w:instrText xml:space="preserve"> PAGEREF _Toc387505305 \h </w:instrText>
            </w:r>
            <w:r w:rsidR="00566405">
              <w:rPr>
                <w:noProof/>
                <w:webHidden/>
              </w:rPr>
            </w:r>
            <w:r w:rsidR="00566405">
              <w:rPr>
                <w:noProof/>
                <w:webHidden/>
              </w:rPr>
              <w:fldChar w:fldCharType="separate"/>
            </w:r>
            <w:r>
              <w:rPr>
                <w:noProof/>
                <w:webHidden/>
              </w:rPr>
              <w:t>41</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306" w:history="1">
            <w:r w:rsidR="00566405" w:rsidRPr="00553DC7">
              <w:rPr>
                <w:rStyle w:val="Hyperlink"/>
                <w:noProof/>
              </w:rPr>
              <w:t>Figure 14: Map of Southern Area around Independence Area showing major watersheds</w:t>
            </w:r>
            <w:r w:rsidR="00566405">
              <w:rPr>
                <w:noProof/>
                <w:webHidden/>
              </w:rPr>
              <w:tab/>
            </w:r>
            <w:r w:rsidR="00566405">
              <w:rPr>
                <w:noProof/>
                <w:webHidden/>
              </w:rPr>
              <w:fldChar w:fldCharType="begin"/>
            </w:r>
            <w:r w:rsidR="00566405">
              <w:rPr>
                <w:noProof/>
                <w:webHidden/>
              </w:rPr>
              <w:instrText xml:space="preserve"> PAGEREF _Toc387505306 \h </w:instrText>
            </w:r>
            <w:r w:rsidR="00566405">
              <w:rPr>
                <w:noProof/>
                <w:webHidden/>
              </w:rPr>
            </w:r>
            <w:r w:rsidR="00566405">
              <w:rPr>
                <w:noProof/>
                <w:webHidden/>
              </w:rPr>
              <w:fldChar w:fldCharType="separate"/>
            </w:r>
            <w:r>
              <w:rPr>
                <w:noProof/>
                <w:webHidden/>
              </w:rPr>
              <w:t>44</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307" w:history="1">
            <w:r w:rsidR="00566405" w:rsidRPr="00553DC7">
              <w:rPr>
                <w:rStyle w:val="Hyperlink"/>
                <w:noProof/>
              </w:rPr>
              <w:t>Figure 15: Southern Area around Independence Area showing protected areas</w:t>
            </w:r>
            <w:r w:rsidR="00566405">
              <w:rPr>
                <w:noProof/>
                <w:webHidden/>
              </w:rPr>
              <w:tab/>
            </w:r>
            <w:r w:rsidR="00566405">
              <w:rPr>
                <w:noProof/>
                <w:webHidden/>
              </w:rPr>
              <w:fldChar w:fldCharType="begin"/>
            </w:r>
            <w:r w:rsidR="00566405">
              <w:rPr>
                <w:noProof/>
                <w:webHidden/>
              </w:rPr>
              <w:instrText xml:space="preserve"> PAGEREF _Toc387505307 \h </w:instrText>
            </w:r>
            <w:r w:rsidR="00566405">
              <w:rPr>
                <w:noProof/>
                <w:webHidden/>
              </w:rPr>
            </w:r>
            <w:r w:rsidR="00566405">
              <w:rPr>
                <w:noProof/>
                <w:webHidden/>
              </w:rPr>
              <w:fldChar w:fldCharType="separate"/>
            </w:r>
            <w:r>
              <w:rPr>
                <w:noProof/>
                <w:webHidden/>
              </w:rPr>
              <w:t>48</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308" w:history="1">
            <w:r w:rsidR="00566405" w:rsidRPr="00553DC7">
              <w:rPr>
                <w:rStyle w:val="Hyperlink"/>
                <w:noProof/>
              </w:rPr>
              <w:t>Figure 16: Simple Bird Observation Platform</w:t>
            </w:r>
            <w:r w:rsidR="00566405">
              <w:rPr>
                <w:noProof/>
                <w:webHidden/>
              </w:rPr>
              <w:tab/>
            </w:r>
            <w:r w:rsidR="00566405">
              <w:rPr>
                <w:noProof/>
                <w:webHidden/>
              </w:rPr>
              <w:fldChar w:fldCharType="begin"/>
            </w:r>
            <w:r w:rsidR="00566405">
              <w:rPr>
                <w:noProof/>
                <w:webHidden/>
              </w:rPr>
              <w:instrText xml:space="preserve"> PAGEREF _Toc387505308 \h </w:instrText>
            </w:r>
            <w:r w:rsidR="00566405">
              <w:rPr>
                <w:noProof/>
                <w:webHidden/>
              </w:rPr>
            </w:r>
            <w:r w:rsidR="00566405">
              <w:rPr>
                <w:noProof/>
                <w:webHidden/>
              </w:rPr>
              <w:fldChar w:fldCharType="separate"/>
            </w:r>
            <w:r>
              <w:rPr>
                <w:noProof/>
                <w:webHidden/>
              </w:rPr>
              <w:t>71</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309" w:history="1">
            <w:r w:rsidR="00566405" w:rsidRPr="00553DC7">
              <w:rPr>
                <w:rStyle w:val="Hyperlink"/>
                <w:noProof/>
              </w:rPr>
              <w:t>Figure 17: Simple Bird Observation Platform</w:t>
            </w:r>
            <w:r w:rsidR="00566405">
              <w:rPr>
                <w:noProof/>
                <w:webHidden/>
              </w:rPr>
              <w:tab/>
            </w:r>
            <w:r w:rsidR="00566405">
              <w:rPr>
                <w:noProof/>
                <w:webHidden/>
              </w:rPr>
              <w:fldChar w:fldCharType="begin"/>
            </w:r>
            <w:r w:rsidR="00566405">
              <w:rPr>
                <w:noProof/>
                <w:webHidden/>
              </w:rPr>
              <w:instrText xml:space="preserve"> PAGEREF _Toc387505309 \h </w:instrText>
            </w:r>
            <w:r w:rsidR="00566405">
              <w:rPr>
                <w:noProof/>
                <w:webHidden/>
              </w:rPr>
            </w:r>
            <w:r w:rsidR="00566405">
              <w:rPr>
                <w:noProof/>
                <w:webHidden/>
              </w:rPr>
              <w:fldChar w:fldCharType="separate"/>
            </w:r>
            <w:r>
              <w:rPr>
                <w:noProof/>
                <w:webHidden/>
              </w:rPr>
              <w:t>71</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310" w:history="1">
            <w:r w:rsidR="00566405" w:rsidRPr="00553DC7">
              <w:rPr>
                <w:rStyle w:val="Hyperlink"/>
                <w:noProof/>
              </w:rPr>
              <w:t>Figure 18: Typical sections through speed bump</w:t>
            </w:r>
            <w:r w:rsidR="00566405">
              <w:rPr>
                <w:noProof/>
                <w:webHidden/>
              </w:rPr>
              <w:tab/>
            </w:r>
            <w:r w:rsidR="00566405">
              <w:rPr>
                <w:noProof/>
                <w:webHidden/>
              </w:rPr>
              <w:fldChar w:fldCharType="begin"/>
            </w:r>
            <w:r w:rsidR="00566405">
              <w:rPr>
                <w:noProof/>
                <w:webHidden/>
              </w:rPr>
              <w:instrText xml:space="preserve"> PAGEREF _Toc387505310 \h </w:instrText>
            </w:r>
            <w:r w:rsidR="00566405">
              <w:rPr>
                <w:noProof/>
                <w:webHidden/>
              </w:rPr>
            </w:r>
            <w:r w:rsidR="00566405">
              <w:rPr>
                <w:noProof/>
                <w:webHidden/>
              </w:rPr>
              <w:fldChar w:fldCharType="separate"/>
            </w:r>
            <w:r>
              <w:rPr>
                <w:noProof/>
                <w:webHidden/>
              </w:rPr>
              <w:t>71</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311" w:history="1">
            <w:r w:rsidR="00566405" w:rsidRPr="00553DC7">
              <w:rPr>
                <w:rStyle w:val="Hyperlink"/>
                <w:noProof/>
              </w:rPr>
              <w:t>Figure 19: Plan of speed bump</w:t>
            </w:r>
            <w:r w:rsidR="00566405">
              <w:rPr>
                <w:noProof/>
                <w:webHidden/>
              </w:rPr>
              <w:tab/>
            </w:r>
            <w:r w:rsidR="00566405">
              <w:rPr>
                <w:noProof/>
                <w:webHidden/>
              </w:rPr>
              <w:fldChar w:fldCharType="begin"/>
            </w:r>
            <w:r w:rsidR="00566405">
              <w:rPr>
                <w:noProof/>
                <w:webHidden/>
              </w:rPr>
              <w:instrText xml:space="preserve"> PAGEREF _Toc387505311 \h </w:instrText>
            </w:r>
            <w:r w:rsidR="00566405">
              <w:rPr>
                <w:noProof/>
                <w:webHidden/>
              </w:rPr>
            </w:r>
            <w:r w:rsidR="00566405">
              <w:rPr>
                <w:noProof/>
                <w:webHidden/>
              </w:rPr>
              <w:fldChar w:fldCharType="separate"/>
            </w:r>
            <w:r>
              <w:rPr>
                <w:noProof/>
                <w:webHidden/>
              </w:rPr>
              <w:t>72</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312" w:history="1">
            <w:r w:rsidR="00566405" w:rsidRPr="00553DC7">
              <w:rPr>
                <w:rStyle w:val="Hyperlink"/>
                <w:noProof/>
              </w:rPr>
              <w:t>Figure 20: Typical section of "V" drain</w:t>
            </w:r>
            <w:r w:rsidR="00566405">
              <w:rPr>
                <w:noProof/>
                <w:webHidden/>
              </w:rPr>
              <w:tab/>
            </w:r>
            <w:r w:rsidR="00566405">
              <w:rPr>
                <w:noProof/>
                <w:webHidden/>
              </w:rPr>
              <w:fldChar w:fldCharType="begin"/>
            </w:r>
            <w:r w:rsidR="00566405">
              <w:rPr>
                <w:noProof/>
                <w:webHidden/>
              </w:rPr>
              <w:instrText xml:space="preserve"> PAGEREF _Toc387505312 \h </w:instrText>
            </w:r>
            <w:r w:rsidR="00566405">
              <w:rPr>
                <w:noProof/>
                <w:webHidden/>
              </w:rPr>
            </w:r>
            <w:r w:rsidR="00566405">
              <w:rPr>
                <w:noProof/>
                <w:webHidden/>
              </w:rPr>
              <w:fldChar w:fldCharType="separate"/>
            </w:r>
            <w:r>
              <w:rPr>
                <w:noProof/>
                <w:webHidden/>
              </w:rPr>
              <w:t>74</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313" w:history="1">
            <w:r w:rsidR="00566405" w:rsidRPr="00553DC7">
              <w:rPr>
                <w:rStyle w:val="Hyperlink"/>
                <w:noProof/>
              </w:rPr>
              <w:t>Figure 21: Typical section of trapezoidal drain</w:t>
            </w:r>
            <w:r w:rsidR="00566405">
              <w:rPr>
                <w:noProof/>
                <w:webHidden/>
              </w:rPr>
              <w:tab/>
            </w:r>
            <w:r w:rsidR="00566405">
              <w:rPr>
                <w:noProof/>
                <w:webHidden/>
              </w:rPr>
              <w:fldChar w:fldCharType="begin"/>
            </w:r>
            <w:r w:rsidR="00566405">
              <w:rPr>
                <w:noProof/>
                <w:webHidden/>
              </w:rPr>
              <w:instrText xml:space="preserve"> PAGEREF _Toc387505313 \h </w:instrText>
            </w:r>
            <w:r w:rsidR="00566405">
              <w:rPr>
                <w:noProof/>
                <w:webHidden/>
              </w:rPr>
            </w:r>
            <w:r w:rsidR="00566405">
              <w:rPr>
                <w:noProof/>
                <w:webHidden/>
              </w:rPr>
              <w:fldChar w:fldCharType="separate"/>
            </w:r>
            <w:r>
              <w:rPr>
                <w:noProof/>
                <w:webHidden/>
              </w:rPr>
              <w:t>74</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314" w:history="1">
            <w:r w:rsidR="00566405" w:rsidRPr="00553DC7">
              <w:rPr>
                <w:rStyle w:val="Hyperlink"/>
                <w:noProof/>
              </w:rPr>
              <w:t>Figure 22: MOW design specifications for utility corridor</w:t>
            </w:r>
            <w:r w:rsidR="00566405">
              <w:rPr>
                <w:noProof/>
                <w:webHidden/>
              </w:rPr>
              <w:tab/>
            </w:r>
            <w:r w:rsidR="00566405">
              <w:rPr>
                <w:noProof/>
                <w:webHidden/>
              </w:rPr>
              <w:fldChar w:fldCharType="begin"/>
            </w:r>
            <w:r w:rsidR="00566405">
              <w:rPr>
                <w:noProof/>
                <w:webHidden/>
              </w:rPr>
              <w:instrText xml:space="preserve"> PAGEREF _Toc387505314 \h </w:instrText>
            </w:r>
            <w:r w:rsidR="00566405">
              <w:rPr>
                <w:noProof/>
                <w:webHidden/>
              </w:rPr>
            </w:r>
            <w:r w:rsidR="00566405">
              <w:rPr>
                <w:noProof/>
                <w:webHidden/>
              </w:rPr>
              <w:fldChar w:fldCharType="separate"/>
            </w:r>
            <w:r>
              <w:rPr>
                <w:noProof/>
                <w:webHidden/>
              </w:rPr>
              <w:t>76</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315" w:history="1">
            <w:r w:rsidR="00566405" w:rsidRPr="00553DC7">
              <w:rPr>
                <w:rStyle w:val="Hyperlink"/>
                <w:noProof/>
              </w:rPr>
              <w:t>Figure 23: Typical cross section of 66 feet right-of-way</w:t>
            </w:r>
            <w:r w:rsidR="00566405">
              <w:rPr>
                <w:noProof/>
                <w:webHidden/>
              </w:rPr>
              <w:tab/>
            </w:r>
            <w:r w:rsidR="00566405">
              <w:rPr>
                <w:noProof/>
                <w:webHidden/>
              </w:rPr>
              <w:fldChar w:fldCharType="begin"/>
            </w:r>
            <w:r w:rsidR="00566405">
              <w:rPr>
                <w:noProof/>
                <w:webHidden/>
              </w:rPr>
              <w:instrText xml:space="preserve"> PAGEREF _Toc387505315 \h </w:instrText>
            </w:r>
            <w:r w:rsidR="00566405">
              <w:rPr>
                <w:noProof/>
                <w:webHidden/>
              </w:rPr>
            </w:r>
            <w:r w:rsidR="00566405">
              <w:rPr>
                <w:noProof/>
                <w:webHidden/>
              </w:rPr>
              <w:fldChar w:fldCharType="separate"/>
            </w:r>
            <w:r>
              <w:rPr>
                <w:noProof/>
                <w:webHidden/>
              </w:rPr>
              <w:t>76</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316" w:history="1">
            <w:r w:rsidR="00566405" w:rsidRPr="00553DC7">
              <w:rPr>
                <w:rStyle w:val="Hyperlink"/>
                <w:noProof/>
              </w:rPr>
              <w:t>Figure 24: Typical cross section of 100 feet right-of-way</w:t>
            </w:r>
            <w:r w:rsidR="00566405">
              <w:rPr>
                <w:noProof/>
                <w:webHidden/>
              </w:rPr>
              <w:tab/>
            </w:r>
            <w:r w:rsidR="00566405">
              <w:rPr>
                <w:noProof/>
                <w:webHidden/>
              </w:rPr>
              <w:fldChar w:fldCharType="begin"/>
            </w:r>
            <w:r w:rsidR="00566405">
              <w:rPr>
                <w:noProof/>
                <w:webHidden/>
              </w:rPr>
              <w:instrText xml:space="preserve"> PAGEREF _Toc387505316 \h </w:instrText>
            </w:r>
            <w:r w:rsidR="00566405">
              <w:rPr>
                <w:noProof/>
                <w:webHidden/>
              </w:rPr>
            </w:r>
            <w:r w:rsidR="00566405">
              <w:rPr>
                <w:noProof/>
                <w:webHidden/>
              </w:rPr>
              <w:fldChar w:fldCharType="separate"/>
            </w:r>
            <w:r>
              <w:rPr>
                <w:noProof/>
                <w:webHidden/>
              </w:rPr>
              <w:t>78</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317" w:history="1">
            <w:r w:rsidR="00566405" w:rsidRPr="00553DC7">
              <w:rPr>
                <w:rStyle w:val="Hyperlink"/>
                <w:noProof/>
              </w:rPr>
              <w:t>Figure 25: Culvert headwall plan</w:t>
            </w:r>
            <w:r w:rsidR="00566405">
              <w:rPr>
                <w:noProof/>
                <w:webHidden/>
              </w:rPr>
              <w:tab/>
            </w:r>
            <w:r w:rsidR="00566405">
              <w:rPr>
                <w:noProof/>
                <w:webHidden/>
              </w:rPr>
              <w:fldChar w:fldCharType="begin"/>
            </w:r>
            <w:r w:rsidR="00566405">
              <w:rPr>
                <w:noProof/>
                <w:webHidden/>
              </w:rPr>
              <w:instrText xml:space="preserve"> PAGEREF _Toc387505317 \h </w:instrText>
            </w:r>
            <w:r w:rsidR="00566405">
              <w:rPr>
                <w:noProof/>
                <w:webHidden/>
              </w:rPr>
            </w:r>
            <w:r w:rsidR="00566405">
              <w:rPr>
                <w:noProof/>
                <w:webHidden/>
              </w:rPr>
              <w:fldChar w:fldCharType="separate"/>
            </w:r>
            <w:r>
              <w:rPr>
                <w:noProof/>
                <w:webHidden/>
              </w:rPr>
              <w:t>80</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318" w:history="1">
            <w:r w:rsidR="00566405" w:rsidRPr="00553DC7">
              <w:rPr>
                <w:rStyle w:val="Hyperlink"/>
                <w:noProof/>
              </w:rPr>
              <w:t>Figure 26: Culvert headwall section</w:t>
            </w:r>
            <w:r w:rsidR="00566405">
              <w:rPr>
                <w:noProof/>
                <w:webHidden/>
              </w:rPr>
              <w:tab/>
            </w:r>
            <w:r w:rsidR="00566405">
              <w:rPr>
                <w:noProof/>
                <w:webHidden/>
              </w:rPr>
              <w:fldChar w:fldCharType="begin"/>
            </w:r>
            <w:r w:rsidR="00566405">
              <w:rPr>
                <w:noProof/>
                <w:webHidden/>
              </w:rPr>
              <w:instrText xml:space="preserve"> PAGEREF _Toc387505318 \h </w:instrText>
            </w:r>
            <w:r w:rsidR="00566405">
              <w:rPr>
                <w:noProof/>
                <w:webHidden/>
              </w:rPr>
            </w:r>
            <w:r w:rsidR="00566405">
              <w:rPr>
                <w:noProof/>
                <w:webHidden/>
              </w:rPr>
              <w:fldChar w:fldCharType="separate"/>
            </w:r>
            <w:r>
              <w:rPr>
                <w:noProof/>
                <w:webHidden/>
              </w:rPr>
              <w:t>80</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319" w:history="1">
            <w:r w:rsidR="00566405" w:rsidRPr="00553DC7">
              <w:rPr>
                <w:rStyle w:val="Hyperlink"/>
                <w:noProof/>
              </w:rPr>
              <w:t>Figure 27: Culvert headwall elevation</w:t>
            </w:r>
            <w:r w:rsidR="00566405">
              <w:rPr>
                <w:noProof/>
                <w:webHidden/>
              </w:rPr>
              <w:tab/>
            </w:r>
            <w:r w:rsidR="00566405">
              <w:rPr>
                <w:noProof/>
                <w:webHidden/>
              </w:rPr>
              <w:fldChar w:fldCharType="begin"/>
            </w:r>
            <w:r w:rsidR="00566405">
              <w:rPr>
                <w:noProof/>
                <w:webHidden/>
              </w:rPr>
              <w:instrText xml:space="preserve"> PAGEREF _Toc387505319 \h </w:instrText>
            </w:r>
            <w:r w:rsidR="00566405">
              <w:rPr>
                <w:noProof/>
                <w:webHidden/>
              </w:rPr>
            </w:r>
            <w:r w:rsidR="00566405">
              <w:rPr>
                <w:noProof/>
                <w:webHidden/>
              </w:rPr>
              <w:fldChar w:fldCharType="separate"/>
            </w:r>
            <w:r>
              <w:rPr>
                <w:noProof/>
                <w:webHidden/>
              </w:rPr>
              <w:t>80</w:t>
            </w:r>
            <w:r w:rsidR="00566405">
              <w:rPr>
                <w:noProof/>
                <w:webHidden/>
              </w:rPr>
              <w:fldChar w:fldCharType="end"/>
            </w:r>
          </w:hyperlink>
        </w:p>
        <w:p w:rsidR="00566405" w:rsidRDefault="00FB3127" w:rsidP="00B65806">
          <w:pPr>
            <w:jc w:val="both"/>
            <w:rPr>
              <w:noProof/>
            </w:rPr>
          </w:pPr>
          <w:r>
            <w:fldChar w:fldCharType="end"/>
          </w:r>
          <w:r w:rsidR="00C16B0D" w:rsidRPr="00C16B0D">
            <w:rPr>
              <w:b/>
              <w:sz w:val="24"/>
            </w:rPr>
            <w:t>TABLES:</w:t>
          </w:r>
          <w:r>
            <w:rPr>
              <w:b/>
            </w:rPr>
            <w:fldChar w:fldCharType="begin"/>
          </w:r>
          <w:r w:rsidR="00C16B0D" w:rsidRPr="00C16B0D">
            <w:rPr>
              <w:b/>
            </w:rPr>
            <w:instrText xml:space="preserve"> TOC \h \z \c "Table" </w:instrText>
          </w:r>
          <w:r>
            <w:rPr>
              <w:b/>
            </w:rPr>
            <w:fldChar w:fldCharType="separate"/>
          </w:r>
        </w:p>
        <w:p w:rsidR="00566405" w:rsidRDefault="001658EC">
          <w:pPr>
            <w:pStyle w:val="TableofFigures"/>
            <w:tabs>
              <w:tab w:val="right" w:leader="dot" w:pos="9350"/>
            </w:tabs>
            <w:rPr>
              <w:noProof/>
              <w:sz w:val="22"/>
              <w:szCs w:val="22"/>
              <w:lang w:bidi="ar-SA"/>
            </w:rPr>
          </w:pPr>
          <w:hyperlink w:anchor="_Toc387505286" w:history="1">
            <w:r w:rsidR="00566405" w:rsidRPr="00C96A84">
              <w:rPr>
                <w:rStyle w:val="Hyperlink"/>
                <w:noProof/>
              </w:rPr>
              <w:t>Table 1: Main national legal instruments</w:t>
            </w:r>
            <w:r w:rsidR="00566405">
              <w:rPr>
                <w:noProof/>
                <w:webHidden/>
              </w:rPr>
              <w:tab/>
            </w:r>
            <w:r w:rsidR="00566405">
              <w:rPr>
                <w:noProof/>
                <w:webHidden/>
              </w:rPr>
              <w:fldChar w:fldCharType="begin"/>
            </w:r>
            <w:r w:rsidR="00566405">
              <w:rPr>
                <w:noProof/>
                <w:webHidden/>
              </w:rPr>
              <w:instrText xml:space="preserve"> PAGEREF _Toc387505286 \h </w:instrText>
            </w:r>
            <w:r w:rsidR="00566405">
              <w:rPr>
                <w:noProof/>
                <w:webHidden/>
              </w:rPr>
            </w:r>
            <w:r w:rsidR="00566405">
              <w:rPr>
                <w:noProof/>
                <w:webHidden/>
              </w:rPr>
              <w:fldChar w:fldCharType="separate"/>
            </w:r>
            <w:r>
              <w:rPr>
                <w:noProof/>
                <w:webHidden/>
              </w:rPr>
              <w:t>52</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287" w:history="1">
            <w:r w:rsidR="00566405" w:rsidRPr="00C96A84">
              <w:rPr>
                <w:rStyle w:val="Hyperlink"/>
                <w:noProof/>
              </w:rPr>
              <w:t>Table 2: Relevant international conventions &amp; agreements</w:t>
            </w:r>
            <w:r w:rsidR="00566405">
              <w:rPr>
                <w:noProof/>
                <w:webHidden/>
              </w:rPr>
              <w:tab/>
            </w:r>
            <w:r w:rsidR="00566405">
              <w:rPr>
                <w:noProof/>
                <w:webHidden/>
              </w:rPr>
              <w:fldChar w:fldCharType="begin"/>
            </w:r>
            <w:r w:rsidR="00566405">
              <w:rPr>
                <w:noProof/>
                <w:webHidden/>
              </w:rPr>
              <w:instrText xml:space="preserve"> PAGEREF _Toc387505287 \h </w:instrText>
            </w:r>
            <w:r w:rsidR="00566405">
              <w:rPr>
                <w:noProof/>
                <w:webHidden/>
              </w:rPr>
            </w:r>
            <w:r w:rsidR="00566405">
              <w:rPr>
                <w:noProof/>
                <w:webHidden/>
              </w:rPr>
              <w:fldChar w:fldCharType="separate"/>
            </w:r>
            <w:r>
              <w:rPr>
                <w:noProof/>
                <w:webHidden/>
              </w:rPr>
              <w:t>59</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288" w:history="1">
            <w:r w:rsidR="00566405" w:rsidRPr="00C96A84">
              <w:rPr>
                <w:rStyle w:val="Hyperlink"/>
                <w:noProof/>
              </w:rPr>
              <w:t>Table 3: Site sensitivity</w:t>
            </w:r>
            <w:r w:rsidR="00566405">
              <w:rPr>
                <w:noProof/>
                <w:webHidden/>
              </w:rPr>
              <w:tab/>
            </w:r>
            <w:r w:rsidR="00566405">
              <w:rPr>
                <w:noProof/>
                <w:webHidden/>
              </w:rPr>
              <w:fldChar w:fldCharType="begin"/>
            </w:r>
            <w:r w:rsidR="00566405">
              <w:rPr>
                <w:noProof/>
                <w:webHidden/>
              </w:rPr>
              <w:instrText xml:space="preserve"> PAGEREF _Toc387505288 \h </w:instrText>
            </w:r>
            <w:r w:rsidR="00566405">
              <w:rPr>
                <w:noProof/>
                <w:webHidden/>
              </w:rPr>
            </w:r>
            <w:r w:rsidR="00566405">
              <w:rPr>
                <w:noProof/>
                <w:webHidden/>
              </w:rPr>
              <w:fldChar w:fldCharType="separate"/>
            </w:r>
            <w:r>
              <w:rPr>
                <w:noProof/>
                <w:webHidden/>
              </w:rPr>
              <w:t>63</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289" w:history="1">
            <w:r w:rsidR="00566405" w:rsidRPr="00C96A84">
              <w:rPr>
                <w:rStyle w:val="Hyperlink"/>
                <w:noProof/>
              </w:rPr>
              <w:t>Table 4: Environmental categorization matrix</w:t>
            </w:r>
            <w:r w:rsidR="00566405">
              <w:rPr>
                <w:noProof/>
                <w:webHidden/>
              </w:rPr>
              <w:tab/>
            </w:r>
            <w:r w:rsidR="00566405">
              <w:rPr>
                <w:noProof/>
                <w:webHidden/>
              </w:rPr>
              <w:fldChar w:fldCharType="begin"/>
            </w:r>
            <w:r w:rsidR="00566405">
              <w:rPr>
                <w:noProof/>
                <w:webHidden/>
              </w:rPr>
              <w:instrText xml:space="preserve"> PAGEREF _Toc387505289 \h </w:instrText>
            </w:r>
            <w:r w:rsidR="00566405">
              <w:rPr>
                <w:noProof/>
                <w:webHidden/>
              </w:rPr>
            </w:r>
            <w:r w:rsidR="00566405">
              <w:rPr>
                <w:noProof/>
                <w:webHidden/>
              </w:rPr>
              <w:fldChar w:fldCharType="separate"/>
            </w:r>
            <w:r>
              <w:rPr>
                <w:noProof/>
                <w:webHidden/>
              </w:rPr>
              <w:t>64</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290" w:history="1">
            <w:r w:rsidR="00566405" w:rsidRPr="00C96A84">
              <w:rPr>
                <w:rStyle w:val="Hyperlink"/>
                <w:noProof/>
              </w:rPr>
              <w:t>Table 5: Noise Level According to the dB Scale</w:t>
            </w:r>
            <w:r w:rsidR="00566405">
              <w:rPr>
                <w:noProof/>
                <w:webHidden/>
              </w:rPr>
              <w:tab/>
            </w:r>
            <w:r w:rsidR="00566405">
              <w:rPr>
                <w:noProof/>
                <w:webHidden/>
              </w:rPr>
              <w:fldChar w:fldCharType="begin"/>
            </w:r>
            <w:r w:rsidR="00566405">
              <w:rPr>
                <w:noProof/>
                <w:webHidden/>
              </w:rPr>
              <w:instrText xml:space="preserve"> PAGEREF _Toc387505290 \h </w:instrText>
            </w:r>
            <w:r w:rsidR="00566405">
              <w:rPr>
                <w:noProof/>
                <w:webHidden/>
              </w:rPr>
            </w:r>
            <w:r w:rsidR="00566405">
              <w:rPr>
                <w:noProof/>
                <w:webHidden/>
              </w:rPr>
              <w:fldChar w:fldCharType="separate"/>
            </w:r>
            <w:r>
              <w:rPr>
                <w:noProof/>
                <w:webHidden/>
              </w:rPr>
              <w:t>67</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291" w:history="1">
            <w:r w:rsidR="00566405" w:rsidRPr="00C96A84">
              <w:rPr>
                <w:rStyle w:val="Hyperlink"/>
                <w:noProof/>
              </w:rPr>
              <w:t>Table 6: Ministry of Works road service requirements</w:t>
            </w:r>
            <w:r w:rsidR="00566405">
              <w:rPr>
                <w:noProof/>
                <w:webHidden/>
              </w:rPr>
              <w:tab/>
            </w:r>
            <w:r w:rsidR="00566405">
              <w:rPr>
                <w:noProof/>
                <w:webHidden/>
              </w:rPr>
              <w:fldChar w:fldCharType="begin"/>
            </w:r>
            <w:r w:rsidR="00566405">
              <w:rPr>
                <w:noProof/>
                <w:webHidden/>
              </w:rPr>
              <w:instrText xml:space="preserve"> PAGEREF _Toc387505291 \h </w:instrText>
            </w:r>
            <w:r w:rsidR="00566405">
              <w:rPr>
                <w:noProof/>
                <w:webHidden/>
              </w:rPr>
            </w:r>
            <w:r w:rsidR="00566405">
              <w:rPr>
                <w:noProof/>
                <w:webHidden/>
              </w:rPr>
              <w:fldChar w:fldCharType="separate"/>
            </w:r>
            <w:r>
              <w:rPr>
                <w:noProof/>
                <w:webHidden/>
              </w:rPr>
              <w:t>75</w:t>
            </w:r>
            <w:r w:rsidR="00566405">
              <w:rPr>
                <w:noProof/>
                <w:webHidden/>
              </w:rPr>
              <w:fldChar w:fldCharType="end"/>
            </w:r>
          </w:hyperlink>
        </w:p>
        <w:p w:rsidR="00566405" w:rsidRDefault="001658EC">
          <w:pPr>
            <w:pStyle w:val="TableofFigures"/>
            <w:tabs>
              <w:tab w:val="right" w:leader="dot" w:pos="9350"/>
            </w:tabs>
            <w:rPr>
              <w:noProof/>
              <w:sz w:val="22"/>
              <w:szCs w:val="22"/>
              <w:lang w:bidi="ar-SA"/>
            </w:rPr>
          </w:pPr>
          <w:hyperlink w:anchor="_Toc387505292" w:history="1">
            <w:r w:rsidR="00566405" w:rsidRPr="00C96A84">
              <w:rPr>
                <w:rStyle w:val="Hyperlink"/>
                <w:noProof/>
              </w:rPr>
              <w:t>Table 7: Environmental Management Plan</w:t>
            </w:r>
            <w:r w:rsidR="00566405">
              <w:rPr>
                <w:noProof/>
                <w:webHidden/>
              </w:rPr>
              <w:tab/>
            </w:r>
            <w:r w:rsidR="00566405">
              <w:rPr>
                <w:noProof/>
                <w:webHidden/>
              </w:rPr>
              <w:fldChar w:fldCharType="begin"/>
            </w:r>
            <w:r w:rsidR="00566405">
              <w:rPr>
                <w:noProof/>
                <w:webHidden/>
              </w:rPr>
              <w:instrText xml:space="preserve"> PAGEREF _Toc387505292 \h </w:instrText>
            </w:r>
            <w:r w:rsidR="00566405">
              <w:rPr>
                <w:noProof/>
                <w:webHidden/>
              </w:rPr>
            </w:r>
            <w:r w:rsidR="00566405">
              <w:rPr>
                <w:noProof/>
                <w:webHidden/>
              </w:rPr>
              <w:fldChar w:fldCharType="separate"/>
            </w:r>
            <w:r>
              <w:rPr>
                <w:noProof/>
                <w:webHidden/>
              </w:rPr>
              <w:t>77</w:t>
            </w:r>
            <w:r w:rsidR="00566405">
              <w:rPr>
                <w:noProof/>
                <w:webHidden/>
              </w:rPr>
              <w:fldChar w:fldCharType="end"/>
            </w:r>
          </w:hyperlink>
        </w:p>
        <w:p w:rsidR="00A71F24" w:rsidRDefault="00FB3127" w:rsidP="00B65806">
          <w:pPr>
            <w:jc w:val="both"/>
          </w:pPr>
          <w:r>
            <w:fldChar w:fldCharType="end"/>
          </w:r>
        </w:p>
      </w:sdtContent>
    </w:sdt>
    <w:p w:rsidR="00A71F24" w:rsidRDefault="00A71F24" w:rsidP="00B65806">
      <w:pPr>
        <w:jc w:val="both"/>
        <w:rPr>
          <w:caps/>
          <w:spacing w:val="15"/>
          <w:sz w:val="22"/>
          <w:szCs w:val="22"/>
        </w:rPr>
      </w:pPr>
      <w:r>
        <w:br w:type="page"/>
      </w:r>
    </w:p>
    <w:p w:rsidR="00543ADB" w:rsidRPr="00543ADB" w:rsidRDefault="00543ADB" w:rsidP="00B65806">
      <w:pPr>
        <w:pStyle w:val="Heading1"/>
        <w:jc w:val="both"/>
      </w:pPr>
      <w:bookmarkStart w:id="2" w:name="_Toc387508142"/>
      <w:r w:rsidRPr="00543ADB">
        <w:lastRenderedPageBreak/>
        <w:t>Definitions</w:t>
      </w:r>
      <w:bookmarkEnd w:id="2"/>
      <w:bookmarkEnd w:id="0"/>
    </w:p>
    <w:p w:rsidR="00B65806" w:rsidRDefault="00B65806" w:rsidP="00B65806">
      <w:pPr>
        <w:pStyle w:val="NoSpacing"/>
        <w:jc w:val="both"/>
        <w:rPr>
          <w:rFonts w:ascii="Times New Roman" w:hAnsi="Times New Roman" w:cs="Times New Roman"/>
          <w:b/>
          <w:sz w:val="24"/>
          <w:szCs w:val="24"/>
        </w:rPr>
      </w:pPr>
      <w:bookmarkStart w:id="3" w:name="_Toc358495686"/>
      <w:bookmarkStart w:id="4" w:name="_Toc358495788"/>
    </w:p>
    <w:p w:rsidR="00543ADB" w:rsidRPr="0005145F" w:rsidRDefault="00543ADB" w:rsidP="00B65806">
      <w:pPr>
        <w:pStyle w:val="NoSpacing"/>
        <w:jc w:val="both"/>
        <w:rPr>
          <w:rFonts w:ascii="Times New Roman" w:hAnsi="Times New Roman" w:cs="Times New Roman"/>
          <w:sz w:val="24"/>
          <w:szCs w:val="24"/>
        </w:rPr>
      </w:pPr>
      <w:r w:rsidRPr="0005145F">
        <w:rPr>
          <w:rFonts w:ascii="Times New Roman" w:hAnsi="Times New Roman" w:cs="Times New Roman"/>
          <w:b/>
          <w:sz w:val="24"/>
          <w:szCs w:val="24"/>
        </w:rPr>
        <w:t xml:space="preserve">Project  Cycle:  </w:t>
      </w:r>
      <w:r w:rsidRPr="0005145F">
        <w:rPr>
          <w:rFonts w:ascii="Times New Roman" w:hAnsi="Times New Roman" w:cs="Times New Roman"/>
          <w:sz w:val="24"/>
          <w:szCs w:val="24"/>
        </w:rPr>
        <w:t>Means  the  complete  process  of  the  project  life  cycle,  which  includes  project identification,  pre-feasibility  study,  feasibility  study,  project  design,  construction,  operation,  and closure.</w:t>
      </w:r>
      <w:bookmarkEnd w:id="3"/>
      <w:bookmarkEnd w:id="4"/>
      <w:r w:rsidRPr="0005145F">
        <w:rPr>
          <w:rFonts w:ascii="Times New Roman" w:hAnsi="Times New Roman" w:cs="Times New Roman"/>
          <w:sz w:val="24"/>
          <w:szCs w:val="24"/>
        </w:rPr>
        <w:t xml:space="preserve"> </w:t>
      </w:r>
    </w:p>
    <w:p w:rsidR="00543ADB" w:rsidRPr="0005145F" w:rsidRDefault="00543ADB" w:rsidP="00B65806">
      <w:pPr>
        <w:pStyle w:val="NoSpacing"/>
        <w:jc w:val="both"/>
        <w:rPr>
          <w:rFonts w:ascii="Times New Roman" w:hAnsi="Times New Roman" w:cs="Times New Roman"/>
          <w:b/>
          <w:sz w:val="24"/>
          <w:szCs w:val="24"/>
        </w:rPr>
      </w:pPr>
      <w:r w:rsidRPr="0005145F">
        <w:rPr>
          <w:rFonts w:ascii="Times New Roman" w:hAnsi="Times New Roman" w:cs="Times New Roman"/>
          <w:b/>
          <w:sz w:val="24"/>
          <w:szCs w:val="24"/>
        </w:rPr>
        <w:t xml:space="preserve"> </w:t>
      </w:r>
    </w:p>
    <w:p w:rsidR="00543ADB" w:rsidRPr="0005145F" w:rsidRDefault="00543ADB" w:rsidP="00B65806">
      <w:pPr>
        <w:pStyle w:val="NoSpacing"/>
        <w:jc w:val="both"/>
        <w:rPr>
          <w:rFonts w:ascii="Times New Roman" w:hAnsi="Times New Roman" w:cs="Times New Roman"/>
          <w:sz w:val="24"/>
          <w:szCs w:val="24"/>
        </w:rPr>
      </w:pPr>
      <w:bookmarkStart w:id="5" w:name="_Toc358495687"/>
      <w:bookmarkStart w:id="6" w:name="_Toc358495789"/>
      <w:r w:rsidRPr="0005145F">
        <w:rPr>
          <w:rFonts w:ascii="Times New Roman" w:hAnsi="Times New Roman" w:cs="Times New Roman"/>
          <w:b/>
          <w:sz w:val="24"/>
          <w:szCs w:val="24"/>
        </w:rPr>
        <w:t xml:space="preserve">Development  Project:  </w:t>
      </w:r>
      <w:r w:rsidRPr="0005145F">
        <w:rPr>
          <w:rFonts w:ascii="Times New Roman" w:hAnsi="Times New Roman" w:cs="Times New Roman"/>
          <w:sz w:val="24"/>
          <w:szCs w:val="24"/>
        </w:rPr>
        <w:t>Means  projects,  activities  and  different  objects  existing  or  being  newly undertaken and which involve the use of natural resources and create direct and/or indirect impacts on the environment and/or the society.</w:t>
      </w:r>
      <w:bookmarkEnd w:id="5"/>
      <w:bookmarkEnd w:id="6"/>
      <w:r w:rsidRPr="0005145F">
        <w:rPr>
          <w:rFonts w:ascii="Times New Roman" w:hAnsi="Times New Roman" w:cs="Times New Roman"/>
          <w:sz w:val="24"/>
          <w:szCs w:val="24"/>
        </w:rPr>
        <w:t xml:space="preserve"> </w:t>
      </w:r>
    </w:p>
    <w:p w:rsidR="00543ADB" w:rsidRPr="0005145F" w:rsidRDefault="00543ADB" w:rsidP="00B65806">
      <w:pPr>
        <w:pStyle w:val="NoSpacing"/>
        <w:jc w:val="both"/>
        <w:rPr>
          <w:rFonts w:ascii="Times New Roman" w:hAnsi="Times New Roman" w:cs="Times New Roman"/>
          <w:b/>
          <w:sz w:val="24"/>
          <w:szCs w:val="24"/>
        </w:rPr>
      </w:pPr>
      <w:r w:rsidRPr="0005145F">
        <w:rPr>
          <w:rFonts w:ascii="Times New Roman" w:hAnsi="Times New Roman" w:cs="Times New Roman"/>
          <w:b/>
          <w:sz w:val="24"/>
          <w:szCs w:val="24"/>
        </w:rPr>
        <w:t xml:space="preserve"> </w:t>
      </w:r>
    </w:p>
    <w:p w:rsidR="00543ADB" w:rsidRPr="0005145F" w:rsidRDefault="00543ADB" w:rsidP="00B65806">
      <w:pPr>
        <w:pStyle w:val="NoSpacing"/>
        <w:jc w:val="both"/>
        <w:rPr>
          <w:rFonts w:ascii="Times New Roman" w:hAnsi="Times New Roman" w:cs="Times New Roman"/>
          <w:sz w:val="24"/>
          <w:szCs w:val="24"/>
        </w:rPr>
      </w:pPr>
      <w:bookmarkStart w:id="7" w:name="_Toc358495688"/>
      <w:bookmarkStart w:id="8" w:name="_Toc358495790"/>
      <w:r w:rsidRPr="0005145F">
        <w:rPr>
          <w:rFonts w:ascii="Times New Roman" w:hAnsi="Times New Roman" w:cs="Times New Roman"/>
          <w:b/>
          <w:sz w:val="24"/>
          <w:szCs w:val="24"/>
        </w:rPr>
        <w:t>Development Project Owner</w:t>
      </w:r>
      <w:r w:rsidRPr="0005145F">
        <w:rPr>
          <w:rFonts w:ascii="Times New Roman" w:hAnsi="Times New Roman" w:cs="Times New Roman"/>
          <w:sz w:val="24"/>
          <w:szCs w:val="24"/>
        </w:rPr>
        <w:t>: Means any natural person, juridical person or organizations that have the permission to study, explore, design, construct and implement a project. A project owner may come from the private sector, public/government sector or be an organization responsible for a development project.</w:t>
      </w:r>
      <w:bookmarkEnd w:id="7"/>
      <w:bookmarkEnd w:id="8"/>
    </w:p>
    <w:p w:rsidR="00543ADB" w:rsidRPr="0005145F" w:rsidRDefault="00543ADB" w:rsidP="00B65806">
      <w:pPr>
        <w:pStyle w:val="NoSpacing"/>
        <w:jc w:val="both"/>
        <w:rPr>
          <w:rFonts w:ascii="Times New Roman" w:hAnsi="Times New Roman" w:cs="Times New Roman"/>
          <w:sz w:val="24"/>
          <w:szCs w:val="24"/>
        </w:rPr>
      </w:pPr>
    </w:p>
    <w:p w:rsidR="00543ADB" w:rsidRPr="0005145F" w:rsidRDefault="00543ADB" w:rsidP="00B65806">
      <w:pPr>
        <w:pStyle w:val="NoSpacing"/>
        <w:jc w:val="both"/>
        <w:rPr>
          <w:rFonts w:ascii="Times New Roman" w:hAnsi="Times New Roman" w:cs="Times New Roman"/>
          <w:sz w:val="24"/>
          <w:szCs w:val="24"/>
        </w:rPr>
      </w:pPr>
      <w:bookmarkStart w:id="9" w:name="_Toc358495689"/>
      <w:bookmarkStart w:id="10" w:name="_Toc358495791"/>
      <w:r w:rsidRPr="0005145F">
        <w:rPr>
          <w:rFonts w:ascii="Times New Roman" w:hAnsi="Times New Roman" w:cs="Times New Roman"/>
          <w:b/>
          <w:sz w:val="24"/>
          <w:szCs w:val="24"/>
        </w:rPr>
        <w:t>Environmental Authority:</w:t>
      </w:r>
      <w:r w:rsidRPr="0005145F">
        <w:rPr>
          <w:rFonts w:ascii="Times New Roman" w:hAnsi="Times New Roman" w:cs="Times New Roman"/>
          <w:sz w:val="24"/>
          <w:szCs w:val="24"/>
        </w:rPr>
        <w:t xml:space="preserve"> Authority responsible for management and inspection of assessment work of  impact  on  environment  and  society;  in  Belize,  this  authority  is  vested  in  the  Ministry  of  Forest, Fisheries and Sustainable Development (MFFSD) and specifically t</w:t>
      </w:r>
      <w:r w:rsidR="003253A0">
        <w:rPr>
          <w:rFonts w:ascii="Times New Roman" w:hAnsi="Times New Roman" w:cs="Times New Roman"/>
          <w:sz w:val="24"/>
          <w:szCs w:val="24"/>
        </w:rPr>
        <w:t>he Department of Environment (DO</w:t>
      </w:r>
      <w:r w:rsidRPr="0005145F">
        <w:rPr>
          <w:rFonts w:ascii="Times New Roman" w:hAnsi="Times New Roman" w:cs="Times New Roman"/>
          <w:sz w:val="24"/>
          <w:szCs w:val="24"/>
        </w:rPr>
        <w:t>E).</w:t>
      </w:r>
      <w:bookmarkEnd w:id="9"/>
      <w:bookmarkEnd w:id="10"/>
      <w:r w:rsidRPr="0005145F">
        <w:rPr>
          <w:rFonts w:ascii="Times New Roman" w:hAnsi="Times New Roman" w:cs="Times New Roman"/>
          <w:sz w:val="24"/>
          <w:szCs w:val="24"/>
        </w:rPr>
        <w:t xml:space="preserve"> </w:t>
      </w:r>
    </w:p>
    <w:p w:rsidR="00543ADB" w:rsidRPr="0005145F" w:rsidRDefault="00543ADB" w:rsidP="00B65806">
      <w:pPr>
        <w:pStyle w:val="NoSpacing"/>
        <w:jc w:val="both"/>
        <w:rPr>
          <w:rFonts w:ascii="Times New Roman" w:hAnsi="Times New Roman" w:cs="Times New Roman"/>
          <w:sz w:val="24"/>
          <w:szCs w:val="24"/>
        </w:rPr>
      </w:pPr>
      <w:r w:rsidRPr="0005145F">
        <w:rPr>
          <w:rFonts w:ascii="Times New Roman" w:hAnsi="Times New Roman" w:cs="Times New Roman"/>
          <w:sz w:val="24"/>
          <w:szCs w:val="24"/>
        </w:rPr>
        <w:t xml:space="preserve"> </w:t>
      </w:r>
    </w:p>
    <w:p w:rsidR="00543ADB" w:rsidRPr="0005145F" w:rsidRDefault="00543ADB" w:rsidP="00B65806">
      <w:pPr>
        <w:pStyle w:val="NoSpacing"/>
        <w:jc w:val="both"/>
        <w:rPr>
          <w:rFonts w:ascii="Times New Roman" w:hAnsi="Times New Roman" w:cs="Times New Roman"/>
          <w:sz w:val="24"/>
          <w:szCs w:val="24"/>
        </w:rPr>
      </w:pPr>
      <w:bookmarkStart w:id="11" w:name="_Toc358495690"/>
      <w:bookmarkStart w:id="12" w:name="_Toc358495792"/>
      <w:r w:rsidRPr="0005145F">
        <w:rPr>
          <w:rFonts w:ascii="Times New Roman" w:hAnsi="Times New Roman" w:cs="Times New Roman"/>
          <w:b/>
          <w:sz w:val="24"/>
          <w:szCs w:val="24"/>
        </w:rPr>
        <w:t>Project Screening:</w:t>
      </w:r>
      <w:r w:rsidRPr="0005145F">
        <w:rPr>
          <w:rFonts w:ascii="Times New Roman" w:hAnsi="Times New Roman" w:cs="Times New Roman"/>
          <w:sz w:val="24"/>
          <w:szCs w:val="24"/>
        </w:rPr>
        <w:t xml:space="preserve"> Means determination of proposed project types on whether it would be necessary or not for them to proceed with initial assessment of impact on environment and/or society or detailed environment impact assessment.</w:t>
      </w:r>
      <w:bookmarkEnd w:id="11"/>
      <w:bookmarkEnd w:id="12"/>
      <w:r w:rsidRPr="0005145F">
        <w:rPr>
          <w:rFonts w:ascii="Times New Roman" w:hAnsi="Times New Roman" w:cs="Times New Roman"/>
          <w:sz w:val="24"/>
          <w:szCs w:val="24"/>
        </w:rPr>
        <w:t xml:space="preserve"> </w:t>
      </w:r>
    </w:p>
    <w:p w:rsidR="00543ADB" w:rsidRPr="0005145F" w:rsidRDefault="00543ADB" w:rsidP="00B65806">
      <w:pPr>
        <w:pStyle w:val="NoSpacing"/>
        <w:jc w:val="both"/>
        <w:rPr>
          <w:rFonts w:ascii="Times New Roman" w:hAnsi="Times New Roman" w:cs="Times New Roman"/>
          <w:sz w:val="24"/>
          <w:szCs w:val="24"/>
        </w:rPr>
      </w:pPr>
      <w:r w:rsidRPr="0005145F">
        <w:rPr>
          <w:rFonts w:ascii="Times New Roman" w:hAnsi="Times New Roman" w:cs="Times New Roman"/>
          <w:sz w:val="24"/>
          <w:szCs w:val="24"/>
        </w:rPr>
        <w:t xml:space="preserve"> </w:t>
      </w:r>
    </w:p>
    <w:p w:rsidR="00543ADB" w:rsidRPr="0005145F" w:rsidRDefault="00543ADB" w:rsidP="00B65806">
      <w:pPr>
        <w:pStyle w:val="NoSpacing"/>
        <w:jc w:val="both"/>
        <w:rPr>
          <w:rFonts w:ascii="Times New Roman" w:hAnsi="Times New Roman" w:cs="Times New Roman"/>
          <w:sz w:val="24"/>
          <w:szCs w:val="24"/>
        </w:rPr>
      </w:pPr>
      <w:bookmarkStart w:id="13" w:name="_Toc358495691"/>
      <w:bookmarkStart w:id="14" w:name="_Toc358495793"/>
      <w:r w:rsidRPr="0005145F">
        <w:rPr>
          <w:rFonts w:ascii="Times New Roman" w:hAnsi="Times New Roman" w:cs="Times New Roman"/>
          <w:b/>
          <w:sz w:val="24"/>
          <w:szCs w:val="24"/>
        </w:rPr>
        <w:t>Scoping  form  TORs:</w:t>
      </w:r>
      <w:r w:rsidRPr="0005145F">
        <w:rPr>
          <w:rFonts w:ascii="Times New Roman" w:hAnsi="Times New Roman" w:cs="Times New Roman"/>
          <w:sz w:val="24"/>
          <w:szCs w:val="24"/>
        </w:rPr>
        <w:t xml:space="preserve">  Means  process  of  determination  of  essential  impact  that  requires  study, collection of necessary data to prepare the report on environmental impact assessment which the D</w:t>
      </w:r>
      <w:r w:rsidR="007F2797">
        <w:rPr>
          <w:rFonts w:ascii="Times New Roman" w:hAnsi="Times New Roman" w:cs="Times New Roman"/>
          <w:sz w:val="24"/>
          <w:szCs w:val="24"/>
        </w:rPr>
        <w:t>O</w:t>
      </w:r>
      <w:r w:rsidRPr="0005145F">
        <w:rPr>
          <w:rFonts w:ascii="Times New Roman" w:hAnsi="Times New Roman" w:cs="Times New Roman"/>
          <w:sz w:val="24"/>
          <w:szCs w:val="24"/>
        </w:rPr>
        <w:t>E will inspect and approve as framework.</w:t>
      </w:r>
      <w:bookmarkEnd w:id="13"/>
      <w:bookmarkEnd w:id="14"/>
      <w:r w:rsidRPr="0005145F">
        <w:rPr>
          <w:rFonts w:ascii="Times New Roman" w:hAnsi="Times New Roman" w:cs="Times New Roman"/>
          <w:sz w:val="24"/>
          <w:szCs w:val="24"/>
        </w:rPr>
        <w:t xml:space="preserve"> </w:t>
      </w:r>
    </w:p>
    <w:p w:rsidR="00543ADB" w:rsidRPr="0005145F" w:rsidRDefault="00543ADB" w:rsidP="00B65806">
      <w:pPr>
        <w:pStyle w:val="NoSpacing"/>
        <w:jc w:val="both"/>
        <w:rPr>
          <w:rFonts w:ascii="Times New Roman" w:hAnsi="Times New Roman" w:cs="Times New Roman"/>
          <w:sz w:val="24"/>
          <w:szCs w:val="24"/>
        </w:rPr>
      </w:pPr>
      <w:r w:rsidRPr="0005145F">
        <w:rPr>
          <w:rFonts w:ascii="Times New Roman" w:hAnsi="Times New Roman" w:cs="Times New Roman"/>
          <w:sz w:val="24"/>
          <w:szCs w:val="24"/>
        </w:rPr>
        <w:t xml:space="preserve"> </w:t>
      </w:r>
    </w:p>
    <w:p w:rsidR="00543ADB" w:rsidRPr="0005145F" w:rsidRDefault="00543ADB" w:rsidP="00B65806">
      <w:pPr>
        <w:pStyle w:val="NoSpacing"/>
        <w:jc w:val="both"/>
        <w:rPr>
          <w:rFonts w:ascii="Times New Roman" w:hAnsi="Times New Roman" w:cs="Times New Roman"/>
          <w:sz w:val="24"/>
          <w:szCs w:val="24"/>
        </w:rPr>
      </w:pPr>
      <w:bookmarkStart w:id="15" w:name="_Toc358495692"/>
      <w:bookmarkStart w:id="16" w:name="_Toc358495794"/>
      <w:r w:rsidRPr="0005145F">
        <w:rPr>
          <w:rFonts w:ascii="Times New Roman" w:hAnsi="Times New Roman" w:cs="Times New Roman"/>
          <w:b/>
          <w:sz w:val="24"/>
          <w:szCs w:val="24"/>
        </w:rPr>
        <w:t>Environmental Management Framework (EMF):</w:t>
      </w:r>
      <w:r w:rsidRPr="0005145F">
        <w:rPr>
          <w:rFonts w:ascii="Times New Roman" w:hAnsi="Times New Roman" w:cs="Times New Roman"/>
          <w:sz w:val="24"/>
          <w:szCs w:val="24"/>
        </w:rPr>
        <w:t xml:space="preserve"> An EMF provides guidance to the project executing agency for Environmental Assessment procedures consistent with both the World Bank as well as the Host Country procedures. It describes an Environmental Assessment Process that should be followed in implementing the World Bank project. The Environmental Assessment Pro</w:t>
      </w:r>
      <w:r w:rsidR="007F2797">
        <w:rPr>
          <w:rFonts w:ascii="Times New Roman" w:hAnsi="Times New Roman" w:cs="Times New Roman"/>
          <w:sz w:val="24"/>
          <w:szCs w:val="24"/>
        </w:rPr>
        <w:t>cess should be consistent with both</w:t>
      </w:r>
      <w:r w:rsidRPr="0005145F">
        <w:rPr>
          <w:rFonts w:ascii="Times New Roman" w:hAnsi="Times New Roman" w:cs="Times New Roman"/>
          <w:sz w:val="24"/>
          <w:szCs w:val="24"/>
        </w:rPr>
        <w:t xml:space="preserve"> the Host Country </w:t>
      </w:r>
      <w:r w:rsidR="007F2797">
        <w:rPr>
          <w:rFonts w:ascii="Times New Roman" w:hAnsi="Times New Roman" w:cs="Times New Roman"/>
          <w:sz w:val="24"/>
          <w:szCs w:val="24"/>
        </w:rPr>
        <w:t>and</w:t>
      </w:r>
      <w:r w:rsidRPr="0005145F">
        <w:rPr>
          <w:rFonts w:ascii="Times New Roman" w:hAnsi="Times New Roman" w:cs="Times New Roman"/>
          <w:sz w:val="24"/>
          <w:szCs w:val="24"/>
        </w:rPr>
        <w:t xml:space="preserve"> World Bank Environmental Assessment procedures. The EMF becomes the Environmental Chapter of the project’s Operations Manual. Generally, a good EMF describes the steps to be taken in the Environmental Assessment Process and for each step; it specifies what must be done, who is responsible, and when it must be done.</w:t>
      </w:r>
      <w:bookmarkEnd w:id="15"/>
      <w:bookmarkEnd w:id="16"/>
      <w:r w:rsidRPr="0005145F">
        <w:rPr>
          <w:rFonts w:ascii="Times New Roman" w:hAnsi="Times New Roman" w:cs="Times New Roman"/>
          <w:sz w:val="24"/>
          <w:szCs w:val="24"/>
        </w:rPr>
        <w:t xml:space="preserve"> </w:t>
      </w:r>
    </w:p>
    <w:p w:rsidR="00543ADB" w:rsidRPr="0005145F" w:rsidRDefault="00543ADB" w:rsidP="00B65806">
      <w:pPr>
        <w:pStyle w:val="NoSpacing"/>
        <w:jc w:val="both"/>
        <w:rPr>
          <w:rFonts w:ascii="Times New Roman" w:hAnsi="Times New Roman" w:cs="Times New Roman"/>
          <w:sz w:val="24"/>
          <w:szCs w:val="24"/>
        </w:rPr>
      </w:pPr>
    </w:p>
    <w:p w:rsidR="00543ADB" w:rsidRPr="0005145F" w:rsidRDefault="00543ADB" w:rsidP="00B65806">
      <w:pPr>
        <w:pStyle w:val="NoSpacing"/>
        <w:jc w:val="both"/>
        <w:rPr>
          <w:rFonts w:ascii="Times New Roman" w:hAnsi="Times New Roman" w:cs="Times New Roman"/>
          <w:sz w:val="24"/>
          <w:szCs w:val="24"/>
        </w:rPr>
      </w:pPr>
      <w:bookmarkStart w:id="17" w:name="_Toc358495693"/>
      <w:bookmarkStart w:id="18" w:name="_Toc358495795"/>
      <w:r w:rsidRPr="0005145F">
        <w:rPr>
          <w:rFonts w:ascii="Times New Roman" w:hAnsi="Times New Roman" w:cs="Times New Roman"/>
          <w:b/>
          <w:sz w:val="24"/>
          <w:szCs w:val="24"/>
        </w:rPr>
        <w:t>Environmental Impact Assessment (EIA):</w:t>
      </w:r>
      <w:r w:rsidRPr="0005145F">
        <w:rPr>
          <w:rFonts w:ascii="Times New Roman" w:hAnsi="Times New Roman" w:cs="Times New Roman"/>
          <w:sz w:val="24"/>
          <w:szCs w:val="24"/>
        </w:rPr>
        <w:t xml:space="preserve"> Means the process of study and prediction of positive and negative impacts on environment and/or society together with determination of appropriate measures to protect  against  and  mitigate  the  impact  on  environment  and/or  society  from  projects  and  different development activities.</w:t>
      </w:r>
      <w:bookmarkEnd w:id="17"/>
      <w:bookmarkEnd w:id="18"/>
      <w:r w:rsidRPr="0005145F">
        <w:rPr>
          <w:rFonts w:ascii="Times New Roman" w:hAnsi="Times New Roman" w:cs="Times New Roman"/>
          <w:sz w:val="24"/>
          <w:szCs w:val="24"/>
        </w:rPr>
        <w:t xml:space="preserve"> </w:t>
      </w:r>
    </w:p>
    <w:p w:rsidR="00543ADB" w:rsidRPr="0005145F" w:rsidRDefault="00543ADB" w:rsidP="00B65806">
      <w:pPr>
        <w:pStyle w:val="NoSpacing"/>
        <w:jc w:val="both"/>
        <w:rPr>
          <w:rFonts w:ascii="Times New Roman" w:hAnsi="Times New Roman" w:cs="Times New Roman"/>
          <w:sz w:val="24"/>
          <w:szCs w:val="24"/>
        </w:rPr>
      </w:pPr>
      <w:r w:rsidRPr="0005145F">
        <w:rPr>
          <w:rFonts w:ascii="Times New Roman" w:hAnsi="Times New Roman" w:cs="Times New Roman"/>
          <w:sz w:val="24"/>
          <w:szCs w:val="24"/>
        </w:rPr>
        <w:t xml:space="preserve"> </w:t>
      </w:r>
    </w:p>
    <w:p w:rsidR="00543ADB" w:rsidRPr="0005145F" w:rsidRDefault="00543ADB" w:rsidP="00B65806">
      <w:pPr>
        <w:pStyle w:val="NoSpacing"/>
        <w:jc w:val="both"/>
        <w:rPr>
          <w:rFonts w:ascii="Times New Roman" w:hAnsi="Times New Roman" w:cs="Times New Roman"/>
          <w:sz w:val="24"/>
          <w:szCs w:val="24"/>
        </w:rPr>
      </w:pPr>
      <w:bookmarkStart w:id="19" w:name="_Toc358495694"/>
      <w:bookmarkStart w:id="20" w:name="_Toc358495770"/>
      <w:bookmarkStart w:id="21" w:name="_Toc358495796"/>
      <w:r w:rsidRPr="0005145F">
        <w:rPr>
          <w:rFonts w:ascii="Times New Roman" w:hAnsi="Times New Roman" w:cs="Times New Roman"/>
          <w:b/>
          <w:sz w:val="24"/>
          <w:szCs w:val="24"/>
        </w:rPr>
        <w:t>Environment  Management  Plan  (EMP):</w:t>
      </w:r>
      <w:r w:rsidRPr="0005145F">
        <w:rPr>
          <w:rFonts w:ascii="Times New Roman" w:hAnsi="Times New Roman" w:cs="Times New Roman"/>
          <w:sz w:val="24"/>
          <w:szCs w:val="24"/>
        </w:rPr>
        <w:t xml:space="preserve">  Means  a  plan  stipulated  in  the  EIA  which  defines environmental   protection   measures   and   impact   mitigation;   responsibility   and   </w:t>
      </w:r>
      <w:r w:rsidRPr="0005145F">
        <w:rPr>
          <w:rFonts w:ascii="Times New Roman" w:hAnsi="Times New Roman" w:cs="Times New Roman"/>
          <w:sz w:val="24"/>
          <w:szCs w:val="24"/>
        </w:rPr>
        <w:lastRenderedPageBreak/>
        <w:t>schedule   for implementation  of  environmental  management  plan;  monitoring  plan  and  assessment  of  impacts  on environment from the project that must be done including sufficient budget planning for environmental activities required during construction stage, operation and project termination. The EMP is submitted with the EIA as the case may be.</w:t>
      </w:r>
      <w:bookmarkEnd w:id="19"/>
      <w:bookmarkEnd w:id="20"/>
      <w:bookmarkEnd w:id="21"/>
      <w:r w:rsidRPr="0005145F">
        <w:rPr>
          <w:rFonts w:ascii="Times New Roman" w:hAnsi="Times New Roman" w:cs="Times New Roman"/>
          <w:sz w:val="24"/>
          <w:szCs w:val="24"/>
        </w:rPr>
        <w:t xml:space="preserve"> </w:t>
      </w:r>
    </w:p>
    <w:p w:rsidR="00543ADB" w:rsidRPr="0005145F" w:rsidRDefault="00543ADB" w:rsidP="00B65806">
      <w:pPr>
        <w:pStyle w:val="NoSpacing"/>
        <w:jc w:val="both"/>
        <w:rPr>
          <w:rFonts w:ascii="Times New Roman" w:hAnsi="Times New Roman" w:cs="Times New Roman"/>
          <w:sz w:val="24"/>
          <w:szCs w:val="24"/>
        </w:rPr>
      </w:pPr>
      <w:r w:rsidRPr="0005145F">
        <w:rPr>
          <w:rFonts w:ascii="Times New Roman" w:hAnsi="Times New Roman" w:cs="Times New Roman"/>
          <w:sz w:val="24"/>
          <w:szCs w:val="24"/>
        </w:rPr>
        <w:t xml:space="preserve"> </w:t>
      </w:r>
    </w:p>
    <w:p w:rsidR="00543ADB" w:rsidRPr="0005145F" w:rsidRDefault="00543ADB" w:rsidP="00B65806">
      <w:pPr>
        <w:pStyle w:val="NoSpacing"/>
        <w:jc w:val="both"/>
        <w:rPr>
          <w:rFonts w:ascii="Times New Roman" w:hAnsi="Times New Roman" w:cs="Times New Roman"/>
          <w:sz w:val="24"/>
          <w:szCs w:val="24"/>
        </w:rPr>
      </w:pPr>
      <w:bookmarkStart w:id="22" w:name="_Toc358495695"/>
      <w:bookmarkStart w:id="23" w:name="_Toc358495771"/>
      <w:bookmarkStart w:id="24" w:name="_Toc358495797"/>
      <w:r w:rsidRPr="0005145F">
        <w:rPr>
          <w:rFonts w:ascii="Times New Roman" w:hAnsi="Times New Roman" w:cs="Times New Roman"/>
          <w:b/>
          <w:sz w:val="24"/>
          <w:szCs w:val="24"/>
        </w:rPr>
        <w:t>Environmental Monitoring:</w:t>
      </w:r>
      <w:r w:rsidRPr="0005145F">
        <w:rPr>
          <w:rFonts w:ascii="Times New Roman" w:hAnsi="Times New Roman" w:cs="Times New Roman"/>
          <w:sz w:val="24"/>
          <w:szCs w:val="24"/>
        </w:rPr>
        <w:t xml:space="preserve"> Means monitoring  and  evaluation  of  different  development  projects, including  the  implementation  of  Environmental  Management  Plans  in  accordance  with  agreed  and officially approved processes and defined environmental quality criteria.</w:t>
      </w:r>
      <w:bookmarkEnd w:id="22"/>
      <w:bookmarkEnd w:id="23"/>
      <w:bookmarkEnd w:id="24"/>
    </w:p>
    <w:p w:rsidR="00543ADB" w:rsidRPr="0005145F" w:rsidRDefault="00543ADB" w:rsidP="00B65806">
      <w:pPr>
        <w:pStyle w:val="NoSpacing"/>
        <w:jc w:val="both"/>
        <w:rPr>
          <w:rFonts w:ascii="Times New Roman" w:hAnsi="Times New Roman" w:cs="Times New Roman"/>
          <w:sz w:val="24"/>
          <w:szCs w:val="24"/>
        </w:rPr>
      </w:pPr>
    </w:p>
    <w:p w:rsidR="00543ADB" w:rsidRPr="0005145F" w:rsidRDefault="00543ADB" w:rsidP="00B65806">
      <w:pPr>
        <w:pStyle w:val="NoSpacing"/>
        <w:jc w:val="both"/>
        <w:rPr>
          <w:rFonts w:ascii="Times New Roman" w:hAnsi="Times New Roman" w:cs="Times New Roman"/>
          <w:sz w:val="24"/>
          <w:szCs w:val="24"/>
        </w:rPr>
      </w:pPr>
      <w:bookmarkStart w:id="25" w:name="_Toc358495696"/>
      <w:bookmarkStart w:id="26" w:name="_Toc358495772"/>
      <w:bookmarkStart w:id="27" w:name="_Toc358495798"/>
      <w:r w:rsidRPr="0005145F">
        <w:rPr>
          <w:rFonts w:ascii="Times New Roman" w:hAnsi="Times New Roman" w:cs="Times New Roman"/>
          <w:b/>
          <w:sz w:val="24"/>
          <w:szCs w:val="24"/>
        </w:rPr>
        <w:t>Environmental Safeguard Policies:</w:t>
      </w:r>
      <w:r w:rsidRPr="0005145F">
        <w:rPr>
          <w:rFonts w:ascii="Times New Roman" w:hAnsi="Times New Roman" w:cs="Times New Roman"/>
          <w:sz w:val="24"/>
          <w:szCs w:val="24"/>
        </w:rPr>
        <w:t xml:space="preserve"> </w:t>
      </w:r>
      <w:r w:rsidR="00E84668" w:rsidRPr="004152B8">
        <w:rPr>
          <w:rFonts w:ascii="Times New Roman" w:hAnsi="Times New Roman" w:cs="Times New Roman"/>
          <w:sz w:val="24"/>
          <w:szCs w:val="24"/>
        </w:rPr>
        <w:t xml:space="preserve">The main objective of the World Bank Group’s environmental and social development “safeguard” policies is to improve the sustainability of projects and programs supported by the </w:t>
      </w:r>
      <w:r w:rsidR="00E84668">
        <w:rPr>
          <w:rFonts w:ascii="Times New Roman" w:hAnsi="Times New Roman" w:cs="Times New Roman"/>
          <w:sz w:val="24"/>
          <w:szCs w:val="24"/>
        </w:rPr>
        <w:t>bank – i</w:t>
      </w:r>
      <w:r w:rsidR="00E84668" w:rsidRPr="004152B8">
        <w:rPr>
          <w:rFonts w:ascii="Times New Roman" w:hAnsi="Times New Roman" w:cs="Times New Roman"/>
          <w:sz w:val="24"/>
          <w:szCs w:val="24"/>
        </w:rPr>
        <w:t xml:space="preserve">n line with the </w:t>
      </w:r>
      <w:r w:rsidR="00E84668">
        <w:rPr>
          <w:rFonts w:ascii="Times New Roman" w:hAnsi="Times New Roman" w:cs="Times New Roman"/>
          <w:sz w:val="24"/>
          <w:szCs w:val="24"/>
        </w:rPr>
        <w:t>Bank</w:t>
      </w:r>
      <w:r w:rsidR="00E84668" w:rsidRPr="004152B8">
        <w:rPr>
          <w:rFonts w:ascii="Times New Roman" w:hAnsi="Times New Roman" w:cs="Times New Roman"/>
          <w:sz w:val="24"/>
          <w:szCs w:val="24"/>
        </w:rPr>
        <w:t>’s twin goals to be achieved in a sustainable manner. The policies are the reflection of international conventions and internationally accepted principles and good practice in project preparation and implementation. Similar principles, supporting the aspirations for sustainable development, are generally reflected in policies in most client countries; however, their implementation is often weak and variable.</w:t>
      </w:r>
      <w:r w:rsidR="00E84668" w:rsidRPr="004152B8">
        <w:rPr>
          <w:rFonts w:ascii="Times New Roman" w:hAnsi="Times New Roman" w:cs="Times New Roman"/>
          <w:b/>
          <w:sz w:val="24"/>
          <w:szCs w:val="24"/>
        </w:rPr>
        <w:t xml:space="preserve"> </w:t>
      </w:r>
      <w:r w:rsidR="00E84668" w:rsidRPr="0005145F">
        <w:rPr>
          <w:rFonts w:ascii="Times New Roman" w:hAnsi="Times New Roman" w:cs="Times New Roman"/>
          <w:sz w:val="24"/>
          <w:szCs w:val="24"/>
        </w:rPr>
        <w:t xml:space="preserve"> </w:t>
      </w:r>
      <w:bookmarkEnd w:id="25"/>
      <w:bookmarkEnd w:id="26"/>
      <w:bookmarkEnd w:id="27"/>
    </w:p>
    <w:p w:rsidR="00543ADB" w:rsidRDefault="00543ADB" w:rsidP="00B65806">
      <w:pPr>
        <w:jc w:val="both"/>
        <w:rPr>
          <w:i/>
          <w:iCs/>
        </w:rPr>
      </w:pPr>
      <w:r>
        <w:rPr>
          <w:i/>
          <w:iCs/>
        </w:rPr>
        <w:br w:type="page"/>
      </w:r>
    </w:p>
    <w:p w:rsidR="00222CA7" w:rsidRDefault="00222CA7" w:rsidP="00B65806">
      <w:pPr>
        <w:pStyle w:val="Heading1"/>
        <w:jc w:val="both"/>
      </w:pPr>
      <w:bookmarkStart w:id="28" w:name="_Toc387508143"/>
      <w:r>
        <w:lastRenderedPageBreak/>
        <w:t>Acronyms</w:t>
      </w:r>
      <w:bookmarkEnd w:id="28"/>
    </w:p>
    <w:p w:rsidR="00222CA7" w:rsidRDefault="00222CA7" w:rsidP="00B65806">
      <w:pPr>
        <w:pStyle w:val="NoSpacing"/>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270"/>
        <w:gridCol w:w="8028"/>
      </w:tblGrid>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ALIDES</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color w:val="000000"/>
                <w:sz w:val="24"/>
                <w:szCs w:val="24"/>
              </w:rPr>
              <w:t>Central American Alliance for Sustainable Development</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BCRIP</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Belize Climate Resilient Infrastructure Project</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BECOL</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Belize Electric Company Limited</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BEL</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Belize Electricity Limited</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BERDS</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Biodiversity and Environmental Resource Data System of Belize</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BEST</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Belize Enterprise for Sustainable Technology</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BP</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Bank Procedure</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CCCCC</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 xml:space="preserve">Caribbean Community Climate Change </w:t>
            </w:r>
            <w:proofErr w:type="spellStart"/>
            <w:r w:rsidRPr="002F3A8D">
              <w:rPr>
                <w:rFonts w:ascii="Times New Roman" w:hAnsi="Times New Roman" w:cs="Times New Roman"/>
                <w:sz w:val="24"/>
                <w:szCs w:val="24"/>
              </w:rPr>
              <w:t>Center</w:t>
            </w:r>
            <w:proofErr w:type="spellEnd"/>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CEO</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Chief Executive Officer / Chief Environmental Officer</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CFO</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Chief Forest Officer</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CITES</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bCs/>
                <w:color w:val="000000"/>
                <w:sz w:val="24"/>
                <w:szCs w:val="24"/>
              </w:rPr>
              <w:t>Convention on International Trade in Endangered Species</w:t>
            </w:r>
            <w:r w:rsidRPr="002F3A8D">
              <w:rPr>
                <w:rFonts w:ascii="Times New Roman" w:hAnsi="Times New Roman" w:cs="Times New Roman"/>
                <w:color w:val="000000"/>
                <w:sz w:val="24"/>
                <w:szCs w:val="24"/>
              </w:rPr>
              <w:t xml:space="preserve"> of Wild Fauna and Flora</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CRIP</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Climate Resilient Infrastructure Project</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CZMAI</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Coastal Zone Management Authority and Institute</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DDT</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color w:val="000000"/>
                <w:sz w:val="24"/>
                <w:szCs w:val="24"/>
              </w:rPr>
              <w:t>Dichlorodiphenyltrichloroethane</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DOE</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Department of the Environment</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EA</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Environmental Assessment</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ECF</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Environmental Categorization Form</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ECMEU</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Environmental Compliance Monitoring and Enforcement Unit</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ECP</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Environmental Compliance Plan</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EFR</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Environmental Final Report</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EFUR</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Environmental Follow-up Report</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EIA</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Environmental Impact Assessment</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EM</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Environmental Management</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EMF</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Environmental Management Framework</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EMP</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Environmental Management Plan</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ERI</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Environmental Research Institute</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ES</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Environmental Screening</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GHG</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Greenhouse Gas</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GIS</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Geographic Information System</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GOB</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Government of Belize</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GPH</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George Price Highway</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IUCN</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International Union for Conservation of Nature</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LLES</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Limited Level Environmental Study</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lastRenderedPageBreak/>
              <w:t>MFFSD</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Ministry  of  Forestry, Fisheries and Sustainable Development</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MNRA</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Ministry of Natural Resources and Agriculture</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MNREI</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Ministry of Natural Resources, Environment, and Industry</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proofErr w:type="spellStart"/>
            <w:r w:rsidRPr="002F3A8D">
              <w:rPr>
                <w:rFonts w:ascii="Times New Roman" w:hAnsi="Times New Roman" w:cs="Times New Roman"/>
                <w:sz w:val="24"/>
                <w:szCs w:val="24"/>
              </w:rPr>
              <w:t>MoFED</w:t>
            </w:r>
            <w:proofErr w:type="spellEnd"/>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Ministry of Finance and Economic development</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proofErr w:type="spellStart"/>
            <w:r w:rsidRPr="002F3A8D">
              <w:rPr>
                <w:rFonts w:ascii="Times New Roman" w:hAnsi="Times New Roman" w:cs="Times New Roman"/>
                <w:sz w:val="24"/>
                <w:szCs w:val="24"/>
              </w:rPr>
              <w:t>MoW</w:t>
            </w:r>
            <w:proofErr w:type="spellEnd"/>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Ministry of Works</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proofErr w:type="spellStart"/>
            <w:r w:rsidRPr="002F3A8D">
              <w:rPr>
                <w:rFonts w:ascii="Times New Roman" w:hAnsi="Times New Roman" w:cs="Times New Roman"/>
                <w:sz w:val="24"/>
                <w:szCs w:val="24"/>
              </w:rPr>
              <w:t>MoWT</w:t>
            </w:r>
            <w:proofErr w:type="spellEnd"/>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Ministry of Works and Transport</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NCRIP</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E71E28">
            <w:pPr>
              <w:pStyle w:val="NoSpacing"/>
              <w:jc w:val="both"/>
              <w:rPr>
                <w:rFonts w:ascii="Times New Roman" w:hAnsi="Times New Roman" w:cs="Times New Roman"/>
                <w:sz w:val="24"/>
                <w:szCs w:val="24"/>
              </w:rPr>
            </w:pPr>
            <w:r w:rsidRPr="000A0D42">
              <w:rPr>
                <w:rFonts w:ascii="Times New Roman" w:hAnsi="Times New Roman" w:cs="Times New Roman"/>
                <w:sz w:val="24"/>
                <w:szCs w:val="24"/>
              </w:rPr>
              <w:t xml:space="preserve">National Climate Resilient </w:t>
            </w:r>
            <w:r w:rsidR="00E71E28" w:rsidRPr="000A0D42">
              <w:rPr>
                <w:rFonts w:ascii="Times New Roman" w:hAnsi="Times New Roman" w:cs="Times New Roman"/>
                <w:sz w:val="24"/>
                <w:szCs w:val="24"/>
              </w:rPr>
              <w:t>Investment Plan</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NEAC</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National Environmental Appraisal Committee</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NGO</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Non-Governmental Organization</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NMS</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National Meteorological Service</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NRI</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Natural Resources Institute</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OAS</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Organization of American States</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OP</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Operational Policy</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PCR</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Physical Cultural Resources</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PFB</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Programme for Belize</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PGH</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 xml:space="preserve">Philip </w:t>
            </w:r>
            <w:proofErr w:type="spellStart"/>
            <w:r w:rsidRPr="002F3A8D">
              <w:rPr>
                <w:rFonts w:ascii="Times New Roman" w:hAnsi="Times New Roman" w:cs="Times New Roman"/>
                <w:sz w:val="24"/>
                <w:szCs w:val="24"/>
              </w:rPr>
              <w:t>Goldson</w:t>
            </w:r>
            <w:proofErr w:type="spellEnd"/>
            <w:r w:rsidRPr="002F3A8D">
              <w:rPr>
                <w:rFonts w:ascii="Times New Roman" w:hAnsi="Times New Roman" w:cs="Times New Roman"/>
                <w:sz w:val="24"/>
                <w:szCs w:val="24"/>
              </w:rPr>
              <w:t xml:space="preserve"> Highway</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PPE</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Personal Protective Equipment</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PSF</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Project Screening Form</w:t>
            </w:r>
          </w:p>
        </w:tc>
      </w:tr>
      <w:tr w:rsidR="002F3A8D" w:rsidRPr="002F3A8D" w:rsidTr="002F3A8D">
        <w:trPr>
          <w:trHeight w:val="360"/>
        </w:trPr>
        <w:tc>
          <w:tcPr>
            <w:tcW w:w="1278" w:type="dxa"/>
            <w:vAlign w:val="center"/>
          </w:tcPr>
          <w:p w:rsidR="009A3FA8" w:rsidRDefault="009A3FA8" w:rsidP="009A3FA8">
            <w:pPr>
              <w:pStyle w:val="NoSpacing"/>
              <w:jc w:val="both"/>
              <w:rPr>
                <w:rFonts w:ascii="Times New Roman" w:hAnsi="Times New Roman" w:cs="Times New Roman"/>
                <w:sz w:val="24"/>
                <w:szCs w:val="24"/>
              </w:rPr>
            </w:pPr>
            <w:r>
              <w:rPr>
                <w:rFonts w:ascii="Times New Roman" w:hAnsi="Times New Roman" w:cs="Times New Roman"/>
                <w:sz w:val="24"/>
                <w:szCs w:val="24"/>
              </w:rPr>
              <w:t>PESF</w:t>
            </w:r>
          </w:p>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QC</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9A3FA8" w:rsidRDefault="009A3FA8" w:rsidP="009A3FA8">
            <w:pPr>
              <w:pStyle w:val="NoSpacing"/>
              <w:jc w:val="both"/>
              <w:rPr>
                <w:rFonts w:ascii="Times New Roman" w:hAnsi="Times New Roman" w:cs="Times New Roman"/>
                <w:sz w:val="24"/>
                <w:szCs w:val="24"/>
              </w:rPr>
            </w:pPr>
            <w:r w:rsidRPr="000C6D9D">
              <w:rPr>
                <w:rFonts w:ascii="Times New Roman" w:hAnsi="Times New Roman" w:cs="Times New Roman"/>
                <w:sz w:val="24"/>
                <w:szCs w:val="24"/>
              </w:rPr>
              <w:t xml:space="preserve">Project </w:t>
            </w:r>
            <w:r>
              <w:rPr>
                <w:rFonts w:ascii="Times New Roman" w:hAnsi="Times New Roman" w:cs="Times New Roman"/>
                <w:sz w:val="24"/>
                <w:szCs w:val="24"/>
              </w:rPr>
              <w:t xml:space="preserve">Environmental Screening Form </w:t>
            </w:r>
          </w:p>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Quality Control</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SIF</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Social Investment Fund</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TOR</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Terms of Reference</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UNESCO</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bCs/>
                <w:color w:val="000000"/>
                <w:sz w:val="24"/>
                <w:szCs w:val="24"/>
              </w:rPr>
              <w:t>United Nations Educational, Scientific and Cultural Organization</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VOC</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Volatile Organic Compound</w:t>
            </w:r>
          </w:p>
        </w:tc>
      </w:tr>
      <w:tr w:rsidR="002F3A8D" w:rsidRPr="002F3A8D" w:rsidTr="002F3A8D">
        <w:trPr>
          <w:trHeight w:val="360"/>
        </w:trPr>
        <w:tc>
          <w:tcPr>
            <w:tcW w:w="127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WB</w:t>
            </w:r>
          </w:p>
        </w:tc>
        <w:tc>
          <w:tcPr>
            <w:tcW w:w="270" w:type="dxa"/>
            <w:vAlign w:val="center"/>
          </w:tcPr>
          <w:p w:rsidR="002F3A8D" w:rsidRPr="002F3A8D" w:rsidRDefault="002F3A8D" w:rsidP="00B65806">
            <w:pPr>
              <w:pStyle w:val="NoSpacing"/>
              <w:jc w:val="both"/>
              <w:rPr>
                <w:rFonts w:ascii="Times New Roman" w:hAnsi="Times New Roman" w:cs="Times New Roman"/>
                <w:sz w:val="24"/>
                <w:szCs w:val="24"/>
              </w:rPr>
            </w:pPr>
          </w:p>
        </w:tc>
        <w:tc>
          <w:tcPr>
            <w:tcW w:w="8028" w:type="dxa"/>
            <w:vAlign w:val="center"/>
          </w:tcPr>
          <w:p w:rsidR="002F3A8D" w:rsidRPr="002F3A8D" w:rsidRDefault="002F3A8D" w:rsidP="00B65806">
            <w:pPr>
              <w:pStyle w:val="NoSpacing"/>
              <w:jc w:val="both"/>
              <w:rPr>
                <w:rFonts w:ascii="Times New Roman" w:hAnsi="Times New Roman" w:cs="Times New Roman"/>
                <w:sz w:val="24"/>
                <w:szCs w:val="24"/>
              </w:rPr>
            </w:pPr>
            <w:r w:rsidRPr="002F3A8D">
              <w:rPr>
                <w:rFonts w:ascii="Times New Roman" w:hAnsi="Times New Roman" w:cs="Times New Roman"/>
                <w:sz w:val="24"/>
                <w:szCs w:val="24"/>
              </w:rPr>
              <w:t>World Bank</w:t>
            </w:r>
          </w:p>
        </w:tc>
      </w:tr>
    </w:tbl>
    <w:p w:rsidR="00222CA7" w:rsidRDefault="00222CA7" w:rsidP="00B65806">
      <w:pPr>
        <w:pStyle w:val="NoSpacing"/>
        <w:jc w:val="both"/>
        <w:rPr>
          <w:color w:val="FFFFFF" w:themeColor="background1"/>
          <w:spacing w:val="15"/>
          <w:sz w:val="22"/>
          <w:szCs w:val="22"/>
        </w:rPr>
      </w:pPr>
      <w:r>
        <w:br w:type="page"/>
      </w:r>
    </w:p>
    <w:p w:rsidR="00E243FC" w:rsidRDefault="00E243FC" w:rsidP="00B65806">
      <w:pPr>
        <w:pStyle w:val="Heading1"/>
        <w:jc w:val="both"/>
      </w:pPr>
      <w:bookmarkStart w:id="29" w:name="_Toc387508144"/>
      <w:r>
        <w:lastRenderedPageBreak/>
        <w:t>Executive Summary</w:t>
      </w:r>
      <w:bookmarkEnd w:id="29"/>
    </w:p>
    <w:p w:rsidR="009C6CA4" w:rsidRDefault="009C6CA4" w:rsidP="009C6CA4">
      <w:pPr>
        <w:pStyle w:val="NoSpacing"/>
        <w:rPr>
          <w:rFonts w:ascii="Times New Roman" w:hAnsi="Times New Roman" w:cs="Times New Roman"/>
          <w:sz w:val="24"/>
          <w:szCs w:val="24"/>
        </w:rPr>
      </w:pPr>
    </w:p>
    <w:p w:rsidR="009C6CA4" w:rsidRPr="009C6CA4" w:rsidRDefault="009C6CA4" w:rsidP="009C6CA4">
      <w:pPr>
        <w:pStyle w:val="NoSpacing"/>
        <w:jc w:val="both"/>
        <w:rPr>
          <w:rFonts w:ascii="Times New Roman" w:hAnsi="Times New Roman" w:cs="Times New Roman"/>
          <w:sz w:val="24"/>
          <w:szCs w:val="24"/>
        </w:rPr>
      </w:pPr>
      <w:r w:rsidRPr="009C6CA4">
        <w:rPr>
          <w:rFonts w:ascii="Times New Roman" w:hAnsi="Times New Roman" w:cs="Times New Roman"/>
          <w:sz w:val="24"/>
          <w:szCs w:val="24"/>
        </w:rPr>
        <w:t xml:space="preserve">Most of Belize’s long, low-lying coastline is at or near sea level and accommodates a large portion of its population and most of its business centers and industries. The country is frequently impacted by disasters such as hurricanes, tropical storms, floods, and </w:t>
      </w:r>
      <w:r w:rsidRPr="009C6CA4">
        <w:rPr>
          <w:rFonts w:ascii="Times New Roman" w:eastAsia="Batang" w:hAnsi="Times New Roman" w:cs="Times New Roman"/>
          <w:sz w:val="24"/>
          <w:szCs w:val="24"/>
          <w:lang w:eastAsia="en-GB"/>
        </w:rPr>
        <w:t>to a lesser extent technological hazards, that have resulted in loss of life and destruction of property that are further exacerbated by the economic downturn, unemployment, poverty, environmental degradation, poor housing, and location of communities in vulnerable areas.</w:t>
      </w:r>
      <w:r w:rsidRPr="009C6CA4">
        <w:rPr>
          <w:rFonts w:ascii="Times New Roman" w:hAnsi="Times New Roman" w:cs="Times New Roman"/>
          <w:sz w:val="24"/>
          <w:szCs w:val="24"/>
        </w:rPr>
        <w:t xml:space="preserve"> Belize’s geographical location and climatic manifestations have thus warranted that it be recognized as vulnerable to the adverse impacts of climate change and related events. With the </w:t>
      </w:r>
      <w:r w:rsidRPr="009C6CA4">
        <w:rPr>
          <w:rFonts w:ascii="Times New Roman" w:eastAsia="Batang" w:hAnsi="Times New Roman" w:cs="Times New Roman"/>
          <w:sz w:val="24"/>
          <w:szCs w:val="24"/>
          <w:lang w:eastAsia="en-GB"/>
        </w:rPr>
        <w:t>consistent, large-scale warming of the world’s land and ocean surface temperature, climate change and sea level rise will no doubt make Belize even more vulnerable to natural and technological hazards.</w:t>
      </w:r>
    </w:p>
    <w:p w:rsidR="009C6CA4" w:rsidRPr="009C6CA4" w:rsidRDefault="009C6CA4" w:rsidP="009C6CA4">
      <w:pPr>
        <w:pStyle w:val="NoSpacing"/>
        <w:jc w:val="both"/>
        <w:rPr>
          <w:rFonts w:ascii="Times New Roman" w:eastAsia="Batang" w:hAnsi="Times New Roman" w:cs="Times New Roman"/>
          <w:sz w:val="24"/>
          <w:szCs w:val="24"/>
          <w:lang w:eastAsia="en-GB"/>
        </w:rPr>
      </w:pPr>
    </w:p>
    <w:p w:rsidR="009C6CA4" w:rsidRPr="009C6CA4" w:rsidRDefault="009C6CA4" w:rsidP="009C6CA4">
      <w:pPr>
        <w:pStyle w:val="NoSpacing"/>
        <w:jc w:val="both"/>
        <w:rPr>
          <w:rFonts w:ascii="Times New Roman" w:hAnsi="Times New Roman" w:cs="Times New Roman"/>
          <w:sz w:val="24"/>
          <w:szCs w:val="24"/>
        </w:rPr>
      </w:pPr>
      <w:r w:rsidRPr="009C6CA4">
        <w:rPr>
          <w:rFonts w:ascii="Times New Roman" w:hAnsi="Times New Roman" w:cs="Times New Roman"/>
          <w:sz w:val="24"/>
          <w:szCs w:val="24"/>
        </w:rPr>
        <w:t>As part of a national effort to reduce the possible negative impacts that climate change and related events will bring about, the Government of Belize has obtained support from the World Bank for a Belize Climate Resilient Infrastructure Project that will seek to retrofit, rehabilitate, and reconstruct critical transportation infrastructure such as road segments, drainage systems, and stream crossings that are susceptible to flooding and highly critical to the socio-economic operation of the country.</w:t>
      </w:r>
    </w:p>
    <w:p w:rsidR="009C6CA4" w:rsidRPr="009C6CA4" w:rsidRDefault="009C6CA4" w:rsidP="009C6CA4">
      <w:pPr>
        <w:pStyle w:val="NoSpacing"/>
        <w:jc w:val="both"/>
        <w:rPr>
          <w:rFonts w:ascii="Times New Roman" w:hAnsi="Times New Roman" w:cs="Times New Roman"/>
          <w:sz w:val="24"/>
          <w:szCs w:val="24"/>
        </w:rPr>
      </w:pPr>
    </w:p>
    <w:p w:rsidR="009C6CA4" w:rsidRPr="009C6CA4" w:rsidRDefault="009C6CA4" w:rsidP="009C6CA4">
      <w:pPr>
        <w:pStyle w:val="NoSpacing"/>
        <w:jc w:val="both"/>
        <w:rPr>
          <w:rFonts w:ascii="Times New Roman" w:eastAsiaTheme="minorHAnsi" w:hAnsi="Times New Roman" w:cs="Times New Roman"/>
          <w:sz w:val="24"/>
          <w:szCs w:val="24"/>
        </w:rPr>
      </w:pPr>
      <w:r w:rsidRPr="009C6CA4">
        <w:rPr>
          <w:rFonts w:ascii="Times New Roman" w:eastAsiaTheme="minorHAnsi" w:hAnsi="Times New Roman" w:cs="Times New Roman"/>
          <w:sz w:val="24"/>
          <w:szCs w:val="24"/>
        </w:rPr>
        <w:t>This Environmental Management Framework has thus been produced</w:t>
      </w:r>
      <w:r w:rsidRPr="009C6CA4">
        <w:rPr>
          <w:rFonts w:ascii="Times New Roman" w:hAnsi="Times New Roman" w:cs="Times New Roman"/>
          <w:sz w:val="24"/>
          <w:szCs w:val="24"/>
        </w:rPr>
        <w:t xml:space="preserve"> in order to ensure that the Belize Climate Resilient Infrastructure Project </w:t>
      </w:r>
      <w:r w:rsidRPr="009C6CA4">
        <w:rPr>
          <w:rFonts w:ascii="Times New Roman" w:eastAsiaTheme="minorHAnsi" w:hAnsi="Times New Roman" w:cs="Times New Roman"/>
          <w:sz w:val="24"/>
          <w:szCs w:val="24"/>
        </w:rPr>
        <w:t xml:space="preserve">is implemented in an environmentally sustainable manner and in full compliance with Belize’s and the World Bank’s environmental policies and regulations. </w:t>
      </w:r>
    </w:p>
    <w:p w:rsidR="009C6CA4" w:rsidRPr="009C6CA4" w:rsidRDefault="009C6CA4" w:rsidP="009C6CA4">
      <w:pPr>
        <w:pStyle w:val="NoSpacing"/>
        <w:jc w:val="both"/>
        <w:rPr>
          <w:rFonts w:ascii="Times New Roman" w:eastAsiaTheme="minorHAnsi" w:hAnsi="Times New Roman" w:cs="Times New Roman"/>
          <w:sz w:val="24"/>
          <w:szCs w:val="24"/>
        </w:rPr>
      </w:pPr>
    </w:p>
    <w:p w:rsidR="009C6CA4" w:rsidRPr="009C6CA4" w:rsidRDefault="009C6CA4" w:rsidP="009C6CA4">
      <w:pPr>
        <w:pStyle w:val="NoSpacing"/>
        <w:jc w:val="both"/>
        <w:rPr>
          <w:rFonts w:ascii="Times New Roman" w:eastAsiaTheme="minorHAnsi" w:hAnsi="Times New Roman" w:cs="Times New Roman"/>
          <w:sz w:val="24"/>
          <w:szCs w:val="24"/>
        </w:rPr>
      </w:pPr>
      <w:r w:rsidRPr="009C6CA4">
        <w:rPr>
          <w:rFonts w:ascii="Times New Roman" w:eastAsiaTheme="minorHAnsi" w:hAnsi="Times New Roman" w:cs="Times New Roman"/>
          <w:sz w:val="24"/>
          <w:szCs w:val="24"/>
        </w:rPr>
        <w:t>The specific objectives of this EMF are to:</w:t>
      </w:r>
    </w:p>
    <w:p w:rsidR="009C6CA4" w:rsidRPr="009C6CA4" w:rsidRDefault="009C6CA4" w:rsidP="009C6CA4">
      <w:pPr>
        <w:pStyle w:val="NoSpacing"/>
        <w:numPr>
          <w:ilvl w:val="0"/>
          <w:numId w:val="114"/>
        </w:numPr>
        <w:jc w:val="both"/>
        <w:rPr>
          <w:rFonts w:ascii="Times New Roman" w:eastAsiaTheme="minorHAnsi" w:hAnsi="Times New Roman" w:cs="Times New Roman"/>
          <w:sz w:val="24"/>
          <w:szCs w:val="24"/>
        </w:rPr>
      </w:pPr>
      <w:r w:rsidRPr="009C6CA4">
        <w:rPr>
          <w:rFonts w:ascii="Times New Roman" w:eastAsiaTheme="minorHAnsi" w:hAnsi="Times New Roman" w:cs="Times New Roman"/>
          <w:sz w:val="24"/>
          <w:szCs w:val="24"/>
        </w:rPr>
        <w:t>Assess the potential environmental impacts of the Project, whether positive or negative, and propose mitigation measures which will effectively address the impacts;</w:t>
      </w:r>
    </w:p>
    <w:p w:rsidR="009C6CA4" w:rsidRPr="009C6CA4" w:rsidRDefault="009C6CA4" w:rsidP="009C6CA4">
      <w:pPr>
        <w:pStyle w:val="NoSpacing"/>
        <w:numPr>
          <w:ilvl w:val="0"/>
          <w:numId w:val="114"/>
        </w:numPr>
        <w:jc w:val="both"/>
        <w:rPr>
          <w:rFonts w:ascii="Times New Roman" w:eastAsiaTheme="minorHAnsi" w:hAnsi="Times New Roman" w:cs="Times New Roman"/>
          <w:sz w:val="24"/>
          <w:szCs w:val="24"/>
        </w:rPr>
      </w:pPr>
      <w:r w:rsidRPr="009C6CA4">
        <w:rPr>
          <w:rFonts w:ascii="Times New Roman" w:eastAsiaTheme="minorHAnsi" w:hAnsi="Times New Roman" w:cs="Times New Roman"/>
          <w:sz w:val="24"/>
          <w:szCs w:val="24"/>
        </w:rPr>
        <w:t>Inform the project preparation process of the potential impacts of different alternatives, and relevant mitigation measures; and</w:t>
      </w:r>
    </w:p>
    <w:p w:rsidR="009C6CA4" w:rsidRPr="009C6CA4" w:rsidRDefault="009C6CA4" w:rsidP="009C6CA4">
      <w:pPr>
        <w:pStyle w:val="NoSpacing"/>
        <w:numPr>
          <w:ilvl w:val="0"/>
          <w:numId w:val="114"/>
        </w:numPr>
        <w:jc w:val="both"/>
        <w:rPr>
          <w:rFonts w:ascii="Times New Roman" w:eastAsiaTheme="minorHAnsi" w:hAnsi="Times New Roman" w:cs="Times New Roman"/>
          <w:sz w:val="24"/>
          <w:szCs w:val="24"/>
        </w:rPr>
      </w:pPr>
      <w:r w:rsidRPr="009C6CA4">
        <w:rPr>
          <w:rFonts w:ascii="Times New Roman" w:eastAsiaTheme="minorHAnsi" w:hAnsi="Times New Roman" w:cs="Times New Roman"/>
          <w:sz w:val="24"/>
          <w:szCs w:val="24"/>
        </w:rPr>
        <w:t>Establish clear directives and methodologies for the environmental screening of subprojects to be financed under the proposed Project.</w:t>
      </w:r>
    </w:p>
    <w:p w:rsidR="009C6CA4" w:rsidRPr="009C6CA4" w:rsidRDefault="009C6CA4" w:rsidP="009C6CA4">
      <w:pPr>
        <w:pStyle w:val="NoSpacing"/>
        <w:jc w:val="both"/>
        <w:rPr>
          <w:rFonts w:ascii="Times New Roman" w:eastAsiaTheme="minorHAnsi" w:hAnsi="Times New Roman" w:cs="Times New Roman"/>
          <w:sz w:val="24"/>
          <w:szCs w:val="24"/>
        </w:rPr>
      </w:pPr>
    </w:p>
    <w:p w:rsidR="009C6CA4" w:rsidRPr="009C6CA4" w:rsidRDefault="009C6CA4" w:rsidP="009C6CA4">
      <w:pPr>
        <w:pStyle w:val="NoSpacing"/>
        <w:jc w:val="both"/>
        <w:rPr>
          <w:rFonts w:ascii="Times New Roman" w:hAnsi="Times New Roman" w:cs="Times New Roman"/>
          <w:sz w:val="24"/>
          <w:szCs w:val="24"/>
        </w:rPr>
      </w:pPr>
      <w:r w:rsidRPr="009C6CA4">
        <w:rPr>
          <w:rFonts w:ascii="Times New Roman" w:eastAsiaTheme="minorHAnsi" w:hAnsi="Times New Roman" w:cs="Times New Roman"/>
          <w:sz w:val="24"/>
          <w:szCs w:val="24"/>
        </w:rPr>
        <w:t>A section of the Environmental Management Framework looks at the relevant environmental characteristics of the potential sub-projects’ locations. It discusses the geology, topography, soils, climate, and surface and groundwater hydrology of the various geographical priority areas. This environmental characteristics section also highlights ambient air quality and existing sources of air emissions; and existing water pollution discharges and water quality. Furthermore, it also discusses existing flora and fauna; as well as rare or endangered species likely to be encountered; and those species with potential to become nuisances, vectors or dangerous. Sensitive habitats, including parks or preserves, significant natural sites, etc. are also discussed. A large obstacle hindering the availability of environmental data is the lack of an institutionalized national environmental monitoring program. A national environmental monitoring program would allow for the consistent and accurate gathering of data on specific environmental characteristics.</w:t>
      </w:r>
    </w:p>
    <w:p w:rsidR="009C6CA4" w:rsidRPr="009C6CA4" w:rsidRDefault="009C6CA4" w:rsidP="009C6CA4">
      <w:pPr>
        <w:pStyle w:val="NoSpacing"/>
        <w:jc w:val="both"/>
        <w:rPr>
          <w:rFonts w:ascii="Times New Roman" w:eastAsiaTheme="minorHAnsi" w:hAnsi="Times New Roman" w:cs="Times New Roman"/>
          <w:sz w:val="24"/>
          <w:szCs w:val="24"/>
        </w:rPr>
      </w:pPr>
    </w:p>
    <w:p w:rsidR="009C6CA4" w:rsidRPr="009C6CA4" w:rsidRDefault="009C6CA4" w:rsidP="009C6CA4">
      <w:pPr>
        <w:pStyle w:val="NoSpacing"/>
        <w:jc w:val="both"/>
        <w:rPr>
          <w:rFonts w:ascii="Times New Roman" w:hAnsi="Times New Roman" w:cs="Times New Roman"/>
          <w:sz w:val="24"/>
          <w:szCs w:val="24"/>
        </w:rPr>
      </w:pPr>
      <w:r w:rsidRPr="009C6CA4">
        <w:rPr>
          <w:rFonts w:ascii="Times New Roman" w:eastAsiaTheme="minorHAnsi" w:hAnsi="Times New Roman" w:cs="Times New Roman"/>
          <w:sz w:val="24"/>
          <w:szCs w:val="24"/>
        </w:rPr>
        <w:t xml:space="preserve">Another section of the Environmental Management Framework looks at the pertinent regulations and standards of the Government of Belize and the applicable World Bank Safeguard Policies governing environmental quality, health and safety, protection of sensitive areas, protection of endangered species and their habitat, siting, land use control, etc., at international, national, regional and local levels. This Environmental Management Framework is in compliance with the World Bank’s requirements as presented in the Bank’s Safeguard Policies OP/BP 4.01 (Environmental Assessment), OP/BP 4.04 (Natural Habitats), OP/BP 4.11 (Physical Cultural Resources), </w:t>
      </w:r>
      <w:r w:rsidR="00566405">
        <w:rPr>
          <w:rFonts w:ascii="Times New Roman" w:eastAsiaTheme="minorHAnsi" w:hAnsi="Times New Roman" w:cs="Times New Roman"/>
          <w:sz w:val="24"/>
          <w:szCs w:val="24"/>
        </w:rPr>
        <w:t xml:space="preserve">and </w:t>
      </w:r>
      <w:r w:rsidRPr="009C6CA4">
        <w:rPr>
          <w:rFonts w:ascii="Times New Roman" w:eastAsiaTheme="minorHAnsi" w:hAnsi="Times New Roman" w:cs="Times New Roman"/>
          <w:sz w:val="24"/>
          <w:szCs w:val="24"/>
        </w:rPr>
        <w:t>OP/BP 7.</w:t>
      </w:r>
      <w:r w:rsidR="00566405">
        <w:rPr>
          <w:rFonts w:ascii="Times New Roman" w:eastAsiaTheme="minorHAnsi" w:hAnsi="Times New Roman" w:cs="Times New Roman"/>
          <w:sz w:val="24"/>
          <w:szCs w:val="24"/>
        </w:rPr>
        <w:t>60 (Projects in Disputed Areas)</w:t>
      </w:r>
      <w:r w:rsidRPr="009C6CA4">
        <w:rPr>
          <w:rFonts w:ascii="Times New Roman" w:eastAsiaTheme="minorHAnsi" w:hAnsi="Times New Roman" w:cs="Times New Roman"/>
          <w:sz w:val="24"/>
          <w:szCs w:val="24"/>
        </w:rPr>
        <w:t xml:space="preserve">. It is also prepared to comply with Belize’s </w:t>
      </w:r>
      <w:r w:rsidRPr="009C6CA4">
        <w:rPr>
          <w:rFonts w:ascii="Times New Roman" w:hAnsi="Times New Roman" w:cs="Times New Roman"/>
          <w:sz w:val="24"/>
          <w:szCs w:val="24"/>
        </w:rPr>
        <w:t xml:space="preserve">laws, regulations, policies, and guidelines related to environmental protection, and recognize that these are generally hindered by the lack of efficient implementation and monitoring due to financial and technical limitations. For example, </w:t>
      </w:r>
      <w:r w:rsidRPr="009C6CA4">
        <w:rPr>
          <w:rFonts w:ascii="Times New Roman" w:eastAsiaTheme="minorHAnsi" w:hAnsi="Times New Roman" w:cs="Times New Roman"/>
          <w:sz w:val="24"/>
          <w:szCs w:val="24"/>
        </w:rPr>
        <w:t>although there have been many improvements in the Environmental Protection Act over the years, the lack of personnel and capacity at the Department of the Environment remains a challenge for enforcement of this key piece of legislation. Also, in many instances, Belize still lacks the capacity to implement some of its many international conventions and agreements. Better coordination among the various focal points and implementation activities for these conventions is needed.</w:t>
      </w:r>
    </w:p>
    <w:p w:rsidR="009C6CA4" w:rsidRPr="009C6CA4" w:rsidRDefault="009C6CA4" w:rsidP="009C6CA4">
      <w:pPr>
        <w:pStyle w:val="NoSpacing"/>
        <w:jc w:val="both"/>
        <w:rPr>
          <w:rFonts w:ascii="Times New Roman" w:eastAsiaTheme="minorHAnsi" w:hAnsi="Times New Roman" w:cs="Times New Roman"/>
          <w:sz w:val="24"/>
          <w:szCs w:val="24"/>
        </w:rPr>
      </w:pPr>
    </w:p>
    <w:p w:rsidR="009C6CA4" w:rsidRPr="009C6CA4" w:rsidRDefault="009C6CA4" w:rsidP="009C6CA4">
      <w:pPr>
        <w:pStyle w:val="NoSpacing"/>
        <w:jc w:val="both"/>
        <w:rPr>
          <w:rFonts w:ascii="Times New Roman" w:eastAsiaTheme="minorHAnsi" w:hAnsi="Times New Roman" w:cs="Times New Roman"/>
          <w:sz w:val="24"/>
          <w:szCs w:val="24"/>
        </w:rPr>
      </w:pPr>
      <w:r w:rsidRPr="009C6CA4">
        <w:rPr>
          <w:rFonts w:ascii="Times New Roman" w:hAnsi="Times New Roman" w:cs="Times New Roman"/>
          <w:sz w:val="24"/>
          <w:szCs w:val="24"/>
        </w:rPr>
        <w:t xml:space="preserve">A third section of the </w:t>
      </w:r>
      <w:r w:rsidRPr="009C6CA4">
        <w:rPr>
          <w:rFonts w:ascii="Times New Roman" w:eastAsiaTheme="minorHAnsi" w:hAnsi="Times New Roman" w:cs="Times New Roman"/>
          <w:sz w:val="24"/>
          <w:szCs w:val="24"/>
        </w:rPr>
        <w:t>Environmental Management Framework discusses all the potential significant Project impacts, distinguishing between positive and negative impacts, direct, indirect, and any cumulative impacts, and immediate and long-term impacts. It also identifies impacts that are unavoidable or irreversible; characterizes the extent and quality of available environmental data, and explains significant information deficiencies and any uncertainty associated with predictions of impact. According to the Bank’s Environmental Assessment Policy (OP4.01), the Project is classified as Category B meaning that environmental impacts for the type of work anticipated are expected to be moderate in nature and can be managed through the application of appropriate engineering and management measures. Some of the main environmental aspects include: soil erosion, wildlife disturbance, ambient noise, and dust and air emissions. Of special note are the</w:t>
      </w:r>
      <w:r w:rsidRPr="009C6CA4">
        <w:rPr>
          <w:rFonts w:ascii="Times New Roman" w:hAnsi="Times New Roman" w:cs="Times New Roman"/>
          <w:sz w:val="24"/>
          <w:szCs w:val="24"/>
        </w:rPr>
        <w:t xml:space="preserve"> potential environmental impacts that may be caused by the Chief Engineer of the Ministry of Works and Transport, who is authorized (under the Public Roads Act) to do many things, including erecting fences on the sides of roads and throwing road waste debris onto any adjacent lands. Although this is so, the Environmental Protection Act supersedes any other authority when it comes to matters relating to protection of the environment. </w:t>
      </w:r>
    </w:p>
    <w:p w:rsidR="009C6CA4" w:rsidRPr="009C6CA4" w:rsidRDefault="009C6CA4" w:rsidP="009C6CA4">
      <w:pPr>
        <w:pStyle w:val="NoSpacing"/>
        <w:jc w:val="both"/>
        <w:rPr>
          <w:rFonts w:ascii="Times New Roman" w:eastAsiaTheme="minorHAnsi" w:hAnsi="Times New Roman" w:cs="Times New Roman"/>
          <w:sz w:val="24"/>
          <w:szCs w:val="24"/>
        </w:rPr>
      </w:pPr>
      <w:r w:rsidRPr="009C6CA4">
        <w:rPr>
          <w:rFonts w:ascii="Times New Roman" w:eastAsiaTheme="minorHAnsi" w:hAnsi="Times New Roman" w:cs="Times New Roman"/>
          <w:sz w:val="24"/>
          <w:szCs w:val="24"/>
        </w:rPr>
        <w:t xml:space="preserve"> </w:t>
      </w:r>
    </w:p>
    <w:p w:rsidR="00E243FC" w:rsidRPr="009C6CA4" w:rsidRDefault="009C6CA4" w:rsidP="009C6CA4">
      <w:pPr>
        <w:pStyle w:val="NoSpacing"/>
        <w:jc w:val="both"/>
        <w:rPr>
          <w:rFonts w:ascii="Times New Roman" w:hAnsi="Times New Roman" w:cs="Times New Roman"/>
          <w:sz w:val="24"/>
          <w:szCs w:val="24"/>
        </w:rPr>
      </w:pPr>
      <w:r w:rsidRPr="009C6CA4">
        <w:rPr>
          <w:rFonts w:ascii="Times New Roman" w:eastAsiaTheme="minorHAnsi" w:hAnsi="Times New Roman" w:cs="Times New Roman"/>
          <w:sz w:val="24"/>
          <w:szCs w:val="24"/>
        </w:rPr>
        <w:t>The Environmental Management Framework concludes with a section that discusses coordination with key government agencies, and the importance of obtaining the views of local NGOs and affected groups, and in keeping records of consultation meetings and other activities, communications, and comments. During the preparation of the EMF, consultation sessions were held with government representatives, and with NGOs and community representatives. Key recommendations included the development of sustained communication linkages amongst government ministries responsible for the management and use of the country’s natural resources; and encouragement of public participation in decisions being made for the country that affect or impact the environment</w:t>
      </w:r>
      <w:r>
        <w:rPr>
          <w:rFonts w:ascii="Times New Roman" w:eastAsiaTheme="minorHAnsi" w:hAnsi="Times New Roman" w:cs="Times New Roman"/>
          <w:sz w:val="24"/>
          <w:szCs w:val="24"/>
        </w:rPr>
        <w:t>.</w:t>
      </w:r>
    </w:p>
    <w:p w:rsidR="00566405" w:rsidRDefault="00566405">
      <w:pPr>
        <w:rPr>
          <w:b/>
          <w:bCs/>
          <w:caps/>
          <w:color w:val="FFFFFF" w:themeColor="background1"/>
          <w:spacing w:val="15"/>
          <w:sz w:val="22"/>
          <w:szCs w:val="22"/>
        </w:rPr>
      </w:pPr>
      <w:r>
        <w:br w:type="page"/>
      </w:r>
    </w:p>
    <w:p w:rsidR="002B1883" w:rsidRDefault="002315F1">
      <w:pPr>
        <w:pStyle w:val="Heading1"/>
        <w:numPr>
          <w:ilvl w:val="0"/>
          <w:numId w:val="3"/>
        </w:numPr>
        <w:jc w:val="both"/>
      </w:pPr>
      <w:bookmarkStart w:id="30" w:name="_Toc387508145"/>
      <w:r>
        <w:lastRenderedPageBreak/>
        <w:t>Introduction</w:t>
      </w:r>
      <w:bookmarkEnd w:id="30"/>
    </w:p>
    <w:p w:rsidR="002B1883" w:rsidRDefault="002315F1">
      <w:pPr>
        <w:pStyle w:val="Heading2"/>
        <w:numPr>
          <w:ilvl w:val="1"/>
          <w:numId w:val="3"/>
        </w:numPr>
        <w:jc w:val="both"/>
      </w:pPr>
      <w:bookmarkStart w:id="31" w:name="_Toc387508146"/>
      <w:r>
        <w:t>Project Background</w:t>
      </w:r>
      <w:bookmarkEnd w:id="31"/>
    </w:p>
    <w:p w:rsidR="004404EB" w:rsidRPr="00E243FC" w:rsidRDefault="004404EB" w:rsidP="00B65806">
      <w:pPr>
        <w:pStyle w:val="NoSpacing"/>
        <w:jc w:val="both"/>
        <w:rPr>
          <w:rFonts w:ascii="Times New Roman" w:hAnsi="Times New Roman" w:cs="Times New Roman"/>
          <w:sz w:val="28"/>
        </w:rPr>
      </w:pPr>
    </w:p>
    <w:p w:rsidR="005F6766" w:rsidRDefault="00E243FC" w:rsidP="00B65806">
      <w:pPr>
        <w:pStyle w:val="NoSpacing"/>
        <w:jc w:val="both"/>
        <w:rPr>
          <w:rFonts w:ascii="Times New Roman" w:hAnsi="Times New Roman" w:cs="Times New Roman"/>
          <w:sz w:val="24"/>
          <w:szCs w:val="28"/>
        </w:rPr>
      </w:pPr>
      <w:r>
        <w:rPr>
          <w:rFonts w:ascii="Times New Roman" w:hAnsi="Times New Roman" w:cs="Times New Roman"/>
          <w:noProof/>
          <w:sz w:val="24"/>
          <w:szCs w:val="28"/>
          <w:lang w:bidi="ar-SA"/>
        </w:rPr>
        <w:drawing>
          <wp:anchor distT="0" distB="0" distL="114300" distR="114300" simplePos="0" relativeHeight="251659263" behindDoc="0" locked="0" layoutInCell="1" allowOverlap="1">
            <wp:simplePos x="0" y="0"/>
            <wp:positionH relativeFrom="margin">
              <wp:align>right</wp:align>
            </wp:positionH>
            <wp:positionV relativeFrom="margin">
              <wp:posOffset>2997200</wp:posOffset>
            </wp:positionV>
            <wp:extent cx="3206750" cy="5029200"/>
            <wp:effectExtent l="19050" t="0" r="0" b="0"/>
            <wp:wrapSquare wrapText="bothSides"/>
            <wp:docPr id="1" name="Picture 0" descr="Priority 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 Areas.jpg"/>
                    <pic:cNvPicPr/>
                  </pic:nvPicPr>
                  <pic:blipFill>
                    <a:blip r:embed="rId12" cstate="print"/>
                    <a:stretch>
                      <a:fillRect/>
                    </a:stretch>
                  </pic:blipFill>
                  <pic:spPr>
                    <a:xfrm>
                      <a:off x="0" y="0"/>
                      <a:ext cx="3206750" cy="5029200"/>
                    </a:xfrm>
                    <a:prstGeom prst="rect">
                      <a:avLst/>
                    </a:prstGeom>
                  </pic:spPr>
                </pic:pic>
              </a:graphicData>
            </a:graphic>
          </wp:anchor>
        </w:drawing>
      </w:r>
      <w:r>
        <w:rPr>
          <w:rFonts w:ascii="Times New Roman" w:hAnsi="Times New Roman" w:cs="Times New Roman"/>
          <w:sz w:val="24"/>
          <w:szCs w:val="28"/>
        </w:rPr>
        <w:t>The Government of Belize (GO</w:t>
      </w:r>
      <w:r w:rsidR="005F6766" w:rsidRPr="005F6766">
        <w:rPr>
          <w:rFonts w:ascii="Times New Roman" w:hAnsi="Times New Roman" w:cs="Times New Roman"/>
          <w:sz w:val="24"/>
          <w:szCs w:val="28"/>
        </w:rPr>
        <w:t xml:space="preserve">B) and the World Bank are in the Project Preparation Phase of the BCRIP which would be </w:t>
      </w:r>
      <w:r w:rsidR="00F462E4">
        <w:rPr>
          <w:rFonts w:ascii="Times New Roman" w:hAnsi="Times New Roman" w:cs="Times New Roman"/>
          <w:sz w:val="24"/>
          <w:szCs w:val="28"/>
        </w:rPr>
        <w:t xml:space="preserve">partially </w:t>
      </w:r>
      <w:r w:rsidR="005F6766" w:rsidRPr="005F6766">
        <w:rPr>
          <w:rFonts w:ascii="Times New Roman" w:hAnsi="Times New Roman" w:cs="Times New Roman"/>
          <w:sz w:val="24"/>
          <w:szCs w:val="28"/>
        </w:rPr>
        <w:t xml:space="preserve">financed by a loan of US$30 Million with counterpart funds to be determined. Under this project, road segments and stream crossings that are susceptible to flooding and highly critical to </w:t>
      </w:r>
      <w:r w:rsidR="00F462E4">
        <w:rPr>
          <w:rFonts w:ascii="Times New Roman" w:hAnsi="Times New Roman" w:cs="Times New Roman"/>
          <w:sz w:val="24"/>
          <w:szCs w:val="28"/>
        </w:rPr>
        <w:t xml:space="preserve">maintaining effective and secure transport networks </w:t>
      </w:r>
      <w:r w:rsidR="005F6766" w:rsidRPr="005F6766">
        <w:rPr>
          <w:rFonts w:ascii="Times New Roman" w:hAnsi="Times New Roman" w:cs="Times New Roman"/>
          <w:sz w:val="24"/>
          <w:szCs w:val="28"/>
        </w:rPr>
        <w:t>would be considered for retrofitting and rehabilitation</w:t>
      </w:r>
      <w:r w:rsidR="00F462E4">
        <w:rPr>
          <w:rFonts w:ascii="Times New Roman" w:hAnsi="Times New Roman" w:cs="Times New Roman"/>
          <w:sz w:val="24"/>
          <w:szCs w:val="28"/>
        </w:rPr>
        <w:t>. This is</w:t>
      </w:r>
      <w:r w:rsidR="005F6766" w:rsidRPr="005F6766">
        <w:rPr>
          <w:rFonts w:ascii="Times New Roman" w:hAnsi="Times New Roman" w:cs="Times New Roman"/>
          <w:sz w:val="24"/>
          <w:szCs w:val="28"/>
        </w:rPr>
        <w:t xml:space="preserve"> in order to build and enhance climate resilience and also improve disaster risk management</w:t>
      </w:r>
      <w:r w:rsidR="007A2143">
        <w:rPr>
          <w:rFonts w:ascii="Times New Roman" w:hAnsi="Times New Roman" w:cs="Times New Roman"/>
          <w:sz w:val="24"/>
          <w:szCs w:val="28"/>
        </w:rPr>
        <w:t xml:space="preserve">: </w:t>
      </w:r>
      <w:r w:rsidR="00F462E4">
        <w:rPr>
          <w:rFonts w:ascii="Times New Roman" w:hAnsi="Times New Roman" w:cs="Times New Roman"/>
          <w:sz w:val="24"/>
          <w:szCs w:val="28"/>
        </w:rPr>
        <w:t>both</w:t>
      </w:r>
      <w:r w:rsidR="005F6766" w:rsidRPr="005F6766">
        <w:rPr>
          <w:rFonts w:ascii="Times New Roman" w:hAnsi="Times New Roman" w:cs="Times New Roman"/>
          <w:sz w:val="24"/>
          <w:szCs w:val="28"/>
        </w:rPr>
        <w:t xml:space="preserve"> key to enabling </w:t>
      </w:r>
      <w:r w:rsidR="00F462E4">
        <w:rPr>
          <w:rFonts w:ascii="Times New Roman" w:hAnsi="Times New Roman" w:cs="Times New Roman"/>
          <w:sz w:val="24"/>
          <w:szCs w:val="28"/>
        </w:rPr>
        <w:t xml:space="preserve">sustainable </w:t>
      </w:r>
      <w:r w:rsidR="005F6766" w:rsidRPr="005F6766">
        <w:rPr>
          <w:rFonts w:ascii="Times New Roman" w:hAnsi="Times New Roman" w:cs="Times New Roman"/>
          <w:sz w:val="24"/>
          <w:szCs w:val="28"/>
        </w:rPr>
        <w:t xml:space="preserve">national development.  </w:t>
      </w:r>
      <w:r w:rsidR="00F462E4">
        <w:rPr>
          <w:rFonts w:ascii="Times New Roman" w:hAnsi="Times New Roman" w:cs="Times New Roman"/>
          <w:sz w:val="24"/>
          <w:szCs w:val="28"/>
        </w:rPr>
        <w:t>T</w:t>
      </w:r>
      <w:r w:rsidR="00F462E4" w:rsidRPr="005F6766">
        <w:rPr>
          <w:rFonts w:ascii="Times New Roman" w:hAnsi="Times New Roman" w:cs="Times New Roman"/>
          <w:sz w:val="24"/>
          <w:szCs w:val="28"/>
        </w:rPr>
        <w:t xml:space="preserve">he </w:t>
      </w:r>
      <w:r w:rsidR="005F6766" w:rsidRPr="005F6766">
        <w:rPr>
          <w:rFonts w:ascii="Times New Roman" w:hAnsi="Times New Roman" w:cs="Times New Roman"/>
          <w:sz w:val="24"/>
          <w:szCs w:val="28"/>
        </w:rPr>
        <w:t xml:space="preserve">application of an integrated and comprehensive approach to road infrastructure improvement would </w:t>
      </w:r>
      <w:r w:rsidR="00F462E4">
        <w:rPr>
          <w:rFonts w:ascii="Times New Roman" w:hAnsi="Times New Roman" w:cs="Times New Roman"/>
          <w:sz w:val="24"/>
          <w:szCs w:val="28"/>
        </w:rPr>
        <w:t>maximize the</w:t>
      </w:r>
      <w:r w:rsidR="00F462E4" w:rsidRPr="005F6766">
        <w:rPr>
          <w:rFonts w:ascii="Times New Roman" w:hAnsi="Times New Roman" w:cs="Times New Roman"/>
          <w:sz w:val="24"/>
          <w:szCs w:val="28"/>
        </w:rPr>
        <w:t xml:space="preserve"> </w:t>
      </w:r>
      <w:r w:rsidR="005F6766" w:rsidRPr="005F6766">
        <w:rPr>
          <w:rFonts w:ascii="Times New Roman" w:hAnsi="Times New Roman" w:cs="Times New Roman"/>
          <w:sz w:val="24"/>
          <w:szCs w:val="28"/>
        </w:rPr>
        <w:t xml:space="preserve">efficient use of resources. </w:t>
      </w:r>
    </w:p>
    <w:p w:rsidR="005F6766" w:rsidRPr="005F6766" w:rsidRDefault="005F6766" w:rsidP="00B65806">
      <w:pPr>
        <w:pStyle w:val="NoSpacing"/>
        <w:jc w:val="both"/>
        <w:rPr>
          <w:rFonts w:ascii="Times New Roman" w:hAnsi="Times New Roman" w:cs="Times New Roman"/>
          <w:sz w:val="24"/>
          <w:szCs w:val="28"/>
        </w:rPr>
      </w:pPr>
    </w:p>
    <w:p w:rsidR="00E243FC" w:rsidRDefault="00D85BD6" w:rsidP="00B65806">
      <w:pPr>
        <w:pStyle w:val="NoSpacing"/>
        <w:jc w:val="both"/>
        <w:rPr>
          <w:rFonts w:ascii="Times New Roman" w:hAnsi="Times New Roman" w:cs="Times New Roman"/>
          <w:sz w:val="24"/>
          <w:szCs w:val="28"/>
        </w:rPr>
      </w:pPr>
      <w:r>
        <w:rPr>
          <w:noProof/>
          <w:lang w:bidi="ar-SA"/>
        </w:rPr>
        <mc:AlternateContent>
          <mc:Choice Requires="wps">
            <w:drawing>
              <wp:anchor distT="0" distB="0" distL="114300" distR="114300" simplePos="0" relativeHeight="251658238" behindDoc="0" locked="0" layoutInCell="1" allowOverlap="1">
                <wp:simplePos x="0" y="0"/>
                <wp:positionH relativeFrom="column">
                  <wp:posOffset>2736850</wp:posOffset>
                </wp:positionH>
                <wp:positionV relativeFrom="paragraph">
                  <wp:posOffset>268605</wp:posOffset>
                </wp:positionV>
                <wp:extent cx="3206750" cy="396875"/>
                <wp:effectExtent l="0" t="0" r="0" b="3175"/>
                <wp:wrapSquare wrapText="bothSides"/>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396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3F2" w:rsidRPr="00D0521C" w:rsidRDefault="00A623F2" w:rsidP="00B57563">
                            <w:pPr>
                              <w:pStyle w:val="Caption"/>
                              <w:rPr>
                                <w:rFonts w:ascii="Times New Roman" w:hAnsi="Times New Roman" w:cs="Times New Roman"/>
                                <w:noProof/>
                                <w:sz w:val="24"/>
                                <w:szCs w:val="28"/>
                              </w:rPr>
                            </w:pPr>
                            <w:bookmarkStart w:id="32" w:name="_Ref380422366"/>
                            <w:bookmarkStart w:id="33" w:name="_Toc387505293"/>
                            <w:r>
                              <w:t xml:space="preserve">Figure </w:t>
                            </w:r>
                            <w:fldSimple w:instr=" SEQ Figure \* ARABIC ">
                              <w:r w:rsidR="001658EC">
                                <w:rPr>
                                  <w:noProof/>
                                </w:rPr>
                                <w:t>1</w:t>
                              </w:r>
                            </w:fldSimple>
                            <w:bookmarkEnd w:id="32"/>
                            <w:r>
                              <w:t>: Main geographical area of priority (BCRIP)</w:t>
                            </w:r>
                            <w:bookmarkEnd w:id="3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15.5pt;margin-top:21.15pt;width:252.5pt;height:31.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3EHfAIAAAcFAAAOAAAAZHJzL2Uyb0RvYy54bWysVNtu3CAQfa/Uf0C8b2xvvJu1FW+US11V&#10;Si9S0g9gAa9RMVBg106j/nsHvN4kvUhVVT/gAYbDmZkznF8MnUR7bp3QqsLZSYoRV1QzobYV/nxf&#10;z1YYOU8UI1IrXuEH7vDF+vWr896UfK5bLRm3CECUK3tT4dZ7UyaJoy3viDvRhivYbLTtiIep3SbM&#10;kh7QO5nM03SZ9NoyYzXlzsHqzbiJ1xG/aTj1H5vGcY9khYGbj6ON4yaMyfqclFtLTCvogQb5BxYd&#10;EQouPULdEE/QzopfoDpBrXa68SdUd4luGkF5jAGiydKforlrieExFkiOM8c0uf8HSz/sP1kkWIVP&#10;Fxgp0kGN7vng0ZUe0DKkpzeuBK87A35+gGUocwzVmVtNvzik9HVL1JZfWqv7lhMG9LJwMnl2dMRx&#10;AWTTv9cMriE7ryPQ0Ngu5A6ygQAdyvRwLE2gQmHxdJ4uzxawRWHvtFiuzhbxClJOp411/i3XHQpG&#10;hS2UPqKT/a3zgQ0pJ5dwmdNSsFpIGSd2u7mWFu0JyKSO3wH9hZtUwVnpcGxEHFeAJNwR9gLdWPbH&#10;Ipvn6dW8mNXAdZbX+WJWnKWrWZoVV8UyzYv8pv4eCGZ52QrGuLoVik8SzPK/K/GhGUbxRBGivsLF&#10;Yr4YS/THINP4/S7ITnjoSCm6Cq+OTqQMhX2jGIRNSk+EHO3kJf2YZcjB9I9ZiTIIlR814IfNEAUX&#10;NRIkstHsAXRhNZQNKgyvCRittt8w6qEzK+y+7ojlGMl3CrQV2ngy7GRsJoMoCkcr7DEazWs/tvvO&#10;WLFtAXlS7yXorxZRGk8sDqqFbosxHF6G0M7P59Hr6f1a/wAAAP//AwBQSwMEFAAGAAgAAAAhAElk&#10;WSjhAAAACgEAAA8AAABkcnMvZG93bnJldi54bWxMjzFPwzAQhXck/oN1SCyIOm2iqIQ4VVXBAEtF&#10;6MLmxtc4EJ+j2GnDv+eYYLu79/Tue+Vmdr044xg6TwqWiwQEUuNNR62Cw/vz/RpEiJqM7j2hgm8M&#10;sKmur0pdGH+hNzzXsRUcQqHQCmyMQyFlaCw6HRZ+QGLt5EenI69jK82oLxzuerlKklw63RF/sHrA&#10;ncXmq56cgn32sbd30+npdZul48th2uWfba3U7c28fQQRcY5/ZvjFZ3SomOnoJzJB9AqydMldIg+r&#10;FAQbHtKcD0d2JtkaZFXK/xWqHwAAAP//AwBQSwECLQAUAAYACAAAACEAtoM4kv4AAADhAQAAEwAA&#10;AAAAAAAAAAAAAAAAAAAAW0NvbnRlbnRfVHlwZXNdLnhtbFBLAQItABQABgAIAAAAIQA4/SH/1gAA&#10;AJQBAAALAAAAAAAAAAAAAAAAAC8BAABfcmVscy8ucmVsc1BLAQItABQABgAIAAAAIQBWH3EHfAIA&#10;AAcFAAAOAAAAAAAAAAAAAAAAAC4CAABkcnMvZTJvRG9jLnhtbFBLAQItABQABgAIAAAAIQBJZFko&#10;4QAAAAoBAAAPAAAAAAAAAAAAAAAAANYEAABkcnMvZG93bnJldi54bWxQSwUGAAAAAAQABADzAAAA&#10;5AUAAAAA&#10;" stroked="f">
                <v:textbox style="mso-fit-shape-to-text:t" inset="0,0,0,0">
                  <w:txbxContent>
                    <w:p w:rsidR="00A623F2" w:rsidRPr="00D0521C" w:rsidRDefault="00A623F2" w:rsidP="00B57563">
                      <w:pPr>
                        <w:pStyle w:val="Caption"/>
                        <w:rPr>
                          <w:rFonts w:ascii="Times New Roman" w:hAnsi="Times New Roman" w:cs="Times New Roman"/>
                          <w:noProof/>
                          <w:sz w:val="24"/>
                          <w:szCs w:val="28"/>
                        </w:rPr>
                      </w:pPr>
                      <w:bookmarkStart w:id="34" w:name="_Ref380422366"/>
                      <w:bookmarkStart w:id="35" w:name="_Toc387505293"/>
                      <w:r>
                        <w:t xml:space="preserve">Figure </w:t>
                      </w:r>
                      <w:fldSimple w:instr=" SEQ Figure \* ARABIC ">
                        <w:r w:rsidR="001658EC">
                          <w:rPr>
                            <w:noProof/>
                          </w:rPr>
                          <w:t>1</w:t>
                        </w:r>
                      </w:fldSimple>
                      <w:bookmarkEnd w:id="34"/>
                      <w:r>
                        <w:t>: Main geographical area of priority (BCRIP)</w:t>
                      </w:r>
                      <w:bookmarkEnd w:id="35"/>
                    </w:p>
                  </w:txbxContent>
                </v:textbox>
                <w10:wrap type="square"/>
              </v:shape>
            </w:pict>
          </mc:Fallback>
        </mc:AlternateContent>
      </w:r>
      <w:r w:rsidR="005F6766" w:rsidRPr="005F6766">
        <w:rPr>
          <w:rFonts w:ascii="Times New Roman" w:hAnsi="Times New Roman" w:cs="Times New Roman"/>
          <w:sz w:val="24"/>
          <w:szCs w:val="28"/>
        </w:rPr>
        <w:t>In October, 2013 the Ministry of Finance and Economic Development (</w:t>
      </w:r>
      <w:proofErr w:type="spellStart"/>
      <w:r w:rsidR="005F6766" w:rsidRPr="005F6766">
        <w:rPr>
          <w:rFonts w:ascii="Times New Roman" w:hAnsi="Times New Roman" w:cs="Times New Roman"/>
          <w:sz w:val="24"/>
          <w:szCs w:val="28"/>
        </w:rPr>
        <w:t>MoFED</w:t>
      </w:r>
      <w:proofErr w:type="spellEnd"/>
      <w:r w:rsidR="005F6766" w:rsidRPr="005F6766">
        <w:rPr>
          <w:rFonts w:ascii="Times New Roman" w:hAnsi="Times New Roman" w:cs="Times New Roman"/>
          <w:sz w:val="24"/>
          <w:szCs w:val="28"/>
        </w:rPr>
        <w:t>) submitted the National Climate Resilient Investment Plan (NCRIP) to Cabinet for endorsement.  Following the extensive, nationwide multi</w:t>
      </w:r>
      <w:r w:rsidR="006D7B1F">
        <w:rPr>
          <w:rFonts w:ascii="Times New Roman" w:hAnsi="Times New Roman" w:cs="Times New Roman"/>
          <w:sz w:val="24"/>
          <w:szCs w:val="28"/>
        </w:rPr>
        <w:t>-</w:t>
      </w:r>
      <w:r w:rsidR="005F6766" w:rsidRPr="005F6766">
        <w:rPr>
          <w:rFonts w:ascii="Times New Roman" w:hAnsi="Times New Roman" w:cs="Times New Roman"/>
          <w:sz w:val="24"/>
          <w:szCs w:val="28"/>
        </w:rPr>
        <w:t>criteria analysis of flood susceptibility and road criticality carried out during NCRIP preparation, a prioritization has been carried out of the most important areas for investments in road and related hydrological improvement to reduce flood risk  (</w:t>
      </w:r>
      <w:r w:rsidR="005F6766" w:rsidRPr="00B65806">
        <w:rPr>
          <w:rFonts w:ascii="Times New Roman" w:hAnsi="Times New Roman" w:cs="Times New Roman"/>
          <w:sz w:val="24"/>
          <w:szCs w:val="28"/>
        </w:rPr>
        <w:t>see</w:t>
      </w:r>
      <w:r w:rsidR="005F6766" w:rsidRPr="00E243FC">
        <w:rPr>
          <w:rFonts w:ascii="Times New Roman" w:hAnsi="Times New Roman" w:cs="Times New Roman"/>
          <w:sz w:val="24"/>
          <w:szCs w:val="28"/>
          <w:highlight w:val="yellow"/>
        </w:rPr>
        <w:t xml:space="preserve"> </w:t>
      </w:r>
      <w:r w:rsidR="00C92C03">
        <w:fldChar w:fldCharType="begin"/>
      </w:r>
      <w:r w:rsidR="00C92C03">
        <w:instrText xml:space="preserve"> REF _Ref380422366 \h  \* MERGEFORMAT </w:instrText>
      </w:r>
      <w:r w:rsidR="00C92C03">
        <w:fldChar w:fldCharType="separate"/>
      </w:r>
      <w:r w:rsidR="001658EC" w:rsidRPr="001658EC">
        <w:rPr>
          <w:rFonts w:ascii="Times New Roman" w:hAnsi="Times New Roman" w:cs="Times New Roman"/>
          <w:sz w:val="24"/>
          <w:szCs w:val="24"/>
        </w:rPr>
        <w:t>Figure 1</w:t>
      </w:r>
      <w:r w:rsidR="00C92C03">
        <w:fldChar w:fldCharType="end"/>
      </w:r>
      <w:r w:rsidR="005F6766" w:rsidRPr="005F6766">
        <w:rPr>
          <w:rFonts w:ascii="Times New Roman" w:hAnsi="Times New Roman" w:cs="Times New Roman"/>
          <w:sz w:val="24"/>
          <w:szCs w:val="28"/>
        </w:rPr>
        <w:t xml:space="preserve">).  The roads, drainage and stream crossing improvements that can be financed under BCRIP will be selected from those identified as priority areas during the NCRIP preparation process. </w:t>
      </w:r>
    </w:p>
    <w:p w:rsidR="00E243FC" w:rsidRDefault="00E243FC" w:rsidP="00B65806">
      <w:pPr>
        <w:pStyle w:val="NoSpacing"/>
        <w:jc w:val="both"/>
        <w:rPr>
          <w:rFonts w:ascii="Times New Roman" w:hAnsi="Times New Roman" w:cs="Times New Roman"/>
          <w:sz w:val="24"/>
          <w:szCs w:val="24"/>
        </w:rPr>
      </w:pPr>
    </w:p>
    <w:p w:rsidR="00E243FC" w:rsidRPr="00E243FC" w:rsidRDefault="00E243FC" w:rsidP="00B65806">
      <w:pPr>
        <w:pStyle w:val="NoSpacing"/>
        <w:jc w:val="both"/>
        <w:rPr>
          <w:rFonts w:ascii="Times New Roman" w:hAnsi="Times New Roman" w:cs="Times New Roman"/>
          <w:sz w:val="24"/>
          <w:szCs w:val="28"/>
        </w:rPr>
      </w:pPr>
      <w:r w:rsidRPr="00C500EB">
        <w:rPr>
          <w:rFonts w:ascii="Times New Roman" w:hAnsi="Times New Roman" w:cs="Times New Roman"/>
          <w:sz w:val="24"/>
          <w:szCs w:val="24"/>
        </w:rPr>
        <w:t xml:space="preserve">The main geographical areas of priority are: </w:t>
      </w:r>
      <w:r w:rsidR="006D7B1F">
        <w:rPr>
          <w:rFonts w:ascii="Times New Roman" w:hAnsi="Times New Roman" w:cs="Times New Roman"/>
          <w:sz w:val="24"/>
          <w:szCs w:val="24"/>
        </w:rPr>
        <w:t xml:space="preserve">A) </w:t>
      </w:r>
      <w:r w:rsidRPr="00C500EB">
        <w:rPr>
          <w:rFonts w:ascii="Times New Roman" w:hAnsi="Times New Roman" w:cs="Times New Roman"/>
          <w:sz w:val="24"/>
          <w:szCs w:val="24"/>
        </w:rPr>
        <w:t xml:space="preserve">Greater Belize City area, </w:t>
      </w:r>
      <w:r w:rsidR="006D7B1F">
        <w:rPr>
          <w:rFonts w:ascii="Times New Roman" w:hAnsi="Times New Roman" w:cs="Times New Roman"/>
          <w:sz w:val="24"/>
          <w:szCs w:val="24"/>
        </w:rPr>
        <w:t xml:space="preserve">B) </w:t>
      </w:r>
      <w:r w:rsidRPr="00C500EB">
        <w:rPr>
          <w:rFonts w:ascii="Times New Roman" w:hAnsi="Times New Roman" w:cs="Times New Roman"/>
          <w:sz w:val="24"/>
          <w:szCs w:val="24"/>
        </w:rPr>
        <w:t xml:space="preserve">West of Belmopan, </w:t>
      </w:r>
      <w:r w:rsidR="006D7B1F">
        <w:rPr>
          <w:rFonts w:ascii="Times New Roman" w:hAnsi="Times New Roman" w:cs="Times New Roman"/>
          <w:sz w:val="24"/>
          <w:szCs w:val="24"/>
        </w:rPr>
        <w:t xml:space="preserve">C) </w:t>
      </w:r>
      <w:r w:rsidRPr="00C500EB">
        <w:rPr>
          <w:rFonts w:ascii="Times New Roman" w:hAnsi="Times New Roman" w:cs="Times New Roman"/>
          <w:sz w:val="24"/>
          <w:szCs w:val="24"/>
        </w:rPr>
        <w:t xml:space="preserve">Northern Area around </w:t>
      </w:r>
      <w:proofErr w:type="spellStart"/>
      <w:r w:rsidRPr="00C500EB">
        <w:rPr>
          <w:rFonts w:ascii="Times New Roman" w:hAnsi="Times New Roman" w:cs="Times New Roman"/>
          <w:sz w:val="24"/>
          <w:szCs w:val="24"/>
        </w:rPr>
        <w:t>Corozal</w:t>
      </w:r>
      <w:proofErr w:type="spellEnd"/>
      <w:r w:rsidRPr="00C500EB">
        <w:rPr>
          <w:rFonts w:ascii="Times New Roman" w:hAnsi="Times New Roman" w:cs="Times New Roman"/>
          <w:sz w:val="24"/>
          <w:szCs w:val="24"/>
        </w:rPr>
        <w:t xml:space="preserve">, and the </w:t>
      </w:r>
      <w:r w:rsidR="006D7B1F">
        <w:rPr>
          <w:rFonts w:ascii="Times New Roman" w:hAnsi="Times New Roman" w:cs="Times New Roman"/>
          <w:sz w:val="24"/>
          <w:szCs w:val="24"/>
        </w:rPr>
        <w:t xml:space="preserve">D) </w:t>
      </w:r>
      <w:r w:rsidRPr="00C500EB">
        <w:rPr>
          <w:rFonts w:ascii="Times New Roman" w:hAnsi="Times New Roman" w:cs="Times New Roman"/>
          <w:sz w:val="24"/>
          <w:szCs w:val="24"/>
        </w:rPr>
        <w:t>Southern Area around Independence</w:t>
      </w:r>
      <w:r>
        <w:rPr>
          <w:rFonts w:ascii="Times New Roman" w:hAnsi="Times New Roman" w:cs="Times New Roman"/>
          <w:sz w:val="24"/>
          <w:szCs w:val="24"/>
        </w:rPr>
        <w:t xml:space="preserve"> (</w:t>
      </w:r>
      <w:r w:rsidRPr="00B65806">
        <w:rPr>
          <w:rFonts w:ascii="Times New Roman" w:hAnsi="Times New Roman" w:cs="Times New Roman"/>
          <w:sz w:val="24"/>
          <w:szCs w:val="24"/>
        </w:rPr>
        <w:t xml:space="preserve">see </w:t>
      </w:r>
      <w:r w:rsidR="00C92C03">
        <w:fldChar w:fldCharType="begin"/>
      </w:r>
      <w:r w:rsidR="00C92C03">
        <w:instrText xml:space="preserve"> REF _Ref380422366 \h  \* MERGEFORMAT </w:instrText>
      </w:r>
      <w:r w:rsidR="00C92C03">
        <w:fldChar w:fldCharType="separate"/>
      </w:r>
      <w:r w:rsidR="001658EC" w:rsidRPr="001658EC">
        <w:rPr>
          <w:rFonts w:ascii="Times New Roman" w:hAnsi="Times New Roman" w:cs="Times New Roman"/>
          <w:sz w:val="24"/>
          <w:szCs w:val="24"/>
        </w:rPr>
        <w:t>Figure 1</w:t>
      </w:r>
      <w:r w:rsidR="00C92C03">
        <w:fldChar w:fldCharType="end"/>
      </w:r>
      <w:r>
        <w:rPr>
          <w:rFonts w:ascii="Times New Roman" w:hAnsi="Times New Roman" w:cs="Times New Roman"/>
          <w:sz w:val="24"/>
          <w:szCs w:val="24"/>
        </w:rPr>
        <w:t>)</w:t>
      </w:r>
      <w:r w:rsidRPr="00C500EB">
        <w:rPr>
          <w:rFonts w:ascii="Times New Roman" w:hAnsi="Times New Roman" w:cs="Times New Roman"/>
          <w:sz w:val="24"/>
          <w:szCs w:val="24"/>
        </w:rPr>
        <w:t xml:space="preserve">. The specific sub-projects will be located within one or more of these areas. These main geographical areas encompass primary and secondary roads and will bear no impact to </w:t>
      </w:r>
      <w:r w:rsidRPr="00C500EB">
        <w:rPr>
          <w:rFonts w:ascii="Times New Roman" w:eastAsia="Times New Roman" w:hAnsi="Times New Roman" w:cs="Times New Roman"/>
          <w:sz w:val="24"/>
          <w:szCs w:val="24"/>
        </w:rPr>
        <w:t>critical natural habitats, protected areas, or reserves</w:t>
      </w:r>
      <w:r w:rsidRPr="00C500EB">
        <w:rPr>
          <w:rFonts w:ascii="Times New Roman" w:hAnsi="Times New Roman" w:cs="Times New Roman"/>
          <w:sz w:val="24"/>
          <w:szCs w:val="24"/>
        </w:rPr>
        <w:t>.</w:t>
      </w:r>
    </w:p>
    <w:p w:rsidR="00E243FC" w:rsidRDefault="00E243FC" w:rsidP="00B65806">
      <w:pPr>
        <w:pStyle w:val="NoSpacing"/>
        <w:jc w:val="both"/>
        <w:rPr>
          <w:rFonts w:ascii="Times New Roman" w:hAnsi="Times New Roman" w:cs="Times New Roman"/>
          <w:sz w:val="24"/>
          <w:szCs w:val="24"/>
        </w:rPr>
      </w:pPr>
    </w:p>
    <w:p w:rsidR="00E243FC" w:rsidRPr="00C500EB" w:rsidRDefault="00E243FC" w:rsidP="00B65806">
      <w:pPr>
        <w:pStyle w:val="NoSpacing"/>
        <w:jc w:val="both"/>
        <w:rPr>
          <w:rFonts w:ascii="Times New Roman" w:eastAsia="Times New Roman" w:hAnsi="Times New Roman" w:cs="Times New Roman"/>
          <w:sz w:val="24"/>
          <w:szCs w:val="24"/>
        </w:rPr>
      </w:pPr>
      <w:r w:rsidRPr="00C500EB">
        <w:rPr>
          <w:rFonts w:ascii="Times New Roman" w:hAnsi="Times New Roman" w:cs="Times New Roman"/>
          <w:sz w:val="24"/>
          <w:szCs w:val="24"/>
        </w:rPr>
        <w:t>The infrastructure activities (i.e.</w:t>
      </w:r>
      <w:r w:rsidR="008A7FBD">
        <w:rPr>
          <w:rFonts w:ascii="Times New Roman" w:hAnsi="Times New Roman" w:cs="Times New Roman"/>
          <w:sz w:val="24"/>
          <w:szCs w:val="24"/>
        </w:rPr>
        <w:t>,</w:t>
      </w:r>
      <w:r w:rsidRPr="00C500EB">
        <w:rPr>
          <w:rFonts w:ascii="Times New Roman" w:hAnsi="Times New Roman" w:cs="Times New Roman"/>
          <w:sz w:val="24"/>
          <w:szCs w:val="24"/>
        </w:rPr>
        <w:t xml:space="preserve"> </w:t>
      </w:r>
      <w:r w:rsidRPr="00C500EB">
        <w:rPr>
          <w:rFonts w:ascii="Times New Roman" w:eastAsia="Times New Roman" w:hAnsi="Times New Roman" w:cs="Times New Roman"/>
          <w:sz w:val="24"/>
          <w:szCs w:val="24"/>
        </w:rPr>
        <w:t xml:space="preserve">hydrological improvements that may include small-scale creek alignment, </w:t>
      </w:r>
      <w:r w:rsidRPr="00C500EB">
        <w:rPr>
          <w:rFonts w:ascii="Times New Roman" w:eastAsia="Times New Roman" w:hAnsi="Times New Roman" w:cs="Times New Roman"/>
          <w:sz w:val="24"/>
          <w:szCs w:val="24"/>
        </w:rPr>
        <w:lastRenderedPageBreak/>
        <w:t>straightening of ox-bows, cut-and-fill, retaining walls along embankments, sizing of culverts to manage water flow better along the primary and secondary road networks, some replacement of culverts with small bridges; as well as road rehabilitation, road widening and shoulder improvement</w:t>
      </w:r>
      <w:r w:rsidRPr="00C500EB">
        <w:rPr>
          <w:rFonts w:ascii="Times New Roman" w:hAnsi="Times New Roman" w:cs="Times New Roman"/>
          <w:sz w:val="24"/>
          <w:szCs w:val="24"/>
        </w:rPr>
        <w:t xml:space="preserve">) are </w:t>
      </w:r>
      <w:r w:rsidR="00F462E4">
        <w:rPr>
          <w:rFonts w:ascii="Times New Roman" w:hAnsi="Times New Roman" w:cs="Times New Roman"/>
          <w:sz w:val="24"/>
          <w:szCs w:val="24"/>
        </w:rPr>
        <w:t xml:space="preserve">not  expected to lead to </w:t>
      </w:r>
      <w:r w:rsidRPr="00C500EB">
        <w:rPr>
          <w:rFonts w:ascii="Times New Roman" w:hAnsi="Times New Roman" w:cs="Times New Roman"/>
          <w:sz w:val="24"/>
          <w:szCs w:val="24"/>
        </w:rPr>
        <w:t xml:space="preserve">pollution </w:t>
      </w:r>
      <w:r w:rsidR="00F462E4">
        <w:rPr>
          <w:rFonts w:ascii="Times New Roman" w:hAnsi="Times New Roman" w:cs="Times New Roman"/>
          <w:sz w:val="24"/>
          <w:szCs w:val="24"/>
        </w:rPr>
        <w:t>or</w:t>
      </w:r>
      <w:r w:rsidR="00F462E4" w:rsidRPr="00C500EB">
        <w:rPr>
          <w:rFonts w:ascii="Times New Roman" w:hAnsi="Times New Roman" w:cs="Times New Roman"/>
          <w:sz w:val="24"/>
          <w:szCs w:val="24"/>
        </w:rPr>
        <w:t xml:space="preserve"> </w:t>
      </w:r>
      <w:r w:rsidRPr="00C500EB">
        <w:rPr>
          <w:rFonts w:ascii="Times New Roman" w:hAnsi="Times New Roman" w:cs="Times New Roman"/>
          <w:sz w:val="24"/>
          <w:szCs w:val="24"/>
        </w:rPr>
        <w:t xml:space="preserve">degradation of the natural environment (soil, water, and air) nor disturbance to wildlife. </w:t>
      </w:r>
      <w:r w:rsidR="00F462E4">
        <w:rPr>
          <w:rFonts w:ascii="Times New Roman" w:hAnsi="Times New Roman" w:cs="Times New Roman"/>
          <w:sz w:val="24"/>
          <w:szCs w:val="24"/>
        </w:rPr>
        <w:t xml:space="preserve">In the event that there would be environmental impacts, however minimal, appropriate mitigation measures will be adopted. </w:t>
      </w:r>
      <w:r w:rsidRPr="00C500EB">
        <w:rPr>
          <w:rFonts w:ascii="Times New Roman" w:eastAsia="Times New Roman" w:hAnsi="Times New Roman" w:cs="Times New Roman"/>
          <w:sz w:val="24"/>
          <w:szCs w:val="24"/>
        </w:rPr>
        <w:t>The Project may include safety measures (such as speed bumps) in areas that are densely populated, near schools, or in the vicinity of protected sites</w:t>
      </w:r>
      <w:r w:rsidR="00F462E4">
        <w:rPr>
          <w:rFonts w:ascii="Times New Roman" w:eastAsia="Times New Roman" w:hAnsi="Times New Roman" w:cs="Times New Roman"/>
          <w:sz w:val="24"/>
          <w:szCs w:val="24"/>
        </w:rPr>
        <w:t xml:space="preserve"> (e.g.,</w:t>
      </w:r>
      <w:r w:rsidR="00AF0AC6">
        <w:rPr>
          <w:rFonts w:ascii="Times New Roman" w:eastAsia="Times New Roman" w:hAnsi="Times New Roman" w:cs="Times New Roman"/>
          <w:sz w:val="24"/>
          <w:szCs w:val="24"/>
        </w:rPr>
        <w:t xml:space="preserve"> </w:t>
      </w:r>
      <w:r w:rsidR="00F462E4">
        <w:rPr>
          <w:rFonts w:ascii="Times New Roman" w:eastAsia="Times New Roman" w:hAnsi="Times New Roman" w:cs="Times New Roman"/>
          <w:sz w:val="24"/>
          <w:szCs w:val="24"/>
        </w:rPr>
        <w:t>national parks and reserves, and key ecological habitats)</w:t>
      </w:r>
      <w:r w:rsidRPr="00C500EB">
        <w:rPr>
          <w:rFonts w:ascii="Times New Roman" w:eastAsia="Times New Roman" w:hAnsi="Times New Roman" w:cs="Times New Roman"/>
          <w:sz w:val="24"/>
          <w:szCs w:val="24"/>
        </w:rPr>
        <w:t>.</w:t>
      </w:r>
    </w:p>
    <w:p w:rsidR="002B1883" w:rsidRDefault="002315F1">
      <w:pPr>
        <w:pStyle w:val="Heading2"/>
        <w:numPr>
          <w:ilvl w:val="1"/>
          <w:numId w:val="3"/>
        </w:numPr>
        <w:jc w:val="both"/>
      </w:pPr>
      <w:bookmarkStart w:id="36" w:name="_Toc387508147"/>
      <w:r>
        <w:t>Environmental Context</w:t>
      </w:r>
      <w:bookmarkEnd w:id="36"/>
    </w:p>
    <w:p w:rsidR="003F6532" w:rsidRDefault="003F6532" w:rsidP="00B65806">
      <w:pPr>
        <w:pStyle w:val="NoSpacing"/>
        <w:jc w:val="both"/>
        <w:rPr>
          <w:rFonts w:ascii="Times New Roman" w:hAnsi="Times New Roman" w:cs="Times New Roman"/>
          <w:sz w:val="24"/>
          <w:szCs w:val="24"/>
        </w:rPr>
      </w:pPr>
    </w:p>
    <w:p w:rsidR="00E243FC" w:rsidRPr="00C500EB" w:rsidRDefault="00E243FC"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Belize has abundant surface water resources</w:t>
      </w:r>
      <w:r w:rsidRPr="00C500EB">
        <w:rPr>
          <w:rStyle w:val="FootnoteReference"/>
          <w:rFonts w:ascii="Times New Roman" w:hAnsi="Times New Roman" w:cs="Times New Roman"/>
          <w:sz w:val="24"/>
          <w:szCs w:val="24"/>
        </w:rPr>
        <w:footnoteReference w:id="1"/>
      </w:r>
      <w:r w:rsidRPr="00C500EB">
        <w:rPr>
          <w:rFonts w:ascii="Times New Roman" w:hAnsi="Times New Roman" w:cs="Times New Roman"/>
          <w:sz w:val="24"/>
          <w:szCs w:val="24"/>
        </w:rPr>
        <w:t xml:space="preserve">. However, increases in population, energy generation from hydropower, and demands from the agricultural and tourism sectors have contributed to watershed </w:t>
      </w:r>
      <w:r w:rsidR="00505FC5">
        <w:rPr>
          <w:rFonts w:ascii="Times New Roman" w:hAnsi="Times New Roman" w:cs="Times New Roman"/>
          <w:sz w:val="24"/>
          <w:szCs w:val="24"/>
        </w:rPr>
        <w:t>impacts</w:t>
      </w:r>
      <w:r w:rsidR="00505FC5" w:rsidRPr="00C500EB">
        <w:rPr>
          <w:rFonts w:ascii="Times New Roman" w:hAnsi="Times New Roman" w:cs="Times New Roman"/>
          <w:sz w:val="24"/>
          <w:szCs w:val="24"/>
        </w:rPr>
        <w:t xml:space="preserve"> </w:t>
      </w:r>
      <w:r w:rsidRPr="00C500EB">
        <w:rPr>
          <w:rFonts w:ascii="Times New Roman" w:hAnsi="Times New Roman" w:cs="Times New Roman"/>
          <w:sz w:val="24"/>
          <w:szCs w:val="24"/>
        </w:rPr>
        <w:t>and overall reduction in water quality. The reduction of water quality has mainly come about as a result of deforestation and pollution</w:t>
      </w:r>
      <w:r w:rsidRPr="00C500EB">
        <w:rPr>
          <w:rStyle w:val="FootnoteReference"/>
          <w:rFonts w:ascii="Times New Roman" w:hAnsi="Times New Roman" w:cs="Times New Roman"/>
          <w:sz w:val="24"/>
          <w:szCs w:val="24"/>
        </w:rPr>
        <w:footnoteReference w:id="2"/>
      </w:r>
      <w:r w:rsidRPr="00C500EB">
        <w:rPr>
          <w:rFonts w:ascii="Times New Roman" w:hAnsi="Times New Roman" w:cs="Times New Roman"/>
          <w:sz w:val="24"/>
          <w:szCs w:val="24"/>
        </w:rPr>
        <w:t>.</w:t>
      </w:r>
    </w:p>
    <w:p w:rsidR="00E243FC" w:rsidRPr="00C500EB" w:rsidRDefault="00E243FC" w:rsidP="00B65806">
      <w:pPr>
        <w:pStyle w:val="NoSpacing"/>
        <w:jc w:val="both"/>
        <w:rPr>
          <w:rFonts w:ascii="Times New Roman" w:hAnsi="Times New Roman" w:cs="Times New Roman"/>
          <w:sz w:val="24"/>
          <w:szCs w:val="24"/>
        </w:rPr>
      </w:pPr>
    </w:p>
    <w:p w:rsidR="00E243FC" w:rsidRPr="00C500EB" w:rsidRDefault="00E243FC" w:rsidP="00B65806">
      <w:pPr>
        <w:pStyle w:val="NoSpacing"/>
        <w:jc w:val="both"/>
        <w:rPr>
          <w:rFonts w:ascii="Times New Roman" w:hAnsi="Times New Roman" w:cs="Times New Roman"/>
          <w:sz w:val="24"/>
          <w:szCs w:val="24"/>
        </w:rPr>
      </w:pPr>
      <w:r w:rsidRPr="00C500EB">
        <w:rPr>
          <w:rFonts w:ascii="Times New Roman" w:hAnsi="Times New Roman" w:cs="Times New Roman"/>
          <w:bCs/>
          <w:sz w:val="24"/>
          <w:szCs w:val="24"/>
        </w:rPr>
        <w:t xml:space="preserve">Water pollution discharges in </w:t>
      </w:r>
      <w:r w:rsidRPr="00C500EB">
        <w:rPr>
          <w:rFonts w:ascii="Times New Roman" w:hAnsi="Times New Roman" w:cs="Times New Roman"/>
          <w:sz w:val="24"/>
          <w:szCs w:val="24"/>
        </w:rPr>
        <w:t>the project areas primarily originates from point and non-point sources</w:t>
      </w:r>
      <w:r w:rsidR="00505FC5">
        <w:rPr>
          <w:rFonts w:ascii="Times New Roman" w:hAnsi="Times New Roman" w:cs="Times New Roman"/>
          <w:sz w:val="24"/>
          <w:szCs w:val="24"/>
        </w:rPr>
        <w:t>,</w:t>
      </w:r>
      <w:r w:rsidR="00505FC5" w:rsidRPr="00505FC5">
        <w:rPr>
          <w:rFonts w:ascii="Times New Roman" w:hAnsi="Times New Roman" w:cs="Times New Roman"/>
          <w:sz w:val="24"/>
          <w:szCs w:val="24"/>
        </w:rPr>
        <w:t xml:space="preserve"> </w:t>
      </w:r>
      <w:r w:rsidR="00505FC5" w:rsidRPr="00C500EB">
        <w:rPr>
          <w:rFonts w:ascii="Times New Roman" w:hAnsi="Times New Roman" w:cs="Times New Roman"/>
          <w:sz w:val="24"/>
          <w:szCs w:val="24"/>
        </w:rPr>
        <w:t xml:space="preserve">such as </w:t>
      </w:r>
      <w:r w:rsidR="00505FC5">
        <w:rPr>
          <w:rFonts w:ascii="Times New Roman" w:hAnsi="Times New Roman" w:cs="Times New Roman"/>
          <w:sz w:val="24"/>
          <w:szCs w:val="24"/>
        </w:rPr>
        <w:t xml:space="preserve">from waste generated by commercial (e.g., tourism) and </w:t>
      </w:r>
      <w:r w:rsidR="00505FC5" w:rsidRPr="00C500EB">
        <w:rPr>
          <w:rFonts w:ascii="Times New Roman" w:hAnsi="Times New Roman" w:cs="Times New Roman"/>
          <w:sz w:val="24"/>
          <w:szCs w:val="24"/>
        </w:rPr>
        <w:t>industrial (</w:t>
      </w:r>
      <w:r w:rsidR="00505FC5">
        <w:rPr>
          <w:rFonts w:ascii="Times New Roman" w:hAnsi="Times New Roman" w:cs="Times New Roman"/>
          <w:sz w:val="24"/>
          <w:szCs w:val="24"/>
        </w:rPr>
        <w:t xml:space="preserve">e.g., </w:t>
      </w:r>
      <w:r w:rsidR="00505FC5" w:rsidRPr="00C500EB">
        <w:rPr>
          <w:rFonts w:ascii="Times New Roman" w:hAnsi="Times New Roman" w:cs="Times New Roman"/>
          <w:sz w:val="24"/>
          <w:szCs w:val="24"/>
        </w:rPr>
        <w:t xml:space="preserve">agriculture, aquaculture, logging, manufacturing, mining, and oil) </w:t>
      </w:r>
      <w:r w:rsidR="00505FC5">
        <w:rPr>
          <w:rFonts w:ascii="Times New Roman" w:hAnsi="Times New Roman" w:cs="Times New Roman"/>
          <w:sz w:val="24"/>
          <w:szCs w:val="24"/>
        </w:rPr>
        <w:t>sectors</w:t>
      </w:r>
      <w:r w:rsidRPr="00C500EB">
        <w:rPr>
          <w:rFonts w:ascii="Times New Roman" w:hAnsi="Times New Roman" w:cs="Times New Roman"/>
          <w:sz w:val="24"/>
          <w:szCs w:val="24"/>
        </w:rPr>
        <w:t>. These sectors contaminate water resources with pathogens, organic matter, chemicals, sediments, and nutrients. Trans-boundary pollution from neighboring Guatemala and Mexico is suspected to be occurring but limited data is available</w:t>
      </w:r>
      <w:r w:rsidRPr="00C500EB">
        <w:rPr>
          <w:rStyle w:val="FootnoteReference"/>
          <w:rFonts w:ascii="Times New Roman" w:hAnsi="Times New Roman" w:cs="Times New Roman"/>
          <w:sz w:val="24"/>
          <w:szCs w:val="24"/>
        </w:rPr>
        <w:footnoteReference w:id="3"/>
      </w:r>
      <w:r w:rsidRPr="00C500EB">
        <w:rPr>
          <w:rFonts w:ascii="Times New Roman" w:hAnsi="Times New Roman" w:cs="Times New Roman"/>
          <w:sz w:val="24"/>
          <w:szCs w:val="24"/>
        </w:rPr>
        <w:t xml:space="preserve">. </w:t>
      </w:r>
    </w:p>
    <w:p w:rsidR="00E243FC" w:rsidRPr="00C500EB" w:rsidRDefault="00E243FC" w:rsidP="00B65806">
      <w:pPr>
        <w:pStyle w:val="NoSpacing"/>
        <w:jc w:val="both"/>
        <w:rPr>
          <w:rFonts w:ascii="Times New Roman" w:hAnsi="Times New Roman" w:cs="Times New Roman"/>
          <w:sz w:val="24"/>
          <w:szCs w:val="24"/>
        </w:rPr>
      </w:pPr>
    </w:p>
    <w:p w:rsidR="00E243FC" w:rsidRPr="00C500EB" w:rsidRDefault="00E243FC"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Similar to air emissions, receiving water quality in Belize is generally hindered by the lack of data and monitoring</w:t>
      </w:r>
      <w:r w:rsidRPr="00C500EB">
        <w:rPr>
          <w:rStyle w:val="FootnoteReference"/>
          <w:rFonts w:ascii="Times New Roman" w:hAnsi="Times New Roman" w:cs="Times New Roman"/>
          <w:sz w:val="24"/>
          <w:szCs w:val="24"/>
        </w:rPr>
        <w:footnoteReference w:id="4"/>
      </w:r>
      <w:r w:rsidRPr="00C500EB">
        <w:rPr>
          <w:rFonts w:ascii="Times New Roman" w:hAnsi="Times New Roman" w:cs="Times New Roman"/>
          <w:sz w:val="24"/>
          <w:szCs w:val="24"/>
        </w:rPr>
        <w:t>, but there are standards for discharges into the environment that are stipulated by the DOE</w:t>
      </w:r>
      <w:r w:rsidRPr="00C500EB">
        <w:rPr>
          <w:rStyle w:val="FootnoteReference"/>
          <w:rFonts w:ascii="Times New Roman" w:hAnsi="Times New Roman" w:cs="Times New Roman"/>
          <w:sz w:val="24"/>
          <w:szCs w:val="24"/>
        </w:rPr>
        <w:footnoteReference w:id="5"/>
      </w:r>
      <w:r w:rsidRPr="00C500EB">
        <w:rPr>
          <w:rFonts w:ascii="Times New Roman" w:hAnsi="Times New Roman" w:cs="Times New Roman"/>
          <w:sz w:val="24"/>
          <w:szCs w:val="24"/>
        </w:rPr>
        <w:t xml:space="preserve">. </w:t>
      </w:r>
    </w:p>
    <w:p w:rsidR="00E243FC" w:rsidRPr="00C500EB" w:rsidRDefault="00E243FC" w:rsidP="00CE2FBB">
      <w:pPr>
        <w:pStyle w:val="NoSpacing"/>
        <w:jc w:val="both"/>
        <w:rPr>
          <w:rFonts w:ascii="Times New Roman" w:hAnsi="Times New Roman" w:cs="Times New Roman"/>
          <w:sz w:val="24"/>
          <w:szCs w:val="24"/>
        </w:rPr>
      </w:pPr>
    </w:p>
    <w:p w:rsidR="001658EC" w:rsidRPr="001658EC" w:rsidRDefault="00E243FC" w:rsidP="001658EC">
      <w:pPr>
        <w:pStyle w:val="NoSpacing"/>
      </w:pPr>
      <w:r w:rsidRPr="00C500EB">
        <w:rPr>
          <w:rFonts w:ascii="Times New Roman" w:hAnsi="Times New Roman" w:cs="Times New Roman"/>
          <w:sz w:val="24"/>
          <w:szCs w:val="24"/>
        </w:rPr>
        <w:t>A total of 85 terrestrial ecosystems have been identified for Belize</w:t>
      </w:r>
      <w:r w:rsidR="006D7B1F">
        <w:rPr>
          <w:rFonts w:ascii="Times New Roman" w:hAnsi="Times New Roman" w:cs="Times New Roman"/>
          <w:sz w:val="24"/>
          <w:szCs w:val="24"/>
        </w:rPr>
        <w:t xml:space="preserve"> (</w:t>
      </w:r>
      <w:r w:rsidR="006D7B1F" w:rsidRPr="00F57259">
        <w:rPr>
          <w:rFonts w:ascii="Times New Roman" w:hAnsi="Times New Roman" w:cs="Times New Roman"/>
          <w:sz w:val="24"/>
          <w:szCs w:val="24"/>
        </w:rPr>
        <w:t>see</w:t>
      </w:r>
      <w:r w:rsidR="00523305" w:rsidRPr="00F57259">
        <w:rPr>
          <w:rFonts w:ascii="Times New Roman" w:hAnsi="Times New Roman" w:cs="Times New Roman"/>
          <w:sz w:val="24"/>
          <w:szCs w:val="24"/>
        </w:rPr>
        <w:t xml:space="preserve"> </w:t>
      </w:r>
      <w:r w:rsidR="00C92C03">
        <w:fldChar w:fldCharType="begin"/>
      </w:r>
      <w:r w:rsidR="00C92C03">
        <w:instrText xml:space="preserve"> REF _Ref380422460 \h  \* MERGEFORMAT </w:instrText>
      </w:r>
      <w:r w:rsidR="00C92C03">
        <w:fldChar w:fldCharType="separate"/>
      </w:r>
      <w:r w:rsidR="001658EC" w:rsidRPr="001658EC">
        <w:rPr>
          <w:rFonts w:ascii="Times New Roman" w:hAnsi="Times New Roman" w:cs="Times New Roman"/>
          <w:sz w:val="24"/>
          <w:szCs w:val="24"/>
        </w:rPr>
        <w:br w:type="page"/>
      </w:r>
    </w:p>
    <w:p w:rsidR="00E243FC" w:rsidRPr="00A623F2" w:rsidRDefault="001658EC" w:rsidP="00A623F2">
      <w:pPr>
        <w:pStyle w:val="NoSpacing"/>
        <w:rPr>
          <w:rFonts w:ascii="Times New Roman" w:hAnsi="Times New Roman" w:cs="Times New Roman"/>
          <w:sz w:val="24"/>
          <w:szCs w:val="24"/>
        </w:rPr>
      </w:pPr>
      <w:proofErr w:type="gramStart"/>
      <w:r>
        <w:lastRenderedPageBreak/>
        <w:t xml:space="preserve">Figure </w:t>
      </w:r>
      <w:r>
        <w:rPr>
          <w:noProof/>
        </w:rPr>
        <w:t>2</w:t>
      </w:r>
      <w:r w:rsidR="00C92C03">
        <w:fldChar w:fldCharType="end"/>
      </w:r>
      <w:r w:rsidR="006D7B1F">
        <w:rPr>
          <w:rFonts w:ascii="Times New Roman" w:hAnsi="Times New Roman" w:cs="Times New Roman"/>
          <w:sz w:val="24"/>
          <w:szCs w:val="24"/>
        </w:rPr>
        <w:t>)</w:t>
      </w:r>
      <w:r w:rsidR="00E243FC" w:rsidRPr="00C500EB">
        <w:rPr>
          <w:rFonts w:ascii="Times New Roman" w:hAnsi="Times New Roman" w:cs="Times New Roman"/>
          <w:sz w:val="24"/>
          <w:szCs w:val="24"/>
        </w:rPr>
        <w:t>.</w:t>
      </w:r>
      <w:proofErr w:type="gramEnd"/>
      <w:r w:rsidR="00E243FC" w:rsidRPr="00C500EB">
        <w:rPr>
          <w:rFonts w:ascii="Times New Roman" w:hAnsi="Times New Roman" w:cs="Times New Roman"/>
          <w:sz w:val="24"/>
          <w:szCs w:val="24"/>
        </w:rPr>
        <w:t xml:space="preserve"> This includes 96 habitat types (65 Terrestrial classes, 14 Marine classes, 7 Agriculture/</w:t>
      </w:r>
      <w:proofErr w:type="spellStart"/>
      <w:r w:rsidR="00E243FC" w:rsidRPr="00C500EB">
        <w:rPr>
          <w:rFonts w:ascii="Times New Roman" w:hAnsi="Times New Roman" w:cs="Times New Roman"/>
          <w:sz w:val="24"/>
          <w:szCs w:val="24"/>
        </w:rPr>
        <w:t>silviculture</w:t>
      </w:r>
      <w:proofErr w:type="spellEnd"/>
      <w:r w:rsidR="00E243FC" w:rsidRPr="00C500EB">
        <w:rPr>
          <w:rFonts w:ascii="Times New Roman" w:hAnsi="Times New Roman" w:cs="Times New Roman"/>
          <w:sz w:val="24"/>
          <w:szCs w:val="24"/>
        </w:rPr>
        <w:t>/</w:t>
      </w:r>
      <w:proofErr w:type="spellStart"/>
      <w:r w:rsidR="00E243FC" w:rsidRPr="00C500EB">
        <w:rPr>
          <w:rFonts w:ascii="Times New Roman" w:hAnsi="Times New Roman" w:cs="Times New Roman"/>
          <w:sz w:val="24"/>
          <w:szCs w:val="24"/>
        </w:rPr>
        <w:t>mariculture</w:t>
      </w:r>
      <w:proofErr w:type="spellEnd"/>
      <w:r w:rsidR="00E243FC" w:rsidRPr="00C500EB">
        <w:rPr>
          <w:rFonts w:ascii="Times New Roman" w:hAnsi="Times New Roman" w:cs="Times New Roman"/>
          <w:sz w:val="24"/>
          <w:szCs w:val="24"/>
        </w:rPr>
        <w:t xml:space="preserve"> classes, 6 </w:t>
      </w:r>
      <w:r w:rsidR="00E243FC">
        <w:rPr>
          <w:rFonts w:ascii="Times New Roman" w:hAnsi="Times New Roman" w:cs="Times New Roman"/>
          <w:sz w:val="24"/>
          <w:szCs w:val="24"/>
        </w:rPr>
        <w:t>Mangrove classes, 3 i</w:t>
      </w:r>
      <w:r w:rsidR="00E243FC" w:rsidRPr="00C500EB">
        <w:rPr>
          <w:rFonts w:ascii="Times New Roman" w:hAnsi="Times New Roman" w:cs="Times New Roman"/>
          <w:sz w:val="24"/>
          <w:szCs w:val="24"/>
        </w:rPr>
        <w:t>nland water classes, and 1 urban class)</w:t>
      </w:r>
      <w:r w:rsidR="00E243FC" w:rsidRPr="00C500EB">
        <w:rPr>
          <w:rStyle w:val="FootnoteReference"/>
          <w:rFonts w:ascii="Times New Roman" w:hAnsi="Times New Roman" w:cs="Times New Roman"/>
          <w:sz w:val="24"/>
          <w:szCs w:val="24"/>
        </w:rPr>
        <w:footnoteReference w:id="6"/>
      </w:r>
      <w:r w:rsidR="00E243FC" w:rsidRPr="00C500EB">
        <w:rPr>
          <w:rFonts w:ascii="Times New Roman" w:hAnsi="Times New Roman" w:cs="Times New Roman"/>
          <w:sz w:val="24"/>
          <w:szCs w:val="24"/>
        </w:rPr>
        <w:t>. Within these habitat types there are 3,408 species of vascular plants, including 700 species of trees and 300 species of orchids, have been identified. More than 150 species of mammals, more than 540 species of birds, 151 species of amphibians and reptiles, about 600 species of freshwater and marine fishes, and numerous invertebrates have also been identified</w:t>
      </w:r>
      <w:r w:rsidR="00E243FC" w:rsidRPr="00C500EB">
        <w:rPr>
          <w:rStyle w:val="FootnoteReference"/>
          <w:rFonts w:ascii="Times New Roman" w:hAnsi="Times New Roman" w:cs="Times New Roman"/>
          <w:sz w:val="24"/>
          <w:szCs w:val="24"/>
        </w:rPr>
        <w:footnoteReference w:id="7"/>
      </w:r>
      <w:r w:rsidR="00E243FC" w:rsidRPr="00C500EB">
        <w:rPr>
          <w:rFonts w:ascii="Times New Roman" w:hAnsi="Times New Roman" w:cs="Times New Roman"/>
          <w:sz w:val="24"/>
          <w:szCs w:val="24"/>
        </w:rPr>
        <w:t>.</w:t>
      </w:r>
    </w:p>
    <w:p w:rsidR="00523305" w:rsidRDefault="00523305" w:rsidP="00CE2FBB">
      <w:pPr>
        <w:pStyle w:val="NoSpacing"/>
        <w:jc w:val="both"/>
        <w:rPr>
          <w:rFonts w:ascii="Times New Roman" w:hAnsi="Times New Roman" w:cs="Times New Roman"/>
          <w:sz w:val="24"/>
          <w:szCs w:val="24"/>
        </w:rPr>
      </w:pPr>
    </w:p>
    <w:p w:rsidR="00523305" w:rsidRPr="00C500EB" w:rsidRDefault="00523305" w:rsidP="00523305">
      <w:pPr>
        <w:pStyle w:val="NoSpacing"/>
        <w:jc w:val="both"/>
        <w:rPr>
          <w:rFonts w:ascii="Times New Roman" w:eastAsia="BatangChe" w:hAnsi="Times New Roman" w:cs="Times New Roman"/>
          <w:iCs/>
          <w:sz w:val="24"/>
          <w:szCs w:val="24"/>
        </w:rPr>
      </w:pPr>
      <w:r w:rsidRPr="00C500EB">
        <w:rPr>
          <w:rFonts w:ascii="Times New Roman" w:hAnsi="Times New Roman" w:cs="Times New Roman"/>
          <w:sz w:val="24"/>
          <w:szCs w:val="24"/>
        </w:rPr>
        <w:t xml:space="preserve">Few air quality studies have been done on greenhouse gases (GHGs) and other air pollutants (such as sulfur oxides, nitrogen oxides, carbon dioxide, methane, carbon monoxide, volatile organic compounds, particulates, toxic metals like lead and mercury, and chlorofluorocarbons) in Belize. But, according to a national inventory of emissions and sinks of GHGs conducted in Belize in 1997 and 2000, a number of sectors have been identified as sources: Energy; </w:t>
      </w:r>
      <w:r w:rsidRPr="00C500EB">
        <w:rPr>
          <w:rFonts w:ascii="Times New Roman" w:hAnsi="Times New Roman" w:cs="Times New Roman"/>
          <w:iCs/>
          <w:sz w:val="24"/>
          <w:szCs w:val="24"/>
        </w:rPr>
        <w:t xml:space="preserve">Industrial Processes </w:t>
      </w:r>
      <w:r w:rsidRPr="00C500EB">
        <w:rPr>
          <w:rFonts w:ascii="Times New Roman" w:hAnsi="Times New Roman" w:cs="Times New Roman"/>
          <w:sz w:val="24"/>
          <w:szCs w:val="24"/>
        </w:rPr>
        <w:t xml:space="preserve">and </w:t>
      </w:r>
      <w:r w:rsidRPr="00C500EB">
        <w:rPr>
          <w:rFonts w:ascii="Times New Roman" w:hAnsi="Times New Roman" w:cs="Times New Roman"/>
          <w:iCs/>
          <w:sz w:val="24"/>
          <w:szCs w:val="24"/>
        </w:rPr>
        <w:t>Solvents; A</w:t>
      </w:r>
      <w:r w:rsidRPr="00C500EB">
        <w:rPr>
          <w:rFonts w:ascii="Times New Roman" w:hAnsi="Times New Roman" w:cs="Times New Roman"/>
          <w:sz w:val="24"/>
          <w:szCs w:val="24"/>
        </w:rPr>
        <w:t>griculture; Waste; Land use, Land Use Change and Forestry</w:t>
      </w:r>
      <w:r w:rsidRPr="00C500EB">
        <w:rPr>
          <w:rStyle w:val="FootnoteReference"/>
          <w:rFonts w:ascii="Times New Roman" w:hAnsi="Times New Roman" w:cs="Times New Roman"/>
          <w:sz w:val="24"/>
          <w:szCs w:val="24"/>
        </w:rPr>
        <w:footnoteReference w:id="8"/>
      </w:r>
      <w:r w:rsidRPr="00C500EB">
        <w:rPr>
          <w:rFonts w:ascii="Times New Roman" w:hAnsi="Times New Roman" w:cs="Times New Roman"/>
          <w:sz w:val="24"/>
          <w:szCs w:val="24"/>
        </w:rPr>
        <w:t xml:space="preserve"> In addition, a</w:t>
      </w:r>
      <w:r w:rsidRPr="00C500EB">
        <w:rPr>
          <w:rFonts w:ascii="Times New Roman" w:eastAsia="BatangChe" w:hAnsi="Times New Roman" w:cs="Times New Roman"/>
          <w:iCs/>
          <w:sz w:val="24"/>
          <w:szCs w:val="24"/>
        </w:rPr>
        <w:t xml:space="preserve"> separate greenhouse gas inventory development study was conducted for Belize in 2011 for the tourism sector. The accommodations and water transportation subsectors were highlighted as the main GHG contributors</w:t>
      </w:r>
      <w:r w:rsidRPr="00C500EB">
        <w:rPr>
          <w:rStyle w:val="FootnoteReference"/>
          <w:rFonts w:ascii="Times New Roman" w:eastAsia="BatangChe" w:hAnsi="Times New Roman" w:cs="Times New Roman"/>
          <w:iCs/>
          <w:sz w:val="24"/>
          <w:szCs w:val="24"/>
        </w:rPr>
        <w:footnoteReference w:id="9"/>
      </w:r>
      <w:r w:rsidRPr="00C500EB">
        <w:rPr>
          <w:rFonts w:ascii="Times New Roman" w:eastAsia="BatangChe" w:hAnsi="Times New Roman" w:cs="Times New Roman"/>
          <w:iCs/>
          <w:sz w:val="24"/>
          <w:szCs w:val="24"/>
        </w:rPr>
        <w:t>.</w:t>
      </w:r>
    </w:p>
    <w:p w:rsidR="00523305" w:rsidRPr="00C500EB" w:rsidRDefault="00523305" w:rsidP="00523305">
      <w:pPr>
        <w:pStyle w:val="NoSpacing"/>
        <w:jc w:val="both"/>
        <w:rPr>
          <w:rFonts w:ascii="Times New Roman" w:eastAsia="BatangChe" w:hAnsi="Times New Roman" w:cs="Times New Roman"/>
          <w:iCs/>
          <w:sz w:val="24"/>
          <w:szCs w:val="24"/>
        </w:rPr>
      </w:pPr>
    </w:p>
    <w:p w:rsidR="00523305" w:rsidRPr="00C500EB" w:rsidRDefault="00523305" w:rsidP="00523305">
      <w:pPr>
        <w:pStyle w:val="NoSpacing"/>
        <w:jc w:val="both"/>
        <w:rPr>
          <w:rFonts w:ascii="Times New Roman" w:hAnsi="Times New Roman" w:cs="Times New Roman"/>
          <w:sz w:val="24"/>
          <w:szCs w:val="24"/>
        </w:rPr>
      </w:pPr>
      <w:r w:rsidRPr="00C500EB">
        <w:rPr>
          <w:rFonts w:ascii="Times New Roman" w:hAnsi="Times New Roman" w:cs="Times New Roman"/>
          <w:sz w:val="24"/>
          <w:szCs w:val="24"/>
        </w:rPr>
        <w:t>A number of legislations are available for control of air emissions in Belize</w:t>
      </w:r>
      <w:r w:rsidRPr="00C500EB">
        <w:rPr>
          <w:rStyle w:val="FootnoteReference"/>
          <w:rFonts w:ascii="Times New Roman" w:hAnsi="Times New Roman" w:cs="Times New Roman"/>
          <w:sz w:val="24"/>
          <w:szCs w:val="24"/>
        </w:rPr>
        <w:footnoteReference w:id="10"/>
      </w:r>
      <w:r w:rsidRPr="00C500EB">
        <w:rPr>
          <w:rFonts w:ascii="Times New Roman" w:hAnsi="Times New Roman" w:cs="Times New Roman"/>
          <w:sz w:val="24"/>
          <w:szCs w:val="24"/>
        </w:rPr>
        <w:t xml:space="preserve">. While air quality tests are generally not conducted by the Belize Department of the Environment (DOE), the preparation of an Environmental Impact Assessment and adherence to an Environmental Compliance Plan (ECP) </w:t>
      </w:r>
      <w:r w:rsidR="00115A86">
        <w:rPr>
          <w:rFonts w:ascii="Times New Roman" w:hAnsi="Times New Roman" w:cs="Times New Roman"/>
          <w:sz w:val="24"/>
          <w:szCs w:val="24"/>
        </w:rPr>
        <w:t>may</w:t>
      </w:r>
      <w:r w:rsidR="00115A86" w:rsidRPr="00C500EB">
        <w:rPr>
          <w:rFonts w:ascii="Times New Roman" w:hAnsi="Times New Roman" w:cs="Times New Roman"/>
          <w:sz w:val="24"/>
          <w:szCs w:val="24"/>
        </w:rPr>
        <w:t xml:space="preserve"> </w:t>
      </w:r>
      <w:r w:rsidRPr="00C500EB">
        <w:rPr>
          <w:rFonts w:ascii="Times New Roman" w:hAnsi="Times New Roman" w:cs="Times New Roman"/>
          <w:sz w:val="24"/>
          <w:szCs w:val="24"/>
        </w:rPr>
        <w:t>require that a developer conducts air quality tests and report the results to the DOE</w:t>
      </w:r>
      <w:r w:rsidRPr="00C500EB">
        <w:rPr>
          <w:rStyle w:val="FootnoteReference"/>
          <w:rFonts w:ascii="Times New Roman" w:hAnsi="Times New Roman" w:cs="Times New Roman"/>
          <w:sz w:val="24"/>
          <w:szCs w:val="24"/>
        </w:rPr>
        <w:footnoteReference w:id="11"/>
      </w:r>
      <w:r w:rsidRPr="00C500EB">
        <w:rPr>
          <w:rFonts w:ascii="Times New Roman" w:hAnsi="Times New Roman" w:cs="Times New Roman"/>
          <w:sz w:val="24"/>
          <w:szCs w:val="24"/>
        </w:rPr>
        <w:t xml:space="preserve">. </w:t>
      </w:r>
    </w:p>
    <w:p w:rsidR="00523305" w:rsidRPr="00C500EB" w:rsidRDefault="00523305" w:rsidP="00523305">
      <w:pPr>
        <w:pStyle w:val="NoSpacing"/>
        <w:jc w:val="both"/>
        <w:rPr>
          <w:rFonts w:ascii="Times New Roman" w:hAnsi="Times New Roman" w:cs="Times New Roman"/>
          <w:sz w:val="24"/>
          <w:szCs w:val="24"/>
        </w:rPr>
      </w:pPr>
    </w:p>
    <w:p w:rsidR="00523305" w:rsidRPr="00C500EB" w:rsidRDefault="00523305" w:rsidP="00B65806">
      <w:pPr>
        <w:pStyle w:val="NoSpacing"/>
        <w:jc w:val="both"/>
        <w:rPr>
          <w:rFonts w:ascii="Times New Roman" w:hAnsi="Times New Roman" w:cs="Times New Roman"/>
          <w:sz w:val="24"/>
          <w:szCs w:val="24"/>
        </w:rPr>
      </w:pPr>
    </w:p>
    <w:p w:rsidR="00597660" w:rsidRDefault="00597660" w:rsidP="00B65806">
      <w:pPr>
        <w:jc w:val="both"/>
        <w:rPr>
          <w:b/>
          <w:bCs/>
          <w:color w:val="365F91" w:themeColor="accent1" w:themeShade="BF"/>
          <w:sz w:val="16"/>
          <w:szCs w:val="16"/>
        </w:rPr>
      </w:pPr>
      <w:bookmarkStart w:id="37" w:name="_Ref380422460"/>
      <w:r>
        <w:br w:type="page"/>
      </w:r>
    </w:p>
    <w:p w:rsidR="00B57563" w:rsidRDefault="00B57563" w:rsidP="00B65806">
      <w:pPr>
        <w:pStyle w:val="Caption"/>
        <w:jc w:val="center"/>
      </w:pPr>
      <w:bookmarkStart w:id="38" w:name="_Toc387505294"/>
      <w:r>
        <w:lastRenderedPageBreak/>
        <w:t xml:space="preserve">Figure </w:t>
      </w:r>
      <w:r w:rsidR="00FB3127">
        <w:fldChar w:fldCharType="begin"/>
      </w:r>
      <w:r w:rsidR="00644BF7">
        <w:instrText xml:space="preserve"> SEQ Figure \* ARABIC </w:instrText>
      </w:r>
      <w:r w:rsidR="00FB3127">
        <w:fldChar w:fldCharType="separate"/>
      </w:r>
      <w:r w:rsidR="001658EC">
        <w:rPr>
          <w:noProof/>
        </w:rPr>
        <w:t>2</w:t>
      </w:r>
      <w:r w:rsidR="00FB3127">
        <w:rPr>
          <w:noProof/>
        </w:rPr>
        <w:fldChar w:fldCharType="end"/>
      </w:r>
      <w:bookmarkEnd w:id="37"/>
      <w:r>
        <w:t>: Map of Belize showing ecosystem types</w:t>
      </w:r>
      <w:bookmarkEnd w:id="38"/>
    </w:p>
    <w:p w:rsidR="00E243FC" w:rsidRPr="00C500EB" w:rsidRDefault="00597660" w:rsidP="002B1883">
      <w:pPr>
        <w:pStyle w:val="NoSpacing"/>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5061908" cy="7822741"/>
            <wp:effectExtent l="19050" t="0" r="5392" b="0"/>
            <wp:docPr id="27" name="Picture 26" descr="PriorityAreasEcosystem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AreasEcosystems2.jpg"/>
                    <pic:cNvPicPr/>
                  </pic:nvPicPr>
                  <pic:blipFill>
                    <a:blip r:embed="rId13" cstate="print"/>
                    <a:stretch>
                      <a:fillRect/>
                    </a:stretch>
                  </pic:blipFill>
                  <pic:spPr>
                    <a:xfrm>
                      <a:off x="0" y="0"/>
                      <a:ext cx="5065806" cy="7828764"/>
                    </a:xfrm>
                    <a:prstGeom prst="rect">
                      <a:avLst/>
                    </a:prstGeom>
                  </pic:spPr>
                </pic:pic>
              </a:graphicData>
            </a:graphic>
          </wp:inline>
        </w:drawing>
      </w:r>
    </w:p>
    <w:p w:rsidR="003457E8" w:rsidRPr="00C500EB" w:rsidRDefault="003457E8" w:rsidP="00B65806">
      <w:pPr>
        <w:pStyle w:val="NoSpacing"/>
        <w:jc w:val="both"/>
        <w:rPr>
          <w:rFonts w:ascii="Times New Roman" w:hAnsi="Times New Roman" w:cs="Times New Roman"/>
          <w:sz w:val="24"/>
          <w:szCs w:val="24"/>
        </w:rPr>
      </w:pPr>
    </w:p>
    <w:p w:rsidR="00E243FC" w:rsidRDefault="00E243FC"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Belize has a number of terrestrial and aquatic species classified as critically endangered, endangered, vulnerable, and near threatened</w:t>
      </w:r>
      <w:r w:rsidRPr="00C500EB">
        <w:rPr>
          <w:rStyle w:val="FootnoteReference"/>
          <w:rFonts w:ascii="Times New Roman" w:hAnsi="Times New Roman" w:cs="Times New Roman"/>
          <w:sz w:val="24"/>
          <w:szCs w:val="24"/>
        </w:rPr>
        <w:footnoteReference w:id="12"/>
      </w:r>
      <w:r w:rsidRPr="00C500EB">
        <w:rPr>
          <w:rFonts w:ascii="Times New Roman" w:hAnsi="Times New Roman" w:cs="Times New Roman"/>
          <w:color w:val="FF0000"/>
          <w:sz w:val="24"/>
          <w:szCs w:val="24"/>
        </w:rPr>
        <w:t xml:space="preserve">. </w:t>
      </w:r>
      <w:r w:rsidRPr="00C500EB">
        <w:rPr>
          <w:rFonts w:ascii="Times New Roman" w:hAnsi="Times New Roman" w:cs="Times New Roman"/>
          <w:sz w:val="24"/>
          <w:szCs w:val="24"/>
        </w:rPr>
        <w:t xml:space="preserve">In addition, a few species exist that are unique to the country. </w:t>
      </w:r>
      <w:r w:rsidRPr="00E243FC">
        <w:rPr>
          <w:rFonts w:ascii="Times New Roman" w:hAnsi="Times New Roman" w:cs="Times New Roman"/>
          <w:sz w:val="24"/>
          <w:szCs w:val="24"/>
        </w:rPr>
        <w:t>Belize</w:t>
      </w:r>
      <w:r w:rsidRPr="00C500EB">
        <w:rPr>
          <w:rFonts w:ascii="Times New Roman" w:hAnsi="Times New Roman" w:cs="Times New Roman"/>
          <w:sz w:val="24"/>
          <w:szCs w:val="24"/>
        </w:rPr>
        <w:t xml:space="preserve"> has enacted many </w:t>
      </w:r>
      <w:r w:rsidRPr="00E243FC">
        <w:rPr>
          <w:rFonts w:ascii="Times New Roman" w:hAnsi="Times New Roman" w:cs="Times New Roman"/>
          <w:sz w:val="24"/>
          <w:szCs w:val="24"/>
        </w:rPr>
        <w:t>environmental protection</w:t>
      </w:r>
      <w:r w:rsidRPr="00C500EB">
        <w:rPr>
          <w:rFonts w:ascii="Times New Roman" w:hAnsi="Times New Roman" w:cs="Times New Roman"/>
          <w:sz w:val="24"/>
          <w:szCs w:val="24"/>
        </w:rPr>
        <w:t xml:space="preserve"> laws aimed at the conservation, </w:t>
      </w:r>
      <w:r w:rsidRPr="00E243FC">
        <w:rPr>
          <w:rFonts w:ascii="Times New Roman" w:hAnsi="Times New Roman" w:cs="Times New Roman"/>
          <w:sz w:val="24"/>
          <w:szCs w:val="24"/>
        </w:rPr>
        <w:t>preservation</w:t>
      </w:r>
      <w:r w:rsidRPr="00C500EB">
        <w:rPr>
          <w:rFonts w:ascii="Times New Roman" w:hAnsi="Times New Roman" w:cs="Times New Roman"/>
          <w:sz w:val="24"/>
          <w:szCs w:val="24"/>
        </w:rPr>
        <w:t xml:space="preserve">, and management of these important </w:t>
      </w:r>
      <w:r w:rsidRPr="00E243FC">
        <w:rPr>
          <w:rFonts w:ascii="Times New Roman" w:hAnsi="Times New Roman" w:cs="Times New Roman"/>
          <w:sz w:val="24"/>
          <w:szCs w:val="24"/>
        </w:rPr>
        <w:t>natural</w:t>
      </w:r>
      <w:r w:rsidRPr="00C500EB">
        <w:rPr>
          <w:rFonts w:ascii="Times New Roman" w:hAnsi="Times New Roman" w:cs="Times New Roman"/>
          <w:sz w:val="24"/>
          <w:szCs w:val="24"/>
        </w:rPr>
        <w:t xml:space="preserve"> resources. These laws have given rise to the establishment of many different types of protected areas. Today, 26% (2.6 million </w:t>
      </w:r>
      <w:r w:rsidRPr="00E243FC">
        <w:rPr>
          <w:rFonts w:ascii="Times New Roman" w:hAnsi="Times New Roman" w:cs="Times New Roman"/>
          <w:sz w:val="24"/>
          <w:szCs w:val="24"/>
        </w:rPr>
        <w:t>acres</w:t>
      </w:r>
      <w:r w:rsidRPr="00C500EB">
        <w:rPr>
          <w:rFonts w:ascii="Times New Roman" w:hAnsi="Times New Roman" w:cs="Times New Roman"/>
          <w:sz w:val="24"/>
          <w:szCs w:val="24"/>
        </w:rPr>
        <w:t xml:space="preserve"> or 1.22 million </w:t>
      </w:r>
      <w:r w:rsidRPr="00E243FC">
        <w:rPr>
          <w:rFonts w:ascii="Times New Roman" w:hAnsi="Times New Roman" w:cs="Times New Roman"/>
          <w:sz w:val="24"/>
          <w:szCs w:val="24"/>
        </w:rPr>
        <w:t>hectares</w:t>
      </w:r>
      <w:r w:rsidRPr="00C500EB">
        <w:rPr>
          <w:rFonts w:ascii="Times New Roman" w:hAnsi="Times New Roman" w:cs="Times New Roman"/>
          <w:sz w:val="24"/>
          <w:szCs w:val="24"/>
        </w:rPr>
        <w:t>) of Belize’s land and sea is preserved</w:t>
      </w:r>
      <w:r w:rsidRPr="00C500EB">
        <w:rPr>
          <w:rStyle w:val="FootnoteReference"/>
          <w:rFonts w:ascii="Times New Roman" w:hAnsi="Times New Roman" w:cs="Times New Roman"/>
          <w:sz w:val="24"/>
          <w:szCs w:val="24"/>
        </w:rPr>
        <w:footnoteReference w:id="13"/>
      </w:r>
      <w:r w:rsidRPr="00C500EB">
        <w:rPr>
          <w:rFonts w:ascii="Times New Roman" w:hAnsi="Times New Roman" w:cs="Times New Roman"/>
          <w:sz w:val="24"/>
          <w:szCs w:val="24"/>
        </w:rPr>
        <w:t xml:space="preserve"> within a total of 95 protected areas, which vary in their purpose and level of protection. This network of protected areas exists under terrestrial reserves, marine reserves, and through officially recognized </w:t>
      </w:r>
      <w:r w:rsidRPr="00E243FC">
        <w:rPr>
          <w:rFonts w:ascii="Times New Roman" w:hAnsi="Times New Roman" w:cs="Times New Roman"/>
          <w:sz w:val="24"/>
          <w:szCs w:val="24"/>
        </w:rPr>
        <w:t>private</w:t>
      </w:r>
      <w:r>
        <w:rPr>
          <w:rFonts w:ascii="Times New Roman" w:hAnsi="Times New Roman" w:cs="Times New Roman"/>
          <w:sz w:val="24"/>
          <w:szCs w:val="24"/>
        </w:rPr>
        <w:t xml:space="preserve"> </w:t>
      </w:r>
      <w:r w:rsidRPr="00E243FC">
        <w:rPr>
          <w:rFonts w:ascii="Times New Roman" w:hAnsi="Times New Roman" w:cs="Times New Roman"/>
          <w:sz w:val="24"/>
          <w:szCs w:val="24"/>
        </w:rPr>
        <w:t>conservation</w:t>
      </w:r>
      <w:r w:rsidRPr="00C500EB">
        <w:rPr>
          <w:rStyle w:val="wrc13"/>
          <w:rFonts w:ascii="Times New Roman" w:hAnsi="Times New Roman" w:cs="Times New Roman"/>
          <w:sz w:val="24"/>
          <w:szCs w:val="24"/>
        </w:rPr>
        <w:t> </w:t>
      </w:r>
      <w:r w:rsidRPr="00C500EB">
        <w:rPr>
          <w:rFonts w:ascii="Times New Roman" w:hAnsi="Times New Roman" w:cs="Times New Roman"/>
          <w:sz w:val="24"/>
          <w:szCs w:val="24"/>
        </w:rPr>
        <w:t>initiatives, and comprises national parks, nature reserves, wildlife sanctuaries, natural monuments, forest reserves, marine reserves, archaeological sites and archaeological reserves, and private reserves.</w:t>
      </w:r>
    </w:p>
    <w:p w:rsidR="002B1883" w:rsidRDefault="002315F1">
      <w:pPr>
        <w:pStyle w:val="Heading2"/>
        <w:numPr>
          <w:ilvl w:val="1"/>
          <w:numId w:val="3"/>
        </w:numPr>
        <w:jc w:val="both"/>
      </w:pPr>
      <w:bookmarkStart w:id="39" w:name="_Toc387508148"/>
      <w:r>
        <w:t xml:space="preserve">Level of Environmental </w:t>
      </w:r>
      <w:r w:rsidR="00523305">
        <w:t>Mitigation Measures</w:t>
      </w:r>
      <w:bookmarkEnd w:id="39"/>
    </w:p>
    <w:p w:rsidR="002315F1" w:rsidRDefault="002315F1" w:rsidP="00B65806">
      <w:pPr>
        <w:pStyle w:val="NoSpacing"/>
        <w:jc w:val="both"/>
        <w:rPr>
          <w:rFonts w:ascii="Times New Roman" w:hAnsi="Times New Roman" w:cs="Times New Roman"/>
          <w:sz w:val="24"/>
        </w:rPr>
      </w:pPr>
    </w:p>
    <w:p w:rsidR="002315F1" w:rsidRDefault="002315F1" w:rsidP="00B65806">
      <w:pPr>
        <w:pStyle w:val="NoSpacing"/>
        <w:jc w:val="both"/>
        <w:rPr>
          <w:rFonts w:ascii="Times New Roman" w:hAnsi="Times New Roman" w:cs="Times New Roman"/>
          <w:sz w:val="24"/>
        </w:rPr>
      </w:pPr>
      <w:r w:rsidRPr="002315F1">
        <w:rPr>
          <w:rFonts w:ascii="Times New Roman" w:hAnsi="Times New Roman" w:cs="Times New Roman"/>
          <w:sz w:val="24"/>
        </w:rPr>
        <w:t xml:space="preserve">The appropriate level of environmental </w:t>
      </w:r>
      <w:r w:rsidR="00364EA7">
        <w:rPr>
          <w:rFonts w:ascii="Times New Roman" w:hAnsi="Times New Roman" w:cs="Times New Roman"/>
          <w:sz w:val="24"/>
        </w:rPr>
        <w:t>mitigation measures</w:t>
      </w:r>
      <w:r w:rsidR="00364EA7" w:rsidRPr="002315F1">
        <w:rPr>
          <w:rFonts w:ascii="Times New Roman" w:hAnsi="Times New Roman" w:cs="Times New Roman"/>
          <w:sz w:val="24"/>
        </w:rPr>
        <w:t xml:space="preserve"> </w:t>
      </w:r>
      <w:r w:rsidRPr="002315F1">
        <w:rPr>
          <w:rFonts w:ascii="Times New Roman" w:hAnsi="Times New Roman" w:cs="Times New Roman"/>
          <w:sz w:val="24"/>
        </w:rPr>
        <w:t xml:space="preserve">could range from the application of simple mitigation measures (using the Environmental and Social Checklist) to the preparation of a comprehensive EIA Report. The environmental and social screening process is consistent with </w:t>
      </w:r>
      <w:r>
        <w:rPr>
          <w:rFonts w:ascii="Times New Roman" w:hAnsi="Times New Roman" w:cs="Times New Roman"/>
          <w:sz w:val="24"/>
        </w:rPr>
        <w:t>Belize’</w:t>
      </w:r>
      <w:r w:rsidRPr="002315F1">
        <w:rPr>
          <w:rFonts w:ascii="Times New Roman" w:hAnsi="Times New Roman" w:cs="Times New Roman"/>
          <w:sz w:val="24"/>
        </w:rPr>
        <w:t>s environmental policies and laws as discussed in this Framework, as well as with the Bank's O</w:t>
      </w:r>
      <w:r w:rsidR="00364EA7">
        <w:rPr>
          <w:rFonts w:ascii="Times New Roman" w:hAnsi="Times New Roman" w:cs="Times New Roman"/>
          <w:sz w:val="24"/>
        </w:rPr>
        <w:t xml:space="preserve">perational </w:t>
      </w:r>
      <w:r w:rsidRPr="002315F1">
        <w:rPr>
          <w:rFonts w:ascii="Times New Roman" w:hAnsi="Times New Roman" w:cs="Times New Roman"/>
          <w:sz w:val="24"/>
        </w:rPr>
        <w:t>P</w:t>
      </w:r>
      <w:r w:rsidR="00364EA7">
        <w:rPr>
          <w:rFonts w:ascii="Times New Roman" w:hAnsi="Times New Roman" w:cs="Times New Roman"/>
          <w:sz w:val="24"/>
        </w:rPr>
        <w:t>olicy</w:t>
      </w:r>
      <w:r w:rsidRPr="002315F1">
        <w:rPr>
          <w:rFonts w:ascii="Times New Roman" w:hAnsi="Times New Roman" w:cs="Times New Roman"/>
          <w:sz w:val="24"/>
        </w:rPr>
        <w:t xml:space="preserve"> 4.01 </w:t>
      </w:r>
      <w:r w:rsidR="00364EA7">
        <w:rPr>
          <w:rFonts w:ascii="Times New Roman" w:hAnsi="Times New Roman" w:cs="Times New Roman"/>
          <w:sz w:val="24"/>
        </w:rPr>
        <w:t>(</w:t>
      </w:r>
      <w:r w:rsidRPr="002315F1">
        <w:rPr>
          <w:rFonts w:ascii="Times New Roman" w:hAnsi="Times New Roman" w:cs="Times New Roman"/>
          <w:sz w:val="24"/>
        </w:rPr>
        <w:t>Environmental Assessment</w:t>
      </w:r>
      <w:r w:rsidR="00364EA7">
        <w:rPr>
          <w:rFonts w:ascii="Times New Roman" w:hAnsi="Times New Roman" w:cs="Times New Roman"/>
          <w:sz w:val="24"/>
        </w:rPr>
        <w:t>)</w:t>
      </w:r>
      <w:r w:rsidRPr="002315F1">
        <w:rPr>
          <w:rFonts w:ascii="Times New Roman" w:hAnsi="Times New Roman" w:cs="Times New Roman"/>
          <w:sz w:val="24"/>
        </w:rPr>
        <w:t>.</w:t>
      </w:r>
      <w:r w:rsidR="006E637C">
        <w:rPr>
          <w:rFonts w:ascii="Times New Roman" w:hAnsi="Times New Roman" w:cs="Times New Roman"/>
          <w:sz w:val="24"/>
        </w:rPr>
        <w:t xml:space="preserve"> </w:t>
      </w:r>
      <w:r w:rsidR="006E637C" w:rsidRPr="008038AB">
        <w:rPr>
          <w:rFonts w:ascii="Times New Roman" w:hAnsi="Times New Roman" w:cs="Times New Roman"/>
          <w:sz w:val="24"/>
        </w:rPr>
        <w:t>This policy is triggered if a project is likely to have potential (adverse) environmental risks and impacts in its area of influence. OP 4.01 covers impacts on the natural environment (air, water and land); human health and safety; physical cultural resources; and trans</w:t>
      </w:r>
      <w:r w:rsidR="00D81E0B">
        <w:rPr>
          <w:rFonts w:ascii="Times New Roman" w:hAnsi="Times New Roman" w:cs="Times New Roman"/>
          <w:sz w:val="24"/>
        </w:rPr>
        <w:t>-</w:t>
      </w:r>
      <w:r w:rsidR="006E637C" w:rsidRPr="008038AB">
        <w:rPr>
          <w:rFonts w:ascii="Times New Roman" w:hAnsi="Times New Roman" w:cs="Times New Roman"/>
          <w:sz w:val="24"/>
        </w:rPr>
        <w:t>boundary and global environment concerns.</w:t>
      </w:r>
    </w:p>
    <w:p w:rsidR="006E637C" w:rsidRDefault="006E637C" w:rsidP="00CE2FBB">
      <w:pPr>
        <w:pStyle w:val="NoSpacing"/>
        <w:jc w:val="both"/>
        <w:rPr>
          <w:rFonts w:ascii="Times New Roman" w:hAnsi="Times New Roman" w:cs="Times New Roman"/>
          <w:sz w:val="24"/>
        </w:rPr>
      </w:pPr>
    </w:p>
    <w:p w:rsidR="006E637C" w:rsidRPr="008038AB" w:rsidRDefault="006E637C" w:rsidP="00CE2FBB">
      <w:pPr>
        <w:pStyle w:val="NoSpacing"/>
        <w:jc w:val="both"/>
        <w:rPr>
          <w:rFonts w:ascii="Times New Roman" w:hAnsi="Times New Roman" w:cs="Times New Roman"/>
          <w:sz w:val="24"/>
        </w:rPr>
      </w:pPr>
      <w:r w:rsidRPr="008038AB">
        <w:rPr>
          <w:rFonts w:ascii="Times New Roman" w:hAnsi="Times New Roman" w:cs="Times New Roman"/>
          <w:sz w:val="24"/>
        </w:rPr>
        <w:t>This project has been clas</w:t>
      </w:r>
      <w:r>
        <w:rPr>
          <w:rFonts w:ascii="Times New Roman" w:hAnsi="Times New Roman" w:cs="Times New Roman"/>
          <w:sz w:val="24"/>
        </w:rPr>
        <w:t xml:space="preserve">sified as Category B and </w:t>
      </w:r>
      <w:r w:rsidR="002B1883">
        <w:rPr>
          <w:rFonts w:ascii="Times New Roman" w:hAnsi="Times New Roman" w:cs="Times New Roman"/>
          <w:sz w:val="24"/>
        </w:rPr>
        <w:t xml:space="preserve">thus </w:t>
      </w:r>
      <w:r w:rsidR="002B1883" w:rsidRPr="008038AB">
        <w:rPr>
          <w:rFonts w:ascii="Times New Roman" w:hAnsi="Times New Roman" w:cs="Times New Roman"/>
          <w:sz w:val="24"/>
        </w:rPr>
        <w:t>environmental</w:t>
      </w:r>
      <w:r w:rsidRPr="008038AB">
        <w:rPr>
          <w:rFonts w:ascii="Times New Roman" w:hAnsi="Times New Roman" w:cs="Times New Roman"/>
          <w:sz w:val="24"/>
        </w:rPr>
        <w:t xml:space="preserve"> assessment</w:t>
      </w:r>
      <w:r>
        <w:rPr>
          <w:rFonts w:ascii="Times New Roman" w:hAnsi="Times New Roman" w:cs="Times New Roman"/>
          <w:sz w:val="24"/>
        </w:rPr>
        <w:t>s</w:t>
      </w:r>
      <w:r w:rsidRPr="008038AB">
        <w:rPr>
          <w:rFonts w:ascii="Times New Roman" w:hAnsi="Times New Roman" w:cs="Times New Roman"/>
          <w:sz w:val="24"/>
        </w:rPr>
        <w:t xml:space="preserve"> </w:t>
      </w:r>
      <w:r>
        <w:rPr>
          <w:rFonts w:ascii="Times New Roman" w:hAnsi="Times New Roman" w:cs="Times New Roman"/>
          <w:sz w:val="24"/>
        </w:rPr>
        <w:t xml:space="preserve">are </w:t>
      </w:r>
      <w:r w:rsidRPr="008038AB">
        <w:rPr>
          <w:rFonts w:ascii="Times New Roman" w:hAnsi="Times New Roman" w:cs="Times New Roman"/>
          <w:sz w:val="24"/>
        </w:rPr>
        <w:t xml:space="preserve">required during preparation of the </w:t>
      </w:r>
      <w:r>
        <w:rPr>
          <w:rFonts w:ascii="Times New Roman" w:hAnsi="Times New Roman" w:cs="Times New Roman"/>
          <w:sz w:val="24"/>
        </w:rPr>
        <w:t>sub-</w:t>
      </w:r>
      <w:r w:rsidRPr="008038AB">
        <w:rPr>
          <w:rFonts w:ascii="Times New Roman" w:hAnsi="Times New Roman" w:cs="Times New Roman"/>
          <w:sz w:val="24"/>
        </w:rPr>
        <w:t>project</w:t>
      </w:r>
      <w:r>
        <w:rPr>
          <w:rFonts w:ascii="Times New Roman" w:hAnsi="Times New Roman" w:cs="Times New Roman"/>
          <w:sz w:val="24"/>
        </w:rPr>
        <w:t>s</w:t>
      </w:r>
      <w:r w:rsidRPr="008038AB">
        <w:rPr>
          <w:rFonts w:ascii="Times New Roman" w:hAnsi="Times New Roman" w:cs="Times New Roman"/>
          <w:sz w:val="24"/>
        </w:rPr>
        <w:t xml:space="preserve">.  According to the Policy, a Project is classified as Category B if: </w:t>
      </w:r>
    </w:p>
    <w:p w:rsidR="006E637C" w:rsidRPr="008038AB" w:rsidRDefault="006E637C" w:rsidP="00CE2FBB">
      <w:pPr>
        <w:pStyle w:val="NoSpacing"/>
        <w:jc w:val="both"/>
        <w:rPr>
          <w:rFonts w:ascii="Times New Roman" w:hAnsi="Times New Roman" w:cs="Times New Roman"/>
          <w:sz w:val="24"/>
        </w:rPr>
      </w:pPr>
    </w:p>
    <w:p w:rsidR="006E637C" w:rsidRPr="002315F1" w:rsidRDefault="006E637C" w:rsidP="006E637C">
      <w:pPr>
        <w:pStyle w:val="NoSpacing"/>
        <w:jc w:val="both"/>
        <w:rPr>
          <w:rFonts w:ascii="Times New Roman" w:hAnsi="Times New Roman" w:cs="Times New Roman"/>
          <w:sz w:val="24"/>
        </w:rPr>
      </w:pPr>
      <w:r w:rsidRPr="008038AB">
        <w:rPr>
          <w:rFonts w:ascii="Times New Roman" w:hAnsi="Times New Roman" w:cs="Times New Roman"/>
          <w:sz w:val="24"/>
        </w:rPr>
        <w:t xml:space="preserve">“Its potential adverse environmental impacts on human populations or environmentally important areas—including wetlands, forests, grasslands, and other natural habitats--are less adverse than those of Category </w:t>
      </w:r>
      <w:proofErr w:type="gramStart"/>
      <w:r w:rsidRPr="008038AB">
        <w:rPr>
          <w:rFonts w:ascii="Times New Roman" w:hAnsi="Times New Roman" w:cs="Times New Roman"/>
          <w:sz w:val="24"/>
        </w:rPr>
        <w:t>A</w:t>
      </w:r>
      <w:proofErr w:type="gramEnd"/>
      <w:r w:rsidRPr="008038AB">
        <w:rPr>
          <w:rFonts w:ascii="Times New Roman" w:hAnsi="Times New Roman" w:cs="Times New Roman"/>
          <w:sz w:val="24"/>
        </w:rPr>
        <w:t xml:space="preserve"> projects. These impacts are site-specific; few if any of them are irreversible; and in most cases mitigation measures can be designed more readily than for Category A projects. The scope of EA for a Category B project may vary from project to project, but it is narrower than that of </w:t>
      </w:r>
      <w:r>
        <w:rPr>
          <w:rFonts w:ascii="Times New Roman" w:hAnsi="Times New Roman" w:cs="Times New Roman"/>
          <w:sz w:val="24"/>
        </w:rPr>
        <w:t xml:space="preserve">a </w:t>
      </w:r>
      <w:r w:rsidRPr="008038AB">
        <w:rPr>
          <w:rFonts w:ascii="Times New Roman" w:hAnsi="Times New Roman" w:cs="Times New Roman"/>
          <w:sz w:val="24"/>
        </w:rPr>
        <w:t xml:space="preserve">Category </w:t>
      </w:r>
      <w:proofErr w:type="spellStart"/>
      <w:proofErr w:type="gramStart"/>
      <w:r w:rsidRPr="008038AB">
        <w:rPr>
          <w:rFonts w:ascii="Times New Roman" w:hAnsi="Times New Roman" w:cs="Times New Roman"/>
          <w:sz w:val="24"/>
        </w:rPr>
        <w:t>A</w:t>
      </w:r>
      <w:proofErr w:type="spellEnd"/>
      <w:proofErr w:type="gramEnd"/>
      <w:r w:rsidRPr="008038AB">
        <w:rPr>
          <w:rFonts w:ascii="Times New Roman" w:hAnsi="Times New Roman" w:cs="Times New Roman"/>
          <w:sz w:val="24"/>
        </w:rPr>
        <w:t xml:space="preserve"> E</w:t>
      </w:r>
      <w:r>
        <w:rPr>
          <w:rFonts w:ascii="Times New Roman" w:hAnsi="Times New Roman" w:cs="Times New Roman"/>
          <w:sz w:val="24"/>
        </w:rPr>
        <w:t>nvironmental Assessment (E</w:t>
      </w:r>
      <w:r w:rsidRPr="008038AB">
        <w:rPr>
          <w:rFonts w:ascii="Times New Roman" w:hAnsi="Times New Roman" w:cs="Times New Roman"/>
          <w:sz w:val="24"/>
        </w:rPr>
        <w:t>A</w:t>
      </w:r>
      <w:r>
        <w:rPr>
          <w:rFonts w:ascii="Times New Roman" w:hAnsi="Times New Roman" w:cs="Times New Roman"/>
          <w:sz w:val="24"/>
        </w:rPr>
        <w:t xml:space="preserve">). As in a </w:t>
      </w:r>
      <w:r w:rsidRPr="008038AB">
        <w:rPr>
          <w:rFonts w:ascii="Times New Roman" w:hAnsi="Times New Roman" w:cs="Times New Roman"/>
          <w:sz w:val="24"/>
        </w:rPr>
        <w:t>Category A</w:t>
      </w:r>
      <w:r>
        <w:rPr>
          <w:rFonts w:ascii="Times New Roman" w:hAnsi="Times New Roman" w:cs="Times New Roman"/>
          <w:sz w:val="24"/>
        </w:rPr>
        <w:t xml:space="preserve"> project, the EA </w:t>
      </w:r>
      <w:r w:rsidRPr="008038AB">
        <w:rPr>
          <w:rFonts w:ascii="Times New Roman" w:hAnsi="Times New Roman" w:cs="Times New Roman"/>
          <w:sz w:val="24"/>
        </w:rPr>
        <w:t>examines the project's potential negative and positive environmental impacts and recommends any measures needed to prevent, minimize, mitigate, or compensate for adverse impacts and improve environmental performance. The findings and results of Category B EA are described in the project documentation”</w:t>
      </w:r>
      <w:r w:rsidR="00CE2FBB">
        <w:rPr>
          <w:rFonts w:ascii="Times New Roman" w:hAnsi="Times New Roman" w:cs="Times New Roman"/>
          <w:sz w:val="24"/>
        </w:rPr>
        <w:t>.</w:t>
      </w:r>
    </w:p>
    <w:p w:rsidR="002315F1" w:rsidRPr="002315F1" w:rsidRDefault="002315F1" w:rsidP="00B65806">
      <w:pPr>
        <w:pStyle w:val="NoSpacing"/>
        <w:jc w:val="both"/>
        <w:rPr>
          <w:rFonts w:ascii="Times New Roman" w:hAnsi="Times New Roman" w:cs="Times New Roman"/>
          <w:sz w:val="24"/>
        </w:rPr>
      </w:pPr>
    </w:p>
    <w:p w:rsidR="002315F1" w:rsidRDefault="002315F1" w:rsidP="00B65806">
      <w:pPr>
        <w:pStyle w:val="NoSpacing"/>
        <w:jc w:val="both"/>
        <w:rPr>
          <w:rFonts w:ascii="Times New Roman" w:hAnsi="Times New Roman" w:cs="Times New Roman"/>
          <w:sz w:val="24"/>
        </w:rPr>
      </w:pPr>
      <w:r w:rsidRPr="002315F1">
        <w:rPr>
          <w:rFonts w:ascii="Times New Roman" w:hAnsi="Times New Roman" w:cs="Times New Roman"/>
          <w:sz w:val="24"/>
        </w:rPr>
        <w:t xml:space="preserve">It is </w:t>
      </w:r>
      <w:r w:rsidR="006E637C">
        <w:rPr>
          <w:rFonts w:ascii="Times New Roman" w:hAnsi="Times New Roman" w:cs="Times New Roman"/>
          <w:sz w:val="24"/>
        </w:rPr>
        <w:t>possible</w:t>
      </w:r>
      <w:r w:rsidR="006E637C" w:rsidRPr="002315F1">
        <w:rPr>
          <w:rFonts w:ascii="Times New Roman" w:hAnsi="Times New Roman" w:cs="Times New Roman"/>
          <w:sz w:val="24"/>
        </w:rPr>
        <w:t xml:space="preserve"> </w:t>
      </w:r>
      <w:r w:rsidRPr="002315F1">
        <w:rPr>
          <w:rFonts w:ascii="Times New Roman" w:hAnsi="Times New Roman" w:cs="Times New Roman"/>
          <w:sz w:val="24"/>
        </w:rPr>
        <w:t xml:space="preserve">that the </w:t>
      </w:r>
      <w:r>
        <w:rPr>
          <w:rFonts w:ascii="Times New Roman" w:hAnsi="Times New Roman" w:cs="Times New Roman"/>
          <w:sz w:val="24"/>
        </w:rPr>
        <w:t xml:space="preserve">BCRIP </w:t>
      </w:r>
      <w:r w:rsidRPr="002315F1">
        <w:rPr>
          <w:rFonts w:ascii="Times New Roman" w:hAnsi="Times New Roman" w:cs="Times New Roman"/>
          <w:sz w:val="24"/>
        </w:rPr>
        <w:t xml:space="preserve">will have some localized adverse environmental and social impacts that would require </w:t>
      </w:r>
      <w:r w:rsidR="006E637C">
        <w:rPr>
          <w:rFonts w:ascii="Times New Roman" w:hAnsi="Times New Roman" w:cs="Times New Roman"/>
          <w:sz w:val="24"/>
        </w:rPr>
        <w:t xml:space="preserve">the application </w:t>
      </w:r>
      <w:r w:rsidR="002B1883">
        <w:rPr>
          <w:rFonts w:ascii="Times New Roman" w:hAnsi="Times New Roman" w:cs="Times New Roman"/>
          <w:sz w:val="24"/>
        </w:rPr>
        <w:t xml:space="preserve">of </w:t>
      </w:r>
      <w:r w:rsidR="002B1883" w:rsidRPr="002315F1">
        <w:rPr>
          <w:rFonts w:ascii="Times New Roman" w:hAnsi="Times New Roman" w:cs="Times New Roman"/>
          <w:sz w:val="24"/>
        </w:rPr>
        <w:t>appropriate</w:t>
      </w:r>
      <w:r w:rsidR="002B1883">
        <w:rPr>
          <w:rFonts w:ascii="Times New Roman" w:hAnsi="Times New Roman" w:cs="Times New Roman"/>
          <w:sz w:val="24"/>
        </w:rPr>
        <w:t xml:space="preserve"> </w:t>
      </w:r>
      <w:r w:rsidR="002B1883" w:rsidRPr="002315F1">
        <w:rPr>
          <w:rFonts w:ascii="Times New Roman" w:hAnsi="Times New Roman" w:cs="Times New Roman"/>
          <w:sz w:val="24"/>
        </w:rPr>
        <w:t>mitigation</w:t>
      </w:r>
      <w:r w:rsidRPr="002315F1">
        <w:rPr>
          <w:rFonts w:ascii="Times New Roman" w:hAnsi="Times New Roman" w:cs="Times New Roman"/>
          <w:sz w:val="24"/>
        </w:rPr>
        <w:t xml:space="preserve"> </w:t>
      </w:r>
      <w:r w:rsidR="006E637C">
        <w:rPr>
          <w:rFonts w:ascii="Times New Roman" w:hAnsi="Times New Roman" w:cs="Times New Roman"/>
          <w:sz w:val="24"/>
        </w:rPr>
        <w:t>measures</w:t>
      </w:r>
      <w:r w:rsidRPr="002315F1">
        <w:rPr>
          <w:rFonts w:ascii="Times New Roman" w:hAnsi="Times New Roman" w:cs="Times New Roman"/>
          <w:sz w:val="24"/>
        </w:rPr>
        <w:t xml:space="preserve">. The Environmental Screening </w:t>
      </w:r>
      <w:r w:rsidRPr="002B1883">
        <w:rPr>
          <w:rFonts w:ascii="Times New Roman" w:hAnsi="Times New Roman" w:cs="Times New Roman"/>
          <w:sz w:val="24"/>
        </w:rPr>
        <w:t xml:space="preserve">Form </w:t>
      </w:r>
      <w:r w:rsidR="006E637C" w:rsidRPr="002B1883">
        <w:rPr>
          <w:rFonts w:ascii="Times New Roman" w:hAnsi="Times New Roman" w:cs="Times New Roman"/>
          <w:sz w:val="24"/>
        </w:rPr>
        <w:t>(</w:t>
      </w:r>
      <w:r w:rsidR="002B1883" w:rsidRPr="002B1883">
        <w:rPr>
          <w:rFonts w:ascii="Times New Roman" w:hAnsi="Times New Roman" w:cs="Times New Roman"/>
          <w:sz w:val="24"/>
        </w:rPr>
        <w:t>see</w:t>
      </w:r>
      <w:r w:rsidR="00CE2FBB">
        <w:rPr>
          <w:rFonts w:ascii="Times New Roman" w:hAnsi="Times New Roman" w:cs="Times New Roman"/>
          <w:sz w:val="24"/>
        </w:rPr>
        <w:t xml:space="preserve"> Section 6.1.1. and Annex 7)</w:t>
      </w:r>
      <w:r w:rsidR="006E637C">
        <w:rPr>
          <w:rFonts w:ascii="Times New Roman" w:hAnsi="Times New Roman" w:cs="Times New Roman"/>
          <w:sz w:val="24"/>
        </w:rPr>
        <w:t xml:space="preserve"> </w:t>
      </w:r>
      <w:r w:rsidRPr="002315F1">
        <w:rPr>
          <w:rFonts w:ascii="Times New Roman" w:hAnsi="Times New Roman" w:cs="Times New Roman"/>
          <w:sz w:val="24"/>
        </w:rPr>
        <w:t xml:space="preserve">will enable sub-project implementers to </w:t>
      </w:r>
      <w:r w:rsidRPr="002315F1">
        <w:rPr>
          <w:rFonts w:ascii="Times New Roman" w:hAnsi="Times New Roman" w:cs="Times New Roman"/>
          <w:sz w:val="24"/>
        </w:rPr>
        <w:lastRenderedPageBreak/>
        <w:t xml:space="preserve">identify, assess and mitigate potential negative environmental impacts; </w:t>
      </w:r>
      <w:r w:rsidR="00C22AA1">
        <w:rPr>
          <w:rFonts w:ascii="Times New Roman" w:hAnsi="Times New Roman" w:cs="Times New Roman"/>
          <w:sz w:val="24"/>
        </w:rPr>
        <w:t xml:space="preserve">to determine if a full environmental assessment is necessary; and to apply appropriate </w:t>
      </w:r>
      <w:r w:rsidR="00C22AA1" w:rsidRPr="002315F1">
        <w:rPr>
          <w:rFonts w:ascii="Times New Roman" w:hAnsi="Times New Roman" w:cs="Times New Roman"/>
          <w:sz w:val="24"/>
        </w:rPr>
        <w:t>mitigation</w:t>
      </w:r>
      <w:r w:rsidR="00C22AA1">
        <w:rPr>
          <w:rFonts w:ascii="Times New Roman" w:hAnsi="Times New Roman" w:cs="Times New Roman"/>
          <w:sz w:val="24"/>
        </w:rPr>
        <w:t xml:space="preserve"> measures</w:t>
      </w:r>
      <w:r>
        <w:rPr>
          <w:rFonts w:ascii="Times New Roman" w:hAnsi="Times New Roman" w:cs="Times New Roman"/>
          <w:sz w:val="24"/>
        </w:rPr>
        <w:t>.</w:t>
      </w:r>
    </w:p>
    <w:p w:rsidR="002B1883" w:rsidRDefault="002315F1">
      <w:pPr>
        <w:pStyle w:val="Heading2"/>
        <w:numPr>
          <w:ilvl w:val="1"/>
          <w:numId w:val="3"/>
        </w:numPr>
        <w:jc w:val="both"/>
      </w:pPr>
      <w:bookmarkStart w:id="40" w:name="_Toc387508149"/>
      <w:r>
        <w:t>Preparation and Use of this Framework</w:t>
      </w:r>
      <w:bookmarkEnd w:id="40"/>
    </w:p>
    <w:p w:rsidR="002315F1" w:rsidRDefault="002315F1" w:rsidP="00B65806">
      <w:pPr>
        <w:pStyle w:val="NoSpacing"/>
        <w:jc w:val="both"/>
        <w:rPr>
          <w:rFonts w:ascii="Times New Roman" w:hAnsi="Times New Roman" w:cs="Times New Roman"/>
          <w:sz w:val="24"/>
        </w:rPr>
      </w:pPr>
    </w:p>
    <w:p w:rsidR="002315F1" w:rsidRDefault="002315F1" w:rsidP="00B65806">
      <w:pPr>
        <w:pStyle w:val="NoSpacing"/>
        <w:jc w:val="both"/>
        <w:rPr>
          <w:rFonts w:ascii="Times New Roman" w:hAnsi="Times New Roman" w:cs="Times New Roman"/>
          <w:sz w:val="24"/>
        </w:rPr>
      </w:pPr>
      <w:r w:rsidRPr="002315F1">
        <w:rPr>
          <w:rFonts w:ascii="Times New Roman" w:hAnsi="Times New Roman" w:cs="Times New Roman"/>
          <w:sz w:val="24"/>
        </w:rPr>
        <w:t xml:space="preserve">This EMF provides a guide to be used within </w:t>
      </w:r>
      <w:r w:rsidR="00721876">
        <w:rPr>
          <w:rFonts w:ascii="Times New Roman" w:hAnsi="Times New Roman" w:cs="Times New Roman"/>
          <w:sz w:val="24"/>
        </w:rPr>
        <w:t xml:space="preserve">the framework of </w:t>
      </w:r>
      <w:r w:rsidRPr="002315F1">
        <w:rPr>
          <w:rFonts w:ascii="Times New Roman" w:hAnsi="Times New Roman" w:cs="Times New Roman"/>
          <w:sz w:val="24"/>
        </w:rPr>
        <w:t>existing Government Policy regulations for environment</w:t>
      </w:r>
      <w:r>
        <w:rPr>
          <w:rFonts w:ascii="Times New Roman" w:hAnsi="Times New Roman" w:cs="Times New Roman"/>
          <w:sz w:val="24"/>
        </w:rPr>
        <w:t>al</w:t>
      </w:r>
      <w:r w:rsidRPr="002315F1">
        <w:rPr>
          <w:rFonts w:ascii="Times New Roman" w:hAnsi="Times New Roman" w:cs="Times New Roman"/>
          <w:sz w:val="24"/>
        </w:rPr>
        <w:t xml:space="preserve"> processes and the Bank’s safeguard policies. This EMF </w:t>
      </w:r>
      <w:r w:rsidR="00721876">
        <w:rPr>
          <w:rFonts w:ascii="Times New Roman" w:hAnsi="Times New Roman" w:cs="Times New Roman"/>
          <w:sz w:val="24"/>
        </w:rPr>
        <w:t>is</w:t>
      </w:r>
      <w:r w:rsidRPr="002315F1">
        <w:rPr>
          <w:rFonts w:ascii="Times New Roman" w:hAnsi="Times New Roman" w:cs="Times New Roman"/>
          <w:sz w:val="24"/>
        </w:rPr>
        <w:t xml:space="preserve"> a living document that will be subject to periodic review to address specific concerns raised by stakeholders, and emerging policy requirements. It will compl</w:t>
      </w:r>
      <w:r>
        <w:rPr>
          <w:rFonts w:ascii="Times New Roman" w:hAnsi="Times New Roman" w:cs="Times New Roman"/>
          <w:sz w:val="24"/>
        </w:rPr>
        <w:t>e</w:t>
      </w:r>
      <w:r w:rsidRPr="002315F1">
        <w:rPr>
          <w:rFonts w:ascii="Times New Roman" w:hAnsi="Times New Roman" w:cs="Times New Roman"/>
          <w:sz w:val="24"/>
        </w:rPr>
        <w:t xml:space="preserve">ment the environmental impact assessment and environmental audits guidelines provided for operationalization </w:t>
      </w:r>
      <w:r w:rsidR="002F3A8D">
        <w:rPr>
          <w:rFonts w:ascii="Times New Roman" w:hAnsi="Times New Roman" w:cs="Times New Roman"/>
          <w:sz w:val="24"/>
        </w:rPr>
        <w:t>by</w:t>
      </w:r>
      <w:r w:rsidRPr="002315F1">
        <w:rPr>
          <w:rFonts w:ascii="Times New Roman" w:hAnsi="Times New Roman" w:cs="Times New Roman"/>
          <w:sz w:val="24"/>
        </w:rPr>
        <w:t xml:space="preserve"> provisions of the </w:t>
      </w:r>
      <w:r w:rsidRPr="00B65806">
        <w:rPr>
          <w:rFonts w:ascii="Times New Roman" w:hAnsi="Times New Roman" w:cs="Times New Roman"/>
          <w:sz w:val="24"/>
        </w:rPr>
        <w:t xml:space="preserve">Environmental Protection Act </w:t>
      </w:r>
      <w:r w:rsidR="002F3A8D" w:rsidRPr="00B65806">
        <w:rPr>
          <w:rFonts w:ascii="Times New Roman" w:hAnsi="Times New Roman" w:cs="Times New Roman"/>
          <w:sz w:val="24"/>
        </w:rPr>
        <w:t>(</w:t>
      </w:r>
      <w:r w:rsidR="00D17238" w:rsidRPr="00B65806">
        <w:rPr>
          <w:rFonts w:ascii="Times New Roman" w:hAnsi="Times New Roman" w:cs="Times New Roman"/>
          <w:sz w:val="24"/>
        </w:rPr>
        <w:t>Rev</w:t>
      </w:r>
      <w:r w:rsidR="00B65806">
        <w:rPr>
          <w:rFonts w:ascii="Times New Roman" w:hAnsi="Times New Roman" w:cs="Times New Roman"/>
          <w:sz w:val="24"/>
        </w:rPr>
        <w:t xml:space="preserve">. Ed. </w:t>
      </w:r>
      <w:r w:rsidR="00D17238" w:rsidRPr="00B65806">
        <w:rPr>
          <w:rFonts w:ascii="Times New Roman" w:hAnsi="Times New Roman" w:cs="Times New Roman"/>
          <w:sz w:val="24"/>
        </w:rPr>
        <w:t>2000-2003</w:t>
      </w:r>
      <w:r w:rsidR="002F3A8D" w:rsidRPr="00B65806">
        <w:rPr>
          <w:rFonts w:ascii="Times New Roman" w:hAnsi="Times New Roman" w:cs="Times New Roman"/>
          <w:sz w:val="24"/>
        </w:rPr>
        <w:t>)</w:t>
      </w:r>
      <w:r w:rsidRPr="00B65806">
        <w:rPr>
          <w:rFonts w:ascii="Times New Roman" w:hAnsi="Times New Roman" w:cs="Times New Roman"/>
          <w:sz w:val="24"/>
        </w:rPr>
        <w:t>.</w:t>
      </w:r>
    </w:p>
    <w:p w:rsidR="002B1883" w:rsidRDefault="002315F1">
      <w:pPr>
        <w:pStyle w:val="Heading2"/>
        <w:numPr>
          <w:ilvl w:val="1"/>
          <w:numId w:val="3"/>
        </w:numPr>
        <w:jc w:val="both"/>
      </w:pPr>
      <w:bookmarkStart w:id="41" w:name="_Toc387508150"/>
      <w:r>
        <w:t>Purpose and Objectives of this EMF</w:t>
      </w:r>
      <w:bookmarkEnd w:id="41"/>
    </w:p>
    <w:p w:rsidR="002315F1" w:rsidRPr="002315F1" w:rsidRDefault="002315F1" w:rsidP="00B65806">
      <w:pPr>
        <w:pStyle w:val="NoSpacing"/>
        <w:jc w:val="both"/>
        <w:rPr>
          <w:rFonts w:ascii="Times New Roman" w:hAnsi="Times New Roman" w:cs="Times New Roman"/>
          <w:sz w:val="24"/>
        </w:rPr>
      </w:pPr>
    </w:p>
    <w:p w:rsidR="002315F1" w:rsidRPr="002315F1" w:rsidRDefault="002315F1" w:rsidP="00B65806">
      <w:pPr>
        <w:pStyle w:val="NoSpacing"/>
        <w:jc w:val="both"/>
        <w:rPr>
          <w:rFonts w:ascii="Times New Roman" w:hAnsi="Times New Roman" w:cs="Times New Roman"/>
          <w:sz w:val="24"/>
        </w:rPr>
      </w:pPr>
      <w:r w:rsidRPr="002315F1">
        <w:rPr>
          <w:rFonts w:ascii="Times New Roman" w:hAnsi="Times New Roman" w:cs="Times New Roman"/>
          <w:sz w:val="24"/>
        </w:rPr>
        <w:t xml:space="preserve">The </w:t>
      </w:r>
      <w:r>
        <w:rPr>
          <w:rFonts w:ascii="Times New Roman" w:hAnsi="Times New Roman" w:cs="Times New Roman"/>
          <w:sz w:val="24"/>
        </w:rPr>
        <w:t>Environmental Protection Act and the EIA</w:t>
      </w:r>
      <w:r w:rsidRPr="002315F1">
        <w:rPr>
          <w:rFonts w:ascii="Times New Roman" w:hAnsi="Times New Roman" w:cs="Times New Roman"/>
          <w:sz w:val="24"/>
        </w:rPr>
        <w:t xml:space="preserve"> Regulations of </w:t>
      </w:r>
      <w:r>
        <w:rPr>
          <w:rFonts w:ascii="Times New Roman" w:hAnsi="Times New Roman" w:cs="Times New Roman"/>
          <w:sz w:val="24"/>
        </w:rPr>
        <w:t>Belize</w:t>
      </w:r>
      <w:r w:rsidRPr="002315F1">
        <w:rPr>
          <w:rFonts w:ascii="Times New Roman" w:hAnsi="Times New Roman" w:cs="Times New Roman"/>
          <w:sz w:val="24"/>
        </w:rPr>
        <w:t xml:space="preserve"> provide the general</w:t>
      </w:r>
      <w:r>
        <w:rPr>
          <w:rFonts w:ascii="Times New Roman" w:hAnsi="Times New Roman" w:cs="Times New Roman"/>
          <w:sz w:val="24"/>
        </w:rPr>
        <w:t xml:space="preserve"> </w:t>
      </w:r>
      <w:r w:rsidRPr="002315F1">
        <w:rPr>
          <w:rFonts w:ascii="Times New Roman" w:hAnsi="Times New Roman" w:cs="Times New Roman"/>
          <w:sz w:val="24"/>
        </w:rPr>
        <w:t xml:space="preserve">framework and procedures for carrying out EA and environmental management (EM) of development activities of all sectors (including the </w:t>
      </w:r>
      <w:r>
        <w:rPr>
          <w:rFonts w:ascii="Times New Roman" w:hAnsi="Times New Roman" w:cs="Times New Roman"/>
          <w:sz w:val="24"/>
        </w:rPr>
        <w:t>infrastructure development</w:t>
      </w:r>
      <w:r w:rsidRPr="002315F1">
        <w:rPr>
          <w:rFonts w:ascii="Times New Roman" w:hAnsi="Times New Roman" w:cs="Times New Roman"/>
          <w:sz w:val="24"/>
        </w:rPr>
        <w:t xml:space="preserve"> sector). </w:t>
      </w:r>
    </w:p>
    <w:p w:rsidR="002315F1" w:rsidRPr="002315F1" w:rsidRDefault="002315F1" w:rsidP="00B65806">
      <w:pPr>
        <w:pStyle w:val="NoSpacing"/>
        <w:jc w:val="both"/>
        <w:rPr>
          <w:rFonts w:ascii="Times New Roman" w:hAnsi="Times New Roman" w:cs="Times New Roman"/>
          <w:sz w:val="24"/>
        </w:rPr>
      </w:pPr>
    </w:p>
    <w:p w:rsidR="002315F1" w:rsidRPr="002315F1" w:rsidRDefault="00875CB9" w:rsidP="00B65806">
      <w:pPr>
        <w:pStyle w:val="NoSpacing"/>
        <w:jc w:val="both"/>
        <w:rPr>
          <w:rFonts w:ascii="Times New Roman" w:hAnsi="Times New Roman" w:cs="Times New Roman"/>
          <w:sz w:val="24"/>
        </w:rPr>
      </w:pPr>
      <w:r>
        <w:rPr>
          <w:rFonts w:ascii="Times New Roman" w:hAnsi="Times New Roman" w:cs="Times New Roman"/>
          <w:sz w:val="24"/>
        </w:rPr>
        <w:t xml:space="preserve">All projects receiving </w:t>
      </w:r>
      <w:r w:rsidR="002315F1" w:rsidRPr="002315F1">
        <w:rPr>
          <w:rFonts w:ascii="Times New Roman" w:hAnsi="Times New Roman" w:cs="Times New Roman"/>
          <w:sz w:val="24"/>
        </w:rPr>
        <w:t>World Bank</w:t>
      </w:r>
      <w:r w:rsidRPr="00875CB9">
        <w:rPr>
          <w:rFonts w:ascii="Times New Roman" w:hAnsi="Times New Roman" w:cs="Times New Roman"/>
          <w:sz w:val="24"/>
        </w:rPr>
        <w:t xml:space="preserve"> </w:t>
      </w:r>
      <w:r>
        <w:rPr>
          <w:rFonts w:ascii="Times New Roman" w:hAnsi="Times New Roman" w:cs="Times New Roman"/>
          <w:sz w:val="24"/>
        </w:rPr>
        <w:t xml:space="preserve">financing must adhere to </w:t>
      </w:r>
      <w:r w:rsidR="002315F1" w:rsidRPr="002315F1">
        <w:rPr>
          <w:rFonts w:ascii="Times New Roman" w:hAnsi="Times New Roman" w:cs="Times New Roman"/>
          <w:sz w:val="24"/>
        </w:rPr>
        <w:t xml:space="preserve">the Bank’s environmental </w:t>
      </w:r>
      <w:r>
        <w:rPr>
          <w:rFonts w:ascii="Times New Roman" w:hAnsi="Times New Roman" w:cs="Times New Roman"/>
          <w:sz w:val="24"/>
        </w:rPr>
        <w:t xml:space="preserve">and social </w:t>
      </w:r>
      <w:r w:rsidR="002315F1" w:rsidRPr="002315F1">
        <w:rPr>
          <w:rFonts w:ascii="Times New Roman" w:hAnsi="Times New Roman" w:cs="Times New Roman"/>
          <w:sz w:val="24"/>
        </w:rPr>
        <w:t>safeguards policies (OP/BP 4.01, Environmental Assessment</w:t>
      </w:r>
      <w:r>
        <w:rPr>
          <w:rFonts w:ascii="Times New Roman" w:hAnsi="Times New Roman" w:cs="Times New Roman"/>
          <w:sz w:val="24"/>
        </w:rPr>
        <w:t xml:space="preserve">; OP/BP 4.04, Natural Habitats; OP/BP 4.11, Physical Cultural Resources; OP 7.60, </w:t>
      </w:r>
      <w:r w:rsidR="00566405">
        <w:rPr>
          <w:rFonts w:ascii="Times New Roman" w:hAnsi="Times New Roman" w:cs="Times New Roman"/>
          <w:sz w:val="24"/>
        </w:rPr>
        <w:t xml:space="preserve">and </w:t>
      </w:r>
      <w:r>
        <w:rPr>
          <w:rFonts w:ascii="Times New Roman" w:hAnsi="Times New Roman" w:cs="Times New Roman"/>
          <w:sz w:val="24"/>
        </w:rPr>
        <w:t>Projects in Disputed Areas</w:t>
      </w:r>
      <w:r w:rsidR="002315F1" w:rsidRPr="002315F1">
        <w:rPr>
          <w:rFonts w:ascii="Times New Roman" w:hAnsi="Times New Roman" w:cs="Times New Roman"/>
          <w:sz w:val="24"/>
        </w:rPr>
        <w:t>)</w:t>
      </w:r>
      <w:r w:rsidR="002315F1">
        <w:rPr>
          <w:rFonts w:ascii="Times New Roman" w:hAnsi="Times New Roman" w:cs="Times New Roman"/>
          <w:sz w:val="24"/>
        </w:rPr>
        <w:t xml:space="preserve">. </w:t>
      </w:r>
      <w:r>
        <w:rPr>
          <w:rFonts w:ascii="Times New Roman" w:hAnsi="Times New Roman" w:cs="Times New Roman"/>
          <w:sz w:val="24"/>
        </w:rPr>
        <w:t xml:space="preserve">A framework approach </w:t>
      </w:r>
      <w:r w:rsidR="002315F1" w:rsidRPr="002315F1">
        <w:rPr>
          <w:rFonts w:ascii="Times New Roman" w:hAnsi="Times New Roman" w:cs="Times New Roman"/>
          <w:sz w:val="24"/>
        </w:rPr>
        <w:t xml:space="preserve">is used in the case of </w:t>
      </w:r>
      <w:r>
        <w:rPr>
          <w:rFonts w:ascii="Times New Roman" w:hAnsi="Times New Roman" w:cs="Times New Roman"/>
          <w:sz w:val="24"/>
        </w:rPr>
        <w:t xml:space="preserve">investment </w:t>
      </w:r>
      <w:r w:rsidR="002315F1" w:rsidRPr="002315F1">
        <w:rPr>
          <w:rFonts w:ascii="Times New Roman" w:hAnsi="Times New Roman" w:cs="Times New Roman"/>
          <w:sz w:val="24"/>
        </w:rPr>
        <w:t>operations with multiple sub-projects</w:t>
      </w:r>
      <w:r w:rsidRPr="00875CB9">
        <w:rPr>
          <w:rFonts w:ascii="Times New Roman" w:hAnsi="Times New Roman" w:cs="Times New Roman"/>
          <w:sz w:val="24"/>
        </w:rPr>
        <w:t xml:space="preserve"> </w:t>
      </w:r>
      <w:r>
        <w:rPr>
          <w:rFonts w:ascii="Times New Roman" w:hAnsi="Times New Roman" w:cs="Times New Roman"/>
          <w:sz w:val="24"/>
        </w:rPr>
        <w:t>which are not definitively selected for inclusion in the project, prior to the start of project appraisal</w:t>
      </w:r>
      <w:r w:rsidR="002315F1" w:rsidRPr="002315F1">
        <w:rPr>
          <w:rFonts w:ascii="Times New Roman" w:hAnsi="Times New Roman" w:cs="Times New Roman"/>
          <w:sz w:val="24"/>
        </w:rPr>
        <w:t>.</w:t>
      </w:r>
    </w:p>
    <w:p w:rsidR="002315F1" w:rsidRPr="002315F1" w:rsidRDefault="002315F1" w:rsidP="00B65806">
      <w:pPr>
        <w:pStyle w:val="NoSpacing"/>
        <w:jc w:val="both"/>
        <w:rPr>
          <w:rFonts w:ascii="Times New Roman" w:hAnsi="Times New Roman" w:cs="Times New Roman"/>
          <w:sz w:val="24"/>
        </w:rPr>
      </w:pPr>
    </w:p>
    <w:p w:rsidR="002315F1" w:rsidRPr="002315F1" w:rsidRDefault="002315F1" w:rsidP="00B65806">
      <w:pPr>
        <w:pStyle w:val="NoSpacing"/>
        <w:jc w:val="both"/>
        <w:rPr>
          <w:rFonts w:ascii="Times New Roman" w:hAnsi="Times New Roman" w:cs="Times New Roman"/>
          <w:sz w:val="24"/>
        </w:rPr>
      </w:pPr>
      <w:r>
        <w:rPr>
          <w:rFonts w:ascii="Times New Roman" w:hAnsi="Times New Roman" w:cs="Times New Roman"/>
          <w:sz w:val="24"/>
        </w:rPr>
        <w:t>The E</w:t>
      </w:r>
      <w:r w:rsidRPr="002315F1">
        <w:rPr>
          <w:rFonts w:ascii="Times New Roman" w:hAnsi="Times New Roman" w:cs="Times New Roman"/>
          <w:sz w:val="24"/>
        </w:rPr>
        <w:t xml:space="preserve">MF spells out </w:t>
      </w:r>
      <w:r>
        <w:rPr>
          <w:rFonts w:ascii="Times New Roman" w:hAnsi="Times New Roman" w:cs="Times New Roman"/>
          <w:sz w:val="24"/>
        </w:rPr>
        <w:t>an</w:t>
      </w:r>
      <w:r w:rsidRPr="002315F1">
        <w:rPr>
          <w:rFonts w:ascii="Times New Roman" w:hAnsi="Times New Roman" w:cs="Times New Roman"/>
          <w:sz w:val="24"/>
        </w:rPr>
        <w:t xml:space="preserve"> environmental safeguard policy</w:t>
      </w:r>
      <w:r>
        <w:rPr>
          <w:rFonts w:ascii="Times New Roman" w:hAnsi="Times New Roman" w:cs="Times New Roman"/>
          <w:sz w:val="24"/>
        </w:rPr>
        <w:t xml:space="preserve"> </w:t>
      </w:r>
      <w:r w:rsidRPr="002315F1">
        <w:rPr>
          <w:rFonts w:ascii="Times New Roman" w:hAnsi="Times New Roman" w:cs="Times New Roman"/>
          <w:sz w:val="24"/>
        </w:rPr>
        <w:t>framework, institutional arrangements</w:t>
      </w:r>
      <w:r>
        <w:rPr>
          <w:rFonts w:ascii="Times New Roman" w:hAnsi="Times New Roman" w:cs="Times New Roman"/>
          <w:sz w:val="24"/>
        </w:rPr>
        <w:t>,</w:t>
      </w:r>
      <w:r w:rsidRPr="002315F1">
        <w:rPr>
          <w:rFonts w:ascii="Times New Roman" w:hAnsi="Times New Roman" w:cs="Times New Roman"/>
          <w:sz w:val="24"/>
        </w:rPr>
        <w:t xml:space="preserve"> and capacity available to identify and mitigate potential safeguard concerns and impacts of each sub-project. This ensures that the sub-projects meet the national and local environmental requirements and </w:t>
      </w:r>
      <w:r w:rsidR="00CF3AF8">
        <w:rPr>
          <w:rFonts w:ascii="Times New Roman" w:hAnsi="Times New Roman" w:cs="Times New Roman"/>
          <w:sz w:val="24"/>
        </w:rPr>
        <w:t xml:space="preserve">are </w:t>
      </w:r>
      <w:r w:rsidRPr="002315F1">
        <w:rPr>
          <w:rFonts w:ascii="Times New Roman" w:hAnsi="Times New Roman" w:cs="Times New Roman"/>
          <w:sz w:val="24"/>
        </w:rPr>
        <w:t>consistent with OP 4.01 and other applicable safeguard provisions of the Bank.</w:t>
      </w:r>
    </w:p>
    <w:p w:rsidR="002315F1" w:rsidRPr="002315F1" w:rsidRDefault="002315F1" w:rsidP="00B65806">
      <w:pPr>
        <w:pStyle w:val="NoSpacing"/>
        <w:jc w:val="both"/>
        <w:rPr>
          <w:rFonts w:ascii="Times New Roman" w:hAnsi="Times New Roman" w:cs="Times New Roman"/>
          <w:sz w:val="24"/>
        </w:rPr>
      </w:pPr>
    </w:p>
    <w:p w:rsidR="002315F1" w:rsidRPr="002315F1" w:rsidRDefault="002315F1" w:rsidP="00B65806">
      <w:pPr>
        <w:pStyle w:val="NoSpacing"/>
        <w:jc w:val="both"/>
        <w:rPr>
          <w:rFonts w:ascii="Times New Roman" w:hAnsi="Times New Roman" w:cs="Times New Roman"/>
          <w:sz w:val="24"/>
        </w:rPr>
      </w:pPr>
      <w:r>
        <w:rPr>
          <w:rFonts w:ascii="Times New Roman" w:hAnsi="Times New Roman" w:cs="Times New Roman"/>
          <w:sz w:val="24"/>
        </w:rPr>
        <w:t>The E</w:t>
      </w:r>
      <w:r w:rsidRPr="002315F1">
        <w:rPr>
          <w:rFonts w:ascii="Times New Roman" w:hAnsi="Times New Roman" w:cs="Times New Roman"/>
          <w:sz w:val="24"/>
        </w:rPr>
        <w:t xml:space="preserve">MF has been prepared with a view to providing mechanisms for resolving all adverse environmental impacts while enhancing positive benefits that may emanate from implementation of </w:t>
      </w:r>
      <w:r>
        <w:rPr>
          <w:rFonts w:ascii="Times New Roman" w:hAnsi="Times New Roman" w:cs="Times New Roman"/>
          <w:sz w:val="24"/>
        </w:rPr>
        <w:t>BCRIP activities. The E</w:t>
      </w:r>
      <w:r w:rsidRPr="002315F1">
        <w:rPr>
          <w:rFonts w:ascii="Times New Roman" w:hAnsi="Times New Roman" w:cs="Times New Roman"/>
          <w:sz w:val="24"/>
        </w:rPr>
        <w:t xml:space="preserve">MF therefore, will provide a framework for environmental management in the development of </w:t>
      </w:r>
      <w:r>
        <w:rPr>
          <w:rFonts w:ascii="Times New Roman" w:hAnsi="Times New Roman" w:cs="Times New Roman"/>
          <w:sz w:val="24"/>
        </w:rPr>
        <w:t>BCRIP sub-</w:t>
      </w:r>
      <w:r w:rsidRPr="002315F1">
        <w:rPr>
          <w:rFonts w:ascii="Times New Roman" w:hAnsi="Times New Roman" w:cs="Times New Roman"/>
          <w:sz w:val="24"/>
        </w:rPr>
        <w:t>projects.</w:t>
      </w:r>
      <w:r w:rsidRPr="002315F1" w:rsidDel="003D3387">
        <w:rPr>
          <w:rFonts w:ascii="Times New Roman" w:hAnsi="Times New Roman" w:cs="Times New Roman"/>
          <w:sz w:val="24"/>
        </w:rPr>
        <w:t xml:space="preserve"> </w:t>
      </w:r>
    </w:p>
    <w:p w:rsidR="002315F1" w:rsidRPr="002315F1" w:rsidRDefault="002315F1" w:rsidP="00B65806">
      <w:pPr>
        <w:pStyle w:val="NoSpacing"/>
        <w:jc w:val="both"/>
        <w:rPr>
          <w:rFonts w:ascii="Times New Roman" w:hAnsi="Times New Roman" w:cs="Times New Roman"/>
          <w:sz w:val="24"/>
        </w:rPr>
      </w:pPr>
    </w:p>
    <w:p w:rsidR="002315F1" w:rsidRDefault="0038183B" w:rsidP="00B65806">
      <w:pPr>
        <w:pStyle w:val="NoSpacing"/>
        <w:jc w:val="both"/>
        <w:rPr>
          <w:rFonts w:ascii="Times New Roman" w:hAnsi="Times New Roman" w:cs="Times New Roman"/>
          <w:sz w:val="24"/>
        </w:rPr>
      </w:pPr>
      <w:r>
        <w:rPr>
          <w:rFonts w:ascii="Times New Roman" w:hAnsi="Times New Roman" w:cs="Times New Roman"/>
          <w:sz w:val="24"/>
        </w:rPr>
        <w:t>The main objectives of the E</w:t>
      </w:r>
      <w:r w:rsidR="002315F1" w:rsidRPr="002315F1">
        <w:rPr>
          <w:rFonts w:ascii="Times New Roman" w:hAnsi="Times New Roman" w:cs="Times New Roman"/>
          <w:sz w:val="24"/>
        </w:rPr>
        <w:t>MF include:</w:t>
      </w:r>
    </w:p>
    <w:p w:rsidR="002315F1" w:rsidRPr="002315F1" w:rsidRDefault="002315F1" w:rsidP="00B65806">
      <w:pPr>
        <w:pStyle w:val="NoSpacing"/>
        <w:jc w:val="both"/>
        <w:rPr>
          <w:rFonts w:ascii="Times New Roman" w:hAnsi="Times New Roman" w:cs="Times New Roman"/>
          <w:sz w:val="24"/>
        </w:rPr>
      </w:pPr>
    </w:p>
    <w:p w:rsidR="002B1883" w:rsidRDefault="002315F1">
      <w:pPr>
        <w:pStyle w:val="NoSpacing"/>
        <w:numPr>
          <w:ilvl w:val="0"/>
          <w:numId w:val="2"/>
        </w:numPr>
        <w:jc w:val="both"/>
        <w:rPr>
          <w:rFonts w:ascii="Times New Roman" w:hAnsi="Times New Roman" w:cs="Times New Roman"/>
          <w:sz w:val="24"/>
        </w:rPr>
      </w:pPr>
      <w:r w:rsidRPr="002315F1">
        <w:rPr>
          <w:rFonts w:ascii="Times New Roman" w:hAnsi="Times New Roman" w:cs="Times New Roman"/>
          <w:sz w:val="24"/>
        </w:rPr>
        <w:t xml:space="preserve">Assessment of potential adverse environmental issues or impacts commonly associated with </w:t>
      </w:r>
      <w:r w:rsidR="001072F8">
        <w:rPr>
          <w:rFonts w:ascii="Times New Roman" w:hAnsi="Times New Roman" w:cs="Times New Roman"/>
          <w:sz w:val="24"/>
        </w:rPr>
        <w:t>infrastructure rehabilitation</w:t>
      </w:r>
      <w:r w:rsidR="007A2143">
        <w:rPr>
          <w:rFonts w:ascii="Times New Roman" w:hAnsi="Times New Roman" w:cs="Times New Roman"/>
          <w:sz w:val="24"/>
        </w:rPr>
        <w:t xml:space="preserve"> </w:t>
      </w:r>
      <w:r w:rsidRPr="002315F1">
        <w:rPr>
          <w:rFonts w:ascii="Times New Roman" w:hAnsi="Times New Roman" w:cs="Times New Roman"/>
          <w:sz w:val="24"/>
        </w:rPr>
        <w:t>and the ways to avoid, minimize or mitigate them;</w:t>
      </w:r>
    </w:p>
    <w:p w:rsidR="002B1883" w:rsidRDefault="002315F1">
      <w:pPr>
        <w:pStyle w:val="NoSpacing"/>
        <w:numPr>
          <w:ilvl w:val="0"/>
          <w:numId w:val="2"/>
        </w:numPr>
        <w:jc w:val="both"/>
        <w:rPr>
          <w:rFonts w:ascii="Times New Roman" w:hAnsi="Times New Roman" w:cs="Times New Roman"/>
          <w:sz w:val="24"/>
        </w:rPr>
      </w:pPr>
      <w:r w:rsidRPr="002315F1">
        <w:rPr>
          <w:rFonts w:ascii="Times New Roman" w:hAnsi="Times New Roman" w:cs="Times New Roman"/>
          <w:sz w:val="24"/>
        </w:rPr>
        <w:t xml:space="preserve">Establishment of clear procedures and methodologies for environmental planning, review, approval and implementation of sub-projects to be financed under the </w:t>
      </w:r>
      <w:r w:rsidR="0038183B">
        <w:rPr>
          <w:rFonts w:ascii="Times New Roman" w:hAnsi="Times New Roman" w:cs="Times New Roman"/>
          <w:sz w:val="24"/>
        </w:rPr>
        <w:t>BC</w:t>
      </w:r>
      <w:r w:rsidRPr="002315F1">
        <w:rPr>
          <w:rFonts w:ascii="Times New Roman" w:hAnsi="Times New Roman" w:cs="Times New Roman"/>
          <w:sz w:val="24"/>
        </w:rPr>
        <w:t>RIP;</w:t>
      </w:r>
      <w:r w:rsidR="0038183B">
        <w:rPr>
          <w:rFonts w:ascii="Times New Roman" w:hAnsi="Times New Roman" w:cs="Times New Roman"/>
          <w:sz w:val="24"/>
        </w:rPr>
        <w:t xml:space="preserve"> </w:t>
      </w:r>
      <w:r w:rsidRPr="0038183B">
        <w:rPr>
          <w:rFonts w:ascii="Times New Roman" w:hAnsi="Times New Roman" w:cs="Times New Roman"/>
          <w:sz w:val="24"/>
        </w:rPr>
        <w:t>and</w:t>
      </w:r>
    </w:p>
    <w:p w:rsidR="002B1883" w:rsidRDefault="002315F1">
      <w:pPr>
        <w:pStyle w:val="NoSpacing"/>
        <w:numPr>
          <w:ilvl w:val="0"/>
          <w:numId w:val="2"/>
        </w:numPr>
        <w:jc w:val="both"/>
        <w:rPr>
          <w:rFonts w:ascii="Times New Roman" w:hAnsi="Times New Roman" w:cs="Times New Roman"/>
          <w:sz w:val="24"/>
        </w:rPr>
      </w:pPr>
      <w:r w:rsidRPr="0038183B">
        <w:rPr>
          <w:rFonts w:ascii="Times New Roman" w:hAnsi="Times New Roman" w:cs="Times New Roman"/>
          <w:sz w:val="24"/>
        </w:rPr>
        <w:t>Specification of roles and responsibilities and the necessary reporting</w:t>
      </w:r>
      <w:r w:rsidR="0038183B" w:rsidRPr="0038183B">
        <w:rPr>
          <w:rFonts w:ascii="Times New Roman" w:hAnsi="Times New Roman" w:cs="Times New Roman"/>
          <w:sz w:val="24"/>
        </w:rPr>
        <w:t xml:space="preserve"> </w:t>
      </w:r>
      <w:r w:rsidRPr="0038183B">
        <w:rPr>
          <w:rFonts w:ascii="Times New Roman" w:hAnsi="Times New Roman" w:cs="Times New Roman"/>
          <w:sz w:val="24"/>
        </w:rPr>
        <w:t xml:space="preserve">procedures for managing and monitoring road </w:t>
      </w:r>
      <w:r w:rsidR="0038183B">
        <w:rPr>
          <w:rFonts w:ascii="Times New Roman" w:hAnsi="Times New Roman" w:cs="Times New Roman"/>
          <w:sz w:val="24"/>
        </w:rPr>
        <w:t>infrastructural development</w:t>
      </w:r>
      <w:r w:rsidRPr="0038183B">
        <w:rPr>
          <w:rFonts w:ascii="Times New Roman" w:hAnsi="Times New Roman" w:cs="Times New Roman"/>
          <w:sz w:val="24"/>
        </w:rPr>
        <w:t xml:space="preserve"> environmental concerns.</w:t>
      </w:r>
    </w:p>
    <w:p w:rsidR="002B1883" w:rsidRDefault="00EF5559">
      <w:pPr>
        <w:pStyle w:val="Heading2"/>
        <w:numPr>
          <w:ilvl w:val="1"/>
          <w:numId w:val="3"/>
        </w:numPr>
        <w:jc w:val="both"/>
      </w:pPr>
      <w:bookmarkStart w:id="42" w:name="_Toc387508151"/>
      <w:r>
        <w:lastRenderedPageBreak/>
        <w:t>Application of EMF</w:t>
      </w:r>
      <w:bookmarkEnd w:id="42"/>
    </w:p>
    <w:p w:rsidR="00EF5559" w:rsidRDefault="00EF5559" w:rsidP="00B65806">
      <w:pPr>
        <w:pStyle w:val="NoSpacing"/>
        <w:jc w:val="both"/>
        <w:rPr>
          <w:rFonts w:ascii="Times New Roman" w:hAnsi="Times New Roman" w:cs="Times New Roman"/>
          <w:sz w:val="24"/>
        </w:rPr>
      </w:pPr>
    </w:p>
    <w:p w:rsidR="00FB1E1C" w:rsidRPr="00FB1E1C" w:rsidRDefault="00EF5559" w:rsidP="00913ACA">
      <w:pPr>
        <w:pStyle w:val="NoSpacing"/>
        <w:jc w:val="both"/>
        <w:rPr>
          <w:rFonts w:ascii="Times New Roman" w:hAnsi="Times New Roman" w:cs="Times New Roman"/>
          <w:sz w:val="24"/>
        </w:rPr>
      </w:pPr>
      <w:r w:rsidRPr="00EF5559">
        <w:rPr>
          <w:rFonts w:ascii="Times New Roman" w:hAnsi="Times New Roman" w:cs="Times New Roman"/>
          <w:sz w:val="24"/>
        </w:rPr>
        <w:t>Responsibility for environmental management</w:t>
      </w:r>
      <w:r w:rsidR="001072F8">
        <w:rPr>
          <w:rFonts w:ascii="Times New Roman" w:hAnsi="Times New Roman" w:cs="Times New Roman"/>
          <w:sz w:val="24"/>
        </w:rPr>
        <w:t xml:space="preserve">, while taking into consideration the concerns of all </w:t>
      </w:r>
      <w:r w:rsidRPr="00EF5559">
        <w:rPr>
          <w:rFonts w:ascii="Times New Roman" w:hAnsi="Times New Roman" w:cs="Times New Roman"/>
          <w:sz w:val="24"/>
        </w:rPr>
        <w:t xml:space="preserve">stakeholders to the </w:t>
      </w:r>
      <w:r>
        <w:rPr>
          <w:rFonts w:ascii="Times New Roman" w:hAnsi="Times New Roman" w:cs="Times New Roman"/>
          <w:sz w:val="24"/>
        </w:rPr>
        <w:t>BC</w:t>
      </w:r>
      <w:r w:rsidRPr="00EF5559">
        <w:rPr>
          <w:rFonts w:ascii="Times New Roman" w:hAnsi="Times New Roman" w:cs="Times New Roman"/>
          <w:sz w:val="24"/>
        </w:rPr>
        <w:t>RIP</w:t>
      </w:r>
      <w:r w:rsidR="001072F8">
        <w:rPr>
          <w:rFonts w:ascii="Times New Roman" w:hAnsi="Times New Roman" w:cs="Times New Roman"/>
          <w:sz w:val="24"/>
        </w:rPr>
        <w:t xml:space="preserve">, will lie with </w:t>
      </w:r>
      <w:r w:rsidR="001072F8" w:rsidRPr="00EF5559">
        <w:rPr>
          <w:rFonts w:ascii="Times New Roman" w:hAnsi="Times New Roman" w:cs="Times New Roman"/>
          <w:sz w:val="24"/>
        </w:rPr>
        <w:t xml:space="preserve"> </w:t>
      </w:r>
      <w:r w:rsidRPr="00EF5559">
        <w:rPr>
          <w:rFonts w:ascii="Times New Roman" w:hAnsi="Times New Roman" w:cs="Times New Roman"/>
          <w:sz w:val="24"/>
        </w:rPr>
        <w:t xml:space="preserve">the implementing agencies who will be liable for planning and supervising environmental mitigation at the design, construction and operation phases of sub-projects with oversight supervision from </w:t>
      </w:r>
      <w:r>
        <w:rPr>
          <w:rFonts w:ascii="Times New Roman" w:hAnsi="Times New Roman" w:cs="Times New Roman"/>
          <w:sz w:val="24"/>
        </w:rPr>
        <w:t xml:space="preserve">SIF and the </w:t>
      </w:r>
      <w:proofErr w:type="spellStart"/>
      <w:r>
        <w:rPr>
          <w:rFonts w:ascii="Times New Roman" w:hAnsi="Times New Roman" w:cs="Times New Roman"/>
          <w:sz w:val="24"/>
        </w:rPr>
        <w:t>MoWT</w:t>
      </w:r>
      <w:proofErr w:type="spellEnd"/>
      <w:r>
        <w:rPr>
          <w:rFonts w:ascii="Times New Roman" w:hAnsi="Times New Roman" w:cs="Times New Roman"/>
          <w:sz w:val="24"/>
        </w:rPr>
        <w:t>.</w:t>
      </w:r>
      <w:r w:rsidRPr="00EF5559">
        <w:rPr>
          <w:rFonts w:ascii="Times New Roman" w:hAnsi="Times New Roman" w:cs="Times New Roman"/>
          <w:sz w:val="24"/>
        </w:rPr>
        <w:t xml:space="preserve">  </w:t>
      </w:r>
      <w:r w:rsidR="00913ACA" w:rsidRPr="004B207C">
        <w:rPr>
          <w:rFonts w:ascii="Times New Roman" w:hAnsi="Times New Roman" w:cs="Times New Roman"/>
          <w:sz w:val="24"/>
        </w:rPr>
        <w:t xml:space="preserve">Section </w:t>
      </w:r>
      <w:r w:rsidR="004B207C" w:rsidRPr="004B207C">
        <w:rPr>
          <w:rFonts w:ascii="Times New Roman" w:hAnsi="Times New Roman" w:cs="Times New Roman"/>
          <w:sz w:val="24"/>
        </w:rPr>
        <w:t>6.1.2</w:t>
      </w:r>
      <w:r w:rsidR="00913ACA" w:rsidRPr="004B207C">
        <w:rPr>
          <w:rFonts w:ascii="Times New Roman" w:hAnsi="Times New Roman" w:cs="Times New Roman"/>
          <w:sz w:val="24"/>
        </w:rPr>
        <w:t xml:space="preserve"> provides details on the entities that will bear responsibility for environmental monitoring and implementation of mitigation measure</w:t>
      </w:r>
      <w:r w:rsidR="004B207C">
        <w:rPr>
          <w:rFonts w:ascii="Times New Roman" w:hAnsi="Times New Roman" w:cs="Times New Roman"/>
          <w:sz w:val="24"/>
        </w:rPr>
        <w:t>s related to BCRIP.</w:t>
      </w:r>
    </w:p>
    <w:p w:rsidR="002B1883" w:rsidRDefault="00C21C11">
      <w:pPr>
        <w:pStyle w:val="Heading1"/>
        <w:numPr>
          <w:ilvl w:val="0"/>
          <w:numId w:val="3"/>
        </w:numPr>
        <w:jc w:val="both"/>
      </w:pPr>
      <w:bookmarkStart w:id="43" w:name="_Toc387508152"/>
      <w:r>
        <w:t xml:space="preserve">Baseline </w:t>
      </w:r>
      <w:r w:rsidR="00424DB2">
        <w:t>Environmental Characteristics of Project Locations</w:t>
      </w:r>
      <w:bookmarkEnd w:id="43"/>
    </w:p>
    <w:p w:rsidR="002B1883" w:rsidRDefault="00424DB2">
      <w:pPr>
        <w:pStyle w:val="Heading2"/>
        <w:numPr>
          <w:ilvl w:val="1"/>
          <w:numId w:val="3"/>
        </w:numPr>
        <w:jc w:val="both"/>
      </w:pPr>
      <w:bookmarkStart w:id="44" w:name="_Toc387508153"/>
      <w:r>
        <w:t xml:space="preserve">Greater Belize </w:t>
      </w:r>
      <w:r w:rsidR="00613CDF">
        <w:t xml:space="preserve">city </w:t>
      </w:r>
      <w:r>
        <w:t>Area</w:t>
      </w:r>
      <w:bookmarkEnd w:id="44"/>
    </w:p>
    <w:p w:rsidR="002B1883" w:rsidRDefault="00C500EB">
      <w:pPr>
        <w:pStyle w:val="Heading3"/>
        <w:numPr>
          <w:ilvl w:val="2"/>
          <w:numId w:val="3"/>
        </w:numPr>
        <w:jc w:val="both"/>
      </w:pPr>
      <w:bookmarkStart w:id="45" w:name="_Toc387508154"/>
      <w:r w:rsidRPr="00C500EB">
        <w:t>Physical Environment</w:t>
      </w:r>
      <w:bookmarkEnd w:id="45"/>
    </w:p>
    <w:p w:rsidR="00C500EB" w:rsidRPr="00C500EB" w:rsidRDefault="00C500EB" w:rsidP="00B65806">
      <w:pPr>
        <w:pStyle w:val="NoSpacing"/>
        <w:jc w:val="both"/>
        <w:rPr>
          <w:rFonts w:ascii="Times New Roman" w:hAnsi="Times New Roman" w:cs="Times New Roman"/>
          <w:sz w:val="24"/>
          <w:szCs w:val="24"/>
        </w:rPr>
      </w:pPr>
    </w:p>
    <w:p w:rsid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The Greater Belize City Area is situated in the Belize District and includes primary and secondary roads on the George Price Highway (GPH) from Belize City to Mile 20; the Philip </w:t>
      </w:r>
      <w:proofErr w:type="spellStart"/>
      <w:r w:rsidRPr="00C500EB">
        <w:rPr>
          <w:rFonts w:ascii="Times New Roman" w:hAnsi="Times New Roman" w:cs="Times New Roman"/>
          <w:sz w:val="24"/>
          <w:szCs w:val="24"/>
        </w:rPr>
        <w:t>Goldson</w:t>
      </w:r>
      <w:proofErr w:type="spellEnd"/>
      <w:r w:rsidRPr="00C500EB">
        <w:rPr>
          <w:rFonts w:ascii="Times New Roman" w:hAnsi="Times New Roman" w:cs="Times New Roman"/>
          <w:sz w:val="24"/>
          <w:szCs w:val="24"/>
        </w:rPr>
        <w:t xml:space="preserve"> Highway (PGH) from Belize City to just beyond the junction with the Old Northern Road in San Hill Village; and the Bermudian Landing Road from the junction with the Burrell Boom Road to Ranch Dolores. </w:t>
      </w:r>
    </w:p>
    <w:p w:rsidR="002B1883" w:rsidRDefault="00C500EB">
      <w:pPr>
        <w:pStyle w:val="Heading4"/>
        <w:numPr>
          <w:ilvl w:val="3"/>
          <w:numId w:val="3"/>
        </w:numPr>
        <w:jc w:val="both"/>
      </w:pPr>
      <w:r w:rsidRPr="00C500EB">
        <w:t>Geology and Soils</w:t>
      </w:r>
    </w:p>
    <w:p w:rsidR="00C500EB" w:rsidRPr="00C500EB" w:rsidRDefault="00C500EB" w:rsidP="00B65806">
      <w:pPr>
        <w:pStyle w:val="NoSpacing"/>
        <w:jc w:val="both"/>
        <w:rPr>
          <w:rFonts w:ascii="Times New Roman" w:hAnsi="Times New Roman" w:cs="Times New Roman"/>
          <w:sz w:val="24"/>
          <w:szCs w:val="24"/>
        </w:rPr>
      </w:pPr>
    </w:p>
    <w:p w:rsid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The Belize District lies in the northern half of the country that is relatively flat and forms part of the low lying carbonate Yucatan platform</w:t>
      </w:r>
      <w:r w:rsidRPr="00C500EB">
        <w:rPr>
          <w:rStyle w:val="FootnoteReference"/>
          <w:rFonts w:ascii="Times New Roman" w:hAnsi="Times New Roman" w:cs="Times New Roman"/>
          <w:sz w:val="24"/>
          <w:szCs w:val="24"/>
        </w:rPr>
        <w:footnoteReference w:id="14"/>
      </w:r>
      <w:r w:rsidRPr="00C500EB">
        <w:rPr>
          <w:rFonts w:ascii="Times New Roman" w:hAnsi="Times New Roman" w:cs="Times New Roman"/>
          <w:sz w:val="24"/>
          <w:szCs w:val="24"/>
        </w:rPr>
        <w:t>, comprising shallow limestone soils, mantled in places by siliceous material of varying thickness</w:t>
      </w:r>
      <w:r w:rsidRPr="00C500EB">
        <w:rPr>
          <w:rStyle w:val="FootnoteReference"/>
          <w:rFonts w:ascii="Times New Roman" w:hAnsi="Times New Roman" w:cs="Times New Roman"/>
          <w:sz w:val="24"/>
          <w:szCs w:val="24"/>
        </w:rPr>
        <w:footnoteReference w:id="15"/>
      </w:r>
      <w:r w:rsidRPr="00C500EB">
        <w:rPr>
          <w:rFonts w:ascii="Times New Roman" w:hAnsi="Times New Roman" w:cs="Times New Roman"/>
          <w:sz w:val="24"/>
          <w:szCs w:val="24"/>
        </w:rPr>
        <w:t xml:space="preserve">. There are some areas of hilly, karst terrain such as the Manatee Hills between Belize City and </w:t>
      </w:r>
      <w:proofErr w:type="spellStart"/>
      <w:r w:rsidRPr="00C500EB">
        <w:rPr>
          <w:rFonts w:ascii="Times New Roman" w:hAnsi="Times New Roman" w:cs="Times New Roman"/>
          <w:sz w:val="24"/>
          <w:szCs w:val="24"/>
        </w:rPr>
        <w:t>Dangriga</w:t>
      </w:r>
      <w:proofErr w:type="spellEnd"/>
      <w:r w:rsidRPr="00C500EB">
        <w:rPr>
          <w:rFonts w:ascii="Times New Roman" w:hAnsi="Times New Roman" w:cs="Times New Roman"/>
          <w:sz w:val="24"/>
          <w:szCs w:val="24"/>
        </w:rPr>
        <w:t>. The relatively flat landscape of the coastal plains is covered with predominantly ferruginous sandy clay alluvial deposits</w:t>
      </w:r>
      <w:r w:rsidRPr="00C500EB">
        <w:rPr>
          <w:rStyle w:val="FootnoteReference"/>
          <w:rFonts w:ascii="Times New Roman" w:hAnsi="Times New Roman" w:cs="Times New Roman"/>
          <w:sz w:val="24"/>
          <w:szCs w:val="24"/>
        </w:rPr>
        <w:footnoteReference w:id="16"/>
      </w:r>
      <w:r w:rsidRPr="00C500EB">
        <w:rPr>
          <w:rFonts w:ascii="Times New Roman" w:hAnsi="Times New Roman" w:cs="Times New Roman"/>
          <w:sz w:val="24"/>
          <w:szCs w:val="24"/>
        </w:rPr>
        <w:t>. The erosion of the Maya Mountains contributes most of the coastal and northern soils to the coastal plains. Soils in the northern half of the country and in the coastal plain and river valleys in the south are generally more fertile</w:t>
      </w:r>
      <w:r w:rsidRPr="00C500EB">
        <w:rPr>
          <w:rFonts w:ascii="Times New Roman" w:hAnsi="Times New Roman" w:cs="Times New Roman"/>
          <w:sz w:val="24"/>
          <w:szCs w:val="24"/>
          <w:vertAlign w:val="superscript"/>
        </w:rPr>
        <w:t xml:space="preserve"> </w:t>
      </w:r>
      <w:r w:rsidRPr="00C500EB">
        <w:rPr>
          <w:rFonts w:ascii="Times New Roman" w:hAnsi="Times New Roman" w:cs="Times New Roman"/>
          <w:sz w:val="24"/>
          <w:szCs w:val="24"/>
        </w:rPr>
        <w:t>as they are derived, or associated with limestone parent materials</w:t>
      </w:r>
      <w:r w:rsidRPr="00C500EB">
        <w:rPr>
          <w:rStyle w:val="FootnoteReference"/>
          <w:rFonts w:ascii="Times New Roman" w:hAnsi="Times New Roman" w:cs="Times New Roman"/>
          <w:sz w:val="24"/>
          <w:szCs w:val="24"/>
        </w:rPr>
        <w:footnoteReference w:id="17"/>
      </w:r>
      <w:r w:rsidRPr="00C500EB">
        <w:rPr>
          <w:rFonts w:ascii="Times New Roman" w:hAnsi="Times New Roman" w:cs="Times New Roman"/>
          <w:sz w:val="24"/>
          <w:szCs w:val="24"/>
        </w:rPr>
        <w:t xml:space="preserve">. </w:t>
      </w:r>
      <w:proofErr w:type="spellStart"/>
      <w:r w:rsidRPr="00C500EB">
        <w:rPr>
          <w:rFonts w:ascii="Times New Roman" w:hAnsi="Times New Roman" w:cs="Times New Roman"/>
          <w:sz w:val="24"/>
          <w:szCs w:val="24"/>
        </w:rPr>
        <w:t>Histosols</w:t>
      </w:r>
      <w:proofErr w:type="spellEnd"/>
      <w:r w:rsidRPr="00C500EB">
        <w:rPr>
          <w:rFonts w:ascii="Times New Roman" w:hAnsi="Times New Roman" w:cs="Times New Roman"/>
          <w:sz w:val="24"/>
          <w:szCs w:val="24"/>
        </w:rPr>
        <w:t xml:space="preserve"> soils found here are typically saline and organic, and exist mainly in the areas that are semi-permanently affected by water and support mangroves. </w:t>
      </w:r>
      <w:proofErr w:type="spellStart"/>
      <w:r w:rsidRPr="00C500EB">
        <w:rPr>
          <w:rFonts w:ascii="Times New Roman" w:hAnsi="Times New Roman" w:cs="Times New Roman"/>
          <w:sz w:val="24"/>
          <w:szCs w:val="24"/>
        </w:rPr>
        <w:t>Cambisols</w:t>
      </w:r>
      <w:proofErr w:type="spellEnd"/>
      <w:r w:rsidRPr="00C500EB">
        <w:rPr>
          <w:rFonts w:ascii="Times New Roman" w:hAnsi="Times New Roman" w:cs="Times New Roman"/>
          <w:sz w:val="24"/>
          <w:szCs w:val="24"/>
        </w:rPr>
        <w:t xml:space="preserve"> soils of intermediate fertility with relatively young soil profiles, and nutrient poor </w:t>
      </w:r>
      <w:proofErr w:type="spellStart"/>
      <w:r w:rsidRPr="00C500EB">
        <w:rPr>
          <w:rFonts w:ascii="Times New Roman" w:hAnsi="Times New Roman" w:cs="Times New Roman"/>
          <w:sz w:val="24"/>
          <w:szCs w:val="24"/>
        </w:rPr>
        <w:t>Gleysols</w:t>
      </w:r>
      <w:proofErr w:type="spellEnd"/>
      <w:r w:rsidRPr="00C500EB">
        <w:rPr>
          <w:rFonts w:ascii="Times New Roman" w:hAnsi="Times New Roman" w:cs="Times New Roman"/>
          <w:sz w:val="24"/>
          <w:szCs w:val="24"/>
        </w:rPr>
        <w:t xml:space="preserve"> that have poor seasonal drainage are also found within the project area</w:t>
      </w:r>
      <w:r w:rsidRPr="00C500EB">
        <w:rPr>
          <w:rStyle w:val="FootnoteReference"/>
          <w:rFonts w:ascii="Times New Roman" w:hAnsi="Times New Roman" w:cs="Times New Roman"/>
          <w:sz w:val="24"/>
          <w:szCs w:val="24"/>
        </w:rPr>
        <w:footnoteReference w:id="18"/>
      </w:r>
      <w:r w:rsidRPr="00C500EB">
        <w:rPr>
          <w:rFonts w:ascii="Times New Roman" w:hAnsi="Times New Roman" w:cs="Times New Roman"/>
          <w:sz w:val="24"/>
          <w:szCs w:val="24"/>
        </w:rPr>
        <w:t>.</w:t>
      </w:r>
    </w:p>
    <w:p w:rsidR="006D7B1F" w:rsidRDefault="006D7B1F" w:rsidP="00B65806">
      <w:pPr>
        <w:pStyle w:val="NoSpacing"/>
        <w:jc w:val="both"/>
        <w:rPr>
          <w:rFonts w:ascii="Times New Roman" w:hAnsi="Times New Roman" w:cs="Times New Roman"/>
          <w:sz w:val="24"/>
          <w:szCs w:val="24"/>
        </w:rPr>
      </w:pPr>
      <w:r>
        <w:rPr>
          <w:rFonts w:ascii="Times New Roman" w:hAnsi="Times New Roman" w:cs="Times New Roman"/>
          <w:sz w:val="24"/>
          <w:szCs w:val="24"/>
        </w:rPr>
        <w:br/>
      </w:r>
      <w:r w:rsidR="00C92C03">
        <w:fldChar w:fldCharType="begin"/>
      </w:r>
      <w:r w:rsidR="00C92C03">
        <w:instrText xml:space="preserve"> REF _Ref380422641 \h  \* MERGEFORMAT </w:instrText>
      </w:r>
      <w:r w:rsidR="00C92C03">
        <w:fldChar w:fldCharType="separate"/>
      </w:r>
      <w:r w:rsidR="001658EC" w:rsidRPr="001658EC">
        <w:rPr>
          <w:rFonts w:ascii="Times New Roman" w:hAnsi="Times New Roman" w:cs="Times New Roman"/>
          <w:sz w:val="24"/>
          <w:szCs w:val="24"/>
        </w:rPr>
        <w:t>Figure 3</w:t>
      </w:r>
      <w:r w:rsidR="00C92C03">
        <w:fldChar w:fldCharType="end"/>
      </w:r>
      <w:r>
        <w:rPr>
          <w:rFonts w:ascii="Times New Roman" w:hAnsi="Times New Roman" w:cs="Times New Roman"/>
          <w:sz w:val="24"/>
          <w:szCs w:val="24"/>
        </w:rPr>
        <w:t xml:space="preserve"> shows the map of Belize and its major soil units.</w:t>
      </w:r>
    </w:p>
    <w:p w:rsidR="006D7B1F" w:rsidRPr="00C500EB" w:rsidRDefault="006D7B1F" w:rsidP="00AC5948">
      <w:pPr>
        <w:pStyle w:val="Caption"/>
        <w:jc w:val="center"/>
        <w:rPr>
          <w:rFonts w:ascii="Times New Roman" w:hAnsi="Times New Roman" w:cs="Times New Roman"/>
          <w:szCs w:val="24"/>
        </w:rPr>
      </w:pPr>
      <w:bookmarkStart w:id="46" w:name="_Ref380422641"/>
      <w:bookmarkStart w:id="47" w:name="_Toc387505295"/>
      <w:r>
        <w:lastRenderedPageBreak/>
        <w:t xml:space="preserve">Figure </w:t>
      </w:r>
      <w:r w:rsidR="00FB3127">
        <w:fldChar w:fldCharType="begin"/>
      </w:r>
      <w:r w:rsidR="00644BF7">
        <w:instrText xml:space="preserve"> SEQ Figure \* ARABIC </w:instrText>
      </w:r>
      <w:r w:rsidR="00FB3127">
        <w:fldChar w:fldCharType="separate"/>
      </w:r>
      <w:r w:rsidR="001658EC">
        <w:rPr>
          <w:noProof/>
        </w:rPr>
        <w:t>3</w:t>
      </w:r>
      <w:r w:rsidR="00FB3127">
        <w:rPr>
          <w:noProof/>
        </w:rPr>
        <w:fldChar w:fldCharType="end"/>
      </w:r>
      <w:bookmarkEnd w:id="46"/>
      <w:r>
        <w:t>: Map of Belize showing major soil units</w:t>
      </w:r>
      <w:r>
        <w:rPr>
          <w:rStyle w:val="FootnoteReference"/>
        </w:rPr>
        <w:footnoteReference w:id="19"/>
      </w:r>
      <w:bookmarkEnd w:id="47"/>
    </w:p>
    <w:p w:rsidR="006D7B1F" w:rsidRPr="00C500EB" w:rsidRDefault="00D85BD6" w:rsidP="00AC5948">
      <w:pPr>
        <w:pStyle w:val="NoSpacing"/>
        <w:jc w:val="center"/>
        <w:rPr>
          <w:rFonts w:ascii="Times New Roman" w:hAnsi="Times New Roman" w:cs="Times New Roman"/>
          <w:sz w:val="24"/>
          <w:szCs w:val="24"/>
        </w:rPr>
      </w:pPr>
      <w:r>
        <w:rPr>
          <w:rFonts w:ascii="Times New Roman" w:hAnsi="Times New Roman" w:cs="Times New Roman"/>
          <w:noProof/>
          <w:sz w:val="24"/>
          <w:szCs w:val="24"/>
          <w:lang w:bidi="ar-SA"/>
        </w:rPr>
        <mc:AlternateContent>
          <mc:Choice Requires="wps">
            <w:drawing>
              <wp:anchor distT="0" distB="0" distL="114300" distR="114300" simplePos="0" relativeHeight="251664384" behindDoc="0" locked="0" layoutInCell="1" allowOverlap="1">
                <wp:simplePos x="0" y="0"/>
                <wp:positionH relativeFrom="column">
                  <wp:posOffset>2632075</wp:posOffset>
                </wp:positionH>
                <wp:positionV relativeFrom="paragraph">
                  <wp:posOffset>942340</wp:posOffset>
                </wp:positionV>
                <wp:extent cx="575945" cy="535305"/>
                <wp:effectExtent l="0" t="0" r="14605" b="17145"/>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 cy="5353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07.25pt;margin-top:74.2pt;width:45.35pt;height:4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sVogIAAJ8FAAAOAAAAZHJzL2Uyb0RvYy54bWysVE1v2zAMvQ/YfxB0X+2k8boadYqgRYYB&#10;QVe0HXpWZCkxJouapMTJfv0oyXazrthhmA+CKT4+fojk1fWhVWQvrGtAV3RyllMiNIe60ZuKfnta&#10;fvhEifNM10yBFhU9Ckev5+/fXXWmFFPYgqqFJUiiXdmZim69N2WWOb4VLXNnYIRGpQTbMo+i3WS1&#10;ZR2ytyqb5vnHrANbGwtcOIe3t0lJ55FfSsH9Vymd8ERVFGPz8bTxXIczm1+xcmOZ2Ta8D4P9QxQt&#10;azQ6HalumWdkZ5s/qNqGW3Ag/RmHNgMpGy5iDpjNJH+VzeOWGRFzweI4M5bJ/T9afre/t6Sp8e0K&#10;SjRr8Y0esGpMb5Qgk8tQoM64EnGP5t6GFJ1ZAf/uUJH9pgmC6zEHaduAxQTJIVb7OFZbHDzheFlc&#10;FJczdMpRVZwX53kRnGWsHIyNdf6zgJaEn4paDCvWmO1XzifoAAm+NCwbpfCelUrHQEE1dbiLgt2s&#10;b5Qle4adsFzm+PXu3AsMnQfTmFdKJSblj0ok2gchsVgY/DRGEttUjLSMc6H9JKm2rBbJW3HqLDR2&#10;sIiZKo2EgVlilCN3TzAgE8nAnfLu8cFUxC4fjfO/BZaMR4voGbQfjdtGg32LQGFWveeEH4qUShOq&#10;tIb6iK1kIc2YM3zZ4LutmPP3zOJQ4fjhovBf8ZAKuopC/0fJFuzPt+4DHnsdtZR0OKQVdT92zApK&#10;1BeNU3A5mc3CVEdhVlxMUbCnmvWpRu/aG8DXn+BKMjz+BrxXw6+00D7jPlkEr6himqPvinJvB+HG&#10;p+WBG4mLxSLCcJIN8yv9aHggD1UNffl0eGbW9M3rsevvYBhoVr7q4YQNlhoWOw+yiQ3+Ute+3rgF&#10;YuP0GyusmVM5ol726vwXAAAA//8DAFBLAwQUAAYACAAAACEAMpsoaOIAAAALAQAADwAAAGRycy9k&#10;b3ducmV2LnhtbEyPS0vDQBSF94L/YbiCG7GTJhMtMZMiBaFoF/YBbieZ2yQ4j5CZttFf73Wly8v5&#10;OOe75XKyhp1xDL13EuazBBi6xuvetRIO+5f7BbAQldPKeIcSvjDAsrq+KlWh/cVt8byLLaMSFwol&#10;oYtxKDgPTYdWhZkf0FF29KNVkc6x5XpUFyq3hqdJ8sCt6h0tdGrAVYfN5+5kJaya+u7juN2Y1+Dx&#10;W7y/Zet1nUl5ezM9PwGLOMU/GH71SR0qcqr9yenAjAQxFzmhFIiFAEZEnuQpsFpCmqWPwKuS//+h&#10;+gEAAP//AwBQSwECLQAUAAYACAAAACEAtoM4kv4AAADhAQAAEwAAAAAAAAAAAAAAAAAAAAAAW0Nv&#10;bnRlbnRfVHlwZXNdLnhtbFBLAQItABQABgAIAAAAIQA4/SH/1gAAAJQBAAALAAAAAAAAAAAAAAAA&#10;AC8BAABfcmVscy8ucmVsc1BLAQItABQABgAIAAAAIQCQaGsVogIAAJ8FAAAOAAAAAAAAAAAAAAAA&#10;AC4CAABkcnMvZTJvRG9jLnhtbFBLAQItABQABgAIAAAAIQAymyho4gAAAAsBAAAPAAAAAAAAAAAA&#10;AAAAAPwEAABkcnMvZG93bnJldi54bWxQSwUGAAAAAAQABADzAAAACwYAAAAA&#10;" filled="f" strokecolor="red" strokeweight="2pt">
                <v:path arrowok="t"/>
              </v:rect>
            </w:pict>
          </mc:Fallback>
        </mc:AlternateContent>
      </w:r>
      <w:r w:rsidR="006D7B1F" w:rsidRPr="00C500EB">
        <w:rPr>
          <w:rFonts w:ascii="Times New Roman" w:hAnsi="Times New Roman" w:cs="Times New Roman"/>
          <w:noProof/>
          <w:sz w:val="24"/>
          <w:szCs w:val="24"/>
          <w:lang w:bidi="ar-SA"/>
        </w:rPr>
        <w:drawing>
          <wp:inline distT="0" distB="0" distL="0" distR="0">
            <wp:extent cx="2071122" cy="3162300"/>
            <wp:effectExtent l="0" t="0" r="5715"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8059" cy="3172891"/>
                    </a:xfrm>
                    <a:prstGeom prst="rect">
                      <a:avLst/>
                    </a:prstGeom>
                    <a:noFill/>
                    <a:ln>
                      <a:noFill/>
                    </a:ln>
                  </pic:spPr>
                </pic:pic>
              </a:graphicData>
            </a:graphic>
          </wp:inline>
        </w:drawing>
      </w:r>
    </w:p>
    <w:p w:rsidR="002B1883" w:rsidRDefault="00C500EB">
      <w:pPr>
        <w:pStyle w:val="Heading4"/>
        <w:numPr>
          <w:ilvl w:val="3"/>
          <w:numId w:val="3"/>
        </w:numPr>
        <w:jc w:val="both"/>
      </w:pPr>
      <w:r w:rsidRPr="00C500EB">
        <w:t>Topography</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The northern lowlands are less than 200</w:t>
      </w:r>
      <w:r w:rsidR="00613CDF">
        <w:rPr>
          <w:rFonts w:ascii="Times New Roman" w:hAnsi="Times New Roman" w:cs="Times New Roman"/>
          <w:sz w:val="24"/>
          <w:szCs w:val="24"/>
        </w:rPr>
        <w:t xml:space="preserve"> </w:t>
      </w:r>
      <w:r w:rsidRPr="00C500EB">
        <w:rPr>
          <w:rFonts w:ascii="Times New Roman" w:hAnsi="Times New Roman" w:cs="Times New Roman"/>
          <w:sz w:val="24"/>
          <w:szCs w:val="24"/>
        </w:rPr>
        <w:t xml:space="preserve">feet (60 </w:t>
      </w:r>
      <w:r w:rsidR="006D7B1F" w:rsidRPr="00C500EB">
        <w:rPr>
          <w:rFonts w:ascii="Times New Roman" w:hAnsi="Times New Roman" w:cs="Times New Roman"/>
          <w:sz w:val="24"/>
          <w:szCs w:val="24"/>
        </w:rPr>
        <w:t>meters</w:t>
      </w:r>
      <w:r w:rsidRPr="00C500EB">
        <w:rPr>
          <w:rFonts w:ascii="Times New Roman" w:hAnsi="Times New Roman" w:cs="Times New Roman"/>
          <w:sz w:val="24"/>
          <w:szCs w:val="24"/>
        </w:rPr>
        <w:t>) above sea level and are drained by many major rivers and perennial streams</w:t>
      </w:r>
      <w:r w:rsidRPr="00C500EB">
        <w:rPr>
          <w:rStyle w:val="FootnoteReference"/>
          <w:rFonts w:ascii="Times New Roman" w:hAnsi="Times New Roman" w:cs="Times New Roman"/>
          <w:sz w:val="24"/>
          <w:szCs w:val="24"/>
        </w:rPr>
        <w:footnoteReference w:id="20"/>
      </w:r>
      <w:r w:rsidRPr="00C500EB">
        <w:rPr>
          <w:rFonts w:ascii="Times New Roman" w:hAnsi="Times New Roman" w:cs="Times New Roman"/>
          <w:sz w:val="24"/>
          <w:szCs w:val="24"/>
        </w:rPr>
        <w:t xml:space="preserve">, including the Belize River and </w:t>
      </w:r>
      <w:proofErr w:type="spellStart"/>
      <w:r w:rsidRPr="00C500EB">
        <w:rPr>
          <w:rFonts w:ascii="Times New Roman" w:hAnsi="Times New Roman" w:cs="Times New Roman"/>
          <w:sz w:val="24"/>
          <w:szCs w:val="24"/>
        </w:rPr>
        <w:t>Sibun</w:t>
      </w:r>
      <w:proofErr w:type="spellEnd"/>
      <w:r w:rsidRPr="00C500EB">
        <w:rPr>
          <w:rFonts w:ascii="Times New Roman" w:hAnsi="Times New Roman" w:cs="Times New Roman"/>
          <w:sz w:val="24"/>
          <w:szCs w:val="24"/>
        </w:rPr>
        <w:t xml:space="preserve"> River. The coastline is relatively flat and swampy, with many salt or brackish lagoons and the rivers crossing these coastal areas tend to be brackish in their lower reaches</w:t>
      </w:r>
      <w:r w:rsidRPr="00C500EB">
        <w:rPr>
          <w:rStyle w:val="FootnoteReference"/>
          <w:rFonts w:ascii="Times New Roman" w:hAnsi="Times New Roman" w:cs="Times New Roman"/>
          <w:sz w:val="24"/>
          <w:szCs w:val="24"/>
        </w:rPr>
        <w:footnoteReference w:id="21"/>
      </w:r>
      <w:r w:rsidRPr="00C500EB">
        <w:rPr>
          <w:rFonts w:ascii="Times New Roman" w:hAnsi="Times New Roman" w:cs="Times New Roman"/>
          <w:sz w:val="24"/>
          <w:szCs w:val="24"/>
        </w:rPr>
        <w:t>. Westward from the northern coastal areas are the remains of old alluvial terraces, where the terrain changes from mangrove swamp to tropical pine savannah and hardwood forest</w:t>
      </w:r>
      <w:r w:rsidRPr="00C500EB">
        <w:rPr>
          <w:rStyle w:val="FootnoteReference"/>
          <w:rFonts w:ascii="Times New Roman" w:hAnsi="Times New Roman" w:cs="Times New Roman"/>
          <w:sz w:val="24"/>
          <w:szCs w:val="24"/>
        </w:rPr>
        <w:footnoteReference w:id="22"/>
      </w:r>
      <w:r w:rsidRPr="00C500EB">
        <w:rPr>
          <w:rFonts w:ascii="Times New Roman" w:hAnsi="Times New Roman" w:cs="Times New Roman"/>
          <w:sz w:val="24"/>
          <w:szCs w:val="24"/>
        </w:rPr>
        <w:t xml:space="preserve">. </w:t>
      </w:r>
    </w:p>
    <w:p w:rsidR="002B1883" w:rsidRDefault="00C500EB">
      <w:pPr>
        <w:pStyle w:val="Heading4"/>
        <w:numPr>
          <w:ilvl w:val="3"/>
          <w:numId w:val="3"/>
        </w:numPr>
        <w:jc w:val="both"/>
      </w:pPr>
      <w:r w:rsidRPr="00C500EB">
        <w:t>Climate</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Rainfall is generally variable from year to year in the north where it averages about 60 inches</w:t>
      </w:r>
      <w:r w:rsidRPr="00C500EB">
        <w:rPr>
          <w:rStyle w:val="FootnoteReference"/>
          <w:rFonts w:ascii="Times New Roman" w:hAnsi="Times New Roman" w:cs="Times New Roman"/>
          <w:sz w:val="24"/>
          <w:szCs w:val="24"/>
        </w:rPr>
        <w:footnoteReference w:id="23"/>
      </w:r>
      <w:r w:rsidRPr="00C500EB">
        <w:rPr>
          <w:rFonts w:ascii="Times New Roman" w:hAnsi="Times New Roman" w:cs="Times New Roman"/>
          <w:sz w:val="24"/>
          <w:szCs w:val="24"/>
        </w:rPr>
        <w:t>. Seasonal differences in rainfall are greatest in the northern and central regions of the country where, between January and April or May, fewer than 3.9 in</w:t>
      </w:r>
      <w:r w:rsidR="00613CDF">
        <w:rPr>
          <w:rFonts w:ascii="Times New Roman" w:hAnsi="Times New Roman" w:cs="Times New Roman"/>
          <w:sz w:val="24"/>
          <w:szCs w:val="24"/>
        </w:rPr>
        <w:t>ches</w:t>
      </w:r>
      <w:r w:rsidRPr="00C500EB">
        <w:rPr>
          <w:rFonts w:ascii="Times New Roman" w:hAnsi="Times New Roman" w:cs="Times New Roman"/>
          <w:sz w:val="24"/>
          <w:szCs w:val="24"/>
        </w:rPr>
        <w:t xml:space="preserve"> of rain fall per month. The dry season is longer in the north, normally lasting from February to May. A shorter, less rainy period usually occurs in late July or August, after the initial onset of the rainy season</w:t>
      </w:r>
      <w:r w:rsidRPr="00C500EB">
        <w:rPr>
          <w:rStyle w:val="FootnoteReference"/>
          <w:rFonts w:ascii="Times New Roman" w:hAnsi="Times New Roman" w:cs="Times New Roman"/>
          <w:sz w:val="24"/>
          <w:szCs w:val="24"/>
        </w:rPr>
        <w:footnoteReference w:id="24"/>
      </w:r>
      <w:r w:rsidRPr="00C500EB">
        <w:rPr>
          <w:rFonts w:ascii="Times New Roman" w:hAnsi="Times New Roman" w:cs="Times New Roman"/>
          <w:sz w:val="24"/>
          <w:szCs w:val="24"/>
        </w:rPr>
        <w:t>.</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lastRenderedPageBreak/>
        <w:t>Temperatures are generally influenced by elevation, proximity to the coast, and the moderating effects of the northeast trade winds off the Caribbean. The average temperature in Belize is approximately 81 degrees Fahrenheit along the coast to 69 degrees Fahrenheit in the hills, with average highs of 85° and a mean low of 73°. The coldest month is January while the highest temperatures are experienced during the month of May</w:t>
      </w:r>
      <w:r w:rsidRPr="00C500EB">
        <w:rPr>
          <w:rStyle w:val="FootnoteReference"/>
          <w:rFonts w:ascii="Times New Roman" w:hAnsi="Times New Roman" w:cs="Times New Roman"/>
          <w:sz w:val="24"/>
          <w:szCs w:val="24"/>
        </w:rPr>
        <w:footnoteReference w:id="25"/>
      </w:r>
      <w:r w:rsidRPr="00C500EB">
        <w:rPr>
          <w:rFonts w:ascii="Times New Roman" w:hAnsi="Times New Roman" w:cs="Times New Roman"/>
          <w:sz w:val="24"/>
          <w:szCs w:val="24"/>
        </w:rPr>
        <w:t xml:space="preserve">. The annual mean humidity is 81.1%. Temperatures are slightly higher inland, except for the southern highland plateaus, such as the </w:t>
      </w:r>
      <w:r w:rsidRPr="006D7B1F">
        <w:rPr>
          <w:rFonts w:ascii="Times New Roman" w:hAnsi="Times New Roman" w:cs="Times New Roman"/>
          <w:sz w:val="24"/>
          <w:szCs w:val="24"/>
        </w:rPr>
        <w:t>Mountain Pine Ridge</w:t>
      </w:r>
      <w:r w:rsidRPr="00C500EB">
        <w:rPr>
          <w:rFonts w:ascii="Times New Roman" w:hAnsi="Times New Roman" w:cs="Times New Roman"/>
          <w:sz w:val="24"/>
          <w:szCs w:val="24"/>
        </w:rPr>
        <w:t xml:space="preserve">, where it is noticeably cooler year round. </w:t>
      </w:r>
    </w:p>
    <w:p w:rsidR="00C500EB" w:rsidRPr="00C500EB" w:rsidRDefault="00C500EB" w:rsidP="00B65806">
      <w:pPr>
        <w:pStyle w:val="NoSpacing"/>
        <w:jc w:val="both"/>
        <w:rPr>
          <w:rFonts w:ascii="Times New Roman" w:hAnsi="Times New Roman" w:cs="Times New Roman"/>
          <w:sz w:val="24"/>
          <w:szCs w:val="24"/>
        </w:rPr>
      </w:pPr>
    </w:p>
    <w:p w:rsidR="001658EC" w:rsidRPr="00D81E0B" w:rsidRDefault="00C500EB" w:rsidP="002B1883">
      <w:pPr>
        <w:pStyle w:val="NoSpacing"/>
        <w:rPr>
          <w:rFonts w:ascii="Times New Roman" w:hAnsi="Times New Roman" w:cs="Times New Roman"/>
          <w:noProof/>
          <w:sz w:val="24"/>
          <w:szCs w:val="24"/>
        </w:rPr>
      </w:pPr>
      <w:r w:rsidRPr="00C500EB">
        <w:rPr>
          <w:rFonts w:ascii="Times New Roman" w:hAnsi="Times New Roman" w:cs="Times New Roman"/>
          <w:sz w:val="24"/>
          <w:szCs w:val="24"/>
        </w:rPr>
        <w:t>Within the Greater Belize City Area, an Unnamed Hurricane made landfall on Belize City in 1931</w:t>
      </w:r>
      <w:r w:rsidRPr="00C500EB">
        <w:rPr>
          <w:rStyle w:val="FootnoteReference"/>
          <w:rFonts w:ascii="Times New Roman" w:hAnsi="Times New Roman" w:cs="Times New Roman"/>
          <w:sz w:val="24"/>
          <w:szCs w:val="24"/>
        </w:rPr>
        <w:footnoteReference w:id="26"/>
      </w:r>
      <w:r w:rsidRPr="00C500EB">
        <w:rPr>
          <w:rFonts w:ascii="Times New Roman" w:hAnsi="Times New Roman" w:cs="Times New Roman"/>
          <w:sz w:val="24"/>
          <w:szCs w:val="24"/>
        </w:rPr>
        <w:t>, killing more than 2,000 people and destroying most of Belize City</w:t>
      </w:r>
      <w:r w:rsidRPr="00C500EB">
        <w:rPr>
          <w:rStyle w:val="FootnoteReference"/>
          <w:rFonts w:ascii="Times New Roman" w:hAnsi="Times New Roman" w:cs="Times New Roman"/>
          <w:sz w:val="24"/>
          <w:szCs w:val="24"/>
        </w:rPr>
        <w:footnoteReference w:id="27"/>
      </w:r>
      <w:r w:rsidR="006D7B1F">
        <w:rPr>
          <w:rFonts w:ascii="Times New Roman" w:hAnsi="Times New Roman" w:cs="Times New Roman"/>
          <w:sz w:val="24"/>
          <w:szCs w:val="24"/>
        </w:rPr>
        <w:t xml:space="preserve"> (see</w:t>
      </w:r>
      <w:r w:rsidR="006D7B1F" w:rsidRPr="00D81E0B">
        <w:rPr>
          <w:rFonts w:ascii="Times New Roman" w:hAnsi="Times New Roman" w:cs="Times New Roman"/>
          <w:sz w:val="24"/>
          <w:szCs w:val="24"/>
        </w:rPr>
        <w:t xml:space="preserve"> </w:t>
      </w:r>
      <w:r w:rsidR="00FB3127">
        <w:fldChar w:fldCharType="begin"/>
      </w:r>
      <w:r w:rsidR="00FB3127">
        <w:instrText xml:space="preserve"> REF _Ref380422704 \h  \* MERGEFORMAT </w:instrText>
      </w:r>
      <w:r w:rsidR="00FB3127">
        <w:fldChar w:fldCharType="separate"/>
      </w:r>
    </w:p>
    <w:p w:rsidR="00F449A0" w:rsidRPr="00D81E0B" w:rsidRDefault="001658EC" w:rsidP="002B1883">
      <w:pPr>
        <w:pStyle w:val="NoSpacing"/>
        <w:rPr>
          <w:rFonts w:ascii="Times New Roman" w:hAnsi="Times New Roman" w:cs="Times New Roman"/>
          <w:sz w:val="24"/>
          <w:szCs w:val="24"/>
        </w:rPr>
      </w:pPr>
      <w:proofErr w:type="gramStart"/>
      <w:r w:rsidRPr="001658EC">
        <w:rPr>
          <w:rFonts w:ascii="Times New Roman" w:hAnsi="Times New Roman" w:cs="Times New Roman"/>
          <w:noProof/>
          <w:sz w:val="24"/>
          <w:szCs w:val="24"/>
        </w:rPr>
        <w:t>Figure</w:t>
      </w:r>
      <w:r>
        <w:rPr>
          <w:noProof/>
        </w:rPr>
        <w:t xml:space="preserve"> 4</w:t>
      </w:r>
      <w:r w:rsidR="00FB3127">
        <w:fldChar w:fldCharType="end"/>
      </w:r>
      <w:r w:rsidR="006D7B1F" w:rsidRPr="00D81E0B">
        <w:rPr>
          <w:rFonts w:ascii="Times New Roman" w:hAnsi="Times New Roman" w:cs="Times New Roman"/>
          <w:sz w:val="24"/>
          <w:szCs w:val="24"/>
        </w:rPr>
        <w:t>)</w:t>
      </w:r>
      <w:r w:rsidR="00C500EB" w:rsidRPr="00D81E0B">
        <w:rPr>
          <w:rFonts w:ascii="Times New Roman" w:hAnsi="Times New Roman" w:cs="Times New Roman"/>
          <w:sz w:val="24"/>
          <w:szCs w:val="24"/>
        </w:rPr>
        <w:t>.</w:t>
      </w:r>
      <w:bookmarkStart w:id="48" w:name="_Ref380422704"/>
      <w:proofErr w:type="gramEnd"/>
    </w:p>
    <w:p w:rsidR="00B57563" w:rsidRDefault="00B57563" w:rsidP="00AC5948">
      <w:pPr>
        <w:pStyle w:val="Caption"/>
        <w:jc w:val="center"/>
      </w:pPr>
      <w:bookmarkStart w:id="49" w:name="_Toc387505296"/>
      <w:r>
        <w:t xml:space="preserve">Figure </w:t>
      </w:r>
      <w:r w:rsidR="00FB3127">
        <w:fldChar w:fldCharType="begin"/>
      </w:r>
      <w:r w:rsidR="00644BF7">
        <w:instrText xml:space="preserve"> SEQ Figure \* ARABIC </w:instrText>
      </w:r>
      <w:r w:rsidR="00FB3127">
        <w:fldChar w:fldCharType="separate"/>
      </w:r>
      <w:r w:rsidR="001658EC">
        <w:rPr>
          <w:noProof/>
        </w:rPr>
        <w:t>4</w:t>
      </w:r>
      <w:r w:rsidR="00FB3127">
        <w:rPr>
          <w:noProof/>
        </w:rPr>
        <w:fldChar w:fldCharType="end"/>
      </w:r>
      <w:bookmarkEnd w:id="48"/>
      <w:r>
        <w:t>: Map of Belize showing tracks of major hurricanes (category 3 at landfall) since 1931</w:t>
      </w:r>
      <w:r>
        <w:rPr>
          <w:rStyle w:val="FootnoteReference"/>
        </w:rPr>
        <w:footnoteReference w:id="28"/>
      </w:r>
      <w:bookmarkEnd w:id="49"/>
    </w:p>
    <w:p w:rsidR="00C500EB" w:rsidRPr="00C500EB" w:rsidRDefault="00C500EB" w:rsidP="00AC5948">
      <w:pPr>
        <w:pStyle w:val="NoSpacing"/>
        <w:jc w:val="center"/>
        <w:rPr>
          <w:rFonts w:ascii="Times New Roman" w:hAnsi="Times New Roman" w:cs="Times New Roman"/>
          <w:sz w:val="24"/>
          <w:szCs w:val="24"/>
        </w:rPr>
      </w:pPr>
      <w:r w:rsidRPr="00C500EB">
        <w:rPr>
          <w:rFonts w:ascii="Times New Roman" w:hAnsi="Times New Roman" w:cs="Times New Roman"/>
          <w:noProof/>
          <w:sz w:val="24"/>
          <w:szCs w:val="24"/>
          <w:lang w:bidi="ar-SA"/>
        </w:rPr>
        <w:drawing>
          <wp:inline distT="0" distB="0" distL="0" distR="0">
            <wp:extent cx="4105275" cy="4901483"/>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1051" cy="4908380"/>
                    </a:xfrm>
                    <a:prstGeom prst="rect">
                      <a:avLst/>
                    </a:prstGeom>
                    <a:noFill/>
                    <a:ln>
                      <a:noFill/>
                    </a:ln>
                  </pic:spPr>
                </pic:pic>
              </a:graphicData>
            </a:graphic>
          </wp:inline>
        </w:drawing>
      </w:r>
    </w:p>
    <w:p w:rsidR="002B1883" w:rsidRDefault="00C500EB">
      <w:pPr>
        <w:pStyle w:val="Heading4"/>
        <w:numPr>
          <w:ilvl w:val="3"/>
          <w:numId w:val="3"/>
        </w:numPr>
        <w:jc w:val="both"/>
      </w:pPr>
      <w:r w:rsidRPr="00C500EB">
        <w:lastRenderedPageBreak/>
        <w:t>Ambient Air Quality and Existing Sources of Air Emissions</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Air emissions sources within the project area include the Belize Water Services Ltd. sewage treatment facility, </w:t>
      </w:r>
      <w:proofErr w:type="spellStart"/>
      <w:r w:rsidRPr="00C500EB">
        <w:rPr>
          <w:rFonts w:ascii="Times New Roman" w:hAnsi="Times New Roman" w:cs="Times New Roman"/>
          <w:sz w:val="24"/>
          <w:szCs w:val="24"/>
        </w:rPr>
        <w:t>Renco</w:t>
      </w:r>
      <w:proofErr w:type="spellEnd"/>
      <w:r w:rsidRPr="00C500EB">
        <w:rPr>
          <w:rFonts w:ascii="Times New Roman" w:hAnsi="Times New Roman" w:cs="Times New Roman"/>
          <w:sz w:val="24"/>
          <w:szCs w:val="24"/>
        </w:rPr>
        <w:t xml:space="preserve"> Battery Factory, and the former public garbage dumpsite at the municipal solid waste transfer station at Mile 3 on the GPH in Belize City; the Belize Brewing Company Ltd. in </w:t>
      </w:r>
      <w:proofErr w:type="spellStart"/>
      <w:r w:rsidRPr="00C500EB">
        <w:rPr>
          <w:rFonts w:ascii="Times New Roman" w:hAnsi="Times New Roman" w:cs="Times New Roman"/>
          <w:sz w:val="24"/>
          <w:szCs w:val="24"/>
        </w:rPr>
        <w:t>Ladyville</w:t>
      </w:r>
      <w:proofErr w:type="spellEnd"/>
      <w:r w:rsidRPr="00C500EB">
        <w:rPr>
          <w:rFonts w:ascii="Times New Roman" w:hAnsi="Times New Roman" w:cs="Times New Roman"/>
          <w:sz w:val="24"/>
          <w:szCs w:val="24"/>
        </w:rPr>
        <w:t>; the Belize Electricity Limited backup diesel generator at 8 Miles; and from vehicular traffic throughout (Land and Surveys Department, 2010)</w:t>
      </w:r>
      <w:r w:rsidRPr="00C500EB">
        <w:rPr>
          <w:rStyle w:val="FootnoteReference"/>
          <w:rFonts w:ascii="Times New Roman" w:hAnsi="Times New Roman" w:cs="Times New Roman"/>
          <w:sz w:val="24"/>
          <w:szCs w:val="24"/>
        </w:rPr>
        <w:footnoteReference w:id="29"/>
      </w:r>
      <w:r w:rsidRPr="00C500EB">
        <w:rPr>
          <w:rFonts w:ascii="Times New Roman" w:hAnsi="Times New Roman" w:cs="Times New Roman"/>
          <w:sz w:val="24"/>
          <w:szCs w:val="24"/>
        </w:rPr>
        <w:t>. The burning of savannas and garbage dumps in and around smaller communities within the project area also contribute to air emissions</w:t>
      </w:r>
      <w:r w:rsidRPr="00C500EB">
        <w:rPr>
          <w:rStyle w:val="FootnoteReference"/>
          <w:rFonts w:ascii="Times New Roman" w:hAnsi="Times New Roman" w:cs="Times New Roman"/>
          <w:sz w:val="24"/>
          <w:szCs w:val="24"/>
        </w:rPr>
        <w:footnoteReference w:id="30"/>
      </w:r>
      <w:r w:rsidRPr="00C500EB">
        <w:rPr>
          <w:rFonts w:ascii="Times New Roman" w:hAnsi="Times New Roman" w:cs="Times New Roman"/>
          <w:sz w:val="24"/>
          <w:szCs w:val="24"/>
        </w:rPr>
        <w:t xml:space="preserve">. In addition, air sample tests conducted for </w:t>
      </w:r>
      <w:proofErr w:type="spellStart"/>
      <w:r w:rsidRPr="00C500EB">
        <w:rPr>
          <w:rFonts w:ascii="Times New Roman" w:hAnsi="Times New Roman" w:cs="Times New Roman"/>
          <w:sz w:val="24"/>
          <w:szCs w:val="24"/>
        </w:rPr>
        <w:t>organochlorine</w:t>
      </w:r>
      <w:proofErr w:type="spellEnd"/>
      <w:r w:rsidRPr="00C500EB">
        <w:rPr>
          <w:rFonts w:ascii="Times New Roman" w:hAnsi="Times New Roman" w:cs="Times New Roman"/>
          <w:sz w:val="24"/>
          <w:szCs w:val="24"/>
        </w:rPr>
        <w:t xml:space="preserve"> pesticides in Belize City in 2000 showed elevated levels of DDTs and </w:t>
      </w:r>
      <w:proofErr w:type="spellStart"/>
      <w:r w:rsidRPr="00C500EB">
        <w:rPr>
          <w:rFonts w:ascii="Times New Roman" w:hAnsi="Times New Roman" w:cs="Times New Roman"/>
          <w:sz w:val="24"/>
          <w:szCs w:val="24"/>
        </w:rPr>
        <w:t>aldrin</w:t>
      </w:r>
      <w:proofErr w:type="spellEnd"/>
      <w:r w:rsidRPr="00C500EB">
        <w:rPr>
          <w:rFonts w:ascii="Times New Roman" w:hAnsi="Times New Roman" w:cs="Times New Roman"/>
          <w:sz w:val="24"/>
          <w:szCs w:val="24"/>
        </w:rPr>
        <w:t>/</w:t>
      </w:r>
      <w:proofErr w:type="spellStart"/>
      <w:r w:rsidRPr="00C500EB">
        <w:rPr>
          <w:rFonts w:ascii="Times New Roman" w:hAnsi="Times New Roman" w:cs="Times New Roman"/>
          <w:sz w:val="24"/>
          <w:szCs w:val="24"/>
        </w:rPr>
        <w:t>dieldrin</w:t>
      </w:r>
      <w:proofErr w:type="spellEnd"/>
      <w:r w:rsidRPr="00C500EB">
        <w:rPr>
          <w:rStyle w:val="FootnoteReference"/>
          <w:rFonts w:ascii="Times New Roman" w:hAnsi="Times New Roman" w:cs="Times New Roman"/>
          <w:sz w:val="24"/>
          <w:szCs w:val="24"/>
        </w:rPr>
        <w:footnoteReference w:id="31"/>
      </w:r>
      <w:r w:rsidRPr="00C500EB">
        <w:rPr>
          <w:rFonts w:ascii="Times New Roman" w:hAnsi="Times New Roman" w:cs="Times New Roman"/>
          <w:sz w:val="24"/>
          <w:szCs w:val="24"/>
        </w:rPr>
        <w:t xml:space="preserve">. DDT, </w:t>
      </w:r>
      <w:proofErr w:type="spellStart"/>
      <w:r w:rsidRPr="00C500EB">
        <w:rPr>
          <w:rFonts w:ascii="Times New Roman" w:hAnsi="Times New Roman" w:cs="Times New Roman"/>
          <w:sz w:val="24"/>
          <w:szCs w:val="24"/>
        </w:rPr>
        <w:t>aldrin</w:t>
      </w:r>
      <w:proofErr w:type="spellEnd"/>
      <w:r w:rsidRPr="00C500EB">
        <w:rPr>
          <w:rFonts w:ascii="Times New Roman" w:hAnsi="Times New Roman" w:cs="Times New Roman"/>
          <w:sz w:val="24"/>
          <w:szCs w:val="24"/>
        </w:rPr>
        <w:t xml:space="preserve">, and </w:t>
      </w:r>
      <w:proofErr w:type="spellStart"/>
      <w:r w:rsidRPr="00C500EB">
        <w:rPr>
          <w:rFonts w:ascii="Times New Roman" w:hAnsi="Times New Roman" w:cs="Times New Roman"/>
          <w:sz w:val="24"/>
          <w:szCs w:val="24"/>
        </w:rPr>
        <w:t>dieldrin</w:t>
      </w:r>
      <w:proofErr w:type="spellEnd"/>
      <w:r w:rsidRPr="00C500EB">
        <w:rPr>
          <w:rFonts w:ascii="Times New Roman" w:hAnsi="Times New Roman" w:cs="Times New Roman"/>
          <w:sz w:val="24"/>
          <w:szCs w:val="24"/>
        </w:rPr>
        <w:t xml:space="preserve"> have been used primarily in Belize to protect crops from insects and in the fight against vector-borne diseases. These pesticides are now banned or restricted in Belize, but might still be used illegally in the agriculture sector</w:t>
      </w:r>
      <w:r w:rsidRPr="00C500EB">
        <w:rPr>
          <w:rStyle w:val="FootnoteReference"/>
          <w:rFonts w:ascii="Times New Roman" w:hAnsi="Times New Roman" w:cs="Times New Roman"/>
          <w:sz w:val="24"/>
          <w:szCs w:val="24"/>
        </w:rPr>
        <w:footnoteReference w:id="32"/>
      </w:r>
      <w:r w:rsidRPr="00C500EB">
        <w:rPr>
          <w:rFonts w:ascii="Times New Roman" w:hAnsi="Times New Roman" w:cs="Times New Roman"/>
          <w:sz w:val="24"/>
          <w:szCs w:val="24"/>
        </w:rPr>
        <w:t xml:space="preserve">. </w:t>
      </w:r>
    </w:p>
    <w:p w:rsidR="002B1883" w:rsidRDefault="00C500EB">
      <w:pPr>
        <w:pStyle w:val="Heading4"/>
        <w:numPr>
          <w:ilvl w:val="3"/>
          <w:numId w:val="3"/>
        </w:numPr>
        <w:jc w:val="both"/>
      </w:pPr>
      <w:r w:rsidRPr="00C500EB">
        <w:t>Surface and Groundwater Hydrology</w:t>
      </w:r>
    </w:p>
    <w:p w:rsidR="00C500EB" w:rsidRPr="00C500EB" w:rsidRDefault="00C500EB" w:rsidP="00B65806">
      <w:pPr>
        <w:pStyle w:val="NoSpacing"/>
        <w:jc w:val="both"/>
        <w:rPr>
          <w:rFonts w:ascii="Times New Roman" w:hAnsi="Times New Roman" w:cs="Times New Roman"/>
          <w:sz w:val="24"/>
          <w:szCs w:val="24"/>
        </w:rPr>
      </w:pPr>
    </w:p>
    <w:p w:rsid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The Greater Belize City Area is located within the Belize River and </w:t>
      </w:r>
      <w:proofErr w:type="spellStart"/>
      <w:r w:rsidRPr="00C500EB">
        <w:rPr>
          <w:rFonts w:ascii="Times New Roman" w:hAnsi="Times New Roman" w:cs="Times New Roman"/>
          <w:sz w:val="24"/>
          <w:szCs w:val="24"/>
        </w:rPr>
        <w:t>Sibun</w:t>
      </w:r>
      <w:proofErr w:type="spellEnd"/>
      <w:r w:rsidRPr="00C500EB">
        <w:rPr>
          <w:rFonts w:ascii="Times New Roman" w:hAnsi="Times New Roman" w:cs="Times New Roman"/>
          <w:sz w:val="24"/>
          <w:szCs w:val="24"/>
        </w:rPr>
        <w:t xml:space="preserve"> River watersheds</w:t>
      </w:r>
      <w:r w:rsidRPr="00C500EB">
        <w:rPr>
          <w:rStyle w:val="FootnoteReference"/>
          <w:rFonts w:ascii="Times New Roman" w:hAnsi="Times New Roman" w:cs="Times New Roman"/>
          <w:sz w:val="24"/>
          <w:szCs w:val="24"/>
        </w:rPr>
        <w:footnoteReference w:id="33"/>
      </w:r>
      <w:r w:rsidRPr="00C500EB">
        <w:rPr>
          <w:rFonts w:ascii="Times New Roman" w:hAnsi="Times New Roman" w:cs="Times New Roman"/>
          <w:sz w:val="24"/>
          <w:szCs w:val="24"/>
        </w:rPr>
        <w:t>, and includes catchments from these two major rivers. The Belize River Watershed is the largest watershed in the country and the most populated</w:t>
      </w:r>
      <w:r w:rsidRPr="00C500EB">
        <w:rPr>
          <w:rStyle w:val="FootnoteReference"/>
          <w:rFonts w:ascii="Times New Roman" w:hAnsi="Times New Roman" w:cs="Times New Roman"/>
          <w:sz w:val="24"/>
          <w:szCs w:val="24"/>
        </w:rPr>
        <w:footnoteReference w:id="34"/>
      </w:r>
      <w:r w:rsidRPr="00C500EB">
        <w:rPr>
          <w:rFonts w:ascii="Times New Roman" w:hAnsi="Times New Roman" w:cs="Times New Roman"/>
          <w:sz w:val="24"/>
          <w:szCs w:val="24"/>
        </w:rPr>
        <w:t>. In addition, a number of freshwater and brackish water lakes or lagoons, ponds, streams, estuaries, rivulets, and wetlands exist</w:t>
      </w:r>
      <w:r w:rsidRPr="00C500EB">
        <w:rPr>
          <w:rStyle w:val="FootnoteReference"/>
          <w:rFonts w:ascii="Times New Roman" w:hAnsi="Times New Roman" w:cs="Times New Roman"/>
          <w:sz w:val="24"/>
          <w:szCs w:val="24"/>
        </w:rPr>
        <w:footnoteReference w:id="35"/>
      </w:r>
      <w:r w:rsidRPr="00C500EB">
        <w:rPr>
          <w:rFonts w:ascii="Times New Roman" w:hAnsi="Times New Roman" w:cs="Times New Roman"/>
          <w:sz w:val="24"/>
          <w:szCs w:val="24"/>
        </w:rPr>
        <w:t xml:space="preserve">. Groundwater is available throughout the area and is attributed to its </w:t>
      </w:r>
      <w:r w:rsidRPr="00EB2C05">
        <w:rPr>
          <w:rFonts w:ascii="Times New Roman" w:hAnsi="Times New Roman" w:cs="Times New Roman"/>
          <w:sz w:val="24"/>
          <w:szCs w:val="24"/>
        </w:rPr>
        <w:t>geology</w:t>
      </w:r>
      <w:r w:rsidR="00EB2C05">
        <w:rPr>
          <w:rFonts w:ascii="Times New Roman" w:hAnsi="Times New Roman" w:cs="Times New Roman"/>
          <w:sz w:val="24"/>
          <w:szCs w:val="24"/>
        </w:rPr>
        <w:t xml:space="preserve"> </w:t>
      </w:r>
      <w:r w:rsidRPr="00EB2C05">
        <w:rPr>
          <w:rStyle w:val="Hyperlink"/>
          <w:rFonts w:ascii="Times New Roman" w:hAnsi="Times New Roman" w:cs="Times New Roman"/>
          <w:color w:val="auto"/>
          <w:sz w:val="24"/>
          <w:szCs w:val="24"/>
          <w:u w:val="none"/>
        </w:rPr>
        <w:t>(high-permeability calcareous sediments)</w:t>
      </w:r>
      <w:r w:rsidRPr="00C500EB">
        <w:rPr>
          <w:rStyle w:val="wrc13"/>
          <w:rFonts w:ascii="Times New Roman" w:hAnsi="Times New Roman" w:cs="Times New Roman"/>
          <w:sz w:val="24"/>
          <w:szCs w:val="24"/>
        </w:rPr>
        <w:t> </w:t>
      </w:r>
      <w:r w:rsidRPr="00C500EB">
        <w:rPr>
          <w:rFonts w:ascii="Times New Roman" w:hAnsi="Times New Roman" w:cs="Times New Roman"/>
          <w:sz w:val="24"/>
          <w:szCs w:val="24"/>
        </w:rPr>
        <w:t>and climatic conditions</w:t>
      </w:r>
      <w:r w:rsidRPr="00C500EB">
        <w:rPr>
          <w:rStyle w:val="FootnoteReference"/>
          <w:rFonts w:ascii="Times New Roman" w:hAnsi="Times New Roman" w:cs="Times New Roman"/>
          <w:sz w:val="24"/>
          <w:szCs w:val="24"/>
        </w:rPr>
        <w:footnoteReference w:id="36"/>
      </w:r>
      <w:r w:rsidRPr="00C500EB">
        <w:rPr>
          <w:rFonts w:ascii="Times New Roman" w:hAnsi="Times New Roman" w:cs="Times New Roman"/>
          <w:sz w:val="24"/>
          <w:szCs w:val="24"/>
        </w:rPr>
        <w:t xml:space="preserve">. High concentrations of </w:t>
      </w:r>
      <w:r w:rsidRPr="00EB2C05">
        <w:rPr>
          <w:rFonts w:ascii="Times New Roman" w:hAnsi="Times New Roman" w:cs="Times New Roman"/>
          <w:sz w:val="24"/>
          <w:szCs w:val="24"/>
        </w:rPr>
        <w:t>chloride</w:t>
      </w:r>
      <w:r w:rsidRPr="00C500EB">
        <w:rPr>
          <w:rFonts w:ascii="Times New Roman" w:hAnsi="Times New Roman" w:cs="Times New Roman"/>
          <w:sz w:val="24"/>
          <w:szCs w:val="24"/>
        </w:rPr>
        <w:t xml:space="preserve"> are found along the Belize and </w:t>
      </w:r>
      <w:proofErr w:type="spellStart"/>
      <w:r w:rsidRPr="00C500EB">
        <w:rPr>
          <w:rFonts w:ascii="Times New Roman" w:hAnsi="Times New Roman" w:cs="Times New Roman"/>
          <w:sz w:val="24"/>
          <w:szCs w:val="24"/>
        </w:rPr>
        <w:t>Sibun</w:t>
      </w:r>
      <w:proofErr w:type="spellEnd"/>
      <w:r w:rsidRPr="00C500EB">
        <w:rPr>
          <w:rFonts w:ascii="Times New Roman" w:hAnsi="Times New Roman" w:cs="Times New Roman"/>
          <w:sz w:val="24"/>
          <w:szCs w:val="24"/>
        </w:rPr>
        <w:t xml:space="preserve"> </w:t>
      </w:r>
      <w:r w:rsidR="00613CDF">
        <w:rPr>
          <w:rFonts w:ascii="Times New Roman" w:hAnsi="Times New Roman" w:cs="Times New Roman"/>
          <w:sz w:val="24"/>
          <w:szCs w:val="24"/>
        </w:rPr>
        <w:t>R</w:t>
      </w:r>
      <w:r w:rsidRPr="00C500EB">
        <w:rPr>
          <w:rFonts w:ascii="Times New Roman" w:hAnsi="Times New Roman" w:cs="Times New Roman"/>
          <w:sz w:val="24"/>
          <w:szCs w:val="24"/>
        </w:rPr>
        <w:t>ivers due to tidal effects and saltwater intrusion from the Caribbean Sea</w:t>
      </w:r>
      <w:r w:rsidRPr="00C500EB">
        <w:rPr>
          <w:rStyle w:val="FootnoteReference"/>
          <w:rFonts w:ascii="Times New Roman" w:hAnsi="Times New Roman" w:cs="Times New Roman"/>
          <w:sz w:val="24"/>
          <w:szCs w:val="24"/>
        </w:rPr>
        <w:footnoteReference w:id="37"/>
      </w:r>
      <w:r w:rsidRPr="00C500EB">
        <w:rPr>
          <w:rFonts w:ascii="Times New Roman" w:hAnsi="Times New Roman" w:cs="Times New Roman"/>
          <w:sz w:val="24"/>
          <w:szCs w:val="24"/>
        </w:rPr>
        <w:t>. Chloride waters are also evident in some inland wells within the project area and are likely a result of the dissolution of salts within the calcareous sediments</w:t>
      </w:r>
      <w:r w:rsidRPr="00C500EB">
        <w:rPr>
          <w:rStyle w:val="FootnoteReference"/>
          <w:rFonts w:ascii="Times New Roman" w:hAnsi="Times New Roman" w:cs="Times New Roman"/>
          <w:sz w:val="24"/>
          <w:szCs w:val="24"/>
        </w:rPr>
        <w:footnoteReference w:id="38"/>
      </w:r>
      <w:r w:rsidRPr="00C500EB">
        <w:rPr>
          <w:rFonts w:ascii="Times New Roman" w:hAnsi="Times New Roman" w:cs="Times New Roman"/>
          <w:sz w:val="24"/>
          <w:szCs w:val="24"/>
        </w:rPr>
        <w:t>. The occurrences of poor groundwater quality increase during the dry season when aquifer recharge is low</w:t>
      </w:r>
      <w:r w:rsidRPr="00C500EB">
        <w:rPr>
          <w:rStyle w:val="FootnoteReference"/>
          <w:rFonts w:ascii="Times New Roman" w:hAnsi="Times New Roman" w:cs="Times New Roman"/>
          <w:sz w:val="24"/>
          <w:szCs w:val="24"/>
        </w:rPr>
        <w:footnoteReference w:id="39"/>
      </w:r>
      <w:r w:rsidRPr="00C500EB">
        <w:rPr>
          <w:rFonts w:ascii="Times New Roman" w:hAnsi="Times New Roman" w:cs="Times New Roman"/>
          <w:sz w:val="24"/>
          <w:szCs w:val="24"/>
        </w:rPr>
        <w:t xml:space="preserve">. </w:t>
      </w:r>
    </w:p>
    <w:p w:rsidR="002B1883" w:rsidRPr="00D81E0B" w:rsidRDefault="002B1883" w:rsidP="00B65806">
      <w:pPr>
        <w:pStyle w:val="NoSpacing"/>
        <w:jc w:val="both"/>
        <w:rPr>
          <w:rFonts w:ascii="Times New Roman" w:hAnsi="Times New Roman" w:cs="Times New Roman"/>
          <w:sz w:val="24"/>
          <w:szCs w:val="24"/>
        </w:rPr>
      </w:pPr>
    </w:p>
    <w:p w:rsidR="00ED5214" w:rsidRPr="00ED5214" w:rsidRDefault="00C92C03" w:rsidP="002B1883">
      <w:pPr>
        <w:pStyle w:val="NoSpacing"/>
        <w:rPr>
          <w:rFonts w:ascii="Times New Roman" w:hAnsi="Times New Roman" w:cs="Times New Roman"/>
          <w:sz w:val="24"/>
          <w:szCs w:val="24"/>
        </w:rPr>
      </w:pPr>
      <w:r>
        <w:fldChar w:fldCharType="begin"/>
      </w:r>
      <w:r>
        <w:instrText xml:space="preserve"> REF _Ref380422736 \h  \* MERGEFORMAT </w:instrText>
      </w:r>
      <w:r>
        <w:fldChar w:fldCharType="separate"/>
      </w:r>
      <w:r w:rsidR="001658EC" w:rsidRPr="001658EC">
        <w:rPr>
          <w:rFonts w:ascii="Times New Roman" w:hAnsi="Times New Roman" w:cs="Times New Roman"/>
          <w:sz w:val="24"/>
          <w:szCs w:val="24"/>
        </w:rPr>
        <w:t>Figure 5</w:t>
      </w:r>
      <w:r>
        <w:fldChar w:fldCharType="end"/>
      </w:r>
      <w:r w:rsidR="00ED5214">
        <w:rPr>
          <w:rFonts w:ascii="Times New Roman" w:hAnsi="Times New Roman" w:cs="Times New Roman"/>
          <w:sz w:val="24"/>
          <w:szCs w:val="24"/>
        </w:rPr>
        <w:t xml:space="preserve"> shows the sections of watersheds including the major rivers and waterways that are found within the Greater Belize City Area.</w:t>
      </w:r>
    </w:p>
    <w:p w:rsidR="00C500EB" w:rsidRDefault="00C500EB" w:rsidP="00B65806">
      <w:pPr>
        <w:pStyle w:val="NoSpacing"/>
        <w:jc w:val="both"/>
        <w:rPr>
          <w:rFonts w:ascii="Times New Roman" w:hAnsi="Times New Roman" w:cs="Times New Roman"/>
          <w:sz w:val="24"/>
          <w:szCs w:val="24"/>
        </w:rPr>
      </w:pPr>
    </w:p>
    <w:p w:rsidR="00B57563" w:rsidRDefault="00B57563" w:rsidP="00B65806">
      <w:pPr>
        <w:pStyle w:val="NoSpacing"/>
        <w:jc w:val="both"/>
        <w:rPr>
          <w:rFonts w:ascii="Times New Roman" w:hAnsi="Times New Roman" w:cs="Times New Roman"/>
          <w:sz w:val="24"/>
          <w:szCs w:val="24"/>
        </w:rPr>
      </w:pPr>
    </w:p>
    <w:p w:rsidR="00B57563" w:rsidRDefault="00B57563" w:rsidP="00B65806">
      <w:pPr>
        <w:pStyle w:val="NoSpacing"/>
        <w:jc w:val="both"/>
        <w:rPr>
          <w:rFonts w:ascii="Times New Roman" w:hAnsi="Times New Roman" w:cs="Times New Roman"/>
          <w:sz w:val="24"/>
          <w:szCs w:val="24"/>
        </w:rPr>
      </w:pPr>
    </w:p>
    <w:p w:rsidR="00B57563" w:rsidRDefault="00B57563" w:rsidP="00B65806">
      <w:pPr>
        <w:pStyle w:val="NoSpacing"/>
        <w:jc w:val="both"/>
        <w:rPr>
          <w:rFonts w:ascii="Times New Roman" w:hAnsi="Times New Roman" w:cs="Times New Roman"/>
          <w:sz w:val="24"/>
          <w:szCs w:val="24"/>
        </w:rPr>
      </w:pPr>
    </w:p>
    <w:p w:rsidR="00B57563" w:rsidRDefault="00B57563" w:rsidP="00B65806">
      <w:pPr>
        <w:pStyle w:val="NoSpacing"/>
        <w:jc w:val="both"/>
        <w:rPr>
          <w:rFonts w:ascii="Times New Roman" w:hAnsi="Times New Roman" w:cs="Times New Roman"/>
          <w:sz w:val="24"/>
          <w:szCs w:val="24"/>
        </w:rPr>
      </w:pPr>
    </w:p>
    <w:p w:rsidR="00B57563" w:rsidRPr="00C500EB" w:rsidRDefault="00B57563" w:rsidP="00AC5948">
      <w:pPr>
        <w:pStyle w:val="Caption"/>
        <w:jc w:val="center"/>
        <w:rPr>
          <w:rFonts w:ascii="Times New Roman" w:hAnsi="Times New Roman" w:cs="Times New Roman"/>
          <w:szCs w:val="24"/>
        </w:rPr>
      </w:pPr>
      <w:bookmarkStart w:id="50" w:name="_Ref380422736"/>
      <w:bookmarkStart w:id="51" w:name="_Toc387505297"/>
      <w:r>
        <w:lastRenderedPageBreak/>
        <w:t xml:space="preserve">Figure </w:t>
      </w:r>
      <w:r w:rsidR="00FB3127">
        <w:fldChar w:fldCharType="begin"/>
      </w:r>
      <w:r w:rsidR="00644BF7">
        <w:instrText xml:space="preserve"> SEQ Figure \* ARABIC </w:instrText>
      </w:r>
      <w:r w:rsidR="00FB3127">
        <w:fldChar w:fldCharType="separate"/>
      </w:r>
      <w:r w:rsidR="001658EC">
        <w:rPr>
          <w:noProof/>
        </w:rPr>
        <w:t>5</w:t>
      </w:r>
      <w:r w:rsidR="00FB3127">
        <w:rPr>
          <w:noProof/>
        </w:rPr>
        <w:fldChar w:fldCharType="end"/>
      </w:r>
      <w:bookmarkEnd w:id="50"/>
      <w:r>
        <w:t xml:space="preserve">: Map of </w:t>
      </w:r>
      <w:r w:rsidR="00ED5214">
        <w:t xml:space="preserve">Greater </w:t>
      </w:r>
      <w:r>
        <w:t xml:space="preserve">Belize </w:t>
      </w:r>
      <w:r w:rsidR="00ED5214">
        <w:t xml:space="preserve">City Area </w:t>
      </w:r>
      <w:r>
        <w:t>showing major watersheds</w:t>
      </w:r>
      <w:bookmarkEnd w:id="51"/>
    </w:p>
    <w:p w:rsidR="00C500EB" w:rsidRPr="00C500EB" w:rsidRDefault="00ED5214" w:rsidP="00AC5948">
      <w:pPr>
        <w:pStyle w:val="NoSpacing"/>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5943600" cy="3845560"/>
            <wp:effectExtent l="19050" t="0" r="0" b="0"/>
            <wp:docPr id="26" name="Picture 25" descr="PriorityAreasAWater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AreasAWatershed.jpg"/>
                    <pic:cNvPicPr/>
                  </pic:nvPicPr>
                  <pic:blipFill>
                    <a:blip r:embed="rId16" cstate="print"/>
                    <a:stretch>
                      <a:fillRect/>
                    </a:stretch>
                  </pic:blipFill>
                  <pic:spPr>
                    <a:xfrm>
                      <a:off x="0" y="0"/>
                      <a:ext cx="5943600" cy="3845560"/>
                    </a:xfrm>
                    <a:prstGeom prst="rect">
                      <a:avLst/>
                    </a:prstGeom>
                  </pic:spPr>
                </pic:pic>
              </a:graphicData>
            </a:graphic>
          </wp:inline>
        </w:drawing>
      </w:r>
    </w:p>
    <w:p w:rsidR="002B1883" w:rsidRDefault="00C500EB">
      <w:pPr>
        <w:pStyle w:val="Heading4"/>
        <w:numPr>
          <w:ilvl w:val="3"/>
          <w:numId w:val="3"/>
        </w:numPr>
        <w:jc w:val="both"/>
      </w:pPr>
      <w:r w:rsidRPr="00C500EB">
        <w:t>Existing Water Poll</w:t>
      </w:r>
      <w:r>
        <w:t>ution Discharges and Receiving W</w:t>
      </w:r>
      <w:r w:rsidRPr="00C500EB">
        <w:t>ater Quality</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Uncontained solid waste contributes to water pollution discharges within the project area. Public garbage dumps, like the former dumpsite at the municipal solid waste transfer station at Mile 3 on the GPH</w:t>
      </w:r>
      <w:r w:rsidRPr="00C500EB">
        <w:rPr>
          <w:rStyle w:val="FootnoteReference"/>
          <w:rFonts w:ascii="Times New Roman" w:hAnsi="Times New Roman" w:cs="Times New Roman"/>
          <w:sz w:val="24"/>
          <w:szCs w:val="24"/>
        </w:rPr>
        <w:footnoteReference w:id="40"/>
      </w:r>
      <w:r w:rsidRPr="00C500EB">
        <w:rPr>
          <w:rFonts w:ascii="Times New Roman" w:hAnsi="Times New Roman" w:cs="Times New Roman"/>
          <w:sz w:val="24"/>
          <w:szCs w:val="24"/>
        </w:rPr>
        <w:t>,</w:t>
      </w:r>
      <w:r w:rsidRPr="00C500EB">
        <w:rPr>
          <w:rFonts w:ascii="Times New Roman" w:hAnsi="Times New Roman" w:cs="Times New Roman"/>
          <w:sz w:val="24"/>
          <w:szCs w:val="24"/>
          <w:vertAlign w:val="superscript"/>
        </w:rPr>
        <w:t xml:space="preserve"> </w:t>
      </w:r>
      <w:r w:rsidRPr="00C500EB">
        <w:rPr>
          <w:rFonts w:ascii="Times New Roman" w:hAnsi="Times New Roman" w:cs="Times New Roman"/>
          <w:sz w:val="24"/>
          <w:szCs w:val="24"/>
        </w:rPr>
        <w:t xml:space="preserve">and smaller active ones in and around smaller communities </w:t>
      </w:r>
      <w:r w:rsidR="00AE4E83">
        <w:rPr>
          <w:rFonts w:ascii="Times New Roman" w:hAnsi="Times New Roman" w:cs="Times New Roman"/>
          <w:sz w:val="24"/>
          <w:szCs w:val="24"/>
        </w:rPr>
        <w:t>may be introducing leachate</w:t>
      </w:r>
      <w:r w:rsidRPr="00C500EB">
        <w:rPr>
          <w:rFonts w:ascii="Times New Roman" w:hAnsi="Times New Roman" w:cs="Times New Roman"/>
          <w:sz w:val="24"/>
          <w:szCs w:val="24"/>
        </w:rPr>
        <w:t xml:space="preserve"> </w:t>
      </w:r>
      <w:r w:rsidR="00AE4E83">
        <w:rPr>
          <w:rFonts w:ascii="Times New Roman" w:hAnsi="Times New Roman" w:cs="Times New Roman"/>
          <w:sz w:val="24"/>
          <w:szCs w:val="24"/>
        </w:rPr>
        <w:t>in</w:t>
      </w:r>
      <w:r w:rsidRPr="00C500EB">
        <w:rPr>
          <w:rFonts w:ascii="Times New Roman" w:hAnsi="Times New Roman" w:cs="Times New Roman"/>
          <w:sz w:val="24"/>
          <w:szCs w:val="24"/>
        </w:rPr>
        <w:t>to wetlands, swamps, and other water bodies and groundwater sources</w:t>
      </w:r>
      <w:r w:rsidRPr="00C500EB">
        <w:rPr>
          <w:rStyle w:val="FootnoteReference"/>
          <w:rFonts w:ascii="Times New Roman" w:hAnsi="Times New Roman" w:cs="Times New Roman"/>
          <w:sz w:val="24"/>
          <w:szCs w:val="24"/>
        </w:rPr>
        <w:footnoteReference w:id="41"/>
      </w:r>
      <w:r w:rsidRPr="00C500EB">
        <w:rPr>
          <w:rFonts w:ascii="Times New Roman" w:hAnsi="Times New Roman" w:cs="Times New Roman"/>
          <w:sz w:val="24"/>
          <w:szCs w:val="24"/>
        </w:rPr>
        <w:t xml:space="preserve">.  Since 2013, the operation of a Sanitary Landfill at Mile 24 on the GPH to service solid waste along the western corridor is expected to lessen surface and groundwater pollution. The Belize and </w:t>
      </w:r>
      <w:proofErr w:type="spellStart"/>
      <w:r w:rsidRPr="00C500EB">
        <w:rPr>
          <w:rFonts w:ascii="Times New Roman" w:hAnsi="Times New Roman" w:cs="Times New Roman"/>
          <w:sz w:val="24"/>
          <w:szCs w:val="24"/>
        </w:rPr>
        <w:t>Sibun</w:t>
      </w:r>
      <w:proofErr w:type="spellEnd"/>
      <w:r w:rsidRPr="00C500EB">
        <w:rPr>
          <w:rFonts w:ascii="Times New Roman" w:hAnsi="Times New Roman" w:cs="Times New Roman"/>
          <w:sz w:val="24"/>
          <w:szCs w:val="24"/>
        </w:rPr>
        <w:t xml:space="preserve"> Rivers </w:t>
      </w:r>
      <w:r w:rsidR="00AE4E83">
        <w:rPr>
          <w:rFonts w:ascii="Times New Roman" w:hAnsi="Times New Roman" w:cs="Times New Roman"/>
          <w:sz w:val="24"/>
          <w:szCs w:val="24"/>
        </w:rPr>
        <w:t>receive contaminants from</w:t>
      </w:r>
      <w:r w:rsidRPr="00C500EB">
        <w:rPr>
          <w:rFonts w:ascii="Times New Roman" w:hAnsi="Times New Roman" w:cs="Times New Roman"/>
          <w:sz w:val="24"/>
          <w:szCs w:val="24"/>
        </w:rPr>
        <w:t xml:space="preserve"> wastewaters from clothes washing, bathing, and septic tanks and latrines from communities along these riverbanks</w:t>
      </w:r>
      <w:r w:rsidRPr="00C500EB">
        <w:rPr>
          <w:rStyle w:val="FootnoteReference"/>
          <w:rFonts w:ascii="Times New Roman" w:hAnsi="Times New Roman" w:cs="Times New Roman"/>
          <w:sz w:val="24"/>
          <w:szCs w:val="24"/>
        </w:rPr>
        <w:footnoteReference w:id="42"/>
      </w:r>
      <w:r w:rsidRPr="00C500EB">
        <w:rPr>
          <w:rFonts w:ascii="Times New Roman" w:hAnsi="Times New Roman" w:cs="Times New Roman"/>
          <w:sz w:val="24"/>
          <w:szCs w:val="24"/>
        </w:rPr>
        <w:t>.</w:t>
      </w:r>
      <w:r w:rsidRPr="00C500EB">
        <w:rPr>
          <w:rFonts w:ascii="Times New Roman" w:hAnsi="Times New Roman" w:cs="Times New Roman"/>
          <w:sz w:val="24"/>
          <w:szCs w:val="24"/>
          <w:vertAlign w:val="superscript"/>
        </w:rPr>
        <w:t xml:space="preserve"> </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Water pollution discharges within the project area also come from agricultural activities (including non-sustainable agriculture practices) and sand mining from communities along the Belize and </w:t>
      </w:r>
      <w:proofErr w:type="spellStart"/>
      <w:r w:rsidRPr="00C500EB">
        <w:rPr>
          <w:rFonts w:ascii="Times New Roman" w:hAnsi="Times New Roman" w:cs="Times New Roman"/>
          <w:sz w:val="24"/>
          <w:szCs w:val="24"/>
        </w:rPr>
        <w:t>Sibun</w:t>
      </w:r>
      <w:proofErr w:type="spellEnd"/>
      <w:r w:rsidRPr="00C500EB">
        <w:rPr>
          <w:rFonts w:ascii="Times New Roman" w:hAnsi="Times New Roman" w:cs="Times New Roman"/>
          <w:sz w:val="24"/>
          <w:szCs w:val="24"/>
        </w:rPr>
        <w:t xml:space="preserve"> Rivers</w:t>
      </w:r>
      <w:r w:rsidRPr="00C500EB">
        <w:rPr>
          <w:rStyle w:val="FootnoteReference"/>
          <w:rFonts w:ascii="Times New Roman" w:hAnsi="Times New Roman" w:cs="Times New Roman"/>
          <w:sz w:val="24"/>
          <w:szCs w:val="24"/>
        </w:rPr>
        <w:footnoteReference w:id="43"/>
      </w:r>
      <w:r w:rsidRPr="00C500EB">
        <w:rPr>
          <w:rFonts w:ascii="Times New Roman" w:hAnsi="Times New Roman" w:cs="Times New Roman"/>
          <w:sz w:val="24"/>
          <w:szCs w:val="24"/>
        </w:rPr>
        <w:t xml:space="preserve">. Effluent from Caribbean Shrimp farm and the Belize Brewing </w:t>
      </w:r>
      <w:r w:rsidRPr="00C500EB">
        <w:rPr>
          <w:rFonts w:ascii="Times New Roman" w:hAnsi="Times New Roman" w:cs="Times New Roman"/>
          <w:sz w:val="24"/>
          <w:szCs w:val="24"/>
        </w:rPr>
        <w:lastRenderedPageBreak/>
        <w:t xml:space="preserve">Company in </w:t>
      </w:r>
      <w:proofErr w:type="spellStart"/>
      <w:r w:rsidRPr="00C500EB">
        <w:rPr>
          <w:rFonts w:ascii="Times New Roman" w:hAnsi="Times New Roman" w:cs="Times New Roman"/>
          <w:sz w:val="24"/>
          <w:szCs w:val="24"/>
        </w:rPr>
        <w:t>Ladyville</w:t>
      </w:r>
      <w:proofErr w:type="spellEnd"/>
      <w:r w:rsidRPr="00C500EB">
        <w:rPr>
          <w:rStyle w:val="FootnoteReference"/>
          <w:rFonts w:ascii="Times New Roman" w:hAnsi="Times New Roman" w:cs="Times New Roman"/>
          <w:sz w:val="24"/>
          <w:szCs w:val="24"/>
        </w:rPr>
        <w:footnoteReference w:id="44"/>
      </w:r>
      <w:r w:rsidRPr="00C500EB">
        <w:rPr>
          <w:rFonts w:ascii="Times New Roman" w:hAnsi="Times New Roman" w:cs="Times New Roman"/>
          <w:sz w:val="24"/>
          <w:szCs w:val="24"/>
        </w:rPr>
        <w:t>; the BEL backup diesel generator at 8 Miles</w:t>
      </w:r>
      <w:r w:rsidRPr="00C500EB">
        <w:rPr>
          <w:rStyle w:val="FootnoteReference"/>
          <w:rFonts w:ascii="Times New Roman" w:hAnsi="Times New Roman" w:cs="Times New Roman"/>
          <w:sz w:val="24"/>
          <w:szCs w:val="24"/>
        </w:rPr>
        <w:footnoteReference w:id="45"/>
      </w:r>
      <w:r w:rsidRPr="00C500EB">
        <w:rPr>
          <w:rFonts w:ascii="Times New Roman" w:hAnsi="Times New Roman" w:cs="Times New Roman"/>
          <w:sz w:val="24"/>
          <w:szCs w:val="24"/>
        </w:rPr>
        <w:t xml:space="preserve">; and from mechanic shops, carpentry shops, corn tortilla shops, and many other small businesses contaminates portions of the Belize River and </w:t>
      </w:r>
      <w:proofErr w:type="spellStart"/>
      <w:r w:rsidRPr="00C500EB">
        <w:rPr>
          <w:rFonts w:ascii="Times New Roman" w:hAnsi="Times New Roman" w:cs="Times New Roman"/>
          <w:sz w:val="24"/>
          <w:szCs w:val="24"/>
        </w:rPr>
        <w:t>Sibun</w:t>
      </w:r>
      <w:proofErr w:type="spellEnd"/>
      <w:r w:rsidRPr="00C500EB">
        <w:rPr>
          <w:rFonts w:ascii="Times New Roman" w:hAnsi="Times New Roman" w:cs="Times New Roman"/>
          <w:sz w:val="24"/>
          <w:szCs w:val="24"/>
        </w:rPr>
        <w:t xml:space="preserve"> River Watersheds and consequently these rivers as well. </w:t>
      </w:r>
    </w:p>
    <w:p w:rsidR="002B1883" w:rsidRDefault="00C500EB">
      <w:pPr>
        <w:pStyle w:val="Heading3"/>
        <w:numPr>
          <w:ilvl w:val="2"/>
          <w:numId w:val="3"/>
        </w:numPr>
        <w:jc w:val="both"/>
      </w:pPr>
      <w:bookmarkStart w:id="52" w:name="_Toc387508155"/>
      <w:r w:rsidRPr="00C500EB">
        <w:t>Biological Environment</w:t>
      </w:r>
      <w:bookmarkEnd w:id="52"/>
    </w:p>
    <w:p w:rsidR="002B1883" w:rsidRDefault="00C500EB">
      <w:pPr>
        <w:pStyle w:val="Heading4"/>
        <w:numPr>
          <w:ilvl w:val="3"/>
          <w:numId w:val="3"/>
        </w:numPr>
        <w:jc w:val="both"/>
      </w:pPr>
      <w:r w:rsidRPr="00C500EB">
        <w:t>Flora and Fauna</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Within the Greater Belize City area, forest cover is typically lowland broad-leaved forest, lowland savanna, </w:t>
      </w:r>
      <w:proofErr w:type="spellStart"/>
      <w:r w:rsidRPr="00C500EB">
        <w:rPr>
          <w:rFonts w:ascii="Times New Roman" w:hAnsi="Times New Roman" w:cs="Times New Roman"/>
          <w:sz w:val="24"/>
          <w:szCs w:val="24"/>
        </w:rPr>
        <w:t>shrubland</w:t>
      </w:r>
      <w:proofErr w:type="spellEnd"/>
      <w:r w:rsidRPr="00C500EB">
        <w:rPr>
          <w:rFonts w:ascii="Times New Roman" w:hAnsi="Times New Roman" w:cs="Times New Roman"/>
          <w:sz w:val="24"/>
          <w:szCs w:val="24"/>
        </w:rPr>
        <w:t>, mangrove and littoral forest, and wetland</w:t>
      </w:r>
      <w:r w:rsidRPr="00C500EB">
        <w:rPr>
          <w:rStyle w:val="FootnoteReference"/>
          <w:rFonts w:ascii="Times New Roman" w:hAnsi="Times New Roman" w:cs="Times New Roman"/>
          <w:sz w:val="24"/>
          <w:szCs w:val="24"/>
        </w:rPr>
        <w:footnoteReference w:id="46"/>
      </w:r>
      <w:r w:rsidRPr="00C500EB">
        <w:rPr>
          <w:rFonts w:ascii="Times New Roman" w:hAnsi="Times New Roman" w:cs="Times New Roman"/>
          <w:sz w:val="24"/>
          <w:szCs w:val="24"/>
        </w:rPr>
        <w:t>, that harbor flora species such as Trumpet Tree (</w:t>
      </w:r>
      <w:proofErr w:type="spellStart"/>
      <w:r w:rsidRPr="00C500EB">
        <w:rPr>
          <w:rFonts w:ascii="Times New Roman" w:hAnsi="Times New Roman" w:cs="Times New Roman"/>
          <w:i/>
          <w:iCs/>
          <w:sz w:val="24"/>
          <w:szCs w:val="24"/>
        </w:rPr>
        <w:t>Cecropia</w:t>
      </w:r>
      <w:proofErr w:type="spellEnd"/>
      <w:r w:rsidRPr="00C500EB">
        <w:rPr>
          <w:rFonts w:ascii="Times New Roman" w:hAnsi="Times New Roman" w:cs="Times New Roman"/>
          <w:i/>
          <w:iCs/>
          <w:sz w:val="24"/>
          <w:szCs w:val="24"/>
        </w:rPr>
        <w:t xml:space="preserve"> </w:t>
      </w:r>
      <w:proofErr w:type="spellStart"/>
      <w:r w:rsidRPr="00C500EB">
        <w:rPr>
          <w:rFonts w:ascii="Times New Roman" w:hAnsi="Times New Roman" w:cs="Times New Roman"/>
          <w:i/>
          <w:iCs/>
          <w:sz w:val="24"/>
          <w:szCs w:val="24"/>
        </w:rPr>
        <w:t>peltata</w:t>
      </w:r>
      <w:proofErr w:type="spellEnd"/>
      <w:r w:rsidRPr="00C500EB">
        <w:rPr>
          <w:rFonts w:ascii="Times New Roman" w:hAnsi="Times New Roman" w:cs="Times New Roman"/>
          <w:sz w:val="24"/>
          <w:szCs w:val="24"/>
        </w:rPr>
        <w:t>), Caribbean Pine (</w:t>
      </w:r>
      <w:proofErr w:type="spellStart"/>
      <w:r w:rsidRPr="00C500EB">
        <w:rPr>
          <w:rFonts w:ascii="Times New Roman" w:hAnsi="Times New Roman" w:cs="Times New Roman"/>
          <w:i/>
          <w:iCs/>
          <w:sz w:val="24"/>
          <w:szCs w:val="24"/>
        </w:rPr>
        <w:t>Pinus</w:t>
      </w:r>
      <w:proofErr w:type="spellEnd"/>
      <w:r w:rsidRPr="00C500EB">
        <w:rPr>
          <w:rFonts w:ascii="Times New Roman" w:hAnsi="Times New Roman" w:cs="Times New Roman"/>
          <w:i/>
          <w:iCs/>
          <w:sz w:val="24"/>
          <w:szCs w:val="24"/>
        </w:rPr>
        <w:t xml:space="preserve"> </w:t>
      </w:r>
      <w:proofErr w:type="spellStart"/>
      <w:r w:rsidRPr="00C500EB">
        <w:rPr>
          <w:rFonts w:ascii="Times New Roman" w:hAnsi="Times New Roman" w:cs="Times New Roman"/>
          <w:i/>
          <w:iCs/>
          <w:sz w:val="24"/>
          <w:szCs w:val="24"/>
        </w:rPr>
        <w:t>caribaea</w:t>
      </w:r>
      <w:proofErr w:type="spellEnd"/>
      <w:r w:rsidRPr="00C500EB">
        <w:rPr>
          <w:rFonts w:ascii="Times New Roman" w:hAnsi="Times New Roman" w:cs="Times New Roman"/>
          <w:sz w:val="24"/>
          <w:szCs w:val="24"/>
        </w:rPr>
        <w:t xml:space="preserve">), </w:t>
      </w:r>
      <w:proofErr w:type="spellStart"/>
      <w:r w:rsidRPr="00C500EB">
        <w:rPr>
          <w:rFonts w:ascii="Times New Roman" w:hAnsi="Times New Roman" w:cs="Times New Roman"/>
          <w:sz w:val="24"/>
          <w:szCs w:val="24"/>
        </w:rPr>
        <w:t>Bayleaf</w:t>
      </w:r>
      <w:proofErr w:type="spellEnd"/>
      <w:r w:rsidRPr="00C500EB">
        <w:rPr>
          <w:rFonts w:ascii="Times New Roman" w:hAnsi="Times New Roman" w:cs="Times New Roman"/>
          <w:sz w:val="24"/>
          <w:szCs w:val="24"/>
        </w:rPr>
        <w:t xml:space="preserve"> (</w:t>
      </w:r>
      <w:proofErr w:type="spellStart"/>
      <w:r w:rsidRPr="00C500EB">
        <w:rPr>
          <w:rFonts w:ascii="Times New Roman" w:hAnsi="Times New Roman" w:cs="Times New Roman"/>
          <w:i/>
          <w:iCs/>
          <w:sz w:val="24"/>
          <w:szCs w:val="24"/>
        </w:rPr>
        <w:t>Sabal</w:t>
      </w:r>
      <w:proofErr w:type="spellEnd"/>
      <w:r w:rsidRPr="00C500EB">
        <w:rPr>
          <w:rFonts w:ascii="Times New Roman" w:hAnsi="Times New Roman" w:cs="Times New Roman"/>
          <w:i/>
          <w:iCs/>
          <w:sz w:val="24"/>
          <w:szCs w:val="24"/>
        </w:rPr>
        <w:t xml:space="preserve"> </w:t>
      </w:r>
      <w:proofErr w:type="spellStart"/>
      <w:r w:rsidRPr="00C500EB">
        <w:rPr>
          <w:rFonts w:ascii="Times New Roman" w:hAnsi="Times New Roman" w:cs="Times New Roman"/>
          <w:i/>
          <w:iCs/>
          <w:sz w:val="24"/>
          <w:szCs w:val="24"/>
        </w:rPr>
        <w:t>mauritiiformis</w:t>
      </w:r>
      <w:proofErr w:type="spellEnd"/>
      <w:r w:rsidRPr="00C500EB">
        <w:rPr>
          <w:rFonts w:ascii="Times New Roman" w:hAnsi="Times New Roman" w:cs="Times New Roman"/>
          <w:sz w:val="24"/>
          <w:szCs w:val="24"/>
        </w:rPr>
        <w:t>), Cohune Palm (</w:t>
      </w:r>
      <w:proofErr w:type="spellStart"/>
      <w:r w:rsidRPr="00C500EB">
        <w:rPr>
          <w:rFonts w:ascii="Times New Roman" w:hAnsi="Times New Roman" w:cs="Times New Roman"/>
          <w:i/>
          <w:iCs/>
          <w:sz w:val="24"/>
          <w:szCs w:val="24"/>
        </w:rPr>
        <w:t>Attalea</w:t>
      </w:r>
      <w:proofErr w:type="spellEnd"/>
      <w:r w:rsidRPr="00C500EB">
        <w:rPr>
          <w:rFonts w:ascii="Times New Roman" w:hAnsi="Times New Roman" w:cs="Times New Roman"/>
          <w:i/>
          <w:iCs/>
          <w:sz w:val="24"/>
          <w:szCs w:val="24"/>
        </w:rPr>
        <w:t xml:space="preserve"> cohune</w:t>
      </w:r>
      <w:r w:rsidRPr="00C500EB">
        <w:rPr>
          <w:rFonts w:ascii="Times New Roman" w:hAnsi="Times New Roman" w:cs="Times New Roman"/>
          <w:sz w:val="24"/>
          <w:szCs w:val="24"/>
        </w:rPr>
        <w:t xml:space="preserve">), Red Mangrove, Black Mangrove, and White Mangrove, Stinking Toe </w:t>
      </w:r>
      <w:proofErr w:type="spellStart"/>
      <w:r w:rsidRPr="00C500EB">
        <w:rPr>
          <w:rFonts w:ascii="Times New Roman" w:hAnsi="Times New Roman" w:cs="Times New Roman"/>
          <w:sz w:val="24"/>
          <w:szCs w:val="24"/>
        </w:rPr>
        <w:t>Bukut</w:t>
      </w:r>
      <w:proofErr w:type="spellEnd"/>
      <w:r w:rsidRPr="00C500EB">
        <w:rPr>
          <w:rFonts w:ascii="Times New Roman" w:hAnsi="Times New Roman" w:cs="Times New Roman"/>
          <w:sz w:val="24"/>
          <w:szCs w:val="24"/>
        </w:rPr>
        <w:t xml:space="preserve"> (</w:t>
      </w:r>
      <w:r w:rsidRPr="00C500EB">
        <w:rPr>
          <w:rFonts w:ascii="Times New Roman" w:hAnsi="Times New Roman" w:cs="Times New Roman"/>
          <w:i/>
          <w:sz w:val="24"/>
          <w:szCs w:val="24"/>
        </w:rPr>
        <w:t xml:space="preserve">Cassia </w:t>
      </w:r>
      <w:proofErr w:type="spellStart"/>
      <w:r w:rsidRPr="00C500EB">
        <w:rPr>
          <w:rFonts w:ascii="Times New Roman" w:hAnsi="Times New Roman" w:cs="Times New Roman"/>
          <w:i/>
          <w:sz w:val="24"/>
          <w:szCs w:val="24"/>
        </w:rPr>
        <w:t>grandis</w:t>
      </w:r>
      <w:proofErr w:type="spellEnd"/>
      <w:r w:rsidRPr="00C500EB">
        <w:rPr>
          <w:rFonts w:ascii="Times New Roman" w:hAnsi="Times New Roman" w:cs="Times New Roman"/>
          <w:sz w:val="24"/>
          <w:szCs w:val="24"/>
        </w:rPr>
        <w:t>), and Logwood (</w:t>
      </w:r>
      <w:proofErr w:type="spellStart"/>
      <w:r w:rsidRPr="00C500EB">
        <w:rPr>
          <w:rFonts w:ascii="Times New Roman" w:hAnsi="Times New Roman" w:cs="Times New Roman"/>
          <w:i/>
          <w:iCs/>
          <w:sz w:val="24"/>
          <w:szCs w:val="24"/>
        </w:rPr>
        <w:t>Haematoxylon</w:t>
      </w:r>
      <w:proofErr w:type="spellEnd"/>
      <w:r w:rsidRPr="00C500EB">
        <w:rPr>
          <w:rFonts w:ascii="Times New Roman" w:hAnsi="Times New Roman" w:cs="Times New Roman"/>
          <w:i/>
          <w:iCs/>
          <w:sz w:val="24"/>
          <w:szCs w:val="24"/>
        </w:rPr>
        <w:t xml:space="preserve"> </w:t>
      </w:r>
      <w:proofErr w:type="spellStart"/>
      <w:r w:rsidRPr="00C500EB">
        <w:rPr>
          <w:rFonts w:ascii="Times New Roman" w:hAnsi="Times New Roman" w:cs="Times New Roman"/>
          <w:i/>
          <w:iCs/>
          <w:sz w:val="24"/>
          <w:szCs w:val="24"/>
        </w:rPr>
        <w:t>campechianum</w:t>
      </w:r>
      <w:proofErr w:type="spellEnd"/>
      <w:r w:rsidRPr="00C500EB">
        <w:rPr>
          <w:rFonts w:ascii="Times New Roman" w:hAnsi="Times New Roman" w:cs="Times New Roman"/>
          <w:sz w:val="24"/>
          <w:szCs w:val="24"/>
        </w:rPr>
        <w:t>)</w:t>
      </w:r>
      <w:r w:rsidRPr="00C500EB">
        <w:rPr>
          <w:rStyle w:val="FootnoteReference"/>
          <w:rFonts w:ascii="Times New Roman" w:hAnsi="Times New Roman" w:cs="Times New Roman"/>
          <w:sz w:val="24"/>
          <w:szCs w:val="24"/>
        </w:rPr>
        <w:footnoteReference w:id="47"/>
      </w:r>
      <w:r w:rsidRPr="00C500EB">
        <w:rPr>
          <w:rFonts w:ascii="Times New Roman" w:hAnsi="Times New Roman" w:cs="Times New Roman"/>
          <w:sz w:val="24"/>
          <w:szCs w:val="24"/>
        </w:rPr>
        <w:t>. These rich forest habitats provide homes for many fauna species including the Central American River Turtle (</w:t>
      </w:r>
      <w:proofErr w:type="spellStart"/>
      <w:r w:rsidRPr="00C500EB">
        <w:rPr>
          <w:rStyle w:val="ndesc1"/>
          <w:rFonts w:ascii="Times New Roman" w:hAnsi="Times New Roman" w:cs="Times New Roman"/>
          <w:bCs/>
          <w:i/>
        </w:rPr>
        <w:t>Dermatemys</w:t>
      </w:r>
      <w:proofErr w:type="spellEnd"/>
      <w:r w:rsidRPr="00C500EB">
        <w:rPr>
          <w:rStyle w:val="ndesc1"/>
          <w:rFonts w:ascii="Times New Roman" w:hAnsi="Times New Roman" w:cs="Times New Roman"/>
          <w:i/>
        </w:rPr>
        <w:t xml:space="preserve"> </w:t>
      </w:r>
      <w:proofErr w:type="spellStart"/>
      <w:r w:rsidRPr="00C500EB">
        <w:rPr>
          <w:rStyle w:val="ndesc1"/>
          <w:rFonts w:ascii="Times New Roman" w:hAnsi="Times New Roman" w:cs="Times New Roman"/>
          <w:i/>
        </w:rPr>
        <w:t>mawii</w:t>
      </w:r>
      <w:proofErr w:type="spellEnd"/>
      <w:r w:rsidRPr="00C500EB">
        <w:rPr>
          <w:rFonts w:ascii="Times New Roman" w:hAnsi="Times New Roman" w:cs="Times New Roman"/>
          <w:sz w:val="24"/>
          <w:szCs w:val="24"/>
        </w:rPr>
        <w:t xml:space="preserve">), </w:t>
      </w:r>
      <w:proofErr w:type="spellStart"/>
      <w:r w:rsidRPr="00C500EB">
        <w:rPr>
          <w:rFonts w:ascii="Times New Roman" w:hAnsi="Times New Roman" w:cs="Times New Roman"/>
          <w:sz w:val="24"/>
          <w:szCs w:val="24"/>
        </w:rPr>
        <w:t>Morelet’s</w:t>
      </w:r>
      <w:proofErr w:type="spellEnd"/>
      <w:r w:rsidRPr="00C500EB">
        <w:rPr>
          <w:rFonts w:ascii="Times New Roman" w:hAnsi="Times New Roman" w:cs="Times New Roman"/>
          <w:sz w:val="24"/>
          <w:szCs w:val="24"/>
        </w:rPr>
        <w:t xml:space="preserve"> Crocodile (</w:t>
      </w:r>
      <w:proofErr w:type="spellStart"/>
      <w:r w:rsidRPr="00C500EB">
        <w:rPr>
          <w:rFonts w:ascii="Times New Roman" w:hAnsi="Times New Roman" w:cs="Times New Roman"/>
          <w:bCs/>
          <w:i/>
          <w:iCs/>
          <w:sz w:val="24"/>
          <w:szCs w:val="24"/>
        </w:rPr>
        <w:t>Crocodylus</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moreletii</w:t>
      </w:r>
      <w:proofErr w:type="spellEnd"/>
      <w:r w:rsidRPr="00C500EB">
        <w:rPr>
          <w:rFonts w:ascii="Times New Roman" w:hAnsi="Times New Roman" w:cs="Times New Roman"/>
          <w:sz w:val="24"/>
          <w:szCs w:val="24"/>
        </w:rPr>
        <w:t>), Green Iguana (</w:t>
      </w:r>
      <w:r w:rsidRPr="00C500EB">
        <w:rPr>
          <w:rFonts w:ascii="Times New Roman" w:hAnsi="Times New Roman" w:cs="Times New Roman"/>
          <w:i/>
          <w:sz w:val="24"/>
          <w:szCs w:val="24"/>
        </w:rPr>
        <w:t>Iguana iguana</w:t>
      </w:r>
      <w:r w:rsidRPr="00C500EB">
        <w:rPr>
          <w:rFonts w:ascii="Times New Roman" w:hAnsi="Times New Roman" w:cs="Times New Roman"/>
          <w:sz w:val="24"/>
          <w:szCs w:val="24"/>
        </w:rPr>
        <w:t>), Northern Raccoon (</w:t>
      </w:r>
      <w:proofErr w:type="spellStart"/>
      <w:r w:rsidRPr="00C500EB">
        <w:rPr>
          <w:rFonts w:ascii="Times New Roman" w:hAnsi="Times New Roman" w:cs="Times New Roman"/>
          <w:i/>
          <w:sz w:val="24"/>
          <w:szCs w:val="24"/>
        </w:rPr>
        <w:t>Procyon</w:t>
      </w:r>
      <w:proofErr w:type="spellEnd"/>
      <w:r w:rsidRPr="00C500EB">
        <w:rPr>
          <w:rFonts w:ascii="Times New Roman" w:hAnsi="Times New Roman" w:cs="Times New Roman"/>
          <w:i/>
          <w:sz w:val="24"/>
          <w:szCs w:val="24"/>
        </w:rPr>
        <w:t xml:space="preserve"> </w:t>
      </w:r>
      <w:proofErr w:type="spellStart"/>
      <w:r w:rsidRPr="00C500EB">
        <w:rPr>
          <w:rFonts w:ascii="Times New Roman" w:hAnsi="Times New Roman" w:cs="Times New Roman"/>
          <w:i/>
          <w:sz w:val="24"/>
          <w:szCs w:val="24"/>
        </w:rPr>
        <w:t>lotor</w:t>
      </w:r>
      <w:proofErr w:type="spellEnd"/>
      <w:r w:rsidRPr="00C500EB">
        <w:rPr>
          <w:rFonts w:ascii="Times New Roman" w:hAnsi="Times New Roman" w:cs="Times New Roman"/>
          <w:sz w:val="24"/>
          <w:szCs w:val="24"/>
        </w:rPr>
        <w:t>), Common Opossum (</w:t>
      </w:r>
      <w:proofErr w:type="spellStart"/>
      <w:r w:rsidRPr="00C500EB">
        <w:rPr>
          <w:rFonts w:ascii="Times New Roman" w:hAnsi="Times New Roman" w:cs="Times New Roman"/>
          <w:i/>
          <w:sz w:val="24"/>
          <w:szCs w:val="24"/>
        </w:rPr>
        <w:t>Didelphis</w:t>
      </w:r>
      <w:proofErr w:type="spellEnd"/>
      <w:r w:rsidRPr="00C500EB">
        <w:rPr>
          <w:rFonts w:ascii="Times New Roman" w:hAnsi="Times New Roman" w:cs="Times New Roman"/>
          <w:i/>
          <w:sz w:val="24"/>
          <w:szCs w:val="24"/>
        </w:rPr>
        <w:t xml:space="preserve"> </w:t>
      </w:r>
      <w:proofErr w:type="spellStart"/>
      <w:r w:rsidRPr="00C500EB">
        <w:rPr>
          <w:rFonts w:ascii="Times New Roman" w:hAnsi="Times New Roman" w:cs="Times New Roman"/>
          <w:i/>
          <w:sz w:val="24"/>
          <w:szCs w:val="24"/>
        </w:rPr>
        <w:t>marsupialis</w:t>
      </w:r>
      <w:proofErr w:type="spellEnd"/>
      <w:r w:rsidRPr="00C500EB">
        <w:rPr>
          <w:rFonts w:ascii="Times New Roman" w:hAnsi="Times New Roman" w:cs="Times New Roman"/>
          <w:sz w:val="24"/>
          <w:szCs w:val="24"/>
        </w:rPr>
        <w:t>), Yucatan Black Howler Monkey (</w:t>
      </w:r>
      <w:proofErr w:type="spellStart"/>
      <w:r w:rsidRPr="00C500EB">
        <w:rPr>
          <w:rFonts w:ascii="Times New Roman" w:hAnsi="Times New Roman" w:cs="Times New Roman"/>
          <w:i/>
          <w:sz w:val="24"/>
          <w:szCs w:val="24"/>
        </w:rPr>
        <w:t>Alouatta</w:t>
      </w:r>
      <w:proofErr w:type="spellEnd"/>
      <w:r w:rsidRPr="00C500EB">
        <w:rPr>
          <w:rFonts w:ascii="Times New Roman" w:hAnsi="Times New Roman" w:cs="Times New Roman"/>
          <w:i/>
          <w:sz w:val="24"/>
          <w:szCs w:val="24"/>
        </w:rPr>
        <w:t xml:space="preserve"> </w:t>
      </w:r>
      <w:proofErr w:type="spellStart"/>
      <w:r w:rsidRPr="00C500EB">
        <w:rPr>
          <w:rFonts w:ascii="Times New Roman" w:hAnsi="Times New Roman" w:cs="Times New Roman"/>
          <w:i/>
          <w:sz w:val="24"/>
          <w:szCs w:val="24"/>
        </w:rPr>
        <w:t>pigra</w:t>
      </w:r>
      <w:proofErr w:type="spellEnd"/>
      <w:r w:rsidRPr="00C500EB">
        <w:rPr>
          <w:rFonts w:ascii="Times New Roman" w:hAnsi="Times New Roman" w:cs="Times New Roman"/>
          <w:sz w:val="24"/>
          <w:szCs w:val="24"/>
        </w:rPr>
        <w:t>) and Baird’s Tapir (</w:t>
      </w:r>
      <w:proofErr w:type="spellStart"/>
      <w:r w:rsidRPr="00C500EB">
        <w:rPr>
          <w:rFonts w:ascii="Times New Roman" w:hAnsi="Times New Roman" w:cs="Times New Roman"/>
          <w:i/>
          <w:sz w:val="24"/>
          <w:szCs w:val="24"/>
        </w:rPr>
        <w:t>Tapirus</w:t>
      </w:r>
      <w:proofErr w:type="spellEnd"/>
      <w:r w:rsidRPr="00C500EB">
        <w:rPr>
          <w:rFonts w:ascii="Times New Roman" w:hAnsi="Times New Roman" w:cs="Times New Roman"/>
          <w:i/>
          <w:sz w:val="24"/>
          <w:szCs w:val="24"/>
        </w:rPr>
        <w:t xml:space="preserve"> </w:t>
      </w:r>
      <w:proofErr w:type="spellStart"/>
      <w:r w:rsidRPr="00C500EB">
        <w:rPr>
          <w:rFonts w:ascii="Times New Roman" w:hAnsi="Times New Roman" w:cs="Times New Roman"/>
          <w:i/>
          <w:sz w:val="24"/>
          <w:szCs w:val="24"/>
        </w:rPr>
        <w:t>bairdii</w:t>
      </w:r>
      <w:proofErr w:type="spellEnd"/>
      <w:r w:rsidRPr="00C500EB">
        <w:rPr>
          <w:rFonts w:ascii="Times New Roman" w:hAnsi="Times New Roman" w:cs="Times New Roman"/>
          <w:sz w:val="24"/>
          <w:szCs w:val="24"/>
        </w:rPr>
        <w:t>)</w:t>
      </w:r>
      <w:r w:rsidRPr="00C500EB">
        <w:rPr>
          <w:rStyle w:val="FootnoteReference"/>
          <w:rFonts w:ascii="Times New Roman" w:hAnsi="Times New Roman" w:cs="Times New Roman"/>
          <w:sz w:val="24"/>
          <w:szCs w:val="24"/>
        </w:rPr>
        <w:footnoteReference w:id="48"/>
      </w:r>
      <w:r w:rsidRPr="00C500EB">
        <w:rPr>
          <w:rFonts w:ascii="Times New Roman" w:hAnsi="Times New Roman" w:cs="Times New Roman"/>
          <w:sz w:val="24"/>
          <w:szCs w:val="24"/>
        </w:rPr>
        <w:t>. In addition, about 396 species of birds have been recorded within the project area (</w:t>
      </w:r>
      <w:r w:rsidRPr="00C500EB">
        <w:rPr>
          <w:rStyle w:val="personname"/>
          <w:rFonts w:ascii="Times New Roman" w:hAnsi="Times New Roman" w:cs="Times New Roman"/>
          <w:sz w:val="24"/>
          <w:szCs w:val="24"/>
        </w:rPr>
        <w:t xml:space="preserve">Miller </w:t>
      </w:r>
      <w:r w:rsidRPr="00C500EB">
        <w:rPr>
          <w:rFonts w:ascii="Times New Roman" w:hAnsi="Times New Roman" w:cs="Times New Roman"/>
          <w:sz w:val="24"/>
          <w:szCs w:val="24"/>
        </w:rPr>
        <w:t xml:space="preserve">&amp; </w:t>
      </w:r>
      <w:r w:rsidRPr="00C500EB">
        <w:rPr>
          <w:rStyle w:val="personname"/>
          <w:rFonts w:ascii="Times New Roman" w:hAnsi="Times New Roman" w:cs="Times New Roman"/>
          <w:sz w:val="24"/>
          <w:szCs w:val="24"/>
        </w:rPr>
        <w:t xml:space="preserve">Miller, </w:t>
      </w:r>
      <w:r w:rsidRPr="00C500EB">
        <w:rPr>
          <w:rFonts w:ascii="Times New Roman" w:hAnsi="Times New Roman" w:cs="Times New Roman"/>
          <w:sz w:val="24"/>
          <w:szCs w:val="24"/>
        </w:rPr>
        <w:t>1997)</w:t>
      </w:r>
      <w:r w:rsidRPr="00C500EB">
        <w:rPr>
          <w:rStyle w:val="FootnoteReference"/>
          <w:rFonts w:ascii="Times New Roman" w:hAnsi="Times New Roman" w:cs="Times New Roman"/>
          <w:sz w:val="24"/>
          <w:szCs w:val="24"/>
        </w:rPr>
        <w:footnoteReference w:id="49"/>
      </w:r>
      <w:r w:rsidRPr="00C500EB">
        <w:rPr>
          <w:rFonts w:ascii="Times New Roman" w:hAnsi="Times New Roman" w:cs="Times New Roman"/>
          <w:sz w:val="24"/>
          <w:szCs w:val="24"/>
        </w:rPr>
        <w:t>, including the Great Blue Heron (</w:t>
      </w:r>
      <w:proofErr w:type="spellStart"/>
      <w:r w:rsidRPr="00C500EB">
        <w:rPr>
          <w:rFonts w:ascii="Times New Roman" w:hAnsi="Times New Roman" w:cs="Times New Roman"/>
          <w:bCs/>
          <w:i/>
          <w:iCs/>
          <w:sz w:val="24"/>
          <w:szCs w:val="24"/>
        </w:rPr>
        <w:t>Ardea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herodias</w:t>
      </w:r>
      <w:proofErr w:type="spellEnd"/>
      <w:r w:rsidRPr="00C500EB">
        <w:rPr>
          <w:rFonts w:ascii="Times New Roman" w:hAnsi="Times New Roman" w:cs="Times New Roman"/>
          <w:sz w:val="24"/>
          <w:szCs w:val="24"/>
        </w:rPr>
        <w:t>), Great-tailed Grackle (</w:t>
      </w:r>
      <w:proofErr w:type="spellStart"/>
      <w:r w:rsidRPr="00C500EB">
        <w:rPr>
          <w:rFonts w:ascii="Times New Roman" w:hAnsi="Times New Roman" w:cs="Times New Roman"/>
          <w:bCs/>
          <w:i/>
          <w:iCs/>
          <w:sz w:val="24"/>
          <w:szCs w:val="24"/>
        </w:rPr>
        <w:t>Quiscalus</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mexicanus</w:t>
      </w:r>
      <w:proofErr w:type="spellEnd"/>
      <w:r w:rsidRPr="00C500EB">
        <w:rPr>
          <w:rFonts w:ascii="Times New Roman" w:hAnsi="Times New Roman" w:cs="Times New Roman"/>
          <w:sz w:val="24"/>
          <w:szCs w:val="24"/>
        </w:rPr>
        <w:t xml:space="preserve">), Plain </w:t>
      </w:r>
      <w:proofErr w:type="spellStart"/>
      <w:r w:rsidRPr="00C500EB">
        <w:rPr>
          <w:rFonts w:ascii="Times New Roman" w:hAnsi="Times New Roman" w:cs="Times New Roman"/>
          <w:sz w:val="24"/>
          <w:szCs w:val="24"/>
        </w:rPr>
        <w:t>Chachalaca</w:t>
      </w:r>
      <w:proofErr w:type="spellEnd"/>
      <w:r w:rsidRPr="00C500EB">
        <w:rPr>
          <w:rFonts w:ascii="Times New Roman" w:hAnsi="Times New Roman" w:cs="Times New Roman"/>
          <w:sz w:val="24"/>
          <w:szCs w:val="24"/>
        </w:rPr>
        <w:t xml:space="preserve"> (</w:t>
      </w:r>
      <w:proofErr w:type="spellStart"/>
      <w:r w:rsidRPr="00C500EB">
        <w:rPr>
          <w:rFonts w:ascii="Times New Roman" w:hAnsi="Times New Roman" w:cs="Times New Roman"/>
          <w:sz w:val="24"/>
          <w:szCs w:val="24"/>
        </w:rPr>
        <w:t>Ortalis</w:t>
      </w:r>
      <w:proofErr w:type="spellEnd"/>
      <w:r w:rsidRPr="00C500EB">
        <w:rPr>
          <w:rFonts w:ascii="Times New Roman" w:hAnsi="Times New Roman" w:cs="Times New Roman"/>
          <w:sz w:val="24"/>
          <w:szCs w:val="24"/>
        </w:rPr>
        <w:t xml:space="preserve"> </w:t>
      </w:r>
      <w:proofErr w:type="spellStart"/>
      <w:r w:rsidRPr="00C500EB">
        <w:rPr>
          <w:rFonts w:ascii="Times New Roman" w:hAnsi="Times New Roman" w:cs="Times New Roman"/>
          <w:sz w:val="24"/>
          <w:szCs w:val="24"/>
        </w:rPr>
        <w:t>vetula</w:t>
      </w:r>
      <w:proofErr w:type="spellEnd"/>
      <w:r w:rsidRPr="00C500EB">
        <w:rPr>
          <w:rFonts w:ascii="Times New Roman" w:hAnsi="Times New Roman" w:cs="Times New Roman"/>
          <w:sz w:val="24"/>
          <w:szCs w:val="24"/>
        </w:rPr>
        <w:t>), Purple Gallinule (</w:t>
      </w:r>
      <w:proofErr w:type="spellStart"/>
      <w:r w:rsidRPr="00C500EB">
        <w:rPr>
          <w:rFonts w:ascii="Times New Roman" w:hAnsi="Times New Roman" w:cs="Times New Roman"/>
          <w:i/>
          <w:sz w:val="24"/>
          <w:szCs w:val="24"/>
        </w:rPr>
        <w:t>Porphyrio</w:t>
      </w:r>
      <w:proofErr w:type="spellEnd"/>
      <w:r w:rsidRPr="00C500EB">
        <w:rPr>
          <w:rFonts w:ascii="Times New Roman" w:hAnsi="Times New Roman" w:cs="Times New Roman"/>
          <w:i/>
          <w:sz w:val="24"/>
          <w:szCs w:val="24"/>
        </w:rPr>
        <w:t xml:space="preserve"> </w:t>
      </w:r>
      <w:proofErr w:type="spellStart"/>
      <w:r w:rsidRPr="00C500EB">
        <w:rPr>
          <w:rFonts w:ascii="Times New Roman" w:hAnsi="Times New Roman" w:cs="Times New Roman"/>
          <w:i/>
          <w:sz w:val="24"/>
          <w:szCs w:val="24"/>
        </w:rPr>
        <w:t>martinica</w:t>
      </w:r>
      <w:proofErr w:type="spellEnd"/>
      <w:r w:rsidRPr="00C500EB">
        <w:rPr>
          <w:rFonts w:ascii="Times New Roman" w:hAnsi="Times New Roman" w:cs="Times New Roman"/>
          <w:sz w:val="24"/>
          <w:szCs w:val="24"/>
        </w:rPr>
        <w:t>) (Jones, 2003)</w:t>
      </w:r>
      <w:r w:rsidRPr="00C500EB">
        <w:rPr>
          <w:rStyle w:val="FootnoteReference"/>
          <w:rFonts w:ascii="Times New Roman" w:hAnsi="Times New Roman" w:cs="Times New Roman"/>
          <w:sz w:val="24"/>
          <w:szCs w:val="24"/>
        </w:rPr>
        <w:footnoteReference w:id="50"/>
      </w:r>
      <w:r w:rsidRPr="00C500EB">
        <w:rPr>
          <w:rFonts w:ascii="Times New Roman" w:hAnsi="Times New Roman" w:cs="Times New Roman"/>
          <w:sz w:val="24"/>
          <w:szCs w:val="24"/>
        </w:rPr>
        <w:t>, Turkey Vulture (</w:t>
      </w:r>
      <w:proofErr w:type="spellStart"/>
      <w:r w:rsidRPr="00C500EB">
        <w:rPr>
          <w:rFonts w:ascii="Times New Roman" w:hAnsi="Times New Roman" w:cs="Times New Roman"/>
          <w:bCs/>
          <w:i/>
          <w:iCs/>
          <w:sz w:val="24"/>
          <w:szCs w:val="24"/>
        </w:rPr>
        <w:t>Cathartes</w:t>
      </w:r>
      <w:proofErr w:type="spellEnd"/>
      <w:r w:rsidRPr="00C500EB">
        <w:rPr>
          <w:rFonts w:ascii="Times New Roman" w:hAnsi="Times New Roman" w:cs="Times New Roman"/>
          <w:bCs/>
          <w:i/>
          <w:iCs/>
          <w:sz w:val="24"/>
          <w:szCs w:val="24"/>
        </w:rPr>
        <w:t xml:space="preserve"> aura</w:t>
      </w:r>
      <w:r w:rsidRPr="00C500EB">
        <w:rPr>
          <w:rFonts w:ascii="Times New Roman" w:hAnsi="Times New Roman" w:cs="Times New Roman"/>
          <w:sz w:val="24"/>
          <w:szCs w:val="24"/>
        </w:rPr>
        <w:t xml:space="preserve">), and </w:t>
      </w:r>
      <w:r w:rsidRPr="00C500EB">
        <w:rPr>
          <w:rFonts w:ascii="Times New Roman" w:hAnsi="Times New Roman" w:cs="Times New Roman"/>
          <w:iCs/>
          <w:sz w:val="24"/>
          <w:szCs w:val="24"/>
        </w:rPr>
        <w:t>Yellow-headed Parrot (</w:t>
      </w:r>
      <w:proofErr w:type="spellStart"/>
      <w:r w:rsidRPr="00C500EB">
        <w:rPr>
          <w:rFonts w:ascii="Times New Roman" w:hAnsi="Times New Roman" w:cs="Times New Roman"/>
          <w:i/>
          <w:iCs/>
          <w:sz w:val="24"/>
          <w:szCs w:val="24"/>
        </w:rPr>
        <w:t>Amazona</w:t>
      </w:r>
      <w:proofErr w:type="spellEnd"/>
      <w:r w:rsidRPr="00C500EB">
        <w:rPr>
          <w:rFonts w:ascii="Times New Roman" w:hAnsi="Times New Roman" w:cs="Times New Roman"/>
          <w:i/>
          <w:iCs/>
          <w:sz w:val="24"/>
          <w:szCs w:val="24"/>
        </w:rPr>
        <w:t xml:space="preserve"> </w:t>
      </w:r>
      <w:proofErr w:type="spellStart"/>
      <w:r w:rsidRPr="00C500EB">
        <w:rPr>
          <w:rFonts w:ascii="Times New Roman" w:hAnsi="Times New Roman" w:cs="Times New Roman"/>
          <w:i/>
          <w:iCs/>
          <w:sz w:val="24"/>
          <w:szCs w:val="24"/>
        </w:rPr>
        <w:t>oratrix</w:t>
      </w:r>
      <w:proofErr w:type="spellEnd"/>
      <w:r w:rsidRPr="00C500EB">
        <w:rPr>
          <w:rFonts w:ascii="Times New Roman" w:hAnsi="Times New Roman" w:cs="Times New Roman"/>
          <w:iCs/>
          <w:sz w:val="24"/>
          <w:szCs w:val="24"/>
        </w:rPr>
        <w:t>)</w:t>
      </w:r>
      <w:r w:rsidRPr="00C500EB">
        <w:rPr>
          <w:rFonts w:ascii="Times New Roman" w:hAnsi="Times New Roman" w:cs="Times New Roman"/>
          <w:sz w:val="24"/>
          <w:szCs w:val="24"/>
        </w:rPr>
        <w:t xml:space="preserve">. </w:t>
      </w:r>
    </w:p>
    <w:p w:rsidR="002B1883" w:rsidRDefault="00C500EB">
      <w:pPr>
        <w:pStyle w:val="Heading4"/>
        <w:numPr>
          <w:ilvl w:val="3"/>
          <w:numId w:val="3"/>
        </w:numPr>
        <w:jc w:val="both"/>
      </w:pPr>
      <w:r w:rsidRPr="00C500EB">
        <w:t>Rare or Endangered Species</w:t>
      </w:r>
    </w:p>
    <w:p w:rsidR="00C500EB" w:rsidRPr="00C500EB" w:rsidRDefault="00C500EB" w:rsidP="00B65806">
      <w:pPr>
        <w:pStyle w:val="NoSpacing"/>
        <w:jc w:val="both"/>
        <w:rPr>
          <w:rFonts w:ascii="Times New Roman" w:hAnsi="Times New Roman" w:cs="Times New Roman"/>
          <w:sz w:val="24"/>
          <w:szCs w:val="24"/>
        </w:rPr>
      </w:pPr>
    </w:p>
    <w:p w:rsidR="00CE2FBB" w:rsidRDefault="00C500EB" w:rsidP="00F57259">
      <w:pPr>
        <w:pStyle w:val="NoSpacing"/>
        <w:jc w:val="both"/>
        <w:rPr>
          <w:caps/>
          <w:color w:val="365F91" w:themeColor="accent1" w:themeShade="BF"/>
          <w:spacing w:val="10"/>
          <w:sz w:val="22"/>
          <w:szCs w:val="22"/>
        </w:rPr>
      </w:pPr>
      <w:r w:rsidRPr="00C500EB">
        <w:rPr>
          <w:rFonts w:ascii="Times New Roman" w:hAnsi="Times New Roman" w:cs="Times New Roman"/>
          <w:sz w:val="24"/>
          <w:szCs w:val="24"/>
        </w:rPr>
        <w:t xml:space="preserve">Some fauna species that occurs within the project area are considered rare or endangered and include the </w:t>
      </w:r>
      <w:r w:rsidRPr="00C500EB">
        <w:rPr>
          <w:rFonts w:ascii="Times New Roman" w:hAnsi="Times New Roman" w:cs="Times New Roman"/>
          <w:iCs/>
          <w:sz w:val="24"/>
          <w:szCs w:val="24"/>
        </w:rPr>
        <w:t>Yellow-headed Parrot</w:t>
      </w:r>
      <w:r w:rsidRPr="00C500EB">
        <w:rPr>
          <w:rStyle w:val="FootnoteReference"/>
          <w:rFonts w:ascii="Times New Roman" w:hAnsi="Times New Roman" w:cs="Times New Roman"/>
          <w:iCs/>
          <w:sz w:val="24"/>
          <w:szCs w:val="24"/>
        </w:rPr>
        <w:footnoteReference w:id="51"/>
      </w:r>
      <w:r w:rsidRPr="00C500EB">
        <w:rPr>
          <w:rFonts w:ascii="Times New Roman" w:hAnsi="Times New Roman" w:cs="Times New Roman"/>
          <w:sz w:val="24"/>
          <w:szCs w:val="24"/>
        </w:rPr>
        <w:t>, and the Central American River Turtle</w:t>
      </w:r>
      <w:r w:rsidRPr="00C500EB">
        <w:rPr>
          <w:rStyle w:val="FootnoteReference"/>
          <w:rFonts w:ascii="Times New Roman" w:hAnsi="Times New Roman" w:cs="Times New Roman"/>
          <w:sz w:val="24"/>
          <w:szCs w:val="24"/>
        </w:rPr>
        <w:footnoteReference w:id="52"/>
      </w:r>
      <w:r w:rsidRPr="00C500EB">
        <w:rPr>
          <w:rFonts w:ascii="Times New Roman" w:hAnsi="Times New Roman" w:cs="Times New Roman"/>
          <w:sz w:val="24"/>
          <w:szCs w:val="24"/>
        </w:rPr>
        <w:t>. The Yucatan Black Howler Monkey and Baird’s Tapir, while designated as vulnerable in Belize, are classified as endangered under the International Union for Conservation of Nature (IUCN)</w:t>
      </w:r>
      <w:r w:rsidRPr="00C500EB">
        <w:rPr>
          <w:rStyle w:val="FootnoteReference"/>
          <w:rFonts w:ascii="Times New Roman" w:hAnsi="Times New Roman" w:cs="Times New Roman"/>
          <w:sz w:val="24"/>
          <w:szCs w:val="24"/>
        </w:rPr>
        <w:footnoteReference w:id="53"/>
      </w:r>
      <w:r w:rsidRPr="00C500EB">
        <w:rPr>
          <w:rFonts w:ascii="Times New Roman" w:hAnsi="Times New Roman" w:cs="Times New Roman"/>
          <w:sz w:val="24"/>
          <w:szCs w:val="24"/>
        </w:rPr>
        <w:t>.</w:t>
      </w:r>
    </w:p>
    <w:p w:rsidR="008521C4" w:rsidRDefault="008521C4">
      <w:pPr>
        <w:rPr>
          <w:caps/>
          <w:color w:val="365F91" w:themeColor="accent1" w:themeShade="BF"/>
          <w:spacing w:val="10"/>
          <w:sz w:val="22"/>
          <w:szCs w:val="22"/>
        </w:rPr>
      </w:pPr>
      <w:r>
        <w:br w:type="page"/>
      </w:r>
    </w:p>
    <w:p w:rsidR="002B1883" w:rsidRDefault="00C500EB">
      <w:pPr>
        <w:pStyle w:val="Heading4"/>
        <w:numPr>
          <w:ilvl w:val="3"/>
          <w:numId w:val="3"/>
        </w:numPr>
        <w:jc w:val="both"/>
      </w:pPr>
      <w:r w:rsidRPr="00C500EB">
        <w:lastRenderedPageBreak/>
        <w:t>Species with Potential to become Nuisances, Vectors or Dangerous</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The Water Hyacinth and </w:t>
      </w:r>
      <w:proofErr w:type="spellStart"/>
      <w:r w:rsidRPr="00C500EB">
        <w:rPr>
          <w:rFonts w:ascii="Times New Roman" w:hAnsi="Times New Roman" w:cs="Times New Roman"/>
          <w:sz w:val="24"/>
          <w:szCs w:val="24"/>
        </w:rPr>
        <w:t>Morelet’s</w:t>
      </w:r>
      <w:proofErr w:type="spellEnd"/>
      <w:r w:rsidRPr="00C500EB">
        <w:rPr>
          <w:rFonts w:ascii="Times New Roman" w:hAnsi="Times New Roman" w:cs="Times New Roman"/>
          <w:sz w:val="24"/>
          <w:szCs w:val="24"/>
        </w:rPr>
        <w:t xml:space="preserve"> Crocodile are two nuisance species known to occur within the project area. The Water Hyacinth tends to cover and clog drains and roadside ditches, thus impeding water flow and creating habitat for vectors like </w:t>
      </w:r>
      <w:hyperlink r:id="rId17" w:tooltip="Mosquito" w:history="1">
        <w:r w:rsidR="00AC4D7E" w:rsidRPr="005D2751">
          <w:rPr>
            <w:rStyle w:val="Hyperlink"/>
            <w:rFonts w:ascii="Times New Roman" w:hAnsi="Times New Roman" w:cs="Times New Roman"/>
            <w:color w:val="auto"/>
            <w:sz w:val="24"/>
            <w:szCs w:val="24"/>
            <w:u w:val="none"/>
          </w:rPr>
          <w:t>mosquitoes</w:t>
        </w:r>
      </w:hyperlink>
      <w:r w:rsidRPr="005D2751">
        <w:rPr>
          <w:rFonts w:ascii="Times New Roman" w:hAnsi="Times New Roman" w:cs="Times New Roman"/>
          <w:sz w:val="24"/>
          <w:szCs w:val="24"/>
        </w:rPr>
        <w:t xml:space="preserve">. </w:t>
      </w:r>
      <w:r w:rsidRPr="00C500EB">
        <w:rPr>
          <w:rFonts w:ascii="Times New Roman" w:hAnsi="Times New Roman" w:cs="Times New Roman"/>
          <w:sz w:val="24"/>
          <w:szCs w:val="24"/>
        </w:rPr>
        <w:t xml:space="preserve">The </w:t>
      </w:r>
      <w:proofErr w:type="spellStart"/>
      <w:r w:rsidRPr="00C500EB">
        <w:rPr>
          <w:rFonts w:ascii="Times New Roman" w:hAnsi="Times New Roman" w:cs="Times New Roman"/>
          <w:sz w:val="24"/>
          <w:szCs w:val="24"/>
        </w:rPr>
        <w:t>Morelet’s</w:t>
      </w:r>
      <w:proofErr w:type="spellEnd"/>
      <w:r w:rsidRPr="00C500EB">
        <w:rPr>
          <w:rFonts w:ascii="Times New Roman" w:hAnsi="Times New Roman" w:cs="Times New Roman"/>
          <w:sz w:val="24"/>
          <w:szCs w:val="24"/>
        </w:rPr>
        <w:t xml:space="preserve"> Crocodile may come in contact with people more often as a result of habitat loss</w:t>
      </w:r>
      <w:r w:rsidRPr="00C500EB">
        <w:rPr>
          <w:rStyle w:val="FootnoteReference"/>
          <w:rFonts w:ascii="Times New Roman" w:hAnsi="Times New Roman" w:cs="Times New Roman"/>
          <w:sz w:val="24"/>
          <w:szCs w:val="24"/>
        </w:rPr>
        <w:footnoteReference w:id="54"/>
      </w:r>
      <w:r w:rsidRPr="00C500EB">
        <w:rPr>
          <w:rFonts w:ascii="Times New Roman" w:hAnsi="Times New Roman" w:cs="Times New Roman"/>
          <w:sz w:val="24"/>
          <w:szCs w:val="24"/>
        </w:rPr>
        <w:t xml:space="preserve">. </w:t>
      </w:r>
    </w:p>
    <w:p w:rsidR="002B1883" w:rsidRDefault="00C500EB">
      <w:pPr>
        <w:pStyle w:val="Heading4"/>
        <w:numPr>
          <w:ilvl w:val="3"/>
          <w:numId w:val="3"/>
        </w:numPr>
        <w:jc w:val="both"/>
      </w:pPr>
      <w:proofErr w:type="gramStart"/>
      <w:r w:rsidRPr="00C500EB">
        <w:t>Sensitive Habitats, Including Parks or Preserves, Significant Natural Sites, etc.</w:t>
      </w:r>
      <w:proofErr w:type="gramEnd"/>
    </w:p>
    <w:p w:rsidR="00C500EB" w:rsidRPr="00C500EB" w:rsidRDefault="00C500EB" w:rsidP="00B65806">
      <w:pPr>
        <w:pStyle w:val="NoSpacing"/>
        <w:jc w:val="both"/>
        <w:rPr>
          <w:rFonts w:ascii="Times New Roman" w:hAnsi="Times New Roman" w:cs="Times New Roman"/>
          <w:sz w:val="24"/>
          <w:szCs w:val="24"/>
        </w:rPr>
      </w:pPr>
    </w:p>
    <w:p w:rsidR="001658EC" w:rsidRPr="00D81E0B" w:rsidRDefault="00C500EB" w:rsidP="00F57259">
      <w:pPr>
        <w:pStyle w:val="NoSpacing"/>
        <w:jc w:val="both"/>
        <w:rPr>
          <w:rFonts w:ascii="Times New Roman" w:hAnsi="Times New Roman" w:cs="Times New Roman"/>
          <w:noProof/>
          <w:sz w:val="24"/>
          <w:szCs w:val="24"/>
        </w:rPr>
      </w:pPr>
      <w:r w:rsidRPr="00C500EB">
        <w:rPr>
          <w:rFonts w:ascii="Times New Roman" w:hAnsi="Times New Roman" w:cs="Times New Roman"/>
          <w:sz w:val="24"/>
          <w:szCs w:val="24"/>
        </w:rPr>
        <w:t>Some sensitive natural habitats, protected areas, and significant natural sites that are situated adjacent to and/or within the project area include: the Burdon Canal Nature Reserve (public protected area), and the Community Baboon Sanctuary (community protected area)</w:t>
      </w:r>
      <w:r w:rsidR="00597660">
        <w:rPr>
          <w:rFonts w:ascii="Times New Roman" w:hAnsi="Times New Roman" w:cs="Times New Roman"/>
          <w:sz w:val="24"/>
          <w:szCs w:val="24"/>
        </w:rPr>
        <w:t xml:space="preserve"> – </w:t>
      </w:r>
      <w:r w:rsidR="00597660" w:rsidRPr="00D81E0B">
        <w:rPr>
          <w:rFonts w:ascii="Times New Roman" w:hAnsi="Times New Roman" w:cs="Times New Roman"/>
          <w:sz w:val="24"/>
          <w:szCs w:val="24"/>
        </w:rPr>
        <w:t>see</w:t>
      </w:r>
      <w:r w:rsidR="00FB3127" w:rsidRPr="00444A63">
        <w:rPr>
          <w:rFonts w:ascii="Times New Roman" w:hAnsi="Times New Roman" w:cs="Times New Roman"/>
          <w:sz w:val="24"/>
          <w:szCs w:val="24"/>
        </w:rPr>
        <w:fldChar w:fldCharType="begin"/>
      </w:r>
      <w:r w:rsidR="00F72CEE" w:rsidRPr="00444A63">
        <w:rPr>
          <w:rFonts w:ascii="Times New Roman" w:hAnsi="Times New Roman" w:cs="Times New Roman"/>
          <w:sz w:val="24"/>
          <w:szCs w:val="24"/>
        </w:rPr>
        <w:instrText xml:space="preserve"> REF _Ref380423571 \h  \* MERGEFORMAT </w:instrText>
      </w:r>
      <w:r w:rsidR="00FB3127" w:rsidRPr="00444A63">
        <w:rPr>
          <w:rFonts w:ascii="Times New Roman" w:hAnsi="Times New Roman" w:cs="Times New Roman"/>
          <w:sz w:val="24"/>
          <w:szCs w:val="24"/>
        </w:rPr>
      </w:r>
      <w:r w:rsidR="00FB3127" w:rsidRPr="00444A63">
        <w:rPr>
          <w:rFonts w:ascii="Times New Roman" w:hAnsi="Times New Roman" w:cs="Times New Roman"/>
          <w:sz w:val="24"/>
          <w:szCs w:val="24"/>
        </w:rPr>
        <w:fldChar w:fldCharType="separate"/>
      </w:r>
    </w:p>
    <w:p w:rsidR="00597660" w:rsidRPr="00D81E0B" w:rsidRDefault="001658EC" w:rsidP="00F57259">
      <w:pPr>
        <w:pStyle w:val="NoSpacing"/>
        <w:jc w:val="both"/>
        <w:rPr>
          <w:rFonts w:ascii="Times New Roman" w:hAnsi="Times New Roman" w:cs="Times New Roman"/>
          <w:sz w:val="24"/>
          <w:szCs w:val="24"/>
        </w:rPr>
      </w:pPr>
      <w:proofErr w:type="gramStart"/>
      <w:r w:rsidRPr="001658EC">
        <w:rPr>
          <w:rFonts w:ascii="Times New Roman" w:hAnsi="Times New Roman" w:cs="Times New Roman"/>
          <w:noProof/>
          <w:sz w:val="24"/>
          <w:szCs w:val="24"/>
        </w:rPr>
        <w:t>Figure 6</w:t>
      </w:r>
      <w:r w:rsidR="00FB3127" w:rsidRPr="00444A63">
        <w:rPr>
          <w:rFonts w:ascii="Times New Roman" w:hAnsi="Times New Roman" w:cs="Times New Roman"/>
          <w:sz w:val="24"/>
          <w:szCs w:val="24"/>
        </w:rPr>
        <w:fldChar w:fldCharType="end"/>
      </w:r>
      <w:r w:rsidR="00C500EB" w:rsidRPr="00D81E0B">
        <w:rPr>
          <w:rFonts w:ascii="Times New Roman" w:hAnsi="Times New Roman" w:cs="Times New Roman"/>
          <w:sz w:val="24"/>
          <w:szCs w:val="24"/>
        </w:rPr>
        <w:t>.</w:t>
      </w:r>
      <w:proofErr w:type="gramEnd"/>
      <w:r w:rsidR="00AC5948" w:rsidRPr="00D81E0B">
        <w:rPr>
          <w:rFonts w:ascii="Times New Roman" w:hAnsi="Times New Roman" w:cs="Times New Roman"/>
          <w:sz w:val="24"/>
          <w:szCs w:val="24"/>
        </w:rPr>
        <w:t xml:space="preserve"> </w:t>
      </w:r>
      <w:bookmarkStart w:id="53" w:name="_Ref380423571"/>
    </w:p>
    <w:p w:rsidR="00597660" w:rsidRDefault="00597660" w:rsidP="00AC5948">
      <w:pPr>
        <w:pStyle w:val="Caption"/>
        <w:jc w:val="center"/>
        <w:rPr>
          <w:rFonts w:ascii="Times New Roman" w:hAnsi="Times New Roman" w:cs="Times New Roman"/>
          <w:sz w:val="24"/>
          <w:szCs w:val="24"/>
        </w:rPr>
      </w:pPr>
      <w:bookmarkStart w:id="54" w:name="_Toc387505298"/>
      <w:r>
        <w:t xml:space="preserve">Figure </w:t>
      </w:r>
      <w:r w:rsidR="00FB3127">
        <w:fldChar w:fldCharType="begin"/>
      </w:r>
      <w:r w:rsidR="00644BF7">
        <w:instrText xml:space="preserve"> SEQ Figure \* ARABIC </w:instrText>
      </w:r>
      <w:r w:rsidR="00FB3127">
        <w:fldChar w:fldCharType="separate"/>
      </w:r>
      <w:r w:rsidR="001658EC">
        <w:rPr>
          <w:noProof/>
        </w:rPr>
        <w:t>6</w:t>
      </w:r>
      <w:r w:rsidR="00FB3127">
        <w:rPr>
          <w:noProof/>
        </w:rPr>
        <w:fldChar w:fldCharType="end"/>
      </w:r>
      <w:bookmarkEnd w:id="53"/>
      <w:r>
        <w:t>: Greater Belize City Area showing protected areas</w:t>
      </w:r>
      <w:bookmarkEnd w:id="54"/>
    </w:p>
    <w:p w:rsidR="00597660" w:rsidRPr="00C500EB" w:rsidRDefault="00597660" w:rsidP="00AC5948">
      <w:pPr>
        <w:pStyle w:val="NoSpacing"/>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5943600" cy="3845560"/>
            <wp:effectExtent l="19050" t="0" r="0" b="0"/>
            <wp:docPr id="28" name="Picture 27" descr="PriorityAreasAProtectedAreas3NoRi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AreasAProtectedAreas3NoRivers.jpg"/>
                    <pic:cNvPicPr/>
                  </pic:nvPicPr>
                  <pic:blipFill>
                    <a:blip r:embed="rId18" cstate="print"/>
                    <a:stretch>
                      <a:fillRect/>
                    </a:stretch>
                  </pic:blipFill>
                  <pic:spPr>
                    <a:xfrm>
                      <a:off x="0" y="0"/>
                      <a:ext cx="5943600" cy="3845560"/>
                    </a:xfrm>
                    <a:prstGeom prst="rect">
                      <a:avLst/>
                    </a:prstGeom>
                  </pic:spPr>
                </pic:pic>
              </a:graphicData>
            </a:graphic>
          </wp:inline>
        </w:drawing>
      </w:r>
    </w:p>
    <w:p w:rsidR="00AC5948" w:rsidRDefault="00AC5948">
      <w:pPr>
        <w:rPr>
          <w:caps/>
          <w:spacing w:val="15"/>
          <w:sz w:val="22"/>
          <w:szCs w:val="22"/>
        </w:rPr>
      </w:pPr>
      <w:r>
        <w:br w:type="page"/>
      </w:r>
    </w:p>
    <w:p w:rsidR="002B1883" w:rsidRDefault="00424DB2">
      <w:pPr>
        <w:pStyle w:val="Heading2"/>
        <w:numPr>
          <w:ilvl w:val="1"/>
          <w:numId w:val="3"/>
        </w:numPr>
        <w:jc w:val="both"/>
      </w:pPr>
      <w:bookmarkStart w:id="55" w:name="_Toc387508156"/>
      <w:r>
        <w:lastRenderedPageBreak/>
        <w:t>West of Belmopan</w:t>
      </w:r>
      <w:bookmarkEnd w:id="55"/>
    </w:p>
    <w:p w:rsidR="002B1883" w:rsidRDefault="00C500EB">
      <w:pPr>
        <w:pStyle w:val="Heading3"/>
        <w:numPr>
          <w:ilvl w:val="2"/>
          <w:numId w:val="3"/>
        </w:numPr>
        <w:jc w:val="both"/>
      </w:pPr>
      <w:bookmarkStart w:id="56" w:name="_Toc387508157"/>
      <w:r w:rsidRPr="00C500EB">
        <w:t>Physical Environment</w:t>
      </w:r>
      <w:bookmarkEnd w:id="56"/>
    </w:p>
    <w:p w:rsidR="00C500EB" w:rsidRPr="00C500EB" w:rsidRDefault="00C500EB" w:rsidP="00B65806">
      <w:pPr>
        <w:pStyle w:val="NoSpacing"/>
        <w:jc w:val="both"/>
        <w:rPr>
          <w:rFonts w:ascii="Times New Roman" w:hAnsi="Times New Roman" w:cs="Times New Roman"/>
          <w:sz w:val="24"/>
          <w:szCs w:val="24"/>
        </w:rPr>
      </w:pPr>
    </w:p>
    <w:p w:rsidR="00597660"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The project area West of Belmopan is situated in the </w:t>
      </w:r>
      <w:proofErr w:type="spellStart"/>
      <w:r w:rsidRPr="00C500EB">
        <w:rPr>
          <w:rFonts w:ascii="Times New Roman" w:hAnsi="Times New Roman" w:cs="Times New Roman"/>
          <w:sz w:val="24"/>
          <w:szCs w:val="24"/>
        </w:rPr>
        <w:t>Cayo</w:t>
      </w:r>
      <w:proofErr w:type="spellEnd"/>
      <w:r w:rsidRPr="00C500EB">
        <w:rPr>
          <w:rFonts w:ascii="Times New Roman" w:hAnsi="Times New Roman" w:cs="Times New Roman"/>
          <w:sz w:val="24"/>
          <w:szCs w:val="24"/>
        </w:rPr>
        <w:t xml:space="preserve"> District and includes the GPH from Mount Pleasant Creek west towards San Ignacio and the Belize-Guatemalan Border; the La </w:t>
      </w:r>
      <w:proofErr w:type="spellStart"/>
      <w:r w:rsidRPr="00C500EB">
        <w:rPr>
          <w:rFonts w:ascii="Times New Roman" w:hAnsi="Times New Roman" w:cs="Times New Roman"/>
          <w:sz w:val="24"/>
          <w:szCs w:val="24"/>
        </w:rPr>
        <w:t>Gracia</w:t>
      </w:r>
      <w:proofErr w:type="spellEnd"/>
      <w:r w:rsidRPr="00C500EB">
        <w:rPr>
          <w:rFonts w:ascii="Times New Roman" w:hAnsi="Times New Roman" w:cs="Times New Roman"/>
          <w:sz w:val="24"/>
          <w:szCs w:val="24"/>
        </w:rPr>
        <w:t xml:space="preserve"> Road, the Valley of Peace Road, the San Antonio Road, and the Pine Ridge Road starting at the </w:t>
      </w:r>
      <w:proofErr w:type="spellStart"/>
      <w:r w:rsidRPr="00C500EB">
        <w:rPr>
          <w:rFonts w:ascii="Times New Roman" w:hAnsi="Times New Roman" w:cs="Times New Roman"/>
          <w:sz w:val="24"/>
          <w:szCs w:val="24"/>
        </w:rPr>
        <w:t>Georgeville</w:t>
      </w:r>
      <w:proofErr w:type="spellEnd"/>
      <w:r w:rsidRPr="00C500EB">
        <w:rPr>
          <w:rFonts w:ascii="Times New Roman" w:hAnsi="Times New Roman" w:cs="Times New Roman"/>
          <w:sz w:val="24"/>
          <w:szCs w:val="24"/>
        </w:rPr>
        <w:t xml:space="preserve"> Junction.  </w:t>
      </w:r>
    </w:p>
    <w:p w:rsidR="002B1883" w:rsidRDefault="00C500EB">
      <w:pPr>
        <w:pStyle w:val="Heading4"/>
        <w:numPr>
          <w:ilvl w:val="3"/>
          <w:numId w:val="3"/>
        </w:numPr>
        <w:jc w:val="both"/>
      </w:pPr>
      <w:r w:rsidRPr="00C500EB">
        <w:t>Geology and Soils</w:t>
      </w:r>
    </w:p>
    <w:p w:rsidR="00C500EB" w:rsidRPr="00C500EB" w:rsidRDefault="00C500EB" w:rsidP="00B65806">
      <w:pPr>
        <w:pStyle w:val="NoSpacing"/>
        <w:jc w:val="both"/>
        <w:rPr>
          <w:rFonts w:ascii="Times New Roman" w:hAnsi="Times New Roman" w:cs="Times New Roman"/>
          <w:sz w:val="24"/>
          <w:szCs w:val="24"/>
        </w:rPr>
      </w:pPr>
    </w:p>
    <w:p w:rsidR="001658EC" w:rsidRPr="00197E89" w:rsidRDefault="00C500EB" w:rsidP="00F57259">
      <w:pPr>
        <w:pStyle w:val="NoSpacing"/>
        <w:jc w:val="both"/>
      </w:pPr>
      <w:r w:rsidRPr="00C500EB">
        <w:rPr>
          <w:rFonts w:ascii="Times New Roman" w:hAnsi="Times New Roman" w:cs="Times New Roman"/>
          <w:sz w:val="24"/>
          <w:szCs w:val="24"/>
        </w:rPr>
        <w:t>Situated just north of the Maya Mountains, the geology of the project area is characteristic of hilly, rugged, rolling limestone regions containing numerous sinkholes, caverns, and underground streams</w:t>
      </w:r>
      <w:r w:rsidRPr="00C500EB">
        <w:rPr>
          <w:rStyle w:val="FootnoteReference"/>
          <w:rFonts w:ascii="Times New Roman" w:hAnsi="Times New Roman" w:cs="Times New Roman"/>
          <w:sz w:val="24"/>
          <w:szCs w:val="24"/>
        </w:rPr>
        <w:footnoteReference w:id="55"/>
      </w:r>
      <w:proofErr w:type="gramStart"/>
      <w:r w:rsidRPr="00C500EB">
        <w:rPr>
          <w:rFonts w:ascii="Times New Roman" w:hAnsi="Times New Roman" w:cs="Times New Roman"/>
          <w:sz w:val="24"/>
          <w:szCs w:val="24"/>
        </w:rPr>
        <w:t>.</w:t>
      </w:r>
      <w:proofErr w:type="gramEnd"/>
      <w:r w:rsidRPr="00C500EB">
        <w:rPr>
          <w:rFonts w:ascii="Times New Roman" w:hAnsi="Times New Roman" w:cs="Times New Roman"/>
          <w:sz w:val="24"/>
          <w:szCs w:val="24"/>
        </w:rPr>
        <w:t xml:space="preserve"> There are some areas of hilly, karst terrain such as the </w:t>
      </w:r>
      <w:proofErr w:type="spellStart"/>
      <w:r w:rsidRPr="00C500EB">
        <w:rPr>
          <w:rFonts w:ascii="Times New Roman" w:hAnsi="Times New Roman" w:cs="Times New Roman"/>
          <w:sz w:val="24"/>
          <w:szCs w:val="24"/>
        </w:rPr>
        <w:t>Yalbac</w:t>
      </w:r>
      <w:proofErr w:type="spellEnd"/>
      <w:r w:rsidRPr="00C500EB">
        <w:rPr>
          <w:rFonts w:ascii="Times New Roman" w:hAnsi="Times New Roman" w:cs="Times New Roman"/>
          <w:sz w:val="24"/>
          <w:szCs w:val="24"/>
        </w:rPr>
        <w:t xml:space="preserve"> Hills along the western border with Guatemala. The soils of the </w:t>
      </w:r>
      <w:r w:rsidR="00F449A0">
        <w:rPr>
          <w:rFonts w:ascii="Times New Roman" w:hAnsi="Times New Roman" w:cs="Times New Roman"/>
          <w:sz w:val="24"/>
          <w:szCs w:val="24"/>
        </w:rPr>
        <w:t>sub-</w:t>
      </w:r>
      <w:r w:rsidRPr="00C500EB">
        <w:rPr>
          <w:rFonts w:ascii="Times New Roman" w:hAnsi="Times New Roman" w:cs="Times New Roman"/>
          <w:sz w:val="24"/>
          <w:szCs w:val="24"/>
        </w:rPr>
        <w:t xml:space="preserve">project area are indicative of </w:t>
      </w:r>
      <w:proofErr w:type="spellStart"/>
      <w:r w:rsidRPr="00C500EB">
        <w:rPr>
          <w:rFonts w:ascii="Times New Roman" w:hAnsi="Times New Roman" w:cs="Times New Roman"/>
          <w:sz w:val="24"/>
          <w:szCs w:val="24"/>
        </w:rPr>
        <w:t>Cambisols</w:t>
      </w:r>
      <w:proofErr w:type="spellEnd"/>
      <w:r w:rsidRPr="00C500EB">
        <w:rPr>
          <w:rFonts w:ascii="Times New Roman" w:hAnsi="Times New Roman" w:cs="Times New Roman"/>
          <w:sz w:val="24"/>
          <w:szCs w:val="24"/>
        </w:rPr>
        <w:t xml:space="preserve"> with intermediate fertility and with relatively young soil profiles</w:t>
      </w:r>
      <w:r w:rsidR="00F449A0">
        <w:rPr>
          <w:rFonts w:ascii="Times New Roman" w:hAnsi="Times New Roman" w:cs="Times New Roman"/>
          <w:sz w:val="24"/>
          <w:szCs w:val="24"/>
        </w:rPr>
        <w:t xml:space="preserve"> (</w:t>
      </w:r>
      <w:r w:rsidR="00F449A0" w:rsidRPr="00F57259">
        <w:rPr>
          <w:rFonts w:ascii="Times New Roman" w:hAnsi="Times New Roman" w:cs="Times New Roman"/>
          <w:sz w:val="24"/>
          <w:szCs w:val="24"/>
        </w:rPr>
        <w:t xml:space="preserve">see </w:t>
      </w:r>
      <w:r w:rsidR="00C92C03">
        <w:fldChar w:fldCharType="begin"/>
      </w:r>
      <w:r w:rsidR="00C92C03">
        <w:instrText xml:space="preserve"> REF _Ref380524880 \h  \* MERGEFORMAT </w:instrText>
      </w:r>
      <w:r w:rsidR="00C92C03">
        <w:fldChar w:fldCharType="separate"/>
      </w:r>
      <w:r w:rsidR="001658EC">
        <w:rPr>
          <w:noProof/>
        </w:rPr>
        <w:br w:type="page"/>
      </w:r>
    </w:p>
    <w:p w:rsidR="00CE2FBB" w:rsidRPr="00197E89" w:rsidRDefault="001658EC" w:rsidP="00F57259">
      <w:pPr>
        <w:pStyle w:val="NoSpacing"/>
        <w:jc w:val="both"/>
      </w:pPr>
      <w:proofErr w:type="gramStart"/>
      <w:r>
        <w:lastRenderedPageBreak/>
        <w:t xml:space="preserve">Figure </w:t>
      </w:r>
      <w:r>
        <w:rPr>
          <w:noProof/>
        </w:rPr>
        <w:t>7</w:t>
      </w:r>
      <w:r w:rsidR="00C92C03">
        <w:fldChar w:fldCharType="end"/>
      </w:r>
      <w:r w:rsidR="00F449A0" w:rsidRPr="00D81E0B">
        <w:rPr>
          <w:rFonts w:ascii="Times New Roman" w:hAnsi="Times New Roman" w:cs="Times New Roman"/>
          <w:sz w:val="24"/>
          <w:szCs w:val="24"/>
        </w:rPr>
        <w:t>)</w:t>
      </w:r>
      <w:r w:rsidR="00C500EB" w:rsidRPr="00F449A0">
        <w:rPr>
          <w:rFonts w:ascii="Times New Roman" w:hAnsi="Times New Roman" w:cs="Times New Roman"/>
          <w:sz w:val="24"/>
          <w:szCs w:val="24"/>
        </w:rPr>
        <w:t>.</w:t>
      </w:r>
      <w:proofErr w:type="gramEnd"/>
      <w:r w:rsidR="00C500EB" w:rsidRPr="00C500EB">
        <w:rPr>
          <w:rFonts w:ascii="Times New Roman" w:hAnsi="Times New Roman" w:cs="Times New Roman"/>
          <w:sz w:val="24"/>
          <w:szCs w:val="24"/>
        </w:rPr>
        <w:t xml:space="preserve"> These soils found in an arc around the Maya Mountains are probably derived as erosion products from the higher land</w:t>
      </w:r>
      <w:r w:rsidR="00C500EB" w:rsidRPr="00C500EB">
        <w:rPr>
          <w:rStyle w:val="FootnoteReference"/>
          <w:rFonts w:ascii="Times New Roman" w:hAnsi="Times New Roman" w:cs="Times New Roman"/>
          <w:sz w:val="24"/>
          <w:szCs w:val="24"/>
        </w:rPr>
        <w:footnoteReference w:id="56"/>
      </w:r>
      <w:r w:rsidR="00C500EB" w:rsidRPr="00C500EB">
        <w:rPr>
          <w:rFonts w:ascii="Times New Roman" w:hAnsi="Times New Roman" w:cs="Times New Roman"/>
          <w:sz w:val="24"/>
          <w:szCs w:val="24"/>
        </w:rPr>
        <w:t xml:space="preserve">. Soils formed on limestone tend to have pH near neutral, dark </w:t>
      </w:r>
      <w:proofErr w:type="spellStart"/>
      <w:r w:rsidR="00C500EB" w:rsidRPr="00C500EB">
        <w:rPr>
          <w:rFonts w:ascii="Times New Roman" w:hAnsi="Times New Roman" w:cs="Times New Roman"/>
          <w:sz w:val="24"/>
          <w:szCs w:val="24"/>
        </w:rPr>
        <w:t>topsoils</w:t>
      </w:r>
      <w:proofErr w:type="spellEnd"/>
      <w:r w:rsidR="00C500EB" w:rsidRPr="00C500EB">
        <w:rPr>
          <w:rFonts w:ascii="Times New Roman" w:hAnsi="Times New Roman" w:cs="Times New Roman"/>
          <w:sz w:val="24"/>
          <w:szCs w:val="24"/>
        </w:rPr>
        <w:t xml:space="preserve">, high levels of base saturation, and high clay content. The soils of the Maya Mountains area are mostly shallow and stony, tend to be highly variable, and depend largely on the nature of the parent material (mostly granite, quartz, </w:t>
      </w:r>
      <w:proofErr w:type="spellStart"/>
      <w:r w:rsidR="00C500EB" w:rsidRPr="00C500EB">
        <w:rPr>
          <w:rFonts w:ascii="Times New Roman" w:hAnsi="Times New Roman" w:cs="Times New Roman"/>
          <w:sz w:val="24"/>
          <w:szCs w:val="24"/>
        </w:rPr>
        <w:t>shales</w:t>
      </w:r>
      <w:proofErr w:type="spellEnd"/>
      <w:r w:rsidR="00C500EB" w:rsidRPr="00C500EB">
        <w:rPr>
          <w:rFonts w:ascii="Times New Roman" w:hAnsi="Times New Roman" w:cs="Times New Roman"/>
          <w:sz w:val="24"/>
          <w:szCs w:val="24"/>
        </w:rPr>
        <w:t>, gneisses, and schist)</w:t>
      </w:r>
      <w:r w:rsidR="00C500EB" w:rsidRPr="00C500EB">
        <w:rPr>
          <w:rStyle w:val="FootnoteReference"/>
          <w:rFonts w:ascii="Times New Roman" w:hAnsi="Times New Roman" w:cs="Times New Roman"/>
          <w:sz w:val="24"/>
          <w:szCs w:val="24"/>
        </w:rPr>
        <w:footnoteReference w:id="57"/>
      </w:r>
      <w:r w:rsidR="00C500EB" w:rsidRPr="00C500EB">
        <w:rPr>
          <w:rFonts w:ascii="Times New Roman" w:hAnsi="Times New Roman" w:cs="Times New Roman"/>
          <w:sz w:val="24"/>
          <w:szCs w:val="24"/>
        </w:rPr>
        <w:t>.</w:t>
      </w:r>
      <w:bookmarkStart w:id="57" w:name="_Ref380524880"/>
      <w:r w:rsidR="00CE2FBB">
        <w:br w:type="page"/>
      </w:r>
    </w:p>
    <w:p w:rsidR="00F449A0" w:rsidRPr="00C500EB" w:rsidRDefault="00F449A0" w:rsidP="00AC5948">
      <w:pPr>
        <w:pStyle w:val="Caption"/>
        <w:jc w:val="center"/>
        <w:rPr>
          <w:rFonts w:ascii="Times New Roman" w:hAnsi="Times New Roman" w:cs="Times New Roman"/>
          <w:szCs w:val="24"/>
        </w:rPr>
      </w:pPr>
      <w:bookmarkStart w:id="58" w:name="_Toc387505299"/>
      <w:r>
        <w:lastRenderedPageBreak/>
        <w:t xml:space="preserve">Figure </w:t>
      </w:r>
      <w:r w:rsidR="00FB3127">
        <w:fldChar w:fldCharType="begin"/>
      </w:r>
      <w:r w:rsidR="00644BF7">
        <w:instrText xml:space="preserve"> SEQ Figure \* ARABIC </w:instrText>
      </w:r>
      <w:r w:rsidR="00FB3127">
        <w:fldChar w:fldCharType="separate"/>
      </w:r>
      <w:r w:rsidR="001658EC">
        <w:rPr>
          <w:noProof/>
        </w:rPr>
        <w:t>7</w:t>
      </w:r>
      <w:r w:rsidR="00FB3127">
        <w:rPr>
          <w:noProof/>
        </w:rPr>
        <w:fldChar w:fldCharType="end"/>
      </w:r>
      <w:bookmarkEnd w:id="57"/>
      <w:r>
        <w:t>: Map of Belize showing major soil units</w:t>
      </w:r>
      <w:r>
        <w:rPr>
          <w:rStyle w:val="FootnoteReference"/>
        </w:rPr>
        <w:footnoteReference w:id="58"/>
      </w:r>
      <w:bookmarkEnd w:id="58"/>
    </w:p>
    <w:p w:rsidR="00F449A0" w:rsidRPr="00C500EB" w:rsidRDefault="00D85BD6" w:rsidP="00AC5948">
      <w:pPr>
        <w:pStyle w:val="NoSpacing"/>
        <w:jc w:val="center"/>
        <w:rPr>
          <w:rFonts w:ascii="Times New Roman" w:hAnsi="Times New Roman" w:cs="Times New Roman"/>
          <w:sz w:val="24"/>
          <w:szCs w:val="24"/>
        </w:rPr>
      </w:pPr>
      <w:r>
        <w:rPr>
          <w:rFonts w:ascii="Times New Roman" w:hAnsi="Times New Roman" w:cs="Times New Roman"/>
          <w:noProof/>
          <w:sz w:val="24"/>
          <w:szCs w:val="24"/>
          <w:lang w:bidi="ar-SA"/>
        </w:rPr>
        <mc:AlternateContent>
          <mc:Choice Requires="wps">
            <w:drawing>
              <wp:anchor distT="0" distB="0" distL="114300" distR="114300" simplePos="0" relativeHeight="251666432" behindDoc="0" locked="0" layoutInCell="1" allowOverlap="1">
                <wp:simplePos x="0" y="0"/>
                <wp:positionH relativeFrom="column">
                  <wp:posOffset>2073910</wp:posOffset>
                </wp:positionH>
                <wp:positionV relativeFrom="paragraph">
                  <wp:posOffset>1367790</wp:posOffset>
                </wp:positionV>
                <wp:extent cx="575945" cy="584200"/>
                <wp:effectExtent l="0" t="0" r="14605" b="2540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 cy="584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63.3pt;margin-top:107.7pt;width:45.35pt;height: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g6ogIAAJ8FAAAOAAAAZHJzL2Uyb0RvYy54bWysVMFu2zAMvQ/YPwi6r06yZG2NOkXQIsOA&#10;oA3aDj0rshQbk0VNUuJkXz9Kst20K3YY5oNgiuQj+UTy6vrQKLIX1tWgCzo+G1EiNIey1tuCfn9a&#10;frqgxHmmS6ZAi4IehaPX848frlqTiwlUoEphCYJol7emoJX3Js8yxyvRMHcGRmhUSrAN8yjabVZa&#10;1iJ6o7LJaPQla8GWxgIXzuHtbVLSecSXUnB/L6UTnqiCYm4+njaem3Bm8yuWby0zVc27NNg/ZNGw&#10;WmPQAeqWeUZ2tv4Dqqm5BQfSn3FoMpCy5iLWgNWMR2+qeayYEbEWJMeZgSb3/2D53X5tSV3i232m&#10;RLMG3+gBWWN6qwQZXwaCWuNytHs0axtKdGYF/IdDRfZKEwTX2RykbYItFkgOke3jwLY4eMLxcnY+&#10;u5zOKOGoml1M8TVDsIzlvbOxzn8V0JDwU1CLaUWO2X7lfDLtTUIsDctaKbxnudIxUVB1Ge6iYLeb&#10;G2XJnmEnLJcj/Lpw7sUMgwfXWFcqJRblj0ok2AchkSxMfhIziW0qBljGudB+nFQVK0WKNjsNFho7&#10;eMRKlUbAgCwxywG7A+gtE0iPneru7IOriF0+OI/+llhyHjxiZNB+cG5qDfY9AIVVdZGTfU9Soiaw&#10;tIHyiK1kIc2YM3xZ47utmPNrZnGocPxwUfh7PKSCtqDQ/VFSgf313n2wx15HLSUtDmlB3c8ds4IS&#10;9U3jFFyOp9Mw1VGYzs4nKNhTzeZUo3fNDeDrj3ElGR5/g71X/a+00DzjPlmEqKhimmPsgnJve+HG&#10;p+WBG4mLxSKa4SQb5lf60fAAHlgNffl0eGbWdM3rsevvoB9olr/p4WQbPDUsdh5kHRv8hdeOb9wC&#10;sXG6jRXWzKkcrV726vw3AAAA//8DAFBLAwQUAAYACAAAACEAMEjWk+IAAAALAQAADwAAAGRycy9k&#10;b3ducmV2LnhtbEyPTUvDQBCG74L/YRnBi9jNl6nEbIoUhKI92Cp43WSnSTA7G7LbNvrrHU96HN6H&#10;932mXM12ECecfO9IQbyIQCA1zvTUKnh/e7q9B+GDJqMHR6jgCz2sqsuLUhfGnWmHp31oBZeQL7SC&#10;LoSxkNI3HVrtF25E4uzgJqsDn1MrzaTPXG4HmURRLq3uiRc6PeK6w+Zzf7QK1k1983HYbYdn7/A7&#10;e31JN5s6Ver6an58ABFwDn8w/OqzOlTsVLsjGS8GBWmS54wqSOK7DAQTWbxMQdQcRcsMZFXK/z9U&#10;PwAAAP//AwBQSwECLQAUAAYACAAAACEAtoM4kv4AAADhAQAAEwAAAAAAAAAAAAAAAAAAAAAAW0Nv&#10;bnRlbnRfVHlwZXNdLnhtbFBLAQItABQABgAIAAAAIQA4/SH/1gAAAJQBAAALAAAAAAAAAAAAAAAA&#10;AC8BAABfcmVscy8ucmVsc1BLAQItABQABgAIAAAAIQAWwag6ogIAAJ8FAAAOAAAAAAAAAAAAAAAA&#10;AC4CAABkcnMvZTJvRG9jLnhtbFBLAQItABQABgAIAAAAIQAwSNaT4gAAAAsBAAAPAAAAAAAAAAAA&#10;AAAAAPwEAABkcnMvZG93bnJldi54bWxQSwUGAAAAAAQABADzAAAACwYAAAAA&#10;" filled="f" strokecolor="red" strokeweight="2pt">
                <v:path arrowok="t"/>
              </v:rect>
            </w:pict>
          </mc:Fallback>
        </mc:AlternateContent>
      </w:r>
      <w:r w:rsidR="00F449A0" w:rsidRPr="00C500EB">
        <w:rPr>
          <w:rFonts w:ascii="Times New Roman" w:hAnsi="Times New Roman" w:cs="Times New Roman"/>
          <w:noProof/>
          <w:sz w:val="24"/>
          <w:szCs w:val="24"/>
          <w:lang w:bidi="ar-SA"/>
        </w:rPr>
        <w:drawing>
          <wp:inline distT="0" distB="0" distL="0" distR="0">
            <wp:extent cx="2071122" cy="3162300"/>
            <wp:effectExtent l="0" t="0" r="571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8059" cy="3172891"/>
                    </a:xfrm>
                    <a:prstGeom prst="rect">
                      <a:avLst/>
                    </a:prstGeom>
                    <a:noFill/>
                    <a:ln>
                      <a:noFill/>
                    </a:ln>
                  </pic:spPr>
                </pic:pic>
              </a:graphicData>
            </a:graphic>
          </wp:inline>
        </w:drawing>
      </w:r>
    </w:p>
    <w:p w:rsidR="00F449A0" w:rsidRPr="00C500EB" w:rsidRDefault="00F449A0" w:rsidP="00B65806">
      <w:pPr>
        <w:pStyle w:val="NoSpacing"/>
        <w:jc w:val="both"/>
        <w:rPr>
          <w:rFonts w:ascii="Times New Roman" w:hAnsi="Times New Roman" w:cs="Times New Roman"/>
          <w:sz w:val="24"/>
          <w:szCs w:val="24"/>
        </w:rPr>
      </w:pPr>
    </w:p>
    <w:p w:rsidR="002B1883" w:rsidRDefault="00C500EB">
      <w:pPr>
        <w:pStyle w:val="Heading4"/>
        <w:numPr>
          <w:ilvl w:val="3"/>
          <w:numId w:val="3"/>
        </w:numPr>
        <w:jc w:val="both"/>
      </w:pPr>
      <w:r w:rsidRPr="00C500EB">
        <w:t>Topography</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This rugged, well-vegetated northern foothill of the Maya Mountains plateau is drained by the Belize, </w:t>
      </w:r>
      <w:proofErr w:type="spellStart"/>
      <w:r w:rsidRPr="00C500EB">
        <w:rPr>
          <w:rFonts w:ascii="Times New Roman" w:hAnsi="Times New Roman" w:cs="Times New Roman"/>
          <w:sz w:val="24"/>
          <w:szCs w:val="24"/>
        </w:rPr>
        <w:t>Mopan</w:t>
      </w:r>
      <w:proofErr w:type="spellEnd"/>
      <w:r w:rsidRPr="00C500EB">
        <w:rPr>
          <w:rFonts w:ascii="Times New Roman" w:hAnsi="Times New Roman" w:cs="Times New Roman"/>
          <w:sz w:val="24"/>
          <w:szCs w:val="24"/>
        </w:rPr>
        <w:t xml:space="preserve">, and </w:t>
      </w:r>
      <w:proofErr w:type="spellStart"/>
      <w:r w:rsidRPr="00C500EB">
        <w:rPr>
          <w:rFonts w:ascii="Times New Roman" w:hAnsi="Times New Roman" w:cs="Times New Roman"/>
          <w:sz w:val="24"/>
          <w:szCs w:val="24"/>
        </w:rPr>
        <w:t>Macal</w:t>
      </w:r>
      <w:proofErr w:type="spellEnd"/>
      <w:r w:rsidRPr="00C500EB">
        <w:rPr>
          <w:rFonts w:ascii="Times New Roman" w:hAnsi="Times New Roman" w:cs="Times New Roman"/>
          <w:sz w:val="24"/>
          <w:szCs w:val="24"/>
        </w:rPr>
        <w:t xml:space="preserve"> rivers and their tributaries. The </w:t>
      </w:r>
      <w:r w:rsidRPr="005D2751">
        <w:rPr>
          <w:rFonts w:ascii="Times New Roman" w:hAnsi="Times New Roman" w:cs="Times New Roman"/>
          <w:sz w:val="24"/>
          <w:szCs w:val="24"/>
        </w:rPr>
        <w:t>Cockscomb Range</w:t>
      </w:r>
      <w:r w:rsidRPr="00C500EB">
        <w:rPr>
          <w:rFonts w:ascii="Times New Roman" w:hAnsi="Times New Roman" w:cs="Times New Roman"/>
          <w:sz w:val="24"/>
          <w:szCs w:val="24"/>
        </w:rPr>
        <w:t xml:space="preserve">, a spur of the Maya Mountains, runs toward the sea and culminates in Doyle’s Delight, which at an elevation of 3,688 feet (1,124 </w:t>
      </w:r>
      <w:proofErr w:type="spellStart"/>
      <w:r w:rsidRPr="00C500EB">
        <w:rPr>
          <w:rFonts w:ascii="Times New Roman" w:hAnsi="Times New Roman" w:cs="Times New Roman"/>
          <w:sz w:val="24"/>
          <w:szCs w:val="24"/>
        </w:rPr>
        <w:t>metres</w:t>
      </w:r>
      <w:proofErr w:type="spellEnd"/>
      <w:r w:rsidRPr="00C500EB">
        <w:rPr>
          <w:rFonts w:ascii="Times New Roman" w:hAnsi="Times New Roman" w:cs="Times New Roman"/>
          <w:sz w:val="24"/>
          <w:szCs w:val="24"/>
        </w:rPr>
        <w:t>) is the highest point in Belize</w:t>
      </w:r>
      <w:r w:rsidRPr="00C500EB">
        <w:rPr>
          <w:rStyle w:val="FootnoteReference"/>
          <w:rFonts w:ascii="Times New Roman" w:hAnsi="Times New Roman" w:cs="Times New Roman"/>
          <w:sz w:val="24"/>
          <w:szCs w:val="24"/>
        </w:rPr>
        <w:footnoteReference w:id="59"/>
      </w:r>
      <w:r w:rsidRPr="00C500EB">
        <w:rPr>
          <w:rFonts w:ascii="Times New Roman" w:hAnsi="Times New Roman" w:cs="Times New Roman"/>
          <w:sz w:val="24"/>
          <w:szCs w:val="24"/>
        </w:rPr>
        <w:t xml:space="preserve">. </w:t>
      </w:r>
    </w:p>
    <w:p w:rsidR="002B1883" w:rsidRDefault="00C500EB">
      <w:pPr>
        <w:pStyle w:val="Heading4"/>
        <w:numPr>
          <w:ilvl w:val="3"/>
          <w:numId w:val="3"/>
        </w:numPr>
        <w:jc w:val="both"/>
      </w:pPr>
      <w:r w:rsidRPr="00C500EB">
        <w:t>Climate</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Seasonal differences in rainfall here are greatest for the country, except for the northern regions where, between January and April or May, fewer than 3.9 inches of rain fall per month</w:t>
      </w:r>
      <w:r w:rsidRPr="00C500EB">
        <w:rPr>
          <w:rStyle w:val="FootnoteReference"/>
          <w:rFonts w:ascii="Times New Roman" w:hAnsi="Times New Roman" w:cs="Times New Roman"/>
          <w:sz w:val="24"/>
          <w:szCs w:val="24"/>
        </w:rPr>
        <w:footnoteReference w:id="60"/>
      </w:r>
      <w:r w:rsidRPr="00C500EB">
        <w:rPr>
          <w:rFonts w:ascii="Times New Roman" w:hAnsi="Times New Roman" w:cs="Times New Roman"/>
          <w:sz w:val="24"/>
          <w:szCs w:val="24"/>
        </w:rPr>
        <w:t>. Temperatures are generally influenced by elevation, proximity to the coast, and the moderating effects of the northeast trade winds off the Caribbean. The average temperature in Belize is approximately 81 degrees Fahrenheit along the coast to 69 degrees Fahrenheit in the hills, with average highs of 85° and a mean low of 73°. The coldest month is January while the highest temperatures are experienced during the month of May</w:t>
      </w:r>
      <w:r w:rsidRPr="00C500EB">
        <w:rPr>
          <w:rStyle w:val="FootnoteReference"/>
          <w:rFonts w:ascii="Times New Roman" w:hAnsi="Times New Roman" w:cs="Times New Roman"/>
          <w:sz w:val="24"/>
          <w:szCs w:val="24"/>
        </w:rPr>
        <w:footnoteReference w:id="61"/>
      </w:r>
      <w:r w:rsidRPr="00C500EB">
        <w:rPr>
          <w:rFonts w:ascii="Times New Roman" w:hAnsi="Times New Roman" w:cs="Times New Roman"/>
          <w:sz w:val="24"/>
          <w:szCs w:val="24"/>
        </w:rPr>
        <w:t xml:space="preserve">. The annual mean humidity is 81.1%. Temperatures are slightly higher inland, except for the southern highland plateaus, such as the </w:t>
      </w:r>
      <w:r w:rsidRPr="005D2751">
        <w:rPr>
          <w:rFonts w:ascii="Times New Roman" w:hAnsi="Times New Roman" w:cs="Times New Roman"/>
          <w:sz w:val="24"/>
          <w:szCs w:val="24"/>
        </w:rPr>
        <w:t>Mountain Pine Ridge</w:t>
      </w:r>
      <w:r w:rsidRPr="00C500EB">
        <w:rPr>
          <w:rFonts w:ascii="Times New Roman" w:hAnsi="Times New Roman" w:cs="Times New Roman"/>
          <w:sz w:val="24"/>
          <w:szCs w:val="24"/>
        </w:rPr>
        <w:t xml:space="preserve">, where it is noticeably cooler year round. </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lastRenderedPageBreak/>
        <w:t>In 1961 and 1978, Hurricane Hattie and Hurricane Greta respectively, crossed the country near its central region and devastated coastal towns</w:t>
      </w:r>
      <w:r w:rsidRPr="00C500EB">
        <w:rPr>
          <w:rFonts w:ascii="Times New Roman" w:hAnsi="Times New Roman" w:cs="Times New Roman"/>
          <w:sz w:val="24"/>
          <w:szCs w:val="24"/>
          <w:vertAlign w:val="superscript"/>
        </w:rPr>
        <w:t>1</w:t>
      </w:r>
      <w:r w:rsidRPr="00C500EB">
        <w:rPr>
          <w:rFonts w:ascii="Times New Roman" w:hAnsi="Times New Roman" w:cs="Times New Roman"/>
          <w:sz w:val="24"/>
          <w:szCs w:val="24"/>
        </w:rPr>
        <w:t>. Hurricane Hattie is well known for destroying the old capital Belize City and prompting its relocation to the City of Belmopan</w:t>
      </w:r>
      <w:r w:rsidRPr="00C500EB">
        <w:rPr>
          <w:rStyle w:val="FootnoteReference"/>
          <w:rFonts w:ascii="Times New Roman" w:hAnsi="Times New Roman" w:cs="Times New Roman"/>
          <w:sz w:val="24"/>
          <w:szCs w:val="24"/>
        </w:rPr>
        <w:footnoteReference w:id="62"/>
      </w:r>
      <w:r w:rsidRPr="00C500EB">
        <w:rPr>
          <w:rFonts w:ascii="Times New Roman" w:hAnsi="Times New Roman" w:cs="Times New Roman"/>
          <w:sz w:val="24"/>
          <w:szCs w:val="24"/>
        </w:rPr>
        <w:t>.</w:t>
      </w:r>
    </w:p>
    <w:p w:rsidR="002B1883" w:rsidRDefault="00C500EB">
      <w:pPr>
        <w:pStyle w:val="Heading4"/>
        <w:numPr>
          <w:ilvl w:val="3"/>
          <w:numId w:val="3"/>
        </w:numPr>
        <w:jc w:val="both"/>
      </w:pPr>
      <w:r w:rsidRPr="00C500EB">
        <w:t>Ambient Air Quality and Existing Sources of Air Emissions</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Air emissions sources within the project area include Travelers Liquors Ltd., the public garbage dump site, and the sewage treatment plant in the City of Belmopan. Also contributing to air emissions are the Tiger Run Farm Ltd. meat processing factory and the </w:t>
      </w:r>
      <w:proofErr w:type="spellStart"/>
      <w:r w:rsidRPr="00C500EB">
        <w:rPr>
          <w:rFonts w:ascii="Times New Roman" w:hAnsi="Times New Roman" w:cs="Times New Roman"/>
          <w:sz w:val="24"/>
          <w:szCs w:val="24"/>
        </w:rPr>
        <w:t>Cayo</w:t>
      </w:r>
      <w:proofErr w:type="spellEnd"/>
      <w:r w:rsidRPr="00C500EB">
        <w:rPr>
          <w:rFonts w:ascii="Times New Roman" w:hAnsi="Times New Roman" w:cs="Times New Roman"/>
          <w:sz w:val="24"/>
          <w:szCs w:val="24"/>
        </w:rPr>
        <w:t xml:space="preserve"> tropical Fruits Ltd. fruit processing factory in the vicinity of San Ignacio Town. The solid waste transfer station on the </w:t>
      </w:r>
      <w:proofErr w:type="spellStart"/>
      <w:r w:rsidRPr="00C500EB">
        <w:rPr>
          <w:rFonts w:ascii="Times New Roman" w:hAnsi="Times New Roman" w:cs="Times New Roman"/>
          <w:sz w:val="24"/>
          <w:szCs w:val="24"/>
        </w:rPr>
        <w:t>Benque</w:t>
      </w:r>
      <w:proofErr w:type="spellEnd"/>
      <w:r w:rsidRPr="00C500EB">
        <w:rPr>
          <w:rFonts w:ascii="Times New Roman" w:hAnsi="Times New Roman" w:cs="Times New Roman"/>
          <w:sz w:val="24"/>
          <w:szCs w:val="24"/>
        </w:rPr>
        <w:t xml:space="preserve"> Viejo Road; slash and burn agriculture; the burning of garbage dumps in and around other communities; and vehicular traffic throughout also contribute to air emissions</w:t>
      </w:r>
      <w:r w:rsidRPr="00C500EB">
        <w:rPr>
          <w:rStyle w:val="FootnoteReference"/>
          <w:rFonts w:ascii="Times New Roman" w:hAnsi="Times New Roman" w:cs="Times New Roman"/>
          <w:sz w:val="24"/>
          <w:szCs w:val="24"/>
        </w:rPr>
        <w:footnoteReference w:id="63"/>
      </w:r>
      <w:r w:rsidRPr="00C500EB">
        <w:rPr>
          <w:rFonts w:ascii="Times New Roman" w:hAnsi="Times New Roman" w:cs="Times New Roman"/>
          <w:sz w:val="24"/>
          <w:szCs w:val="24"/>
        </w:rPr>
        <w:t xml:space="preserve">. In addition, air sample tests conducted for </w:t>
      </w:r>
      <w:proofErr w:type="spellStart"/>
      <w:r w:rsidRPr="00C500EB">
        <w:rPr>
          <w:rFonts w:ascii="Times New Roman" w:hAnsi="Times New Roman" w:cs="Times New Roman"/>
          <w:sz w:val="24"/>
          <w:szCs w:val="24"/>
        </w:rPr>
        <w:t>organochlorine</w:t>
      </w:r>
      <w:proofErr w:type="spellEnd"/>
      <w:r w:rsidRPr="00C500EB">
        <w:rPr>
          <w:rFonts w:ascii="Times New Roman" w:hAnsi="Times New Roman" w:cs="Times New Roman"/>
          <w:sz w:val="24"/>
          <w:szCs w:val="24"/>
        </w:rPr>
        <w:t xml:space="preserve"> pesticides in Belmopan City in 2000 showed elevated levels of DDTs and </w:t>
      </w:r>
      <w:proofErr w:type="spellStart"/>
      <w:r w:rsidRPr="00C500EB">
        <w:rPr>
          <w:rFonts w:ascii="Times New Roman" w:hAnsi="Times New Roman" w:cs="Times New Roman"/>
          <w:sz w:val="24"/>
          <w:szCs w:val="24"/>
        </w:rPr>
        <w:t>aldrin</w:t>
      </w:r>
      <w:proofErr w:type="spellEnd"/>
      <w:r w:rsidRPr="00C500EB">
        <w:rPr>
          <w:rFonts w:ascii="Times New Roman" w:hAnsi="Times New Roman" w:cs="Times New Roman"/>
          <w:sz w:val="24"/>
          <w:szCs w:val="24"/>
        </w:rPr>
        <w:t>/</w:t>
      </w:r>
      <w:proofErr w:type="spellStart"/>
      <w:r w:rsidRPr="00C500EB">
        <w:rPr>
          <w:rFonts w:ascii="Times New Roman" w:hAnsi="Times New Roman" w:cs="Times New Roman"/>
          <w:sz w:val="24"/>
          <w:szCs w:val="24"/>
        </w:rPr>
        <w:t>dieldrin</w:t>
      </w:r>
      <w:proofErr w:type="spellEnd"/>
      <w:r w:rsidRPr="00C500EB">
        <w:rPr>
          <w:rStyle w:val="FootnoteReference"/>
          <w:rFonts w:ascii="Times New Roman" w:hAnsi="Times New Roman" w:cs="Times New Roman"/>
          <w:sz w:val="24"/>
          <w:szCs w:val="24"/>
        </w:rPr>
        <w:footnoteReference w:id="64"/>
      </w:r>
      <w:r w:rsidRPr="00C500EB">
        <w:rPr>
          <w:rFonts w:ascii="Times New Roman" w:hAnsi="Times New Roman" w:cs="Times New Roman"/>
          <w:sz w:val="24"/>
          <w:szCs w:val="24"/>
        </w:rPr>
        <w:t xml:space="preserve">. DDT, </w:t>
      </w:r>
      <w:proofErr w:type="spellStart"/>
      <w:r w:rsidRPr="00C500EB">
        <w:rPr>
          <w:rFonts w:ascii="Times New Roman" w:hAnsi="Times New Roman" w:cs="Times New Roman"/>
          <w:sz w:val="24"/>
          <w:szCs w:val="24"/>
        </w:rPr>
        <w:t>aldrin</w:t>
      </w:r>
      <w:proofErr w:type="spellEnd"/>
      <w:r w:rsidRPr="00C500EB">
        <w:rPr>
          <w:rFonts w:ascii="Times New Roman" w:hAnsi="Times New Roman" w:cs="Times New Roman"/>
          <w:sz w:val="24"/>
          <w:szCs w:val="24"/>
        </w:rPr>
        <w:t xml:space="preserve">, and </w:t>
      </w:r>
      <w:proofErr w:type="spellStart"/>
      <w:r w:rsidRPr="00C500EB">
        <w:rPr>
          <w:rFonts w:ascii="Times New Roman" w:hAnsi="Times New Roman" w:cs="Times New Roman"/>
          <w:sz w:val="24"/>
          <w:szCs w:val="24"/>
        </w:rPr>
        <w:t>dieldrin</w:t>
      </w:r>
      <w:proofErr w:type="spellEnd"/>
      <w:r w:rsidRPr="00C500EB">
        <w:rPr>
          <w:rFonts w:ascii="Times New Roman" w:hAnsi="Times New Roman" w:cs="Times New Roman"/>
          <w:sz w:val="24"/>
          <w:szCs w:val="24"/>
        </w:rPr>
        <w:t xml:space="preserve"> have been used primarily in Belize to protect crops from insects and in the fight against vector-borne diseases. These pesticides are now banned or restricted in Belize, but might still be used illegally in the agriculture sector</w:t>
      </w:r>
      <w:r w:rsidRPr="00C500EB">
        <w:rPr>
          <w:rStyle w:val="FootnoteReference"/>
          <w:rFonts w:ascii="Times New Roman" w:hAnsi="Times New Roman" w:cs="Times New Roman"/>
          <w:sz w:val="24"/>
          <w:szCs w:val="24"/>
        </w:rPr>
        <w:footnoteReference w:id="65"/>
      </w:r>
      <w:r w:rsidRPr="00C500EB">
        <w:rPr>
          <w:rFonts w:ascii="Times New Roman" w:hAnsi="Times New Roman" w:cs="Times New Roman"/>
          <w:sz w:val="24"/>
          <w:szCs w:val="24"/>
        </w:rPr>
        <w:t xml:space="preserve">. </w:t>
      </w:r>
    </w:p>
    <w:p w:rsidR="002B1883" w:rsidRDefault="00C500EB">
      <w:pPr>
        <w:pStyle w:val="Heading4"/>
        <w:numPr>
          <w:ilvl w:val="3"/>
          <w:numId w:val="3"/>
        </w:numPr>
        <w:jc w:val="both"/>
      </w:pPr>
      <w:r w:rsidRPr="00C500EB">
        <w:t>Surface and Groundwater Hydrology</w:t>
      </w:r>
    </w:p>
    <w:p w:rsidR="00C500EB" w:rsidRPr="00C500EB" w:rsidRDefault="00C500EB" w:rsidP="00B65806">
      <w:pPr>
        <w:pStyle w:val="NoSpacing"/>
        <w:jc w:val="both"/>
        <w:rPr>
          <w:rFonts w:ascii="Times New Roman" w:hAnsi="Times New Roman" w:cs="Times New Roman"/>
          <w:sz w:val="24"/>
          <w:szCs w:val="24"/>
        </w:rPr>
      </w:pPr>
    </w:p>
    <w:p w:rsid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The West of Belmopan Area is located within the Belize River watershed</w:t>
      </w:r>
      <w:r w:rsidRPr="00C500EB">
        <w:rPr>
          <w:rStyle w:val="FootnoteReference"/>
          <w:rFonts w:ascii="Times New Roman" w:hAnsi="Times New Roman" w:cs="Times New Roman"/>
          <w:sz w:val="24"/>
          <w:szCs w:val="24"/>
        </w:rPr>
        <w:footnoteReference w:id="66"/>
      </w:r>
      <w:r w:rsidRPr="00C500EB">
        <w:rPr>
          <w:rFonts w:ascii="Times New Roman" w:hAnsi="Times New Roman" w:cs="Times New Roman"/>
          <w:sz w:val="24"/>
          <w:szCs w:val="24"/>
        </w:rPr>
        <w:t xml:space="preserve">, and includes catchments from the Belize River, </w:t>
      </w:r>
      <w:proofErr w:type="spellStart"/>
      <w:r w:rsidRPr="00C500EB">
        <w:rPr>
          <w:rFonts w:ascii="Times New Roman" w:hAnsi="Times New Roman" w:cs="Times New Roman"/>
          <w:sz w:val="24"/>
          <w:szCs w:val="24"/>
        </w:rPr>
        <w:t>Mopan</w:t>
      </w:r>
      <w:proofErr w:type="spellEnd"/>
      <w:r w:rsidRPr="00C500EB">
        <w:rPr>
          <w:rFonts w:ascii="Times New Roman" w:hAnsi="Times New Roman" w:cs="Times New Roman"/>
          <w:sz w:val="24"/>
          <w:szCs w:val="24"/>
        </w:rPr>
        <w:t xml:space="preserve"> River, and </w:t>
      </w:r>
      <w:proofErr w:type="spellStart"/>
      <w:r w:rsidRPr="00C500EB">
        <w:rPr>
          <w:rFonts w:ascii="Times New Roman" w:hAnsi="Times New Roman" w:cs="Times New Roman"/>
          <w:sz w:val="24"/>
          <w:szCs w:val="24"/>
        </w:rPr>
        <w:t>Macal</w:t>
      </w:r>
      <w:proofErr w:type="spellEnd"/>
      <w:r w:rsidRPr="00C500EB">
        <w:rPr>
          <w:rFonts w:ascii="Times New Roman" w:hAnsi="Times New Roman" w:cs="Times New Roman"/>
          <w:sz w:val="24"/>
          <w:szCs w:val="24"/>
        </w:rPr>
        <w:t xml:space="preserve"> River. Freshwater streams, and rivulets are abundant in the area</w:t>
      </w:r>
      <w:r w:rsidRPr="00C500EB">
        <w:rPr>
          <w:rStyle w:val="FootnoteReference"/>
          <w:rFonts w:ascii="Times New Roman" w:hAnsi="Times New Roman" w:cs="Times New Roman"/>
          <w:sz w:val="24"/>
          <w:szCs w:val="24"/>
        </w:rPr>
        <w:footnoteReference w:id="67"/>
      </w:r>
      <w:r w:rsidRPr="00C500EB">
        <w:rPr>
          <w:rFonts w:ascii="Times New Roman" w:hAnsi="Times New Roman" w:cs="Times New Roman"/>
          <w:sz w:val="24"/>
          <w:szCs w:val="24"/>
        </w:rPr>
        <w:t xml:space="preserve"> and groundwater is generally available throughout the less mountainous parts of the project area consisting of high-permeability </w:t>
      </w:r>
      <w:r w:rsidRPr="005D2751">
        <w:rPr>
          <w:rFonts w:ascii="Times New Roman" w:hAnsi="Times New Roman" w:cs="Times New Roman"/>
          <w:sz w:val="24"/>
          <w:szCs w:val="24"/>
        </w:rPr>
        <w:t>calcareous</w:t>
      </w:r>
      <w:r w:rsidRPr="00C500EB">
        <w:rPr>
          <w:rFonts w:ascii="Times New Roman" w:hAnsi="Times New Roman" w:cs="Times New Roman"/>
          <w:sz w:val="24"/>
          <w:szCs w:val="24"/>
        </w:rPr>
        <w:t xml:space="preserve"> sediments</w:t>
      </w:r>
      <w:r w:rsidRPr="00C500EB">
        <w:rPr>
          <w:rStyle w:val="FootnoteReference"/>
          <w:rFonts w:ascii="Times New Roman" w:hAnsi="Times New Roman" w:cs="Times New Roman"/>
          <w:sz w:val="24"/>
          <w:szCs w:val="24"/>
        </w:rPr>
        <w:footnoteReference w:id="68"/>
      </w:r>
      <w:r w:rsidRPr="00C500EB">
        <w:rPr>
          <w:rFonts w:ascii="Times New Roman" w:hAnsi="Times New Roman" w:cs="Times New Roman"/>
          <w:sz w:val="24"/>
          <w:szCs w:val="24"/>
        </w:rPr>
        <w:t xml:space="preserve">. </w:t>
      </w:r>
    </w:p>
    <w:p w:rsidR="001658EC" w:rsidRPr="001658EC" w:rsidRDefault="00FB3127" w:rsidP="00F57259">
      <w:pPr>
        <w:pStyle w:val="NoSpacing"/>
        <w:jc w:val="both"/>
        <w:rPr>
          <w:rFonts w:ascii="Times New Roman" w:hAnsi="Times New Roman" w:cs="Times New Roman"/>
          <w:sz w:val="24"/>
          <w:szCs w:val="24"/>
        </w:rPr>
      </w:pPr>
      <w:r w:rsidRPr="008A7FBD">
        <w:rPr>
          <w:rFonts w:ascii="Times New Roman" w:hAnsi="Times New Roman" w:cs="Times New Roman"/>
          <w:sz w:val="24"/>
          <w:szCs w:val="24"/>
        </w:rPr>
        <w:fldChar w:fldCharType="begin"/>
      </w:r>
      <w:r w:rsidR="002D4DA6" w:rsidRPr="008A7FBD">
        <w:rPr>
          <w:rFonts w:ascii="Times New Roman" w:hAnsi="Times New Roman" w:cs="Times New Roman"/>
          <w:sz w:val="24"/>
          <w:szCs w:val="24"/>
        </w:rPr>
        <w:instrText xml:space="preserve"> REF _Ref380423783 \h  \* MERGEFORMAT </w:instrText>
      </w:r>
      <w:r w:rsidRPr="008A7FBD">
        <w:rPr>
          <w:rFonts w:ascii="Times New Roman" w:hAnsi="Times New Roman" w:cs="Times New Roman"/>
          <w:sz w:val="24"/>
          <w:szCs w:val="24"/>
        </w:rPr>
      </w:r>
      <w:r w:rsidRPr="008A7FBD">
        <w:rPr>
          <w:rFonts w:ascii="Times New Roman" w:hAnsi="Times New Roman" w:cs="Times New Roman"/>
          <w:sz w:val="24"/>
          <w:szCs w:val="24"/>
        </w:rPr>
        <w:fldChar w:fldCharType="separate"/>
      </w:r>
    </w:p>
    <w:p w:rsidR="001658EC" w:rsidRPr="001658EC" w:rsidRDefault="001658EC" w:rsidP="001658EC">
      <w:pPr>
        <w:pStyle w:val="NoSpacing"/>
        <w:jc w:val="both"/>
      </w:pPr>
      <w:r>
        <w:rPr>
          <w:noProof/>
        </w:rPr>
        <w:br w:type="page"/>
      </w:r>
    </w:p>
    <w:p w:rsidR="00F449A0" w:rsidRPr="00197E89" w:rsidRDefault="001658EC" w:rsidP="00F57259">
      <w:pPr>
        <w:pStyle w:val="NoSpacing"/>
        <w:jc w:val="both"/>
      </w:pPr>
      <w:r>
        <w:rPr>
          <w:noProof/>
        </w:rPr>
        <w:lastRenderedPageBreak/>
        <w:t>Figure</w:t>
      </w:r>
      <w:r>
        <w:t xml:space="preserve"> </w:t>
      </w:r>
      <w:r>
        <w:rPr>
          <w:noProof/>
        </w:rPr>
        <w:t>8</w:t>
      </w:r>
      <w:r w:rsidR="00FB3127" w:rsidRPr="008A7FBD">
        <w:rPr>
          <w:rFonts w:ascii="Times New Roman" w:hAnsi="Times New Roman" w:cs="Times New Roman"/>
          <w:sz w:val="24"/>
          <w:szCs w:val="24"/>
        </w:rPr>
        <w:fldChar w:fldCharType="end"/>
      </w:r>
      <w:r w:rsidR="00597660">
        <w:rPr>
          <w:rFonts w:ascii="Times New Roman" w:hAnsi="Times New Roman" w:cs="Times New Roman"/>
          <w:sz w:val="24"/>
          <w:szCs w:val="24"/>
        </w:rPr>
        <w:t xml:space="preserve"> shows the sections of watersheds including the major rivers and waterways that are found within the West of Belmopan Area.</w:t>
      </w:r>
      <w:r w:rsidR="002B1883">
        <w:rPr>
          <w:rFonts w:ascii="Times New Roman" w:hAnsi="Times New Roman" w:cs="Times New Roman"/>
          <w:sz w:val="24"/>
          <w:szCs w:val="24"/>
        </w:rPr>
        <w:t xml:space="preserve"> </w:t>
      </w:r>
      <w:bookmarkStart w:id="59" w:name="_Ref380423783"/>
    </w:p>
    <w:p w:rsidR="002B1883" w:rsidRDefault="002B1883">
      <w:pPr>
        <w:rPr>
          <w:b/>
          <w:bCs/>
          <w:color w:val="365F91" w:themeColor="accent1" w:themeShade="BF"/>
          <w:sz w:val="16"/>
          <w:szCs w:val="16"/>
        </w:rPr>
      </w:pPr>
      <w:r>
        <w:br w:type="page"/>
      </w:r>
    </w:p>
    <w:p w:rsidR="00597660" w:rsidRDefault="00597660" w:rsidP="00FB2E46">
      <w:pPr>
        <w:pStyle w:val="Caption"/>
        <w:jc w:val="center"/>
        <w:rPr>
          <w:rFonts w:ascii="Times New Roman" w:hAnsi="Times New Roman" w:cs="Times New Roman"/>
          <w:sz w:val="24"/>
          <w:szCs w:val="24"/>
        </w:rPr>
      </w:pPr>
      <w:bookmarkStart w:id="60" w:name="_Toc387505300"/>
      <w:r>
        <w:lastRenderedPageBreak/>
        <w:t xml:space="preserve">Figure </w:t>
      </w:r>
      <w:r w:rsidR="00FB3127">
        <w:fldChar w:fldCharType="begin"/>
      </w:r>
      <w:r w:rsidR="00644BF7">
        <w:instrText xml:space="preserve"> SEQ Figure \* ARABIC </w:instrText>
      </w:r>
      <w:r w:rsidR="00FB3127">
        <w:fldChar w:fldCharType="separate"/>
      </w:r>
      <w:r w:rsidR="001658EC">
        <w:rPr>
          <w:noProof/>
        </w:rPr>
        <w:t>8</w:t>
      </w:r>
      <w:r w:rsidR="00FB3127">
        <w:rPr>
          <w:noProof/>
        </w:rPr>
        <w:fldChar w:fldCharType="end"/>
      </w:r>
      <w:bookmarkEnd w:id="59"/>
      <w:r>
        <w:t>: Map of West of Belmopan Area showing major watersheds</w:t>
      </w:r>
      <w:bookmarkEnd w:id="60"/>
    </w:p>
    <w:p w:rsidR="00597660" w:rsidRPr="00ED5214" w:rsidRDefault="00597660" w:rsidP="00FB2E46">
      <w:pPr>
        <w:pStyle w:val="NoSpacing"/>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5943600" cy="3845560"/>
            <wp:effectExtent l="19050" t="0" r="0" b="0"/>
            <wp:docPr id="29" name="Picture 28" descr="PriorityAreasBWater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AreasBWatershed.jpg"/>
                    <pic:cNvPicPr/>
                  </pic:nvPicPr>
                  <pic:blipFill>
                    <a:blip r:embed="rId19" cstate="print"/>
                    <a:stretch>
                      <a:fillRect/>
                    </a:stretch>
                  </pic:blipFill>
                  <pic:spPr>
                    <a:xfrm>
                      <a:off x="0" y="0"/>
                      <a:ext cx="5943600" cy="3845560"/>
                    </a:xfrm>
                    <a:prstGeom prst="rect">
                      <a:avLst/>
                    </a:prstGeom>
                  </pic:spPr>
                </pic:pic>
              </a:graphicData>
            </a:graphic>
          </wp:inline>
        </w:drawing>
      </w:r>
    </w:p>
    <w:p w:rsidR="002B1883" w:rsidRDefault="00C500EB">
      <w:pPr>
        <w:pStyle w:val="Heading4"/>
        <w:numPr>
          <w:ilvl w:val="3"/>
          <w:numId w:val="3"/>
        </w:numPr>
        <w:jc w:val="both"/>
      </w:pPr>
      <w:r w:rsidRPr="00C500EB">
        <w:t>Existing Water Pollution Discharges and Water Quality</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There are many public garbage dumps that are contributing to pollution of surface and groundwater resources within the project area. Chief among them are the Belmopan dump site that </w:t>
      </w:r>
      <w:r w:rsidR="00CA32DD">
        <w:rPr>
          <w:rFonts w:ascii="Times New Roman" w:hAnsi="Times New Roman" w:cs="Times New Roman"/>
          <w:sz w:val="24"/>
          <w:szCs w:val="24"/>
        </w:rPr>
        <w:t>may be</w:t>
      </w:r>
      <w:r w:rsidR="00CA32DD" w:rsidRPr="00C500EB">
        <w:rPr>
          <w:rFonts w:ascii="Times New Roman" w:hAnsi="Times New Roman" w:cs="Times New Roman"/>
          <w:sz w:val="24"/>
          <w:szCs w:val="24"/>
        </w:rPr>
        <w:t xml:space="preserve"> </w:t>
      </w:r>
      <w:r w:rsidR="00CA32DD">
        <w:rPr>
          <w:rFonts w:ascii="Times New Roman" w:hAnsi="Times New Roman" w:cs="Times New Roman"/>
          <w:sz w:val="24"/>
          <w:szCs w:val="24"/>
        </w:rPr>
        <w:t xml:space="preserve">discharging </w:t>
      </w:r>
      <w:r w:rsidR="00DD24E3">
        <w:rPr>
          <w:rFonts w:ascii="Times New Roman" w:hAnsi="Times New Roman" w:cs="Times New Roman"/>
          <w:sz w:val="24"/>
          <w:szCs w:val="24"/>
        </w:rPr>
        <w:t>leachate</w:t>
      </w:r>
      <w:r w:rsidR="00CA32DD">
        <w:rPr>
          <w:rFonts w:ascii="Times New Roman" w:hAnsi="Times New Roman" w:cs="Times New Roman"/>
          <w:sz w:val="24"/>
          <w:szCs w:val="24"/>
        </w:rPr>
        <w:t xml:space="preserve"> into</w:t>
      </w:r>
      <w:r w:rsidR="00CA32DD" w:rsidRPr="00C500EB">
        <w:rPr>
          <w:rFonts w:ascii="Times New Roman" w:hAnsi="Times New Roman" w:cs="Times New Roman"/>
          <w:sz w:val="24"/>
          <w:szCs w:val="24"/>
        </w:rPr>
        <w:t xml:space="preserve"> the Belize River, and the solid waste transfer station on the </w:t>
      </w:r>
      <w:proofErr w:type="spellStart"/>
      <w:r w:rsidR="00CA32DD" w:rsidRPr="00C500EB">
        <w:rPr>
          <w:rFonts w:ascii="Times New Roman" w:hAnsi="Times New Roman" w:cs="Times New Roman"/>
          <w:sz w:val="24"/>
          <w:szCs w:val="24"/>
        </w:rPr>
        <w:t>Benque</w:t>
      </w:r>
      <w:proofErr w:type="spellEnd"/>
      <w:r w:rsidR="00CA32DD" w:rsidRPr="00C500EB">
        <w:rPr>
          <w:rFonts w:ascii="Times New Roman" w:hAnsi="Times New Roman" w:cs="Times New Roman"/>
          <w:sz w:val="24"/>
          <w:szCs w:val="24"/>
        </w:rPr>
        <w:t xml:space="preserve"> Viejo Road</w:t>
      </w:r>
      <w:r w:rsidR="00CA32DD" w:rsidRPr="00C500EB">
        <w:rPr>
          <w:rStyle w:val="FootnoteReference"/>
          <w:rFonts w:ascii="Times New Roman" w:hAnsi="Times New Roman" w:cs="Times New Roman"/>
          <w:sz w:val="24"/>
          <w:szCs w:val="24"/>
        </w:rPr>
        <w:footnoteReference w:id="69"/>
      </w:r>
      <w:r w:rsidR="00CA32DD" w:rsidRPr="00C500EB">
        <w:rPr>
          <w:rFonts w:ascii="Times New Roman" w:hAnsi="Times New Roman" w:cs="Times New Roman"/>
          <w:sz w:val="24"/>
          <w:szCs w:val="24"/>
        </w:rPr>
        <w:t xml:space="preserve"> that </w:t>
      </w:r>
      <w:r w:rsidR="00CA32DD">
        <w:rPr>
          <w:rFonts w:ascii="Times New Roman" w:hAnsi="Times New Roman" w:cs="Times New Roman"/>
          <w:sz w:val="24"/>
          <w:szCs w:val="24"/>
        </w:rPr>
        <w:t xml:space="preserve">may also be introducing </w:t>
      </w:r>
      <w:r w:rsidR="00DD24E3">
        <w:rPr>
          <w:rFonts w:ascii="Times New Roman" w:hAnsi="Times New Roman" w:cs="Times New Roman"/>
          <w:sz w:val="24"/>
          <w:szCs w:val="24"/>
        </w:rPr>
        <w:t xml:space="preserve">leachate </w:t>
      </w:r>
      <w:r w:rsidR="00CA32DD">
        <w:rPr>
          <w:rFonts w:ascii="Times New Roman" w:hAnsi="Times New Roman" w:cs="Times New Roman"/>
          <w:sz w:val="24"/>
          <w:szCs w:val="24"/>
        </w:rPr>
        <w:t>into</w:t>
      </w:r>
      <w:r w:rsidR="00CA32DD" w:rsidRPr="00C500EB">
        <w:rPr>
          <w:rFonts w:ascii="Times New Roman" w:hAnsi="Times New Roman" w:cs="Times New Roman"/>
          <w:sz w:val="24"/>
          <w:szCs w:val="24"/>
        </w:rPr>
        <w:t xml:space="preserve"> </w:t>
      </w:r>
      <w:r w:rsidRPr="00C500EB">
        <w:rPr>
          <w:rFonts w:ascii="Times New Roman" w:hAnsi="Times New Roman" w:cs="Times New Roman"/>
          <w:sz w:val="24"/>
          <w:szCs w:val="24"/>
        </w:rPr>
        <w:t xml:space="preserve">the </w:t>
      </w:r>
      <w:proofErr w:type="spellStart"/>
      <w:r w:rsidRPr="00C500EB">
        <w:rPr>
          <w:rFonts w:ascii="Times New Roman" w:hAnsi="Times New Roman" w:cs="Times New Roman"/>
          <w:sz w:val="24"/>
          <w:szCs w:val="24"/>
        </w:rPr>
        <w:t>Mopan</w:t>
      </w:r>
      <w:proofErr w:type="spellEnd"/>
      <w:r w:rsidRPr="00C500EB">
        <w:rPr>
          <w:rFonts w:ascii="Times New Roman" w:hAnsi="Times New Roman" w:cs="Times New Roman"/>
          <w:sz w:val="24"/>
          <w:szCs w:val="24"/>
        </w:rPr>
        <w:t xml:space="preserve"> and </w:t>
      </w:r>
      <w:proofErr w:type="spellStart"/>
      <w:r w:rsidRPr="00C500EB">
        <w:rPr>
          <w:rFonts w:ascii="Times New Roman" w:hAnsi="Times New Roman" w:cs="Times New Roman"/>
          <w:sz w:val="24"/>
          <w:szCs w:val="24"/>
        </w:rPr>
        <w:t>Macal</w:t>
      </w:r>
      <w:proofErr w:type="spellEnd"/>
      <w:r w:rsidRPr="00C500EB">
        <w:rPr>
          <w:rFonts w:ascii="Times New Roman" w:hAnsi="Times New Roman" w:cs="Times New Roman"/>
          <w:sz w:val="24"/>
          <w:szCs w:val="24"/>
        </w:rPr>
        <w:t xml:space="preserve"> Rivers. Water pollution also results from the many smaller garbage dumps in other communities throughout the project area, and from wastewaters from clothes washing, bathing, and septic tanks and latrines from communities along the Belize, </w:t>
      </w:r>
      <w:proofErr w:type="spellStart"/>
      <w:r w:rsidRPr="00C500EB">
        <w:rPr>
          <w:rFonts w:ascii="Times New Roman" w:hAnsi="Times New Roman" w:cs="Times New Roman"/>
          <w:sz w:val="24"/>
          <w:szCs w:val="24"/>
        </w:rPr>
        <w:t>Macal</w:t>
      </w:r>
      <w:proofErr w:type="spellEnd"/>
      <w:r w:rsidRPr="00C500EB">
        <w:rPr>
          <w:rFonts w:ascii="Times New Roman" w:hAnsi="Times New Roman" w:cs="Times New Roman"/>
          <w:sz w:val="24"/>
          <w:szCs w:val="24"/>
        </w:rPr>
        <w:t xml:space="preserve">, and </w:t>
      </w:r>
      <w:proofErr w:type="spellStart"/>
      <w:r w:rsidRPr="00C500EB">
        <w:rPr>
          <w:rFonts w:ascii="Times New Roman" w:hAnsi="Times New Roman" w:cs="Times New Roman"/>
          <w:sz w:val="24"/>
          <w:szCs w:val="24"/>
        </w:rPr>
        <w:t>Mopan</w:t>
      </w:r>
      <w:proofErr w:type="spellEnd"/>
      <w:r w:rsidRPr="00C500EB">
        <w:rPr>
          <w:rFonts w:ascii="Times New Roman" w:hAnsi="Times New Roman" w:cs="Times New Roman"/>
          <w:sz w:val="24"/>
          <w:szCs w:val="24"/>
        </w:rPr>
        <w:t xml:space="preserve"> riverbanks</w:t>
      </w:r>
      <w:r w:rsidRPr="00C500EB">
        <w:rPr>
          <w:rStyle w:val="FootnoteReference"/>
          <w:rFonts w:ascii="Times New Roman" w:hAnsi="Times New Roman" w:cs="Times New Roman"/>
          <w:sz w:val="24"/>
          <w:szCs w:val="24"/>
        </w:rPr>
        <w:footnoteReference w:id="70"/>
      </w:r>
      <w:r w:rsidRPr="00C500EB">
        <w:rPr>
          <w:rFonts w:ascii="Times New Roman" w:hAnsi="Times New Roman" w:cs="Times New Roman"/>
          <w:sz w:val="24"/>
          <w:szCs w:val="24"/>
        </w:rPr>
        <w:t xml:space="preserve">.  </w:t>
      </w: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   </w:t>
      </w: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Sand mining of the Belize, </w:t>
      </w:r>
      <w:proofErr w:type="spellStart"/>
      <w:r w:rsidRPr="00C500EB">
        <w:rPr>
          <w:rFonts w:ascii="Times New Roman" w:hAnsi="Times New Roman" w:cs="Times New Roman"/>
          <w:sz w:val="24"/>
          <w:szCs w:val="24"/>
        </w:rPr>
        <w:t>Macal</w:t>
      </w:r>
      <w:proofErr w:type="spellEnd"/>
      <w:r w:rsidRPr="00C500EB">
        <w:rPr>
          <w:rFonts w:ascii="Times New Roman" w:hAnsi="Times New Roman" w:cs="Times New Roman"/>
          <w:sz w:val="24"/>
          <w:szCs w:val="24"/>
        </w:rPr>
        <w:t xml:space="preserve">, and </w:t>
      </w:r>
      <w:proofErr w:type="spellStart"/>
      <w:r w:rsidRPr="00C500EB">
        <w:rPr>
          <w:rFonts w:ascii="Times New Roman" w:hAnsi="Times New Roman" w:cs="Times New Roman"/>
          <w:sz w:val="24"/>
          <w:szCs w:val="24"/>
        </w:rPr>
        <w:t>Mopan</w:t>
      </w:r>
      <w:proofErr w:type="spellEnd"/>
      <w:r w:rsidRPr="00C500EB">
        <w:rPr>
          <w:rFonts w:ascii="Times New Roman" w:hAnsi="Times New Roman" w:cs="Times New Roman"/>
          <w:sz w:val="24"/>
          <w:szCs w:val="24"/>
        </w:rPr>
        <w:t xml:space="preserve"> riverbanks and intensive agriculture activities primarily within the Belize River Valley</w:t>
      </w:r>
      <w:r w:rsidRPr="00C500EB">
        <w:rPr>
          <w:rStyle w:val="FootnoteReference"/>
          <w:rFonts w:ascii="Times New Roman" w:hAnsi="Times New Roman" w:cs="Times New Roman"/>
          <w:sz w:val="24"/>
          <w:szCs w:val="24"/>
        </w:rPr>
        <w:footnoteReference w:id="71"/>
      </w:r>
      <w:r w:rsidRPr="00C500EB">
        <w:rPr>
          <w:rFonts w:ascii="Times New Roman" w:hAnsi="Times New Roman" w:cs="Times New Roman"/>
          <w:sz w:val="24"/>
          <w:szCs w:val="24"/>
        </w:rPr>
        <w:t xml:space="preserve"> contribute to pollution of the Belize River Watershed</w:t>
      </w:r>
      <w:r w:rsidRPr="00C500EB">
        <w:rPr>
          <w:rStyle w:val="FootnoteReference"/>
          <w:rFonts w:ascii="Times New Roman" w:hAnsi="Times New Roman" w:cs="Times New Roman"/>
          <w:sz w:val="24"/>
          <w:szCs w:val="24"/>
        </w:rPr>
        <w:footnoteReference w:id="72"/>
      </w:r>
      <w:r w:rsidRPr="00C500EB">
        <w:rPr>
          <w:rFonts w:ascii="Times New Roman" w:hAnsi="Times New Roman" w:cs="Times New Roman"/>
          <w:sz w:val="24"/>
          <w:szCs w:val="24"/>
        </w:rPr>
        <w:t>. Effluent from the Belmopan dump site; Travelers Liquors Ltd.</w:t>
      </w:r>
      <w:r w:rsidRPr="00C500EB">
        <w:rPr>
          <w:rStyle w:val="FootnoteReference"/>
          <w:rFonts w:ascii="Times New Roman" w:hAnsi="Times New Roman" w:cs="Times New Roman"/>
          <w:sz w:val="24"/>
          <w:szCs w:val="24"/>
        </w:rPr>
        <w:footnoteReference w:id="73"/>
      </w:r>
      <w:r w:rsidRPr="00C500EB">
        <w:rPr>
          <w:rFonts w:ascii="Times New Roman" w:hAnsi="Times New Roman" w:cs="Times New Roman"/>
          <w:sz w:val="24"/>
          <w:szCs w:val="24"/>
        </w:rPr>
        <w:t xml:space="preserve">, and the sewage treatment plant in the City of Belmopan </w:t>
      </w:r>
      <w:r w:rsidR="00115A86">
        <w:rPr>
          <w:rFonts w:ascii="Times New Roman" w:hAnsi="Times New Roman" w:cs="Times New Roman"/>
          <w:sz w:val="24"/>
          <w:szCs w:val="24"/>
        </w:rPr>
        <w:t>empty into</w:t>
      </w:r>
      <w:r w:rsidR="00115A86" w:rsidRPr="00C500EB">
        <w:rPr>
          <w:rFonts w:ascii="Times New Roman" w:hAnsi="Times New Roman" w:cs="Times New Roman"/>
          <w:sz w:val="24"/>
          <w:szCs w:val="24"/>
        </w:rPr>
        <w:t xml:space="preserve"> the Belize River while effluent from the Tiger Run Farm Ltd. meat processing factory and the </w:t>
      </w:r>
      <w:proofErr w:type="spellStart"/>
      <w:r w:rsidR="00115A86" w:rsidRPr="00C500EB">
        <w:rPr>
          <w:rFonts w:ascii="Times New Roman" w:hAnsi="Times New Roman" w:cs="Times New Roman"/>
          <w:sz w:val="24"/>
          <w:szCs w:val="24"/>
        </w:rPr>
        <w:t>Cayo</w:t>
      </w:r>
      <w:proofErr w:type="spellEnd"/>
      <w:r w:rsidR="00115A86" w:rsidRPr="00C500EB">
        <w:rPr>
          <w:rFonts w:ascii="Times New Roman" w:hAnsi="Times New Roman" w:cs="Times New Roman"/>
          <w:sz w:val="24"/>
          <w:szCs w:val="24"/>
        </w:rPr>
        <w:t xml:space="preserve"> </w:t>
      </w:r>
      <w:r w:rsidR="00115A86">
        <w:rPr>
          <w:rFonts w:ascii="Times New Roman" w:hAnsi="Times New Roman" w:cs="Times New Roman"/>
          <w:sz w:val="24"/>
          <w:szCs w:val="24"/>
        </w:rPr>
        <w:t>T</w:t>
      </w:r>
      <w:r w:rsidR="00115A86" w:rsidRPr="00C500EB">
        <w:rPr>
          <w:rFonts w:ascii="Times New Roman" w:hAnsi="Times New Roman" w:cs="Times New Roman"/>
          <w:sz w:val="24"/>
          <w:szCs w:val="24"/>
        </w:rPr>
        <w:t xml:space="preserve">ropical Fruits Ltd. fruit processing </w:t>
      </w:r>
      <w:r w:rsidR="00115A86" w:rsidRPr="00C500EB">
        <w:rPr>
          <w:rFonts w:ascii="Times New Roman" w:hAnsi="Times New Roman" w:cs="Times New Roman"/>
          <w:sz w:val="24"/>
          <w:szCs w:val="24"/>
        </w:rPr>
        <w:lastRenderedPageBreak/>
        <w:t>factory</w:t>
      </w:r>
      <w:r w:rsidR="00115A86" w:rsidRPr="00C500EB">
        <w:rPr>
          <w:rStyle w:val="FootnoteReference"/>
          <w:rFonts w:ascii="Times New Roman" w:hAnsi="Times New Roman" w:cs="Times New Roman"/>
          <w:sz w:val="24"/>
          <w:szCs w:val="24"/>
        </w:rPr>
        <w:footnoteReference w:id="74"/>
      </w:r>
      <w:r w:rsidR="00115A86" w:rsidRPr="00C500EB">
        <w:rPr>
          <w:rFonts w:ascii="Times New Roman" w:hAnsi="Times New Roman" w:cs="Times New Roman"/>
          <w:sz w:val="24"/>
          <w:szCs w:val="24"/>
        </w:rPr>
        <w:t xml:space="preserve"> in the vicinity of San Ignacio Town </w:t>
      </w:r>
      <w:r w:rsidR="00115A86">
        <w:rPr>
          <w:rFonts w:ascii="Times New Roman" w:hAnsi="Times New Roman" w:cs="Times New Roman"/>
          <w:sz w:val="24"/>
          <w:szCs w:val="24"/>
        </w:rPr>
        <w:t xml:space="preserve">eventually reach the </w:t>
      </w:r>
      <w:r w:rsidR="00115A86" w:rsidRPr="00C500EB">
        <w:rPr>
          <w:rFonts w:ascii="Times New Roman" w:hAnsi="Times New Roman" w:cs="Times New Roman"/>
          <w:sz w:val="24"/>
          <w:szCs w:val="24"/>
        </w:rPr>
        <w:t xml:space="preserve"> </w:t>
      </w:r>
      <w:proofErr w:type="spellStart"/>
      <w:r w:rsidR="00115A86" w:rsidRPr="00C500EB">
        <w:rPr>
          <w:rFonts w:ascii="Times New Roman" w:hAnsi="Times New Roman" w:cs="Times New Roman"/>
          <w:sz w:val="24"/>
          <w:szCs w:val="24"/>
        </w:rPr>
        <w:t>Macal</w:t>
      </w:r>
      <w:proofErr w:type="spellEnd"/>
      <w:r w:rsidR="00115A86" w:rsidRPr="00C500EB">
        <w:rPr>
          <w:rFonts w:ascii="Times New Roman" w:hAnsi="Times New Roman" w:cs="Times New Roman"/>
          <w:sz w:val="24"/>
          <w:szCs w:val="24"/>
        </w:rPr>
        <w:t xml:space="preserve"> River. Both the Quality Poultry Products meat processing factory and the Western Dairies dairy processing factory in Spanish Lookout</w:t>
      </w:r>
      <w:r w:rsidR="00115A86" w:rsidRPr="00C500EB">
        <w:rPr>
          <w:rStyle w:val="FootnoteReference"/>
          <w:rFonts w:ascii="Times New Roman" w:hAnsi="Times New Roman" w:cs="Times New Roman"/>
          <w:sz w:val="24"/>
          <w:szCs w:val="24"/>
        </w:rPr>
        <w:footnoteReference w:id="75"/>
      </w:r>
      <w:r w:rsidR="00115A86" w:rsidRPr="00C500EB">
        <w:rPr>
          <w:rFonts w:ascii="Times New Roman" w:hAnsi="Times New Roman" w:cs="Times New Roman"/>
          <w:sz w:val="24"/>
          <w:szCs w:val="24"/>
        </w:rPr>
        <w:t xml:space="preserve"> </w:t>
      </w:r>
      <w:r w:rsidR="00115A86">
        <w:rPr>
          <w:rFonts w:ascii="Times New Roman" w:hAnsi="Times New Roman" w:cs="Times New Roman"/>
          <w:sz w:val="24"/>
          <w:szCs w:val="24"/>
        </w:rPr>
        <w:t>discharge effluents into</w:t>
      </w:r>
      <w:r w:rsidR="00115A86" w:rsidRPr="00C500EB">
        <w:rPr>
          <w:rFonts w:ascii="Times New Roman" w:hAnsi="Times New Roman" w:cs="Times New Roman"/>
          <w:sz w:val="24"/>
          <w:szCs w:val="24"/>
        </w:rPr>
        <w:t xml:space="preserve"> the Belize River, while the solid waste transfer station on the </w:t>
      </w:r>
      <w:proofErr w:type="spellStart"/>
      <w:r w:rsidR="00115A86" w:rsidRPr="00C500EB">
        <w:rPr>
          <w:rFonts w:ascii="Times New Roman" w:hAnsi="Times New Roman" w:cs="Times New Roman"/>
          <w:sz w:val="24"/>
          <w:szCs w:val="24"/>
        </w:rPr>
        <w:t>Benque</w:t>
      </w:r>
      <w:proofErr w:type="spellEnd"/>
      <w:r w:rsidR="00115A86" w:rsidRPr="00C500EB">
        <w:rPr>
          <w:rFonts w:ascii="Times New Roman" w:hAnsi="Times New Roman" w:cs="Times New Roman"/>
          <w:sz w:val="24"/>
          <w:szCs w:val="24"/>
        </w:rPr>
        <w:t xml:space="preserve"> Viejo Road pollute the </w:t>
      </w:r>
      <w:proofErr w:type="spellStart"/>
      <w:r w:rsidR="00115A86" w:rsidRPr="00C500EB">
        <w:rPr>
          <w:rFonts w:ascii="Times New Roman" w:hAnsi="Times New Roman" w:cs="Times New Roman"/>
          <w:sz w:val="24"/>
          <w:szCs w:val="24"/>
        </w:rPr>
        <w:t>Mopan</w:t>
      </w:r>
      <w:proofErr w:type="spellEnd"/>
      <w:r w:rsidR="00115A86" w:rsidRPr="00C500EB">
        <w:rPr>
          <w:rFonts w:ascii="Times New Roman" w:hAnsi="Times New Roman" w:cs="Times New Roman"/>
          <w:sz w:val="24"/>
          <w:szCs w:val="24"/>
        </w:rPr>
        <w:t xml:space="preserve"> River. The water resources within the project area also receive </w:t>
      </w:r>
      <w:r w:rsidR="00AF15C2">
        <w:rPr>
          <w:rFonts w:ascii="Times New Roman" w:hAnsi="Times New Roman" w:cs="Times New Roman"/>
          <w:sz w:val="24"/>
          <w:szCs w:val="24"/>
        </w:rPr>
        <w:t xml:space="preserve">contaminants </w:t>
      </w:r>
      <w:r w:rsidR="00AF15C2" w:rsidRPr="00C500EB">
        <w:rPr>
          <w:rFonts w:ascii="Times New Roman" w:hAnsi="Times New Roman" w:cs="Times New Roman"/>
          <w:sz w:val="24"/>
          <w:szCs w:val="24"/>
        </w:rPr>
        <w:t>from</w:t>
      </w:r>
      <w:r w:rsidR="00115A86" w:rsidRPr="00C500EB">
        <w:rPr>
          <w:rFonts w:ascii="Times New Roman" w:hAnsi="Times New Roman" w:cs="Times New Roman"/>
          <w:sz w:val="24"/>
          <w:szCs w:val="24"/>
        </w:rPr>
        <w:t xml:space="preserve"> mechanic shops, carpentry shops, corn tortilla shops, and many other small business enterprises</w:t>
      </w:r>
      <w:r w:rsidRPr="00C500EB">
        <w:rPr>
          <w:rFonts w:ascii="Times New Roman" w:hAnsi="Times New Roman" w:cs="Times New Roman"/>
          <w:sz w:val="24"/>
          <w:szCs w:val="24"/>
        </w:rPr>
        <w:t xml:space="preserve">. </w:t>
      </w:r>
    </w:p>
    <w:p w:rsidR="002B1883" w:rsidRDefault="00C500EB">
      <w:pPr>
        <w:pStyle w:val="Heading3"/>
        <w:numPr>
          <w:ilvl w:val="2"/>
          <w:numId w:val="3"/>
        </w:numPr>
        <w:jc w:val="both"/>
      </w:pPr>
      <w:bookmarkStart w:id="61" w:name="_Toc387508158"/>
      <w:r w:rsidRPr="00C500EB">
        <w:t>Biological Environment</w:t>
      </w:r>
      <w:bookmarkEnd w:id="61"/>
    </w:p>
    <w:p w:rsidR="002B1883" w:rsidRDefault="00C500EB">
      <w:pPr>
        <w:pStyle w:val="Heading4"/>
        <w:numPr>
          <w:ilvl w:val="3"/>
          <w:numId w:val="3"/>
        </w:numPr>
        <w:jc w:val="both"/>
      </w:pPr>
      <w:r w:rsidRPr="00C500EB">
        <w:t>Flora and Fauna</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vertAlign w:val="superscript"/>
        </w:rPr>
      </w:pPr>
      <w:r w:rsidRPr="00C500EB">
        <w:rPr>
          <w:rFonts w:ascii="Times New Roman" w:hAnsi="Times New Roman" w:cs="Times New Roman"/>
          <w:sz w:val="24"/>
          <w:szCs w:val="24"/>
        </w:rPr>
        <w:t xml:space="preserve">Within the West of Belmopan area, forest cover is typically lowland broad-leaved forest, lowland savanna, and </w:t>
      </w:r>
      <w:proofErr w:type="spellStart"/>
      <w:r w:rsidRPr="00C500EB">
        <w:rPr>
          <w:rFonts w:ascii="Times New Roman" w:hAnsi="Times New Roman" w:cs="Times New Roman"/>
          <w:sz w:val="24"/>
          <w:szCs w:val="24"/>
        </w:rPr>
        <w:t>shrubland</w:t>
      </w:r>
      <w:proofErr w:type="spellEnd"/>
      <w:r w:rsidRPr="00C500EB">
        <w:rPr>
          <w:rStyle w:val="FootnoteReference"/>
          <w:rFonts w:ascii="Times New Roman" w:hAnsi="Times New Roman" w:cs="Times New Roman"/>
          <w:sz w:val="24"/>
          <w:szCs w:val="24"/>
        </w:rPr>
        <w:footnoteReference w:id="76"/>
      </w:r>
      <w:r w:rsidRPr="00C500EB">
        <w:rPr>
          <w:rFonts w:ascii="Times New Roman" w:hAnsi="Times New Roman" w:cs="Times New Roman"/>
          <w:sz w:val="24"/>
          <w:szCs w:val="24"/>
        </w:rPr>
        <w:t>. Found growing in these lush habitats are the Guanacaste (</w:t>
      </w:r>
      <w:proofErr w:type="spellStart"/>
      <w:r w:rsidRPr="00C500EB">
        <w:rPr>
          <w:rFonts w:ascii="Times New Roman" w:hAnsi="Times New Roman" w:cs="Times New Roman"/>
          <w:bCs/>
          <w:i/>
          <w:iCs/>
          <w:sz w:val="24"/>
          <w:szCs w:val="24"/>
        </w:rPr>
        <w:t>Enterolobium</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cyclocarpum</w:t>
      </w:r>
      <w:proofErr w:type="spellEnd"/>
      <w:r w:rsidRPr="00C500EB">
        <w:rPr>
          <w:rFonts w:ascii="Times New Roman" w:hAnsi="Times New Roman" w:cs="Times New Roman"/>
          <w:sz w:val="24"/>
          <w:szCs w:val="24"/>
        </w:rPr>
        <w:t xml:space="preserve">), </w:t>
      </w:r>
      <w:proofErr w:type="spellStart"/>
      <w:r w:rsidRPr="00C500EB">
        <w:rPr>
          <w:rFonts w:ascii="Times New Roman" w:hAnsi="Times New Roman" w:cs="Times New Roman"/>
          <w:sz w:val="24"/>
          <w:szCs w:val="24"/>
        </w:rPr>
        <w:t>Bullrush</w:t>
      </w:r>
      <w:proofErr w:type="spellEnd"/>
      <w:r w:rsidRPr="00C500EB">
        <w:rPr>
          <w:rFonts w:ascii="Times New Roman" w:hAnsi="Times New Roman" w:cs="Times New Roman"/>
          <w:sz w:val="24"/>
          <w:szCs w:val="24"/>
        </w:rPr>
        <w:t xml:space="preserve"> (</w:t>
      </w:r>
      <w:r w:rsidRPr="00C500EB">
        <w:rPr>
          <w:rFonts w:ascii="Times New Roman" w:hAnsi="Times New Roman" w:cs="Times New Roman"/>
          <w:bCs/>
          <w:i/>
          <w:iCs/>
          <w:sz w:val="24"/>
          <w:szCs w:val="24"/>
        </w:rPr>
        <w:t xml:space="preserve">Zamia </w:t>
      </w:r>
      <w:proofErr w:type="spellStart"/>
      <w:r w:rsidRPr="00C500EB">
        <w:rPr>
          <w:rFonts w:ascii="Times New Roman" w:hAnsi="Times New Roman" w:cs="Times New Roman"/>
          <w:bCs/>
          <w:i/>
          <w:iCs/>
          <w:sz w:val="24"/>
          <w:szCs w:val="24"/>
        </w:rPr>
        <w:t>prasina</w:t>
      </w:r>
      <w:proofErr w:type="spellEnd"/>
      <w:r w:rsidRPr="00C500EB">
        <w:rPr>
          <w:rFonts w:ascii="Times New Roman" w:hAnsi="Times New Roman" w:cs="Times New Roman"/>
          <w:sz w:val="24"/>
          <w:szCs w:val="24"/>
        </w:rPr>
        <w:t xml:space="preserve">), </w:t>
      </w:r>
      <w:proofErr w:type="spellStart"/>
      <w:r w:rsidRPr="00C500EB">
        <w:rPr>
          <w:rFonts w:ascii="Times New Roman" w:hAnsi="Times New Roman" w:cs="Times New Roman"/>
          <w:sz w:val="24"/>
          <w:szCs w:val="24"/>
        </w:rPr>
        <w:t>Nargusta</w:t>
      </w:r>
      <w:proofErr w:type="spellEnd"/>
      <w:r w:rsidRPr="00C500EB">
        <w:rPr>
          <w:rFonts w:ascii="Times New Roman" w:hAnsi="Times New Roman" w:cs="Times New Roman"/>
          <w:sz w:val="24"/>
          <w:szCs w:val="24"/>
        </w:rPr>
        <w:t xml:space="preserve"> (</w:t>
      </w:r>
      <w:proofErr w:type="spellStart"/>
      <w:r w:rsidRPr="00C500EB">
        <w:rPr>
          <w:rFonts w:ascii="Times New Roman" w:hAnsi="Times New Roman" w:cs="Times New Roman"/>
          <w:bCs/>
          <w:i/>
          <w:iCs/>
          <w:sz w:val="24"/>
          <w:szCs w:val="24"/>
        </w:rPr>
        <w:t>Terminalia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amazonia</w:t>
      </w:r>
      <w:proofErr w:type="spellEnd"/>
      <w:r w:rsidRPr="00C500EB">
        <w:rPr>
          <w:rFonts w:ascii="Times New Roman" w:hAnsi="Times New Roman" w:cs="Times New Roman"/>
          <w:sz w:val="24"/>
          <w:szCs w:val="24"/>
        </w:rPr>
        <w:t xml:space="preserve">), </w:t>
      </w:r>
      <w:proofErr w:type="spellStart"/>
      <w:r w:rsidRPr="00C500EB">
        <w:rPr>
          <w:rFonts w:ascii="Times New Roman" w:hAnsi="Times New Roman" w:cs="Times New Roman"/>
          <w:sz w:val="24"/>
          <w:szCs w:val="24"/>
        </w:rPr>
        <w:t>Bayleaf</w:t>
      </w:r>
      <w:proofErr w:type="spellEnd"/>
      <w:r w:rsidRPr="00C500EB">
        <w:rPr>
          <w:rFonts w:ascii="Times New Roman" w:hAnsi="Times New Roman" w:cs="Times New Roman"/>
          <w:sz w:val="24"/>
          <w:szCs w:val="24"/>
        </w:rPr>
        <w:t xml:space="preserve"> (</w:t>
      </w:r>
      <w:proofErr w:type="spellStart"/>
      <w:r w:rsidRPr="00C500EB">
        <w:rPr>
          <w:rFonts w:ascii="Times New Roman" w:hAnsi="Times New Roman" w:cs="Times New Roman"/>
          <w:i/>
          <w:iCs/>
          <w:sz w:val="24"/>
          <w:szCs w:val="24"/>
        </w:rPr>
        <w:t>Sabal</w:t>
      </w:r>
      <w:proofErr w:type="spellEnd"/>
      <w:r w:rsidRPr="00C500EB">
        <w:rPr>
          <w:rFonts w:ascii="Times New Roman" w:hAnsi="Times New Roman" w:cs="Times New Roman"/>
          <w:i/>
          <w:iCs/>
          <w:sz w:val="24"/>
          <w:szCs w:val="24"/>
        </w:rPr>
        <w:t xml:space="preserve"> </w:t>
      </w:r>
      <w:proofErr w:type="spellStart"/>
      <w:r w:rsidRPr="00C500EB">
        <w:rPr>
          <w:rFonts w:ascii="Times New Roman" w:hAnsi="Times New Roman" w:cs="Times New Roman"/>
          <w:i/>
          <w:iCs/>
          <w:sz w:val="24"/>
          <w:szCs w:val="24"/>
        </w:rPr>
        <w:t>mauritiiformis</w:t>
      </w:r>
      <w:proofErr w:type="spellEnd"/>
      <w:r w:rsidRPr="00C500EB">
        <w:rPr>
          <w:rFonts w:ascii="Times New Roman" w:hAnsi="Times New Roman" w:cs="Times New Roman"/>
          <w:i/>
          <w:iCs/>
          <w:sz w:val="24"/>
          <w:szCs w:val="24"/>
        </w:rPr>
        <w:t>)</w:t>
      </w:r>
      <w:r w:rsidRPr="00C500EB">
        <w:rPr>
          <w:rFonts w:ascii="Times New Roman" w:hAnsi="Times New Roman" w:cs="Times New Roman"/>
          <w:sz w:val="24"/>
          <w:szCs w:val="24"/>
        </w:rPr>
        <w:t>, Mountain Pimento (</w:t>
      </w:r>
      <w:proofErr w:type="spellStart"/>
      <w:r w:rsidRPr="00C500EB">
        <w:rPr>
          <w:rFonts w:ascii="Times New Roman" w:hAnsi="Times New Roman" w:cs="Times New Roman"/>
          <w:bCs/>
          <w:i/>
          <w:iCs/>
          <w:sz w:val="24"/>
          <w:szCs w:val="24"/>
        </w:rPr>
        <w:t>Schippia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concolor</w:t>
      </w:r>
      <w:proofErr w:type="spellEnd"/>
      <w:r w:rsidRPr="00C500EB">
        <w:rPr>
          <w:rFonts w:ascii="Times New Roman" w:hAnsi="Times New Roman" w:cs="Times New Roman"/>
          <w:sz w:val="24"/>
          <w:szCs w:val="24"/>
        </w:rPr>
        <w:t>, [endemic species]), Caribbean Pine (</w:t>
      </w:r>
      <w:proofErr w:type="spellStart"/>
      <w:r w:rsidRPr="00C500EB">
        <w:rPr>
          <w:rFonts w:ascii="Times New Roman" w:hAnsi="Times New Roman" w:cs="Times New Roman"/>
          <w:i/>
          <w:iCs/>
          <w:sz w:val="24"/>
          <w:szCs w:val="24"/>
        </w:rPr>
        <w:t>Pinus</w:t>
      </w:r>
      <w:proofErr w:type="spellEnd"/>
      <w:r w:rsidRPr="00C500EB">
        <w:rPr>
          <w:rFonts w:ascii="Times New Roman" w:hAnsi="Times New Roman" w:cs="Times New Roman"/>
          <w:i/>
          <w:iCs/>
          <w:sz w:val="24"/>
          <w:szCs w:val="24"/>
        </w:rPr>
        <w:t xml:space="preserve"> </w:t>
      </w:r>
      <w:proofErr w:type="spellStart"/>
      <w:r w:rsidRPr="00C500EB">
        <w:rPr>
          <w:rFonts w:ascii="Times New Roman" w:hAnsi="Times New Roman" w:cs="Times New Roman"/>
          <w:i/>
          <w:iCs/>
          <w:sz w:val="24"/>
          <w:szCs w:val="24"/>
        </w:rPr>
        <w:t>caribaea</w:t>
      </w:r>
      <w:proofErr w:type="spellEnd"/>
      <w:r w:rsidRPr="00C500EB">
        <w:rPr>
          <w:rFonts w:ascii="Times New Roman" w:hAnsi="Times New Roman" w:cs="Times New Roman"/>
          <w:sz w:val="24"/>
          <w:szCs w:val="24"/>
        </w:rPr>
        <w:t>), Cohune Palm (</w:t>
      </w:r>
      <w:proofErr w:type="spellStart"/>
      <w:r w:rsidRPr="00C500EB">
        <w:rPr>
          <w:rFonts w:ascii="Times New Roman" w:hAnsi="Times New Roman" w:cs="Times New Roman"/>
          <w:i/>
          <w:iCs/>
          <w:sz w:val="24"/>
          <w:szCs w:val="24"/>
        </w:rPr>
        <w:t>Attalea</w:t>
      </w:r>
      <w:proofErr w:type="spellEnd"/>
      <w:r w:rsidRPr="00C500EB">
        <w:rPr>
          <w:rFonts w:ascii="Times New Roman" w:hAnsi="Times New Roman" w:cs="Times New Roman"/>
          <w:i/>
          <w:iCs/>
          <w:sz w:val="24"/>
          <w:szCs w:val="24"/>
        </w:rPr>
        <w:t xml:space="preserve"> cohune</w:t>
      </w:r>
      <w:r w:rsidRPr="00C500EB">
        <w:rPr>
          <w:rFonts w:ascii="Times New Roman" w:hAnsi="Times New Roman" w:cs="Times New Roman"/>
          <w:sz w:val="24"/>
          <w:szCs w:val="24"/>
        </w:rPr>
        <w:t>), False Jade (</w:t>
      </w:r>
      <w:proofErr w:type="spellStart"/>
      <w:r w:rsidRPr="00C500EB">
        <w:rPr>
          <w:rFonts w:ascii="Times New Roman" w:hAnsi="Times New Roman" w:cs="Times New Roman"/>
          <w:bCs/>
          <w:i/>
          <w:iCs/>
          <w:sz w:val="24"/>
          <w:szCs w:val="24"/>
        </w:rPr>
        <w:t>Chamaedorea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neurochlamys</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Burret</w:t>
      </w:r>
      <w:proofErr w:type="spellEnd"/>
      <w:r w:rsidRPr="00C500EB">
        <w:rPr>
          <w:rFonts w:ascii="Times New Roman" w:hAnsi="Times New Roman" w:cs="Times New Roman"/>
          <w:bCs/>
          <w:i/>
          <w:iCs/>
          <w:sz w:val="24"/>
          <w:szCs w:val="24"/>
        </w:rPr>
        <w:t>)</w:t>
      </w:r>
      <w:r w:rsidRPr="00C500EB">
        <w:rPr>
          <w:rFonts w:ascii="Times New Roman" w:hAnsi="Times New Roman" w:cs="Times New Roman"/>
          <w:bCs/>
          <w:iCs/>
          <w:sz w:val="24"/>
          <w:szCs w:val="24"/>
        </w:rPr>
        <w:t xml:space="preserve">, </w:t>
      </w:r>
      <w:r w:rsidRPr="00C500EB">
        <w:rPr>
          <w:rFonts w:ascii="Times New Roman" w:hAnsi="Times New Roman" w:cs="Times New Roman"/>
          <w:sz w:val="24"/>
          <w:szCs w:val="24"/>
        </w:rPr>
        <w:t xml:space="preserve">and </w:t>
      </w:r>
      <w:proofErr w:type="spellStart"/>
      <w:r w:rsidRPr="00C500EB">
        <w:rPr>
          <w:rFonts w:ascii="Times New Roman" w:hAnsi="Times New Roman" w:cs="Times New Roman"/>
          <w:sz w:val="24"/>
          <w:szCs w:val="24"/>
        </w:rPr>
        <w:t>Quamwood</w:t>
      </w:r>
      <w:proofErr w:type="spellEnd"/>
      <w:r w:rsidRPr="00C500EB">
        <w:rPr>
          <w:rFonts w:ascii="Times New Roman" w:hAnsi="Times New Roman" w:cs="Times New Roman"/>
          <w:sz w:val="24"/>
          <w:szCs w:val="24"/>
        </w:rPr>
        <w:t xml:space="preserve"> (</w:t>
      </w:r>
      <w:proofErr w:type="spellStart"/>
      <w:r w:rsidRPr="00C500EB">
        <w:rPr>
          <w:rFonts w:ascii="Times New Roman" w:hAnsi="Times New Roman" w:cs="Times New Roman"/>
          <w:i/>
          <w:iCs/>
          <w:sz w:val="24"/>
          <w:szCs w:val="24"/>
        </w:rPr>
        <w:t>Schizolobium</w:t>
      </w:r>
      <w:proofErr w:type="spellEnd"/>
      <w:r w:rsidRPr="00C500EB">
        <w:rPr>
          <w:rFonts w:ascii="Times New Roman" w:hAnsi="Times New Roman" w:cs="Times New Roman"/>
          <w:i/>
          <w:iCs/>
          <w:sz w:val="24"/>
          <w:szCs w:val="24"/>
        </w:rPr>
        <w:t xml:space="preserve"> </w:t>
      </w:r>
      <w:proofErr w:type="spellStart"/>
      <w:r w:rsidRPr="00C500EB">
        <w:rPr>
          <w:rFonts w:ascii="Times New Roman" w:hAnsi="Times New Roman" w:cs="Times New Roman"/>
          <w:i/>
          <w:iCs/>
          <w:sz w:val="24"/>
          <w:szCs w:val="24"/>
        </w:rPr>
        <w:t>parahyba</w:t>
      </w:r>
      <w:proofErr w:type="spellEnd"/>
      <w:r w:rsidRPr="00C500EB">
        <w:rPr>
          <w:rFonts w:ascii="Times New Roman" w:hAnsi="Times New Roman" w:cs="Times New Roman"/>
          <w:sz w:val="24"/>
          <w:szCs w:val="24"/>
        </w:rPr>
        <w:t>)</w:t>
      </w:r>
      <w:r w:rsidRPr="00C500EB">
        <w:rPr>
          <w:rStyle w:val="FootnoteReference"/>
          <w:rFonts w:ascii="Times New Roman" w:hAnsi="Times New Roman" w:cs="Times New Roman"/>
          <w:sz w:val="24"/>
          <w:szCs w:val="24"/>
        </w:rPr>
        <w:footnoteReference w:id="77"/>
      </w:r>
      <w:r w:rsidRPr="00C500EB">
        <w:rPr>
          <w:rFonts w:ascii="Times New Roman" w:hAnsi="Times New Roman" w:cs="Times New Roman"/>
          <w:sz w:val="24"/>
          <w:szCs w:val="24"/>
        </w:rPr>
        <w:t>. These unique ecosystems also provide homes for an array of fauna, including the Central American River Turtle (</w:t>
      </w:r>
      <w:proofErr w:type="spellStart"/>
      <w:r w:rsidRPr="00C500EB">
        <w:rPr>
          <w:rStyle w:val="ndesc1"/>
          <w:rFonts w:ascii="Times New Roman" w:hAnsi="Times New Roman" w:cs="Times New Roman"/>
          <w:bCs/>
          <w:i/>
        </w:rPr>
        <w:t>Dermatemys</w:t>
      </w:r>
      <w:proofErr w:type="spellEnd"/>
      <w:r w:rsidRPr="00C500EB">
        <w:rPr>
          <w:rStyle w:val="ndesc1"/>
          <w:rFonts w:ascii="Times New Roman" w:hAnsi="Times New Roman" w:cs="Times New Roman"/>
          <w:i/>
        </w:rPr>
        <w:t xml:space="preserve"> </w:t>
      </w:r>
      <w:proofErr w:type="spellStart"/>
      <w:r w:rsidRPr="00C500EB">
        <w:rPr>
          <w:rStyle w:val="ndesc1"/>
          <w:rFonts w:ascii="Times New Roman" w:hAnsi="Times New Roman" w:cs="Times New Roman"/>
          <w:i/>
        </w:rPr>
        <w:t>mawii</w:t>
      </w:r>
      <w:proofErr w:type="spellEnd"/>
      <w:r w:rsidRPr="00C500EB">
        <w:rPr>
          <w:rFonts w:ascii="Times New Roman" w:hAnsi="Times New Roman" w:cs="Times New Roman"/>
          <w:sz w:val="24"/>
          <w:szCs w:val="24"/>
        </w:rPr>
        <w:t>), Green Iguana (</w:t>
      </w:r>
      <w:r w:rsidRPr="00C500EB">
        <w:rPr>
          <w:rFonts w:ascii="Times New Roman" w:hAnsi="Times New Roman" w:cs="Times New Roman"/>
          <w:i/>
          <w:sz w:val="24"/>
          <w:szCs w:val="24"/>
        </w:rPr>
        <w:t>Iguana iguana</w:t>
      </w:r>
      <w:r w:rsidRPr="00C500EB">
        <w:rPr>
          <w:rFonts w:ascii="Times New Roman" w:hAnsi="Times New Roman" w:cs="Times New Roman"/>
          <w:sz w:val="24"/>
          <w:szCs w:val="24"/>
        </w:rPr>
        <w:t>), Parrot Snake (</w:t>
      </w:r>
      <w:proofErr w:type="spellStart"/>
      <w:r w:rsidRPr="00C500EB">
        <w:rPr>
          <w:rFonts w:ascii="Times New Roman" w:hAnsi="Times New Roman" w:cs="Times New Roman"/>
          <w:bCs/>
          <w:i/>
          <w:iCs/>
          <w:sz w:val="24"/>
          <w:szCs w:val="24"/>
        </w:rPr>
        <w:t>Leptophis</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ahaetulla</w:t>
      </w:r>
      <w:proofErr w:type="spellEnd"/>
      <w:r w:rsidRPr="00C500EB">
        <w:rPr>
          <w:rFonts w:ascii="Times New Roman" w:hAnsi="Times New Roman" w:cs="Times New Roman"/>
          <w:sz w:val="24"/>
          <w:szCs w:val="24"/>
        </w:rPr>
        <w:t>), Central American Agouti (</w:t>
      </w:r>
      <w:proofErr w:type="spellStart"/>
      <w:r w:rsidRPr="00C500EB">
        <w:rPr>
          <w:rFonts w:ascii="Times New Roman" w:hAnsi="Times New Roman" w:cs="Times New Roman"/>
          <w:i/>
          <w:sz w:val="24"/>
          <w:szCs w:val="24"/>
        </w:rPr>
        <w:t>Dasyprocta</w:t>
      </w:r>
      <w:proofErr w:type="spellEnd"/>
      <w:r w:rsidRPr="00C500EB">
        <w:rPr>
          <w:rFonts w:ascii="Times New Roman" w:hAnsi="Times New Roman" w:cs="Times New Roman"/>
          <w:i/>
          <w:sz w:val="24"/>
          <w:szCs w:val="24"/>
        </w:rPr>
        <w:t xml:space="preserve"> </w:t>
      </w:r>
      <w:proofErr w:type="spellStart"/>
      <w:r w:rsidRPr="00C500EB">
        <w:rPr>
          <w:rFonts w:ascii="Times New Roman" w:hAnsi="Times New Roman" w:cs="Times New Roman"/>
          <w:i/>
          <w:sz w:val="24"/>
          <w:szCs w:val="24"/>
        </w:rPr>
        <w:t>punctata</w:t>
      </w:r>
      <w:proofErr w:type="spellEnd"/>
      <w:r w:rsidRPr="00C500EB">
        <w:rPr>
          <w:rFonts w:ascii="Times New Roman" w:hAnsi="Times New Roman" w:cs="Times New Roman"/>
          <w:sz w:val="24"/>
          <w:szCs w:val="24"/>
        </w:rPr>
        <w:t>), Baird’s Tapir (</w:t>
      </w:r>
      <w:proofErr w:type="spellStart"/>
      <w:r w:rsidRPr="00C500EB">
        <w:rPr>
          <w:rFonts w:ascii="Times New Roman" w:hAnsi="Times New Roman" w:cs="Times New Roman"/>
          <w:i/>
          <w:sz w:val="24"/>
          <w:szCs w:val="24"/>
        </w:rPr>
        <w:t>Tapirus</w:t>
      </w:r>
      <w:proofErr w:type="spellEnd"/>
      <w:r w:rsidRPr="00C500EB">
        <w:rPr>
          <w:rFonts w:ascii="Times New Roman" w:hAnsi="Times New Roman" w:cs="Times New Roman"/>
          <w:i/>
          <w:sz w:val="24"/>
          <w:szCs w:val="24"/>
        </w:rPr>
        <w:t xml:space="preserve"> </w:t>
      </w:r>
      <w:proofErr w:type="spellStart"/>
      <w:r w:rsidRPr="00C500EB">
        <w:rPr>
          <w:rFonts w:ascii="Times New Roman" w:hAnsi="Times New Roman" w:cs="Times New Roman"/>
          <w:i/>
          <w:sz w:val="24"/>
          <w:szCs w:val="24"/>
        </w:rPr>
        <w:t>bairdii</w:t>
      </w:r>
      <w:proofErr w:type="spellEnd"/>
      <w:r w:rsidRPr="00C500EB">
        <w:rPr>
          <w:rFonts w:ascii="Times New Roman" w:hAnsi="Times New Roman" w:cs="Times New Roman"/>
          <w:sz w:val="24"/>
          <w:szCs w:val="24"/>
        </w:rPr>
        <w:t xml:space="preserve">), and </w:t>
      </w:r>
      <w:proofErr w:type="spellStart"/>
      <w:r w:rsidRPr="00C500EB">
        <w:rPr>
          <w:rFonts w:ascii="Times New Roman" w:hAnsi="Times New Roman" w:cs="Times New Roman"/>
          <w:sz w:val="24"/>
          <w:szCs w:val="24"/>
        </w:rPr>
        <w:t>Tayra</w:t>
      </w:r>
      <w:proofErr w:type="spellEnd"/>
      <w:r w:rsidRPr="00C500EB">
        <w:rPr>
          <w:rFonts w:ascii="Times New Roman" w:hAnsi="Times New Roman" w:cs="Times New Roman"/>
          <w:sz w:val="24"/>
          <w:szCs w:val="24"/>
        </w:rPr>
        <w:t xml:space="preserve"> (</w:t>
      </w:r>
      <w:proofErr w:type="spellStart"/>
      <w:r w:rsidRPr="00C500EB">
        <w:rPr>
          <w:rFonts w:ascii="Times New Roman" w:hAnsi="Times New Roman" w:cs="Times New Roman"/>
          <w:bCs/>
          <w:i/>
          <w:iCs/>
          <w:sz w:val="24"/>
          <w:szCs w:val="24"/>
        </w:rPr>
        <w:t>Eira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barbara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senex</w:t>
      </w:r>
      <w:proofErr w:type="spellEnd"/>
      <w:r w:rsidRPr="00C500EB">
        <w:rPr>
          <w:rFonts w:ascii="Times New Roman" w:hAnsi="Times New Roman" w:cs="Times New Roman"/>
          <w:sz w:val="24"/>
          <w:szCs w:val="24"/>
        </w:rPr>
        <w:t>)</w:t>
      </w:r>
      <w:r w:rsidRPr="00C500EB">
        <w:rPr>
          <w:rStyle w:val="FootnoteReference"/>
          <w:rFonts w:ascii="Times New Roman" w:hAnsi="Times New Roman" w:cs="Times New Roman"/>
          <w:sz w:val="24"/>
          <w:szCs w:val="24"/>
        </w:rPr>
        <w:footnoteReference w:id="78"/>
      </w:r>
      <w:r w:rsidRPr="00C500EB">
        <w:rPr>
          <w:rFonts w:ascii="Times New Roman" w:hAnsi="Times New Roman" w:cs="Times New Roman"/>
          <w:sz w:val="24"/>
          <w:szCs w:val="24"/>
        </w:rPr>
        <w:t>. In addition, about 349 species of birds have been recorded within the project area</w:t>
      </w:r>
      <w:r w:rsidRPr="00C500EB">
        <w:rPr>
          <w:rStyle w:val="FootnoteReference"/>
          <w:rFonts w:ascii="Times New Roman" w:hAnsi="Times New Roman" w:cs="Times New Roman"/>
          <w:sz w:val="24"/>
          <w:szCs w:val="24"/>
        </w:rPr>
        <w:footnoteReference w:id="79"/>
      </w:r>
      <w:r w:rsidRPr="00C500EB">
        <w:rPr>
          <w:rFonts w:ascii="Times New Roman" w:hAnsi="Times New Roman" w:cs="Times New Roman"/>
          <w:sz w:val="24"/>
          <w:szCs w:val="24"/>
        </w:rPr>
        <w:t>, including the Summer Tanager (</w:t>
      </w:r>
      <w:proofErr w:type="spellStart"/>
      <w:r w:rsidRPr="00C500EB">
        <w:rPr>
          <w:rFonts w:ascii="Times New Roman" w:hAnsi="Times New Roman" w:cs="Times New Roman"/>
          <w:bCs/>
          <w:i/>
          <w:iCs/>
          <w:sz w:val="24"/>
          <w:szCs w:val="24"/>
        </w:rPr>
        <w:t>Piranga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rubra</w:t>
      </w:r>
      <w:proofErr w:type="spellEnd"/>
      <w:r w:rsidRPr="00C500EB">
        <w:rPr>
          <w:rFonts w:ascii="Times New Roman" w:hAnsi="Times New Roman" w:cs="Times New Roman"/>
          <w:sz w:val="24"/>
          <w:szCs w:val="24"/>
        </w:rPr>
        <w:t>), Brown Jay (</w:t>
      </w:r>
      <w:proofErr w:type="spellStart"/>
      <w:r w:rsidRPr="00C500EB">
        <w:rPr>
          <w:rFonts w:ascii="Times New Roman" w:hAnsi="Times New Roman" w:cs="Times New Roman"/>
          <w:bCs/>
          <w:i/>
          <w:iCs/>
          <w:sz w:val="24"/>
          <w:szCs w:val="24"/>
        </w:rPr>
        <w:t>Psilorhinus</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morio</w:t>
      </w:r>
      <w:proofErr w:type="spellEnd"/>
      <w:r w:rsidRPr="00C500EB">
        <w:rPr>
          <w:rFonts w:ascii="Times New Roman" w:hAnsi="Times New Roman" w:cs="Times New Roman"/>
          <w:sz w:val="24"/>
          <w:szCs w:val="24"/>
        </w:rPr>
        <w:t>), Tropical Kingbird (</w:t>
      </w:r>
      <w:proofErr w:type="spellStart"/>
      <w:r w:rsidRPr="00C500EB">
        <w:rPr>
          <w:rFonts w:ascii="Times New Roman" w:hAnsi="Times New Roman" w:cs="Times New Roman"/>
          <w:bCs/>
          <w:i/>
          <w:iCs/>
          <w:sz w:val="24"/>
          <w:szCs w:val="24"/>
        </w:rPr>
        <w:t>Tyrannus</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melancholicus</w:t>
      </w:r>
      <w:proofErr w:type="spellEnd"/>
      <w:r w:rsidRPr="00C500EB">
        <w:rPr>
          <w:rFonts w:ascii="Times New Roman" w:hAnsi="Times New Roman" w:cs="Times New Roman"/>
          <w:sz w:val="24"/>
          <w:szCs w:val="24"/>
        </w:rPr>
        <w:t>), Ferruginous Pygmy-Owl (</w:t>
      </w:r>
      <w:proofErr w:type="spellStart"/>
      <w:r w:rsidRPr="00C500EB">
        <w:rPr>
          <w:rFonts w:ascii="Times New Roman" w:hAnsi="Times New Roman" w:cs="Times New Roman"/>
          <w:i/>
          <w:sz w:val="24"/>
          <w:szCs w:val="24"/>
        </w:rPr>
        <w:t>Glaucidium</w:t>
      </w:r>
      <w:proofErr w:type="spellEnd"/>
      <w:r w:rsidRPr="00C500EB">
        <w:rPr>
          <w:rFonts w:ascii="Times New Roman" w:hAnsi="Times New Roman" w:cs="Times New Roman"/>
          <w:i/>
          <w:sz w:val="24"/>
          <w:szCs w:val="24"/>
        </w:rPr>
        <w:t xml:space="preserve"> </w:t>
      </w:r>
      <w:proofErr w:type="spellStart"/>
      <w:r w:rsidRPr="00C500EB">
        <w:rPr>
          <w:rFonts w:ascii="Times New Roman" w:hAnsi="Times New Roman" w:cs="Times New Roman"/>
          <w:i/>
          <w:sz w:val="24"/>
          <w:szCs w:val="24"/>
        </w:rPr>
        <w:t>brasilianum</w:t>
      </w:r>
      <w:proofErr w:type="spellEnd"/>
      <w:r w:rsidRPr="00C500EB">
        <w:rPr>
          <w:rFonts w:ascii="Times New Roman" w:hAnsi="Times New Roman" w:cs="Times New Roman"/>
          <w:sz w:val="24"/>
          <w:szCs w:val="24"/>
        </w:rPr>
        <w:t>)</w:t>
      </w:r>
      <w:r w:rsidRPr="00C500EB">
        <w:rPr>
          <w:rStyle w:val="FootnoteReference"/>
          <w:rFonts w:ascii="Times New Roman" w:hAnsi="Times New Roman" w:cs="Times New Roman"/>
          <w:sz w:val="24"/>
          <w:szCs w:val="24"/>
        </w:rPr>
        <w:footnoteReference w:id="80"/>
      </w:r>
      <w:r w:rsidRPr="00C500EB">
        <w:rPr>
          <w:rFonts w:ascii="Times New Roman" w:hAnsi="Times New Roman" w:cs="Times New Roman"/>
          <w:sz w:val="24"/>
          <w:szCs w:val="24"/>
        </w:rPr>
        <w:t xml:space="preserve">, and Dusky </w:t>
      </w:r>
      <w:proofErr w:type="spellStart"/>
      <w:r w:rsidRPr="00C500EB">
        <w:rPr>
          <w:rFonts w:ascii="Times New Roman" w:hAnsi="Times New Roman" w:cs="Times New Roman"/>
          <w:sz w:val="24"/>
          <w:szCs w:val="24"/>
        </w:rPr>
        <w:t>Antbird</w:t>
      </w:r>
      <w:proofErr w:type="spellEnd"/>
      <w:r w:rsidRPr="00C500EB">
        <w:rPr>
          <w:rFonts w:ascii="Times New Roman" w:hAnsi="Times New Roman" w:cs="Times New Roman"/>
          <w:sz w:val="24"/>
          <w:szCs w:val="24"/>
        </w:rPr>
        <w:t xml:space="preserve"> (</w:t>
      </w:r>
      <w:proofErr w:type="spellStart"/>
      <w:r w:rsidRPr="00C500EB">
        <w:rPr>
          <w:rFonts w:ascii="Times New Roman" w:hAnsi="Times New Roman" w:cs="Times New Roman"/>
          <w:bCs/>
          <w:i/>
          <w:iCs/>
          <w:sz w:val="24"/>
          <w:szCs w:val="24"/>
        </w:rPr>
        <w:t>Cercomacra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tyrannina</w:t>
      </w:r>
      <w:proofErr w:type="spellEnd"/>
      <w:r w:rsidRPr="00C500EB">
        <w:rPr>
          <w:rFonts w:ascii="Times New Roman" w:hAnsi="Times New Roman" w:cs="Times New Roman"/>
          <w:sz w:val="24"/>
          <w:szCs w:val="24"/>
        </w:rPr>
        <w:t xml:space="preserve">).    </w:t>
      </w:r>
    </w:p>
    <w:p w:rsidR="002B1883" w:rsidRDefault="00C500EB">
      <w:pPr>
        <w:pStyle w:val="Heading4"/>
        <w:numPr>
          <w:ilvl w:val="3"/>
          <w:numId w:val="3"/>
        </w:numPr>
        <w:jc w:val="both"/>
      </w:pPr>
      <w:r w:rsidRPr="00C500EB">
        <w:t>Rare or Endangered Species</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The Central American River Turtle</w:t>
      </w:r>
      <w:r w:rsidRPr="00C500EB">
        <w:rPr>
          <w:rFonts w:ascii="Times New Roman" w:hAnsi="Times New Roman" w:cs="Times New Roman"/>
          <w:sz w:val="24"/>
          <w:szCs w:val="24"/>
          <w:vertAlign w:val="superscript"/>
        </w:rPr>
        <w:t xml:space="preserve"> </w:t>
      </w:r>
      <w:r w:rsidRPr="00C500EB">
        <w:rPr>
          <w:rFonts w:ascii="Times New Roman" w:hAnsi="Times New Roman" w:cs="Times New Roman"/>
          <w:sz w:val="24"/>
          <w:szCs w:val="24"/>
        </w:rPr>
        <w:t>is a rare or endangered fauna that occurs within the project area. The Baird’s Tapir is designated as vulnerable in Belize but endangered under the IUCN</w:t>
      </w:r>
      <w:r w:rsidRPr="00C500EB">
        <w:rPr>
          <w:rStyle w:val="FootnoteReference"/>
          <w:rFonts w:ascii="Times New Roman" w:hAnsi="Times New Roman" w:cs="Times New Roman"/>
          <w:sz w:val="24"/>
          <w:szCs w:val="24"/>
        </w:rPr>
        <w:footnoteReference w:id="81"/>
      </w:r>
      <w:r w:rsidRPr="00C500EB">
        <w:rPr>
          <w:rFonts w:ascii="Times New Roman" w:hAnsi="Times New Roman" w:cs="Times New Roman"/>
          <w:sz w:val="24"/>
          <w:szCs w:val="24"/>
        </w:rPr>
        <w:t>.</w:t>
      </w:r>
    </w:p>
    <w:p w:rsidR="002B1883" w:rsidRDefault="00C500EB">
      <w:pPr>
        <w:pStyle w:val="Heading4"/>
        <w:numPr>
          <w:ilvl w:val="3"/>
          <w:numId w:val="3"/>
        </w:numPr>
        <w:jc w:val="both"/>
      </w:pPr>
      <w:r w:rsidRPr="00C500EB">
        <w:t>Species with Potential to Become Nuisances, Vectors or Dangerous</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No species with potential to become nuisances, vectors or dangerous are known to occur within the project area.</w:t>
      </w:r>
    </w:p>
    <w:p w:rsidR="002B1883" w:rsidRDefault="00C500EB">
      <w:pPr>
        <w:pStyle w:val="Heading4"/>
        <w:numPr>
          <w:ilvl w:val="3"/>
          <w:numId w:val="3"/>
        </w:numPr>
        <w:jc w:val="both"/>
      </w:pPr>
      <w:proofErr w:type="gramStart"/>
      <w:r w:rsidRPr="00C500EB">
        <w:lastRenderedPageBreak/>
        <w:t>Sensitive Habitats, Including Parks or Preserves, Significant Natural Sites, etc.</w:t>
      </w:r>
      <w:proofErr w:type="gramEnd"/>
    </w:p>
    <w:p w:rsidR="00C500EB" w:rsidRPr="00C500EB" w:rsidRDefault="00C500EB" w:rsidP="00B65806">
      <w:pPr>
        <w:pStyle w:val="NoSpacing"/>
        <w:jc w:val="both"/>
        <w:rPr>
          <w:rFonts w:ascii="Times New Roman" w:hAnsi="Times New Roman" w:cs="Times New Roman"/>
          <w:sz w:val="24"/>
          <w:szCs w:val="24"/>
        </w:rPr>
      </w:pPr>
    </w:p>
    <w:p w:rsidR="001658EC" w:rsidRPr="00AF15C2" w:rsidRDefault="00C500EB" w:rsidP="00B65806">
      <w:pPr>
        <w:pStyle w:val="NoSpacing"/>
        <w:jc w:val="both"/>
        <w:rPr>
          <w:rFonts w:ascii="Times New Roman" w:hAnsi="Times New Roman" w:cs="Times New Roman"/>
          <w:noProof/>
          <w:sz w:val="24"/>
          <w:szCs w:val="24"/>
        </w:rPr>
      </w:pPr>
      <w:r w:rsidRPr="00C500EB">
        <w:rPr>
          <w:rFonts w:ascii="Times New Roman" w:hAnsi="Times New Roman" w:cs="Times New Roman"/>
          <w:sz w:val="24"/>
          <w:szCs w:val="24"/>
        </w:rPr>
        <w:t xml:space="preserve">Some sensitive natural habitats, protected areas, and significant natural sites that are situated adjacent to and/or within the project area include the Guanacaste National Park, and the </w:t>
      </w:r>
      <w:proofErr w:type="spellStart"/>
      <w:r w:rsidRPr="00C500EB">
        <w:rPr>
          <w:rFonts w:ascii="Times New Roman" w:hAnsi="Times New Roman" w:cs="Times New Roman"/>
          <w:sz w:val="24"/>
          <w:szCs w:val="24"/>
        </w:rPr>
        <w:t>Cahal</w:t>
      </w:r>
      <w:proofErr w:type="spellEnd"/>
      <w:r w:rsidRPr="00C500EB">
        <w:rPr>
          <w:rFonts w:ascii="Times New Roman" w:hAnsi="Times New Roman" w:cs="Times New Roman"/>
          <w:sz w:val="24"/>
          <w:szCs w:val="24"/>
        </w:rPr>
        <w:t xml:space="preserve"> </w:t>
      </w:r>
      <w:proofErr w:type="spellStart"/>
      <w:r w:rsidRPr="00C500EB">
        <w:rPr>
          <w:rFonts w:ascii="Times New Roman" w:hAnsi="Times New Roman" w:cs="Times New Roman"/>
          <w:sz w:val="24"/>
          <w:szCs w:val="24"/>
        </w:rPr>
        <w:t>Pech</w:t>
      </w:r>
      <w:proofErr w:type="spellEnd"/>
      <w:r w:rsidRPr="00C500EB">
        <w:rPr>
          <w:rFonts w:ascii="Times New Roman" w:hAnsi="Times New Roman" w:cs="Times New Roman"/>
          <w:sz w:val="24"/>
          <w:szCs w:val="24"/>
        </w:rPr>
        <w:t xml:space="preserve">, Baking Pot, and </w:t>
      </w:r>
      <w:proofErr w:type="spellStart"/>
      <w:r w:rsidRPr="00C500EB">
        <w:rPr>
          <w:rFonts w:ascii="Times New Roman" w:hAnsi="Times New Roman" w:cs="Times New Roman"/>
          <w:sz w:val="24"/>
          <w:szCs w:val="24"/>
        </w:rPr>
        <w:t>Xu</w:t>
      </w:r>
      <w:r w:rsidR="00597660">
        <w:rPr>
          <w:rFonts w:ascii="Times New Roman" w:hAnsi="Times New Roman" w:cs="Times New Roman"/>
          <w:sz w:val="24"/>
          <w:szCs w:val="24"/>
        </w:rPr>
        <w:t>nantunich</w:t>
      </w:r>
      <w:proofErr w:type="spellEnd"/>
      <w:r w:rsidR="00597660">
        <w:rPr>
          <w:rFonts w:ascii="Times New Roman" w:hAnsi="Times New Roman" w:cs="Times New Roman"/>
          <w:sz w:val="24"/>
          <w:szCs w:val="24"/>
        </w:rPr>
        <w:t xml:space="preserve"> archaeological sites – see </w:t>
      </w:r>
      <w:r w:rsidR="00FB3127" w:rsidRPr="00F57259">
        <w:rPr>
          <w:rFonts w:ascii="Times New Roman" w:hAnsi="Times New Roman" w:cs="Times New Roman"/>
          <w:sz w:val="24"/>
          <w:szCs w:val="24"/>
        </w:rPr>
        <w:fldChar w:fldCharType="begin"/>
      </w:r>
      <w:r w:rsidR="00F72CEE" w:rsidRPr="00F57259">
        <w:rPr>
          <w:rFonts w:ascii="Times New Roman" w:hAnsi="Times New Roman" w:cs="Times New Roman"/>
          <w:sz w:val="24"/>
          <w:szCs w:val="24"/>
        </w:rPr>
        <w:instrText xml:space="preserve"> REF _Ref380423957 \h  \* MERGEFORMAT </w:instrText>
      </w:r>
      <w:r w:rsidR="00FB3127" w:rsidRPr="00F57259">
        <w:rPr>
          <w:rFonts w:ascii="Times New Roman" w:hAnsi="Times New Roman" w:cs="Times New Roman"/>
          <w:sz w:val="24"/>
          <w:szCs w:val="24"/>
        </w:rPr>
      </w:r>
      <w:r w:rsidR="00FB3127" w:rsidRPr="00F57259">
        <w:rPr>
          <w:rFonts w:ascii="Times New Roman" w:hAnsi="Times New Roman" w:cs="Times New Roman"/>
          <w:sz w:val="24"/>
          <w:szCs w:val="24"/>
        </w:rPr>
        <w:fldChar w:fldCharType="separate"/>
      </w:r>
    </w:p>
    <w:p w:rsidR="00597660" w:rsidRPr="00AF15C2" w:rsidRDefault="001658EC" w:rsidP="00B65806">
      <w:pPr>
        <w:pStyle w:val="NoSpacing"/>
        <w:jc w:val="both"/>
        <w:rPr>
          <w:rFonts w:ascii="Times New Roman" w:hAnsi="Times New Roman" w:cs="Times New Roman"/>
          <w:noProof/>
          <w:sz w:val="24"/>
          <w:szCs w:val="24"/>
        </w:rPr>
      </w:pPr>
      <w:proofErr w:type="gramStart"/>
      <w:r w:rsidRPr="001658EC">
        <w:rPr>
          <w:rFonts w:ascii="Times New Roman" w:hAnsi="Times New Roman" w:cs="Times New Roman"/>
          <w:noProof/>
          <w:sz w:val="24"/>
          <w:szCs w:val="24"/>
        </w:rPr>
        <w:t xml:space="preserve">Figure </w:t>
      </w:r>
      <w:r>
        <w:rPr>
          <w:noProof/>
        </w:rPr>
        <w:t>9</w:t>
      </w:r>
      <w:r w:rsidR="00FB3127" w:rsidRPr="00F57259">
        <w:rPr>
          <w:rFonts w:ascii="Times New Roman" w:hAnsi="Times New Roman" w:cs="Times New Roman"/>
          <w:sz w:val="24"/>
          <w:szCs w:val="24"/>
        </w:rPr>
        <w:fldChar w:fldCharType="end"/>
      </w:r>
      <w:r w:rsidR="00597660" w:rsidRPr="00AF15C2">
        <w:rPr>
          <w:rFonts w:ascii="Times New Roman" w:hAnsi="Times New Roman" w:cs="Times New Roman"/>
          <w:sz w:val="24"/>
          <w:szCs w:val="24"/>
        </w:rPr>
        <w:t>.</w:t>
      </w:r>
      <w:bookmarkStart w:id="62" w:name="_Ref380423957"/>
      <w:proofErr w:type="gramEnd"/>
    </w:p>
    <w:p w:rsidR="00597660" w:rsidRDefault="00597660" w:rsidP="00FB2E46">
      <w:pPr>
        <w:pStyle w:val="Caption"/>
        <w:jc w:val="center"/>
      </w:pPr>
      <w:bookmarkStart w:id="63" w:name="_Toc387505301"/>
      <w:r>
        <w:t xml:space="preserve">Figure </w:t>
      </w:r>
      <w:r w:rsidR="00FB3127">
        <w:fldChar w:fldCharType="begin"/>
      </w:r>
      <w:r w:rsidR="00644BF7">
        <w:instrText xml:space="preserve"> SEQ Figure \* ARABIC </w:instrText>
      </w:r>
      <w:r w:rsidR="00FB3127">
        <w:fldChar w:fldCharType="separate"/>
      </w:r>
      <w:r w:rsidR="001658EC">
        <w:rPr>
          <w:noProof/>
        </w:rPr>
        <w:t>9</w:t>
      </w:r>
      <w:r w:rsidR="00FB3127">
        <w:rPr>
          <w:noProof/>
        </w:rPr>
        <w:fldChar w:fldCharType="end"/>
      </w:r>
      <w:bookmarkEnd w:id="62"/>
      <w:r>
        <w:t>: West of Belmopan Area showing protected areas</w:t>
      </w:r>
      <w:bookmarkEnd w:id="63"/>
    </w:p>
    <w:p w:rsidR="00597660" w:rsidRPr="00597660" w:rsidRDefault="00597660" w:rsidP="00FB2E46">
      <w:pPr>
        <w:jc w:val="center"/>
      </w:pPr>
      <w:r>
        <w:rPr>
          <w:noProof/>
          <w:lang w:bidi="ar-SA"/>
        </w:rPr>
        <w:drawing>
          <wp:inline distT="0" distB="0" distL="0" distR="0">
            <wp:extent cx="5943600" cy="3845560"/>
            <wp:effectExtent l="19050" t="0" r="0" b="0"/>
            <wp:docPr id="30" name="Picture 29" descr="PriorityAreasBProtectedAreas3No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AreasBProtectedAreas3NoRiver.jpg"/>
                    <pic:cNvPicPr/>
                  </pic:nvPicPr>
                  <pic:blipFill>
                    <a:blip r:embed="rId20" cstate="print"/>
                    <a:stretch>
                      <a:fillRect/>
                    </a:stretch>
                  </pic:blipFill>
                  <pic:spPr>
                    <a:xfrm>
                      <a:off x="0" y="0"/>
                      <a:ext cx="5943600" cy="3845560"/>
                    </a:xfrm>
                    <a:prstGeom prst="rect">
                      <a:avLst/>
                    </a:prstGeom>
                  </pic:spPr>
                </pic:pic>
              </a:graphicData>
            </a:graphic>
          </wp:inline>
        </w:drawing>
      </w:r>
    </w:p>
    <w:p w:rsidR="002B1883" w:rsidRDefault="00424DB2">
      <w:pPr>
        <w:pStyle w:val="Heading2"/>
        <w:numPr>
          <w:ilvl w:val="1"/>
          <w:numId w:val="3"/>
        </w:numPr>
        <w:jc w:val="both"/>
      </w:pPr>
      <w:bookmarkStart w:id="64" w:name="_Toc387508159"/>
      <w:r>
        <w:t>Northern Area Around Corozal</w:t>
      </w:r>
      <w:bookmarkEnd w:id="64"/>
    </w:p>
    <w:p w:rsidR="002B1883" w:rsidRDefault="00C500EB">
      <w:pPr>
        <w:pStyle w:val="Heading3"/>
        <w:numPr>
          <w:ilvl w:val="2"/>
          <w:numId w:val="3"/>
        </w:numPr>
        <w:jc w:val="both"/>
      </w:pPr>
      <w:bookmarkStart w:id="65" w:name="_Toc387508160"/>
      <w:r w:rsidRPr="00C500EB">
        <w:t>Physical Environment</w:t>
      </w:r>
      <w:bookmarkEnd w:id="65"/>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The project area in the Northern Area Around </w:t>
      </w:r>
      <w:proofErr w:type="spellStart"/>
      <w:r w:rsidRPr="00C500EB">
        <w:rPr>
          <w:rFonts w:ascii="Times New Roman" w:hAnsi="Times New Roman" w:cs="Times New Roman"/>
          <w:sz w:val="24"/>
          <w:szCs w:val="24"/>
        </w:rPr>
        <w:t>Corozal</w:t>
      </w:r>
      <w:proofErr w:type="spellEnd"/>
      <w:r w:rsidRPr="00C500EB">
        <w:rPr>
          <w:rFonts w:ascii="Times New Roman" w:hAnsi="Times New Roman" w:cs="Times New Roman"/>
          <w:sz w:val="24"/>
          <w:szCs w:val="24"/>
        </w:rPr>
        <w:t xml:space="preserve"> is situated in the </w:t>
      </w:r>
      <w:proofErr w:type="spellStart"/>
      <w:r w:rsidRPr="00C500EB">
        <w:rPr>
          <w:rFonts w:ascii="Times New Roman" w:hAnsi="Times New Roman" w:cs="Times New Roman"/>
          <w:sz w:val="24"/>
          <w:szCs w:val="24"/>
        </w:rPr>
        <w:t>Corozal</w:t>
      </w:r>
      <w:proofErr w:type="spellEnd"/>
      <w:r w:rsidRPr="00C500EB">
        <w:rPr>
          <w:rFonts w:ascii="Times New Roman" w:hAnsi="Times New Roman" w:cs="Times New Roman"/>
          <w:sz w:val="24"/>
          <w:szCs w:val="24"/>
        </w:rPr>
        <w:t xml:space="preserve"> District and includes roads in the vicinity of San </w:t>
      </w:r>
      <w:proofErr w:type="spellStart"/>
      <w:r w:rsidRPr="00C500EB">
        <w:rPr>
          <w:rFonts w:ascii="Times New Roman" w:hAnsi="Times New Roman" w:cs="Times New Roman"/>
          <w:sz w:val="24"/>
          <w:szCs w:val="24"/>
        </w:rPr>
        <w:t>Narciso</w:t>
      </w:r>
      <w:proofErr w:type="spellEnd"/>
      <w:r w:rsidRPr="00C500EB">
        <w:rPr>
          <w:rFonts w:ascii="Times New Roman" w:hAnsi="Times New Roman" w:cs="Times New Roman"/>
          <w:sz w:val="24"/>
          <w:szCs w:val="24"/>
        </w:rPr>
        <w:t xml:space="preserve"> Village, Buena Vista to Libertad, </w:t>
      </w:r>
      <w:proofErr w:type="spellStart"/>
      <w:r w:rsidRPr="00C500EB">
        <w:rPr>
          <w:rFonts w:ascii="Times New Roman" w:hAnsi="Times New Roman" w:cs="Times New Roman"/>
          <w:sz w:val="24"/>
          <w:szCs w:val="24"/>
        </w:rPr>
        <w:t>Remate</w:t>
      </w:r>
      <w:proofErr w:type="spellEnd"/>
      <w:r w:rsidRPr="00C500EB">
        <w:rPr>
          <w:rFonts w:ascii="Times New Roman" w:hAnsi="Times New Roman" w:cs="Times New Roman"/>
          <w:sz w:val="24"/>
          <w:szCs w:val="24"/>
        </w:rPr>
        <w:t xml:space="preserve"> - </w:t>
      </w:r>
      <w:proofErr w:type="spellStart"/>
      <w:r w:rsidRPr="00C500EB">
        <w:rPr>
          <w:rFonts w:ascii="Times New Roman" w:hAnsi="Times New Roman" w:cs="Times New Roman"/>
          <w:sz w:val="24"/>
          <w:szCs w:val="24"/>
        </w:rPr>
        <w:t>Patchakan</w:t>
      </w:r>
      <w:proofErr w:type="spellEnd"/>
      <w:r w:rsidRPr="00C500EB">
        <w:rPr>
          <w:rFonts w:ascii="Times New Roman" w:hAnsi="Times New Roman" w:cs="Times New Roman"/>
          <w:sz w:val="24"/>
          <w:szCs w:val="24"/>
        </w:rPr>
        <w:t xml:space="preserve"> - Philip </w:t>
      </w:r>
      <w:proofErr w:type="spellStart"/>
      <w:r w:rsidRPr="00C500EB">
        <w:rPr>
          <w:rFonts w:ascii="Times New Roman" w:hAnsi="Times New Roman" w:cs="Times New Roman"/>
          <w:sz w:val="24"/>
          <w:szCs w:val="24"/>
        </w:rPr>
        <w:t>Goldson</w:t>
      </w:r>
      <w:proofErr w:type="spellEnd"/>
      <w:r w:rsidRPr="00C500EB">
        <w:rPr>
          <w:rFonts w:ascii="Times New Roman" w:hAnsi="Times New Roman" w:cs="Times New Roman"/>
          <w:sz w:val="24"/>
          <w:szCs w:val="24"/>
        </w:rPr>
        <w:t xml:space="preserve"> Highway and the road connecting, </w:t>
      </w:r>
      <w:proofErr w:type="spellStart"/>
      <w:r w:rsidRPr="00C500EB">
        <w:rPr>
          <w:rFonts w:ascii="Times New Roman" w:hAnsi="Times New Roman" w:cs="Times New Roman"/>
          <w:sz w:val="24"/>
          <w:szCs w:val="24"/>
        </w:rPr>
        <w:t>Pat</w:t>
      </w:r>
      <w:r w:rsidR="00AC4D7E">
        <w:rPr>
          <w:rFonts w:ascii="Times New Roman" w:hAnsi="Times New Roman" w:cs="Times New Roman"/>
          <w:sz w:val="24"/>
          <w:szCs w:val="24"/>
        </w:rPr>
        <w:t>ch</w:t>
      </w:r>
      <w:r w:rsidRPr="00C500EB">
        <w:rPr>
          <w:rFonts w:ascii="Times New Roman" w:hAnsi="Times New Roman" w:cs="Times New Roman"/>
          <w:sz w:val="24"/>
          <w:szCs w:val="24"/>
        </w:rPr>
        <w:t>akan</w:t>
      </w:r>
      <w:proofErr w:type="spellEnd"/>
      <w:r w:rsidRPr="00C500EB">
        <w:rPr>
          <w:rFonts w:ascii="Times New Roman" w:hAnsi="Times New Roman" w:cs="Times New Roman"/>
          <w:sz w:val="24"/>
          <w:szCs w:val="24"/>
        </w:rPr>
        <w:t xml:space="preserve"> to </w:t>
      </w:r>
      <w:proofErr w:type="spellStart"/>
      <w:r w:rsidRPr="00C500EB">
        <w:rPr>
          <w:rFonts w:ascii="Times New Roman" w:hAnsi="Times New Roman" w:cs="Times New Roman"/>
          <w:sz w:val="24"/>
          <w:szCs w:val="24"/>
        </w:rPr>
        <w:t>Corozal</w:t>
      </w:r>
      <w:proofErr w:type="spellEnd"/>
      <w:r w:rsidRPr="00C500EB">
        <w:rPr>
          <w:rFonts w:ascii="Times New Roman" w:hAnsi="Times New Roman" w:cs="Times New Roman"/>
          <w:sz w:val="24"/>
          <w:szCs w:val="24"/>
        </w:rPr>
        <w:t xml:space="preserve"> Town, </w:t>
      </w:r>
      <w:proofErr w:type="spellStart"/>
      <w:r w:rsidRPr="00C500EB">
        <w:rPr>
          <w:rFonts w:ascii="Times New Roman" w:hAnsi="Times New Roman" w:cs="Times New Roman"/>
          <w:sz w:val="24"/>
          <w:szCs w:val="24"/>
        </w:rPr>
        <w:t>Consejo</w:t>
      </w:r>
      <w:proofErr w:type="spellEnd"/>
      <w:r w:rsidRPr="00C500EB">
        <w:rPr>
          <w:rFonts w:ascii="Times New Roman" w:hAnsi="Times New Roman" w:cs="Times New Roman"/>
          <w:sz w:val="24"/>
          <w:szCs w:val="24"/>
        </w:rPr>
        <w:t xml:space="preserve"> Village Road, and the Little Belize – </w:t>
      </w:r>
      <w:proofErr w:type="spellStart"/>
      <w:r w:rsidRPr="00C500EB">
        <w:rPr>
          <w:rFonts w:ascii="Times New Roman" w:hAnsi="Times New Roman" w:cs="Times New Roman"/>
          <w:sz w:val="24"/>
          <w:szCs w:val="24"/>
        </w:rPr>
        <w:t>Chunox</w:t>
      </w:r>
      <w:proofErr w:type="spellEnd"/>
      <w:r w:rsidRPr="00C500EB">
        <w:rPr>
          <w:rFonts w:ascii="Times New Roman" w:hAnsi="Times New Roman" w:cs="Times New Roman"/>
          <w:sz w:val="24"/>
          <w:szCs w:val="24"/>
        </w:rPr>
        <w:t xml:space="preserve"> – </w:t>
      </w:r>
      <w:proofErr w:type="spellStart"/>
      <w:r w:rsidRPr="00C500EB">
        <w:rPr>
          <w:rFonts w:ascii="Times New Roman" w:hAnsi="Times New Roman" w:cs="Times New Roman"/>
          <w:sz w:val="24"/>
          <w:szCs w:val="24"/>
        </w:rPr>
        <w:t>Sarteneja</w:t>
      </w:r>
      <w:proofErr w:type="spellEnd"/>
      <w:r w:rsidRPr="00C500EB">
        <w:rPr>
          <w:rFonts w:ascii="Times New Roman" w:hAnsi="Times New Roman" w:cs="Times New Roman"/>
          <w:sz w:val="24"/>
          <w:szCs w:val="24"/>
        </w:rPr>
        <w:t xml:space="preserve"> Road. </w:t>
      </w:r>
    </w:p>
    <w:p w:rsidR="00EE48FA" w:rsidRDefault="00EE48FA">
      <w:pPr>
        <w:rPr>
          <w:caps/>
          <w:color w:val="365F91" w:themeColor="accent1" w:themeShade="BF"/>
          <w:spacing w:val="10"/>
          <w:sz w:val="22"/>
          <w:szCs w:val="22"/>
        </w:rPr>
      </w:pPr>
      <w:r>
        <w:br w:type="page"/>
      </w:r>
    </w:p>
    <w:p w:rsidR="002B1883" w:rsidRDefault="00C500EB">
      <w:pPr>
        <w:pStyle w:val="Heading4"/>
        <w:numPr>
          <w:ilvl w:val="3"/>
          <w:numId w:val="3"/>
        </w:numPr>
        <w:jc w:val="both"/>
      </w:pPr>
      <w:r w:rsidRPr="00C500EB">
        <w:lastRenderedPageBreak/>
        <w:t>Geology and Soils</w:t>
      </w:r>
    </w:p>
    <w:p w:rsidR="00C500EB" w:rsidRPr="00C500EB" w:rsidRDefault="00C500EB" w:rsidP="00B65806">
      <w:pPr>
        <w:pStyle w:val="NoSpacing"/>
        <w:jc w:val="both"/>
        <w:rPr>
          <w:rFonts w:ascii="Times New Roman" w:hAnsi="Times New Roman" w:cs="Times New Roman"/>
          <w:sz w:val="24"/>
          <w:szCs w:val="24"/>
        </w:rPr>
      </w:pPr>
    </w:p>
    <w:p w:rsid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The </w:t>
      </w:r>
      <w:proofErr w:type="spellStart"/>
      <w:r w:rsidRPr="00C500EB">
        <w:rPr>
          <w:rFonts w:ascii="Times New Roman" w:hAnsi="Times New Roman" w:cs="Times New Roman"/>
          <w:sz w:val="24"/>
          <w:szCs w:val="24"/>
        </w:rPr>
        <w:t>Corozal</w:t>
      </w:r>
      <w:proofErr w:type="spellEnd"/>
      <w:r w:rsidRPr="00C500EB">
        <w:rPr>
          <w:rFonts w:ascii="Times New Roman" w:hAnsi="Times New Roman" w:cs="Times New Roman"/>
          <w:sz w:val="24"/>
          <w:szCs w:val="24"/>
        </w:rPr>
        <w:t xml:space="preserve"> District lies in the northern half of Belize characterized by the relatively flat landscape and low lying carbonate platform of the Yucatan</w:t>
      </w:r>
      <w:r w:rsidRPr="00C500EB">
        <w:rPr>
          <w:rStyle w:val="FootnoteReference"/>
          <w:rFonts w:ascii="Times New Roman" w:hAnsi="Times New Roman" w:cs="Times New Roman"/>
          <w:sz w:val="24"/>
          <w:szCs w:val="24"/>
        </w:rPr>
        <w:footnoteReference w:id="82"/>
      </w:r>
      <w:r w:rsidRPr="00C500EB">
        <w:rPr>
          <w:rFonts w:ascii="Times New Roman" w:hAnsi="Times New Roman" w:cs="Times New Roman"/>
          <w:sz w:val="24"/>
          <w:szCs w:val="24"/>
        </w:rPr>
        <w:t>. This northern area comprises shallow limestone soils that are mantled in places by siliceous material that vary in thickness</w:t>
      </w:r>
      <w:r w:rsidRPr="00C500EB">
        <w:rPr>
          <w:rStyle w:val="FootnoteReference"/>
          <w:rFonts w:ascii="Times New Roman" w:hAnsi="Times New Roman" w:cs="Times New Roman"/>
          <w:sz w:val="24"/>
          <w:szCs w:val="24"/>
        </w:rPr>
        <w:footnoteReference w:id="83"/>
      </w:r>
      <w:r w:rsidRPr="00C500EB">
        <w:rPr>
          <w:rFonts w:ascii="Times New Roman" w:hAnsi="Times New Roman" w:cs="Times New Roman"/>
          <w:sz w:val="24"/>
          <w:szCs w:val="24"/>
        </w:rPr>
        <w:t>. Predominantly ferruginous Sandy clay alluvial soils from the erosion of the Maya Mountains cover the relatively flat landscape of the coastal plains</w:t>
      </w:r>
      <w:r w:rsidRPr="00C500EB">
        <w:rPr>
          <w:rFonts w:ascii="Times New Roman" w:hAnsi="Times New Roman" w:cs="Times New Roman"/>
          <w:sz w:val="24"/>
          <w:szCs w:val="24"/>
          <w:vertAlign w:val="superscript"/>
        </w:rPr>
        <w:t>3</w:t>
      </w:r>
      <w:r w:rsidRPr="00C500EB">
        <w:rPr>
          <w:rFonts w:ascii="Times New Roman" w:hAnsi="Times New Roman" w:cs="Times New Roman"/>
          <w:sz w:val="24"/>
          <w:szCs w:val="24"/>
        </w:rPr>
        <w:t xml:space="preserve">. The three main soil units found within the project area include </w:t>
      </w:r>
      <w:proofErr w:type="spellStart"/>
      <w:r w:rsidRPr="00C500EB">
        <w:rPr>
          <w:rFonts w:ascii="Times New Roman" w:hAnsi="Times New Roman" w:cs="Times New Roman"/>
          <w:sz w:val="24"/>
          <w:szCs w:val="24"/>
        </w:rPr>
        <w:t>Cambisols</w:t>
      </w:r>
      <w:proofErr w:type="spellEnd"/>
      <w:r w:rsidRPr="00C500EB">
        <w:rPr>
          <w:rFonts w:ascii="Times New Roman" w:hAnsi="Times New Roman" w:cs="Times New Roman"/>
          <w:sz w:val="24"/>
          <w:szCs w:val="24"/>
        </w:rPr>
        <w:t xml:space="preserve"> soils of intermediate fertility with relatively young soil profiles, nutrient poor </w:t>
      </w:r>
      <w:proofErr w:type="spellStart"/>
      <w:r w:rsidRPr="00C500EB">
        <w:rPr>
          <w:rFonts w:ascii="Times New Roman" w:hAnsi="Times New Roman" w:cs="Times New Roman"/>
          <w:sz w:val="24"/>
          <w:szCs w:val="24"/>
        </w:rPr>
        <w:t>Gleysols</w:t>
      </w:r>
      <w:proofErr w:type="spellEnd"/>
      <w:r w:rsidRPr="00C500EB">
        <w:rPr>
          <w:rFonts w:ascii="Times New Roman" w:hAnsi="Times New Roman" w:cs="Times New Roman"/>
          <w:sz w:val="24"/>
          <w:szCs w:val="24"/>
        </w:rPr>
        <w:t xml:space="preserve"> that has poor seasonal drainage, and clay rich soils like </w:t>
      </w:r>
      <w:proofErr w:type="spellStart"/>
      <w:r w:rsidRPr="00C500EB">
        <w:rPr>
          <w:rFonts w:ascii="Times New Roman" w:hAnsi="Times New Roman" w:cs="Times New Roman"/>
          <w:sz w:val="24"/>
          <w:szCs w:val="24"/>
        </w:rPr>
        <w:t>Redzinas</w:t>
      </w:r>
      <w:proofErr w:type="spellEnd"/>
      <w:r w:rsidRPr="00C500EB">
        <w:rPr>
          <w:rFonts w:ascii="Times New Roman" w:hAnsi="Times New Roman" w:cs="Times New Roman"/>
          <w:sz w:val="24"/>
          <w:szCs w:val="24"/>
        </w:rPr>
        <w:t xml:space="preserve"> that can conserve water in the dry season</w:t>
      </w:r>
      <w:r w:rsidR="00F449A0">
        <w:rPr>
          <w:rFonts w:ascii="Times New Roman" w:hAnsi="Times New Roman" w:cs="Times New Roman"/>
          <w:sz w:val="24"/>
          <w:szCs w:val="24"/>
        </w:rPr>
        <w:t xml:space="preserve"> (see</w:t>
      </w:r>
      <w:r w:rsidR="00F449A0" w:rsidRPr="00F449A0">
        <w:rPr>
          <w:rFonts w:ascii="Times New Roman" w:hAnsi="Times New Roman" w:cs="Times New Roman"/>
          <w:sz w:val="24"/>
          <w:szCs w:val="24"/>
        </w:rPr>
        <w:t xml:space="preserve"> </w:t>
      </w:r>
      <w:r w:rsidR="00C92C03">
        <w:fldChar w:fldCharType="begin"/>
      </w:r>
      <w:r w:rsidR="00C92C03">
        <w:instrText xml:space="preserve"> REF _Ref380525091 \h  \* MERGEFORMAT </w:instrText>
      </w:r>
      <w:r w:rsidR="00C92C03">
        <w:fldChar w:fldCharType="separate"/>
      </w:r>
      <w:r w:rsidR="001658EC" w:rsidRPr="001658EC">
        <w:rPr>
          <w:rFonts w:ascii="Times New Roman" w:hAnsi="Times New Roman" w:cs="Times New Roman"/>
          <w:sz w:val="24"/>
          <w:szCs w:val="24"/>
        </w:rPr>
        <w:t xml:space="preserve">Figure </w:t>
      </w:r>
      <w:r w:rsidR="001658EC" w:rsidRPr="001658EC">
        <w:rPr>
          <w:rFonts w:ascii="Times New Roman" w:hAnsi="Times New Roman" w:cs="Times New Roman"/>
          <w:noProof/>
          <w:sz w:val="24"/>
          <w:szCs w:val="24"/>
        </w:rPr>
        <w:t>10</w:t>
      </w:r>
      <w:r w:rsidR="00C92C03">
        <w:fldChar w:fldCharType="end"/>
      </w:r>
      <w:r w:rsidR="00F449A0" w:rsidRPr="00F449A0">
        <w:rPr>
          <w:rFonts w:ascii="Times New Roman" w:hAnsi="Times New Roman" w:cs="Times New Roman"/>
          <w:sz w:val="24"/>
          <w:szCs w:val="24"/>
        </w:rPr>
        <w:t>)</w:t>
      </w:r>
      <w:r w:rsidRPr="00F449A0">
        <w:rPr>
          <w:rStyle w:val="FootnoteReference"/>
          <w:rFonts w:ascii="Times New Roman" w:hAnsi="Times New Roman" w:cs="Times New Roman"/>
          <w:sz w:val="24"/>
          <w:szCs w:val="24"/>
        </w:rPr>
        <w:footnoteReference w:id="84"/>
      </w:r>
      <w:r w:rsidRPr="00F449A0">
        <w:rPr>
          <w:rFonts w:ascii="Times New Roman" w:hAnsi="Times New Roman" w:cs="Times New Roman"/>
          <w:sz w:val="24"/>
          <w:szCs w:val="24"/>
        </w:rPr>
        <w:t>.</w:t>
      </w:r>
      <w:r w:rsidRPr="00C500EB">
        <w:rPr>
          <w:rFonts w:ascii="Times New Roman" w:hAnsi="Times New Roman" w:cs="Times New Roman"/>
          <w:sz w:val="24"/>
          <w:szCs w:val="24"/>
        </w:rPr>
        <w:t xml:space="preserve"> </w:t>
      </w:r>
    </w:p>
    <w:bookmarkStart w:id="66" w:name="_Ref380525091"/>
    <w:p w:rsidR="00F449A0" w:rsidRPr="00C500EB" w:rsidRDefault="00D85BD6" w:rsidP="00FB2E46">
      <w:pPr>
        <w:pStyle w:val="Caption"/>
        <w:jc w:val="center"/>
        <w:rPr>
          <w:rFonts w:ascii="Times New Roman" w:hAnsi="Times New Roman" w:cs="Times New Roman"/>
          <w:szCs w:val="24"/>
        </w:rPr>
      </w:pPr>
      <w:r>
        <w:rPr>
          <w:rFonts w:ascii="Times New Roman" w:hAnsi="Times New Roman" w:cs="Times New Roman"/>
          <w:noProof/>
          <w:sz w:val="24"/>
          <w:szCs w:val="24"/>
          <w:lang w:bidi="ar-SA"/>
        </w:rPr>
        <mc:AlternateContent>
          <mc:Choice Requires="wps">
            <w:drawing>
              <wp:anchor distT="0" distB="0" distL="114300" distR="114300" simplePos="0" relativeHeight="251668480" behindDoc="0" locked="0" layoutInCell="1" allowOverlap="1">
                <wp:simplePos x="0" y="0"/>
                <wp:positionH relativeFrom="column">
                  <wp:posOffset>2673985</wp:posOffset>
                </wp:positionH>
                <wp:positionV relativeFrom="paragraph">
                  <wp:posOffset>389890</wp:posOffset>
                </wp:positionV>
                <wp:extent cx="699135" cy="422275"/>
                <wp:effectExtent l="0" t="0" r="24765" b="15875"/>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135" cy="422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10.55pt;margin-top:30.7pt;width:55.05pt;height:3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kjogIAAJ8FAAAOAAAAZHJzL2Uyb0RvYy54bWysVE1v2zAMvQ/YfxB0Xx17SdsYdYqgRYYB&#10;QVu0HXpWZDk2JouapMTJfv0oyXazrthhmA+CKT4+fojk1fWhlWQvjG1AFTQ9m1AiFIeyUduCfnte&#10;fbqkxDqmSiZBiYIehaXXi48frjqdiwxqkKUwBEmUzTtd0No5nSeJ5bVomT0DLRQqKzAtcyiabVIa&#10;1iF7K5NsMjlPOjClNsCFtXh7G5V0EfirSnB3X1VWOCILirG5cJpwbvyZLK5YvjVM1w3vw2D/EEXL&#10;GoVOR6pb5hjZmeYPqrbhBixU7oxDm0BVNVyEHDCbdPImm6eaaRFyweJYPZbJ/j9afrd/MKQp8e0y&#10;ShRr8Y0esWpMbaUg6dwXqNM2R9yTfjA+RavXwL9bVCS/abxge8yhMq3HYoLkEKp9HKstDo5wvDyf&#10;z9PPM0o4qqZZll3MvLOE5YOxNtZ9EdAS/1NQg2GFGrP92roIHSDel4JVIyXes1yqECjIpvR3QTDb&#10;zY00ZM+wE1arCX69O/sKQ+feNOQVUwlJuaMUkfZRVFgsDD4LkYQ2FSMt41wol0ZVzUoRvc1OnfnG&#10;9hYhU6mQ0DNXGOXI3RMMyEgycMe8e7w3FaHLR+PJ3wKLxqNF8AzKjcZto8C8RyAxq95zxA9FiqXx&#10;VdpAecRWMhBnzGq+avDd1sy6B2ZwqHD8cFG4ezwqCV1Bof+jpAbz8717j8deRy0lHQ5pQe2PHTOC&#10;EvlV4RTM0+nUT3UQprOLDAVzqtmcatSuvQF8/RRXkubh1+OdHH4rA+0L7pOl94oqpjj6Lih3ZhBu&#10;XFweuJG4WC4DDCdZM7dWT5p7cl9V35fPhxdmdN+8Drv+DoaBZvmbHo5Yb6lguXNQNaHBX+va1xu3&#10;QGicfmP5NXMqB9TrXl38AgAA//8DAFBLAwQUAAYACAAAACEAiolTteIAAAAKAQAADwAAAGRycy9k&#10;b3ducmV2LnhtbEyPUUvDMBSF3wX/Q7iCL7KlaevU2nTIQBjOB7cJvqbNXVtMbkqTbdVfb3zSx8v5&#10;OOe75XKyhp1w9L0jCWKeAENqnO6plfC+f57dA/NBkVbGEUr4Qg/L6vKiVIV2Z9riaRdaFkvIF0pC&#10;F8JQcO6bDq3yczcgxezgRqtCPMeW61GdY7k1PE2SBbeqp7jQqQFXHTafu6OVsGrqm4/D9tW8eIff&#10;+dsmW6/rTMrrq+npEVjAKfzB8Ksf1aGKTrU7kvbMSMhTISIqYSFyYBG4zUQKrI5kevcAvCr5/xeq&#10;HwAAAP//AwBQSwECLQAUAAYACAAAACEAtoM4kv4AAADhAQAAEwAAAAAAAAAAAAAAAAAAAAAAW0Nv&#10;bnRlbnRfVHlwZXNdLnhtbFBLAQItABQABgAIAAAAIQA4/SH/1gAAAJQBAAALAAAAAAAAAAAAAAAA&#10;AC8BAABfcmVscy8ucmVsc1BLAQItABQABgAIAAAAIQCDzYkjogIAAJ8FAAAOAAAAAAAAAAAAAAAA&#10;AC4CAABkcnMvZTJvRG9jLnhtbFBLAQItABQABgAIAAAAIQCKiVO14gAAAAoBAAAPAAAAAAAAAAAA&#10;AAAAAPwEAABkcnMvZG93bnJldi54bWxQSwUGAAAAAAQABADzAAAACwYAAAAA&#10;" filled="f" strokecolor="red" strokeweight="2pt">
                <v:path arrowok="t"/>
              </v:rect>
            </w:pict>
          </mc:Fallback>
        </mc:AlternateContent>
      </w:r>
      <w:bookmarkStart w:id="67" w:name="_Toc387505302"/>
      <w:r w:rsidR="00F449A0">
        <w:t xml:space="preserve">Figure </w:t>
      </w:r>
      <w:r w:rsidR="00FB3127">
        <w:fldChar w:fldCharType="begin"/>
      </w:r>
      <w:r w:rsidR="00644BF7">
        <w:instrText xml:space="preserve"> SEQ Figure \* ARABIC </w:instrText>
      </w:r>
      <w:r w:rsidR="00FB3127">
        <w:fldChar w:fldCharType="separate"/>
      </w:r>
      <w:r w:rsidR="001658EC">
        <w:rPr>
          <w:noProof/>
        </w:rPr>
        <w:t>10</w:t>
      </w:r>
      <w:r w:rsidR="00FB3127">
        <w:rPr>
          <w:noProof/>
        </w:rPr>
        <w:fldChar w:fldCharType="end"/>
      </w:r>
      <w:bookmarkEnd w:id="66"/>
      <w:r w:rsidR="00F449A0">
        <w:t>: Map of Belize showing major soil units</w:t>
      </w:r>
      <w:r w:rsidR="00F449A0">
        <w:rPr>
          <w:rStyle w:val="FootnoteReference"/>
        </w:rPr>
        <w:footnoteReference w:id="85"/>
      </w:r>
      <w:bookmarkEnd w:id="67"/>
    </w:p>
    <w:p w:rsidR="00F449A0" w:rsidRPr="00C500EB" w:rsidRDefault="00F449A0" w:rsidP="00FB2E46">
      <w:pPr>
        <w:pStyle w:val="NoSpacing"/>
        <w:jc w:val="center"/>
        <w:rPr>
          <w:rFonts w:ascii="Times New Roman" w:hAnsi="Times New Roman" w:cs="Times New Roman"/>
          <w:sz w:val="24"/>
          <w:szCs w:val="24"/>
        </w:rPr>
      </w:pPr>
      <w:r w:rsidRPr="00C500EB">
        <w:rPr>
          <w:rFonts w:ascii="Times New Roman" w:hAnsi="Times New Roman" w:cs="Times New Roman"/>
          <w:noProof/>
          <w:sz w:val="24"/>
          <w:szCs w:val="24"/>
          <w:lang w:bidi="ar-SA"/>
        </w:rPr>
        <w:drawing>
          <wp:inline distT="0" distB="0" distL="0" distR="0">
            <wp:extent cx="2071122" cy="3162300"/>
            <wp:effectExtent l="0" t="0" r="571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8059" cy="3172891"/>
                    </a:xfrm>
                    <a:prstGeom prst="rect">
                      <a:avLst/>
                    </a:prstGeom>
                    <a:noFill/>
                    <a:ln>
                      <a:noFill/>
                    </a:ln>
                  </pic:spPr>
                </pic:pic>
              </a:graphicData>
            </a:graphic>
          </wp:inline>
        </w:drawing>
      </w:r>
    </w:p>
    <w:p w:rsidR="00F449A0" w:rsidRPr="00C500EB" w:rsidRDefault="00F449A0" w:rsidP="00B65806">
      <w:pPr>
        <w:pStyle w:val="NoSpacing"/>
        <w:jc w:val="both"/>
        <w:rPr>
          <w:rFonts w:ascii="Times New Roman" w:hAnsi="Times New Roman" w:cs="Times New Roman"/>
          <w:sz w:val="24"/>
          <w:szCs w:val="24"/>
        </w:rPr>
      </w:pPr>
    </w:p>
    <w:p w:rsidR="002B1883" w:rsidRDefault="00C500EB">
      <w:pPr>
        <w:pStyle w:val="Heading4"/>
        <w:numPr>
          <w:ilvl w:val="3"/>
          <w:numId w:val="3"/>
        </w:numPr>
        <w:jc w:val="both"/>
      </w:pPr>
      <w:r w:rsidRPr="00C500EB">
        <w:t>Topography</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The northern lowlands within the project area are no more than 200 feet (60 </w:t>
      </w:r>
      <w:proofErr w:type="spellStart"/>
      <w:r w:rsidRPr="00C500EB">
        <w:rPr>
          <w:rFonts w:ascii="Times New Roman" w:hAnsi="Times New Roman" w:cs="Times New Roman"/>
          <w:sz w:val="24"/>
          <w:szCs w:val="24"/>
        </w:rPr>
        <w:t>metres</w:t>
      </w:r>
      <w:proofErr w:type="spellEnd"/>
      <w:r w:rsidRPr="00C500EB">
        <w:rPr>
          <w:rFonts w:ascii="Times New Roman" w:hAnsi="Times New Roman" w:cs="Times New Roman"/>
          <w:sz w:val="24"/>
          <w:szCs w:val="24"/>
        </w:rPr>
        <w:t>) above sea level and drained by the Rio Hondo and New Rivers and many perennial streams</w:t>
      </w:r>
      <w:r w:rsidRPr="00C500EB">
        <w:rPr>
          <w:rStyle w:val="FootnoteReference"/>
          <w:rFonts w:ascii="Times New Roman" w:hAnsi="Times New Roman" w:cs="Times New Roman"/>
          <w:sz w:val="24"/>
          <w:szCs w:val="24"/>
        </w:rPr>
        <w:footnoteReference w:id="86"/>
      </w:r>
      <w:r w:rsidRPr="00C500EB">
        <w:rPr>
          <w:rFonts w:ascii="Times New Roman" w:hAnsi="Times New Roman" w:cs="Times New Roman"/>
          <w:sz w:val="24"/>
          <w:szCs w:val="24"/>
        </w:rPr>
        <w:t>.</w:t>
      </w:r>
      <w:r w:rsidRPr="00C500EB">
        <w:rPr>
          <w:rFonts w:ascii="Times New Roman" w:hAnsi="Times New Roman" w:cs="Times New Roman"/>
          <w:sz w:val="24"/>
          <w:szCs w:val="24"/>
          <w:vertAlign w:val="superscript"/>
        </w:rPr>
        <w:t xml:space="preserve"> </w:t>
      </w:r>
      <w:r w:rsidRPr="00C500EB">
        <w:rPr>
          <w:rFonts w:ascii="Times New Roman" w:hAnsi="Times New Roman" w:cs="Times New Roman"/>
          <w:sz w:val="24"/>
          <w:szCs w:val="24"/>
        </w:rPr>
        <w:t>The coastline is relatively flat and swampy with many salt or brackish lagoons</w:t>
      </w:r>
      <w:r w:rsidRPr="00C500EB">
        <w:rPr>
          <w:rStyle w:val="FootnoteReference"/>
          <w:rFonts w:ascii="Times New Roman" w:hAnsi="Times New Roman" w:cs="Times New Roman"/>
          <w:sz w:val="24"/>
          <w:szCs w:val="24"/>
        </w:rPr>
        <w:footnoteReference w:id="87"/>
      </w:r>
      <w:r w:rsidRPr="00C500EB">
        <w:rPr>
          <w:rFonts w:ascii="Times New Roman" w:hAnsi="Times New Roman" w:cs="Times New Roman"/>
          <w:sz w:val="24"/>
          <w:szCs w:val="24"/>
        </w:rPr>
        <w:t xml:space="preserve">. </w:t>
      </w:r>
    </w:p>
    <w:p w:rsidR="002B1883" w:rsidRDefault="00C500EB">
      <w:pPr>
        <w:pStyle w:val="Heading4"/>
        <w:numPr>
          <w:ilvl w:val="3"/>
          <w:numId w:val="3"/>
        </w:numPr>
        <w:jc w:val="both"/>
      </w:pPr>
      <w:r w:rsidRPr="00C500EB">
        <w:lastRenderedPageBreak/>
        <w:t>Climate</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Rainfall in this northern region averages about 60 inches for the year</w:t>
      </w:r>
      <w:r w:rsidRPr="00C500EB">
        <w:rPr>
          <w:rStyle w:val="FootnoteReference"/>
          <w:rFonts w:ascii="Times New Roman" w:hAnsi="Times New Roman" w:cs="Times New Roman"/>
          <w:sz w:val="24"/>
          <w:szCs w:val="24"/>
        </w:rPr>
        <w:footnoteReference w:id="88"/>
      </w:r>
      <w:r w:rsidRPr="00C500EB">
        <w:rPr>
          <w:rFonts w:ascii="Times New Roman" w:hAnsi="Times New Roman" w:cs="Times New Roman"/>
          <w:sz w:val="24"/>
          <w:szCs w:val="24"/>
        </w:rPr>
        <w:t>, with pronounced seasonal differences. Between January and April or May, fewer than 3.9 in</w:t>
      </w:r>
      <w:r w:rsidR="00D74845">
        <w:rPr>
          <w:rFonts w:ascii="Times New Roman" w:hAnsi="Times New Roman" w:cs="Times New Roman"/>
          <w:sz w:val="24"/>
          <w:szCs w:val="24"/>
        </w:rPr>
        <w:t>ches</w:t>
      </w:r>
      <w:r w:rsidRPr="00C500EB">
        <w:rPr>
          <w:rFonts w:ascii="Times New Roman" w:hAnsi="Times New Roman" w:cs="Times New Roman"/>
          <w:sz w:val="24"/>
          <w:szCs w:val="24"/>
        </w:rPr>
        <w:t xml:space="preserve"> of rain fall per month fall here. The dry season is relatively long, typically lasting from February to May. There is usually a short, dry period that typically occurs in late July or August, after the initial onset of the rainy season</w:t>
      </w:r>
      <w:r w:rsidRPr="00C500EB">
        <w:rPr>
          <w:rStyle w:val="FootnoteReference"/>
          <w:rFonts w:ascii="Times New Roman" w:hAnsi="Times New Roman" w:cs="Times New Roman"/>
          <w:sz w:val="24"/>
          <w:szCs w:val="24"/>
        </w:rPr>
        <w:footnoteReference w:id="89"/>
      </w:r>
      <w:r w:rsidRPr="00C500EB">
        <w:rPr>
          <w:rFonts w:ascii="Times New Roman" w:hAnsi="Times New Roman" w:cs="Times New Roman"/>
          <w:sz w:val="24"/>
          <w:szCs w:val="24"/>
        </w:rPr>
        <w:t>.</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The average temperature in Belize vary from 81 degrees Fahrenheit along the coast to about 69 degrees Fahrenheit in the hills, with average highs of 85° and a mean low of 73°. The hottest month is in May while the lowest temperatures are experienced during the month of January</w:t>
      </w:r>
      <w:r w:rsidRPr="00C500EB">
        <w:rPr>
          <w:rStyle w:val="FootnoteReference"/>
          <w:rFonts w:ascii="Times New Roman" w:hAnsi="Times New Roman" w:cs="Times New Roman"/>
          <w:sz w:val="24"/>
          <w:szCs w:val="24"/>
        </w:rPr>
        <w:footnoteReference w:id="90"/>
      </w:r>
      <w:r w:rsidRPr="00C500EB">
        <w:rPr>
          <w:rFonts w:ascii="Times New Roman" w:hAnsi="Times New Roman" w:cs="Times New Roman"/>
          <w:sz w:val="24"/>
          <w:szCs w:val="24"/>
        </w:rPr>
        <w:t xml:space="preserve">. Except for the southern highland plateaus, such as the </w:t>
      </w:r>
      <w:r w:rsidRPr="00EB2C05">
        <w:rPr>
          <w:rFonts w:ascii="Times New Roman" w:hAnsi="Times New Roman" w:cs="Times New Roman"/>
          <w:sz w:val="24"/>
          <w:szCs w:val="24"/>
        </w:rPr>
        <w:t>Mountain Pine Ridge</w:t>
      </w:r>
      <w:r w:rsidRPr="00C500EB">
        <w:rPr>
          <w:rFonts w:ascii="Times New Roman" w:hAnsi="Times New Roman" w:cs="Times New Roman"/>
          <w:sz w:val="24"/>
          <w:szCs w:val="24"/>
        </w:rPr>
        <w:t>, that is noticeably cooler year round, the temperatures inland tend to be slightly higher. The average humidity is about 81%.</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The Northern Area around </w:t>
      </w:r>
      <w:proofErr w:type="spellStart"/>
      <w:r w:rsidRPr="00C500EB">
        <w:rPr>
          <w:rFonts w:ascii="Times New Roman" w:hAnsi="Times New Roman" w:cs="Times New Roman"/>
          <w:sz w:val="24"/>
          <w:szCs w:val="24"/>
        </w:rPr>
        <w:t>Corozal</w:t>
      </w:r>
      <w:proofErr w:type="spellEnd"/>
      <w:r w:rsidRPr="00C500EB">
        <w:rPr>
          <w:rFonts w:ascii="Times New Roman" w:hAnsi="Times New Roman" w:cs="Times New Roman"/>
          <w:sz w:val="24"/>
          <w:szCs w:val="24"/>
        </w:rPr>
        <w:t xml:space="preserve"> has witnessed passage of three powerful hurricanes: Hurricane Janet in 1955, Hurricane Keith in 2000, and Hurricane Dean in 2007</w:t>
      </w:r>
      <w:r w:rsidRPr="00C500EB">
        <w:rPr>
          <w:rStyle w:val="FootnoteReference"/>
          <w:rFonts w:ascii="Times New Roman" w:hAnsi="Times New Roman" w:cs="Times New Roman"/>
          <w:sz w:val="24"/>
          <w:szCs w:val="24"/>
        </w:rPr>
        <w:footnoteReference w:id="91"/>
      </w:r>
      <w:r w:rsidRPr="00C500EB">
        <w:rPr>
          <w:rFonts w:ascii="Times New Roman" w:hAnsi="Times New Roman" w:cs="Times New Roman"/>
          <w:sz w:val="24"/>
          <w:szCs w:val="24"/>
        </w:rPr>
        <w:t>.</w:t>
      </w:r>
    </w:p>
    <w:p w:rsidR="002B1883" w:rsidRDefault="00C500EB">
      <w:pPr>
        <w:pStyle w:val="Heading4"/>
        <w:numPr>
          <w:ilvl w:val="3"/>
          <w:numId w:val="3"/>
        </w:numPr>
        <w:jc w:val="both"/>
      </w:pPr>
      <w:r w:rsidRPr="00C500EB">
        <w:t>Ambient Air Quality and Existing Sources of Air Emissions</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Air emissions sources within the project area include Belize Fruit Packers Company Ltd. and the public garbage dumpsite in </w:t>
      </w:r>
      <w:proofErr w:type="spellStart"/>
      <w:r w:rsidRPr="00C500EB">
        <w:rPr>
          <w:rFonts w:ascii="Times New Roman" w:hAnsi="Times New Roman" w:cs="Times New Roman"/>
          <w:sz w:val="24"/>
          <w:szCs w:val="24"/>
        </w:rPr>
        <w:t>Corozal</w:t>
      </w:r>
      <w:proofErr w:type="spellEnd"/>
      <w:r w:rsidRPr="00C500EB">
        <w:rPr>
          <w:rFonts w:ascii="Times New Roman" w:hAnsi="Times New Roman" w:cs="Times New Roman"/>
          <w:sz w:val="24"/>
          <w:szCs w:val="24"/>
        </w:rPr>
        <w:t xml:space="preserve"> Town, and Little Belize Exporters Ltd. Exhaust from vehicular traffic, and the burning of sugarcane plantations and garbage dumps throughout the project area also contribute to air emissions</w:t>
      </w:r>
      <w:r w:rsidRPr="00C500EB">
        <w:rPr>
          <w:rStyle w:val="FootnoteReference"/>
          <w:rFonts w:ascii="Times New Roman" w:hAnsi="Times New Roman" w:cs="Times New Roman"/>
          <w:sz w:val="24"/>
          <w:szCs w:val="24"/>
        </w:rPr>
        <w:footnoteReference w:id="92"/>
      </w:r>
      <w:r w:rsidRPr="00C500EB">
        <w:rPr>
          <w:rFonts w:ascii="Times New Roman" w:hAnsi="Times New Roman" w:cs="Times New Roman"/>
          <w:sz w:val="24"/>
          <w:szCs w:val="24"/>
        </w:rPr>
        <w:t xml:space="preserve">. </w:t>
      </w:r>
    </w:p>
    <w:p w:rsidR="002B1883" w:rsidRDefault="00C500EB">
      <w:pPr>
        <w:pStyle w:val="Heading4"/>
        <w:numPr>
          <w:ilvl w:val="3"/>
          <w:numId w:val="3"/>
        </w:numPr>
        <w:jc w:val="both"/>
      </w:pPr>
      <w:r w:rsidRPr="00C500EB">
        <w:t>Surface and Groundwater Hydrology</w:t>
      </w:r>
    </w:p>
    <w:p w:rsidR="00C500EB" w:rsidRPr="00C500EB" w:rsidRDefault="00C500EB" w:rsidP="00B65806">
      <w:pPr>
        <w:pStyle w:val="NoSpacing"/>
        <w:jc w:val="both"/>
        <w:rPr>
          <w:rFonts w:ascii="Times New Roman" w:hAnsi="Times New Roman" w:cs="Times New Roman"/>
          <w:sz w:val="24"/>
          <w:szCs w:val="24"/>
        </w:rPr>
      </w:pPr>
    </w:p>
    <w:p w:rsidR="003F69FF"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The Northern Area around </w:t>
      </w:r>
      <w:proofErr w:type="spellStart"/>
      <w:r w:rsidRPr="00C500EB">
        <w:rPr>
          <w:rFonts w:ascii="Times New Roman" w:hAnsi="Times New Roman" w:cs="Times New Roman"/>
          <w:sz w:val="24"/>
          <w:szCs w:val="24"/>
        </w:rPr>
        <w:t>Corozal</w:t>
      </w:r>
      <w:proofErr w:type="spellEnd"/>
      <w:r w:rsidRPr="00C500EB">
        <w:rPr>
          <w:rFonts w:ascii="Times New Roman" w:hAnsi="Times New Roman" w:cs="Times New Roman"/>
          <w:sz w:val="24"/>
          <w:szCs w:val="24"/>
        </w:rPr>
        <w:t xml:space="preserve"> is located within the Rio Hondo, New River, and other minor coastal watersheds</w:t>
      </w:r>
      <w:r w:rsidRPr="00C500EB">
        <w:rPr>
          <w:rStyle w:val="FootnoteReference"/>
          <w:rFonts w:ascii="Times New Roman" w:hAnsi="Times New Roman" w:cs="Times New Roman"/>
          <w:sz w:val="24"/>
          <w:szCs w:val="24"/>
        </w:rPr>
        <w:footnoteReference w:id="93"/>
      </w:r>
      <w:r w:rsidRPr="00C500EB">
        <w:rPr>
          <w:rFonts w:ascii="Times New Roman" w:hAnsi="Times New Roman" w:cs="Times New Roman"/>
          <w:sz w:val="24"/>
          <w:szCs w:val="24"/>
        </w:rPr>
        <w:t xml:space="preserve">, and includes catchments from these two major rivers. The Rio Hondo Watershed is the largest for which Belize is a part, with its greater portions existing in </w:t>
      </w:r>
      <w:proofErr w:type="spellStart"/>
      <w:r w:rsidRPr="00C500EB">
        <w:rPr>
          <w:rFonts w:ascii="Times New Roman" w:hAnsi="Times New Roman" w:cs="Times New Roman"/>
          <w:sz w:val="24"/>
          <w:szCs w:val="24"/>
        </w:rPr>
        <w:t>neighbouring</w:t>
      </w:r>
      <w:proofErr w:type="spellEnd"/>
      <w:r w:rsidRPr="00C500EB">
        <w:rPr>
          <w:rFonts w:ascii="Times New Roman" w:hAnsi="Times New Roman" w:cs="Times New Roman"/>
          <w:sz w:val="24"/>
          <w:szCs w:val="24"/>
        </w:rPr>
        <w:t xml:space="preserve"> Mexico and Guatemala</w:t>
      </w:r>
      <w:r w:rsidRPr="00C500EB">
        <w:rPr>
          <w:rStyle w:val="FootnoteReference"/>
          <w:rFonts w:ascii="Times New Roman" w:hAnsi="Times New Roman" w:cs="Times New Roman"/>
          <w:sz w:val="24"/>
          <w:szCs w:val="24"/>
        </w:rPr>
        <w:footnoteReference w:id="94"/>
      </w:r>
      <w:r w:rsidRPr="00C500EB">
        <w:rPr>
          <w:rFonts w:ascii="Times New Roman" w:hAnsi="Times New Roman" w:cs="Times New Roman"/>
          <w:sz w:val="24"/>
          <w:szCs w:val="24"/>
        </w:rPr>
        <w:t>. Within this area, a number of freshwater and brackish water lagoons, ponds, streams, estuaries, rivulets, and wetlands also exist</w:t>
      </w:r>
      <w:r w:rsidRPr="00C500EB">
        <w:rPr>
          <w:rStyle w:val="FootnoteReference"/>
          <w:rFonts w:ascii="Times New Roman" w:hAnsi="Times New Roman" w:cs="Times New Roman"/>
          <w:sz w:val="24"/>
          <w:szCs w:val="24"/>
        </w:rPr>
        <w:footnoteReference w:id="95"/>
      </w:r>
      <w:r w:rsidRPr="00C500EB">
        <w:rPr>
          <w:rFonts w:ascii="Times New Roman" w:hAnsi="Times New Roman" w:cs="Times New Roman"/>
          <w:sz w:val="24"/>
          <w:szCs w:val="24"/>
        </w:rPr>
        <w:t xml:space="preserve">. Plenty of groundwater exists throughout, attributable to the areas </w:t>
      </w:r>
      <w:r w:rsidRPr="00EB2C05">
        <w:rPr>
          <w:rFonts w:ascii="Times New Roman" w:hAnsi="Times New Roman" w:cs="Times New Roman"/>
          <w:sz w:val="24"/>
          <w:szCs w:val="24"/>
        </w:rPr>
        <w:t>hi</w:t>
      </w:r>
      <w:r w:rsidRPr="00EB2C05">
        <w:rPr>
          <w:rStyle w:val="Hyperlink"/>
          <w:rFonts w:ascii="Times New Roman" w:hAnsi="Times New Roman" w:cs="Times New Roman"/>
          <w:color w:val="auto"/>
          <w:sz w:val="24"/>
          <w:szCs w:val="24"/>
          <w:u w:val="none"/>
        </w:rPr>
        <w:t>gh-permeability calcareous sediments</w:t>
      </w:r>
      <w:r w:rsidRPr="00C500EB">
        <w:rPr>
          <w:rStyle w:val="wrc13"/>
          <w:rFonts w:ascii="Times New Roman" w:hAnsi="Times New Roman" w:cs="Times New Roman"/>
          <w:sz w:val="24"/>
          <w:szCs w:val="24"/>
        </w:rPr>
        <w:t> </w:t>
      </w:r>
      <w:r w:rsidRPr="00C500EB">
        <w:rPr>
          <w:rFonts w:ascii="Times New Roman" w:hAnsi="Times New Roman" w:cs="Times New Roman"/>
          <w:sz w:val="24"/>
          <w:szCs w:val="24"/>
        </w:rPr>
        <w:t>and climatic conditions</w:t>
      </w:r>
      <w:r w:rsidRPr="00C500EB">
        <w:rPr>
          <w:rStyle w:val="FootnoteReference"/>
          <w:rFonts w:ascii="Times New Roman" w:hAnsi="Times New Roman" w:cs="Times New Roman"/>
          <w:sz w:val="24"/>
          <w:szCs w:val="24"/>
        </w:rPr>
        <w:footnoteReference w:id="96"/>
      </w:r>
      <w:r w:rsidRPr="00C500EB">
        <w:rPr>
          <w:rFonts w:ascii="Times New Roman" w:hAnsi="Times New Roman" w:cs="Times New Roman"/>
          <w:sz w:val="24"/>
          <w:szCs w:val="24"/>
        </w:rPr>
        <w:t xml:space="preserve">. High concentrations of </w:t>
      </w:r>
      <w:r w:rsidRPr="00EB2C05">
        <w:rPr>
          <w:rFonts w:ascii="Times New Roman" w:hAnsi="Times New Roman" w:cs="Times New Roman"/>
          <w:sz w:val="24"/>
          <w:szCs w:val="24"/>
        </w:rPr>
        <w:t>chloride</w:t>
      </w:r>
      <w:r w:rsidRPr="00C500EB">
        <w:rPr>
          <w:rFonts w:ascii="Times New Roman" w:hAnsi="Times New Roman" w:cs="Times New Roman"/>
          <w:sz w:val="24"/>
          <w:szCs w:val="24"/>
        </w:rPr>
        <w:t xml:space="preserve"> are found along the rivers and in some inland well that are subject to tidal effects and saltwater intrusion from the </w:t>
      </w:r>
      <w:r w:rsidRPr="00C500EB">
        <w:rPr>
          <w:rFonts w:ascii="Times New Roman" w:hAnsi="Times New Roman" w:cs="Times New Roman"/>
          <w:sz w:val="24"/>
          <w:szCs w:val="24"/>
        </w:rPr>
        <w:lastRenderedPageBreak/>
        <w:t>Caribbean Sea, and where there is dissolution of salts within the calcareous sediments</w:t>
      </w:r>
      <w:r w:rsidRPr="00C500EB">
        <w:rPr>
          <w:rStyle w:val="FootnoteReference"/>
          <w:rFonts w:ascii="Times New Roman" w:hAnsi="Times New Roman" w:cs="Times New Roman"/>
          <w:sz w:val="24"/>
          <w:szCs w:val="24"/>
        </w:rPr>
        <w:footnoteReference w:id="97"/>
      </w:r>
      <w:r w:rsidRPr="00C500EB">
        <w:rPr>
          <w:rFonts w:ascii="Times New Roman" w:hAnsi="Times New Roman" w:cs="Times New Roman"/>
          <w:sz w:val="24"/>
          <w:szCs w:val="24"/>
        </w:rPr>
        <w:t xml:space="preserve">. In the </w:t>
      </w:r>
      <w:proofErr w:type="spellStart"/>
      <w:r w:rsidRPr="00C500EB">
        <w:rPr>
          <w:rFonts w:ascii="Times New Roman" w:hAnsi="Times New Roman" w:cs="Times New Roman"/>
          <w:sz w:val="24"/>
          <w:szCs w:val="24"/>
        </w:rPr>
        <w:t>Corozal</w:t>
      </w:r>
      <w:proofErr w:type="spellEnd"/>
      <w:r w:rsidRPr="00C500EB">
        <w:rPr>
          <w:rFonts w:ascii="Times New Roman" w:hAnsi="Times New Roman" w:cs="Times New Roman"/>
          <w:sz w:val="24"/>
          <w:szCs w:val="24"/>
        </w:rPr>
        <w:t xml:space="preserve"> District, in particular, there is evidence of large concentrations of hardness and </w:t>
      </w:r>
      <w:proofErr w:type="spellStart"/>
      <w:r w:rsidRPr="00C500EB">
        <w:rPr>
          <w:rFonts w:ascii="Times New Roman" w:hAnsi="Times New Roman" w:cs="Times New Roman"/>
          <w:sz w:val="24"/>
          <w:szCs w:val="24"/>
        </w:rPr>
        <w:t>sulphate</w:t>
      </w:r>
      <w:proofErr w:type="spellEnd"/>
      <w:r w:rsidRPr="00C500EB">
        <w:rPr>
          <w:rFonts w:ascii="Times New Roman" w:hAnsi="Times New Roman" w:cs="Times New Roman"/>
          <w:sz w:val="24"/>
          <w:szCs w:val="24"/>
        </w:rPr>
        <w:t xml:space="preserve"> in the groundwater</w:t>
      </w:r>
      <w:r w:rsidRPr="00C500EB">
        <w:rPr>
          <w:rStyle w:val="FootnoteReference"/>
          <w:rFonts w:ascii="Times New Roman" w:hAnsi="Times New Roman" w:cs="Times New Roman"/>
          <w:sz w:val="24"/>
          <w:szCs w:val="24"/>
        </w:rPr>
        <w:footnoteReference w:id="98"/>
      </w:r>
      <w:r w:rsidRPr="00C500EB">
        <w:rPr>
          <w:rFonts w:ascii="Times New Roman" w:hAnsi="Times New Roman" w:cs="Times New Roman"/>
          <w:bCs/>
          <w:sz w:val="24"/>
          <w:szCs w:val="24"/>
        </w:rPr>
        <w:t>, and t</w:t>
      </w:r>
      <w:r w:rsidRPr="00C500EB">
        <w:rPr>
          <w:rFonts w:ascii="Times New Roman" w:hAnsi="Times New Roman" w:cs="Times New Roman"/>
          <w:sz w:val="24"/>
          <w:szCs w:val="24"/>
        </w:rPr>
        <w:t xml:space="preserve">he occurrence of poor groundwater quality increases during the dry season when aquifer recharge is low. </w:t>
      </w:r>
    </w:p>
    <w:p w:rsidR="001658EC" w:rsidRPr="001658EC" w:rsidRDefault="00FB3127" w:rsidP="00B65806">
      <w:pPr>
        <w:pStyle w:val="NoSpacing"/>
        <w:jc w:val="both"/>
        <w:rPr>
          <w:rFonts w:ascii="Times New Roman" w:hAnsi="Times New Roman" w:cs="Times New Roman"/>
          <w:sz w:val="24"/>
          <w:szCs w:val="24"/>
        </w:rPr>
      </w:pPr>
      <w:r>
        <w:fldChar w:fldCharType="begin"/>
      </w:r>
      <w:r w:rsidR="00D17238">
        <w:instrText xml:space="preserve"> REF _Ref380424067 \h  \* MERGEFORMAT </w:instrText>
      </w:r>
      <w:r>
        <w:fldChar w:fldCharType="separate"/>
      </w:r>
    </w:p>
    <w:p w:rsidR="003F69FF" w:rsidRDefault="001658EC" w:rsidP="00B65806">
      <w:pPr>
        <w:pStyle w:val="NoSpacing"/>
        <w:jc w:val="both"/>
        <w:rPr>
          <w:b/>
          <w:bCs/>
          <w:color w:val="365F91" w:themeColor="accent1" w:themeShade="BF"/>
          <w:sz w:val="16"/>
          <w:szCs w:val="16"/>
        </w:rPr>
      </w:pPr>
      <w:r w:rsidRPr="001658EC">
        <w:rPr>
          <w:rFonts w:ascii="Times New Roman" w:hAnsi="Times New Roman" w:cs="Times New Roman"/>
          <w:sz w:val="24"/>
          <w:szCs w:val="24"/>
        </w:rPr>
        <w:t xml:space="preserve">Figure </w:t>
      </w:r>
      <w:r w:rsidRPr="001658EC">
        <w:rPr>
          <w:rFonts w:ascii="Times New Roman" w:hAnsi="Times New Roman" w:cs="Times New Roman"/>
          <w:noProof/>
          <w:sz w:val="24"/>
          <w:szCs w:val="24"/>
        </w:rPr>
        <w:t>11</w:t>
      </w:r>
      <w:r w:rsidR="00FB3127">
        <w:fldChar w:fldCharType="end"/>
      </w:r>
      <w:r w:rsidR="003F69FF">
        <w:rPr>
          <w:rFonts w:ascii="Times New Roman" w:hAnsi="Times New Roman" w:cs="Times New Roman"/>
          <w:sz w:val="24"/>
          <w:szCs w:val="24"/>
        </w:rPr>
        <w:t xml:space="preserve"> shows the sections of watersheds including the major rivers and waterways that are found within the Northern Area around </w:t>
      </w:r>
      <w:proofErr w:type="spellStart"/>
      <w:r w:rsidR="003F69FF">
        <w:rPr>
          <w:rFonts w:ascii="Times New Roman" w:hAnsi="Times New Roman" w:cs="Times New Roman"/>
          <w:sz w:val="24"/>
          <w:szCs w:val="24"/>
        </w:rPr>
        <w:t>Corozal</w:t>
      </w:r>
      <w:proofErr w:type="spellEnd"/>
      <w:r w:rsidR="003F69FF">
        <w:rPr>
          <w:rFonts w:ascii="Times New Roman" w:hAnsi="Times New Roman" w:cs="Times New Roman"/>
          <w:sz w:val="24"/>
          <w:szCs w:val="24"/>
        </w:rPr>
        <w:t xml:space="preserve"> Area.</w:t>
      </w:r>
      <w:bookmarkStart w:id="68" w:name="_Ref380424067"/>
    </w:p>
    <w:p w:rsidR="003F69FF" w:rsidRDefault="003F69FF" w:rsidP="00584DB6">
      <w:pPr>
        <w:pStyle w:val="Caption"/>
        <w:jc w:val="center"/>
      </w:pPr>
      <w:bookmarkStart w:id="69" w:name="_Toc387505303"/>
      <w:r>
        <w:t xml:space="preserve">Figure </w:t>
      </w:r>
      <w:r w:rsidR="00FB3127">
        <w:fldChar w:fldCharType="begin"/>
      </w:r>
      <w:r w:rsidR="00644BF7">
        <w:instrText xml:space="preserve"> SEQ Figure \* ARABIC </w:instrText>
      </w:r>
      <w:r w:rsidR="00FB3127">
        <w:fldChar w:fldCharType="separate"/>
      </w:r>
      <w:r w:rsidR="001658EC">
        <w:rPr>
          <w:noProof/>
        </w:rPr>
        <w:t>11</w:t>
      </w:r>
      <w:r w:rsidR="00FB3127">
        <w:rPr>
          <w:noProof/>
        </w:rPr>
        <w:fldChar w:fldCharType="end"/>
      </w:r>
      <w:bookmarkEnd w:id="68"/>
      <w:r>
        <w:t xml:space="preserve">: Northern Area around </w:t>
      </w:r>
      <w:proofErr w:type="spellStart"/>
      <w:r>
        <w:t>Corozal</w:t>
      </w:r>
      <w:proofErr w:type="spellEnd"/>
      <w:r>
        <w:t xml:space="preserve"> Area showing major watersheds</w:t>
      </w:r>
      <w:bookmarkEnd w:id="69"/>
    </w:p>
    <w:p w:rsidR="003F69FF" w:rsidRPr="003F69FF" w:rsidRDefault="003F69FF" w:rsidP="00584DB6">
      <w:pPr>
        <w:jc w:val="center"/>
      </w:pPr>
      <w:r>
        <w:rPr>
          <w:noProof/>
          <w:lang w:bidi="ar-SA"/>
        </w:rPr>
        <w:drawing>
          <wp:inline distT="0" distB="0" distL="0" distR="0">
            <wp:extent cx="5943600" cy="3845560"/>
            <wp:effectExtent l="19050" t="0" r="0" b="0"/>
            <wp:docPr id="31" name="Picture 30" descr="PriorityAreasCWater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AreasCWatershed.jpg"/>
                    <pic:cNvPicPr/>
                  </pic:nvPicPr>
                  <pic:blipFill>
                    <a:blip r:embed="rId21" cstate="print"/>
                    <a:stretch>
                      <a:fillRect/>
                    </a:stretch>
                  </pic:blipFill>
                  <pic:spPr>
                    <a:xfrm>
                      <a:off x="0" y="0"/>
                      <a:ext cx="5943600" cy="3845560"/>
                    </a:xfrm>
                    <a:prstGeom prst="rect">
                      <a:avLst/>
                    </a:prstGeom>
                  </pic:spPr>
                </pic:pic>
              </a:graphicData>
            </a:graphic>
          </wp:inline>
        </w:drawing>
      </w:r>
    </w:p>
    <w:p w:rsidR="002B1883" w:rsidRDefault="00C500EB">
      <w:pPr>
        <w:pStyle w:val="Heading4"/>
        <w:numPr>
          <w:ilvl w:val="3"/>
          <w:numId w:val="3"/>
        </w:numPr>
        <w:jc w:val="both"/>
      </w:pPr>
      <w:r w:rsidRPr="00C500EB">
        <w:t>Existing Water Pollution Discharges and Water Quality</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Within the project area, the contamination of New River, Progresso Lagoon, and other water sources are as a result of </w:t>
      </w:r>
      <w:r w:rsidR="009C176F">
        <w:rPr>
          <w:rFonts w:ascii="Times New Roman" w:hAnsi="Times New Roman" w:cs="Times New Roman"/>
          <w:sz w:val="24"/>
          <w:szCs w:val="24"/>
        </w:rPr>
        <w:t>leachate run-off</w:t>
      </w:r>
      <w:r w:rsidR="009C176F" w:rsidRPr="00C500EB">
        <w:rPr>
          <w:rFonts w:ascii="Times New Roman" w:hAnsi="Times New Roman" w:cs="Times New Roman"/>
          <w:sz w:val="24"/>
          <w:szCs w:val="24"/>
        </w:rPr>
        <w:t xml:space="preserve"> from the </w:t>
      </w:r>
      <w:proofErr w:type="spellStart"/>
      <w:r w:rsidR="009C176F" w:rsidRPr="00C500EB">
        <w:rPr>
          <w:rFonts w:ascii="Times New Roman" w:hAnsi="Times New Roman" w:cs="Times New Roman"/>
          <w:sz w:val="24"/>
          <w:szCs w:val="24"/>
        </w:rPr>
        <w:t>Corozal</w:t>
      </w:r>
      <w:proofErr w:type="spellEnd"/>
      <w:r w:rsidR="009C176F" w:rsidRPr="00C500EB">
        <w:rPr>
          <w:rFonts w:ascii="Times New Roman" w:hAnsi="Times New Roman" w:cs="Times New Roman"/>
          <w:sz w:val="24"/>
          <w:szCs w:val="24"/>
        </w:rPr>
        <w:t xml:space="preserve"> Town public garbage dump, as well as from other smaller garbage dumps in </w:t>
      </w:r>
      <w:proofErr w:type="spellStart"/>
      <w:r w:rsidR="009C176F" w:rsidRPr="00C500EB">
        <w:rPr>
          <w:rFonts w:ascii="Times New Roman" w:hAnsi="Times New Roman" w:cs="Times New Roman"/>
          <w:sz w:val="24"/>
          <w:szCs w:val="24"/>
        </w:rPr>
        <w:t>neighbouring</w:t>
      </w:r>
      <w:proofErr w:type="spellEnd"/>
      <w:r w:rsidR="009C176F" w:rsidRPr="00C500EB">
        <w:rPr>
          <w:rFonts w:ascii="Times New Roman" w:hAnsi="Times New Roman" w:cs="Times New Roman"/>
          <w:sz w:val="24"/>
          <w:szCs w:val="24"/>
        </w:rPr>
        <w:t xml:space="preserve"> communities. These water resources are also being </w:t>
      </w:r>
      <w:r w:rsidR="009C176F">
        <w:rPr>
          <w:rFonts w:ascii="Times New Roman" w:hAnsi="Times New Roman" w:cs="Times New Roman"/>
          <w:sz w:val="24"/>
          <w:szCs w:val="24"/>
        </w:rPr>
        <w:t xml:space="preserve">impacted </w:t>
      </w:r>
      <w:r w:rsidR="009C176F" w:rsidRPr="00C500EB">
        <w:rPr>
          <w:rFonts w:ascii="Times New Roman" w:hAnsi="Times New Roman" w:cs="Times New Roman"/>
          <w:sz w:val="24"/>
          <w:szCs w:val="24"/>
        </w:rPr>
        <w:t xml:space="preserve">by wastewaters from </w:t>
      </w:r>
      <w:r w:rsidR="009C176F">
        <w:rPr>
          <w:rFonts w:ascii="Times New Roman" w:hAnsi="Times New Roman" w:cs="Times New Roman"/>
          <w:sz w:val="24"/>
          <w:szCs w:val="24"/>
        </w:rPr>
        <w:t>domestic activities</w:t>
      </w:r>
      <w:r w:rsidRPr="00C500EB">
        <w:rPr>
          <w:rFonts w:ascii="Times New Roman" w:hAnsi="Times New Roman" w:cs="Times New Roman"/>
          <w:sz w:val="24"/>
          <w:szCs w:val="24"/>
        </w:rPr>
        <w:t xml:space="preserve"> </w:t>
      </w:r>
      <w:r w:rsidR="009C176F">
        <w:rPr>
          <w:rFonts w:ascii="Times New Roman" w:hAnsi="Times New Roman" w:cs="Times New Roman"/>
          <w:sz w:val="24"/>
          <w:szCs w:val="24"/>
        </w:rPr>
        <w:t xml:space="preserve">(such as </w:t>
      </w:r>
      <w:r w:rsidRPr="00C500EB">
        <w:rPr>
          <w:rFonts w:ascii="Times New Roman" w:hAnsi="Times New Roman" w:cs="Times New Roman"/>
          <w:sz w:val="24"/>
          <w:szCs w:val="24"/>
        </w:rPr>
        <w:t>clothes washing, bathing, and septic tanks and latrines</w:t>
      </w:r>
      <w:r w:rsidR="009C176F">
        <w:rPr>
          <w:rFonts w:ascii="Times New Roman" w:hAnsi="Times New Roman" w:cs="Times New Roman"/>
          <w:sz w:val="24"/>
          <w:szCs w:val="24"/>
        </w:rPr>
        <w:t>)</w:t>
      </w:r>
      <w:r w:rsidRPr="00C500EB">
        <w:rPr>
          <w:rFonts w:ascii="Times New Roman" w:hAnsi="Times New Roman" w:cs="Times New Roman"/>
          <w:sz w:val="24"/>
          <w:szCs w:val="24"/>
        </w:rPr>
        <w:t xml:space="preserve"> from communities along these waterways</w:t>
      </w:r>
      <w:r w:rsidRPr="00C500EB">
        <w:rPr>
          <w:rStyle w:val="FootnoteReference"/>
          <w:rFonts w:ascii="Times New Roman" w:hAnsi="Times New Roman" w:cs="Times New Roman"/>
          <w:sz w:val="24"/>
          <w:szCs w:val="24"/>
        </w:rPr>
        <w:footnoteReference w:id="99"/>
      </w:r>
      <w:r w:rsidRPr="00C500EB">
        <w:rPr>
          <w:rFonts w:ascii="Times New Roman" w:hAnsi="Times New Roman" w:cs="Times New Roman"/>
          <w:sz w:val="24"/>
          <w:szCs w:val="24"/>
        </w:rPr>
        <w:t>.</w:t>
      </w:r>
      <w:r w:rsidRPr="00C500EB">
        <w:rPr>
          <w:rFonts w:ascii="Times New Roman" w:hAnsi="Times New Roman" w:cs="Times New Roman"/>
          <w:sz w:val="24"/>
          <w:szCs w:val="24"/>
          <w:vertAlign w:val="superscript"/>
        </w:rPr>
        <w:t xml:space="preserve"> </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lastRenderedPageBreak/>
        <w:t>Water pollution discharges within the project area also come from agricultural activities (including non-sustainable agriculture practices) and sand mining from communities along the New River and Progresso Lagoon</w:t>
      </w:r>
      <w:r w:rsidRPr="00C500EB">
        <w:rPr>
          <w:rStyle w:val="FootnoteReference"/>
          <w:rFonts w:ascii="Times New Roman" w:hAnsi="Times New Roman" w:cs="Times New Roman"/>
          <w:sz w:val="24"/>
          <w:szCs w:val="24"/>
        </w:rPr>
        <w:footnoteReference w:id="100"/>
      </w:r>
      <w:r w:rsidRPr="00C500EB">
        <w:rPr>
          <w:rFonts w:ascii="Times New Roman" w:hAnsi="Times New Roman" w:cs="Times New Roman"/>
          <w:sz w:val="24"/>
          <w:szCs w:val="24"/>
        </w:rPr>
        <w:t xml:space="preserve">. Effluent from Belize Fruit Packers Company Ltd in </w:t>
      </w:r>
      <w:proofErr w:type="spellStart"/>
      <w:r w:rsidRPr="00C500EB">
        <w:rPr>
          <w:rFonts w:ascii="Times New Roman" w:hAnsi="Times New Roman" w:cs="Times New Roman"/>
          <w:sz w:val="24"/>
          <w:szCs w:val="24"/>
        </w:rPr>
        <w:t>Corozal</w:t>
      </w:r>
      <w:proofErr w:type="spellEnd"/>
      <w:r w:rsidRPr="00C500EB">
        <w:rPr>
          <w:rFonts w:ascii="Times New Roman" w:hAnsi="Times New Roman" w:cs="Times New Roman"/>
          <w:sz w:val="24"/>
          <w:szCs w:val="24"/>
        </w:rPr>
        <w:t xml:space="preserve"> Town; Little Belize Exporters Ltd.</w:t>
      </w:r>
      <w:r w:rsidRPr="00C500EB">
        <w:rPr>
          <w:rStyle w:val="FootnoteReference"/>
          <w:rFonts w:ascii="Times New Roman" w:hAnsi="Times New Roman" w:cs="Times New Roman"/>
          <w:sz w:val="24"/>
          <w:szCs w:val="24"/>
        </w:rPr>
        <w:footnoteReference w:id="101"/>
      </w:r>
      <w:r w:rsidRPr="00C500EB">
        <w:rPr>
          <w:rFonts w:ascii="Times New Roman" w:hAnsi="Times New Roman" w:cs="Times New Roman"/>
          <w:sz w:val="24"/>
          <w:szCs w:val="24"/>
        </w:rPr>
        <w:t xml:space="preserve">; and from mechanic shops, carpentry shops, corn tortilla shops, and many other small businesses contaminates portions of the Rio Hondo and New River Watersheds and consequently these rivers as well. Notably, effluent from the Belize Sugar Factory, </w:t>
      </w:r>
      <w:proofErr w:type="spellStart"/>
      <w:r w:rsidRPr="00C500EB">
        <w:rPr>
          <w:rFonts w:ascii="Times New Roman" w:hAnsi="Times New Roman" w:cs="Times New Roman"/>
          <w:sz w:val="24"/>
          <w:szCs w:val="24"/>
        </w:rPr>
        <w:t>Cuello’s</w:t>
      </w:r>
      <w:proofErr w:type="spellEnd"/>
      <w:r w:rsidRPr="00C500EB">
        <w:rPr>
          <w:rFonts w:ascii="Times New Roman" w:hAnsi="Times New Roman" w:cs="Times New Roman"/>
          <w:sz w:val="24"/>
          <w:szCs w:val="24"/>
        </w:rPr>
        <w:t xml:space="preserve"> Distillery, and L&amp;R Liquors Ltd. in Orange Walk</w:t>
      </w:r>
      <w:r w:rsidRPr="00C500EB">
        <w:rPr>
          <w:rStyle w:val="FootnoteReference"/>
          <w:rFonts w:ascii="Times New Roman" w:hAnsi="Times New Roman" w:cs="Times New Roman"/>
          <w:sz w:val="24"/>
          <w:szCs w:val="24"/>
        </w:rPr>
        <w:footnoteReference w:id="102"/>
      </w:r>
      <w:r w:rsidRPr="00C500EB">
        <w:rPr>
          <w:rFonts w:ascii="Times New Roman" w:hAnsi="Times New Roman" w:cs="Times New Roman"/>
          <w:sz w:val="24"/>
          <w:szCs w:val="24"/>
        </w:rPr>
        <w:t xml:space="preserve"> are contamination the New River with thermal and chemical pollution. There is also an ethanol factory in Libertad Village that is currently non-functional but could potentially be a source of pollution for the New River and the northern marine environment as well.</w:t>
      </w:r>
    </w:p>
    <w:p w:rsidR="002B1883" w:rsidRDefault="00C500EB">
      <w:pPr>
        <w:pStyle w:val="Heading3"/>
        <w:numPr>
          <w:ilvl w:val="2"/>
          <w:numId w:val="3"/>
        </w:numPr>
        <w:jc w:val="both"/>
      </w:pPr>
      <w:bookmarkStart w:id="70" w:name="_Toc387508161"/>
      <w:r w:rsidRPr="00C500EB">
        <w:t>Biological Environment</w:t>
      </w:r>
      <w:bookmarkEnd w:id="70"/>
    </w:p>
    <w:p w:rsidR="002B1883" w:rsidRDefault="00C500EB">
      <w:pPr>
        <w:pStyle w:val="Heading4"/>
        <w:numPr>
          <w:ilvl w:val="3"/>
          <w:numId w:val="3"/>
        </w:numPr>
        <w:jc w:val="both"/>
      </w:pPr>
      <w:r w:rsidRPr="00C500EB">
        <w:t>Flora and Fauna</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Within the Northern Area around </w:t>
      </w:r>
      <w:proofErr w:type="spellStart"/>
      <w:r w:rsidRPr="00C500EB">
        <w:rPr>
          <w:rFonts w:ascii="Times New Roman" w:hAnsi="Times New Roman" w:cs="Times New Roman"/>
          <w:sz w:val="24"/>
          <w:szCs w:val="24"/>
        </w:rPr>
        <w:t>Corozal</w:t>
      </w:r>
      <w:proofErr w:type="spellEnd"/>
      <w:r w:rsidRPr="00C500EB">
        <w:rPr>
          <w:rFonts w:ascii="Times New Roman" w:hAnsi="Times New Roman" w:cs="Times New Roman"/>
          <w:sz w:val="24"/>
          <w:szCs w:val="24"/>
        </w:rPr>
        <w:t xml:space="preserve">, forest cover is typically lowland broad-leaved forest, lowland broad-leaved dry forest, lowland savanna, </w:t>
      </w:r>
      <w:proofErr w:type="spellStart"/>
      <w:r w:rsidRPr="00C500EB">
        <w:rPr>
          <w:rFonts w:ascii="Times New Roman" w:hAnsi="Times New Roman" w:cs="Times New Roman"/>
          <w:sz w:val="24"/>
          <w:szCs w:val="24"/>
        </w:rPr>
        <w:t>shrubland</w:t>
      </w:r>
      <w:proofErr w:type="spellEnd"/>
      <w:r w:rsidRPr="00C500EB">
        <w:rPr>
          <w:rFonts w:ascii="Times New Roman" w:hAnsi="Times New Roman" w:cs="Times New Roman"/>
          <w:sz w:val="24"/>
          <w:szCs w:val="24"/>
        </w:rPr>
        <w:t>, mangrove and littoral forest, and wetland</w:t>
      </w:r>
      <w:r w:rsidRPr="00C500EB">
        <w:rPr>
          <w:rStyle w:val="FootnoteReference"/>
          <w:rFonts w:ascii="Times New Roman" w:hAnsi="Times New Roman" w:cs="Times New Roman"/>
          <w:sz w:val="24"/>
          <w:szCs w:val="24"/>
        </w:rPr>
        <w:footnoteReference w:id="103"/>
      </w:r>
      <w:r w:rsidRPr="00C500EB">
        <w:rPr>
          <w:rFonts w:ascii="Times New Roman" w:hAnsi="Times New Roman" w:cs="Times New Roman"/>
          <w:sz w:val="24"/>
          <w:szCs w:val="24"/>
        </w:rPr>
        <w:t xml:space="preserve">, </w:t>
      </w:r>
      <w:r w:rsidR="001D6A04" w:rsidRPr="00C500EB">
        <w:rPr>
          <w:rFonts w:ascii="Times New Roman" w:hAnsi="Times New Roman" w:cs="Times New Roman"/>
          <w:sz w:val="24"/>
          <w:szCs w:val="24"/>
        </w:rPr>
        <w:t>harboring</w:t>
      </w:r>
      <w:r w:rsidRPr="00C500EB">
        <w:rPr>
          <w:rFonts w:ascii="Times New Roman" w:hAnsi="Times New Roman" w:cs="Times New Roman"/>
          <w:sz w:val="24"/>
          <w:szCs w:val="24"/>
        </w:rPr>
        <w:t xml:space="preserve"> a number of unique flora including the Red Mangrove, Black Mangrove, White Mangrove</w:t>
      </w:r>
      <w:r w:rsidRPr="00C500EB">
        <w:rPr>
          <w:rStyle w:val="FootnoteReference"/>
          <w:rFonts w:ascii="Times New Roman" w:hAnsi="Times New Roman" w:cs="Times New Roman"/>
          <w:sz w:val="24"/>
          <w:szCs w:val="24"/>
        </w:rPr>
        <w:footnoteReference w:id="104"/>
      </w:r>
      <w:r w:rsidRPr="00C500EB">
        <w:rPr>
          <w:rFonts w:ascii="Times New Roman" w:hAnsi="Times New Roman" w:cs="Times New Roman"/>
          <w:sz w:val="24"/>
          <w:szCs w:val="24"/>
        </w:rPr>
        <w:t xml:space="preserve">, </w:t>
      </w:r>
      <w:proofErr w:type="spellStart"/>
      <w:r w:rsidRPr="00C500EB">
        <w:rPr>
          <w:rFonts w:ascii="Times New Roman" w:hAnsi="Times New Roman" w:cs="Times New Roman"/>
          <w:sz w:val="24"/>
          <w:szCs w:val="24"/>
        </w:rPr>
        <w:t>Warrie</w:t>
      </w:r>
      <w:proofErr w:type="spellEnd"/>
      <w:r w:rsidRPr="00C500EB">
        <w:rPr>
          <w:rFonts w:ascii="Times New Roman" w:hAnsi="Times New Roman" w:cs="Times New Roman"/>
          <w:sz w:val="24"/>
          <w:szCs w:val="24"/>
        </w:rPr>
        <w:t xml:space="preserve"> Wood (</w:t>
      </w:r>
      <w:proofErr w:type="spellStart"/>
      <w:r w:rsidRPr="00C500EB">
        <w:rPr>
          <w:rFonts w:ascii="Times New Roman" w:hAnsi="Times New Roman" w:cs="Times New Roman"/>
          <w:bCs/>
          <w:i/>
          <w:iCs/>
          <w:sz w:val="24"/>
          <w:szCs w:val="24"/>
        </w:rPr>
        <w:t>Caesalpinia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gaumeri</w:t>
      </w:r>
      <w:proofErr w:type="spellEnd"/>
      <w:r w:rsidRPr="00C500EB">
        <w:rPr>
          <w:rFonts w:ascii="Times New Roman" w:hAnsi="Times New Roman" w:cs="Times New Roman"/>
          <w:sz w:val="24"/>
          <w:szCs w:val="24"/>
        </w:rPr>
        <w:t xml:space="preserve">), </w:t>
      </w:r>
      <w:proofErr w:type="spellStart"/>
      <w:r w:rsidRPr="00C500EB">
        <w:rPr>
          <w:rFonts w:ascii="Times New Roman" w:hAnsi="Times New Roman" w:cs="Times New Roman"/>
          <w:i/>
          <w:iCs/>
          <w:sz w:val="24"/>
          <w:szCs w:val="24"/>
        </w:rPr>
        <w:t>Senna</w:t>
      </w:r>
      <w:proofErr w:type="spellEnd"/>
      <w:r w:rsidRPr="00C500EB">
        <w:rPr>
          <w:rFonts w:ascii="Times New Roman" w:hAnsi="Times New Roman" w:cs="Times New Roman"/>
          <w:i/>
          <w:iCs/>
          <w:sz w:val="24"/>
          <w:szCs w:val="24"/>
        </w:rPr>
        <w:t xml:space="preserve"> </w:t>
      </w:r>
      <w:proofErr w:type="spellStart"/>
      <w:r w:rsidRPr="00C500EB">
        <w:rPr>
          <w:rFonts w:ascii="Times New Roman" w:hAnsi="Times New Roman" w:cs="Times New Roman"/>
          <w:i/>
          <w:iCs/>
          <w:sz w:val="24"/>
          <w:szCs w:val="24"/>
        </w:rPr>
        <w:t>atomaria</w:t>
      </w:r>
      <w:proofErr w:type="spellEnd"/>
      <w:r w:rsidRPr="00C500EB">
        <w:rPr>
          <w:rFonts w:ascii="Times New Roman" w:hAnsi="Times New Roman" w:cs="Times New Roman"/>
          <w:sz w:val="24"/>
          <w:szCs w:val="24"/>
        </w:rPr>
        <w:t>, Black Poisonwood (</w:t>
      </w:r>
      <w:proofErr w:type="spellStart"/>
      <w:r w:rsidRPr="00C500EB">
        <w:rPr>
          <w:rFonts w:ascii="Times New Roman" w:hAnsi="Times New Roman" w:cs="Times New Roman"/>
          <w:bCs/>
          <w:i/>
          <w:iCs/>
          <w:sz w:val="24"/>
          <w:szCs w:val="24"/>
        </w:rPr>
        <w:t>Metopium</w:t>
      </w:r>
      <w:proofErr w:type="spellEnd"/>
      <w:r w:rsidRPr="00C500EB">
        <w:rPr>
          <w:rFonts w:ascii="Times New Roman" w:hAnsi="Times New Roman" w:cs="Times New Roman"/>
          <w:bCs/>
          <w:i/>
          <w:iCs/>
          <w:sz w:val="24"/>
          <w:szCs w:val="24"/>
        </w:rPr>
        <w:t xml:space="preserve"> brownie</w:t>
      </w:r>
      <w:r w:rsidRPr="00C500EB">
        <w:rPr>
          <w:rFonts w:ascii="Times New Roman" w:hAnsi="Times New Roman" w:cs="Times New Roman"/>
          <w:bCs/>
          <w:iCs/>
          <w:sz w:val="24"/>
          <w:szCs w:val="24"/>
        </w:rPr>
        <w:t>),</w:t>
      </w:r>
      <w:r w:rsidRPr="00C500EB">
        <w:rPr>
          <w:rFonts w:ascii="Times New Roman" w:hAnsi="Times New Roman" w:cs="Times New Roman"/>
          <w:sz w:val="24"/>
          <w:szCs w:val="24"/>
        </w:rPr>
        <w:t xml:space="preserve"> </w:t>
      </w:r>
      <w:proofErr w:type="spellStart"/>
      <w:r w:rsidRPr="00C500EB">
        <w:rPr>
          <w:rFonts w:ascii="Times New Roman" w:hAnsi="Times New Roman" w:cs="Times New Roman"/>
          <w:bCs/>
          <w:i/>
          <w:iCs/>
          <w:sz w:val="24"/>
          <w:szCs w:val="24"/>
        </w:rPr>
        <w:t>Dalbergia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glabra</w:t>
      </w:r>
      <w:proofErr w:type="spellEnd"/>
      <w:r w:rsidRPr="00C500EB">
        <w:rPr>
          <w:rFonts w:ascii="Times New Roman" w:hAnsi="Times New Roman" w:cs="Times New Roman"/>
          <w:sz w:val="24"/>
          <w:szCs w:val="24"/>
        </w:rPr>
        <w:t xml:space="preserve">, Purple </w:t>
      </w:r>
      <w:proofErr w:type="spellStart"/>
      <w:r w:rsidRPr="00C500EB">
        <w:rPr>
          <w:rFonts w:ascii="Times New Roman" w:hAnsi="Times New Roman" w:cs="Times New Roman"/>
          <w:sz w:val="24"/>
          <w:szCs w:val="24"/>
        </w:rPr>
        <w:t>Passionfruit</w:t>
      </w:r>
      <w:proofErr w:type="spellEnd"/>
      <w:r w:rsidRPr="00C500EB">
        <w:rPr>
          <w:rFonts w:ascii="Times New Roman" w:hAnsi="Times New Roman" w:cs="Times New Roman"/>
          <w:sz w:val="24"/>
          <w:szCs w:val="24"/>
        </w:rPr>
        <w:t xml:space="preserve"> (</w:t>
      </w:r>
      <w:proofErr w:type="spellStart"/>
      <w:r w:rsidRPr="00C500EB">
        <w:rPr>
          <w:rFonts w:ascii="Times New Roman" w:hAnsi="Times New Roman" w:cs="Times New Roman"/>
          <w:bCs/>
          <w:i/>
          <w:iCs/>
          <w:sz w:val="24"/>
          <w:szCs w:val="24"/>
        </w:rPr>
        <w:t>Passiflora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edulis</w:t>
      </w:r>
      <w:proofErr w:type="spellEnd"/>
      <w:r w:rsidRPr="00C500EB">
        <w:rPr>
          <w:rFonts w:ascii="Times New Roman" w:hAnsi="Times New Roman" w:cs="Times New Roman"/>
          <w:sz w:val="24"/>
          <w:szCs w:val="24"/>
        </w:rPr>
        <w:t>), Logwood (</w:t>
      </w:r>
      <w:proofErr w:type="spellStart"/>
      <w:r w:rsidRPr="00C500EB">
        <w:rPr>
          <w:rFonts w:ascii="Times New Roman" w:hAnsi="Times New Roman" w:cs="Times New Roman"/>
          <w:i/>
          <w:iCs/>
          <w:sz w:val="24"/>
          <w:szCs w:val="24"/>
        </w:rPr>
        <w:t>Haematoxylon</w:t>
      </w:r>
      <w:proofErr w:type="spellEnd"/>
      <w:r w:rsidRPr="00C500EB">
        <w:rPr>
          <w:rFonts w:ascii="Times New Roman" w:hAnsi="Times New Roman" w:cs="Times New Roman"/>
          <w:i/>
          <w:iCs/>
          <w:sz w:val="24"/>
          <w:szCs w:val="24"/>
        </w:rPr>
        <w:t xml:space="preserve"> </w:t>
      </w:r>
      <w:proofErr w:type="spellStart"/>
      <w:r w:rsidRPr="00C500EB">
        <w:rPr>
          <w:rFonts w:ascii="Times New Roman" w:hAnsi="Times New Roman" w:cs="Times New Roman"/>
          <w:i/>
          <w:iCs/>
          <w:sz w:val="24"/>
          <w:szCs w:val="24"/>
        </w:rPr>
        <w:t>campechianum</w:t>
      </w:r>
      <w:proofErr w:type="spellEnd"/>
      <w:r w:rsidRPr="00C500EB">
        <w:rPr>
          <w:rFonts w:ascii="Times New Roman" w:hAnsi="Times New Roman" w:cs="Times New Roman"/>
          <w:sz w:val="24"/>
          <w:szCs w:val="24"/>
        </w:rPr>
        <w:t>), and Bamboo Palm (</w:t>
      </w:r>
      <w:proofErr w:type="spellStart"/>
      <w:r w:rsidRPr="00C500EB">
        <w:rPr>
          <w:rFonts w:ascii="Times New Roman" w:hAnsi="Times New Roman" w:cs="Times New Roman"/>
          <w:i/>
          <w:iCs/>
          <w:sz w:val="24"/>
          <w:szCs w:val="24"/>
        </w:rPr>
        <w:t>Chamaedorea</w:t>
      </w:r>
      <w:proofErr w:type="spellEnd"/>
      <w:r w:rsidRPr="00C500EB">
        <w:rPr>
          <w:rFonts w:ascii="Times New Roman" w:hAnsi="Times New Roman" w:cs="Times New Roman"/>
          <w:i/>
          <w:iCs/>
          <w:sz w:val="24"/>
          <w:szCs w:val="24"/>
        </w:rPr>
        <w:t xml:space="preserve"> </w:t>
      </w:r>
      <w:proofErr w:type="spellStart"/>
      <w:r w:rsidRPr="00C500EB">
        <w:rPr>
          <w:rFonts w:ascii="Times New Roman" w:hAnsi="Times New Roman" w:cs="Times New Roman"/>
          <w:i/>
          <w:iCs/>
          <w:sz w:val="24"/>
          <w:szCs w:val="24"/>
        </w:rPr>
        <w:t>seifrizii</w:t>
      </w:r>
      <w:proofErr w:type="spellEnd"/>
      <w:r w:rsidRPr="00C500EB">
        <w:rPr>
          <w:rFonts w:ascii="Times New Roman" w:hAnsi="Times New Roman" w:cs="Times New Roman"/>
          <w:iCs/>
          <w:sz w:val="24"/>
          <w:szCs w:val="24"/>
        </w:rPr>
        <w:t>)</w:t>
      </w:r>
      <w:r w:rsidRPr="00C500EB">
        <w:rPr>
          <w:rStyle w:val="FootnoteReference"/>
          <w:rFonts w:ascii="Times New Roman" w:hAnsi="Times New Roman" w:cs="Times New Roman"/>
          <w:iCs/>
          <w:sz w:val="24"/>
          <w:szCs w:val="24"/>
        </w:rPr>
        <w:footnoteReference w:id="105"/>
      </w:r>
      <w:r w:rsidRPr="00C500EB">
        <w:rPr>
          <w:rFonts w:ascii="Times New Roman" w:hAnsi="Times New Roman" w:cs="Times New Roman"/>
          <w:sz w:val="24"/>
          <w:szCs w:val="24"/>
        </w:rPr>
        <w:t xml:space="preserve">. Notable fauna that also make these habitats home include the </w:t>
      </w:r>
      <w:r w:rsidRPr="00C500EB">
        <w:rPr>
          <w:rFonts w:ascii="Times New Roman" w:hAnsi="Times New Roman" w:cs="Times New Roman"/>
          <w:bCs/>
          <w:iCs/>
          <w:sz w:val="24"/>
          <w:szCs w:val="24"/>
        </w:rPr>
        <w:t>Green Vine Snake</w:t>
      </w:r>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Oxybelis</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fulgidus</w:t>
      </w:r>
      <w:proofErr w:type="spellEnd"/>
      <w:r w:rsidRPr="00C500EB">
        <w:rPr>
          <w:rFonts w:ascii="Times New Roman" w:hAnsi="Times New Roman" w:cs="Times New Roman"/>
          <w:bCs/>
          <w:i/>
          <w:iCs/>
          <w:sz w:val="24"/>
          <w:szCs w:val="24"/>
        </w:rPr>
        <w:t xml:space="preserve">), </w:t>
      </w:r>
      <w:r w:rsidRPr="00C500EB">
        <w:rPr>
          <w:rFonts w:ascii="Times New Roman" w:hAnsi="Times New Roman" w:cs="Times New Roman"/>
          <w:bCs/>
          <w:iCs/>
          <w:sz w:val="24"/>
          <w:szCs w:val="24"/>
        </w:rPr>
        <w:t>Black Iguana</w:t>
      </w:r>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Ctenosaura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similis</w:t>
      </w:r>
      <w:proofErr w:type="spellEnd"/>
      <w:r w:rsidRPr="00C500EB">
        <w:rPr>
          <w:rFonts w:ascii="Times New Roman" w:hAnsi="Times New Roman" w:cs="Times New Roman"/>
          <w:bCs/>
          <w:i/>
          <w:iCs/>
          <w:sz w:val="24"/>
          <w:szCs w:val="24"/>
        </w:rPr>
        <w:t>),</w:t>
      </w:r>
      <w:r w:rsidRPr="00C500EB">
        <w:rPr>
          <w:rFonts w:ascii="Times New Roman" w:hAnsi="Times New Roman" w:cs="Times New Roman"/>
          <w:bCs/>
          <w:iCs/>
          <w:sz w:val="24"/>
          <w:szCs w:val="24"/>
        </w:rPr>
        <w:t xml:space="preserve"> Tabasco Mud Turtle (</w:t>
      </w:r>
      <w:proofErr w:type="spellStart"/>
      <w:r w:rsidRPr="00C500EB">
        <w:rPr>
          <w:rFonts w:ascii="Times New Roman" w:hAnsi="Times New Roman" w:cs="Times New Roman"/>
          <w:bCs/>
          <w:i/>
          <w:iCs/>
          <w:sz w:val="24"/>
          <w:szCs w:val="24"/>
        </w:rPr>
        <w:t>Kinosternon</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acutum</w:t>
      </w:r>
      <w:proofErr w:type="spellEnd"/>
      <w:r w:rsidRPr="00C500EB">
        <w:rPr>
          <w:rFonts w:ascii="Times New Roman" w:hAnsi="Times New Roman" w:cs="Times New Roman"/>
          <w:bCs/>
          <w:iCs/>
          <w:sz w:val="24"/>
          <w:szCs w:val="24"/>
        </w:rPr>
        <w:t>),</w:t>
      </w:r>
      <w:r w:rsidRPr="00C500EB">
        <w:rPr>
          <w:rFonts w:ascii="Times New Roman" w:hAnsi="Times New Roman" w:cs="Times New Roman"/>
          <w:bCs/>
          <w:i/>
          <w:iCs/>
          <w:sz w:val="24"/>
          <w:szCs w:val="24"/>
        </w:rPr>
        <w:t xml:space="preserve"> </w:t>
      </w:r>
      <w:r w:rsidRPr="00C500EB">
        <w:rPr>
          <w:rFonts w:ascii="Times New Roman" w:hAnsi="Times New Roman" w:cs="Times New Roman"/>
          <w:sz w:val="24"/>
          <w:szCs w:val="24"/>
        </w:rPr>
        <w:t>Nine-banded Armadillo (</w:t>
      </w:r>
      <w:proofErr w:type="spellStart"/>
      <w:r w:rsidRPr="00C500EB">
        <w:rPr>
          <w:rFonts w:ascii="Times New Roman" w:hAnsi="Times New Roman" w:cs="Times New Roman"/>
          <w:bCs/>
          <w:i/>
          <w:iCs/>
          <w:sz w:val="24"/>
          <w:szCs w:val="24"/>
        </w:rPr>
        <w:t>Dasypus</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novemcinctus</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mexicanus</w:t>
      </w:r>
      <w:proofErr w:type="spellEnd"/>
      <w:r w:rsidRPr="00C500EB">
        <w:rPr>
          <w:rFonts w:ascii="Times New Roman" w:hAnsi="Times New Roman" w:cs="Times New Roman"/>
          <w:bCs/>
          <w:i/>
          <w:iCs/>
          <w:sz w:val="24"/>
          <w:szCs w:val="24"/>
        </w:rPr>
        <w:t>)</w:t>
      </w:r>
      <w:r w:rsidRPr="00C500EB">
        <w:rPr>
          <w:rFonts w:ascii="Times New Roman" w:hAnsi="Times New Roman" w:cs="Times New Roman"/>
          <w:sz w:val="24"/>
          <w:szCs w:val="24"/>
        </w:rPr>
        <w:t xml:space="preserve">, </w:t>
      </w:r>
      <w:proofErr w:type="spellStart"/>
      <w:r w:rsidRPr="00C500EB">
        <w:rPr>
          <w:rFonts w:ascii="Times New Roman" w:hAnsi="Times New Roman" w:cs="Times New Roman"/>
          <w:sz w:val="24"/>
          <w:szCs w:val="24"/>
        </w:rPr>
        <w:t>Coatimundi</w:t>
      </w:r>
      <w:proofErr w:type="spellEnd"/>
      <w:r w:rsidRPr="00C500EB">
        <w:rPr>
          <w:rFonts w:ascii="Times New Roman" w:hAnsi="Times New Roman" w:cs="Times New Roman"/>
          <w:sz w:val="24"/>
          <w:szCs w:val="24"/>
        </w:rPr>
        <w:t xml:space="preserve"> (</w:t>
      </w:r>
      <w:proofErr w:type="spellStart"/>
      <w:r w:rsidRPr="00C500EB">
        <w:rPr>
          <w:rFonts w:ascii="Times New Roman" w:hAnsi="Times New Roman" w:cs="Times New Roman"/>
          <w:bCs/>
          <w:i/>
          <w:iCs/>
          <w:sz w:val="24"/>
          <w:szCs w:val="24"/>
        </w:rPr>
        <w:t>Nasua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narica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Cs/>
          <w:sz w:val="24"/>
          <w:szCs w:val="24"/>
        </w:rPr>
        <w:t>Paca</w:t>
      </w:r>
      <w:proofErr w:type="spellEnd"/>
      <w:r w:rsidRPr="00C500EB">
        <w:rPr>
          <w:rFonts w:ascii="Times New Roman" w:hAnsi="Times New Roman" w:cs="Times New Roman"/>
          <w:bCs/>
          <w:i/>
          <w:iCs/>
          <w:sz w:val="24"/>
          <w:szCs w:val="24"/>
        </w:rPr>
        <w:t xml:space="preserve"> (Agouti </w:t>
      </w:r>
      <w:proofErr w:type="spellStart"/>
      <w:r w:rsidRPr="00C500EB">
        <w:rPr>
          <w:rFonts w:ascii="Times New Roman" w:hAnsi="Times New Roman" w:cs="Times New Roman"/>
          <w:bCs/>
          <w:i/>
          <w:iCs/>
          <w:sz w:val="24"/>
          <w:szCs w:val="24"/>
        </w:rPr>
        <w:t>paca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nelsoni</w:t>
      </w:r>
      <w:proofErr w:type="spellEnd"/>
      <w:r w:rsidRPr="00C500EB">
        <w:rPr>
          <w:rFonts w:ascii="Times New Roman" w:hAnsi="Times New Roman" w:cs="Times New Roman"/>
          <w:bCs/>
          <w:i/>
          <w:iCs/>
          <w:sz w:val="24"/>
          <w:szCs w:val="24"/>
        </w:rPr>
        <w:t>),</w:t>
      </w:r>
      <w:r w:rsidRPr="00C500EB">
        <w:rPr>
          <w:rFonts w:ascii="Times New Roman" w:hAnsi="Times New Roman" w:cs="Times New Roman"/>
          <w:sz w:val="24"/>
          <w:szCs w:val="24"/>
        </w:rPr>
        <w:t xml:space="preserve"> and Yucatan Squirrel (</w:t>
      </w:r>
      <w:proofErr w:type="spellStart"/>
      <w:r w:rsidRPr="00C500EB">
        <w:rPr>
          <w:rFonts w:ascii="Times New Roman" w:hAnsi="Times New Roman" w:cs="Times New Roman"/>
          <w:bCs/>
          <w:i/>
          <w:iCs/>
          <w:sz w:val="24"/>
          <w:szCs w:val="24"/>
        </w:rPr>
        <w:t>Sciurus</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yucatanensis</w:t>
      </w:r>
      <w:proofErr w:type="spellEnd"/>
      <w:r w:rsidRPr="00C500EB">
        <w:rPr>
          <w:rFonts w:ascii="Times New Roman" w:hAnsi="Times New Roman" w:cs="Times New Roman"/>
          <w:sz w:val="24"/>
          <w:szCs w:val="24"/>
        </w:rPr>
        <w:t>)</w:t>
      </w:r>
      <w:r w:rsidRPr="00C500EB">
        <w:rPr>
          <w:rStyle w:val="FootnoteReference"/>
          <w:rFonts w:ascii="Times New Roman" w:hAnsi="Times New Roman" w:cs="Times New Roman"/>
          <w:sz w:val="24"/>
          <w:szCs w:val="24"/>
        </w:rPr>
        <w:footnoteReference w:id="106"/>
      </w:r>
      <w:r w:rsidRPr="00C500EB">
        <w:rPr>
          <w:rFonts w:ascii="Times New Roman" w:hAnsi="Times New Roman" w:cs="Times New Roman"/>
          <w:sz w:val="24"/>
          <w:szCs w:val="24"/>
        </w:rPr>
        <w:t>. In addition, about 249 species of birds have been recorded within the project area</w:t>
      </w:r>
      <w:r w:rsidRPr="00C500EB">
        <w:rPr>
          <w:rStyle w:val="FootnoteReference"/>
          <w:rFonts w:ascii="Times New Roman" w:hAnsi="Times New Roman" w:cs="Times New Roman"/>
          <w:sz w:val="24"/>
          <w:szCs w:val="24"/>
        </w:rPr>
        <w:footnoteReference w:id="107"/>
      </w:r>
      <w:r w:rsidRPr="00C500EB">
        <w:rPr>
          <w:rFonts w:ascii="Times New Roman" w:hAnsi="Times New Roman" w:cs="Times New Roman"/>
          <w:sz w:val="24"/>
          <w:szCs w:val="24"/>
        </w:rPr>
        <w:t>, including the Yellow-billed Cacique</w:t>
      </w:r>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Amblycercus</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holosericeus</w:t>
      </w:r>
      <w:proofErr w:type="spellEnd"/>
      <w:r w:rsidRPr="00C500EB">
        <w:rPr>
          <w:rFonts w:ascii="Times New Roman" w:hAnsi="Times New Roman" w:cs="Times New Roman"/>
          <w:bCs/>
          <w:i/>
          <w:iCs/>
          <w:sz w:val="24"/>
          <w:szCs w:val="24"/>
        </w:rPr>
        <w:t>)</w:t>
      </w:r>
      <w:r w:rsidRPr="00C500EB">
        <w:rPr>
          <w:rFonts w:ascii="Times New Roman" w:hAnsi="Times New Roman" w:cs="Times New Roman"/>
          <w:sz w:val="24"/>
          <w:szCs w:val="24"/>
        </w:rPr>
        <w:t>, Gray catbird (</w:t>
      </w:r>
      <w:proofErr w:type="spellStart"/>
      <w:r w:rsidRPr="00C500EB">
        <w:rPr>
          <w:rFonts w:ascii="Times New Roman" w:hAnsi="Times New Roman" w:cs="Times New Roman"/>
          <w:bCs/>
          <w:i/>
          <w:iCs/>
          <w:sz w:val="24"/>
          <w:szCs w:val="24"/>
        </w:rPr>
        <w:t>Dumetella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carolinensis</w:t>
      </w:r>
      <w:proofErr w:type="spellEnd"/>
      <w:r w:rsidRPr="00C500EB">
        <w:rPr>
          <w:rFonts w:ascii="Times New Roman" w:hAnsi="Times New Roman" w:cs="Times New Roman"/>
          <w:bCs/>
          <w:i/>
          <w:iCs/>
          <w:sz w:val="24"/>
          <w:szCs w:val="24"/>
        </w:rPr>
        <w:t>)</w:t>
      </w:r>
      <w:r w:rsidRPr="00C500EB">
        <w:rPr>
          <w:rFonts w:ascii="Times New Roman" w:hAnsi="Times New Roman" w:cs="Times New Roman"/>
          <w:bCs/>
          <w:iCs/>
          <w:sz w:val="24"/>
          <w:szCs w:val="24"/>
        </w:rPr>
        <w:t>, Crested Guan (</w:t>
      </w:r>
      <w:r w:rsidRPr="00C500EB">
        <w:rPr>
          <w:rFonts w:ascii="Times New Roman" w:hAnsi="Times New Roman" w:cs="Times New Roman"/>
          <w:bCs/>
          <w:i/>
          <w:iCs/>
          <w:sz w:val="24"/>
          <w:szCs w:val="24"/>
        </w:rPr>
        <w:t xml:space="preserve">Penelope </w:t>
      </w:r>
      <w:proofErr w:type="spellStart"/>
      <w:r w:rsidRPr="00C500EB">
        <w:rPr>
          <w:rFonts w:ascii="Times New Roman" w:hAnsi="Times New Roman" w:cs="Times New Roman"/>
          <w:bCs/>
          <w:i/>
          <w:iCs/>
          <w:sz w:val="24"/>
          <w:szCs w:val="24"/>
        </w:rPr>
        <w:t>purpurascens</w:t>
      </w:r>
      <w:proofErr w:type="spellEnd"/>
      <w:r w:rsidRPr="00C500EB">
        <w:rPr>
          <w:rFonts w:ascii="Times New Roman" w:hAnsi="Times New Roman" w:cs="Times New Roman"/>
          <w:bCs/>
          <w:i/>
          <w:iCs/>
          <w:sz w:val="24"/>
          <w:szCs w:val="24"/>
        </w:rPr>
        <w:t xml:space="preserve">), </w:t>
      </w:r>
      <w:r w:rsidRPr="00C500EB">
        <w:rPr>
          <w:rFonts w:ascii="Times New Roman" w:hAnsi="Times New Roman" w:cs="Times New Roman"/>
          <w:bCs/>
          <w:iCs/>
          <w:sz w:val="24"/>
          <w:szCs w:val="24"/>
        </w:rPr>
        <w:t>Wood Stork</w:t>
      </w:r>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Mycteria</w:t>
      </w:r>
      <w:proofErr w:type="spellEnd"/>
      <w:r w:rsidRPr="00C500EB">
        <w:rPr>
          <w:rFonts w:ascii="Times New Roman" w:hAnsi="Times New Roman" w:cs="Times New Roman"/>
          <w:bCs/>
          <w:i/>
          <w:iCs/>
          <w:sz w:val="24"/>
          <w:szCs w:val="24"/>
        </w:rPr>
        <w:t xml:space="preserve"> </w:t>
      </w:r>
      <w:proofErr w:type="spellStart"/>
      <w:proofErr w:type="gramStart"/>
      <w:r w:rsidRPr="00C500EB">
        <w:rPr>
          <w:rFonts w:ascii="Times New Roman" w:hAnsi="Times New Roman" w:cs="Times New Roman"/>
          <w:bCs/>
          <w:i/>
          <w:iCs/>
          <w:sz w:val="24"/>
          <w:szCs w:val="24"/>
        </w:rPr>
        <w:t>americana</w:t>
      </w:r>
      <w:proofErr w:type="spellEnd"/>
      <w:proofErr w:type="gramEnd"/>
      <w:r w:rsidRPr="00C500EB">
        <w:rPr>
          <w:rFonts w:ascii="Times New Roman" w:hAnsi="Times New Roman" w:cs="Times New Roman"/>
          <w:bCs/>
          <w:i/>
          <w:iCs/>
          <w:sz w:val="24"/>
          <w:szCs w:val="24"/>
        </w:rPr>
        <w:t xml:space="preserve">), </w:t>
      </w:r>
      <w:r w:rsidRPr="00C500EB">
        <w:rPr>
          <w:rFonts w:ascii="Times New Roman" w:hAnsi="Times New Roman" w:cs="Times New Roman"/>
          <w:bCs/>
          <w:iCs/>
          <w:sz w:val="24"/>
          <w:szCs w:val="24"/>
        </w:rPr>
        <w:t>and Red-winged Blackbird (</w:t>
      </w:r>
      <w:proofErr w:type="spellStart"/>
      <w:r w:rsidRPr="00C500EB">
        <w:rPr>
          <w:rFonts w:ascii="Times New Roman" w:hAnsi="Times New Roman" w:cs="Times New Roman"/>
          <w:bCs/>
          <w:i/>
          <w:iCs/>
          <w:sz w:val="24"/>
          <w:szCs w:val="24"/>
        </w:rPr>
        <w:t>Agelaius</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phoeniceus</w:t>
      </w:r>
      <w:proofErr w:type="spellEnd"/>
      <w:r w:rsidRPr="00C500EB">
        <w:rPr>
          <w:rFonts w:ascii="Times New Roman" w:hAnsi="Times New Roman" w:cs="Times New Roman"/>
          <w:bCs/>
          <w:iCs/>
          <w:sz w:val="24"/>
          <w:szCs w:val="24"/>
        </w:rPr>
        <w:t>)</w:t>
      </w:r>
      <w:r w:rsidRPr="00C500EB">
        <w:rPr>
          <w:rStyle w:val="FootnoteReference"/>
          <w:rFonts w:ascii="Times New Roman" w:hAnsi="Times New Roman" w:cs="Times New Roman"/>
          <w:bCs/>
          <w:iCs/>
          <w:sz w:val="24"/>
          <w:szCs w:val="24"/>
        </w:rPr>
        <w:footnoteReference w:id="108"/>
      </w:r>
      <w:r w:rsidRPr="00C500EB">
        <w:rPr>
          <w:rFonts w:ascii="Times New Roman" w:hAnsi="Times New Roman" w:cs="Times New Roman"/>
          <w:bCs/>
          <w:iCs/>
          <w:sz w:val="24"/>
          <w:szCs w:val="24"/>
        </w:rPr>
        <w:t xml:space="preserve">. </w:t>
      </w:r>
    </w:p>
    <w:p w:rsidR="002B1883" w:rsidRDefault="00C500EB">
      <w:pPr>
        <w:pStyle w:val="Heading4"/>
        <w:numPr>
          <w:ilvl w:val="3"/>
          <w:numId w:val="3"/>
        </w:numPr>
        <w:jc w:val="both"/>
      </w:pPr>
      <w:r w:rsidRPr="00C500EB">
        <w:t>Rare or Endangered Species</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No rare or endangered flora and fauna species are known to occur within the project area.</w:t>
      </w:r>
    </w:p>
    <w:p w:rsidR="00584DB6" w:rsidRDefault="00584DB6">
      <w:pPr>
        <w:rPr>
          <w:caps/>
          <w:color w:val="365F91" w:themeColor="accent1" w:themeShade="BF"/>
          <w:spacing w:val="10"/>
          <w:sz w:val="22"/>
          <w:szCs w:val="22"/>
        </w:rPr>
      </w:pPr>
      <w:r>
        <w:br w:type="page"/>
      </w:r>
    </w:p>
    <w:p w:rsidR="002B1883" w:rsidRDefault="00C500EB">
      <w:pPr>
        <w:pStyle w:val="Heading4"/>
        <w:numPr>
          <w:ilvl w:val="3"/>
          <w:numId w:val="3"/>
        </w:numPr>
        <w:jc w:val="both"/>
      </w:pPr>
      <w:r w:rsidRPr="00C500EB">
        <w:lastRenderedPageBreak/>
        <w:t>Species with Potential to Become Nuisances, Vectors or Dangerous</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No species with potential to become nuisances, vectors or dangerous are known to occur within the project area.</w:t>
      </w:r>
    </w:p>
    <w:p w:rsidR="002B1883" w:rsidRDefault="00C500EB">
      <w:pPr>
        <w:pStyle w:val="Heading4"/>
        <w:numPr>
          <w:ilvl w:val="3"/>
          <w:numId w:val="3"/>
        </w:numPr>
        <w:jc w:val="both"/>
      </w:pPr>
      <w:proofErr w:type="gramStart"/>
      <w:r w:rsidRPr="00C500EB">
        <w:t>Sensitive Habitats, including Parks or Preserves, Significant Natural Sites, etc.</w:t>
      </w:r>
      <w:proofErr w:type="gramEnd"/>
    </w:p>
    <w:p w:rsidR="00C500EB" w:rsidRPr="00C500EB" w:rsidRDefault="00C500EB" w:rsidP="00B65806">
      <w:pPr>
        <w:pStyle w:val="NoSpacing"/>
        <w:jc w:val="both"/>
        <w:rPr>
          <w:rFonts w:ascii="Times New Roman" w:hAnsi="Times New Roman" w:cs="Times New Roman"/>
          <w:sz w:val="24"/>
          <w:szCs w:val="24"/>
        </w:rPr>
      </w:pPr>
    </w:p>
    <w:p w:rsidR="003F69FF"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Some sensitive natural habitats, protected areas, and significant natural sites that are situated adjacent to and/or within the project area include the </w:t>
      </w:r>
      <w:proofErr w:type="spellStart"/>
      <w:r w:rsidRPr="00C500EB">
        <w:rPr>
          <w:rFonts w:ascii="Times New Roman" w:hAnsi="Times New Roman" w:cs="Times New Roman"/>
          <w:sz w:val="24"/>
          <w:szCs w:val="24"/>
        </w:rPr>
        <w:t>Shipstern</w:t>
      </w:r>
      <w:proofErr w:type="spellEnd"/>
      <w:r w:rsidRPr="00C500EB">
        <w:rPr>
          <w:rFonts w:ascii="Times New Roman" w:hAnsi="Times New Roman" w:cs="Times New Roman"/>
          <w:sz w:val="24"/>
          <w:szCs w:val="24"/>
        </w:rPr>
        <w:t xml:space="preserve"> Nature Reserve, </w:t>
      </w:r>
      <w:proofErr w:type="spellStart"/>
      <w:r w:rsidRPr="00C500EB">
        <w:rPr>
          <w:rFonts w:ascii="Times New Roman" w:hAnsi="Times New Roman" w:cs="Times New Roman"/>
          <w:sz w:val="24"/>
          <w:szCs w:val="24"/>
        </w:rPr>
        <w:t>Corozal</w:t>
      </w:r>
      <w:proofErr w:type="spellEnd"/>
      <w:r w:rsidRPr="00C500EB">
        <w:rPr>
          <w:rFonts w:ascii="Times New Roman" w:hAnsi="Times New Roman" w:cs="Times New Roman"/>
          <w:sz w:val="24"/>
          <w:szCs w:val="24"/>
        </w:rPr>
        <w:t xml:space="preserve"> Bay Wildlife Sanctuary, and Santa Rita and Cerro Maya archaeological sites</w:t>
      </w:r>
      <w:r w:rsidR="003F69FF">
        <w:rPr>
          <w:rFonts w:ascii="Times New Roman" w:hAnsi="Times New Roman" w:cs="Times New Roman"/>
          <w:sz w:val="24"/>
          <w:szCs w:val="24"/>
        </w:rPr>
        <w:t xml:space="preserve"> – see </w:t>
      </w:r>
      <w:r w:rsidR="00C92C03">
        <w:fldChar w:fldCharType="begin"/>
      </w:r>
      <w:r w:rsidR="00C92C03">
        <w:instrText xml:space="preserve"> REF _Ref380424141 \h  \* MERGEFORMAT </w:instrText>
      </w:r>
      <w:r w:rsidR="00C92C03">
        <w:fldChar w:fldCharType="separate"/>
      </w:r>
      <w:r w:rsidR="001658EC" w:rsidRPr="001658EC">
        <w:rPr>
          <w:rFonts w:ascii="Times New Roman" w:hAnsi="Times New Roman" w:cs="Times New Roman"/>
          <w:sz w:val="24"/>
          <w:szCs w:val="24"/>
        </w:rPr>
        <w:t xml:space="preserve">Figure </w:t>
      </w:r>
      <w:r w:rsidR="001658EC" w:rsidRPr="001658EC">
        <w:rPr>
          <w:rFonts w:ascii="Times New Roman" w:hAnsi="Times New Roman" w:cs="Times New Roman"/>
          <w:noProof/>
          <w:sz w:val="24"/>
          <w:szCs w:val="24"/>
        </w:rPr>
        <w:t>12</w:t>
      </w:r>
      <w:r w:rsidR="00C92C03">
        <w:fldChar w:fldCharType="end"/>
      </w:r>
      <w:r w:rsidR="003F69FF">
        <w:rPr>
          <w:rFonts w:ascii="Times New Roman" w:hAnsi="Times New Roman" w:cs="Times New Roman"/>
          <w:sz w:val="24"/>
          <w:szCs w:val="24"/>
        </w:rPr>
        <w:t>.</w:t>
      </w:r>
    </w:p>
    <w:p w:rsidR="003F69FF" w:rsidRDefault="003F69FF" w:rsidP="00584DB6">
      <w:pPr>
        <w:pStyle w:val="Caption"/>
        <w:jc w:val="center"/>
      </w:pPr>
      <w:bookmarkStart w:id="71" w:name="_Ref380424141"/>
      <w:bookmarkStart w:id="72" w:name="_Toc387505304"/>
      <w:r>
        <w:t xml:space="preserve">Figure </w:t>
      </w:r>
      <w:r w:rsidR="00FB3127">
        <w:fldChar w:fldCharType="begin"/>
      </w:r>
      <w:r w:rsidR="00644BF7">
        <w:instrText xml:space="preserve"> SEQ Figure \* ARABIC </w:instrText>
      </w:r>
      <w:r w:rsidR="00FB3127">
        <w:fldChar w:fldCharType="separate"/>
      </w:r>
      <w:r w:rsidR="001658EC">
        <w:rPr>
          <w:noProof/>
        </w:rPr>
        <w:t>12</w:t>
      </w:r>
      <w:r w:rsidR="00FB3127">
        <w:rPr>
          <w:noProof/>
        </w:rPr>
        <w:fldChar w:fldCharType="end"/>
      </w:r>
      <w:bookmarkEnd w:id="71"/>
      <w:r>
        <w:t xml:space="preserve">: Northern Area around </w:t>
      </w:r>
      <w:proofErr w:type="spellStart"/>
      <w:r>
        <w:t>Corozal</w:t>
      </w:r>
      <w:proofErr w:type="spellEnd"/>
      <w:r>
        <w:t xml:space="preserve"> Area showing protected areas</w:t>
      </w:r>
      <w:bookmarkEnd w:id="72"/>
    </w:p>
    <w:p w:rsidR="003F69FF" w:rsidRPr="00C500EB" w:rsidRDefault="003F69FF" w:rsidP="00584DB6">
      <w:pPr>
        <w:pStyle w:val="NoSpacing"/>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5943600" cy="3845560"/>
            <wp:effectExtent l="19050" t="0" r="0" b="0"/>
            <wp:docPr id="32" name="Picture 31" descr="PriorityAreasCProtectedAreas3NoRi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AreasCProtectedAreas3NoRivers.jpg"/>
                    <pic:cNvPicPr/>
                  </pic:nvPicPr>
                  <pic:blipFill>
                    <a:blip r:embed="rId22" cstate="print"/>
                    <a:stretch>
                      <a:fillRect/>
                    </a:stretch>
                  </pic:blipFill>
                  <pic:spPr>
                    <a:xfrm>
                      <a:off x="0" y="0"/>
                      <a:ext cx="5943600" cy="3845560"/>
                    </a:xfrm>
                    <a:prstGeom prst="rect">
                      <a:avLst/>
                    </a:prstGeom>
                  </pic:spPr>
                </pic:pic>
              </a:graphicData>
            </a:graphic>
          </wp:inline>
        </w:drawing>
      </w:r>
    </w:p>
    <w:p w:rsidR="00584DB6" w:rsidRDefault="00584DB6">
      <w:pPr>
        <w:rPr>
          <w:caps/>
          <w:spacing w:val="15"/>
          <w:sz w:val="22"/>
          <w:szCs w:val="22"/>
        </w:rPr>
      </w:pPr>
      <w:r>
        <w:br w:type="page"/>
      </w:r>
    </w:p>
    <w:p w:rsidR="002B1883" w:rsidRDefault="00424DB2">
      <w:pPr>
        <w:pStyle w:val="Heading2"/>
        <w:numPr>
          <w:ilvl w:val="1"/>
          <w:numId w:val="3"/>
        </w:numPr>
        <w:jc w:val="both"/>
      </w:pPr>
      <w:bookmarkStart w:id="73" w:name="_Toc387508162"/>
      <w:r>
        <w:lastRenderedPageBreak/>
        <w:t>Southern Area Around Independence</w:t>
      </w:r>
      <w:bookmarkEnd w:id="73"/>
    </w:p>
    <w:p w:rsidR="002B1883" w:rsidRDefault="00C500EB">
      <w:pPr>
        <w:pStyle w:val="Heading3"/>
        <w:numPr>
          <w:ilvl w:val="2"/>
          <w:numId w:val="3"/>
        </w:numPr>
        <w:jc w:val="both"/>
      </w:pPr>
      <w:bookmarkStart w:id="74" w:name="_Toc387508163"/>
      <w:r w:rsidRPr="00C500EB">
        <w:t>Physical Environment</w:t>
      </w:r>
      <w:bookmarkEnd w:id="74"/>
    </w:p>
    <w:p w:rsidR="00C500EB" w:rsidRPr="00C500EB" w:rsidRDefault="00C500EB" w:rsidP="00B65806">
      <w:pPr>
        <w:pStyle w:val="NoSpacing"/>
        <w:jc w:val="both"/>
        <w:rPr>
          <w:rFonts w:ascii="Times New Roman" w:hAnsi="Times New Roman" w:cs="Times New Roman"/>
          <w:sz w:val="24"/>
          <w:szCs w:val="24"/>
          <w:lang w:val="en-GB"/>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lang w:val="en-GB"/>
        </w:rPr>
        <w:t xml:space="preserve">The project area in the </w:t>
      </w:r>
      <w:r w:rsidRPr="00C500EB">
        <w:rPr>
          <w:rFonts w:ascii="Times New Roman" w:hAnsi="Times New Roman" w:cs="Times New Roman"/>
          <w:sz w:val="24"/>
          <w:szCs w:val="24"/>
        </w:rPr>
        <w:t xml:space="preserve">Southern Area around Independence is situated in the </w:t>
      </w:r>
      <w:proofErr w:type="spellStart"/>
      <w:r w:rsidRPr="00C500EB">
        <w:rPr>
          <w:rFonts w:ascii="Times New Roman" w:hAnsi="Times New Roman" w:cs="Times New Roman"/>
          <w:sz w:val="24"/>
          <w:szCs w:val="24"/>
        </w:rPr>
        <w:t>Stann</w:t>
      </w:r>
      <w:proofErr w:type="spellEnd"/>
      <w:r w:rsidRPr="00C500EB">
        <w:rPr>
          <w:rFonts w:ascii="Times New Roman" w:hAnsi="Times New Roman" w:cs="Times New Roman"/>
          <w:sz w:val="24"/>
          <w:szCs w:val="24"/>
        </w:rPr>
        <w:t xml:space="preserve"> Creek District and includes </w:t>
      </w:r>
      <w:r w:rsidRPr="00C500EB">
        <w:rPr>
          <w:rFonts w:ascii="Times New Roman" w:hAnsi="Times New Roman" w:cs="Times New Roman"/>
          <w:sz w:val="24"/>
          <w:szCs w:val="24"/>
          <w:lang w:val="en-GB"/>
        </w:rPr>
        <w:t xml:space="preserve">the Southern Highway from Santa Cruz (near the </w:t>
      </w:r>
      <w:proofErr w:type="spellStart"/>
      <w:r w:rsidRPr="00C500EB">
        <w:rPr>
          <w:rFonts w:ascii="Times New Roman" w:hAnsi="Times New Roman" w:cs="Times New Roman"/>
          <w:sz w:val="24"/>
          <w:szCs w:val="24"/>
          <w:lang w:val="en-GB"/>
        </w:rPr>
        <w:t>Placencia</w:t>
      </w:r>
      <w:proofErr w:type="spellEnd"/>
      <w:r w:rsidRPr="00C500EB">
        <w:rPr>
          <w:rFonts w:ascii="Times New Roman" w:hAnsi="Times New Roman" w:cs="Times New Roman"/>
          <w:sz w:val="24"/>
          <w:szCs w:val="24"/>
          <w:lang w:val="en-GB"/>
        </w:rPr>
        <w:t xml:space="preserve"> Junction to </w:t>
      </w:r>
      <w:proofErr w:type="spellStart"/>
      <w:r w:rsidRPr="00C500EB">
        <w:rPr>
          <w:rFonts w:ascii="Times New Roman" w:hAnsi="Times New Roman" w:cs="Times New Roman"/>
          <w:sz w:val="24"/>
          <w:szCs w:val="24"/>
          <w:lang w:val="en-GB"/>
        </w:rPr>
        <w:t>Bladen</w:t>
      </w:r>
      <w:proofErr w:type="spellEnd"/>
      <w:r w:rsidRPr="00C500EB">
        <w:rPr>
          <w:rFonts w:ascii="Times New Roman" w:hAnsi="Times New Roman" w:cs="Times New Roman"/>
          <w:sz w:val="24"/>
          <w:szCs w:val="24"/>
          <w:lang w:val="en-GB"/>
        </w:rPr>
        <w:t xml:space="preserve">); the Trio Road; the Independence Road; and the road to Monkey River.  </w:t>
      </w:r>
    </w:p>
    <w:p w:rsidR="002B1883" w:rsidRDefault="00C500EB">
      <w:pPr>
        <w:pStyle w:val="Heading4"/>
        <w:numPr>
          <w:ilvl w:val="3"/>
          <w:numId w:val="3"/>
        </w:numPr>
        <w:jc w:val="both"/>
      </w:pPr>
      <w:r w:rsidRPr="00C500EB">
        <w:t>Geology and Soils</w:t>
      </w:r>
    </w:p>
    <w:p w:rsidR="00C500EB" w:rsidRPr="00C500EB" w:rsidRDefault="00C500EB" w:rsidP="00B65806">
      <w:pPr>
        <w:pStyle w:val="NoSpacing"/>
        <w:jc w:val="both"/>
        <w:rPr>
          <w:rFonts w:ascii="Times New Roman" w:hAnsi="Times New Roman" w:cs="Times New Roman"/>
          <w:sz w:val="24"/>
          <w:szCs w:val="24"/>
        </w:rPr>
      </w:pPr>
    </w:p>
    <w:p w:rsidR="001658EC" w:rsidRPr="00197E89" w:rsidRDefault="00C500EB" w:rsidP="00EF6013">
      <w:pPr>
        <w:pStyle w:val="NoSpacing"/>
        <w:jc w:val="both"/>
      </w:pPr>
      <w:r w:rsidRPr="00C500EB">
        <w:rPr>
          <w:rFonts w:ascii="Times New Roman" w:hAnsi="Times New Roman" w:cs="Times New Roman"/>
          <w:sz w:val="24"/>
          <w:szCs w:val="24"/>
        </w:rPr>
        <w:t xml:space="preserve">The </w:t>
      </w:r>
      <w:proofErr w:type="spellStart"/>
      <w:r w:rsidRPr="00C500EB">
        <w:rPr>
          <w:rFonts w:ascii="Times New Roman" w:hAnsi="Times New Roman" w:cs="Times New Roman"/>
          <w:sz w:val="24"/>
          <w:szCs w:val="24"/>
        </w:rPr>
        <w:t>Stann</w:t>
      </w:r>
      <w:proofErr w:type="spellEnd"/>
      <w:r w:rsidRPr="00C500EB">
        <w:rPr>
          <w:rFonts w:ascii="Times New Roman" w:hAnsi="Times New Roman" w:cs="Times New Roman"/>
          <w:sz w:val="24"/>
          <w:szCs w:val="24"/>
        </w:rPr>
        <w:t xml:space="preserve"> Creek District lies in the southern half of the country that is dominated by the Maya Mountains and the southern coastal plains</w:t>
      </w:r>
      <w:r w:rsidRPr="00C500EB">
        <w:rPr>
          <w:rStyle w:val="FootnoteReference"/>
          <w:rFonts w:ascii="Times New Roman" w:hAnsi="Times New Roman" w:cs="Times New Roman"/>
          <w:sz w:val="24"/>
          <w:szCs w:val="24"/>
        </w:rPr>
        <w:footnoteReference w:id="109"/>
      </w:r>
      <w:r w:rsidRPr="00C500EB">
        <w:rPr>
          <w:rFonts w:ascii="Times New Roman" w:hAnsi="Times New Roman" w:cs="Times New Roman"/>
          <w:sz w:val="24"/>
          <w:szCs w:val="24"/>
        </w:rPr>
        <w:t>. The project area is situated primarily in the southern coastal plains with its relatively flat landscape, covered with predominantly ferruginous sandy clay alluvial deposits</w:t>
      </w:r>
      <w:r w:rsidRPr="00C500EB">
        <w:rPr>
          <w:rFonts w:ascii="Times New Roman" w:hAnsi="Times New Roman" w:cs="Times New Roman"/>
          <w:sz w:val="24"/>
          <w:szCs w:val="24"/>
          <w:vertAlign w:val="superscript"/>
        </w:rPr>
        <w:t>3</w:t>
      </w:r>
      <w:r w:rsidRPr="00C500EB">
        <w:rPr>
          <w:rFonts w:ascii="Times New Roman" w:hAnsi="Times New Roman" w:cs="Times New Roman"/>
          <w:sz w:val="24"/>
          <w:szCs w:val="24"/>
        </w:rPr>
        <w:t>. The erosion of the Maya Mountains contributes most of the coastal soils to the coastal plains. Soils in the coastal plains and river valleys in the south are generally more fertile</w:t>
      </w:r>
      <w:r w:rsidRPr="00C500EB">
        <w:rPr>
          <w:rFonts w:ascii="Times New Roman" w:hAnsi="Times New Roman" w:cs="Times New Roman"/>
          <w:sz w:val="24"/>
          <w:szCs w:val="24"/>
          <w:vertAlign w:val="superscript"/>
        </w:rPr>
        <w:t xml:space="preserve"> </w:t>
      </w:r>
      <w:r w:rsidRPr="00C500EB">
        <w:rPr>
          <w:rFonts w:ascii="Times New Roman" w:hAnsi="Times New Roman" w:cs="Times New Roman"/>
          <w:sz w:val="24"/>
          <w:szCs w:val="24"/>
        </w:rPr>
        <w:t>as they are derived, or associated with limestone parent materials</w:t>
      </w:r>
      <w:r w:rsidRPr="00C500EB">
        <w:rPr>
          <w:rStyle w:val="FootnoteReference"/>
          <w:rFonts w:ascii="Times New Roman" w:hAnsi="Times New Roman" w:cs="Times New Roman"/>
          <w:sz w:val="24"/>
          <w:szCs w:val="24"/>
        </w:rPr>
        <w:footnoteReference w:id="110"/>
      </w:r>
      <w:r w:rsidRPr="00C500EB">
        <w:rPr>
          <w:rFonts w:ascii="Times New Roman" w:hAnsi="Times New Roman" w:cs="Times New Roman"/>
          <w:sz w:val="24"/>
          <w:szCs w:val="24"/>
        </w:rPr>
        <w:t>. Because part of the project area lies at the eastern foothill of the Maya Mountains, its geology in these parts would be characteristic of hilly, rugged, rolling limestone regions containing numerous sinkholes, caverns, and underground streams</w:t>
      </w:r>
      <w:r w:rsidRPr="00C500EB">
        <w:rPr>
          <w:rStyle w:val="FootnoteReference"/>
          <w:rFonts w:ascii="Times New Roman" w:hAnsi="Times New Roman" w:cs="Times New Roman"/>
          <w:sz w:val="24"/>
          <w:szCs w:val="24"/>
        </w:rPr>
        <w:footnoteReference w:id="111"/>
      </w:r>
      <w:r w:rsidRPr="00C500EB">
        <w:rPr>
          <w:rFonts w:ascii="Times New Roman" w:hAnsi="Times New Roman" w:cs="Times New Roman"/>
          <w:sz w:val="24"/>
          <w:szCs w:val="24"/>
        </w:rPr>
        <w:t xml:space="preserve">. The soils of the project area are indicative of nutrient poor, often coarse textured </w:t>
      </w:r>
      <w:proofErr w:type="spellStart"/>
      <w:r w:rsidRPr="00C500EB">
        <w:rPr>
          <w:rFonts w:ascii="Times New Roman" w:hAnsi="Times New Roman" w:cs="Times New Roman"/>
          <w:sz w:val="24"/>
          <w:szCs w:val="24"/>
        </w:rPr>
        <w:t>Acrisols</w:t>
      </w:r>
      <w:proofErr w:type="spellEnd"/>
      <w:r w:rsidRPr="00C500EB">
        <w:rPr>
          <w:rFonts w:ascii="Times New Roman" w:hAnsi="Times New Roman" w:cs="Times New Roman"/>
          <w:sz w:val="24"/>
          <w:szCs w:val="24"/>
        </w:rPr>
        <w:t xml:space="preserve">, and </w:t>
      </w:r>
      <w:proofErr w:type="spellStart"/>
      <w:r w:rsidRPr="00C500EB">
        <w:rPr>
          <w:rFonts w:ascii="Times New Roman" w:hAnsi="Times New Roman" w:cs="Times New Roman"/>
          <w:sz w:val="24"/>
          <w:szCs w:val="24"/>
        </w:rPr>
        <w:t>Regosols</w:t>
      </w:r>
      <w:proofErr w:type="spellEnd"/>
      <w:r w:rsidRPr="00C500EB">
        <w:rPr>
          <w:rFonts w:ascii="Times New Roman" w:hAnsi="Times New Roman" w:cs="Times New Roman"/>
          <w:sz w:val="24"/>
          <w:szCs w:val="24"/>
        </w:rPr>
        <w:t xml:space="preserve"> found in unconsolidated coastal deposits supporting both mangrove communities and low scrubby associations</w:t>
      </w:r>
      <w:r w:rsidR="00043926">
        <w:rPr>
          <w:rFonts w:ascii="Times New Roman" w:hAnsi="Times New Roman" w:cs="Times New Roman"/>
          <w:sz w:val="24"/>
          <w:szCs w:val="24"/>
        </w:rPr>
        <w:t xml:space="preserve"> (</w:t>
      </w:r>
      <w:r w:rsidR="00043926" w:rsidRPr="00F57259">
        <w:rPr>
          <w:rFonts w:ascii="Times New Roman" w:hAnsi="Times New Roman" w:cs="Times New Roman"/>
          <w:sz w:val="24"/>
          <w:szCs w:val="24"/>
        </w:rPr>
        <w:t xml:space="preserve">see </w:t>
      </w:r>
      <w:r w:rsidR="00C92C03">
        <w:fldChar w:fldCharType="begin"/>
      </w:r>
      <w:r w:rsidR="00C92C03">
        <w:instrText xml:space="preserve"> REF _Ref380525251 \h  \* MERGEFORMAT </w:instrText>
      </w:r>
      <w:r w:rsidR="00C92C03">
        <w:fldChar w:fldCharType="separate"/>
      </w:r>
      <w:r w:rsidR="001658EC">
        <w:rPr>
          <w:noProof/>
        </w:rPr>
        <w:br w:type="page"/>
      </w:r>
    </w:p>
    <w:p w:rsidR="00584DB6" w:rsidRPr="00197E89" w:rsidRDefault="001658EC" w:rsidP="00EF6013">
      <w:pPr>
        <w:pStyle w:val="NoSpacing"/>
        <w:jc w:val="both"/>
      </w:pPr>
      <w:proofErr w:type="gramStart"/>
      <w:r>
        <w:rPr>
          <w:noProof/>
        </w:rPr>
        <w:lastRenderedPageBreak/>
        <w:t>Figure</w:t>
      </w:r>
      <w:r>
        <w:t xml:space="preserve"> </w:t>
      </w:r>
      <w:r>
        <w:rPr>
          <w:noProof/>
        </w:rPr>
        <w:t>13</w:t>
      </w:r>
      <w:r w:rsidR="00C92C03">
        <w:fldChar w:fldCharType="end"/>
      </w:r>
      <w:r w:rsidR="00043926" w:rsidRPr="00EE48FA">
        <w:rPr>
          <w:rFonts w:ascii="Times New Roman" w:hAnsi="Times New Roman" w:cs="Times New Roman"/>
          <w:sz w:val="24"/>
          <w:szCs w:val="24"/>
        </w:rPr>
        <w:t>)</w:t>
      </w:r>
      <w:r w:rsidR="00C500EB" w:rsidRPr="00C500EB">
        <w:rPr>
          <w:rFonts w:ascii="Times New Roman" w:hAnsi="Times New Roman" w:cs="Times New Roman"/>
          <w:sz w:val="24"/>
          <w:szCs w:val="24"/>
          <w:vertAlign w:val="superscript"/>
        </w:rPr>
        <w:t>37</w:t>
      </w:r>
      <w:r w:rsidR="00C500EB" w:rsidRPr="00C500EB">
        <w:rPr>
          <w:rFonts w:ascii="Times New Roman" w:hAnsi="Times New Roman" w:cs="Times New Roman"/>
          <w:sz w:val="24"/>
          <w:szCs w:val="24"/>
        </w:rPr>
        <w:t>.</w:t>
      </w:r>
      <w:bookmarkStart w:id="75" w:name="_Ref380525251"/>
      <w:proofErr w:type="gramEnd"/>
      <w:r w:rsidR="00584DB6">
        <w:br w:type="page"/>
      </w:r>
    </w:p>
    <w:p w:rsidR="00043926" w:rsidRPr="00C500EB" w:rsidRDefault="00043926" w:rsidP="00584DB6">
      <w:pPr>
        <w:pStyle w:val="Caption"/>
        <w:jc w:val="center"/>
        <w:rPr>
          <w:rFonts w:ascii="Times New Roman" w:hAnsi="Times New Roman" w:cs="Times New Roman"/>
          <w:szCs w:val="24"/>
        </w:rPr>
      </w:pPr>
      <w:bookmarkStart w:id="76" w:name="_Toc387505305"/>
      <w:r>
        <w:lastRenderedPageBreak/>
        <w:t xml:space="preserve">Figure </w:t>
      </w:r>
      <w:r w:rsidR="00FB3127">
        <w:fldChar w:fldCharType="begin"/>
      </w:r>
      <w:r w:rsidR="00644BF7">
        <w:instrText xml:space="preserve"> SEQ Figure \* ARABIC </w:instrText>
      </w:r>
      <w:r w:rsidR="00FB3127">
        <w:fldChar w:fldCharType="separate"/>
      </w:r>
      <w:r w:rsidR="001658EC">
        <w:rPr>
          <w:noProof/>
        </w:rPr>
        <w:t>13</w:t>
      </w:r>
      <w:r w:rsidR="00FB3127">
        <w:rPr>
          <w:noProof/>
        </w:rPr>
        <w:fldChar w:fldCharType="end"/>
      </w:r>
      <w:bookmarkEnd w:id="75"/>
      <w:r>
        <w:t>: Map of Belize showing major soil units</w:t>
      </w:r>
      <w:r>
        <w:rPr>
          <w:rStyle w:val="FootnoteReference"/>
        </w:rPr>
        <w:footnoteReference w:id="112"/>
      </w:r>
      <w:bookmarkEnd w:id="76"/>
    </w:p>
    <w:p w:rsidR="00043926" w:rsidRPr="00C500EB" w:rsidRDefault="00D85BD6" w:rsidP="00584DB6">
      <w:pPr>
        <w:pStyle w:val="NoSpacing"/>
        <w:jc w:val="center"/>
        <w:rPr>
          <w:rFonts w:ascii="Times New Roman" w:hAnsi="Times New Roman" w:cs="Times New Roman"/>
          <w:sz w:val="24"/>
          <w:szCs w:val="24"/>
        </w:rPr>
      </w:pPr>
      <w:r>
        <w:rPr>
          <w:rFonts w:ascii="Times New Roman" w:hAnsi="Times New Roman" w:cs="Times New Roman"/>
          <w:noProof/>
          <w:sz w:val="24"/>
          <w:szCs w:val="24"/>
          <w:lang w:bidi="ar-SA"/>
        </w:rPr>
        <mc:AlternateContent>
          <mc:Choice Requires="wps">
            <w:drawing>
              <wp:anchor distT="0" distB="0" distL="114300" distR="114300" simplePos="0" relativeHeight="251670528" behindDoc="0" locked="0" layoutInCell="1" allowOverlap="1">
                <wp:simplePos x="0" y="0"/>
                <wp:positionH relativeFrom="column">
                  <wp:posOffset>2443480</wp:posOffset>
                </wp:positionH>
                <wp:positionV relativeFrom="paragraph">
                  <wp:posOffset>2009140</wp:posOffset>
                </wp:positionV>
                <wp:extent cx="575945" cy="607060"/>
                <wp:effectExtent l="0" t="0" r="14605" b="21590"/>
                <wp:wrapNone/>
                <wp:docPr id="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 cy="6070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92.4pt;margin-top:158.2pt;width:45.35pt;height:4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FQowIAAJ4FAAAOAAAAZHJzL2Uyb0RvYy54bWysVE1v2zAMvQ/YfxB0X+0ESboYcYogRYYB&#10;QVu0HXpWZCk2JouapMTJfv0o+aNZV+wwzAfBFMlH8onk4uZUK3IU1lWgczq6SikRmkNR6X1Ovz1v&#10;Pn2mxHmmC6ZAi5yehaM3y48fFo3JxBhKUIWwBEG0yxqT09J7kyWJ46WombsCIzQqJdiaeRTtPiks&#10;axC9Vsk4TWdJA7YwFrhwDm9vWyVdRnwpBff3Ujrhicop5ubjaeO5C2eyXLBsb5kpK96lwf4hi5pV&#10;GoMOULfMM3Kw1R9QdcUtOJD+ikOdgJQVF7EGrGaUvqnmqWRGxFqQHGcGmtz/g+V3xwdLqiKnM0o0&#10;q/GJHpE0pvdKkNE88NMYl6HZk3mwoUJntsC/O1Qkv2mC4Dqbk7R1sMX6yCmSfR7IFidPOF5Or6fz&#10;yZQSjqpZep3O4mMkLOudjXX+i4CahJ+cWkwrUsyOW+dDeJb1JiGWhk2lVHxPpWOioKoi3EXB7ndr&#10;ZcmRYSNsNil+oTbEcK9mKAXXWFdbSizKn5UIGEo/ColcYfLjmEnsUjHAMs6F9qNWVbJCtNGml8FC&#10;XwePGDoCBmSJWQ7YHUBv2YL02G3OnX1wFbHJB+f0b4m1zoNHjAzaD851pcG+B6Cwqi5ya9+T1FIT&#10;WNpBccZOstCOmDN8U+G7bZnzD8ziTOH04Z7w93hIBU1OofujpAT78737YI+tjlpKGpzRnLofB2YF&#10;JeqrxiGYjyaTMNRRmEyvxyjYS83uUqMP9Rrw9Ue4kQyPv8Heq/5XWqhfcJ2sQlRUMc0xdk65t72w&#10;9u3uwIXExWoVzXCQDfNb/WR4AA+shr58Pr0wa7rm9dj1d9DPM8ve9HBrGzw1rA4eZBUb/JXXjm9c&#10;ArFxuoUVtsylHK1e1+ryFwAAAP//AwBQSwMEFAAGAAgAAAAhAOdsbw/iAAAACwEAAA8AAABkcnMv&#10;ZG93bnJldi54bWxMj0FLw0AQhe+C/2EZwYvYTZq0lphNkYJQ1IOtgtdNdpoEd2dDdttGf73jSW9v&#10;eI/3vinXk7PihGPoPSlIZwkIpMabnloF72+PtysQIWoy2npCBV8YYF1dXpS6MP5MOzztYyu4hEKh&#10;FXQxDoWUoenQ6TDzAxJ7Bz86HfkcW2lGfeZyZ+U8SZbS6Z54odMDbjpsPvdHp2DT1Dcfh92LfQoe&#10;v/PX52y7rTOlrq+mh3sQEaf4F4ZffEaHiplqfyQThFWQrXJGjyzSZQ6CE/ndYgGiZpHOE5BVKf//&#10;UP0AAAD//wMAUEsBAi0AFAAGAAgAAAAhALaDOJL+AAAA4QEAABMAAAAAAAAAAAAAAAAAAAAAAFtD&#10;b250ZW50X1R5cGVzXS54bWxQSwECLQAUAAYACAAAACEAOP0h/9YAAACUAQAACwAAAAAAAAAAAAAA&#10;AAAvAQAAX3JlbHMvLnJlbHNQSwECLQAUAAYACAAAACEA7lDRUKMCAACeBQAADgAAAAAAAAAAAAAA&#10;AAAuAgAAZHJzL2Uyb0RvYy54bWxQSwECLQAUAAYACAAAACEA52xvD+IAAAALAQAADwAAAAAAAAAA&#10;AAAAAAD9BAAAZHJzL2Rvd25yZXYueG1sUEsFBgAAAAAEAAQA8wAAAAwGAAAAAA==&#10;" filled="f" strokecolor="red" strokeweight="2pt">
                <v:path arrowok="t"/>
              </v:rect>
            </w:pict>
          </mc:Fallback>
        </mc:AlternateContent>
      </w:r>
      <w:r w:rsidR="00043926" w:rsidRPr="00C500EB">
        <w:rPr>
          <w:rFonts w:ascii="Times New Roman" w:hAnsi="Times New Roman" w:cs="Times New Roman"/>
          <w:noProof/>
          <w:sz w:val="24"/>
          <w:szCs w:val="24"/>
          <w:lang w:bidi="ar-SA"/>
        </w:rPr>
        <w:drawing>
          <wp:inline distT="0" distB="0" distL="0" distR="0">
            <wp:extent cx="2071122" cy="3162300"/>
            <wp:effectExtent l="0" t="0" r="571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8059" cy="3172891"/>
                    </a:xfrm>
                    <a:prstGeom prst="rect">
                      <a:avLst/>
                    </a:prstGeom>
                    <a:noFill/>
                    <a:ln>
                      <a:noFill/>
                    </a:ln>
                  </pic:spPr>
                </pic:pic>
              </a:graphicData>
            </a:graphic>
          </wp:inline>
        </w:drawing>
      </w:r>
    </w:p>
    <w:p w:rsidR="00043926" w:rsidRPr="00C500EB" w:rsidRDefault="00043926" w:rsidP="00B65806">
      <w:pPr>
        <w:pStyle w:val="NoSpacing"/>
        <w:jc w:val="both"/>
        <w:rPr>
          <w:rFonts w:ascii="Times New Roman" w:hAnsi="Times New Roman" w:cs="Times New Roman"/>
          <w:sz w:val="24"/>
          <w:szCs w:val="24"/>
        </w:rPr>
      </w:pPr>
    </w:p>
    <w:p w:rsidR="002B1883" w:rsidRDefault="00C500EB">
      <w:pPr>
        <w:pStyle w:val="Heading4"/>
        <w:numPr>
          <w:ilvl w:val="3"/>
          <w:numId w:val="3"/>
        </w:numPr>
        <w:jc w:val="both"/>
      </w:pPr>
      <w:r w:rsidRPr="00C500EB">
        <w:t>Topography</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The southern coastal plains within the project area are less tha</w:t>
      </w:r>
      <w:r w:rsidR="00D74845">
        <w:rPr>
          <w:rFonts w:ascii="Times New Roman" w:hAnsi="Times New Roman" w:cs="Times New Roman"/>
          <w:sz w:val="24"/>
          <w:szCs w:val="24"/>
        </w:rPr>
        <w:t>n</w:t>
      </w:r>
      <w:r w:rsidRPr="00C500EB">
        <w:rPr>
          <w:rFonts w:ascii="Times New Roman" w:hAnsi="Times New Roman" w:cs="Times New Roman"/>
          <w:sz w:val="24"/>
          <w:szCs w:val="24"/>
        </w:rPr>
        <w:t xml:space="preserve"> 200</w:t>
      </w:r>
      <w:r w:rsidR="00D74845">
        <w:rPr>
          <w:rFonts w:ascii="Times New Roman" w:hAnsi="Times New Roman" w:cs="Times New Roman"/>
          <w:sz w:val="24"/>
          <w:szCs w:val="24"/>
        </w:rPr>
        <w:t xml:space="preserve"> </w:t>
      </w:r>
      <w:r w:rsidRPr="00C500EB">
        <w:rPr>
          <w:rFonts w:ascii="Times New Roman" w:hAnsi="Times New Roman" w:cs="Times New Roman"/>
          <w:sz w:val="24"/>
          <w:szCs w:val="24"/>
        </w:rPr>
        <w:t xml:space="preserve">feet (60 </w:t>
      </w:r>
      <w:proofErr w:type="spellStart"/>
      <w:r w:rsidRPr="00C500EB">
        <w:rPr>
          <w:rFonts w:ascii="Times New Roman" w:hAnsi="Times New Roman" w:cs="Times New Roman"/>
          <w:sz w:val="24"/>
          <w:szCs w:val="24"/>
        </w:rPr>
        <w:t>metres</w:t>
      </w:r>
      <w:proofErr w:type="spellEnd"/>
      <w:r w:rsidRPr="00C500EB">
        <w:rPr>
          <w:rFonts w:ascii="Times New Roman" w:hAnsi="Times New Roman" w:cs="Times New Roman"/>
          <w:sz w:val="24"/>
          <w:szCs w:val="24"/>
        </w:rPr>
        <w:t>) above sea level and are drained by many major rivers and perennial streams</w:t>
      </w:r>
      <w:r w:rsidRPr="00C500EB">
        <w:rPr>
          <w:rStyle w:val="FootnoteReference"/>
          <w:rFonts w:ascii="Times New Roman" w:hAnsi="Times New Roman" w:cs="Times New Roman"/>
          <w:sz w:val="24"/>
          <w:szCs w:val="24"/>
        </w:rPr>
        <w:footnoteReference w:id="113"/>
      </w:r>
      <w:r w:rsidRPr="00C500EB">
        <w:rPr>
          <w:rFonts w:ascii="Times New Roman" w:hAnsi="Times New Roman" w:cs="Times New Roman"/>
          <w:sz w:val="24"/>
          <w:szCs w:val="24"/>
        </w:rPr>
        <w:t xml:space="preserve">, including the South </w:t>
      </w:r>
      <w:proofErr w:type="spellStart"/>
      <w:r w:rsidRPr="00C500EB">
        <w:rPr>
          <w:rFonts w:ascii="Times New Roman" w:hAnsi="Times New Roman" w:cs="Times New Roman"/>
          <w:sz w:val="24"/>
          <w:szCs w:val="24"/>
        </w:rPr>
        <w:t>Stann</w:t>
      </w:r>
      <w:proofErr w:type="spellEnd"/>
      <w:r w:rsidRPr="00C500EB">
        <w:rPr>
          <w:rFonts w:ascii="Times New Roman" w:hAnsi="Times New Roman" w:cs="Times New Roman"/>
          <w:sz w:val="24"/>
          <w:szCs w:val="24"/>
        </w:rPr>
        <w:t xml:space="preserve"> Creek River, Bladen River, and Monkey River. The coastline is relatively flat and swampy, with many salt or brackish lagoons and the rivers crossing these coastal areas tend to be brackish in their lower reaches</w:t>
      </w:r>
      <w:r w:rsidRPr="00C500EB">
        <w:rPr>
          <w:rStyle w:val="FootnoteReference"/>
          <w:rFonts w:ascii="Times New Roman" w:hAnsi="Times New Roman" w:cs="Times New Roman"/>
          <w:sz w:val="24"/>
          <w:szCs w:val="24"/>
        </w:rPr>
        <w:footnoteReference w:id="114"/>
      </w:r>
      <w:r w:rsidRPr="00C500EB">
        <w:rPr>
          <w:rFonts w:ascii="Times New Roman" w:hAnsi="Times New Roman" w:cs="Times New Roman"/>
          <w:sz w:val="24"/>
          <w:szCs w:val="24"/>
        </w:rPr>
        <w:t>. Westward from the southern coastal plains, the terrain changes from mangrove swamp to tropical pine savannah and hardwood forest</w:t>
      </w:r>
      <w:r w:rsidRPr="00C500EB">
        <w:rPr>
          <w:rStyle w:val="FootnoteReference"/>
          <w:rFonts w:ascii="Times New Roman" w:hAnsi="Times New Roman" w:cs="Times New Roman"/>
          <w:sz w:val="24"/>
          <w:szCs w:val="24"/>
        </w:rPr>
        <w:footnoteReference w:id="115"/>
      </w:r>
      <w:r w:rsidRPr="00C500EB">
        <w:rPr>
          <w:rFonts w:ascii="Times New Roman" w:hAnsi="Times New Roman" w:cs="Times New Roman"/>
          <w:sz w:val="24"/>
          <w:szCs w:val="24"/>
        </w:rPr>
        <w:t xml:space="preserve">. </w:t>
      </w:r>
    </w:p>
    <w:p w:rsidR="002B1883" w:rsidRDefault="00C500EB">
      <w:pPr>
        <w:pStyle w:val="Heading4"/>
        <w:numPr>
          <w:ilvl w:val="3"/>
          <w:numId w:val="3"/>
        </w:numPr>
        <w:jc w:val="both"/>
      </w:pPr>
      <w:r w:rsidRPr="00C500EB">
        <w:t>Climate</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Rainfall is generally less variable from year to year in the southern regions of the country where it averages about 160 inches</w:t>
      </w:r>
      <w:r w:rsidRPr="00C500EB">
        <w:rPr>
          <w:rStyle w:val="FootnoteReference"/>
          <w:rFonts w:ascii="Times New Roman" w:hAnsi="Times New Roman" w:cs="Times New Roman"/>
          <w:sz w:val="24"/>
          <w:szCs w:val="24"/>
        </w:rPr>
        <w:footnoteReference w:id="116"/>
      </w:r>
      <w:r w:rsidRPr="00C500EB">
        <w:rPr>
          <w:rFonts w:ascii="Times New Roman" w:hAnsi="Times New Roman" w:cs="Times New Roman"/>
          <w:sz w:val="24"/>
          <w:szCs w:val="24"/>
        </w:rPr>
        <w:t xml:space="preserve">. The dry season is shorter in the south, normally only lasting from February to April. A shorter, less rainy period usually occurs in late July or August, after the initial onset of the rainy season. </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Temperatures are generally influenced by elevation, proximity to the coast, and the moderating effects of the northeast trade winds off the Caribbean. The average temperature in Belize is </w:t>
      </w:r>
      <w:r w:rsidRPr="00C500EB">
        <w:rPr>
          <w:rFonts w:ascii="Times New Roman" w:hAnsi="Times New Roman" w:cs="Times New Roman"/>
          <w:sz w:val="24"/>
          <w:szCs w:val="24"/>
        </w:rPr>
        <w:lastRenderedPageBreak/>
        <w:t>approximately 81 degrees Fahrenheit along the coast to 69 degrees Fahrenheit in the hills, with average highs of 85° and a mean low of 73°. The coldest month is January while the highest temperatures are experienced during the month of May</w:t>
      </w:r>
      <w:r w:rsidRPr="00C500EB">
        <w:rPr>
          <w:rStyle w:val="FootnoteReference"/>
          <w:rFonts w:ascii="Times New Roman" w:hAnsi="Times New Roman" w:cs="Times New Roman"/>
          <w:sz w:val="24"/>
          <w:szCs w:val="24"/>
        </w:rPr>
        <w:footnoteReference w:id="117"/>
      </w:r>
      <w:r w:rsidRPr="00C500EB">
        <w:rPr>
          <w:rFonts w:ascii="Times New Roman" w:hAnsi="Times New Roman" w:cs="Times New Roman"/>
          <w:sz w:val="24"/>
          <w:szCs w:val="24"/>
        </w:rPr>
        <w:t xml:space="preserve">. The annual mean humidity is 81.1%. Temperatures are slightly higher inland, except for the southern highland plateaus, such as the </w:t>
      </w:r>
      <w:r w:rsidRPr="00B57563">
        <w:rPr>
          <w:rFonts w:ascii="Times New Roman" w:hAnsi="Times New Roman" w:cs="Times New Roman"/>
          <w:sz w:val="24"/>
          <w:szCs w:val="24"/>
        </w:rPr>
        <w:t>Mountain Pine Ridge</w:t>
      </w:r>
      <w:r w:rsidRPr="00C500EB">
        <w:rPr>
          <w:rFonts w:ascii="Times New Roman" w:hAnsi="Times New Roman" w:cs="Times New Roman"/>
          <w:sz w:val="24"/>
          <w:szCs w:val="24"/>
        </w:rPr>
        <w:t xml:space="preserve">, where it is noticeably cooler year round. </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vertAlign w:val="superscript"/>
        </w:rPr>
      </w:pPr>
      <w:r w:rsidRPr="00C500EB">
        <w:rPr>
          <w:rFonts w:ascii="Times New Roman" w:hAnsi="Times New Roman" w:cs="Times New Roman"/>
          <w:sz w:val="24"/>
          <w:szCs w:val="24"/>
        </w:rPr>
        <w:t>Within the Southern Area around Independence, Hurricane Iris made landfall near Independence in 2001. Approximately 775,000 acres of forests and other ecosystems were severely affected by the storm’s winds that downed, damaged, and defoliated many trees</w:t>
      </w:r>
      <w:r w:rsidRPr="00C500EB">
        <w:rPr>
          <w:rStyle w:val="FootnoteReference"/>
          <w:rFonts w:ascii="Times New Roman" w:hAnsi="Times New Roman" w:cs="Times New Roman"/>
          <w:sz w:val="24"/>
          <w:szCs w:val="24"/>
        </w:rPr>
        <w:footnoteReference w:id="118"/>
      </w:r>
      <w:r w:rsidRPr="00C500EB">
        <w:rPr>
          <w:rFonts w:ascii="Times New Roman" w:hAnsi="Times New Roman" w:cs="Times New Roman"/>
          <w:sz w:val="24"/>
          <w:szCs w:val="24"/>
        </w:rPr>
        <w:t>.</w:t>
      </w:r>
    </w:p>
    <w:p w:rsidR="002B1883" w:rsidRDefault="00C500EB">
      <w:pPr>
        <w:pStyle w:val="Heading4"/>
        <w:numPr>
          <w:ilvl w:val="3"/>
          <w:numId w:val="3"/>
        </w:numPr>
        <w:jc w:val="both"/>
      </w:pPr>
      <w:r w:rsidRPr="00C500EB">
        <w:t>Ambient Air Quality and Existing Sources of Air Emissions</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Air emissions sources within the project area include from aquaculture farms such as Belize Aquaculture Ltd., Crustaceans Ltd., and Aqua Mar Belize Ltd. Exhaust from vehicular traffic throughout</w:t>
      </w:r>
      <w:r w:rsidRPr="00C500EB">
        <w:rPr>
          <w:rStyle w:val="FootnoteReference"/>
          <w:rFonts w:ascii="Times New Roman" w:hAnsi="Times New Roman" w:cs="Times New Roman"/>
          <w:sz w:val="24"/>
          <w:szCs w:val="24"/>
        </w:rPr>
        <w:footnoteReference w:id="119"/>
      </w:r>
      <w:r w:rsidRPr="00C500EB">
        <w:rPr>
          <w:rFonts w:ascii="Times New Roman" w:hAnsi="Times New Roman" w:cs="Times New Roman"/>
          <w:sz w:val="24"/>
          <w:szCs w:val="24"/>
        </w:rPr>
        <w:t xml:space="preserve"> and from the burning of savannas, agriculture fields, and garbage dumps in and around communities within the project area also contribute to air emissions</w:t>
      </w:r>
      <w:r w:rsidRPr="00C500EB">
        <w:rPr>
          <w:rFonts w:ascii="Times New Roman" w:hAnsi="Times New Roman" w:cs="Times New Roman"/>
          <w:sz w:val="24"/>
          <w:szCs w:val="24"/>
          <w:vertAlign w:val="superscript"/>
        </w:rPr>
        <w:t>7</w:t>
      </w:r>
      <w:r w:rsidRPr="00C500EB">
        <w:rPr>
          <w:rFonts w:ascii="Times New Roman" w:hAnsi="Times New Roman" w:cs="Times New Roman"/>
          <w:sz w:val="24"/>
          <w:szCs w:val="24"/>
        </w:rPr>
        <w:t>.</w:t>
      </w:r>
    </w:p>
    <w:p w:rsidR="002B1883" w:rsidRDefault="00C500EB">
      <w:pPr>
        <w:pStyle w:val="Heading4"/>
        <w:numPr>
          <w:ilvl w:val="3"/>
          <w:numId w:val="3"/>
        </w:numPr>
        <w:jc w:val="both"/>
      </w:pPr>
      <w:r w:rsidRPr="00C500EB">
        <w:t>Surface and Groundwater Hydrology</w:t>
      </w:r>
    </w:p>
    <w:p w:rsidR="00C500EB" w:rsidRPr="00C500EB" w:rsidRDefault="00C500EB" w:rsidP="00B65806">
      <w:pPr>
        <w:pStyle w:val="NoSpacing"/>
        <w:jc w:val="both"/>
        <w:rPr>
          <w:rFonts w:ascii="Times New Roman" w:hAnsi="Times New Roman" w:cs="Times New Roman"/>
          <w:sz w:val="24"/>
          <w:szCs w:val="24"/>
        </w:rPr>
      </w:pPr>
    </w:p>
    <w:p w:rsidR="00EF6013" w:rsidRDefault="00C500EB" w:rsidP="00EF6013">
      <w:pPr>
        <w:pStyle w:val="NoSpacing"/>
        <w:rPr>
          <w:rFonts w:ascii="Times New Roman" w:hAnsi="Times New Roman" w:cs="Times New Roman"/>
          <w:sz w:val="24"/>
          <w:szCs w:val="24"/>
        </w:rPr>
      </w:pPr>
      <w:r w:rsidRPr="00C500EB">
        <w:rPr>
          <w:rFonts w:ascii="Times New Roman" w:hAnsi="Times New Roman" w:cs="Times New Roman"/>
          <w:sz w:val="24"/>
          <w:szCs w:val="24"/>
        </w:rPr>
        <w:t xml:space="preserve">The Southern Area around Independence is located within the South </w:t>
      </w:r>
      <w:proofErr w:type="spellStart"/>
      <w:r w:rsidRPr="00C500EB">
        <w:rPr>
          <w:rFonts w:ascii="Times New Roman" w:hAnsi="Times New Roman" w:cs="Times New Roman"/>
          <w:sz w:val="24"/>
          <w:szCs w:val="24"/>
        </w:rPr>
        <w:t>Stann</w:t>
      </w:r>
      <w:proofErr w:type="spellEnd"/>
      <w:r w:rsidRPr="00C500EB">
        <w:rPr>
          <w:rFonts w:ascii="Times New Roman" w:hAnsi="Times New Roman" w:cs="Times New Roman"/>
          <w:sz w:val="24"/>
          <w:szCs w:val="24"/>
        </w:rPr>
        <w:t xml:space="preserve"> Creek, Monkey River, and some other minor coastal watersheds</w:t>
      </w:r>
      <w:r w:rsidRPr="00C500EB">
        <w:rPr>
          <w:rStyle w:val="FootnoteReference"/>
          <w:rFonts w:ascii="Times New Roman" w:hAnsi="Times New Roman" w:cs="Times New Roman"/>
          <w:sz w:val="24"/>
          <w:szCs w:val="24"/>
        </w:rPr>
        <w:footnoteReference w:id="120"/>
      </w:r>
      <w:r w:rsidRPr="00C500EB">
        <w:rPr>
          <w:rFonts w:ascii="Times New Roman" w:hAnsi="Times New Roman" w:cs="Times New Roman"/>
          <w:sz w:val="24"/>
          <w:szCs w:val="24"/>
        </w:rPr>
        <w:t>, and includes catchments from these two major rivers. A number of freshwater and brackish water streams, estuaries, rivulets, and wetlands also exist</w:t>
      </w:r>
      <w:r w:rsidRPr="00C500EB">
        <w:rPr>
          <w:rStyle w:val="FootnoteReference"/>
          <w:rFonts w:ascii="Times New Roman" w:hAnsi="Times New Roman" w:cs="Times New Roman"/>
          <w:sz w:val="24"/>
          <w:szCs w:val="24"/>
        </w:rPr>
        <w:footnoteReference w:id="121"/>
      </w:r>
      <w:r w:rsidRPr="00C500EB">
        <w:rPr>
          <w:rFonts w:ascii="Times New Roman" w:hAnsi="Times New Roman" w:cs="Times New Roman"/>
          <w:sz w:val="24"/>
          <w:szCs w:val="24"/>
        </w:rPr>
        <w:t xml:space="preserve">. Groundwater is available throughout the area and is attributed to the areas </w:t>
      </w:r>
      <w:r w:rsidRPr="00B57563">
        <w:rPr>
          <w:rStyle w:val="Hyperlink"/>
          <w:rFonts w:ascii="Times New Roman" w:hAnsi="Times New Roman" w:cs="Times New Roman"/>
          <w:color w:val="auto"/>
          <w:sz w:val="24"/>
          <w:szCs w:val="24"/>
          <w:u w:val="none"/>
        </w:rPr>
        <w:t>high-permeability calcareous sediments</w:t>
      </w:r>
      <w:r w:rsidRPr="00C500EB">
        <w:rPr>
          <w:rStyle w:val="wrc13"/>
          <w:rFonts w:ascii="Times New Roman" w:hAnsi="Times New Roman" w:cs="Times New Roman"/>
          <w:sz w:val="24"/>
          <w:szCs w:val="24"/>
        </w:rPr>
        <w:t> </w:t>
      </w:r>
      <w:r w:rsidRPr="00C500EB">
        <w:rPr>
          <w:rFonts w:ascii="Times New Roman" w:hAnsi="Times New Roman" w:cs="Times New Roman"/>
          <w:sz w:val="24"/>
          <w:szCs w:val="24"/>
        </w:rPr>
        <w:t>and climatic conditions</w:t>
      </w:r>
      <w:r w:rsidRPr="00C500EB">
        <w:rPr>
          <w:rStyle w:val="FootnoteReference"/>
          <w:rFonts w:ascii="Times New Roman" w:hAnsi="Times New Roman" w:cs="Times New Roman"/>
          <w:sz w:val="24"/>
          <w:szCs w:val="24"/>
        </w:rPr>
        <w:footnoteReference w:id="122"/>
      </w:r>
      <w:r w:rsidRPr="00C500EB">
        <w:rPr>
          <w:rFonts w:ascii="Times New Roman" w:hAnsi="Times New Roman" w:cs="Times New Roman"/>
          <w:sz w:val="24"/>
          <w:szCs w:val="24"/>
        </w:rPr>
        <w:t xml:space="preserve">. High concentrations of </w:t>
      </w:r>
      <w:r w:rsidRPr="00B57563">
        <w:rPr>
          <w:rFonts w:ascii="Times New Roman" w:hAnsi="Times New Roman" w:cs="Times New Roman"/>
          <w:sz w:val="24"/>
          <w:szCs w:val="24"/>
        </w:rPr>
        <w:t>chloride</w:t>
      </w:r>
      <w:r w:rsidRPr="00C500EB">
        <w:rPr>
          <w:rFonts w:ascii="Times New Roman" w:hAnsi="Times New Roman" w:cs="Times New Roman"/>
          <w:sz w:val="24"/>
          <w:szCs w:val="24"/>
        </w:rPr>
        <w:t xml:space="preserve"> are found along the coast due to tidal effects and saltwater intrusion from the Caribbean Sea</w:t>
      </w:r>
      <w:r w:rsidRPr="00C500EB">
        <w:rPr>
          <w:rStyle w:val="FootnoteReference"/>
          <w:rFonts w:ascii="Times New Roman" w:hAnsi="Times New Roman" w:cs="Times New Roman"/>
          <w:sz w:val="24"/>
          <w:szCs w:val="24"/>
        </w:rPr>
        <w:footnoteReference w:id="123"/>
      </w:r>
      <w:r w:rsidRPr="00C500EB">
        <w:rPr>
          <w:rFonts w:ascii="Times New Roman" w:hAnsi="Times New Roman" w:cs="Times New Roman"/>
          <w:sz w:val="24"/>
          <w:szCs w:val="24"/>
        </w:rPr>
        <w:t>. The occurrences of poor groundwater quality increase during the dry season when aquifer recharge is low</w:t>
      </w:r>
      <w:r w:rsidRPr="00C500EB">
        <w:rPr>
          <w:rStyle w:val="FootnoteReference"/>
          <w:rFonts w:ascii="Times New Roman" w:hAnsi="Times New Roman" w:cs="Times New Roman"/>
          <w:sz w:val="24"/>
          <w:szCs w:val="24"/>
        </w:rPr>
        <w:footnoteReference w:id="124"/>
      </w:r>
      <w:r w:rsidRPr="00C500EB">
        <w:rPr>
          <w:rFonts w:ascii="Times New Roman" w:hAnsi="Times New Roman" w:cs="Times New Roman"/>
          <w:sz w:val="24"/>
          <w:szCs w:val="24"/>
        </w:rPr>
        <w:t xml:space="preserve">. </w:t>
      </w:r>
    </w:p>
    <w:p w:rsidR="00EF6013" w:rsidRDefault="00EF6013" w:rsidP="00EF6013">
      <w:pPr>
        <w:pStyle w:val="NoSpacing"/>
        <w:rPr>
          <w:rFonts w:ascii="Times New Roman" w:hAnsi="Times New Roman" w:cs="Times New Roman"/>
          <w:sz w:val="24"/>
          <w:szCs w:val="24"/>
        </w:rPr>
      </w:pPr>
    </w:p>
    <w:p w:rsidR="001658EC" w:rsidRPr="001658EC" w:rsidRDefault="00C92C03" w:rsidP="001658EC">
      <w:pPr>
        <w:pStyle w:val="NoSpacing"/>
      </w:pPr>
      <w:r>
        <w:fldChar w:fldCharType="begin"/>
      </w:r>
      <w:r>
        <w:instrText xml:space="preserve"> REF _Ref380424290 \h  \* MERGEFORMAT </w:instrText>
      </w:r>
      <w:r>
        <w:fldChar w:fldCharType="separate"/>
      </w:r>
      <w:r w:rsidR="001658EC">
        <w:rPr>
          <w:noProof/>
        </w:rPr>
        <w:br w:type="page"/>
      </w:r>
    </w:p>
    <w:p w:rsidR="003F69FF" w:rsidRPr="00197E89" w:rsidRDefault="001658EC" w:rsidP="00EF6013">
      <w:pPr>
        <w:pStyle w:val="NoSpacing"/>
      </w:pPr>
      <w:r>
        <w:rPr>
          <w:noProof/>
        </w:rPr>
        <w:lastRenderedPageBreak/>
        <w:t>Figure</w:t>
      </w:r>
      <w:r>
        <w:t xml:space="preserve"> </w:t>
      </w:r>
      <w:r>
        <w:rPr>
          <w:noProof/>
        </w:rPr>
        <w:t>14</w:t>
      </w:r>
      <w:r w:rsidR="00C92C03">
        <w:fldChar w:fldCharType="end"/>
      </w:r>
      <w:r w:rsidR="003F69FF" w:rsidRPr="00043926">
        <w:rPr>
          <w:rFonts w:ascii="Times New Roman" w:hAnsi="Times New Roman" w:cs="Times New Roman"/>
          <w:sz w:val="24"/>
          <w:szCs w:val="24"/>
        </w:rPr>
        <w:t xml:space="preserve"> </w:t>
      </w:r>
      <w:r w:rsidR="003F69FF">
        <w:rPr>
          <w:rFonts w:ascii="Times New Roman" w:hAnsi="Times New Roman" w:cs="Times New Roman"/>
          <w:sz w:val="24"/>
          <w:szCs w:val="24"/>
        </w:rPr>
        <w:t>shows the sections of watersheds including the major rivers and waterways that are found within the Southern Area around Independence Area.</w:t>
      </w:r>
    </w:p>
    <w:p w:rsidR="00F82094" w:rsidRDefault="00F82094" w:rsidP="00B65806">
      <w:pPr>
        <w:jc w:val="both"/>
        <w:rPr>
          <w:b/>
          <w:bCs/>
          <w:color w:val="365F91" w:themeColor="accent1" w:themeShade="BF"/>
          <w:sz w:val="16"/>
          <w:szCs w:val="16"/>
        </w:rPr>
      </w:pPr>
      <w:bookmarkStart w:id="77" w:name="_Ref380424290"/>
      <w:r>
        <w:br w:type="page"/>
      </w:r>
    </w:p>
    <w:p w:rsidR="003F69FF" w:rsidRDefault="003F69FF" w:rsidP="00584DB6">
      <w:pPr>
        <w:pStyle w:val="Caption"/>
        <w:jc w:val="center"/>
        <w:rPr>
          <w:rFonts w:ascii="Times New Roman" w:hAnsi="Times New Roman" w:cs="Times New Roman"/>
          <w:sz w:val="24"/>
          <w:szCs w:val="24"/>
        </w:rPr>
      </w:pPr>
      <w:bookmarkStart w:id="78" w:name="_Toc387505306"/>
      <w:r>
        <w:lastRenderedPageBreak/>
        <w:t xml:space="preserve">Figure </w:t>
      </w:r>
      <w:r w:rsidR="00FB3127">
        <w:fldChar w:fldCharType="begin"/>
      </w:r>
      <w:r w:rsidR="00644BF7">
        <w:instrText xml:space="preserve"> SEQ Figure \* ARABIC </w:instrText>
      </w:r>
      <w:r w:rsidR="00FB3127">
        <w:fldChar w:fldCharType="separate"/>
      </w:r>
      <w:r w:rsidR="001658EC">
        <w:rPr>
          <w:noProof/>
        </w:rPr>
        <w:t>14</w:t>
      </w:r>
      <w:r w:rsidR="00FB3127">
        <w:rPr>
          <w:noProof/>
        </w:rPr>
        <w:fldChar w:fldCharType="end"/>
      </w:r>
      <w:bookmarkEnd w:id="77"/>
      <w:r>
        <w:t>: Map of Southern Area around Independence Area showing major watersheds</w:t>
      </w:r>
      <w:bookmarkEnd w:id="78"/>
    </w:p>
    <w:p w:rsidR="003F69FF" w:rsidRPr="00C500EB" w:rsidRDefault="00F82094" w:rsidP="00584DB6">
      <w:pPr>
        <w:pStyle w:val="NoSpacing"/>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4392991" cy="6788988"/>
            <wp:effectExtent l="19050" t="0" r="7559" b="0"/>
            <wp:docPr id="33" name="Picture 32" descr="PriorityAreasDWater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AreasDWatershed.jpg"/>
                    <pic:cNvPicPr/>
                  </pic:nvPicPr>
                  <pic:blipFill>
                    <a:blip r:embed="rId23" cstate="print"/>
                    <a:stretch>
                      <a:fillRect/>
                    </a:stretch>
                  </pic:blipFill>
                  <pic:spPr>
                    <a:xfrm>
                      <a:off x="0" y="0"/>
                      <a:ext cx="4392992" cy="6788989"/>
                    </a:xfrm>
                    <a:prstGeom prst="rect">
                      <a:avLst/>
                    </a:prstGeom>
                  </pic:spPr>
                </pic:pic>
              </a:graphicData>
            </a:graphic>
          </wp:inline>
        </w:drawing>
      </w:r>
    </w:p>
    <w:p w:rsidR="002B1883" w:rsidRDefault="00C500EB">
      <w:pPr>
        <w:pStyle w:val="Heading4"/>
        <w:numPr>
          <w:ilvl w:val="3"/>
          <w:numId w:val="3"/>
        </w:numPr>
        <w:jc w:val="both"/>
      </w:pPr>
      <w:r w:rsidRPr="00C500EB">
        <w:t>Existing Water Pollution Discharges and Water Quality</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Within the project area, the contamination of the </w:t>
      </w:r>
      <w:r w:rsidRPr="00C500EB">
        <w:rPr>
          <w:rFonts w:ascii="Times New Roman" w:hAnsi="Times New Roman" w:cs="Times New Roman"/>
          <w:bCs/>
          <w:sz w:val="24"/>
          <w:szCs w:val="24"/>
        </w:rPr>
        <w:t xml:space="preserve">South </w:t>
      </w:r>
      <w:proofErr w:type="spellStart"/>
      <w:r w:rsidRPr="00C500EB">
        <w:rPr>
          <w:rFonts w:ascii="Times New Roman" w:hAnsi="Times New Roman" w:cs="Times New Roman"/>
          <w:bCs/>
          <w:sz w:val="24"/>
          <w:szCs w:val="24"/>
        </w:rPr>
        <w:t>Stann</w:t>
      </w:r>
      <w:proofErr w:type="spellEnd"/>
      <w:r w:rsidRPr="00C500EB">
        <w:rPr>
          <w:rFonts w:ascii="Times New Roman" w:hAnsi="Times New Roman" w:cs="Times New Roman"/>
          <w:bCs/>
          <w:sz w:val="24"/>
          <w:szCs w:val="24"/>
        </w:rPr>
        <w:t xml:space="preserve"> Creek, Monkey, </w:t>
      </w:r>
      <w:proofErr w:type="spellStart"/>
      <w:r w:rsidRPr="00C500EB">
        <w:rPr>
          <w:rFonts w:ascii="Times New Roman" w:hAnsi="Times New Roman" w:cs="Times New Roman"/>
          <w:bCs/>
          <w:sz w:val="24"/>
          <w:szCs w:val="24"/>
        </w:rPr>
        <w:t>Swasey</w:t>
      </w:r>
      <w:proofErr w:type="spellEnd"/>
      <w:r w:rsidRPr="00C500EB">
        <w:rPr>
          <w:rFonts w:ascii="Times New Roman" w:hAnsi="Times New Roman" w:cs="Times New Roman"/>
          <w:bCs/>
          <w:sz w:val="24"/>
          <w:szCs w:val="24"/>
        </w:rPr>
        <w:t>, and Bladen Rivers</w:t>
      </w:r>
      <w:r w:rsidRPr="00C500EB">
        <w:rPr>
          <w:rFonts w:ascii="Times New Roman" w:hAnsi="Times New Roman" w:cs="Times New Roman"/>
          <w:sz w:val="24"/>
          <w:szCs w:val="24"/>
        </w:rPr>
        <w:t xml:space="preserve">, and other water sources are as a result of water pollution discharges from public </w:t>
      </w:r>
      <w:r w:rsidRPr="00C500EB">
        <w:rPr>
          <w:rFonts w:ascii="Times New Roman" w:hAnsi="Times New Roman" w:cs="Times New Roman"/>
          <w:sz w:val="24"/>
          <w:szCs w:val="24"/>
        </w:rPr>
        <w:lastRenderedPageBreak/>
        <w:t xml:space="preserve">garbage dump in Independence and other </w:t>
      </w:r>
      <w:proofErr w:type="spellStart"/>
      <w:r w:rsidRPr="00C500EB">
        <w:rPr>
          <w:rFonts w:ascii="Times New Roman" w:hAnsi="Times New Roman" w:cs="Times New Roman"/>
          <w:sz w:val="24"/>
          <w:szCs w:val="24"/>
        </w:rPr>
        <w:t>neighbouring</w:t>
      </w:r>
      <w:proofErr w:type="spellEnd"/>
      <w:r w:rsidRPr="00C500EB">
        <w:rPr>
          <w:rFonts w:ascii="Times New Roman" w:hAnsi="Times New Roman" w:cs="Times New Roman"/>
          <w:sz w:val="24"/>
          <w:szCs w:val="24"/>
        </w:rPr>
        <w:t xml:space="preserve"> communities. These water resources </w:t>
      </w:r>
      <w:r w:rsidR="00AE4E83">
        <w:rPr>
          <w:rFonts w:ascii="Times New Roman" w:hAnsi="Times New Roman" w:cs="Times New Roman"/>
          <w:sz w:val="24"/>
          <w:szCs w:val="24"/>
        </w:rPr>
        <w:t>also receive contaminants from</w:t>
      </w:r>
      <w:r w:rsidRPr="00C500EB">
        <w:rPr>
          <w:rFonts w:ascii="Times New Roman" w:hAnsi="Times New Roman" w:cs="Times New Roman"/>
          <w:sz w:val="24"/>
          <w:szCs w:val="24"/>
        </w:rPr>
        <w:t xml:space="preserve"> wastewaters from clothes washing, bathing, and septic tanks and latrines from communities along these waterways</w:t>
      </w:r>
      <w:r w:rsidRPr="00C500EB">
        <w:rPr>
          <w:rStyle w:val="FootnoteReference"/>
          <w:rFonts w:ascii="Times New Roman" w:hAnsi="Times New Roman" w:cs="Times New Roman"/>
          <w:sz w:val="24"/>
          <w:szCs w:val="24"/>
        </w:rPr>
        <w:footnoteReference w:id="125"/>
      </w:r>
      <w:r w:rsidRPr="00C500EB">
        <w:rPr>
          <w:rFonts w:ascii="Times New Roman" w:hAnsi="Times New Roman" w:cs="Times New Roman"/>
          <w:sz w:val="24"/>
          <w:szCs w:val="24"/>
        </w:rPr>
        <w:t>.</w:t>
      </w:r>
      <w:r w:rsidRPr="00C500EB">
        <w:rPr>
          <w:rFonts w:ascii="Times New Roman" w:hAnsi="Times New Roman" w:cs="Times New Roman"/>
          <w:sz w:val="24"/>
          <w:szCs w:val="24"/>
          <w:vertAlign w:val="superscript"/>
        </w:rPr>
        <w:t xml:space="preserve"> </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Water pollution discharges within the project area also come from agricultural activities (including non-sustainable agriculture practices) and from the intensive cultivation of citrus and banana</w:t>
      </w:r>
      <w:r w:rsidRPr="00C500EB">
        <w:rPr>
          <w:rStyle w:val="FootnoteReference"/>
          <w:rFonts w:ascii="Times New Roman" w:hAnsi="Times New Roman" w:cs="Times New Roman"/>
          <w:sz w:val="24"/>
          <w:szCs w:val="24"/>
        </w:rPr>
        <w:footnoteReference w:id="126"/>
      </w:r>
      <w:r w:rsidRPr="00C500EB">
        <w:rPr>
          <w:rFonts w:ascii="Times New Roman" w:hAnsi="Times New Roman" w:cs="Times New Roman"/>
          <w:sz w:val="24"/>
          <w:szCs w:val="24"/>
        </w:rPr>
        <w:t xml:space="preserve">, and sand mining from communities along the </w:t>
      </w:r>
      <w:r w:rsidRPr="00C500EB">
        <w:rPr>
          <w:rFonts w:ascii="Times New Roman" w:hAnsi="Times New Roman" w:cs="Times New Roman"/>
          <w:bCs/>
          <w:sz w:val="24"/>
          <w:szCs w:val="24"/>
        </w:rPr>
        <w:t xml:space="preserve">South </w:t>
      </w:r>
      <w:proofErr w:type="spellStart"/>
      <w:r w:rsidRPr="00C500EB">
        <w:rPr>
          <w:rFonts w:ascii="Times New Roman" w:hAnsi="Times New Roman" w:cs="Times New Roman"/>
          <w:bCs/>
          <w:sz w:val="24"/>
          <w:szCs w:val="24"/>
        </w:rPr>
        <w:t>Stann</w:t>
      </w:r>
      <w:proofErr w:type="spellEnd"/>
      <w:r w:rsidRPr="00C500EB">
        <w:rPr>
          <w:rFonts w:ascii="Times New Roman" w:hAnsi="Times New Roman" w:cs="Times New Roman"/>
          <w:bCs/>
          <w:sz w:val="24"/>
          <w:szCs w:val="24"/>
        </w:rPr>
        <w:t xml:space="preserve"> Creek, Monkey, </w:t>
      </w:r>
      <w:proofErr w:type="spellStart"/>
      <w:r w:rsidRPr="00C500EB">
        <w:rPr>
          <w:rFonts w:ascii="Times New Roman" w:hAnsi="Times New Roman" w:cs="Times New Roman"/>
          <w:bCs/>
          <w:sz w:val="24"/>
          <w:szCs w:val="24"/>
        </w:rPr>
        <w:t>Swasey</w:t>
      </w:r>
      <w:proofErr w:type="spellEnd"/>
      <w:r w:rsidRPr="00C500EB">
        <w:rPr>
          <w:rFonts w:ascii="Times New Roman" w:hAnsi="Times New Roman" w:cs="Times New Roman"/>
          <w:bCs/>
          <w:sz w:val="24"/>
          <w:szCs w:val="24"/>
        </w:rPr>
        <w:t>, and Bladen Rivers</w:t>
      </w:r>
      <w:r w:rsidRPr="00C500EB">
        <w:rPr>
          <w:rStyle w:val="FootnoteReference"/>
          <w:rFonts w:ascii="Times New Roman" w:hAnsi="Times New Roman" w:cs="Times New Roman"/>
          <w:bCs/>
          <w:sz w:val="24"/>
          <w:szCs w:val="24"/>
        </w:rPr>
        <w:footnoteReference w:id="127"/>
      </w:r>
      <w:r w:rsidRPr="00C500EB">
        <w:rPr>
          <w:rFonts w:ascii="Times New Roman" w:hAnsi="Times New Roman" w:cs="Times New Roman"/>
          <w:sz w:val="24"/>
          <w:szCs w:val="24"/>
        </w:rPr>
        <w:t>. Effluent from aquaculture farms such as Belize Aquaculture Ltd.; Crustaceans Ltd.; and Aqua Mar Belize Ltd.</w:t>
      </w:r>
      <w:r w:rsidRPr="00C500EB">
        <w:rPr>
          <w:rStyle w:val="FootnoteReference"/>
          <w:rFonts w:ascii="Times New Roman" w:hAnsi="Times New Roman" w:cs="Times New Roman"/>
          <w:sz w:val="24"/>
          <w:szCs w:val="24"/>
        </w:rPr>
        <w:footnoteReference w:id="128"/>
      </w:r>
      <w:r w:rsidRPr="00C500EB">
        <w:rPr>
          <w:rFonts w:ascii="Times New Roman" w:hAnsi="Times New Roman" w:cs="Times New Roman"/>
          <w:sz w:val="24"/>
          <w:szCs w:val="24"/>
        </w:rPr>
        <w:t xml:space="preserve">; and from mechanic shops, carpentry shops, corn tortilla shops, and many other small businesses contaminates portions of the South </w:t>
      </w:r>
      <w:proofErr w:type="spellStart"/>
      <w:r w:rsidRPr="00C500EB">
        <w:rPr>
          <w:rFonts w:ascii="Times New Roman" w:hAnsi="Times New Roman" w:cs="Times New Roman"/>
          <w:sz w:val="24"/>
          <w:szCs w:val="24"/>
        </w:rPr>
        <w:t>Stann</w:t>
      </w:r>
      <w:proofErr w:type="spellEnd"/>
      <w:r w:rsidRPr="00C500EB">
        <w:rPr>
          <w:rFonts w:ascii="Times New Roman" w:hAnsi="Times New Roman" w:cs="Times New Roman"/>
          <w:sz w:val="24"/>
          <w:szCs w:val="24"/>
        </w:rPr>
        <w:t xml:space="preserve"> Creek and Monkey River Watersheds. </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Notably, a study by </w:t>
      </w:r>
      <w:proofErr w:type="spellStart"/>
      <w:r w:rsidRPr="00C500EB">
        <w:rPr>
          <w:rFonts w:ascii="Times New Roman" w:hAnsi="Times New Roman" w:cs="Times New Roman"/>
          <w:sz w:val="24"/>
          <w:szCs w:val="24"/>
        </w:rPr>
        <w:t>Alegria</w:t>
      </w:r>
      <w:proofErr w:type="spellEnd"/>
      <w:r w:rsidRPr="00C500EB">
        <w:rPr>
          <w:rStyle w:val="FootnoteReference"/>
          <w:rFonts w:ascii="Times New Roman" w:hAnsi="Times New Roman" w:cs="Times New Roman"/>
          <w:sz w:val="24"/>
          <w:szCs w:val="24"/>
        </w:rPr>
        <w:footnoteReference w:id="129"/>
      </w:r>
      <w:r w:rsidRPr="00C500EB">
        <w:rPr>
          <w:rFonts w:ascii="Times New Roman" w:hAnsi="Times New Roman" w:cs="Times New Roman"/>
          <w:sz w:val="24"/>
          <w:szCs w:val="24"/>
        </w:rPr>
        <w:t xml:space="preserve"> indicated that land-based sources of pollutants (from garbage dumps, and the citrus, bananas and aquaculture farms) are affecting the rivers and other coastal waters of southern Belize.</w:t>
      </w:r>
    </w:p>
    <w:p w:rsidR="002B1883" w:rsidRDefault="00C500EB">
      <w:pPr>
        <w:pStyle w:val="Heading3"/>
        <w:numPr>
          <w:ilvl w:val="2"/>
          <w:numId w:val="3"/>
        </w:numPr>
        <w:jc w:val="both"/>
      </w:pPr>
      <w:bookmarkStart w:id="79" w:name="_Toc387508164"/>
      <w:r w:rsidRPr="00C500EB">
        <w:t>Biological Environment</w:t>
      </w:r>
      <w:bookmarkEnd w:id="79"/>
    </w:p>
    <w:p w:rsidR="002B1883" w:rsidRDefault="00C500EB">
      <w:pPr>
        <w:pStyle w:val="Heading4"/>
        <w:numPr>
          <w:ilvl w:val="3"/>
          <w:numId w:val="3"/>
        </w:numPr>
        <w:jc w:val="both"/>
      </w:pPr>
      <w:r w:rsidRPr="00C500EB">
        <w:t>Flora and Fauna</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Within the Southern Area around Independence, forest cover is typically lowland broad-leaved forest, lowland savanna, </w:t>
      </w:r>
      <w:proofErr w:type="spellStart"/>
      <w:r w:rsidRPr="00C500EB">
        <w:rPr>
          <w:rFonts w:ascii="Times New Roman" w:hAnsi="Times New Roman" w:cs="Times New Roman"/>
          <w:sz w:val="24"/>
          <w:szCs w:val="24"/>
        </w:rPr>
        <w:t>shrubland</w:t>
      </w:r>
      <w:proofErr w:type="spellEnd"/>
      <w:r w:rsidRPr="00C500EB">
        <w:rPr>
          <w:rFonts w:ascii="Times New Roman" w:hAnsi="Times New Roman" w:cs="Times New Roman"/>
          <w:sz w:val="24"/>
          <w:szCs w:val="24"/>
        </w:rPr>
        <w:t>, lowland pine forest, mangrove and littoral forest, and wetland</w:t>
      </w:r>
      <w:r w:rsidRPr="00C500EB">
        <w:rPr>
          <w:rStyle w:val="FootnoteReference"/>
          <w:rFonts w:ascii="Times New Roman" w:hAnsi="Times New Roman" w:cs="Times New Roman"/>
          <w:sz w:val="24"/>
          <w:szCs w:val="24"/>
        </w:rPr>
        <w:footnoteReference w:id="130"/>
      </w:r>
      <w:r w:rsidRPr="00C500EB">
        <w:rPr>
          <w:rFonts w:ascii="Times New Roman" w:hAnsi="Times New Roman" w:cs="Times New Roman"/>
          <w:sz w:val="24"/>
          <w:szCs w:val="24"/>
        </w:rPr>
        <w:t xml:space="preserve">. </w:t>
      </w:r>
      <w:r w:rsidR="00AC4D7E" w:rsidRPr="00C500EB">
        <w:rPr>
          <w:rFonts w:ascii="Times New Roman" w:hAnsi="Times New Roman" w:cs="Times New Roman"/>
          <w:sz w:val="24"/>
          <w:szCs w:val="24"/>
        </w:rPr>
        <w:t>Within</w:t>
      </w:r>
      <w:r w:rsidRPr="00C500EB">
        <w:rPr>
          <w:rFonts w:ascii="Times New Roman" w:hAnsi="Times New Roman" w:cs="Times New Roman"/>
          <w:sz w:val="24"/>
          <w:szCs w:val="24"/>
        </w:rPr>
        <w:t xml:space="preserve"> these ecosystem types a number of flora species can be found including Cohune Palm (</w:t>
      </w:r>
      <w:proofErr w:type="spellStart"/>
      <w:r w:rsidRPr="00C500EB">
        <w:rPr>
          <w:rFonts w:ascii="Times New Roman" w:hAnsi="Times New Roman" w:cs="Times New Roman"/>
          <w:i/>
          <w:iCs/>
          <w:sz w:val="24"/>
          <w:szCs w:val="24"/>
        </w:rPr>
        <w:t>Attalea</w:t>
      </w:r>
      <w:proofErr w:type="spellEnd"/>
      <w:r w:rsidRPr="00C500EB">
        <w:rPr>
          <w:rFonts w:ascii="Times New Roman" w:hAnsi="Times New Roman" w:cs="Times New Roman"/>
          <w:i/>
          <w:iCs/>
          <w:sz w:val="24"/>
          <w:szCs w:val="24"/>
        </w:rPr>
        <w:t xml:space="preserve"> cohune</w:t>
      </w:r>
      <w:r w:rsidRPr="00C500EB">
        <w:rPr>
          <w:rFonts w:ascii="Times New Roman" w:hAnsi="Times New Roman" w:cs="Times New Roman"/>
          <w:sz w:val="24"/>
          <w:szCs w:val="24"/>
        </w:rPr>
        <w:t>), Caribbean Pine (</w:t>
      </w:r>
      <w:proofErr w:type="spellStart"/>
      <w:r w:rsidRPr="00C500EB">
        <w:rPr>
          <w:rFonts w:ascii="Times New Roman" w:hAnsi="Times New Roman" w:cs="Times New Roman"/>
          <w:i/>
          <w:iCs/>
          <w:sz w:val="24"/>
          <w:szCs w:val="24"/>
        </w:rPr>
        <w:t>Pinus</w:t>
      </w:r>
      <w:proofErr w:type="spellEnd"/>
      <w:r w:rsidRPr="00C500EB">
        <w:rPr>
          <w:rFonts w:ascii="Times New Roman" w:hAnsi="Times New Roman" w:cs="Times New Roman"/>
          <w:i/>
          <w:iCs/>
          <w:sz w:val="24"/>
          <w:szCs w:val="24"/>
        </w:rPr>
        <w:t xml:space="preserve"> </w:t>
      </w:r>
      <w:proofErr w:type="spellStart"/>
      <w:r w:rsidRPr="00C500EB">
        <w:rPr>
          <w:rFonts w:ascii="Times New Roman" w:hAnsi="Times New Roman" w:cs="Times New Roman"/>
          <w:i/>
          <w:iCs/>
          <w:sz w:val="24"/>
          <w:szCs w:val="24"/>
        </w:rPr>
        <w:t>caribaea</w:t>
      </w:r>
      <w:proofErr w:type="spellEnd"/>
      <w:r w:rsidRPr="00C500EB">
        <w:rPr>
          <w:rFonts w:ascii="Times New Roman" w:hAnsi="Times New Roman" w:cs="Times New Roman"/>
          <w:sz w:val="24"/>
          <w:szCs w:val="24"/>
        </w:rPr>
        <w:t xml:space="preserve">), </w:t>
      </w:r>
      <w:proofErr w:type="spellStart"/>
      <w:r w:rsidRPr="00C500EB">
        <w:rPr>
          <w:rFonts w:ascii="Times New Roman" w:hAnsi="Times New Roman" w:cs="Times New Roman"/>
          <w:bCs/>
          <w:i/>
          <w:iCs/>
          <w:sz w:val="24"/>
          <w:szCs w:val="24"/>
        </w:rPr>
        <w:t>Senna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undulata</w:t>
      </w:r>
      <w:proofErr w:type="spellEnd"/>
      <w:r w:rsidRPr="00C500EB">
        <w:rPr>
          <w:rFonts w:ascii="Times New Roman" w:hAnsi="Times New Roman" w:cs="Times New Roman"/>
          <w:sz w:val="24"/>
          <w:szCs w:val="24"/>
        </w:rPr>
        <w:t>,</w:t>
      </w:r>
      <w:r w:rsidRPr="00C500EB">
        <w:rPr>
          <w:rFonts w:ascii="Times New Roman" w:hAnsi="Times New Roman" w:cs="Times New Roman"/>
          <w:i/>
          <w:iCs/>
          <w:sz w:val="24"/>
          <w:szCs w:val="24"/>
        </w:rPr>
        <w:t xml:space="preserve"> </w:t>
      </w:r>
      <w:r w:rsidRPr="00C500EB">
        <w:rPr>
          <w:rFonts w:ascii="Times New Roman" w:hAnsi="Times New Roman" w:cs="Times New Roman"/>
          <w:iCs/>
          <w:sz w:val="24"/>
          <w:szCs w:val="24"/>
        </w:rPr>
        <w:t>Gumbo Limbo (</w:t>
      </w:r>
      <w:proofErr w:type="spellStart"/>
      <w:r w:rsidRPr="00C500EB">
        <w:rPr>
          <w:rFonts w:ascii="Times New Roman" w:hAnsi="Times New Roman" w:cs="Times New Roman"/>
          <w:i/>
          <w:iCs/>
          <w:sz w:val="24"/>
          <w:szCs w:val="24"/>
        </w:rPr>
        <w:t>Bursera</w:t>
      </w:r>
      <w:proofErr w:type="spellEnd"/>
      <w:r w:rsidRPr="00C500EB">
        <w:rPr>
          <w:rFonts w:ascii="Times New Roman" w:hAnsi="Times New Roman" w:cs="Times New Roman"/>
          <w:i/>
          <w:iCs/>
          <w:sz w:val="24"/>
          <w:szCs w:val="24"/>
        </w:rPr>
        <w:t xml:space="preserve"> </w:t>
      </w:r>
      <w:proofErr w:type="spellStart"/>
      <w:r w:rsidRPr="00C500EB">
        <w:rPr>
          <w:rFonts w:ascii="Times New Roman" w:hAnsi="Times New Roman" w:cs="Times New Roman"/>
          <w:i/>
          <w:iCs/>
          <w:sz w:val="24"/>
          <w:szCs w:val="24"/>
        </w:rPr>
        <w:t>simaruba</w:t>
      </w:r>
      <w:proofErr w:type="spellEnd"/>
      <w:r w:rsidRPr="00C500EB">
        <w:rPr>
          <w:rFonts w:ascii="Times New Roman" w:hAnsi="Times New Roman" w:cs="Times New Roman"/>
          <w:iCs/>
          <w:sz w:val="24"/>
          <w:szCs w:val="24"/>
        </w:rPr>
        <w:t xml:space="preserve">), </w:t>
      </w:r>
      <w:proofErr w:type="spellStart"/>
      <w:r w:rsidRPr="00C500EB">
        <w:rPr>
          <w:rFonts w:ascii="Times New Roman" w:hAnsi="Times New Roman" w:cs="Times New Roman"/>
          <w:i/>
          <w:iCs/>
          <w:sz w:val="24"/>
          <w:szCs w:val="24"/>
        </w:rPr>
        <w:t>Brosimum</w:t>
      </w:r>
      <w:proofErr w:type="spellEnd"/>
      <w:r w:rsidRPr="00C500EB">
        <w:rPr>
          <w:rFonts w:ascii="Times New Roman" w:hAnsi="Times New Roman" w:cs="Times New Roman"/>
          <w:i/>
          <w:iCs/>
          <w:sz w:val="24"/>
          <w:szCs w:val="24"/>
        </w:rPr>
        <w:t xml:space="preserve"> </w:t>
      </w:r>
      <w:proofErr w:type="spellStart"/>
      <w:r w:rsidRPr="00C500EB">
        <w:rPr>
          <w:rFonts w:ascii="Times New Roman" w:hAnsi="Times New Roman" w:cs="Times New Roman"/>
          <w:i/>
          <w:iCs/>
          <w:sz w:val="24"/>
          <w:szCs w:val="24"/>
        </w:rPr>
        <w:t>guianense</w:t>
      </w:r>
      <w:proofErr w:type="spellEnd"/>
      <w:r w:rsidRPr="00C500EB">
        <w:rPr>
          <w:rFonts w:ascii="Times New Roman" w:hAnsi="Times New Roman" w:cs="Times New Roman"/>
          <w:sz w:val="24"/>
          <w:szCs w:val="24"/>
        </w:rPr>
        <w:t>, Large-leaved Mahogany (</w:t>
      </w:r>
      <w:proofErr w:type="spellStart"/>
      <w:r w:rsidRPr="00C500EB">
        <w:rPr>
          <w:rFonts w:ascii="Times New Roman" w:hAnsi="Times New Roman" w:cs="Times New Roman"/>
          <w:bCs/>
          <w:i/>
          <w:iCs/>
          <w:sz w:val="24"/>
          <w:szCs w:val="24"/>
        </w:rPr>
        <w:t>Swietenia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macrophylla</w:t>
      </w:r>
      <w:proofErr w:type="spellEnd"/>
      <w:r w:rsidRPr="00C500EB">
        <w:rPr>
          <w:rFonts w:ascii="Times New Roman" w:hAnsi="Times New Roman" w:cs="Times New Roman"/>
          <w:bCs/>
          <w:iCs/>
          <w:sz w:val="24"/>
          <w:szCs w:val="24"/>
        </w:rPr>
        <w:t>)</w:t>
      </w:r>
      <w:r w:rsidRPr="00C500EB">
        <w:rPr>
          <w:rFonts w:ascii="Times New Roman" w:hAnsi="Times New Roman" w:cs="Times New Roman"/>
          <w:sz w:val="24"/>
          <w:szCs w:val="24"/>
        </w:rPr>
        <w:t>, Ironwood (</w:t>
      </w:r>
      <w:proofErr w:type="spellStart"/>
      <w:r w:rsidRPr="00C500EB">
        <w:rPr>
          <w:rFonts w:ascii="Times New Roman" w:hAnsi="Times New Roman" w:cs="Times New Roman"/>
          <w:bCs/>
          <w:i/>
          <w:iCs/>
          <w:sz w:val="24"/>
          <w:szCs w:val="24"/>
        </w:rPr>
        <w:t>Dialium</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guianense</w:t>
      </w:r>
      <w:proofErr w:type="spellEnd"/>
      <w:r w:rsidRPr="00C500EB">
        <w:rPr>
          <w:rFonts w:ascii="Times New Roman" w:hAnsi="Times New Roman" w:cs="Times New Roman"/>
          <w:sz w:val="24"/>
          <w:szCs w:val="24"/>
        </w:rPr>
        <w:t>), Trumpet Tree (</w:t>
      </w:r>
      <w:proofErr w:type="spellStart"/>
      <w:r w:rsidRPr="00C500EB">
        <w:rPr>
          <w:rFonts w:ascii="Times New Roman" w:hAnsi="Times New Roman" w:cs="Times New Roman"/>
          <w:bCs/>
          <w:i/>
          <w:iCs/>
          <w:sz w:val="24"/>
          <w:szCs w:val="24"/>
        </w:rPr>
        <w:t>Cecropia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peltata</w:t>
      </w:r>
      <w:proofErr w:type="spellEnd"/>
      <w:r w:rsidRPr="00C500EB">
        <w:rPr>
          <w:rFonts w:ascii="Times New Roman" w:hAnsi="Times New Roman" w:cs="Times New Roman"/>
          <w:sz w:val="24"/>
          <w:szCs w:val="24"/>
        </w:rPr>
        <w:t xml:space="preserve">), Red Mangrove, and </w:t>
      </w:r>
      <w:proofErr w:type="spellStart"/>
      <w:r w:rsidRPr="00C500EB">
        <w:rPr>
          <w:rFonts w:ascii="Times New Roman" w:hAnsi="Times New Roman" w:cs="Times New Roman"/>
          <w:sz w:val="24"/>
          <w:szCs w:val="24"/>
        </w:rPr>
        <w:t>Yemeri</w:t>
      </w:r>
      <w:proofErr w:type="spellEnd"/>
      <w:r w:rsidRPr="00C500EB">
        <w:rPr>
          <w:rFonts w:ascii="Times New Roman" w:hAnsi="Times New Roman" w:cs="Times New Roman"/>
          <w:sz w:val="24"/>
          <w:szCs w:val="24"/>
        </w:rPr>
        <w:t xml:space="preserve"> (</w:t>
      </w:r>
      <w:proofErr w:type="spellStart"/>
      <w:r w:rsidRPr="00C500EB">
        <w:rPr>
          <w:rFonts w:ascii="Times New Roman" w:hAnsi="Times New Roman" w:cs="Times New Roman"/>
          <w:bCs/>
          <w:i/>
          <w:iCs/>
          <w:sz w:val="24"/>
          <w:szCs w:val="24"/>
        </w:rPr>
        <w:t>Vochysia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hondurensis</w:t>
      </w:r>
      <w:proofErr w:type="spellEnd"/>
      <w:r w:rsidRPr="00C500EB">
        <w:rPr>
          <w:rFonts w:ascii="Times New Roman" w:hAnsi="Times New Roman" w:cs="Times New Roman"/>
          <w:sz w:val="24"/>
          <w:szCs w:val="24"/>
        </w:rPr>
        <w:t>)</w:t>
      </w:r>
      <w:r w:rsidRPr="00C500EB">
        <w:rPr>
          <w:rStyle w:val="FootnoteReference"/>
          <w:rFonts w:ascii="Times New Roman" w:hAnsi="Times New Roman" w:cs="Times New Roman"/>
          <w:sz w:val="24"/>
          <w:szCs w:val="24"/>
        </w:rPr>
        <w:footnoteReference w:id="131"/>
      </w:r>
      <w:r w:rsidRPr="00C500EB">
        <w:rPr>
          <w:rFonts w:ascii="Times New Roman" w:hAnsi="Times New Roman" w:cs="Times New Roman"/>
          <w:sz w:val="24"/>
          <w:szCs w:val="24"/>
        </w:rPr>
        <w:t xml:space="preserve">. Some fauna species that make these habitats their home include the </w:t>
      </w:r>
      <w:proofErr w:type="spellStart"/>
      <w:r w:rsidRPr="00C500EB">
        <w:rPr>
          <w:rFonts w:ascii="Times New Roman" w:hAnsi="Times New Roman" w:cs="Times New Roman"/>
          <w:sz w:val="24"/>
          <w:szCs w:val="24"/>
        </w:rPr>
        <w:t>Meso</w:t>
      </w:r>
      <w:proofErr w:type="spellEnd"/>
      <w:r w:rsidRPr="00C500EB">
        <w:rPr>
          <w:rFonts w:ascii="Times New Roman" w:hAnsi="Times New Roman" w:cs="Times New Roman"/>
          <w:sz w:val="24"/>
          <w:szCs w:val="24"/>
        </w:rPr>
        <w:t>-American Slider</w:t>
      </w:r>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Trachemys</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venusta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venusta</w:t>
      </w:r>
      <w:proofErr w:type="spellEnd"/>
      <w:r w:rsidRPr="00C500EB">
        <w:rPr>
          <w:rFonts w:ascii="Times New Roman" w:hAnsi="Times New Roman" w:cs="Times New Roman"/>
          <w:sz w:val="24"/>
          <w:szCs w:val="24"/>
        </w:rPr>
        <w:t>), Indigo Snake (</w:t>
      </w:r>
      <w:proofErr w:type="spellStart"/>
      <w:r w:rsidRPr="00C500EB">
        <w:rPr>
          <w:rFonts w:ascii="Times New Roman" w:hAnsi="Times New Roman" w:cs="Times New Roman"/>
          <w:bCs/>
          <w:i/>
          <w:iCs/>
          <w:sz w:val="24"/>
          <w:szCs w:val="24"/>
        </w:rPr>
        <w:t>Drymarchon</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corais</w:t>
      </w:r>
      <w:proofErr w:type="spellEnd"/>
      <w:r w:rsidRPr="00C500EB">
        <w:rPr>
          <w:rFonts w:ascii="Times New Roman" w:hAnsi="Times New Roman" w:cs="Times New Roman"/>
          <w:sz w:val="24"/>
          <w:szCs w:val="24"/>
        </w:rPr>
        <w:t>), Green Iguana (</w:t>
      </w:r>
      <w:r w:rsidRPr="00C500EB">
        <w:rPr>
          <w:rFonts w:ascii="Times New Roman" w:hAnsi="Times New Roman" w:cs="Times New Roman"/>
          <w:i/>
          <w:sz w:val="24"/>
          <w:szCs w:val="24"/>
        </w:rPr>
        <w:t>Iguana iguana</w:t>
      </w:r>
      <w:r w:rsidRPr="00C500EB">
        <w:rPr>
          <w:rFonts w:ascii="Times New Roman" w:hAnsi="Times New Roman" w:cs="Times New Roman"/>
          <w:sz w:val="24"/>
          <w:szCs w:val="24"/>
        </w:rPr>
        <w:t>), Brown basilisk (</w:t>
      </w:r>
      <w:proofErr w:type="spellStart"/>
      <w:r w:rsidRPr="00C500EB">
        <w:rPr>
          <w:rFonts w:ascii="Times New Roman" w:hAnsi="Times New Roman" w:cs="Times New Roman"/>
          <w:bCs/>
          <w:i/>
          <w:iCs/>
          <w:sz w:val="24"/>
          <w:szCs w:val="24"/>
        </w:rPr>
        <w:t>Basiliscus</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vittatus</w:t>
      </w:r>
      <w:proofErr w:type="spellEnd"/>
      <w:r w:rsidRPr="00C500EB">
        <w:rPr>
          <w:rFonts w:ascii="Times New Roman" w:hAnsi="Times New Roman" w:cs="Times New Roman"/>
          <w:sz w:val="24"/>
          <w:szCs w:val="24"/>
        </w:rPr>
        <w:t>), Collared Peccary</w:t>
      </w:r>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Pecari</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tajacu</w:t>
      </w:r>
      <w:proofErr w:type="spellEnd"/>
      <w:r w:rsidRPr="00C500EB">
        <w:rPr>
          <w:rFonts w:ascii="Times New Roman" w:hAnsi="Times New Roman" w:cs="Times New Roman"/>
          <w:bCs/>
          <w:i/>
          <w:iCs/>
          <w:sz w:val="24"/>
          <w:szCs w:val="24"/>
        </w:rPr>
        <w:t>)</w:t>
      </w:r>
      <w:r w:rsidRPr="00C500EB">
        <w:rPr>
          <w:rFonts w:ascii="Times New Roman" w:hAnsi="Times New Roman" w:cs="Times New Roman"/>
          <w:sz w:val="24"/>
          <w:szCs w:val="24"/>
        </w:rPr>
        <w:t>, Mexican Porcupine (</w:t>
      </w:r>
      <w:proofErr w:type="spellStart"/>
      <w:r w:rsidRPr="00C500EB">
        <w:rPr>
          <w:rFonts w:ascii="Times New Roman" w:hAnsi="Times New Roman" w:cs="Times New Roman"/>
          <w:bCs/>
          <w:i/>
          <w:iCs/>
          <w:sz w:val="24"/>
          <w:szCs w:val="24"/>
        </w:rPr>
        <w:t>Sphiggurus</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mexicanus</w:t>
      </w:r>
      <w:proofErr w:type="spellEnd"/>
      <w:r w:rsidRPr="00C500EB">
        <w:rPr>
          <w:rFonts w:ascii="Times New Roman" w:hAnsi="Times New Roman" w:cs="Times New Roman"/>
          <w:sz w:val="24"/>
          <w:szCs w:val="24"/>
        </w:rPr>
        <w:t xml:space="preserve">), </w:t>
      </w:r>
      <w:proofErr w:type="spellStart"/>
      <w:r w:rsidRPr="00C500EB">
        <w:rPr>
          <w:rFonts w:ascii="Times New Roman" w:hAnsi="Times New Roman" w:cs="Times New Roman"/>
          <w:sz w:val="24"/>
          <w:szCs w:val="24"/>
        </w:rPr>
        <w:t>Coatimundi</w:t>
      </w:r>
      <w:proofErr w:type="spellEnd"/>
      <w:r w:rsidRPr="00C500EB">
        <w:rPr>
          <w:rFonts w:ascii="Times New Roman" w:hAnsi="Times New Roman" w:cs="Times New Roman"/>
          <w:sz w:val="24"/>
          <w:szCs w:val="24"/>
        </w:rPr>
        <w:t xml:space="preserve"> (</w:t>
      </w:r>
      <w:proofErr w:type="spellStart"/>
      <w:r w:rsidRPr="00C500EB">
        <w:rPr>
          <w:rFonts w:ascii="Times New Roman" w:hAnsi="Times New Roman" w:cs="Times New Roman"/>
          <w:bCs/>
          <w:i/>
          <w:iCs/>
          <w:sz w:val="24"/>
          <w:szCs w:val="24"/>
        </w:rPr>
        <w:t>Nasua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narica</w:t>
      </w:r>
      <w:proofErr w:type="spellEnd"/>
      <w:r w:rsidRPr="00C500EB">
        <w:rPr>
          <w:rFonts w:ascii="Times New Roman" w:hAnsi="Times New Roman" w:cs="Times New Roman"/>
          <w:sz w:val="24"/>
          <w:szCs w:val="24"/>
        </w:rPr>
        <w:t>), and Central American Red Brocket Deer (</w:t>
      </w:r>
      <w:proofErr w:type="spellStart"/>
      <w:r w:rsidRPr="00C500EB">
        <w:rPr>
          <w:rFonts w:ascii="Times New Roman" w:hAnsi="Times New Roman" w:cs="Times New Roman"/>
          <w:bCs/>
          <w:i/>
          <w:iCs/>
          <w:sz w:val="24"/>
          <w:szCs w:val="24"/>
        </w:rPr>
        <w:t>Mazama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temama</w:t>
      </w:r>
      <w:proofErr w:type="spellEnd"/>
      <w:r w:rsidRPr="00C500EB">
        <w:rPr>
          <w:rFonts w:ascii="Times New Roman" w:hAnsi="Times New Roman" w:cs="Times New Roman"/>
          <w:bCs/>
          <w:iCs/>
          <w:sz w:val="24"/>
          <w:szCs w:val="24"/>
        </w:rPr>
        <w:t>)</w:t>
      </w:r>
      <w:r w:rsidRPr="00C500EB">
        <w:rPr>
          <w:rStyle w:val="FootnoteReference"/>
          <w:rFonts w:ascii="Times New Roman" w:hAnsi="Times New Roman" w:cs="Times New Roman"/>
          <w:bCs/>
          <w:iCs/>
          <w:sz w:val="24"/>
          <w:szCs w:val="24"/>
        </w:rPr>
        <w:footnoteReference w:id="132"/>
      </w:r>
      <w:r w:rsidRPr="00C500EB">
        <w:rPr>
          <w:rFonts w:ascii="Times New Roman" w:hAnsi="Times New Roman" w:cs="Times New Roman"/>
          <w:bCs/>
          <w:iCs/>
          <w:sz w:val="24"/>
          <w:szCs w:val="24"/>
        </w:rPr>
        <w:t xml:space="preserve">. </w:t>
      </w:r>
      <w:r w:rsidRPr="00C500EB">
        <w:rPr>
          <w:rFonts w:ascii="Times New Roman" w:hAnsi="Times New Roman" w:cs="Times New Roman"/>
          <w:sz w:val="24"/>
          <w:szCs w:val="24"/>
        </w:rPr>
        <w:t>In addition, about 261 species of birds have been recorded within the project area</w:t>
      </w:r>
      <w:r w:rsidRPr="00C500EB">
        <w:rPr>
          <w:rStyle w:val="FootnoteReference"/>
          <w:rFonts w:ascii="Times New Roman" w:hAnsi="Times New Roman" w:cs="Times New Roman"/>
          <w:sz w:val="24"/>
          <w:szCs w:val="24"/>
        </w:rPr>
        <w:footnoteReference w:id="133"/>
      </w:r>
      <w:r w:rsidRPr="00C500EB">
        <w:rPr>
          <w:rFonts w:ascii="Times New Roman" w:hAnsi="Times New Roman" w:cs="Times New Roman"/>
          <w:sz w:val="24"/>
          <w:szCs w:val="24"/>
        </w:rPr>
        <w:t>, including the</w:t>
      </w:r>
      <w:r w:rsidRPr="00C500EB">
        <w:rPr>
          <w:rFonts w:ascii="Times New Roman" w:hAnsi="Times New Roman" w:cs="Times New Roman"/>
          <w:bCs/>
          <w:i/>
          <w:iCs/>
          <w:sz w:val="24"/>
          <w:szCs w:val="24"/>
        </w:rPr>
        <w:t xml:space="preserve"> </w:t>
      </w:r>
      <w:r w:rsidRPr="00C500EB">
        <w:rPr>
          <w:rFonts w:ascii="Times New Roman" w:hAnsi="Times New Roman" w:cs="Times New Roman"/>
          <w:sz w:val="24"/>
          <w:szCs w:val="24"/>
        </w:rPr>
        <w:t>Roadside Hawk (</w:t>
      </w:r>
      <w:proofErr w:type="spellStart"/>
      <w:r w:rsidRPr="00C500EB">
        <w:rPr>
          <w:rFonts w:ascii="Times New Roman" w:hAnsi="Times New Roman" w:cs="Times New Roman"/>
          <w:bCs/>
          <w:i/>
          <w:iCs/>
          <w:sz w:val="24"/>
          <w:szCs w:val="24"/>
        </w:rPr>
        <w:t>Buteo</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magnirostris</w:t>
      </w:r>
      <w:proofErr w:type="spellEnd"/>
      <w:r w:rsidRPr="00C500EB">
        <w:rPr>
          <w:rFonts w:ascii="Times New Roman" w:hAnsi="Times New Roman" w:cs="Times New Roman"/>
          <w:sz w:val="24"/>
          <w:szCs w:val="24"/>
        </w:rPr>
        <w:t>), Red-</w:t>
      </w:r>
      <w:proofErr w:type="spellStart"/>
      <w:r w:rsidRPr="00C500EB">
        <w:rPr>
          <w:rFonts w:ascii="Times New Roman" w:hAnsi="Times New Roman" w:cs="Times New Roman"/>
          <w:sz w:val="24"/>
          <w:szCs w:val="24"/>
        </w:rPr>
        <w:t>lored</w:t>
      </w:r>
      <w:proofErr w:type="spellEnd"/>
      <w:r w:rsidRPr="00C500EB">
        <w:rPr>
          <w:rFonts w:ascii="Times New Roman" w:hAnsi="Times New Roman" w:cs="Times New Roman"/>
          <w:sz w:val="24"/>
          <w:szCs w:val="24"/>
        </w:rPr>
        <w:t xml:space="preserve"> Parrot (</w:t>
      </w:r>
      <w:proofErr w:type="spellStart"/>
      <w:r w:rsidRPr="00C500EB">
        <w:rPr>
          <w:rFonts w:ascii="Times New Roman" w:hAnsi="Times New Roman" w:cs="Times New Roman"/>
          <w:bCs/>
          <w:i/>
          <w:iCs/>
          <w:sz w:val="24"/>
          <w:szCs w:val="24"/>
        </w:rPr>
        <w:t>Amazona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autumnalis</w:t>
      </w:r>
      <w:proofErr w:type="spellEnd"/>
      <w:r w:rsidRPr="00C500EB">
        <w:rPr>
          <w:rFonts w:ascii="Times New Roman" w:hAnsi="Times New Roman" w:cs="Times New Roman"/>
          <w:sz w:val="24"/>
          <w:szCs w:val="24"/>
        </w:rPr>
        <w:t xml:space="preserve">), </w:t>
      </w:r>
      <w:proofErr w:type="spellStart"/>
      <w:r w:rsidRPr="00C500EB">
        <w:rPr>
          <w:rFonts w:ascii="Times New Roman" w:hAnsi="Times New Roman" w:cs="Times New Roman"/>
          <w:sz w:val="24"/>
          <w:szCs w:val="24"/>
        </w:rPr>
        <w:t>Bananaquit</w:t>
      </w:r>
      <w:proofErr w:type="spellEnd"/>
      <w:r w:rsidRPr="00C500EB">
        <w:rPr>
          <w:rFonts w:ascii="Times New Roman" w:hAnsi="Times New Roman" w:cs="Times New Roman"/>
          <w:sz w:val="24"/>
          <w:szCs w:val="24"/>
        </w:rPr>
        <w:t xml:space="preserve"> (</w:t>
      </w:r>
      <w:proofErr w:type="spellStart"/>
      <w:r w:rsidRPr="00C500EB">
        <w:rPr>
          <w:rFonts w:ascii="Times New Roman" w:hAnsi="Times New Roman" w:cs="Times New Roman"/>
          <w:i/>
          <w:sz w:val="24"/>
          <w:szCs w:val="24"/>
        </w:rPr>
        <w:t>Coerreba</w:t>
      </w:r>
      <w:proofErr w:type="spellEnd"/>
      <w:r w:rsidRPr="00C500EB">
        <w:rPr>
          <w:rFonts w:ascii="Times New Roman" w:hAnsi="Times New Roman" w:cs="Times New Roman"/>
          <w:i/>
          <w:sz w:val="24"/>
          <w:szCs w:val="24"/>
        </w:rPr>
        <w:t xml:space="preserve"> </w:t>
      </w:r>
      <w:proofErr w:type="spellStart"/>
      <w:r w:rsidRPr="00C500EB">
        <w:rPr>
          <w:rFonts w:ascii="Times New Roman" w:hAnsi="Times New Roman" w:cs="Times New Roman"/>
          <w:i/>
          <w:sz w:val="24"/>
          <w:szCs w:val="24"/>
        </w:rPr>
        <w:t>flaveola</w:t>
      </w:r>
      <w:proofErr w:type="spellEnd"/>
      <w:r w:rsidRPr="00C500EB">
        <w:rPr>
          <w:rFonts w:ascii="Times New Roman" w:hAnsi="Times New Roman" w:cs="Times New Roman"/>
          <w:sz w:val="24"/>
          <w:szCs w:val="24"/>
        </w:rPr>
        <w:t>)</w:t>
      </w:r>
      <w:r w:rsidRPr="00C500EB">
        <w:rPr>
          <w:rStyle w:val="FootnoteReference"/>
          <w:rFonts w:ascii="Times New Roman" w:hAnsi="Times New Roman" w:cs="Times New Roman"/>
          <w:sz w:val="24"/>
          <w:szCs w:val="24"/>
        </w:rPr>
        <w:footnoteReference w:id="134"/>
      </w:r>
      <w:r w:rsidRPr="00C500EB">
        <w:rPr>
          <w:rFonts w:ascii="Times New Roman" w:hAnsi="Times New Roman" w:cs="Times New Roman"/>
          <w:sz w:val="24"/>
          <w:szCs w:val="24"/>
        </w:rPr>
        <w:t xml:space="preserve">, </w:t>
      </w:r>
      <w:r w:rsidRPr="00C500EB">
        <w:rPr>
          <w:rFonts w:ascii="Times New Roman" w:hAnsi="Times New Roman" w:cs="Times New Roman"/>
          <w:sz w:val="24"/>
          <w:szCs w:val="24"/>
        </w:rPr>
        <w:lastRenderedPageBreak/>
        <w:t>Squirrel Cuckoo (</w:t>
      </w:r>
      <w:proofErr w:type="spellStart"/>
      <w:r w:rsidRPr="00C500EB">
        <w:rPr>
          <w:rFonts w:ascii="Times New Roman" w:hAnsi="Times New Roman" w:cs="Times New Roman"/>
          <w:bCs/>
          <w:i/>
          <w:iCs/>
          <w:sz w:val="24"/>
          <w:szCs w:val="24"/>
        </w:rPr>
        <w:t>Piaya</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cayana</w:t>
      </w:r>
      <w:proofErr w:type="spellEnd"/>
      <w:r w:rsidRPr="00C500EB">
        <w:rPr>
          <w:rFonts w:ascii="Times New Roman" w:hAnsi="Times New Roman" w:cs="Times New Roman"/>
          <w:sz w:val="24"/>
          <w:szCs w:val="24"/>
        </w:rPr>
        <w:t xml:space="preserve">), </w:t>
      </w:r>
      <w:r w:rsidRPr="00C500EB">
        <w:rPr>
          <w:rFonts w:ascii="Times New Roman" w:hAnsi="Times New Roman" w:cs="Times New Roman"/>
          <w:iCs/>
          <w:sz w:val="24"/>
          <w:szCs w:val="24"/>
        </w:rPr>
        <w:t>Yellow-headed Parrot</w:t>
      </w:r>
      <w:r w:rsidRPr="00C500EB">
        <w:rPr>
          <w:rStyle w:val="FootnoteReference"/>
          <w:rFonts w:ascii="Times New Roman" w:hAnsi="Times New Roman" w:cs="Times New Roman"/>
          <w:iCs/>
          <w:sz w:val="24"/>
          <w:szCs w:val="24"/>
        </w:rPr>
        <w:footnoteReference w:id="135"/>
      </w:r>
      <w:r w:rsidRPr="00C500EB">
        <w:rPr>
          <w:rFonts w:ascii="Times New Roman" w:hAnsi="Times New Roman" w:cs="Times New Roman"/>
          <w:iCs/>
          <w:sz w:val="24"/>
          <w:szCs w:val="24"/>
        </w:rPr>
        <w:t>,</w:t>
      </w:r>
      <w:r w:rsidRPr="00C500EB">
        <w:rPr>
          <w:rFonts w:ascii="Times New Roman" w:hAnsi="Times New Roman" w:cs="Times New Roman"/>
          <w:sz w:val="24"/>
          <w:szCs w:val="24"/>
        </w:rPr>
        <w:t xml:space="preserve"> and Laughing Falcon (</w:t>
      </w:r>
      <w:proofErr w:type="spellStart"/>
      <w:r w:rsidRPr="00C500EB">
        <w:rPr>
          <w:rFonts w:ascii="Times New Roman" w:hAnsi="Times New Roman" w:cs="Times New Roman"/>
          <w:bCs/>
          <w:i/>
          <w:iCs/>
          <w:sz w:val="24"/>
          <w:szCs w:val="24"/>
        </w:rPr>
        <w:t>Herpetotheres</w:t>
      </w:r>
      <w:proofErr w:type="spellEnd"/>
      <w:r w:rsidRPr="00C500EB">
        <w:rPr>
          <w:rFonts w:ascii="Times New Roman" w:hAnsi="Times New Roman" w:cs="Times New Roman"/>
          <w:bCs/>
          <w:i/>
          <w:iCs/>
          <w:sz w:val="24"/>
          <w:szCs w:val="24"/>
        </w:rPr>
        <w:t xml:space="preserve"> </w:t>
      </w:r>
      <w:proofErr w:type="spellStart"/>
      <w:r w:rsidRPr="00C500EB">
        <w:rPr>
          <w:rFonts w:ascii="Times New Roman" w:hAnsi="Times New Roman" w:cs="Times New Roman"/>
          <w:bCs/>
          <w:i/>
          <w:iCs/>
          <w:sz w:val="24"/>
          <w:szCs w:val="24"/>
        </w:rPr>
        <w:t>cachinnans</w:t>
      </w:r>
      <w:proofErr w:type="spellEnd"/>
      <w:r w:rsidRPr="00C500EB">
        <w:rPr>
          <w:rFonts w:ascii="Times New Roman" w:hAnsi="Times New Roman" w:cs="Times New Roman"/>
          <w:sz w:val="24"/>
          <w:szCs w:val="24"/>
        </w:rPr>
        <w:t xml:space="preserve">). </w:t>
      </w:r>
    </w:p>
    <w:p w:rsidR="002B1883" w:rsidRDefault="00C500EB">
      <w:pPr>
        <w:pStyle w:val="Heading4"/>
        <w:numPr>
          <w:ilvl w:val="3"/>
          <w:numId w:val="3"/>
        </w:numPr>
        <w:jc w:val="both"/>
      </w:pPr>
      <w:r w:rsidRPr="00C500EB">
        <w:t>Rare or Endangered Species</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 xml:space="preserve">The </w:t>
      </w:r>
      <w:r w:rsidRPr="00C500EB">
        <w:rPr>
          <w:rFonts w:ascii="Times New Roman" w:hAnsi="Times New Roman" w:cs="Times New Roman"/>
          <w:iCs/>
          <w:sz w:val="24"/>
          <w:szCs w:val="24"/>
        </w:rPr>
        <w:t>Yellow-headed Parrot</w:t>
      </w:r>
      <w:r w:rsidRPr="00C500EB">
        <w:rPr>
          <w:rFonts w:ascii="Times New Roman" w:hAnsi="Times New Roman" w:cs="Times New Roman"/>
          <w:sz w:val="24"/>
          <w:szCs w:val="24"/>
          <w:vertAlign w:val="superscript"/>
        </w:rPr>
        <w:t xml:space="preserve"> </w:t>
      </w:r>
      <w:r w:rsidRPr="00C500EB">
        <w:rPr>
          <w:rFonts w:ascii="Times New Roman" w:hAnsi="Times New Roman" w:cs="Times New Roman"/>
          <w:sz w:val="24"/>
          <w:szCs w:val="24"/>
        </w:rPr>
        <w:t>is a rare or endangered species that occur within the project area</w:t>
      </w:r>
      <w:r w:rsidRPr="00C500EB">
        <w:rPr>
          <w:rStyle w:val="FootnoteReference"/>
          <w:rFonts w:ascii="Times New Roman" w:hAnsi="Times New Roman" w:cs="Times New Roman"/>
          <w:sz w:val="24"/>
          <w:szCs w:val="24"/>
        </w:rPr>
        <w:footnoteReference w:id="136"/>
      </w:r>
      <w:r w:rsidRPr="00C500EB">
        <w:rPr>
          <w:rFonts w:ascii="Times New Roman" w:hAnsi="Times New Roman" w:cs="Times New Roman"/>
          <w:sz w:val="24"/>
          <w:szCs w:val="24"/>
        </w:rPr>
        <w:t>.</w:t>
      </w:r>
    </w:p>
    <w:p w:rsidR="002B1883" w:rsidRDefault="00C500EB">
      <w:pPr>
        <w:pStyle w:val="Heading4"/>
        <w:numPr>
          <w:ilvl w:val="3"/>
          <w:numId w:val="3"/>
        </w:numPr>
        <w:jc w:val="both"/>
      </w:pPr>
      <w:r w:rsidRPr="00C500EB">
        <w:t>Species with Potential to Become Nuisances, Vectors or Dangerous</w:t>
      </w:r>
    </w:p>
    <w:p w:rsidR="00C500EB" w:rsidRPr="00C500EB" w:rsidRDefault="00C500EB" w:rsidP="00B65806">
      <w:pPr>
        <w:pStyle w:val="NoSpacing"/>
        <w:jc w:val="both"/>
        <w:rPr>
          <w:rFonts w:ascii="Times New Roman" w:hAnsi="Times New Roman" w:cs="Times New Roman"/>
          <w:sz w:val="24"/>
          <w:szCs w:val="24"/>
        </w:rPr>
      </w:pPr>
    </w:p>
    <w:p w:rsidR="00C500EB" w:rsidRPr="00C500EB" w:rsidRDefault="00C500EB" w:rsidP="00B65806">
      <w:pPr>
        <w:pStyle w:val="NoSpacing"/>
        <w:jc w:val="both"/>
        <w:rPr>
          <w:rFonts w:ascii="Times New Roman" w:hAnsi="Times New Roman" w:cs="Times New Roman"/>
          <w:sz w:val="24"/>
          <w:szCs w:val="24"/>
        </w:rPr>
      </w:pPr>
      <w:r w:rsidRPr="00C500EB">
        <w:rPr>
          <w:rFonts w:ascii="Times New Roman" w:hAnsi="Times New Roman" w:cs="Times New Roman"/>
          <w:sz w:val="24"/>
          <w:szCs w:val="24"/>
        </w:rPr>
        <w:t>No species with potential to become nuisances, vectors or dangerous are known to occur within the project area.</w:t>
      </w:r>
    </w:p>
    <w:p w:rsidR="002B1883" w:rsidRDefault="00C500EB">
      <w:pPr>
        <w:pStyle w:val="Heading4"/>
        <w:numPr>
          <w:ilvl w:val="3"/>
          <w:numId w:val="3"/>
        </w:numPr>
        <w:jc w:val="both"/>
      </w:pPr>
      <w:proofErr w:type="gramStart"/>
      <w:r w:rsidRPr="00C500EB">
        <w:t>Sensitive Habitats, including Parks or Preserves, Significant Natural Sites, etc.</w:t>
      </w:r>
      <w:proofErr w:type="gramEnd"/>
    </w:p>
    <w:p w:rsidR="00C500EB" w:rsidRPr="00C500EB" w:rsidRDefault="00C500EB" w:rsidP="00B65806">
      <w:pPr>
        <w:pStyle w:val="NoSpacing"/>
        <w:jc w:val="both"/>
        <w:rPr>
          <w:rFonts w:ascii="Times New Roman" w:hAnsi="Times New Roman" w:cs="Times New Roman"/>
          <w:sz w:val="24"/>
          <w:szCs w:val="24"/>
        </w:rPr>
      </w:pPr>
    </w:p>
    <w:p w:rsidR="001658EC" w:rsidRPr="001658EC" w:rsidRDefault="00C500EB" w:rsidP="001658EC">
      <w:pPr>
        <w:pStyle w:val="NoSpacing"/>
      </w:pPr>
      <w:r w:rsidRPr="00C500EB">
        <w:rPr>
          <w:rFonts w:ascii="Times New Roman" w:hAnsi="Times New Roman" w:cs="Times New Roman"/>
          <w:sz w:val="24"/>
          <w:szCs w:val="24"/>
        </w:rPr>
        <w:t xml:space="preserve">Some sensitive natural habitats, protected areas, and significant natural sites that are situated adjacent to and/or within the project area include: the Mango Creek 1 and Mango Creek 4 Forest Reserves, </w:t>
      </w:r>
      <w:proofErr w:type="spellStart"/>
      <w:r w:rsidRPr="00C500EB">
        <w:rPr>
          <w:rFonts w:ascii="Times New Roman" w:hAnsi="Times New Roman" w:cs="Times New Roman"/>
          <w:sz w:val="24"/>
          <w:szCs w:val="24"/>
        </w:rPr>
        <w:t>Swasey</w:t>
      </w:r>
      <w:proofErr w:type="spellEnd"/>
      <w:r w:rsidRPr="00C500EB">
        <w:rPr>
          <w:rFonts w:ascii="Times New Roman" w:hAnsi="Times New Roman" w:cs="Times New Roman"/>
          <w:sz w:val="24"/>
          <w:szCs w:val="24"/>
        </w:rPr>
        <w:t xml:space="preserve"> Bladen Forest Reserve, the Maya Mountain Forest Reserve, the Deep River Forest Reserve, and the </w:t>
      </w:r>
      <w:r w:rsidR="00AC4D7E" w:rsidRPr="00C500EB">
        <w:rPr>
          <w:rFonts w:ascii="Times New Roman" w:hAnsi="Times New Roman" w:cs="Times New Roman"/>
          <w:sz w:val="24"/>
          <w:szCs w:val="24"/>
        </w:rPr>
        <w:t>Payne’s</w:t>
      </w:r>
      <w:r w:rsidRPr="00C500EB">
        <w:rPr>
          <w:rFonts w:ascii="Times New Roman" w:hAnsi="Times New Roman" w:cs="Times New Roman"/>
          <w:sz w:val="24"/>
          <w:szCs w:val="24"/>
        </w:rPr>
        <w:t xml:space="preserve"> Creek National Park</w:t>
      </w:r>
      <w:r w:rsidR="00F82094">
        <w:rPr>
          <w:rFonts w:ascii="Times New Roman" w:hAnsi="Times New Roman" w:cs="Times New Roman"/>
          <w:sz w:val="24"/>
          <w:szCs w:val="24"/>
        </w:rPr>
        <w:t xml:space="preserve"> – see </w:t>
      </w:r>
      <w:r w:rsidR="00C92C03">
        <w:fldChar w:fldCharType="begin"/>
      </w:r>
      <w:r w:rsidR="00C92C03">
        <w:instrText xml:space="preserve"> REF _Ref380424434 \h  \* MERGEFORMAT </w:instrText>
      </w:r>
      <w:r w:rsidR="00C92C03">
        <w:fldChar w:fldCharType="separate"/>
      </w:r>
      <w:r w:rsidR="001658EC">
        <w:rPr>
          <w:noProof/>
        </w:rPr>
        <w:br w:type="page"/>
      </w:r>
    </w:p>
    <w:p w:rsidR="00C500EB" w:rsidRPr="00197E89" w:rsidRDefault="001658EC" w:rsidP="008521C4">
      <w:pPr>
        <w:pStyle w:val="NoSpacing"/>
      </w:pPr>
      <w:proofErr w:type="gramStart"/>
      <w:r>
        <w:rPr>
          <w:noProof/>
        </w:rPr>
        <w:lastRenderedPageBreak/>
        <w:t>Figure</w:t>
      </w:r>
      <w:r>
        <w:t xml:space="preserve"> </w:t>
      </w:r>
      <w:r>
        <w:rPr>
          <w:noProof/>
        </w:rPr>
        <w:t>15</w:t>
      </w:r>
      <w:r w:rsidR="00C92C03">
        <w:fldChar w:fldCharType="end"/>
      </w:r>
      <w:r w:rsidR="00C500EB" w:rsidRPr="00716D05">
        <w:rPr>
          <w:rFonts w:ascii="Times New Roman" w:hAnsi="Times New Roman" w:cs="Times New Roman"/>
          <w:sz w:val="24"/>
          <w:szCs w:val="24"/>
        </w:rPr>
        <w:t>.</w:t>
      </w:r>
      <w:proofErr w:type="gramEnd"/>
      <w:r w:rsidR="00C500EB" w:rsidRPr="00716D05">
        <w:rPr>
          <w:rFonts w:ascii="Times New Roman" w:hAnsi="Times New Roman" w:cs="Times New Roman"/>
          <w:sz w:val="24"/>
          <w:szCs w:val="24"/>
        </w:rPr>
        <w:t xml:space="preserve"> </w:t>
      </w:r>
    </w:p>
    <w:p w:rsidR="00F82094" w:rsidRDefault="00F82094" w:rsidP="00B65806">
      <w:pPr>
        <w:jc w:val="both"/>
        <w:rPr>
          <w:b/>
          <w:bCs/>
          <w:color w:val="365F91" w:themeColor="accent1" w:themeShade="BF"/>
          <w:sz w:val="16"/>
          <w:szCs w:val="16"/>
        </w:rPr>
      </w:pPr>
      <w:bookmarkStart w:id="80" w:name="_Ref380424434"/>
      <w:r>
        <w:br w:type="page"/>
      </w:r>
    </w:p>
    <w:p w:rsidR="00F82094" w:rsidRDefault="00F82094" w:rsidP="00584DB6">
      <w:pPr>
        <w:pStyle w:val="Caption"/>
        <w:jc w:val="center"/>
      </w:pPr>
      <w:bookmarkStart w:id="81" w:name="_Toc387505307"/>
      <w:r>
        <w:lastRenderedPageBreak/>
        <w:t xml:space="preserve">Figure </w:t>
      </w:r>
      <w:r w:rsidR="00FB3127">
        <w:fldChar w:fldCharType="begin"/>
      </w:r>
      <w:r w:rsidR="00644BF7">
        <w:instrText xml:space="preserve"> SEQ Figure \* ARABIC </w:instrText>
      </w:r>
      <w:r w:rsidR="00FB3127">
        <w:fldChar w:fldCharType="separate"/>
      </w:r>
      <w:r w:rsidR="001658EC">
        <w:rPr>
          <w:noProof/>
        </w:rPr>
        <w:t>15</w:t>
      </w:r>
      <w:r w:rsidR="00FB3127">
        <w:rPr>
          <w:noProof/>
        </w:rPr>
        <w:fldChar w:fldCharType="end"/>
      </w:r>
      <w:bookmarkEnd w:id="80"/>
      <w:r>
        <w:t>: Southern Area around Independence Area showing protected areas</w:t>
      </w:r>
      <w:bookmarkEnd w:id="81"/>
    </w:p>
    <w:p w:rsidR="00F82094" w:rsidRPr="00C500EB" w:rsidRDefault="00F82094" w:rsidP="00584DB6">
      <w:pPr>
        <w:pStyle w:val="NoSpacing"/>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4392020" cy="6793992"/>
            <wp:effectExtent l="19050" t="0" r="8530" b="0"/>
            <wp:docPr id="34" name="Picture 33" descr="PriorityAreasDProtectedAreas3NoRi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AreasDProtectedAreas3NoRivers.jpg"/>
                    <pic:cNvPicPr/>
                  </pic:nvPicPr>
                  <pic:blipFill>
                    <a:blip r:embed="rId24" cstate="print"/>
                    <a:stretch>
                      <a:fillRect/>
                    </a:stretch>
                  </pic:blipFill>
                  <pic:spPr>
                    <a:xfrm>
                      <a:off x="0" y="0"/>
                      <a:ext cx="4392020" cy="6793992"/>
                    </a:xfrm>
                    <a:prstGeom prst="rect">
                      <a:avLst/>
                    </a:prstGeom>
                  </pic:spPr>
                </pic:pic>
              </a:graphicData>
            </a:graphic>
          </wp:inline>
        </w:drawing>
      </w:r>
    </w:p>
    <w:p w:rsidR="00F82094" w:rsidRDefault="00F82094" w:rsidP="00B65806">
      <w:pPr>
        <w:jc w:val="both"/>
        <w:rPr>
          <w:b/>
          <w:bCs/>
          <w:caps/>
          <w:color w:val="FFFFFF" w:themeColor="background1"/>
          <w:spacing w:val="15"/>
          <w:sz w:val="22"/>
          <w:szCs w:val="22"/>
        </w:rPr>
      </w:pPr>
      <w:r>
        <w:br w:type="page"/>
      </w:r>
    </w:p>
    <w:p w:rsidR="002B1883" w:rsidRDefault="00085C28">
      <w:pPr>
        <w:pStyle w:val="Heading1"/>
        <w:numPr>
          <w:ilvl w:val="0"/>
          <w:numId w:val="3"/>
        </w:numPr>
        <w:jc w:val="both"/>
      </w:pPr>
      <w:bookmarkStart w:id="82" w:name="_Toc387508165"/>
      <w:r>
        <w:lastRenderedPageBreak/>
        <w:t>Policy, Legal and Admin</w:t>
      </w:r>
      <w:r w:rsidR="007F2797">
        <w:t>is</w:t>
      </w:r>
      <w:r>
        <w:t>trative</w:t>
      </w:r>
      <w:r w:rsidR="009F3BB9" w:rsidRPr="009F3BB9">
        <w:t xml:space="preserve"> Framework</w:t>
      </w:r>
      <w:bookmarkEnd w:id="82"/>
    </w:p>
    <w:p w:rsidR="005F6766" w:rsidRPr="0014752B" w:rsidRDefault="005F6766" w:rsidP="00B65806">
      <w:pPr>
        <w:pStyle w:val="NoSpacing"/>
        <w:jc w:val="both"/>
        <w:rPr>
          <w:rFonts w:ascii="Times New Roman" w:hAnsi="Times New Roman" w:cs="Times New Roman"/>
          <w:sz w:val="32"/>
        </w:rPr>
      </w:pPr>
    </w:p>
    <w:p w:rsidR="00085C28" w:rsidRPr="00085C28" w:rsidRDefault="00085C28" w:rsidP="00B65806">
      <w:pPr>
        <w:pStyle w:val="NoSpacing"/>
        <w:jc w:val="both"/>
        <w:rPr>
          <w:rFonts w:ascii="Times New Roman" w:hAnsi="Times New Roman" w:cs="Times New Roman"/>
          <w:sz w:val="24"/>
        </w:rPr>
      </w:pPr>
      <w:r w:rsidRPr="00085C28">
        <w:rPr>
          <w:rFonts w:ascii="Times New Roman" w:hAnsi="Times New Roman" w:cs="Times New Roman"/>
          <w:sz w:val="24"/>
        </w:rPr>
        <w:t xml:space="preserve">The Government of Belize, through the Ministry of Forests, Fisheries and Sustainable Development (MFFSD) and the Ministry of Natural Resources and Agriculture (MNRA), employs a number of guidelines (standards) and tools to safeguard Belize’s environment from impacts associated with the varied socioeconomic development practices/projects in country. The aim is to foster prudent use and proper management of the country’s natural resources through preservation, protection and improvement of the environment and the control of pollution. Some of the guidelines/tools that relates to the BCRIP include: environmental checklist and environmental impact assessment (EIA) in which project developers are asked to map out all environmental impacts of a potential project prior to project implementation phase so as to ensure that practical measures to mitigate adverse environmental effects are adequately addressed beforehand. Another key tool used by the Belize government is </w:t>
      </w:r>
      <w:r>
        <w:rPr>
          <w:rFonts w:ascii="Times New Roman" w:hAnsi="Times New Roman" w:cs="Times New Roman"/>
          <w:sz w:val="24"/>
        </w:rPr>
        <w:t xml:space="preserve">an </w:t>
      </w:r>
      <w:r w:rsidRPr="00085C28">
        <w:rPr>
          <w:rFonts w:ascii="Times New Roman" w:hAnsi="Times New Roman" w:cs="Times New Roman"/>
          <w:sz w:val="24"/>
        </w:rPr>
        <w:t xml:space="preserve">environmental compliance plan (ECP), which helps to ensure compliance during project implementation and throughout </w:t>
      </w:r>
      <w:r>
        <w:rPr>
          <w:rFonts w:ascii="Times New Roman" w:hAnsi="Times New Roman" w:cs="Times New Roman"/>
          <w:sz w:val="24"/>
        </w:rPr>
        <w:t xml:space="preserve">the </w:t>
      </w:r>
      <w:r w:rsidRPr="00085C28">
        <w:rPr>
          <w:rFonts w:ascii="Times New Roman" w:hAnsi="Times New Roman" w:cs="Times New Roman"/>
          <w:sz w:val="24"/>
        </w:rPr>
        <w:t xml:space="preserve">project timeframe. </w:t>
      </w:r>
      <w:r>
        <w:rPr>
          <w:rFonts w:ascii="Times New Roman" w:hAnsi="Times New Roman" w:cs="Times New Roman"/>
          <w:sz w:val="24"/>
        </w:rPr>
        <w:t>SIF</w:t>
      </w:r>
      <w:r w:rsidRPr="00085C28">
        <w:rPr>
          <w:rFonts w:ascii="Times New Roman" w:hAnsi="Times New Roman" w:cs="Times New Roman"/>
          <w:sz w:val="24"/>
        </w:rPr>
        <w:t xml:space="preserve"> will work closely with the varied government permitting entities mentioned herein to ensure that </w:t>
      </w:r>
      <w:r>
        <w:rPr>
          <w:rFonts w:ascii="Times New Roman" w:hAnsi="Times New Roman" w:cs="Times New Roman"/>
          <w:sz w:val="24"/>
        </w:rPr>
        <w:t>BCRIP</w:t>
      </w:r>
      <w:r w:rsidRPr="00085C28">
        <w:rPr>
          <w:rFonts w:ascii="Times New Roman" w:hAnsi="Times New Roman" w:cs="Times New Roman"/>
          <w:sz w:val="24"/>
        </w:rPr>
        <w:t xml:space="preserve"> subprojects comply with these national environmental standards and guidelines. This EMF also takes into account the World Bank</w:t>
      </w:r>
      <w:r>
        <w:rPr>
          <w:rFonts w:ascii="Times New Roman" w:hAnsi="Times New Roman" w:cs="Times New Roman"/>
          <w:sz w:val="24"/>
        </w:rPr>
        <w:t>’</w:t>
      </w:r>
      <w:r w:rsidRPr="00085C28">
        <w:rPr>
          <w:rFonts w:ascii="Times New Roman" w:hAnsi="Times New Roman" w:cs="Times New Roman"/>
          <w:sz w:val="24"/>
        </w:rPr>
        <w:t xml:space="preserve">s safeguard policies </w:t>
      </w:r>
      <w:r w:rsidR="005334F5">
        <w:rPr>
          <w:rFonts w:ascii="Times New Roman" w:hAnsi="Times New Roman" w:cs="Times New Roman"/>
          <w:sz w:val="24"/>
        </w:rPr>
        <w:t>that have been</w:t>
      </w:r>
      <w:r w:rsidRPr="00085C28">
        <w:rPr>
          <w:rFonts w:ascii="Times New Roman" w:hAnsi="Times New Roman" w:cs="Times New Roman"/>
          <w:sz w:val="24"/>
        </w:rPr>
        <w:t xml:space="preserve"> triggered </w:t>
      </w:r>
      <w:r w:rsidR="005334F5">
        <w:rPr>
          <w:rFonts w:ascii="Times New Roman" w:hAnsi="Times New Roman" w:cs="Times New Roman"/>
          <w:sz w:val="24"/>
        </w:rPr>
        <w:t>under this project</w:t>
      </w:r>
      <w:r w:rsidRPr="00085C28">
        <w:rPr>
          <w:rFonts w:ascii="Times New Roman" w:hAnsi="Times New Roman" w:cs="Times New Roman"/>
          <w:sz w:val="24"/>
        </w:rPr>
        <w:t>.</w:t>
      </w:r>
    </w:p>
    <w:p w:rsidR="002B1883" w:rsidRDefault="009F3BB9">
      <w:pPr>
        <w:pStyle w:val="Heading2"/>
        <w:numPr>
          <w:ilvl w:val="1"/>
          <w:numId w:val="3"/>
        </w:numPr>
        <w:jc w:val="both"/>
      </w:pPr>
      <w:bookmarkStart w:id="83" w:name="_Toc387508166"/>
      <w:r>
        <w:t>The World Bank Safeguard Policies</w:t>
      </w:r>
      <w:bookmarkEnd w:id="83"/>
      <w:r>
        <w:tab/>
      </w:r>
    </w:p>
    <w:p w:rsidR="0014752B" w:rsidRDefault="0014752B" w:rsidP="00B65806">
      <w:pPr>
        <w:pStyle w:val="NoSpacing"/>
        <w:jc w:val="both"/>
        <w:rPr>
          <w:rFonts w:ascii="Times New Roman" w:hAnsi="Times New Roman" w:cs="Times New Roman"/>
          <w:sz w:val="24"/>
          <w:szCs w:val="24"/>
        </w:rPr>
      </w:pPr>
    </w:p>
    <w:p w:rsidR="009F3BB9" w:rsidRDefault="009F3BB9" w:rsidP="00B65806">
      <w:pPr>
        <w:pStyle w:val="NoSpacing"/>
        <w:jc w:val="both"/>
        <w:rPr>
          <w:rFonts w:ascii="Times New Roman" w:hAnsi="Times New Roman" w:cs="Times New Roman"/>
          <w:sz w:val="24"/>
        </w:rPr>
      </w:pPr>
      <w:r w:rsidRPr="009F3BB9">
        <w:rPr>
          <w:rFonts w:ascii="Times New Roman" w:hAnsi="Times New Roman" w:cs="Times New Roman"/>
          <w:sz w:val="24"/>
          <w:szCs w:val="24"/>
        </w:rPr>
        <w:t>During project preparation, five environmental Safeguard Policies</w:t>
      </w:r>
      <w:r w:rsidRPr="009F3BB9">
        <w:rPr>
          <w:rFonts w:ascii="Times New Roman" w:eastAsia="Calibri" w:hAnsi="Times New Roman" w:cs="Times New Roman"/>
          <w:iCs/>
          <w:sz w:val="24"/>
          <w:szCs w:val="24"/>
        </w:rPr>
        <w:t xml:space="preserve"> </w:t>
      </w:r>
      <w:r w:rsidRPr="009F3BB9">
        <w:rPr>
          <w:rFonts w:ascii="Times New Roman" w:hAnsi="Times New Roman" w:cs="Times New Roman"/>
          <w:iCs/>
          <w:sz w:val="24"/>
          <w:szCs w:val="24"/>
        </w:rPr>
        <w:t xml:space="preserve">have been </w:t>
      </w:r>
      <w:r w:rsidR="002D4505">
        <w:rPr>
          <w:rFonts w:ascii="Times New Roman" w:hAnsi="Times New Roman" w:cs="Times New Roman"/>
          <w:iCs/>
          <w:sz w:val="24"/>
          <w:szCs w:val="24"/>
        </w:rPr>
        <w:t xml:space="preserve">triggered for </w:t>
      </w:r>
      <w:r w:rsidRPr="009F3BB9">
        <w:rPr>
          <w:rFonts w:ascii="Times New Roman" w:hAnsi="Times New Roman" w:cs="Times New Roman"/>
          <w:sz w:val="24"/>
          <w:szCs w:val="24"/>
        </w:rPr>
        <w:t xml:space="preserve">the </w:t>
      </w:r>
      <w:r w:rsidR="001E5E80">
        <w:rPr>
          <w:rFonts w:ascii="Times New Roman" w:hAnsi="Times New Roman" w:cs="Times New Roman"/>
          <w:sz w:val="24"/>
          <w:szCs w:val="24"/>
        </w:rPr>
        <w:t>Belize Climate Resilient Infrastructure Project (BCRIP)</w:t>
      </w:r>
      <w:r w:rsidRPr="009F3BB9">
        <w:rPr>
          <w:rFonts w:ascii="Times New Roman" w:hAnsi="Times New Roman" w:cs="Times New Roman"/>
          <w:sz w:val="24"/>
          <w:szCs w:val="24"/>
        </w:rPr>
        <w:t xml:space="preserve">. </w:t>
      </w:r>
      <w:r w:rsidR="00085C28">
        <w:rPr>
          <w:rFonts w:ascii="Times New Roman" w:hAnsi="Times New Roman" w:cs="Times New Roman"/>
          <w:sz w:val="24"/>
          <w:szCs w:val="24"/>
        </w:rPr>
        <w:t xml:space="preserve">These policies include </w:t>
      </w:r>
      <w:r w:rsidR="00085C28" w:rsidRPr="00085C28">
        <w:rPr>
          <w:rFonts w:ascii="Times New Roman" w:hAnsi="Times New Roman" w:cs="Times New Roman"/>
          <w:sz w:val="24"/>
        </w:rPr>
        <w:t>Environmental Assessment, Natural Habitats, Physical Cultural Resources</w:t>
      </w:r>
      <w:r w:rsidR="00085C28">
        <w:rPr>
          <w:rFonts w:ascii="Times New Roman" w:hAnsi="Times New Roman" w:cs="Times New Roman"/>
          <w:sz w:val="24"/>
        </w:rPr>
        <w:t xml:space="preserve">, </w:t>
      </w:r>
      <w:r w:rsidR="00566405">
        <w:rPr>
          <w:rFonts w:ascii="Times New Roman" w:hAnsi="Times New Roman" w:cs="Times New Roman"/>
          <w:sz w:val="24"/>
        </w:rPr>
        <w:t xml:space="preserve">and </w:t>
      </w:r>
      <w:r w:rsidR="00085C28">
        <w:rPr>
          <w:rFonts w:ascii="Times New Roman" w:hAnsi="Times New Roman" w:cs="Times New Roman"/>
          <w:sz w:val="24"/>
        </w:rPr>
        <w:t>Projects in Disputed Areas.</w:t>
      </w:r>
      <w:r w:rsidR="00085C28" w:rsidRPr="009F3BB9">
        <w:rPr>
          <w:rFonts w:ascii="Times New Roman" w:hAnsi="Times New Roman" w:cs="Times New Roman"/>
          <w:sz w:val="24"/>
          <w:szCs w:val="24"/>
        </w:rPr>
        <w:t xml:space="preserve"> </w:t>
      </w:r>
      <w:r w:rsidRPr="009F3BB9">
        <w:rPr>
          <w:rFonts w:ascii="Times New Roman" w:hAnsi="Times New Roman" w:cs="Times New Roman"/>
          <w:sz w:val="24"/>
          <w:szCs w:val="24"/>
        </w:rPr>
        <w:t xml:space="preserve">These policies </w:t>
      </w:r>
      <w:r w:rsidR="00DD08B8">
        <w:rPr>
          <w:rFonts w:ascii="Times New Roman" w:hAnsi="Times New Roman" w:cs="Times New Roman"/>
          <w:sz w:val="24"/>
          <w:szCs w:val="24"/>
        </w:rPr>
        <w:t xml:space="preserve">will be applied </w:t>
      </w:r>
      <w:r w:rsidRPr="009F3BB9">
        <w:rPr>
          <w:rFonts w:ascii="Times New Roman" w:hAnsi="Times New Roman" w:cs="Times New Roman"/>
          <w:sz w:val="24"/>
          <w:szCs w:val="24"/>
        </w:rPr>
        <w:t xml:space="preserve">to ensure that project funds are </w:t>
      </w:r>
      <w:r w:rsidRPr="009F3BB9">
        <w:rPr>
          <w:rFonts w:ascii="Times New Roman" w:eastAsia="Calibri" w:hAnsi="Times New Roman" w:cs="Times New Roman"/>
          <w:iCs/>
          <w:sz w:val="24"/>
          <w:szCs w:val="24"/>
        </w:rPr>
        <w:t>engaged in a manner consistent with Bank institutional policies with respect to environmental protection and management.</w:t>
      </w:r>
      <w:r w:rsidR="00085C28" w:rsidRPr="00085C28">
        <w:rPr>
          <w:rFonts w:ascii="Times New Roman" w:hAnsi="Times New Roman" w:cs="Times New Roman"/>
          <w:sz w:val="24"/>
        </w:rPr>
        <w:t xml:space="preserve"> </w:t>
      </w:r>
    </w:p>
    <w:p w:rsidR="00D97641" w:rsidRPr="00D97641" w:rsidRDefault="00D97641" w:rsidP="00B65806">
      <w:pPr>
        <w:pStyle w:val="NoSpacing"/>
        <w:jc w:val="both"/>
        <w:rPr>
          <w:rFonts w:ascii="Times New Roman" w:hAnsi="Times New Roman" w:cs="Times New Roman"/>
          <w:sz w:val="24"/>
        </w:rPr>
      </w:pPr>
    </w:p>
    <w:p w:rsidR="00D97641" w:rsidRDefault="00D97641" w:rsidP="00B65806">
      <w:pPr>
        <w:pStyle w:val="NoSpacing"/>
        <w:jc w:val="both"/>
        <w:rPr>
          <w:rFonts w:ascii="Times New Roman" w:hAnsi="Times New Roman" w:cs="Times New Roman"/>
          <w:sz w:val="24"/>
          <w:szCs w:val="24"/>
        </w:rPr>
      </w:pPr>
      <w:r w:rsidRPr="00D97641">
        <w:rPr>
          <w:rFonts w:ascii="Times New Roman" w:hAnsi="Times New Roman" w:cs="Times New Roman"/>
          <w:sz w:val="24"/>
          <w:szCs w:val="24"/>
        </w:rPr>
        <w:t xml:space="preserve">The Bank’s </w:t>
      </w:r>
      <w:r>
        <w:rPr>
          <w:rFonts w:ascii="Times New Roman" w:hAnsi="Times New Roman" w:cs="Times New Roman"/>
          <w:sz w:val="24"/>
          <w:szCs w:val="24"/>
        </w:rPr>
        <w:t xml:space="preserve">Environmental </w:t>
      </w:r>
      <w:r w:rsidRPr="00D97641">
        <w:rPr>
          <w:rFonts w:ascii="Times New Roman" w:hAnsi="Times New Roman" w:cs="Times New Roman"/>
          <w:sz w:val="24"/>
          <w:szCs w:val="24"/>
        </w:rPr>
        <w:t>Safeguard Policies pursue three</w:t>
      </w:r>
      <w:r>
        <w:rPr>
          <w:rFonts w:ascii="Times New Roman" w:hAnsi="Times New Roman" w:cs="Times New Roman"/>
          <w:sz w:val="24"/>
          <w:szCs w:val="24"/>
        </w:rPr>
        <w:t xml:space="preserve"> objectives: a) to assure that </w:t>
      </w:r>
      <w:r w:rsidRPr="00D97641">
        <w:rPr>
          <w:rFonts w:ascii="Times New Roman" w:hAnsi="Times New Roman" w:cs="Times New Roman"/>
          <w:sz w:val="24"/>
          <w:szCs w:val="24"/>
        </w:rPr>
        <w:t xml:space="preserve">environmental aspects are evaluated in the decision  making  process;  b)  to  reduce  and  to  handle  the  risks  of a </w:t>
      </w:r>
      <w:proofErr w:type="spellStart"/>
      <w:r w:rsidR="00AC4D7E" w:rsidRPr="00D97641">
        <w:rPr>
          <w:rFonts w:ascii="Times New Roman" w:hAnsi="Times New Roman" w:cs="Times New Roman"/>
          <w:sz w:val="24"/>
          <w:szCs w:val="24"/>
        </w:rPr>
        <w:t>programme</w:t>
      </w:r>
      <w:proofErr w:type="spellEnd"/>
      <w:r w:rsidRPr="00D97641">
        <w:rPr>
          <w:rFonts w:ascii="Times New Roman" w:hAnsi="Times New Roman" w:cs="Times New Roman"/>
          <w:sz w:val="24"/>
          <w:szCs w:val="24"/>
        </w:rPr>
        <w:t xml:space="preserve"> or  project;  and  c)  to  provide  mechanisms  for  consultation  and  information disclosure regarding  project  activities  to interested and affected  parties.   </w:t>
      </w:r>
    </w:p>
    <w:p w:rsidR="002D4505" w:rsidRPr="00D97641" w:rsidRDefault="002D4505" w:rsidP="00B65806">
      <w:pPr>
        <w:pStyle w:val="NoSpacing"/>
        <w:jc w:val="both"/>
        <w:rPr>
          <w:rFonts w:ascii="Times New Roman" w:hAnsi="Times New Roman" w:cs="Times New Roman"/>
          <w:sz w:val="24"/>
          <w:szCs w:val="24"/>
        </w:rPr>
      </w:pPr>
    </w:p>
    <w:p w:rsidR="00D97641" w:rsidRPr="00D97641" w:rsidRDefault="00D97641" w:rsidP="00B65806">
      <w:pPr>
        <w:pStyle w:val="NoSpacing"/>
        <w:jc w:val="both"/>
        <w:rPr>
          <w:rFonts w:ascii="Times New Roman" w:hAnsi="Times New Roman" w:cs="Times New Roman"/>
          <w:sz w:val="24"/>
          <w:szCs w:val="24"/>
        </w:rPr>
      </w:pPr>
      <w:r>
        <w:rPr>
          <w:rFonts w:ascii="Times New Roman" w:hAnsi="Times New Roman" w:cs="Times New Roman"/>
          <w:sz w:val="24"/>
          <w:szCs w:val="24"/>
        </w:rPr>
        <w:t>SIF</w:t>
      </w:r>
      <w:r w:rsidRPr="00D97641">
        <w:rPr>
          <w:rFonts w:ascii="Times New Roman" w:hAnsi="Times New Roman" w:cs="Times New Roman"/>
          <w:sz w:val="24"/>
          <w:szCs w:val="24"/>
        </w:rPr>
        <w:t xml:space="preserve"> will adopt the World Bank Environmental Safeguard Policies in order to assure the environmental sustainability of </w:t>
      </w:r>
      <w:r>
        <w:rPr>
          <w:rFonts w:ascii="Times New Roman" w:hAnsi="Times New Roman" w:cs="Times New Roman"/>
          <w:sz w:val="24"/>
          <w:szCs w:val="24"/>
        </w:rPr>
        <w:t>BCRI</w:t>
      </w:r>
      <w:r w:rsidRPr="00D97641">
        <w:rPr>
          <w:rFonts w:ascii="Times New Roman" w:hAnsi="Times New Roman" w:cs="Times New Roman"/>
          <w:sz w:val="24"/>
          <w:szCs w:val="24"/>
        </w:rPr>
        <w:t xml:space="preserve">P subprojects and assume compliance and monitoring responsibility.  </w:t>
      </w:r>
    </w:p>
    <w:p w:rsidR="002B1883" w:rsidRDefault="001E5E80">
      <w:pPr>
        <w:pStyle w:val="Heading3"/>
        <w:numPr>
          <w:ilvl w:val="2"/>
          <w:numId w:val="3"/>
        </w:numPr>
        <w:jc w:val="both"/>
        <w:rPr>
          <w:rFonts w:eastAsia="Calibri"/>
        </w:rPr>
      </w:pPr>
      <w:bookmarkStart w:id="84" w:name="_Toc387508167"/>
      <w:r w:rsidRPr="00EE25A8">
        <w:rPr>
          <w:rFonts w:eastAsia="Calibri"/>
        </w:rPr>
        <w:t>OP/BP 4.01 – Environmental Assessment (EA)</w:t>
      </w:r>
      <w:bookmarkEnd w:id="84"/>
    </w:p>
    <w:p w:rsidR="0014752B" w:rsidRDefault="0014752B" w:rsidP="00B65806">
      <w:pPr>
        <w:pStyle w:val="NoSpacing"/>
        <w:jc w:val="both"/>
        <w:rPr>
          <w:rFonts w:ascii="Times New Roman" w:eastAsia="Calibri" w:hAnsi="Times New Roman" w:cs="Times New Roman"/>
          <w:sz w:val="24"/>
        </w:rPr>
      </w:pPr>
    </w:p>
    <w:p w:rsidR="005334F5" w:rsidRPr="00C5125A" w:rsidRDefault="005801DB" w:rsidP="00716D05">
      <w:pPr>
        <w:pStyle w:val="NoSpacing"/>
        <w:jc w:val="both"/>
        <w:rPr>
          <w:rFonts w:ascii="Times New Roman" w:eastAsia="Calibri" w:hAnsi="Times New Roman" w:cs="Times New Roman"/>
          <w:sz w:val="24"/>
        </w:rPr>
      </w:pPr>
      <w:r w:rsidRPr="005801DB">
        <w:rPr>
          <w:rFonts w:ascii="Times New Roman" w:eastAsia="Calibri" w:hAnsi="Times New Roman" w:cs="Times New Roman"/>
          <w:sz w:val="24"/>
        </w:rPr>
        <w:t>This policy is triggered if a project is likely to have potential (adverse) environmental risks and impacts in its area</w:t>
      </w:r>
      <w:r>
        <w:rPr>
          <w:rFonts w:ascii="Times New Roman" w:eastAsia="Calibri" w:hAnsi="Times New Roman" w:cs="Times New Roman"/>
          <w:sz w:val="24"/>
        </w:rPr>
        <w:t>s</w:t>
      </w:r>
      <w:r w:rsidRPr="005801DB">
        <w:rPr>
          <w:rFonts w:ascii="Times New Roman" w:eastAsia="Calibri" w:hAnsi="Times New Roman" w:cs="Times New Roman"/>
          <w:sz w:val="24"/>
        </w:rPr>
        <w:t xml:space="preserve"> of influence. OP 4.01 covers impacts on the natural environment (air, water and land); human health and safety; physical cultural resources; and trans</w:t>
      </w:r>
      <w:r w:rsidR="00716D05">
        <w:rPr>
          <w:rFonts w:ascii="Times New Roman" w:eastAsia="Calibri" w:hAnsi="Times New Roman" w:cs="Times New Roman"/>
          <w:sz w:val="24"/>
        </w:rPr>
        <w:t>-</w:t>
      </w:r>
      <w:r w:rsidRPr="005801DB">
        <w:rPr>
          <w:rFonts w:ascii="Times New Roman" w:eastAsia="Calibri" w:hAnsi="Times New Roman" w:cs="Times New Roman"/>
          <w:sz w:val="24"/>
        </w:rPr>
        <w:t xml:space="preserve">boundary and global environment concerns. This project has been classified as Category </w:t>
      </w:r>
      <w:r w:rsidR="00716D05" w:rsidRPr="005801DB">
        <w:rPr>
          <w:rFonts w:ascii="Times New Roman" w:eastAsia="Calibri" w:hAnsi="Times New Roman" w:cs="Times New Roman"/>
          <w:sz w:val="24"/>
        </w:rPr>
        <w:t>B</w:t>
      </w:r>
      <w:r w:rsidR="00716D05">
        <w:rPr>
          <w:rFonts w:ascii="Times New Roman" w:eastAsia="Calibri" w:hAnsi="Times New Roman" w:cs="Times New Roman"/>
          <w:sz w:val="24"/>
        </w:rPr>
        <w:t xml:space="preserve"> and</w:t>
      </w:r>
      <w:r w:rsidR="005334F5" w:rsidRPr="005801DB">
        <w:rPr>
          <w:rFonts w:ascii="Times New Roman" w:eastAsia="Calibri" w:hAnsi="Times New Roman" w:cs="Times New Roman"/>
          <w:sz w:val="24"/>
        </w:rPr>
        <w:t xml:space="preserve"> </w:t>
      </w:r>
      <w:r w:rsidR="005334F5" w:rsidRPr="00C5125A">
        <w:rPr>
          <w:rFonts w:ascii="Times New Roman" w:eastAsia="Calibri" w:hAnsi="Times New Roman" w:cs="Times New Roman"/>
          <w:sz w:val="24"/>
        </w:rPr>
        <w:t xml:space="preserve">environmental assessments are required during preparation of the sub-projects.  According to the Policy, a Project is classified as Category B if: </w:t>
      </w:r>
    </w:p>
    <w:p w:rsidR="005334F5" w:rsidRPr="00C5125A" w:rsidRDefault="005334F5" w:rsidP="005334F5">
      <w:pPr>
        <w:pStyle w:val="NoSpacing"/>
        <w:rPr>
          <w:rFonts w:ascii="Times New Roman" w:eastAsia="Calibri" w:hAnsi="Times New Roman" w:cs="Times New Roman"/>
          <w:sz w:val="24"/>
        </w:rPr>
      </w:pPr>
    </w:p>
    <w:p w:rsidR="001E5E80" w:rsidRDefault="005334F5" w:rsidP="005334F5">
      <w:pPr>
        <w:pStyle w:val="NoSpacing"/>
        <w:jc w:val="both"/>
        <w:rPr>
          <w:rFonts w:ascii="Times New Roman" w:eastAsia="Calibri" w:hAnsi="Times New Roman" w:cs="Times New Roman"/>
          <w:sz w:val="24"/>
        </w:rPr>
      </w:pPr>
      <w:r w:rsidRPr="00C5125A">
        <w:rPr>
          <w:rFonts w:ascii="Times New Roman" w:eastAsia="Calibri" w:hAnsi="Times New Roman" w:cs="Times New Roman"/>
          <w:sz w:val="24"/>
        </w:rPr>
        <w:t xml:space="preserve">“Its potential adverse environmental impacts on human populations or environmentally important areas—including wetlands, forests, grasslands, and other natural habitats--are less adverse than those of Category </w:t>
      </w:r>
      <w:proofErr w:type="gramStart"/>
      <w:r w:rsidRPr="00C5125A">
        <w:rPr>
          <w:rFonts w:ascii="Times New Roman" w:eastAsia="Calibri" w:hAnsi="Times New Roman" w:cs="Times New Roman"/>
          <w:sz w:val="24"/>
        </w:rPr>
        <w:t>A</w:t>
      </w:r>
      <w:proofErr w:type="gramEnd"/>
      <w:r w:rsidRPr="00C5125A">
        <w:rPr>
          <w:rFonts w:ascii="Times New Roman" w:eastAsia="Calibri" w:hAnsi="Times New Roman" w:cs="Times New Roman"/>
          <w:sz w:val="24"/>
        </w:rPr>
        <w:t xml:space="preserve"> projects. These impacts are site-specific; few if any of them are irreversible; and in most cases mitigation measures can be designed more readily than for Category A projects. The scope of EA for a Category B project may vary from project to project, but it is narrower than that of a Category </w:t>
      </w:r>
      <w:proofErr w:type="spellStart"/>
      <w:proofErr w:type="gramStart"/>
      <w:r w:rsidRPr="00C5125A">
        <w:rPr>
          <w:rFonts w:ascii="Times New Roman" w:eastAsia="Calibri" w:hAnsi="Times New Roman" w:cs="Times New Roman"/>
          <w:sz w:val="24"/>
        </w:rPr>
        <w:t>A</w:t>
      </w:r>
      <w:proofErr w:type="spellEnd"/>
      <w:proofErr w:type="gramEnd"/>
      <w:r w:rsidRPr="00C5125A">
        <w:rPr>
          <w:rFonts w:ascii="Times New Roman" w:eastAsia="Calibri" w:hAnsi="Times New Roman" w:cs="Times New Roman"/>
          <w:sz w:val="24"/>
        </w:rPr>
        <w:t xml:space="preserve"> Environmental Assessment (EA). As in a Category A project, the EA examines the project's potential negative and positive environmental impacts and recommends any measures needed to prevent, minimize, mitigate, or compensate for adverse impacts and improve environmental performance.</w:t>
      </w:r>
    </w:p>
    <w:p w:rsidR="002B1883" w:rsidRDefault="00C2697C">
      <w:pPr>
        <w:pStyle w:val="Heading3"/>
        <w:numPr>
          <w:ilvl w:val="2"/>
          <w:numId w:val="3"/>
        </w:numPr>
        <w:jc w:val="both"/>
      </w:pPr>
      <w:bookmarkStart w:id="85" w:name="_Toc387508168"/>
      <w:r w:rsidRPr="00EE25A8">
        <w:rPr>
          <w:rFonts w:eastAsia="Calibri"/>
        </w:rPr>
        <w:t>OP/BP 4.04 – Natural Habitats</w:t>
      </w:r>
      <w:bookmarkEnd w:id="85"/>
    </w:p>
    <w:p w:rsidR="0014752B" w:rsidRDefault="0014752B" w:rsidP="00B65806">
      <w:pPr>
        <w:pStyle w:val="NoSpacing"/>
        <w:jc w:val="both"/>
        <w:rPr>
          <w:rFonts w:ascii="Times New Roman" w:eastAsia="Calibri" w:hAnsi="Times New Roman" w:cs="Times New Roman"/>
          <w:iCs/>
          <w:color w:val="000000"/>
          <w:sz w:val="24"/>
        </w:rPr>
      </w:pPr>
    </w:p>
    <w:p w:rsidR="00C2697C" w:rsidRPr="00C2697C" w:rsidRDefault="00C2697C" w:rsidP="00B65806">
      <w:pPr>
        <w:pStyle w:val="NoSpacing"/>
        <w:jc w:val="both"/>
        <w:rPr>
          <w:rFonts w:ascii="Times New Roman" w:eastAsia="Calibri" w:hAnsi="Times New Roman" w:cs="Times New Roman"/>
          <w:iCs/>
          <w:color w:val="000000"/>
          <w:sz w:val="24"/>
        </w:rPr>
      </w:pPr>
      <w:r w:rsidRPr="00C2697C">
        <w:rPr>
          <w:rFonts w:ascii="Times New Roman" w:eastAsia="Calibri" w:hAnsi="Times New Roman" w:cs="Times New Roman"/>
          <w:iCs/>
          <w:color w:val="000000"/>
          <w:sz w:val="24"/>
        </w:rPr>
        <w:t>This safeguard seeks to support the protection and rehabilitation of natural habitats associated with Bank-financed projects. The Natural Habitats Policy is triggered by any project with the potential to cause significant conversion (loss) or degradation of natural habitats, whether directly (through construction) or indirectly</w:t>
      </w:r>
      <w:r w:rsidRPr="00C2697C">
        <w:rPr>
          <w:rFonts w:ascii="Times New Roman" w:eastAsia="Calibri" w:hAnsi="Times New Roman" w:cs="Times New Roman"/>
          <w:b/>
          <w:iCs/>
          <w:color w:val="000000"/>
          <w:sz w:val="24"/>
        </w:rPr>
        <w:t xml:space="preserve"> </w:t>
      </w:r>
      <w:r w:rsidRPr="00C2697C">
        <w:rPr>
          <w:rFonts w:ascii="Times New Roman" w:eastAsia="Calibri" w:hAnsi="Times New Roman" w:cs="Times New Roman"/>
          <w:iCs/>
          <w:color w:val="000000"/>
          <w:sz w:val="24"/>
        </w:rPr>
        <w:t>(through human activities induced by the project).</w:t>
      </w:r>
      <w:r w:rsidR="00DA29FF">
        <w:rPr>
          <w:rFonts w:ascii="Times New Roman" w:eastAsia="Calibri" w:hAnsi="Times New Roman" w:cs="Times New Roman"/>
          <w:iCs/>
          <w:color w:val="000000"/>
          <w:sz w:val="24"/>
        </w:rPr>
        <w:t xml:space="preserve"> </w:t>
      </w:r>
      <w:r w:rsidRPr="00C2697C">
        <w:rPr>
          <w:rFonts w:ascii="Times New Roman" w:eastAsia="Calibri" w:hAnsi="Times New Roman" w:cs="Times New Roman"/>
          <w:iCs/>
          <w:color w:val="000000"/>
          <w:sz w:val="24"/>
        </w:rPr>
        <w:t>Natural habitats are land and water areas where most of the original native plant and animal species are still present. Natural habitats comprise many types of terrestrial, freshwater, coastal, and marine ecosystems. They include areas lightly modified by human activities, but retaining their ecological functions and most native species.</w:t>
      </w:r>
    </w:p>
    <w:p w:rsidR="00C2697C" w:rsidRPr="00C2697C" w:rsidRDefault="00C2697C" w:rsidP="00B65806">
      <w:pPr>
        <w:pStyle w:val="NoSpacing"/>
        <w:jc w:val="both"/>
        <w:rPr>
          <w:rFonts w:ascii="Times New Roman" w:eastAsia="Calibri" w:hAnsi="Times New Roman" w:cs="Times New Roman"/>
          <w:iCs/>
          <w:color w:val="000000"/>
          <w:sz w:val="24"/>
        </w:rPr>
      </w:pPr>
    </w:p>
    <w:p w:rsidR="00C2697C" w:rsidRDefault="00C2697C" w:rsidP="00B65806">
      <w:pPr>
        <w:pStyle w:val="NoSpacing"/>
        <w:jc w:val="both"/>
        <w:rPr>
          <w:rFonts w:ascii="Times New Roman" w:eastAsia="Calibri" w:hAnsi="Times New Roman" w:cs="Times New Roman"/>
          <w:iCs/>
          <w:color w:val="000000"/>
          <w:sz w:val="24"/>
        </w:rPr>
      </w:pPr>
      <w:r w:rsidRPr="00C2697C">
        <w:rPr>
          <w:rFonts w:ascii="Times New Roman" w:eastAsia="Calibri" w:hAnsi="Times New Roman" w:cs="Times New Roman"/>
          <w:iCs/>
          <w:color w:val="000000"/>
          <w:sz w:val="24"/>
        </w:rPr>
        <w:t xml:space="preserve">The Natural Habitats Policy distinguishes between critical and other natural habitats.  </w:t>
      </w:r>
    </w:p>
    <w:p w:rsidR="003146D8" w:rsidRPr="00C2697C" w:rsidRDefault="003146D8" w:rsidP="00B65806">
      <w:pPr>
        <w:pStyle w:val="NoSpacing"/>
        <w:jc w:val="both"/>
        <w:rPr>
          <w:rFonts w:ascii="Times New Roman" w:eastAsia="Calibri" w:hAnsi="Times New Roman" w:cs="Times New Roman"/>
          <w:iCs/>
          <w:color w:val="000000"/>
          <w:sz w:val="24"/>
        </w:rPr>
      </w:pPr>
    </w:p>
    <w:p w:rsidR="00C2697C" w:rsidRDefault="00C2697C" w:rsidP="00B65806">
      <w:pPr>
        <w:pStyle w:val="NoSpacing"/>
        <w:jc w:val="both"/>
        <w:rPr>
          <w:rFonts w:ascii="Times New Roman" w:eastAsia="Calibri" w:hAnsi="Times New Roman" w:cs="Times New Roman"/>
          <w:iCs/>
          <w:color w:val="000000"/>
          <w:sz w:val="24"/>
        </w:rPr>
      </w:pPr>
      <w:r w:rsidRPr="0014752B">
        <w:rPr>
          <w:rFonts w:ascii="Times New Roman" w:eastAsia="Calibri" w:hAnsi="Times New Roman" w:cs="Times New Roman"/>
          <w:iCs/>
          <w:color w:val="000000"/>
          <w:sz w:val="24"/>
        </w:rPr>
        <w:t>Critical natural habitats are those natural habitats which are either: (</w:t>
      </w:r>
      <w:proofErr w:type="spellStart"/>
      <w:r w:rsidRPr="0014752B">
        <w:rPr>
          <w:rFonts w:ascii="Times New Roman" w:eastAsia="Calibri" w:hAnsi="Times New Roman" w:cs="Times New Roman"/>
          <w:iCs/>
          <w:color w:val="000000"/>
          <w:sz w:val="24"/>
        </w:rPr>
        <w:t>i</w:t>
      </w:r>
      <w:proofErr w:type="spellEnd"/>
      <w:r w:rsidRPr="0014752B">
        <w:rPr>
          <w:rFonts w:ascii="Times New Roman" w:eastAsia="Calibri" w:hAnsi="Times New Roman" w:cs="Times New Roman"/>
          <w:iCs/>
          <w:color w:val="000000"/>
          <w:sz w:val="24"/>
        </w:rPr>
        <w:t>) legally protected, (ii) officially proposed for protection, or (iii) unprotected but of known high conservation.  Bank-supported projects must avoid significant conversion or degradation of any critical natural habitats. The environmental assessment process (OP 4.01) should identify any critical natural habitats within a proposed project’s area of influence.  For other (non-critical) natural habitats, the Natural</w:t>
      </w:r>
      <w:r w:rsidRPr="00C2697C">
        <w:rPr>
          <w:rFonts w:ascii="Times New Roman" w:eastAsia="Calibri" w:hAnsi="Times New Roman" w:cs="Times New Roman"/>
          <w:iCs/>
          <w:color w:val="000000"/>
          <w:sz w:val="24"/>
        </w:rPr>
        <w:t xml:space="preserve"> Habitats Policy requires avoiding or minimizing damage to natural habitats to the extent feasible.  If significant conversion or degradation of a non-critical natural habitat is needed to achieve a project’s key objectives, the project must include mitigation measures acceptable to the Bank.  </w:t>
      </w:r>
    </w:p>
    <w:p w:rsidR="003146D8" w:rsidRDefault="003146D8" w:rsidP="00B65806">
      <w:pPr>
        <w:pStyle w:val="NoSpacing"/>
        <w:jc w:val="both"/>
        <w:rPr>
          <w:rFonts w:ascii="Times New Roman" w:eastAsia="Calibri" w:hAnsi="Times New Roman" w:cs="Times New Roman"/>
          <w:iCs/>
          <w:color w:val="000000"/>
          <w:sz w:val="24"/>
        </w:rPr>
      </w:pPr>
    </w:p>
    <w:p w:rsidR="003146D8" w:rsidRDefault="003146D8" w:rsidP="00B65806">
      <w:pPr>
        <w:pStyle w:val="NoSpacing"/>
        <w:jc w:val="both"/>
        <w:rPr>
          <w:rFonts w:ascii="Times New Roman" w:eastAsia="Calibri" w:hAnsi="Times New Roman" w:cs="Times New Roman"/>
          <w:iCs/>
          <w:color w:val="000000"/>
          <w:sz w:val="24"/>
        </w:rPr>
      </w:pPr>
      <w:r>
        <w:rPr>
          <w:rFonts w:ascii="Times New Roman" w:eastAsia="Calibri" w:hAnsi="Times New Roman" w:cs="Times New Roman"/>
          <w:iCs/>
          <w:color w:val="000000"/>
          <w:sz w:val="24"/>
        </w:rPr>
        <w:t>The policy also states that, “wherever feasible, Bank-financed projects are sited on lands already converted (excluding any lands that in the Bank’s opinion were converted in anticipation of the project). The Bank does not support projects involving the significant conversion of natural habitats unless there are no feasible alternatives for the project and its siting, and comprehensive analysis demonstrates that overall benefits from the project substantially outweigh the environmental costs.”</w:t>
      </w:r>
    </w:p>
    <w:p w:rsidR="00C2697C" w:rsidRDefault="00C2697C" w:rsidP="00B65806">
      <w:pPr>
        <w:pStyle w:val="NoSpacing"/>
        <w:jc w:val="both"/>
        <w:rPr>
          <w:rFonts w:ascii="Times New Roman" w:eastAsia="Calibri" w:hAnsi="Times New Roman" w:cs="Times New Roman"/>
          <w:iCs/>
          <w:color w:val="000000"/>
          <w:sz w:val="24"/>
        </w:rPr>
      </w:pPr>
    </w:p>
    <w:p w:rsidR="00E41133" w:rsidRPr="00E41133" w:rsidRDefault="00C2697C" w:rsidP="00B65806">
      <w:pPr>
        <w:pStyle w:val="NoSpacing"/>
        <w:jc w:val="both"/>
        <w:rPr>
          <w:rFonts w:ascii="Times New Roman" w:hAnsi="Times New Roman" w:cs="Times New Roman"/>
          <w:sz w:val="24"/>
        </w:rPr>
      </w:pPr>
      <w:r>
        <w:rPr>
          <w:rFonts w:ascii="Times New Roman" w:eastAsia="Calibri" w:hAnsi="Times New Roman" w:cs="Times New Roman"/>
          <w:iCs/>
          <w:color w:val="000000"/>
          <w:sz w:val="24"/>
        </w:rPr>
        <w:t xml:space="preserve">The BCRIP subprojects will not affect or degrade any natural habitats because </w:t>
      </w:r>
      <w:r w:rsidR="003146D8">
        <w:rPr>
          <w:rFonts w:ascii="Times New Roman" w:eastAsia="Calibri" w:hAnsi="Times New Roman" w:cs="Times New Roman"/>
          <w:iCs/>
          <w:color w:val="000000"/>
          <w:sz w:val="24"/>
        </w:rPr>
        <w:t xml:space="preserve">the </w:t>
      </w:r>
      <w:r w:rsidR="000E17A0" w:rsidRPr="000E17A0">
        <w:rPr>
          <w:rFonts w:ascii="Times New Roman" w:hAnsi="Times New Roman" w:cs="Times New Roman"/>
          <w:sz w:val="24"/>
        </w:rPr>
        <w:t xml:space="preserve">civil works </w:t>
      </w:r>
      <w:r w:rsidR="000E17A0">
        <w:rPr>
          <w:rFonts w:ascii="Times New Roman" w:hAnsi="Times New Roman" w:cs="Times New Roman"/>
          <w:sz w:val="24"/>
        </w:rPr>
        <w:t xml:space="preserve">for the </w:t>
      </w:r>
      <w:r w:rsidR="003146D8">
        <w:rPr>
          <w:rFonts w:ascii="Times New Roman" w:eastAsia="Calibri" w:hAnsi="Times New Roman" w:cs="Times New Roman"/>
          <w:iCs/>
          <w:color w:val="000000"/>
          <w:sz w:val="24"/>
        </w:rPr>
        <w:t xml:space="preserve">infrastructural sub-projects will </w:t>
      </w:r>
      <w:r w:rsidR="000E17A0">
        <w:rPr>
          <w:rFonts w:ascii="Times New Roman" w:eastAsia="Calibri" w:hAnsi="Times New Roman" w:cs="Times New Roman"/>
          <w:iCs/>
          <w:color w:val="000000"/>
          <w:sz w:val="24"/>
        </w:rPr>
        <w:t xml:space="preserve">be </w:t>
      </w:r>
      <w:r w:rsidR="000E17A0" w:rsidRPr="000E17A0">
        <w:rPr>
          <w:rFonts w:ascii="Times New Roman" w:hAnsi="Times New Roman" w:cs="Times New Roman"/>
          <w:sz w:val="24"/>
        </w:rPr>
        <w:t xml:space="preserve">undertaken along existing roads, and will not traverse critical natural habitats or Protected Areas or Reserves.  </w:t>
      </w:r>
      <w:r w:rsidR="00E41133">
        <w:rPr>
          <w:rFonts w:ascii="Times New Roman" w:hAnsi="Times New Roman" w:cs="Times New Roman"/>
          <w:sz w:val="24"/>
        </w:rPr>
        <w:t>Therefore, n</w:t>
      </w:r>
      <w:r w:rsidR="00E41133" w:rsidRPr="00E41133">
        <w:rPr>
          <w:rFonts w:ascii="Times New Roman" w:hAnsi="Times New Roman" w:cs="Times New Roman"/>
          <w:sz w:val="24"/>
        </w:rPr>
        <w:t xml:space="preserve">one of the proposed works would result in significant degradation or conversion of natural habitats. </w:t>
      </w:r>
      <w:r w:rsidR="00E41133">
        <w:rPr>
          <w:rFonts w:ascii="Times New Roman" w:hAnsi="Times New Roman" w:cs="Times New Roman"/>
          <w:sz w:val="24"/>
        </w:rPr>
        <w:t>Nevertheless, a</w:t>
      </w:r>
      <w:r w:rsidR="00E41133" w:rsidRPr="00E41133">
        <w:rPr>
          <w:rFonts w:ascii="Times New Roman" w:hAnsi="Times New Roman" w:cs="Times New Roman"/>
          <w:sz w:val="24"/>
        </w:rPr>
        <w:t xml:space="preserve">ll </w:t>
      </w:r>
      <w:r w:rsidR="00E41133" w:rsidRPr="00E41133">
        <w:rPr>
          <w:rFonts w:ascii="Times New Roman" w:hAnsi="Times New Roman" w:cs="Times New Roman"/>
          <w:sz w:val="24"/>
        </w:rPr>
        <w:lastRenderedPageBreak/>
        <w:t xml:space="preserve">construction sites will be rehabilitated and re-vegetated with native shrubs and trees.  </w:t>
      </w:r>
      <w:r w:rsidR="00E41133" w:rsidRPr="000E17A0">
        <w:rPr>
          <w:rFonts w:ascii="Times New Roman" w:hAnsi="Times New Roman" w:cs="Times New Roman"/>
          <w:sz w:val="24"/>
        </w:rPr>
        <w:t xml:space="preserve">The </w:t>
      </w:r>
      <w:r w:rsidR="00E41133">
        <w:rPr>
          <w:rFonts w:ascii="Times New Roman" w:hAnsi="Times New Roman" w:cs="Times New Roman"/>
          <w:sz w:val="24"/>
        </w:rPr>
        <w:t xml:space="preserve">BCRIP </w:t>
      </w:r>
      <w:r w:rsidR="00E41133" w:rsidRPr="000E17A0">
        <w:rPr>
          <w:rFonts w:ascii="Times New Roman" w:hAnsi="Times New Roman" w:cs="Times New Roman"/>
          <w:sz w:val="24"/>
        </w:rPr>
        <w:t xml:space="preserve">will </w:t>
      </w:r>
      <w:r w:rsidR="00E41133">
        <w:rPr>
          <w:rFonts w:ascii="Times New Roman" w:hAnsi="Times New Roman" w:cs="Times New Roman"/>
          <w:sz w:val="24"/>
        </w:rPr>
        <w:t xml:space="preserve">also </w:t>
      </w:r>
      <w:r w:rsidR="00E41133" w:rsidRPr="000E17A0">
        <w:rPr>
          <w:rFonts w:ascii="Times New Roman" w:hAnsi="Times New Roman" w:cs="Times New Roman"/>
          <w:sz w:val="24"/>
        </w:rPr>
        <w:t>include safety measures (such as speed bumps</w:t>
      </w:r>
      <w:r w:rsidR="00C6465E">
        <w:rPr>
          <w:rFonts w:ascii="Times New Roman" w:hAnsi="Times New Roman" w:cs="Times New Roman"/>
          <w:sz w:val="24"/>
        </w:rPr>
        <w:t xml:space="preserve"> and speed limit signs</w:t>
      </w:r>
      <w:r w:rsidR="00E41133" w:rsidRPr="000E17A0">
        <w:rPr>
          <w:rFonts w:ascii="Times New Roman" w:hAnsi="Times New Roman" w:cs="Times New Roman"/>
          <w:sz w:val="24"/>
        </w:rPr>
        <w:t xml:space="preserve">) in areas that are densely populated, near schools, or in the vicinity of </w:t>
      </w:r>
      <w:r w:rsidR="00E41133">
        <w:rPr>
          <w:rFonts w:ascii="Times New Roman" w:hAnsi="Times New Roman" w:cs="Times New Roman"/>
          <w:sz w:val="24"/>
        </w:rPr>
        <w:t>protected areas and</w:t>
      </w:r>
      <w:r w:rsidR="00E41133" w:rsidRPr="000E17A0">
        <w:rPr>
          <w:rFonts w:ascii="Times New Roman" w:hAnsi="Times New Roman" w:cs="Times New Roman"/>
          <w:sz w:val="24"/>
        </w:rPr>
        <w:t xml:space="preserve"> reserves.</w:t>
      </w:r>
      <w:r w:rsidR="00E41133">
        <w:rPr>
          <w:rFonts w:ascii="Times New Roman" w:hAnsi="Times New Roman" w:cs="Times New Roman"/>
          <w:sz w:val="24"/>
        </w:rPr>
        <w:t xml:space="preserve"> </w:t>
      </w:r>
      <w:r w:rsidR="00E41133" w:rsidRPr="00E41133">
        <w:rPr>
          <w:rFonts w:ascii="Times New Roman" w:eastAsia="Calibri" w:hAnsi="Times New Roman" w:cs="Times New Roman"/>
          <w:iCs/>
          <w:color w:val="000000"/>
          <w:sz w:val="24"/>
        </w:rPr>
        <w:t>This safeguard is triggered based on the possibility that activities may affect natural habitats and the related management measures to ensure rehabilitation of these areas.</w:t>
      </w:r>
    </w:p>
    <w:p w:rsidR="00E41133" w:rsidRDefault="00E41133" w:rsidP="00B65806">
      <w:pPr>
        <w:pStyle w:val="NoSpacing"/>
        <w:jc w:val="both"/>
        <w:rPr>
          <w:rFonts w:ascii="Times New Roman" w:hAnsi="Times New Roman" w:cs="Times New Roman"/>
          <w:sz w:val="24"/>
        </w:rPr>
      </w:pPr>
    </w:p>
    <w:p w:rsidR="00E41133" w:rsidRDefault="0000295A" w:rsidP="00B65806">
      <w:pPr>
        <w:pStyle w:val="NoSpacing"/>
        <w:jc w:val="both"/>
        <w:rPr>
          <w:rFonts w:ascii="Times New Roman" w:hAnsi="Times New Roman" w:cs="Times New Roman"/>
          <w:sz w:val="24"/>
        </w:rPr>
      </w:pPr>
      <w:r>
        <w:rPr>
          <w:rFonts w:ascii="Times New Roman" w:hAnsi="Times New Roman" w:cs="Times New Roman"/>
          <w:sz w:val="24"/>
        </w:rPr>
        <w:t>In addition, species of particular conservat</w:t>
      </w:r>
      <w:r w:rsidR="00C7467A">
        <w:rPr>
          <w:rFonts w:ascii="Times New Roman" w:hAnsi="Times New Roman" w:cs="Times New Roman"/>
          <w:sz w:val="24"/>
        </w:rPr>
        <w:t xml:space="preserve">ion concern such as the Jaguar and </w:t>
      </w:r>
      <w:r>
        <w:rPr>
          <w:rFonts w:ascii="Times New Roman" w:hAnsi="Times New Roman" w:cs="Times New Roman"/>
          <w:sz w:val="24"/>
        </w:rPr>
        <w:t>Baird’s Tapir</w:t>
      </w:r>
      <w:r w:rsidR="00C7467A">
        <w:rPr>
          <w:rFonts w:ascii="Times New Roman" w:hAnsi="Times New Roman" w:cs="Times New Roman"/>
          <w:sz w:val="24"/>
        </w:rPr>
        <w:t xml:space="preserve"> require large areas of natural habitat for their survival and can be reasonably expected to occasionally cross roads and highways in the four project locations. The endangered Yellow-headed Parrot </w:t>
      </w:r>
      <w:r w:rsidR="00AB73DA">
        <w:rPr>
          <w:rFonts w:ascii="Times New Roman" w:hAnsi="Times New Roman" w:cs="Times New Roman"/>
          <w:sz w:val="24"/>
        </w:rPr>
        <w:t>may also be seen as it flies over two of the project locations encompassed in its</w:t>
      </w:r>
      <w:r w:rsidR="00C7467A">
        <w:rPr>
          <w:rFonts w:ascii="Times New Roman" w:hAnsi="Times New Roman" w:cs="Times New Roman"/>
          <w:sz w:val="24"/>
        </w:rPr>
        <w:t xml:space="preserve"> sizeable </w:t>
      </w:r>
      <w:r w:rsidR="00AB73DA">
        <w:rPr>
          <w:rFonts w:ascii="Times New Roman" w:hAnsi="Times New Roman" w:cs="Times New Roman"/>
          <w:sz w:val="24"/>
        </w:rPr>
        <w:t xml:space="preserve">Belize </w:t>
      </w:r>
      <w:r w:rsidR="00C7467A">
        <w:rPr>
          <w:rFonts w:ascii="Times New Roman" w:hAnsi="Times New Roman" w:cs="Times New Roman"/>
          <w:sz w:val="24"/>
        </w:rPr>
        <w:t>home range</w:t>
      </w:r>
      <w:r w:rsidR="00AB73DA">
        <w:rPr>
          <w:rFonts w:ascii="Times New Roman" w:hAnsi="Times New Roman" w:cs="Times New Roman"/>
          <w:sz w:val="24"/>
        </w:rPr>
        <w:t xml:space="preserve">. </w:t>
      </w:r>
      <w:r w:rsidR="005B1226">
        <w:rPr>
          <w:rFonts w:ascii="Times New Roman" w:hAnsi="Times New Roman" w:cs="Times New Roman"/>
          <w:sz w:val="24"/>
        </w:rPr>
        <w:t>T</w:t>
      </w:r>
      <w:r w:rsidR="00AB73DA">
        <w:rPr>
          <w:rFonts w:ascii="Times New Roman" w:hAnsi="Times New Roman" w:cs="Times New Roman"/>
          <w:sz w:val="24"/>
        </w:rPr>
        <w:t xml:space="preserve">he </w:t>
      </w:r>
      <w:r w:rsidR="00F37123">
        <w:rPr>
          <w:rFonts w:ascii="Times New Roman" w:hAnsi="Times New Roman" w:cs="Times New Roman"/>
          <w:sz w:val="24"/>
        </w:rPr>
        <w:t xml:space="preserve">endangered </w:t>
      </w:r>
      <w:r w:rsidR="00AB73DA">
        <w:rPr>
          <w:rFonts w:ascii="Times New Roman" w:hAnsi="Times New Roman" w:cs="Times New Roman"/>
          <w:sz w:val="24"/>
        </w:rPr>
        <w:t xml:space="preserve">Central American River Turtle </w:t>
      </w:r>
      <w:r w:rsidR="007777C2">
        <w:rPr>
          <w:rFonts w:ascii="Times New Roman" w:hAnsi="Times New Roman" w:cs="Times New Roman"/>
          <w:sz w:val="24"/>
        </w:rPr>
        <w:t>(</w:t>
      </w:r>
      <w:proofErr w:type="spellStart"/>
      <w:r w:rsidR="007777C2">
        <w:rPr>
          <w:rFonts w:ascii="Times New Roman" w:hAnsi="Times New Roman" w:cs="Times New Roman"/>
          <w:sz w:val="24"/>
        </w:rPr>
        <w:t>Hicatee</w:t>
      </w:r>
      <w:proofErr w:type="spellEnd"/>
      <w:r w:rsidR="007777C2">
        <w:rPr>
          <w:rFonts w:ascii="Times New Roman" w:hAnsi="Times New Roman" w:cs="Times New Roman"/>
          <w:sz w:val="24"/>
        </w:rPr>
        <w:t>)</w:t>
      </w:r>
      <w:r w:rsidR="007777C2">
        <w:rPr>
          <w:rStyle w:val="FootnoteReference"/>
          <w:rFonts w:ascii="Times New Roman" w:hAnsi="Times New Roman" w:cs="Times New Roman"/>
          <w:sz w:val="24"/>
        </w:rPr>
        <w:footnoteReference w:id="137"/>
      </w:r>
      <w:r w:rsidR="007777C2">
        <w:rPr>
          <w:rFonts w:ascii="Times New Roman" w:hAnsi="Times New Roman" w:cs="Times New Roman"/>
          <w:sz w:val="24"/>
        </w:rPr>
        <w:t xml:space="preserve"> </w:t>
      </w:r>
      <w:r w:rsidR="005B1226">
        <w:rPr>
          <w:rFonts w:ascii="Times New Roman" w:hAnsi="Times New Roman" w:cs="Times New Roman"/>
          <w:sz w:val="24"/>
        </w:rPr>
        <w:t>occurs mainly in large</w:t>
      </w:r>
      <w:r w:rsidR="005B1226" w:rsidRPr="005B1226">
        <w:rPr>
          <w:rFonts w:ascii="Times New Roman" w:eastAsia="Arial Unicode MS" w:hAnsi="Times New Roman" w:cs="Times New Roman"/>
          <w:color w:val="2E2E2E"/>
          <w:sz w:val="24"/>
          <w:szCs w:val="24"/>
        </w:rPr>
        <w:t xml:space="preserve"> rivers and</w:t>
      </w:r>
      <w:r w:rsidR="00C51669" w:rsidRPr="00C51669">
        <w:rPr>
          <w:rFonts w:ascii="Times New Roman" w:eastAsia="Arial Unicode MS" w:hAnsi="Times New Roman" w:cs="Times New Roman"/>
          <w:color w:val="2E2E2E"/>
          <w:sz w:val="24"/>
          <w:szCs w:val="24"/>
        </w:rPr>
        <w:t xml:space="preserve"> freshwater lagoons</w:t>
      </w:r>
      <w:r>
        <w:rPr>
          <w:rFonts w:ascii="Times New Roman" w:hAnsi="Times New Roman" w:cs="Times New Roman"/>
          <w:sz w:val="24"/>
        </w:rPr>
        <w:t xml:space="preserve"> </w:t>
      </w:r>
      <w:r w:rsidR="005B1226">
        <w:rPr>
          <w:rFonts w:ascii="Times New Roman" w:hAnsi="Times New Roman" w:cs="Times New Roman"/>
          <w:sz w:val="24"/>
        </w:rPr>
        <w:t>in Belize, and is more abundant in the Belize River, and thus likely to occur in project locations that the Belize River traverses.</w:t>
      </w:r>
    </w:p>
    <w:p w:rsidR="002B1883" w:rsidRDefault="005719FD">
      <w:pPr>
        <w:pStyle w:val="Heading3"/>
        <w:numPr>
          <w:ilvl w:val="2"/>
          <w:numId w:val="3"/>
        </w:numPr>
        <w:jc w:val="both"/>
        <w:rPr>
          <w:rFonts w:ascii="Times New Roman" w:eastAsia="Calibri" w:hAnsi="Times New Roman" w:cs="Times New Roman"/>
          <w:iCs/>
          <w:color w:val="000000"/>
          <w:sz w:val="24"/>
        </w:rPr>
      </w:pPr>
      <w:bookmarkStart w:id="86" w:name="_Toc387508169"/>
      <w:r w:rsidRPr="00EE25A8">
        <w:t>OP/BP 4.11 – Physical Cultural Resources</w:t>
      </w:r>
      <w:bookmarkEnd w:id="86"/>
    </w:p>
    <w:p w:rsidR="0014752B" w:rsidRDefault="0014752B" w:rsidP="00B65806">
      <w:pPr>
        <w:pStyle w:val="NoSpacing"/>
        <w:jc w:val="both"/>
        <w:rPr>
          <w:rFonts w:ascii="Times New Roman" w:hAnsi="Times New Roman" w:cs="Times New Roman"/>
          <w:sz w:val="24"/>
        </w:rPr>
      </w:pPr>
    </w:p>
    <w:p w:rsidR="006C3159" w:rsidRDefault="005719FD" w:rsidP="00B65806">
      <w:pPr>
        <w:pStyle w:val="NoSpacing"/>
        <w:jc w:val="both"/>
        <w:rPr>
          <w:rFonts w:ascii="Times New Roman" w:hAnsi="Times New Roman" w:cs="Times New Roman"/>
          <w:sz w:val="24"/>
        </w:rPr>
      </w:pPr>
      <w:r w:rsidRPr="005719FD">
        <w:rPr>
          <w:rFonts w:ascii="Times New Roman" w:hAnsi="Times New Roman" w:cs="Times New Roman"/>
          <w:sz w:val="24"/>
        </w:rPr>
        <w:t>This policy is intended to avoid or mitigate adverse impacts on physical cultural resources from development projects financed by the World Bank</w:t>
      </w:r>
      <w:r>
        <w:rPr>
          <w:rFonts w:ascii="Times New Roman" w:hAnsi="Times New Roman" w:cs="Times New Roman"/>
          <w:sz w:val="24"/>
        </w:rPr>
        <w:t xml:space="preserve">. </w:t>
      </w:r>
      <w:r w:rsidRPr="005719FD">
        <w:rPr>
          <w:rFonts w:ascii="Times New Roman" w:hAnsi="Times New Roman" w:cs="Times New Roman"/>
          <w:sz w:val="24"/>
        </w:rPr>
        <w:t>Physical cultural resources are defined (under this policy)</w:t>
      </w:r>
      <w:r>
        <w:rPr>
          <w:rFonts w:ascii="Times New Roman" w:hAnsi="Times New Roman" w:cs="Times New Roman"/>
          <w:sz w:val="24"/>
        </w:rPr>
        <w:t xml:space="preserve"> </w:t>
      </w:r>
      <w:r w:rsidRPr="005719FD">
        <w:rPr>
          <w:rFonts w:ascii="Times New Roman" w:hAnsi="Times New Roman" w:cs="Times New Roman"/>
          <w:sz w:val="24"/>
        </w:rPr>
        <w:t xml:space="preserve">as </w:t>
      </w:r>
      <w:r>
        <w:rPr>
          <w:rFonts w:ascii="Times New Roman" w:hAnsi="Times New Roman" w:cs="Times New Roman"/>
          <w:sz w:val="24"/>
        </w:rPr>
        <w:t>“</w:t>
      </w:r>
      <w:r w:rsidRPr="005719FD">
        <w:rPr>
          <w:rFonts w:ascii="Times New Roman" w:hAnsi="Times New Roman" w:cs="Times New Roman"/>
          <w:sz w:val="24"/>
        </w:rPr>
        <w:t>movable or immovable objects, sites, structures, groups of structures, natural features and landscapes that have archaeological, paleontological, historical, architectural, religious, aesthetic, or other cultural significance.  Physical cultural resources may be located in urban or rural settings, and may be above ground, underground, or under</w:t>
      </w:r>
      <w:r w:rsidR="006C3159">
        <w:rPr>
          <w:rFonts w:ascii="Times New Roman" w:hAnsi="Times New Roman" w:cs="Times New Roman"/>
          <w:sz w:val="24"/>
        </w:rPr>
        <w:t xml:space="preserve"> </w:t>
      </w:r>
      <w:r w:rsidRPr="005719FD">
        <w:rPr>
          <w:rFonts w:ascii="Times New Roman" w:hAnsi="Times New Roman" w:cs="Times New Roman"/>
          <w:sz w:val="24"/>
        </w:rPr>
        <w:t>water. Their cultural interest may be at the local, provincial or national level, or within the international community.</w:t>
      </w:r>
      <w:r w:rsidR="006C3159">
        <w:rPr>
          <w:rFonts w:ascii="Times New Roman" w:hAnsi="Times New Roman" w:cs="Times New Roman"/>
          <w:sz w:val="24"/>
        </w:rPr>
        <w:t>”</w:t>
      </w:r>
    </w:p>
    <w:p w:rsidR="006C3159" w:rsidRDefault="006C3159" w:rsidP="00B65806">
      <w:pPr>
        <w:pStyle w:val="NoSpacing"/>
        <w:jc w:val="both"/>
        <w:rPr>
          <w:rFonts w:ascii="Times New Roman" w:hAnsi="Times New Roman" w:cs="Times New Roman"/>
          <w:sz w:val="24"/>
        </w:rPr>
      </w:pPr>
    </w:p>
    <w:p w:rsidR="00C2697C" w:rsidRDefault="005719FD" w:rsidP="00B65806">
      <w:pPr>
        <w:pStyle w:val="NoSpacing"/>
        <w:jc w:val="both"/>
        <w:rPr>
          <w:rFonts w:ascii="Times New Roman" w:hAnsi="Times New Roman" w:cs="Times New Roman"/>
          <w:sz w:val="24"/>
        </w:rPr>
      </w:pPr>
      <w:r w:rsidRPr="005719FD">
        <w:rPr>
          <w:rFonts w:ascii="Times New Roman" w:hAnsi="Times New Roman" w:cs="Times New Roman"/>
          <w:sz w:val="24"/>
        </w:rPr>
        <w:t xml:space="preserve">The assessment and mitigation is done through the Environmental Assessment Process.  This </w:t>
      </w:r>
      <w:r w:rsidR="006C3159">
        <w:rPr>
          <w:rFonts w:ascii="Times New Roman" w:hAnsi="Times New Roman" w:cs="Times New Roman"/>
          <w:sz w:val="24"/>
        </w:rPr>
        <w:t>Policy</w:t>
      </w:r>
      <w:r w:rsidRPr="005719FD">
        <w:rPr>
          <w:rFonts w:ascii="Times New Roman" w:hAnsi="Times New Roman" w:cs="Times New Roman"/>
          <w:sz w:val="24"/>
        </w:rPr>
        <w:t xml:space="preserve"> is applied to the project as a precautionary measure in case cultural resources are encountered as part of the environmental assessment process or during </w:t>
      </w:r>
      <w:r w:rsidR="006C3159">
        <w:rPr>
          <w:rFonts w:ascii="Times New Roman" w:hAnsi="Times New Roman" w:cs="Times New Roman"/>
          <w:sz w:val="24"/>
        </w:rPr>
        <w:t>civil works</w:t>
      </w:r>
      <w:r w:rsidRPr="005719FD">
        <w:rPr>
          <w:rFonts w:ascii="Times New Roman" w:hAnsi="Times New Roman" w:cs="Times New Roman"/>
          <w:sz w:val="24"/>
        </w:rPr>
        <w:t>.</w:t>
      </w:r>
    </w:p>
    <w:p w:rsidR="006C3159" w:rsidRDefault="006C3159" w:rsidP="00B65806">
      <w:pPr>
        <w:pStyle w:val="NoSpacing"/>
        <w:jc w:val="both"/>
        <w:rPr>
          <w:rFonts w:ascii="Times New Roman" w:hAnsi="Times New Roman" w:cs="Times New Roman"/>
          <w:sz w:val="24"/>
        </w:rPr>
      </w:pPr>
    </w:p>
    <w:p w:rsidR="006C3159" w:rsidRDefault="006C3159" w:rsidP="00B65806">
      <w:pPr>
        <w:pStyle w:val="NoSpacing"/>
        <w:jc w:val="both"/>
        <w:rPr>
          <w:rFonts w:ascii="Times New Roman" w:eastAsia="Calibri" w:hAnsi="Times New Roman" w:cs="Times New Roman"/>
          <w:iCs/>
          <w:color w:val="000000"/>
          <w:sz w:val="24"/>
        </w:rPr>
      </w:pPr>
      <w:r>
        <w:rPr>
          <w:rFonts w:ascii="Times New Roman" w:eastAsia="Calibri" w:hAnsi="Times New Roman" w:cs="Times New Roman"/>
          <w:iCs/>
          <w:color w:val="000000"/>
          <w:sz w:val="24"/>
        </w:rPr>
        <w:t>The BCRIP subprojects will not cause a</w:t>
      </w:r>
      <w:r w:rsidRPr="005719FD">
        <w:rPr>
          <w:rFonts w:ascii="Times New Roman" w:hAnsi="Times New Roman" w:cs="Times New Roman"/>
          <w:sz w:val="24"/>
        </w:rPr>
        <w:t xml:space="preserve">dverse impacts on </w:t>
      </w:r>
      <w:r w:rsidR="005334F5">
        <w:rPr>
          <w:rFonts w:ascii="Times New Roman" w:hAnsi="Times New Roman" w:cs="Times New Roman"/>
          <w:sz w:val="24"/>
        </w:rPr>
        <w:t xml:space="preserve">known </w:t>
      </w:r>
      <w:r w:rsidRPr="005719FD">
        <w:rPr>
          <w:rFonts w:ascii="Times New Roman" w:hAnsi="Times New Roman" w:cs="Times New Roman"/>
          <w:sz w:val="24"/>
        </w:rPr>
        <w:t>physical cultural resources</w:t>
      </w:r>
      <w:r>
        <w:rPr>
          <w:rFonts w:ascii="Times New Roman" w:hAnsi="Times New Roman" w:cs="Times New Roman"/>
          <w:sz w:val="24"/>
        </w:rPr>
        <w:t xml:space="preserve"> </w:t>
      </w:r>
      <w:r>
        <w:rPr>
          <w:rFonts w:ascii="Times New Roman" w:eastAsia="Calibri" w:hAnsi="Times New Roman" w:cs="Times New Roman"/>
          <w:iCs/>
          <w:color w:val="000000"/>
          <w:sz w:val="24"/>
        </w:rPr>
        <w:t xml:space="preserve">because the </w:t>
      </w:r>
      <w:r w:rsidRPr="000E17A0">
        <w:rPr>
          <w:rFonts w:ascii="Times New Roman" w:hAnsi="Times New Roman" w:cs="Times New Roman"/>
          <w:sz w:val="24"/>
        </w:rPr>
        <w:t xml:space="preserve">civil works </w:t>
      </w:r>
      <w:r>
        <w:rPr>
          <w:rFonts w:ascii="Times New Roman" w:hAnsi="Times New Roman" w:cs="Times New Roman"/>
          <w:sz w:val="24"/>
        </w:rPr>
        <w:t xml:space="preserve">for the </w:t>
      </w:r>
      <w:r>
        <w:rPr>
          <w:rFonts w:ascii="Times New Roman" w:eastAsia="Calibri" w:hAnsi="Times New Roman" w:cs="Times New Roman"/>
          <w:iCs/>
          <w:color w:val="000000"/>
          <w:sz w:val="24"/>
        </w:rPr>
        <w:t xml:space="preserve">infrastructural sub-projects will be </w:t>
      </w:r>
      <w:r w:rsidRPr="000E17A0">
        <w:rPr>
          <w:rFonts w:ascii="Times New Roman" w:hAnsi="Times New Roman" w:cs="Times New Roman"/>
          <w:sz w:val="24"/>
        </w:rPr>
        <w:t>undertaken along existing roads</w:t>
      </w:r>
      <w:r>
        <w:rPr>
          <w:rFonts w:ascii="Times New Roman" w:hAnsi="Times New Roman" w:cs="Times New Roman"/>
          <w:sz w:val="24"/>
        </w:rPr>
        <w:t xml:space="preserve">. Any adverse impacts on </w:t>
      </w:r>
      <w:r w:rsidRPr="005719FD">
        <w:rPr>
          <w:rFonts w:ascii="Times New Roman" w:hAnsi="Times New Roman" w:cs="Times New Roman"/>
          <w:sz w:val="24"/>
        </w:rPr>
        <w:t>physical cultural resources</w:t>
      </w:r>
      <w:r>
        <w:rPr>
          <w:rFonts w:ascii="Times New Roman" w:hAnsi="Times New Roman" w:cs="Times New Roman"/>
          <w:sz w:val="24"/>
        </w:rPr>
        <w:t xml:space="preserve"> would have already been caused prior to the BCRIP.</w:t>
      </w:r>
      <w:r>
        <w:rPr>
          <w:rFonts w:ascii="Times New Roman" w:eastAsia="Calibri" w:hAnsi="Times New Roman" w:cs="Times New Roman"/>
          <w:iCs/>
          <w:color w:val="000000"/>
          <w:sz w:val="24"/>
        </w:rPr>
        <w:t xml:space="preserve"> </w:t>
      </w:r>
      <w:r w:rsidR="005334F5">
        <w:rPr>
          <w:rFonts w:ascii="Times New Roman" w:eastAsia="Calibri" w:hAnsi="Times New Roman" w:cs="Times New Roman"/>
          <w:iCs/>
          <w:color w:val="000000"/>
          <w:sz w:val="24"/>
        </w:rPr>
        <w:t>Nevertheless, c</w:t>
      </w:r>
      <w:r w:rsidR="005334F5" w:rsidRPr="00CB5A0F">
        <w:rPr>
          <w:rFonts w:ascii="Times New Roman" w:eastAsia="Calibri" w:hAnsi="Times New Roman" w:cs="Times New Roman"/>
          <w:iCs/>
          <w:color w:val="000000"/>
          <w:sz w:val="24"/>
        </w:rPr>
        <w:t>hance finds procedures</w:t>
      </w:r>
      <w:r w:rsidR="005334F5">
        <w:rPr>
          <w:rFonts w:ascii="Times New Roman" w:eastAsia="Calibri" w:hAnsi="Times New Roman" w:cs="Times New Roman"/>
          <w:iCs/>
          <w:color w:val="000000"/>
          <w:sz w:val="24"/>
        </w:rPr>
        <w:t xml:space="preserve"> should be incorporated into all sub-</w:t>
      </w:r>
      <w:r w:rsidR="008A0C13">
        <w:rPr>
          <w:rFonts w:ascii="Times New Roman" w:eastAsia="Calibri" w:hAnsi="Times New Roman" w:cs="Times New Roman"/>
          <w:iCs/>
          <w:color w:val="000000"/>
          <w:sz w:val="24"/>
        </w:rPr>
        <w:t xml:space="preserve">project </w:t>
      </w:r>
      <w:r w:rsidR="008A0C13" w:rsidRPr="00CB5A0F">
        <w:rPr>
          <w:rFonts w:ascii="Times New Roman" w:eastAsia="Calibri" w:hAnsi="Times New Roman" w:cs="Times New Roman"/>
          <w:iCs/>
          <w:color w:val="000000"/>
          <w:sz w:val="24"/>
        </w:rPr>
        <w:t>EMPs</w:t>
      </w:r>
      <w:r w:rsidR="005334F5" w:rsidRPr="00CB5A0F">
        <w:rPr>
          <w:rFonts w:ascii="Times New Roman" w:eastAsia="Calibri" w:hAnsi="Times New Roman" w:cs="Times New Roman"/>
          <w:iCs/>
          <w:color w:val="000000"/>
          <w:sz w:val="24"/>
        </w:rPr>
        <w:t xml:space="preserve"> </w:t>
      </w:r>
      <w:r w:rsidR="008A0C13" w:rsidRPr="00CB5A0F">
        <w:rPr>
          <w:rFonts w:ascii="Times New Roman" w:eastAsia="Calibri" w:hAnsi="Times New Roman" w:cs="Times New Roman"/>
          <w:iCs/>
          <w:color w:val="000000"/>
          <w:sz w:val="24"/>
        </w:rPr>
        <w:t>and civil</w:t>
      </w:r>
      <w:r w:rsidR="005334F5" w:rsidRPr="00CB5A0F">
        <w:rPr>
          <w:rFonts w:ascii="Times New Roman" w:eastAsia="Calibri" w:hAnsi="Times New Roman" w:cs="Times New Roman"/>
          <w:iCs/>
          <w:color w:val="000000"/>
          <w:sz w:val="24"/>
        </w:rPr>
        <w:t xml:space="preserve"> works contracts.</w:t>
      </w:r>
      <w:r w:rsidR="005334F5">
        <w:rPr>
          <w:rFonts w:ascii="Times New Roman" w:eastAsia="Calibri" w:hAnsi="Times New Roman" w:cs="Times New Roman"/>
          <w:iCs/>
          <w:color w:val="000000"/>
          <w:sz w:val="24"/>
        </w:rPr>
        <w:t xml:space="preserve"> See Annex 3 for proposed chance find procedures wording.</w:t>
      </w:r>
    </w:p>
    <w:p w:rsidR="002B1883" w:rsidRDefault="006C3159">
      <w:pPr>
        <w:pStyle w:val="Heading3"/>
        <w:numPr>
          <w:ilvl w:val="2"/>
          <w:numId w:val="3"/>
        </w:numPr>
        <w:jc w:val="both"/>
      </w:pPr>
      <w:bookmarkStart w:id="87" w:name="_Toc387508170"/>
      <w:r w:rsidRPr="00EE25A8">
        <w:t>OP</w:t>
      </w:r>
      <w:r>
        <w:t xml:space="preserve"> 7.60</w:t>
      </w:r>
      <w:r w:rsidRPr="00EE25A8">
        <w:t xml:space="preserve"> – </w:t>
      </w:r>
      <w:r>
        <w:t>Projects in Disputed Areas</w:t>
      </w:r>
      <w:bookmarkEnd w:id="87"/>
    </w:p>
    <w:p w:rsidR="0014752B" w:rsidRDefault="0014752B" w:rsidP="00B65806">
      <w:pPr>
        <w:pStyle w:val="NoSpacing"/>
        <w:jc w:val="both"/>
        <w:rPr>
          <w:rFonts w:ascii="Times New Roman" w:hAnsi="Times New Roman" w:cs="Times New Roman"/>
          <w:color w:val="000000"/>
          <w:sz w:val="24"/>
          <w:szCs w:val="24"/>
          <w:shd w:val="clear" w:color="auto" w:fill="FFFFFF"/>
        </w:rPr>
      </w:pPr>
    </w:p>
    <w:p w:rsidR="009D3959" w:rsidRDefault="009D3959" w:rsidP="00B65806">
      <w:pPr>
        <w:pStyle w:val="NoSpacing"/>
        <w:jc w:val="both"/>
        <w:rPr>
          <w:rFonts w:ascii="Times New Roman" w:hAnsi="Times New Roman" w:cs="Times New Roman"/>
          <w:color w:val="000000"/>
          <w:sz w:val="24"/>
          <w:szCs w:val="24"/>
          <w:shd w:val="clear" w:color="auto" w:fill="FFFFFF"/>
        </w:rPr>
      </w:pPr>
      <w:r w:rsidRPr="009D3959">
        <w:rPr>
          <w:rFonts w:ascii="Times New Roman" w:hAnsi="Times New Roman" w:cs="Times New Roman"/>
          <w:color w:val="000000"/>
          <w:sz w:val="24"/>
          <w:szCs w:val="24"/>
          <w:shd w:val="clear" w:color="auto" w:fill="FFFFFF"/>
        </w:rPr>
        <w:t>The territory of Belize has been claimed in whole or in part by Guatemala since 1940.</w:t>
      </w:r>
      <w:r>
        <w:rPr>
          <w:rFonts w:ascii="Times New Roman" w:hAnsi="Times New Roman" w:cs="Times New Roman"/>
          <w:color w:val="000000"/>
          <w:sz w:val="24"/>
          <w:szCs w:val="24"/>
          <w:shd w:val="clear" w:color="auto" w:fill="FFFFFF"/>
        </w:rPr>
        <w:t xml:space="preserve"> In May 2008, Belize and Guatemala signaled their acceptance of the OAS Secretary General’s recommendation to refer the territorial dispute to the International Court of Justice subject to the will of the people of Belize and Guatemala. On the 8 December 2008, the Ministers of Foreign Affairs of Belize and of the Republic of Guatemala signed the “Special Agreement to Submit Guatemala’s Territorial, Insular and Maritime Claim to the </w:t>
      </w:r>
      <w:r w:rsidR="003C51B8">
        <w:rPr>
          <w:rFonts w:ascii="Times New Roman" w:hAnsi="Times New Roman" w:cs="Times New Roman"/>
          <w:color w:val="000000"/>
          <w:sz w:val="24"/>
          <w:szCs w:val="24"/>
          <w:shd w:val="clear" w:color="auto" w:fill="FFFFFF"/>
        </w:rPr>
        <w:t>International</w:t>
      </w:r>
      <w:r>
        <w:rPr>
          <w:rFonts w:ascii="Times New Roman" w:hAnsi="Times New Roman" w:cs="Times New Roman"/>
          <w:color w:val="000000"/>
          <w:sz w:val="24"/>
          <w:szCs w:val="24"/>
          <w:shd w:val="clear" w:color="auto" w:fill="FFFFFF"/>
        </w:rPr>
        <w:t xml:space="preserve"> Court of Justice</w:t>
      </w:r>
      <w:r w:rsidR="003C51B8">
        <w:rPr>
          <w:rFonts w:ascii="Times New Roman" w:hAnsi="Times New Roman" w:cs="Times New Roman"/>
          <w:color w:val="000000"/>
          <w:sz w:val="24"/>
          <w:szCs w:val="24"/>
          <w:shd w:val="clear" w:color="auto" w:fill="FFFFFF"/>
        </w:rPr>
        <w:t xml:space="preserve">” </w:t>
      </w:r>
      <w:r w:rsidR="003C51B8">
        <w:rPr>
          <w:rFonts w:ascii="Times New Roman" w:hAnsi="Times New Roman" w:cs="Times New Roman"/>
          <w:color w:val="000000"/>
          <w:sz w:val="24"/>
          <w:szCs w:val="24"/>
          <w:shd w:val="clear" w:color="auto" w:fill="FFFFFF"/>
        </w:rPr>
        <w:lastRenderedPageBreak/>
        <w:t>subject to the conduct of national referenda in both countries. Up to now, the referenda have not been conducted.</w:t>
      </w:r>
    </w:p>
    <w:p w:rsidR="006C3159" w:rsidRPr="00A55BD1" w:rsidRDefault="006C3159" w:rsidP="00B65806">
      <w:pPr>
        <w:pStyle w:val="NoSpacing"/>
        <w:jc w:val="both"/>
        <w:rPr>
          <w:rFonts w:ascii="Times New Roman" w:hAnsi="Times New Roman" w:cs="Times New Roman"/>
          <w:sz w:val="24"/>
          <w:shd w:val="clear" w:color="auto" w:fill="FFFFFF"/>
        </w:rPr>
      </w:pPr>
    </w:p>
    <w:p w:rsidR="00A55BD1" w:rsidRPr="00A55BD1" w:rsidRDefault="003C51B8" w:rsidP="00B65806">
      <w:pPr>
        <w:pStyle w:val="NoSpacing"/>
        <w:jc w:val="both"/>
        <w:rPr>
          <w:rFonts w:ascii="Times New Roman" w:hAnsi="Times New Roman" w:cs="Times New Roman"/>
          <w:sz w:val="24"/>
          <w:shd w:val="clear" w:color="auto" w:fill="FFFFFF"/>
        </w:rPr>
      </w:pPr>
      <w:r w:rsidRPr="00A55BD1">
        <w:rPr>
          <w:rFonts w:ascii="Times New Roman" w:hAnsi="Times New Roman" w:cs="Times New Roman"/>
          <w:sz w:val="24"/>
          <w:shd w:val="clear" w:color="auto" w:fill="FFFFFF"/>
        </w:rPr>
        <w:t>As a result of the existence of Guatemala’s claim to Belizean territory, this policy is triggered as a precautionary measure</w:t>
      </w:r>
      <w:r w:rsidR="00DB4F99">
        <w:rPr>
          <w:rFonts w:ascii="Times New Roman" w:hAnsi="Times New Roman" w:cs="Times New Roman"/>
          <w:sz w:val="24"/>
          <w:shd w:val="clear" w:color="auto" w:fill="FFFFFF"/>
        </w:rPr>
        <w:t>.</w:t>
      </w:r>
    </w:p>
    <w:p w:rsidR="009318E2" w:rsidRDefault="009318E2" w:rsidP="00B65806">
      <w:pPr>
        <w:pStyle w:val="NoSpacing"/>
        <w:jc w:val="both"/>
        <w:rPr>
          <w:rFonts w:ascii="Times New Roman" w:hAnsi="Times New Roman" w:cs="Times New Roman"/>
          <w:color w:val="000000"/>
          <w:sz w:val="24"/>
          <w:szCs w:val="24"/>
          <w:shd w:val="clear" w:color="auto" w:fill="FFFFFF"/>
        </w:rPr>
      </w:pPr>
    </w:p>
    <w:p w:rsidR="009318E2" w:rsidRPr="006C3159" w:rsidRDefault="009318E2" w:rsidP="00B65806">
      <w:pPr>
        <w:pStyle w:val="NoSpacing"/>
        <w:jc w:val="both"/>
        <w:rPr>
          <w:rFonts w:ascii="Times New Roman" w:eastAsia="Calibri" w:hAnsi="Times New Roman" w:cs="Times New Roman"/>
          <w:iCs/>
          <w:color w:val="000000"/>
          <w:sz w:val="24"/>
        </w:rPr>
      </w:pPr>
      <w:r>
        <w:rPr>
          <w:rFonts w:ascii="Times New Roman" w:hAnsi="Times New Roman" w:cs="Times New Roman"/>
          <w:color w:val="000000"/>
          <w:sz w:val="24"/>
          <w:szCs w:val="24"/>
          <w:shd w:val="clear" w:color="auto" w:fill="FFFFFF"/>
        </w:rPr>
        <w:t>By supporting the BCRIP, the Bank does not intend to make any judgment on the legal or other status of the territories concerned or to prejudice the final determination of the competing parties’ claims.</w:t>
      </w:r>
    </w:p>
    <w:p w:rsidR="002B1883" w:rsidRDefault="00DA6169">
      <w:pPr>
        <w:pStyle w:val="Heading3"/>
        <w:numPr>
          <w:ilvl w:val="2"/>
          <w:numId w:val="3"/>
        </w:numPr>
        <w:jc w:val="both"/>
      </w:pPr>
      <w:bookmarkStart w:id="88" w:name="_Toc387508171"/>
      <w:r w:rsidRPr="00EB33D1">
        <w:t>Requirements for Public Disclosure</w:t>
      </w:r>
      <w:bookmarkEnd w:id="88"/>
    </w:p>
    <w:p w:rsidR="00DA6169" w:rsidRDefault="00DA6169" w:rsidP="00B65806">
      <w:pPr>
        <w:pStyle w:val="NoSpacing"/>
        <w:jc w:val="both"/>
        <w:rPr>
          <w:rFonts w:ascii="Times New Roman" w:hAnsi="Times New Roman" w:cs="Times New Roman"/>
          <w:sz w:val="24"/>
        </w:rPr>
      </w:pPr>
    </w:p>
    <w:p w:rsidR="00DA6169" w:rsidRPr="00DA6169" w:rsidRDefault="00DA6169" w:rsidP="00B65806">
      <w:pPr>
        <w:pStyle w:val="NoSpacing"/>
        <w:jc w:val="both"/>
        <w:rPr>
          <w:rFonts w:ascii="Times New Roman" w:hAnsi="Times New Roman" w:cs="Times New Roman"/>
          <w:sz w:val="24"/>
        </w:rPr>
      </w:pPr>
      <w:r w:rsidRPr="00DA6169">
        <w:rPr>
          <w:rFonts w:ascii="Times New Roman" w:hAnsi="Times New Roman" w:cs="Times New Roman"/>
          <w:sz w:val="24"/>
        </w:rPr>
        <w:t>The final version</w:t>
      </w:r>
      <w:r>
        <w:rPr>
          <w:rFonts w:ascii="Times New Roman" w:hAnsi="Times New Roman" w:cs="Times New Roman"/>
          <w:sz w:val="24"/>
        </w:rPr>
        <w:t xml:space="preserve"> of the EMF</w:t>
      </w:r>
      <w:r w:rsidRPr="00DA6169">
        <w:rPr>
          <w:rFonts w:ascii="Times New Roman" w:hAnsi="Times New Roman" w:cs="Times New Roman"/>
          <w:sz w:val="24"/>
        </w:rPr>
        <w:t xml:space="preserve"> will be publicly disclosed in </w:t>
      </w:r>
      <w:r>
        <w:rPr>
          <w:rFonts w:ascii="Times New Roman" w:hAnsi="Times New Roman" w:cs="Times New Roman"/>
          <w:sz w:val="24"/>
        </w:rPr>
        <w:t>Belize</w:t>
      </w:r>
      <w:r w:rsidRPr="00DA6169">
        <w:rPr>
          <w:rFonts w:ascii="Times New Roman" w:hAnsi="Times New Roman" w:cs="Times New Roman"/>
          <w:sz w:val="24"/>
        </w:rPr>
        <w:t xml:space="preserve"> and published on the WB’s external website</w:t>
      </w:r>
      <w:r w:rsidR="008757DB">
        <w:rPr>
          <w:rFonts w:ascii="Times New Roman" w:hAnsi="Times New Roman" w:cs="Times New Roman"/>
          <w:sz w:val="24"/>
        </w:rPr>
        <w:t>, after consultations are held on the document, and concerns incorporated into the EMF</w:t>
      </w:r>
      <w:r w:rsidRPr="00DA6169">
        <w:rPr>
          <w:rFonts w:ascii="Times New Roman" w:hAnsi="Times New Roman" w:cs="Times New Roman"/>
          <w:sz w:val="24"/>
        </w:rPr>
        <w:t>.</w:t>
      </w:r>
    </w:p>
    <w:p w:rsidR="002B1883" w:rsidRDefault="009F3BB9">
      <w:pPr>
        <w:pStyle w:val="Heading2"/>
        <w:numPr>
          <w:ilvl w:val="1"/>
          <w:numId w:val="3"/>
        </w:numPr>
        <w:jc w:val="both"/>
      </w:pPr>
      <w:bookmarkStart w:id="89" w:name="_Toc387508172"/>
      <w:r>
        <w:t>Belize National Laws and Regulations</w:t>
      </w:r>
      <w:bookmarkEnd w:id="89"/>
    </w:p>
    <w:p w:rsidR="002D49E5" w:rsidRDefault="002D49E5" w:rsidP="00B65806">
      <w:pPr>
        <w:pStyle w:val="NoSpacing"/>
        <w:jc w:val="both"/>
        <w:rPr>
          <w:rFonts w:ascii="Times New Roman" w:hAnsi="Times New Roman" w:cs="Times New Roman"/>
          <w:sz w:val="24"/>
        </w:rPr>
      </w:pPr>
    </w:p>
    <w:p w:rsidR="00361D07" w:rsidRDefault="00E75554" w:rsidP="00B65806">
      <w:pPr>
        <w:pStyle w:val="NoSpacing"/>
        <w:jc w:val="both"/>
        <w:rPr>
          <w:rFonts w:ascii="Times New Roman" w:hAnsi="Times New Roman" w:cs="Times New Roman"/>
          <w:sz w:val="24"/>
          <w:szCs w:val="24"/>
        </w:rPr>
      </w:pPr>
      <w:r w:rsidRPr="00E75554">
        <w:rPr>
          <w:rFonts w:ascii="Times New Roman" w:hAnsi="Times New Roman" w:cs="Times New Roman"/>
          <w:sz w:val="24"/>
        </w:rPr>
        <w:t xml:space="preserve">The </w:t>
      </w:r>
      <w:r>
        <w:rPr>
          <w:rFonts w:ascii="Times New Roman" w:hAnsi="Times New Roman" w:cs="Times New Roman"/>
          <w:sz w:val="24"/>
        </w:rPr>
        <w:t>Belize Climate Resilient Infrastructure</w:t>
      </w:r>
      <w:r w:rsidRPr="00E75554">
        <w:rPr>
          <w:rFonts w:ascii="Times New Roman" w:hAnsi="Times New Roman" w:cs="Times New Roman"/>
          <w:sz w:val="24"/>
        </w:rPr>
        <w:t xml:space="preserve"> Project implementation will need to comply with the national legal framework</w:t>
      </w:r>
      <w:r>
        <w:rPr>
          <w:rFonts w:ascii="Times New Roman" w:hAnsi="Times New Roman" w:cs="Times New Roman"/>
          <w:sz w:val="24"/>
        </w:rPr>
        <w:t xml:space="preserve"> of Belize</w:t>
      </w:r>
      <w:r w:rsidRPr="00E75554">
        <w:rPr>
          <w:rFonts w:ascii="Times New Roman" w:hAnsi="Times New Roman" w:cs="Times New Roman"/>
          <w:sz w:val="24"/>
        </w:rPr>
        <w:t xml:space="preserve">. </w:t>
      </w:r>
      <w:r w:rsidR="00CC61E1" w:rsidRPr="00CC61E1">
        <w:rPr>
          <w:rFonts w:ascii="Times New Roman" w:hAnsi="Times New Roman" w:cs="Times New Roman"/>
          <w:sz w:val="24"/>
          <w:szCs w:val="24"/>
        </w:rPr>
        <w:t>In Belize, protection of the environment from degradation is primarily the responsibility of the Department of the Environment (D</w:t>
      </w:r>
      <w:r w:rsidR="00361D07">
        <w:rPr>
          <w:rFonts w:ascii="Times New Roman" w:hAnsi="Times New Roman" w:cs="Times New Roman"/>
          <w:sz w:val="24"/>
          <w:szCs w:val="24"/>
        </w:rPr>
        <w:t>O</w:t>
      </w:r>
      <w:r w:rsidR="00CC61E1" w:rsidRPr="00CC61E1">
        <w:rPr>
          <w:rFonts w:ascii="Times New Roman" w:hAnsi="Times New Roman" w:cs="Times New Roman"/>
          <w:sz w:val="24"/>
          <w:szCs w:val="24"/>
        </w:rPr>
        <w:t>E) under the portfolio of the Ministry of Forest</w:t>
      </w:r>
      <w:r w:rsidR="00CC61E1">
        <w:rPr>
          <w:rFonts w:ascii="Times New Roman" w:hAnsi="Times New Roman" w:cs="Times New Roman"/>
          <w:sz w:val="24"/>
          <w:szCs w:val="24"/>
        </w:rPr>
        <w:t>s</w:t>
      </w:r>
      <w:r w:rsidR="00CC61E1" w:rsidRPr="00CC61E1">
        <w:rPr>
          <w:rFonts w:ascii="Times New Roman" w:hAnsi="Times New Roman" w:cs="Times New Roman"/>
          <w:sz w:val="24"/>
          <w:szCs w:val="24"/>
        </w:rPr>
        <w:t xml:space="preserve">, Fisheries and Sustainable Development (MFFSD). </w:t>
      </w:r>
      <w:r w:rsidR="00CC61E1">
        <w:rPr>
          <w:rFonts w:ascii="Times New Roman" w:hAnsi="Times New Roman" w:cs="Times New Roman"/>
          <w:sz w:val="24"/>
          <w:szCs w:val="24"/>
        </w:rPr>
        <w:t>N</w:t>
      </w:r>
      <w:r w:rsidR="00CC61E1" w:rsidRPr="00CC61E1">
        <w:rPr>
          <w:rFonts w:ascii="Times New Roman" w:hAnsi="Times New Roman" w:cs="Times New Roman"/>
          <w:sz w:val="24"/>
          <w:szCs w:val="24"/>
        </w:rPr>
        <w:t>otwithstanding this, environmental protection also lies within the purview of other agencies. The Forest Department ha</w:t>
      </w:r>
      <w:r w:rsidR="00361D07">
        <w:rPr>
          <w:rFonts w:ascii="Times New Roman" w:hAnsi="Times New Roman" w:cs="Times New Roman"/>
          <w:sz w:val="24"/>
          <w:szCs w:val="24"/>
        </w:rPr>
        <w:t>s</w:t>
      </w:r>
      <w:r w:rsidR="00CC61E1" w:rsidRPr="00CC61E1">
        <w:rPr>
          <w:rFonts w:ascii="Times New Roman" w:hAnsi="Times New Roman" w:cs="Times New Roman"/>
          <w:sz w:val="24"/>
          <w:szCs w:val="24"/>
        </w:rPr>
        <w:t xml:space="preserve"> responsibility for protection of terrestrial ecosystems generally and provide</w:t>
      </w:r>
      <w:r w:rsidR="00361D07">
        <w:rPr>
          <w:rFonts w:ascii="Times New Roman" w:hAnsi="Times New Roman" w:cs="Times New Roman"/>
          <w:sz w:val="24"/>
          <w:szCs w:val="24"/>
        </w:rPr>
        <w:t>s</w:t>
      </w:r>
      <w:r w:rsidR="00CC61E1" w:rsidRPr="00CC61E1">
        <w:rPr>
          <w:rFonts w:ascii="Times New Roman" w:hAnsi="Times New Roman" w:cs="Times New Roman"/>
          <w:sz w:val="24"/>
          <w:szCs w:val="24"/>
        </w:rPr>
        <w:t xml:space="preserve"> management oversight through the issuance of licensing, monitoring and enforcement of the pertinent local laws. The Geology and Petroleum Department is legally tasked with oversight for dredging, mining and oil exploration activities. </w:t>
      </w:r>
    </w:p>
    <w:p w:rsidR="00361D07" w:rsidRDefault="00361D07" w:rsidP="00B65806">
      <w:pPr>
        <w:pStyle w:val="NoSpacing"/>
        <w:jc w:val="both"/>
        <w:rPr>
          <w:rFonts w:ascii="Times New Roman" w:hAnsi="Times New Roman" w:cs="Times New Roman"/>
          <w:sz w:val="24"/>
          <w:szCs w:val="24"/>
        </w:rPr>
      </w:pPr>
    </w:p>
    <w:p w:rsidR="00FF4837" w:rsidRDefault="00CC61E1" w:rsidP="00B65806">
      <w:pPr>
        <w:pStyle w:val="NoSpacing"/>
        <w:jc w:val="both"/>
        <w:rPr>
          <w:rFonts w:ascii="Times New Roman" w:hAnsi="Times New Roman" w:cs="Times New Roman"/>
          <w:bCs/>
          <w:sz w:val="24"/>
        </w:rPr>
      </w:pPr>
      <w:r w:rsidRPr="00CC61E1">
        <w:rPr>
          <w:rFonts w:ascii="Times New Roman" w:hAnsi="Times New Roman" w:cs="Times New Roman"/>
          <w:sz w:val="24"/>
          <w:szCs w:val="24"/>
        </w:rPr>
        <w:t xml:space="preserve">The </w:t>
      </w:r>
      <w:r>
        <w:rPr>
          <w:rFonts w:ascii="Times New Roman" w:hAnsi="Times New Roman" w:cs="Times New Roman"/>
          <w:sz w:val="24"/>
          <w:szCs w:val="24"/>
        </w:rPr>
        <w:t xml:space="preserve">BCRIP </w:t>
      </w:r>
      <w:r w:rsidRPr="00CC61E1">
        <w:rPr>
          <w:rFonts w:ascii="Times New Roman" w:hAnsi="Times New Roman" w:cs="Times New Roman"/>
          <w:sz w:val="24"/>
          <w:szCs w:val="24"/>
        </w:rPr>
        <w:t>subprojects will abide by the relevant laws, guidelines and licensing process</w:t>
      </w:r>
      <w:r>
        <w:rPr>
          <w:rFonts w:ascii="Times New Roman" w:hAnsi="Times New Roman" w:cs="Times New Roman"/>
          <w:sz w:val="24"/>
          <w:szCs w:val="24"/>
        </w:rPr>
        <w:t>es</w:t>
      </w:r>
      <w:r w:rsidRPr="00CC61E1">
        <w:rPr>
          <w:rFonts w:ascii="Times New Roman" w:hAnsi="Times New Roman" w:cs="Times New Roman"/>
          <w:sz w:val="24"/>
          <w:szCs w:val="24"/>
        </w:rPr>
        <w:t xml:space="preserve"> of each of these </w:t>
      </w:r>
      <w:r>
        <w:rPr>
          <w:rFonts w:ascii="Times New Roman" w:hAnsi="Times New Roman" w:cs="Times New Roman"/>
          <w:sz w:val="24"/>
          <w:szCs w:val="24"/>
        </w:rPr>
        <w:t>Government of Belize</w:t>
      </w:r>
      <w:r w:rsidRPr="00CC61E1">
        <w:rPr>
          <w:rFonts w:ascii="Times New Roman" w:hAnsi="Times New Roman" w:cs="Times New Roman"/>
          <w:sz w:val="24"/>
          <w:szCs w:val="24"/>
        </w:rPr>
        <w:t xml:space="preserve"> agencies and those of others that are require</w:t>
      </w:r>
      <w:r>
        <w:rPr>
          <w:rFonts w:ascii="Times New Roman" w:hAnsi="Times New Roman" w:cs="Times New Roman"/>
          <w:sz w:val="24"/>
          <w:szCs w:val="24"/>
        </w:rPr>
        <w:t>d</w:t>
      </w:r>
      <w:r w:rsidRPr="00CC61E1">
        <w:rPr>
          <w:rFonts w:ascii="Times New Roman" w:hAnsi="Times New Roman" w:cs="Times New Roman"/>
          <w:sz w:val="24"/>
          <w:szCs w:val="24"/>
        </w:rPr>
        <w:t>.</w:t>
      </w:r>
      <w:r w:rsidRPr="00F82094">
        <w:rPr>
          <w:rFonts w:ascii="Times New Roman" w:hAnsi="Times New Roman" w:cs="Times New Roman"/>
          <w:sz w:val="24"/>
          <w:szCs w:val="24"/>
        </w:rPr>
        <w:t xml:space="preserve"> </w:t>
      </w:r>
      <w:r w:rsidR="00C92C03">
        <w:fldChar w:fldCharType="begin"/>
      </w:r>
      <w:r w:rsidR="00C92C03">
        <w:instrText xml:space="preserve"> REF _Ref380424592 \h  \* MERGEFORMAT </w:instrText>
      </w:r>
      <w:r w:rsidR="00C92C03">
        <w:fldChar w:fldCharType="separate"/>
      </w:r>
      <w:r w:rsidR="001658EC" w:rsidRPr="001658EC">
        <w:rPr>
          <w:rFonts w:ascii="Times New Roman" w:hAnsi="Times New Roman" w:cs="Times New Roman"/>
          <w:sz w:val="24"/>
          <w:szCs w:val="24"/>
        </w:rPr>
        <w:t>Table 1</w:t>
      </w:r>
      <w:r w:rsidR="00C92C03">
        <w:fldChar w:fldCharType="end"/>
      </w:r>
      <w:r w:rsidR="00F82094">
        <w:rPr>
          <w:rFonts w:ascii="Times New Roman" w:hAnsi="Times New Roman" w:cs="Times New Roman"/>
          <w:sz w:val="24"/>
        </w:rPr>
        <w:t xml:space="preserve"> </w:t>
      </w:r>
      <w:r w:rsidRPr="00E75554">
        <w:rPr>
          <w:rFonts w:ascii="Times New Roman" w:hAnsi="Times New Roman" w:cs="Times New Roman"/>
          <w:sz w:val="24"/>
        </w:rPr>
        <w:t xml:space="preserve">shows the main </w:t>
      </w:r>
      <w:r w:rsidRPr="00E75554">
        <w:rPr>
          <w:rFonts w:ascii="Times New Roman" w:hAnsi="Times New Roman" w:cs="Times New Roman"/>
          <w:bCs/>
          <w:sz w:val="24"/>
        </w:rPr>
        <w:t xml:space="preserve">national </w:t>
      </w:r>
      <w:r>
        <w:rPr>
          <w:rFonts w:ascii="Times New Roman" w:hAnsi="Times New Roman" w:cs="Times New Roman"/>
          <w:bCs/>
          <w:sz w:val="24"/>
        </w:rPr>
        <w:t>legal instruments</w:t>
      </w:r>
      <w:r w:rsidRPr="00E75554">
        <w:rPr>
          <w:rFonts w:ascii="Times New Roman" w:hAnsi="Times New Roman" w:cs="Times New Roman"/>
          <w:bCs/>
          <w:sz w:val="24"/>
        </w:rPr>
        <w:t xml:space="preserve"> </w:t>
      </w:r>
      <w:r>
        <w:rPr>
          <w:rFonts w:ascii="Times New Roman" w:hAnsi="Times New Roman" w:cs="Times New Roman"/>
          <w:bCs/>
          <w:sz w:val="24"/>
        </w:rPr>
        <w:t>that are applicable to this project, and relates them to the relevant World Bank Environmental Safeguard Policies.</w:t>
      </w:r>
    </w:p>
    <w:p w:rsidR="00EB2C05" w:rsidRDefault="00EB2C05" w:rsidP="00584DB6">
      <w:pPr>
        <w:pStyle w:val="Caption"/>
        <w:jc w:val="center"/>
        <w:rPr>
          <w:rFonts w:ascii="Times New Roman" w:hAnsi="Times New Roman" w:cs="Times New Roman"/>
          <w:bCs w:val="0"/>
          <w:sz w:val="24"/>
        </w:rPr>
      </w:pPr>
      <w:bookmarkStart w:id="90" w:name="_Ref380424592"/>
      <w:bookmarkStart w:id="91" w:name="_Toc387505286"/>
      <w:r>
        <w:t xml:space="preserve">Table </w:t>
      </w:r>
      <w:r w:rsidR="00FB3127">
        <w:fldChar w:fldCharType="begin"/>
      </w:r>
      <w:r w:rsidR="00644BF7">
        <w:instrText xml:space="preserve"> SEQ Table \* ARABIC </w:instrText>
      </w:r>
      <w:r w:rsidR="00FB3127">
        <w:fldChar w:fldCharType="separate"/>
      </w:r>
      <w:r w:rsidR="001658EC">
        <w:rPr>
          <w:noProof/>
        </w:rPr>
        <w:t>1</w:t>
      </w:r>
      <w:r w:rsidR="00FB3127">
        <w:rPr>
          <w:noProof/>
        </w:rPr>
        <w:fldChar w:fldCharType="end"/>
      </w:r>
      <w:bookmarkEnd w:id="90"/>
      <w:r>
        <w:t>: Main national legal instruments</w:t>
      </w:r>
      <w:bookmarkEnd w:id="91"/>
    </w:p>
    <w:tbl>
      <w:tblPr>
        <w:tblStyle w:val="LightShading-Accent11"/>
        <w:tblW w:w="0" w:type="auto"/>
        <w:tblLook w:val="04A0" w:firstRow="1" w:lastRow="0" w:firstColumn="1" w:lastColumn="0" w:noHBand="0" w:noVBand="1"/>
      </w:tblPr>
      <w:tblGrid>
        <w:gridCol w:w="2676"/>
        <w:gridCol w:w="2022"/>
        <w:gridCol w:w="2970"/>
        <w:gridCol w:w="1908"/>
      </w:tblGrid>
      <w:tr w:rsidR="00FF4837" w:rsidTr="005F06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vAlign w:val="center"/>
          </w:tcPr>
          <w:p w:rsidR="00FF4837" w:rsidRDefault="00FF4837" w:rsidP="00B65806">
            <w:pPr>
              <w:pStyle w:val="NoSpacing"/>
              <w:jc w:val="both"/>
              <w:rPr>
                <w:rFonts w:ascii="Times New Roman" w:hAnsi="Times New Roman" w:cs="Times New Roman"/>
                <w:bCs w:val="0"/>
                <w:sz w:val="24"/>
              </w:rPr>
            </w:pPr>
            <w:r>
              <w:rPr>
                <w:rFonts w:ascii="Times New Roman" w:hAnsi="Times New Roman" w:cs="Times New Roman"/>
                <w:bCs w:val="0"/>
                <w:sz w:val="24"/>
              </w:rPr>
              <w:t>Name of Act</w:t>
            </w:r>
          </w:p>
        </w:tc>
        <w:tc>
          <w:tcPr>
            <w:tcW w:w="2022" w:type="dxa"/>
            <w:vAlign w:val="center"/>
          </w:tcPr>
          <w:p w:rsidR="00FF4837" w:rsidRDefault="00FF4837" w:rsidP="00B65806">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rPr>
            </w:pPr>
            <w:r>
              <w:rPr>
                <w:rFonts w:ascii="Times New Roman" w:hAnsi="Times New Roman" w:cs="Times New Roman"/>
                <w:bCs w:val="0"/>
                <w:sz w:val="24"/>
              </w:rPr>
              <w:t>Date</w:t>
            </w:r>
          </w:p>
        </w:tc>
        <w:tc>
          <w:tcPr>
            <w:tcW w:w="2970" w:type="dxa"/>
            <w:vAlign w:val="center"/>
          </w:tcPr>
          <w:p w:rsidR="00FF4837" w:rsidRDefault="00FF4837" w:rsidP="005F06BC">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rPr>
            </w:pPr>
            <w:r>
              <w:rPr>
                <w:rFonts w:ascii="Times New Roman" w:hAnsi="Times New Roman" w:cs="Times New Roman"/>
                <w:bCs w:val="0"/>
                <w:sz w:val="24"/>
              </w:rPr>
              <w:t>Relevance</w:t>
            </w:r>
          </w:p>
        </w:tc>
        <w:tc>
          <w:tcPr>
            <w:tcW w:w="1908" w:type="dxa"/>
            <w:vAlign w:val="center"/>
          </w:tcPr>
          <w:p w:rsidR="00FF4837" w:rsidRDefault="00FF4837" w:rsidP="00B65806">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rPr>
            </w:pPr>
            <w:r>
              <w:rPr>
                <w:rFonts w:ascii="Times New Roman" w:hAnsi="Times New Roman" w:cs="Times New Roman"/>
                <w:bCs w:val="0"/>
                <w:sz w:val="24"/>
              </w:rPr>
              <w:t>Relevant World Bank OP</w:t>
            </w:r>
          </w:p>
        </w:tc>
      </w:tr>
      <w:tr w:rsidR="00FF4837" w:rsidTr="00361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vAlign w:val="center"/>
          </w:tcPr>
          <w:p w:rsidR="00FF4837" w:rsidRPr="00FF4837" w:rsidRDefault="00FF4837" w:rsidP="00B65806">
            <w:pPr>
              <w:pStyle w:val="NoSpacing"/>
              <w:jc w:val="both"/>
              <w:rPr>
                <w:rFonts w:ascii="Times New Roman" w:hAnsi="Times New Roman" w:cs="Times New Roman"/>
                <w:b w:val="0"/>
                <w:bCs w:val="0"/>
                <w:sz w:val="22"/>
              </w:rPr>
            </w:pPr>
            <w:r w:rsidRPr="00FF4837">
              <w:rPr>
                <w:rFonts w:ascii="Times New Roman" w:hAnsi="Times New Roman" w:cs="Times New Roman"/>
                <w:b w:val="0"/>
                <w:bCs w:val="0"/>
                <w:sz w:val="22"/>
              </w:rPr>
              <w:t>Environmental Protection Act and EIA Regulations</w:t>
            </w:r>
          </w:p>
        </w:tc>
        <w:tc>
          <w:tcPr>
            <w:tcW w:w="2022" w:type="dxa"/>
            <w:vAlign w:val="center"/>
          </w:tcPr>
          <w:p w:rsidR="00FF4837" w:rsidRPr="00FF4837" w:rsidRDefault="006435A5" w:rsidP="00B65806">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rPr>
            </w:pPr>
            <w:r>
              <w:rPr>
                <w:rFonts w:ascii="Times New Roman" w:hAnsi="Times New Roman" w:cs="Times New Roman"/>
                <w:bCs/>
                <w:sz w:val="22"/>
              </w:rPr>
              <w:t>Rev 2000</w:t>
            </w:r>
          </w:p>
        </w:tc>
        <w:tc>
          <w:tcPr>
            <w:tcW w:w="2970" w:type="dxa"/>
          </w:tcPr>
          <w:p w:rsidR="00FF4837" w:rsidRPr="00361D07" w:rsidRDefault="00361D07" w:rsidP="00B65806">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rPr>
            </w:pPr>
            <w:r w:rsidRPr="00361D07">
              <w:rPr>
                <w:rFonts w:ascii="Times New Roman" w:hAnsi="Times New Roman" w:cs="Times New Roman"/>
                <w:sz w:val="22"/>
                <w:szCs w:val="24"/>
              </w:rPr>
              <w:t>Control and prevention of pollution on land, water and air, prohibitions on dumping of waste, environmental impact assessment and the control of nutrients deposited into the environment</w:t>
            </w:r>
          </w:p>
        </w:tc>
        <w:tc>
          <w:tcPr>
            <w:tcW w:w="1908" w:type="dxa"/>
            <w:vAlign w:val="center"/>
          </w:tcPr>
          <w:p w:rsidR="00FF4837" w:rsidRPr="00FF4837" w:rsidRDefault="00FF4837" w:rsidP="00B65806">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rPr>
            </w:pPr>
            <w:r>
              <w:rPr>
                <w:rFonts w:ascii="Times New Roman" w:hAnsi="Times New Roman" w:cs="Times New Roman"/>
                <w:bCs/>
                <w:sz w:val="22"/>
              </w:rPr>
              <w:t>OP 4.01</w:t>
            </w:r>
          </w:p>
        </w:tc>
      </w:tr>
      <w:tr w:rsidR="00FF4837" w:rsidTr="00361D07">
        <w:tc>
          <w:tcPr>
            <w:cnfStyle w:val="001000000000" w:firstRow="0" w:lastRow="0" w:firstColumn="1" w:lastColumn="0" w:oddVBand="0" w:evenVBand="0" w:oddHBand="0" w:evenHBand="0" w:firstRowFirstColumn="0" w:firstRowLastColumn="0" w:lastRowFirstColumn="0" w:lastRowLastColumn="0"/>
            <w:tcW w:w="2676" w:type="dxa"/>
            <w:vAlign w:val="center"/>
          </w:tcPr>
          <w:p w:rsidR="00FF4837" w:rsidRPr="00FF4837" w:rsidRDefault="00FF4837" w:rsidP="00B65806">
            <w:pPr>
              <w:pStyle w:val="NoSpacing"/>
              <w:jc w:val="both"/>
              <w:rPr>
                <w:rFonts w:ascii="Times New Roman" w:hAnsi="Times New Roman" w:cs="Times New Roman"/>
                <w:b w:val="0"/>
                <w:bCs w:val="0"/>
                <w:sz w:val="22"/>
              </w:rPr>
            </w:pPr>
            <w:r w:rsidRPr="00FF4837">
              <w:rPr>
                <w:rFonts w:ascii="Times New Roman" w:hAnsi="Times New Roman" w:cs="Times New Roman"/>
                <w:b w:val="0"/>
                <w:bCs w:val="0"/>
                <w:sz w:val="22"/>
              </w:rPr>
              <w:t>National Integrated Water Resources Act</w:t>
            </w:r>
          </w:p>
        </w:tc>
        <w:tc>
          <w:tcPr>
            <w:tcW w:w="2022" w:type="dxa"/>
            <w:vAlign w:val="center"/>
          </w:tcPr>
          <w:p w:rsidR="00FF4837" w:rsidRPr="00FF4837" w:rsidRDefault="006435A5" w:rsidP="00B65806">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rPr>
            </w:pPr>
            <w:r>
              <w:rPr>
                <w:rFonts w:ascii="Times New Roman" w:hAnsi="Times New Roman" w:cs="Times New Roman"/>
                <w:bCs/>
                <w:sz w:val="22"/>
              </w:rPr>
              <w:t>2011</w:t>
            </w:r>
          </w:p>
        </w:tc>
        <w:tc>
          <w:tcPr>
            <w:tcW w:w="2970" w:type="dxa"/>
          </w:tcPr>
          <w:p w:rsidR="00FF4837" w:rsidRPr="00361D07" w:rsidRDefault="00361D07" w:rsidP="00B65806">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rPr>
            </w:pPr>
            <w:r w:rsidRPr="00361D07">
              <w:rPr>
                <w:rFonts w:ascii="Times New Roman" w:hAnsi="Times New Roman" w:cs="Times New Roman"/>
                <w:sz w:val="22"/>
              </w:rPr>
              <w:t xml:space="preserve">Management, controlled allocation and the sustainable </w:t>
            </w:r>
            <w:r w:rsidRPr="00361D07">
              <w:rPr>
                <w:rFonts w:ascii="Times New Roman" w:hAnsi="Times New Roman" w:cs="Times New Roman"/>
                <w:sz w:val="22"/>
              </w:rPr>
              <w:lastRenderedPageBreak/>
              <w:t>use and protection of the water resources of Belize.</w:t>
            </w:r>
          </w:p>
        </w:tc>
        <w:tc>
          <w:tcPr>
            <w:tcW w:w="1908" w:type="dxa"/>
            <w:vAlign w:val="center"/>
          </w:tcPr>
          <w:p w:rsidR="00FF4837" w:rsidRPr="00FF4837" w:rsidRDefault="00FF4837" w:rsidP="00B65806">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rPr>
            </w:pPr>
            <w:r>
              <w:rPr>
                <w:rFonts w:ascii="Times New Roman" w:hAnsi="Times New Roman" w:cs="Times New Roman"/>
                <w:bCs/>
                <w:sz w:val="22"/>
              </w:rPr>
              <w:lastRenderedPageBreak/>
              <w:t>OP 4.01</w:t>
            </w:r>
          </w:p>
        </w:tc>
      </w:tr>
      <w:tr w:rsidR="00FF4837" w:rsidTr="00361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vAlign w:val="center"/>
          </w:tcPr>
          <w:p w:rsidR="00FF4837" w:rsidRPr="00FF4837" w:rsidRDefault="00FF4837" w:rsidP="00B65806">
            <w:pPr>
              <w:pStyle w:val="NoSpacing"/>
              <w:jc w:val="both"/>
              <w:rPr>
                <w:rFonts w:ascii="Times New Roman" w:hAnsi="Times New Roman" w:cs="Times New Roman"/>
                <w:b w:val="0"/>
                <w:bCs w:val="0"/>
                <w:sz w:val="22"/>
              </w:rPr>
            </w:pPr>
            <w:r w:rsidRPr="00FF4837">
              <w:rPr>
                <w:rFonts w:ascii="Times New Roman" w:hAnsi="Times New Roman" w:cs="Times New Roman"/>
                <w:b w:val="0"/>
                <w:bCs w:val="0"/>
                <w:sz w:val="22"/>
              </w:rPr>
              <w:lastRenderedPageBreak/>
              <w:t>National Institute for Culture &amp; History Act</w:t>
            </w:r>
          </w:p>
        </w:tc>
        <w:tc>
          <w:tcPr>
            <w:tcW w:w="2022" w:type="dxa"/>
            <w:vAlign w:val="center"/>
          </w:tcPr>
          <w:p w:rsidR="00FF4837" w:rsidRPr="00FF4837" w:rsidRDefault="006435A5" w:rsidP="00B65806">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rPr>
            </w:pPr>
            <w:r>
              <w:rPr>
                <w:rFonts w:ascii="Times New Roman" w:hAnsi="Times New Roman" w:cs="Times New Roman"/>
                <w:bCs/>
                <w:sz w:val="22"/>
              </w:rPr>
              <w:t>Rev 2000</w:t>
            </w:r>
          </w:p>
        </w:tc>
        <w:tc>
          <w:tcPr>
            <w:tcW w:w="2970" w:type="dxa"/>
          </w:tcPr>
          <w:p w:rsidR="00FF4837" w:rsidRPr="00361D07" w:rsidRDefault="00361D07" w:rsidP="00B65806">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rPr>
            </w:pPr>
            <w:r w:rsidRPr="00361D07">
              <w:rPr>
                <w:rFonts w:ascii="Times New Roman" w:hAnsi="Times New Roman" w:cs="Times New Roman"/>
                <w:sz w:val="22"/>
                <w:szCs w:val="24"/>
              </w:rPr>
              <w:t>Protection and conservation of ancient monuments and related matters.</w:t>
            </w:r>
          </w:p>
        </w:tc>
        <w:tc>
          <w:tcPr>
            <w:tcW w:w="1908" w:type="dxa"/>
            <w:vAlign w:val="center"/>
          </w:tcPr>
          <w:p w:rsidR="00FF4837" w:rsidRPr="00FF4837" w:rsidRDefault="00FF4837" w:rsidP="00B65806">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rPr>
            </w:pPr>
            <w:r>
              <w:rPr>
                <w:rFonts w:ascii="Times New Roman" w:hAnsi="Times New Roman" w:cs="Times New Roman"/>
                <w:bCs/>
                <w:sz w:val="22"/>
              </w:rPr>
              <w:t>OP 4.11</w:t>
            </w:r>
          </w:p>
        </w:tc>
      </w:tr>
      <w:tr w:rsidR="00FF4837" w:rsidTr="00361D07">
        <w:tc>
          <w:tcPr>
            <w:cnfStyle w:val="001000000000" w:firstRow="0" w:lastRow="0" w:firstColumn="1" w:lastColumn="0" w:oddVBand="0" w:evenVBand="0" w:oddHBand="0" w:evenHBand="0" w:firstRowFirstColumn="0" w:firstRowLastColumn="0" w:lastRowFirstColumn="0" w:lastRowLastColumn="0"/>
            <w:tcW w:w="2676" w:type="dxa"/>
            <w:vAlign w:val="center"/>
          </w:tcPr>
          <w:p w:rsidR="00FF4837" w:rsidRPr="00FF4837" w:rsidRDefault="00FF4837" w:rsidP="00B65806">
            <w:pPr>
              <w:pStyle w:val="NoSpacing"/>
              <w:jc w:val="both"/>
              <w:rPr>
                <w:rFonts w:ascii="Times New Roman" w:hAnsi="Times New Roman" w:cs="Times New Roman"/>
                <w:b w:val="0"/>
                <w:bCs w:val="0"/>
                <w:sz w:val="22"/>
              </w:rPr>
            </w:pPr>
          </w:p>
        </w:tc>
        <w:tc>
          <w:tcPr>
            <w:tcW w:w="2022" w:type="dxa"/>
            <w:vAlign w:val="center"/>
          </w:tcPr>
          <w:p w:rsidR="00FF4837" w:rsidRPr="00FF4837" w:rsidRDefault="00FF4837" w:rsidP="00B65806">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rPr>
            </w:pPr>
          </w:p>
        </w:tc>
        <w:tc>
          <w:tcPr>
            <w:tcW w:w="2970" w:type="dxa"/>
          </w:tcPr>
          <w:p w:rsidR="00FF4837" w:rsidRPr="007740DD" w:rsidRDefault="00FF4837" w:rsidP="00B65806">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rPr>
            </w:pPr>
          </w:p>
        </w:tc>
        <w:tc>
          <w:tcPr>
            <w:tcW w:w="1908" w:type="dxa"/>
            <w:vAlign w:val="center"/>
          </w:tcPr>
          <w:p w:rsidR="00FF4837" w:rsidRPr="00FF4837" w:rsidRDefault="00FF4837" w:rsidP="00B65806">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rPr>
            </w:pPr>
          </w:p>
        </w:tc>
      </w:tr>
      <w:tr w:rsidR="00FF4837" w:rsidTr="00361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vAlign w:val="center"/>
          </w:tcPr>
          <w:p w:rsidR="00FF4837" w:rsidRPr="00FF4837" w:rsidRDefault="00FF4837" w:rsidP="00B65806">
            <w:pPr>
              <w:pStyle w:val="NoSpacing"/>
              <w:jc w:val="both"/>
              <w:rPr>
                <w:rFonts w:ascii="Times New Roman" w:hAnsi="Times New Roman" w:cs="Times New Roman"/>
                <w:b w:val="0"/>
                <w:bCs w:val="0"/>
                <w:sz w:val="22"/>
              </w:rPr>
            </w:pPr>
            <w:r w:rsidRPr="00FF4837">
              <w:rPr>
                <w:rFonts w:ascii="Times New Roman" w:hAnsi="Times New Roman" w:cs="Times New Roman"/>
                <w:b w:val="0"/>
                <w:bCs w:val="0"/>
                <w:sz w:val="22"/>
              </w:rPr>
              <w:t>National Parks System Act</w:t>
            </w:r>
          </w:p>
        </w:tc>
        <w:tc>
          <w:tcPr>
            <w:tcW w:w="2022" w:type="dxa"/>
            <w:vAlign w:val="center"/>
          </w:tcPr>
          <w:p w:rsidR="00FF4837" w:rsidRPr="00FF4837" w:rsidRDefault="004401A4" w:rsidP="00B65806">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rPr>
            </w:pPr>
            <w:r>
              <w:rPr>
                <w:rFonts w:ascii="Times New Roman" w:hAnsi="Times New Roman" w:cs="Times New Roman"/>
                <w:bCs/>
                <w:sz w:val="22"/>
              </w:rPr>
              <w:t>1982 (</w:t>
            </w:r>
            <w:r w:rsidR="007740DD">
              <w:rPr>
                <w:rFonts w:ascii="Times New Roman" w:hAnsi="Times New Roman" w:cs="Times New Roman"/>
                <w:bCs/>
                <w:sz w:val="22"/>
              </w:rPr>
              <w:t>Rev 2000</w:t>
            </w:r>
            <w:r>
              <w:rPr>
                <w:rFonts w:ascii="Times New Roman" w:hAnsi="Times New Roman" w:cs="Times New Roman"/>
                <w:bCs/>
                <w:sz w:val="22"/>
              </w:rPr>
              <w:t>)</w:t>
            </w:r>
          </w:p>
        </w:tc>
        <w:tc>
          <w:tcPr>
            <w:tcW w:w="2970" w:type="dxa"/>
          </w:tcPr>
          <w:p w:rsidR="00FF4837" w:rsidRPr="007740DD" w:rsidRDefault="007740DD" w:rsidP="00B65806">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rPr>
            </w:pPr>
            <w:r w:rsidRPr="007740DD">
              <w:rPr>
                <w:rFonts w:ascii="Times New Roman" w:hAnsi="Times New Roman" w:cs="Times New Roman"/>
                <w:sz w:val="22"/>
                <w:szCs w:val="24"/>
              </w:rPr>
              <w:t>Allows  for  the  designation  of  national  parks,  wildlife  sanctuaries,  natural  monument,  and nature reserves.</w:t>
            </w:r>
          </w:p>
        </w:tc>
        <w:tc>
          <w:tcPr>
            <w:tcW w:w="1908" w:type="dxa"/>
            <w:vAlign w:val="center"/>
          </w:tcPr>
          <w:p w:rsidR="00FF4837" w:rsidRPr="00FF4837" w:rsidRDefault="00FF4837" w:rsidP="00B65806">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rPr>
            </w:pPr>
            <w:r>
              <w:rPr>
                <w:rFonts w:ascii="Times New Roman" w:hAnsi="Times New Roman" w:cs="Times New Roman"/>
                <w:bCs/>
                <w:sz w:val="22"/>
              </w:rPr>
              <w:t>OP 4.04</w:t>
            </w:r>
          </w:p>
        </w:tc>
      </w:tr>
      <w:tr w:rsidR="00FF4837" w:rsidTr="00361D07">
        <w:tc>
          <w:tcPr>
            <w:cnfStyle w:val="001000000000" w:firstRow="0" w:lastRow="0" w:firstColumn="1" w:lastColumn="0" w:oddVBand="0" w:evenVBand="0" w:oddHBand="0" w:evenHBand="0" w:firstRowFirstColumn="0" w:firstRowLastColumn="0" w:lastRowFirstColumn="0" w:lastRowLastColumn="0"/>
            <w:tcW w:w="2676" w:type="dxa"/>
            <w:vAlign w:val="center"/>
          </w:tcPr>
          <w:p w:rsidR="00FF4837" w:rsidRPr="00FF4837" w:rsidRDefault="00FF4837" w:rsidP="00B65806">
            <w:pPr>
              <w:pStyle w:val="NoSpacing"/>
              <w:jc w:val="both"/>
              <w:rPr>
                <w:rFonts w:ascii="Times New Roman" w:hAnsi="Times New Roman" w:cs="Times New Roman"/>
                <w:b w:val="0"/>
                <w:bCs w:val="0"/>
                <w:sz w:val="22"/>
              </w:rPr>
            </w:pPr>
            <w:r w:rsidRPr="00FF4837">
              <w:rPr>
                <w:rFonts w:ascii="Times New Roman" w:hAnsi="Times New Roman" w:cs="Times New Roman"/>
                <w:b w:val="0"/>
                <w:bCs w:val="0"/>
                <w:sz w:val="22"/>
              </w:rPr>
              <w:t>Wildlife Protection Act</w:t>
            </w:r>
          </w:p>
        </w:tc>
        <w:tc>
          <w:tcPr>
            <w:tcW w:w="2022" w:type="dxa"/>
            <w:vAlign w:val="center"/>
          </w:tcPr>
          <w:p w:rsidR="00FF4837" w:rsidRPr="00FF4837" w:rsidRDefault="004401A4" w:rsidP="00B65806">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rPr>
            </w:pPr>
            <w:r>
              <w:rPr>
                <w:rFonts w:ascii="Times New Roman" w:hAnsi="Times New Roman" w:cs="Times New Roman"/>
                <w:bCs/>
                <w:sz w:val="22"/>
              </w:rPr>
              <w:t>1982 (</w:t>
            </w:r>
            <w:r w:rsidR="007740DD">
              <w:rPr>
                <w:rFonts w:ascii="Times New Roman" w:hAnsi="Times New Roman" w:cs="Times New Roman"/>
                <w:bCs/>
                <w:sz w:val="22"/>
              </w:rPr>
              <w:t>Rev 2000</w:t>
            </w:r>
            <w:r>
              <w:rPr>
                <w:rFonts w:ascii="Times New Roman" w:hAnsi="Times New Roman" w:cs="Times New Roman"/>
                <w:bCs/>
                <w:sz w:val="22"/>
              </w:rPr>
              <w:t>)</w:t>
            </w:r>
          </w:p>
        </w:tc>
        <w:tc>
          <w:tcPr>
            <w:tcW w:w="2970" w:type="dxa"/>
          </w:tcPr>
          <w:p w:rsidR="00FF4837" w:rsidRPr="007740DD" w:rsidRDefault="007740DD" w:rsidP="00B65806">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rPr>
            </w:pPr>
            <w:r w:rsidRPr="007740DD">
              <w:rPr>
                <w:rFonts w:ascii="Times New Roman" w:hAnsi="Times New Roman" w:cs="Times New Roman"/>
                <w:sz w:val="22"/>
                <w:szCs w:val="24"/>
              </w:rPr>
              <w:t>Protection for species of conservation concern.</w:t>
            </w:r>
          </w:p>
        </w:tc>
        <w:tc>
          <w:tcPr>
            <w:tcW w:w="1908" w:type="dxa"/>
            <w:vAlign w:val="center"/>
          </w:tcPr>
          <w:p w:rsidR="00FF4837" w:rsidRPr="00FF4837" w:rsidRDefault="00FF4837" w:rsidP="00B65806">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rPr>
            </w:pPr>
            <w:r>
              <w:rPr>
                <w:rFonts w:ascii="Times New Roman" w:hAnsi="Times New Roman" w:cs="Times New Roman"/>
                <w:bCs/>
                <w:sz w:val="22"/>
              </w:rPr>
              <w:t>OP 4.04</w:t>
            </w:r>
          </w:p>
        </w:tc>
      </w:tr>
      <w:tr w:rsidR="00FF4837" w:rsidTr="00361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vAlign w:val="center"/>
          </w:tcPr>
          <w:p w:rsidR="00FF4837" w:rsidRPr="00FF4837" w:rsidRDefault="00FF4837" w:rsidP="00B65806">
            <w:pPr>
              <w:pStyle w:val="NoSpacing"/>
              <w:jc w:val="both"/>
              <w:rPr>
                <w:rFonts w:ascii="Times New Roman" w:hAnsi="Times New Roman" w:cs="Times New Roman"/>
                <w:b w:val="0"/>
                <w:bCs w:val="0"/>
                <w:sz w:val="22"/>
              </w:rPr>
            </w:pPr>
            <w:r w:rsidRPr="00FF4837">
              <w:rPr>
                <w:rFonts w:ascii="Times New Roman" w:hAnsi="Times New Roman" w:cs="Times New Roman"/>
                <w:b w:val="0"/>
                <w:bCs w:val="0"/>
                <w:sz w:val="22"/>
              </w:rPr>
              <w:t>Public Roads Act</w:t>
            </w:r>
          </w:p>
        </w:tc>
        <w:tc>
          <w:tcPr>
            <w:tcW w:w="2022" w:type="dxa"/>
            <w:vAlign w:val="center"/>
          </w:tcPr>
          <w:p w:rsidR="00FF4837" w:rsidRPr="00FF4837" w:rsidRDefault="006435A5" w:rsidP="00B65806">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rPr>
            </w:pPr>
            <w:r>
              <w:rPr>
                <w:rFonts w:ascii="Times New Roman" w:hAnsi="Times New Roman" w:cs="Times New Roman"/>
                <w:bCs/>
                <w:sz w:val="22"/>
              </w:rPr>
              <w:t>Rev 2000</w:t>
            </w:r>
          </w:p>
        </w:tc>
        <w:tc>
          <w:tcPr>
            <w:tcW w:w="2970" w:type="dxa"/>
          </w:tcPr>
          <w:p w:rsidR="00FF4837" w:rsidRPr="003F212D" w:rsidRDefault="006435A5" w:rsidP="003F21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2"/>
              </w:rPr>
            </w:pPr>
            <w:r w:rsidRPr="003F212D">
              <w:rPr>
                <w:rFonts w:ascii="Times New Roman" w:hAnsi="Times New Roman" w:cs="Times New Roman"/>
                <w:sz w:val="22"/>
                <w:szCs w:val="22"/>
              </w:rPr>
              <w:t xml:space="preserve">Authorizes the Chief Engineer to </w:t>
            </w:r>
            <w:r w:rsidR="003F212D" w:rsidRPr="003F212D">
              <w:rPr>
                <w:rFonts w:ascii="Times New Roman" w:hAnsi="Times New Roman" w:cs="Times New Roman"/>
                <w:sz w:val="22"/>
                <w:szCs w:val="22"/>
                <w:lang w:bidi="ar-SA"/>
              </w:rPr>
              <w:t>throw upon any lands adjacent or near thereto such earth, rubbish or materials as it shall or may be necessary to remove from the place of any work related to surveying, tracing, measuring, opening, constructing, repairing,</w:t>
            </w:r>
            <w:r w:rsidR="003F212D">
              <w:rPr>
                <w:rFonts w:ascii="Times New Roman" w:hAnsi="Times New Roman" w:cs="Times New Roman"/>
                <w:sz w:val="22"/>
                <w:szCs w:val="22"/>
                <w:lang w:bidi="ar-SA"/>
              </w:rPr>
              <w:t xml:space="preserve"> </w:t>
            </w:r>
            <w:r w:rsidR="003F212D" w:rsidRPr="003F212D">
              <w:rPr>
                <w:rFonts w:ascii="Times New Roman" w:hAnsi="Times New Roman" w:cs="Times New Roman"/>
                <w:sz w:val="22"/>
                <w:szCs w:val="22"/>
                <w:lang w:bidi="ar-SA"/>
              </w:rPr>
              <w:t>altering, diverting, clearing, improving and excavating of any public road</w:t>
            </w:r>
            <w:r w:rsidRPr="003F212D">
              <w:rPr>
                <w:rFonts w:ascii="Times New Roman" w:hAnsi="Times New Roman" w:cs="Times New Roman"/>
                <w:sz w:val="22"/>
                <w:szCs w:val="22"/>
              </w:rPr>
              <w:t>.</w:t>
            </w:r>
          </w:p>
        </w:tc>
        <w:tc>
          <w:tcPr>
            <w:tcW w:w="1908" w:type="dxa"/>
            <w:vAlign w:val="center"/>
          </w:tcPr>
          <w:p w:rsidR="00FF4837" w:rsidRPr="00FF4837" w:rsidRDefault="00FF4837" w:rsidP="00B65806">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rPr>
            </w:pPr>
            <w:r>
              <w:rPr>
                <w:rFonts w:ascii="Times New Roman" w:hAnsi="Times New Roman" w:cs="Times New Roman"/>
                <w:bCs/>
                <w:sz w:val="22"/>
              </w:rPr>
              <w:t>OP 4.0</w:t>
            </w:r>
            <w:r w:rsidR="003F212D">
              <w:rPr>
                <w:rFonts w:ascii="Times New Roman" w:hAnsi="Times New Roman" w:cs="Times New Roman"/>
                <w:bCs/>
                <w:sz w:val="22"/>
              </w:rPr>
              <w:t>1</w:t>
            </w:r>
          </w:p>
        </w:tc>
      </w:tr>
      <w:tr w:rsidR="00FF4837" w:rsidTr="00361D07">
        <w:tc>
          <w:tcPr>
            <w:cnfStyle w:val="001000000000" w:firstRow="0" w:lastRow="0" w:firstColumn="1" w:lastColumn="0" w:oddVBand="0" w:evenVBand="0" w:oddHBand="0" w:evenHBand="0" w:firstRowFirstColumn="0" w:firstRowLastColumn="0" w:lastRowFirstColumn="0" w:lastRowLastColumn="0"/>
            <w:tcW w:w="2676" w:type="dxa"/>
            <w:vAlign w:val="center"/>
          </w:tcPr>
          <w:p w:rsidR="00FF4837" w:rsidRPr="00FF4837" w:rsidRDefault="00FF4837" w:rsidP="00B65806">
            <w:pPr>
              <w:pStyle w:val="NoSpacing"/>
              <w:jc w:val="both"/>
              <w:rPr>
                <w:rFonts w:ascii="Times New Roman" w:hAnsi="Times New Roman" w:cs="Times New Roman"/>
                <w:b w:val="0"/>
                <w:bCs w:val="0"/>
                <w:sz w:val="22"/>
              </w:rPr>
            </w:pPr>
            <w:r w:rsidRPr="00FF4837">
              <w:rPr>
                <w:rFonts w:ascii="Times New Roman" w:hAnsi="Times New Roman" w:cs="Times New Roman"/>
                <w:b w:val="0"/>
                <w:bCs w:val="0"/>
                <w:sz w:val="22"/>
              </w:rPr>
              <w:t>Mines &amp; Minerals Act</w:t>
            </w:r>
          </w:p>
        </w:tc>
        <w:tc>
          <w:tcPr>
            <w:tcW w:w="2022" w:type="dxa"/>
            <w:vAlign w:val="center"/>
          </w:tcPr>
          <w:p w:rsidR="00FF4837" w:rsidRPr="00FF4837" w:rsidRDefault="004401A4" w:rsidP="00B65806">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rPr>
            </w:pPr>
            <w:r>
              <w:rPr>
                <w:rFonts w:ascii="Times New Roman" w:hAnsi="Times New Roman" w:cs="Times New Roman"/>
                <w:bCs/>
                <w:sz w:val="22"/>
              </w:rPr>
              <w:t>1989 (Rev 2000)</w:t>
            </w:r>
          </w:p>
        </w:tc>
        <w:tc>
          <w:tcPr>
            <w:tcW w:w="2970" w:type="dxa"/>
          </w:tcPr>
          <w:p w:rsidR="00FF4837" w:rsidRPr="004401A4" w:rsidRDefault="004401A4" w:rsidP="00B65806">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rPr>
            </w:pPr>
            <w:r>
              <w:rPr>
                <w:rFonts w:ascii="Times New Roman" w:hAnsi="Times New Roman" w:cs="Times New Roman"/>
                <w:sz w:val="22"/>
                <w:szCs w:val="24"/>
              </w:rPr>
              <w:t>C</w:t>
            </w:r>
            <w:r w:rsidRPr="004401A4">
              <w:rPr>
                <w:rFonts w:ascii="Times New Roman" w:hAnsi="Times New Roman" w:cs="Times New Roman"/>
                <w:sz w:val="22"/>
                <w:szCs w:val="24"/>
              </w:rPr>
              <w:t>ontrol</w:t>
            </w:r>
            <w:r w:rsidR="00716D05">
              <w:rPr>
                <w:rFonts w:ascii="Times New Roman" w:hAnsi="Times New Roman" w:cs="Times New Roman"/>
                <w:sz w:val="22"/>
                <w:szCs w:val="24"/>
              </w:rPr>
              <w:t>s</w:t>
            </w:r>
            <w:r w:rsidRPr="004401A4">
              <w:rPr>
                <w:rFonts w:ascii="Times New Roman" w:hAnsi="Times New Roman" w:cs="Times New Roman"/>
                <w:sz w:val="22"/>
                <w:szCs w:val="24"/>
              </w:rPr>
              <w:t xml:space="preserve"> activities such as dredging, prospecting and drilling</w:t>
            </w:r>
            <w:r>
              <w:rPr>
                <w:rFonts w:ascii="Times New Roman" w:hAnsi="Times New Roman" w:cs="Times New Roman"/>
                <w:sz w:val="22"/>
                <w:szCs w:val="24"/>
              </w:rPr>
              <w:t>.</w:t>
            </w:r>
          </w:p>
        </w:tc>
        <w:tc>
          <w:tcPr>
            <w:tcW w:w="1908" w:type="dxa"/>
            <w:vAlign w:val="center"/>
          </w:tcPr>
          <w:p w:rsidR="00FF4837" w:rsidRPr="00FF4837" w:rsidRDefault="00FF4837" w:rsidP="00B65806">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rPr>
            </w:pPr>
            <w:r>
              <w:rPr>
                <w:rFonts w:ascii="Times New Roman" w:hAnsi="Times New Roman" w:cs="Times New Roman"/>
                <w:bCs/>
                <w:sz w:val="22"/>
              </w:rPr>
              <w:t>OP 4.0</w:t>
            </w:r>
            <w:r w:rsidR="003F212D">
              <w:rPr>
                <w:rFonts w:ascii="Times New Roman" w:hAnsi="Times New Roman" w:cs="Times New Roman"/>
                <w:bCs/>
                <w:sz w:val="22"/>
              </w:rPr>
              <w:t>1</w:t>
            </w:r>
            <w:r>
              <w:rPr>
                <w:rFonts w:ascii="Times New Roman" w:hAnsi="Times New Roman" w:cs="Times New Roman"/>
                <w:bCs/>
                <w:sz w:val="22"/>
              </w:rPr>
              <w:t>4</w:t>
            </w:r>
          </w:p>
        </w:tc>
      </w:tr>
      <w:tr w:rsidR="00FF4837" w:rsidTr="00361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vAlign w:val="center"/>
          </w:tcPr>
          <w:p w:rsidR="00FF4837" w:rsidRPr="00FF4837" w:rsidRDefault="00FF4837" w:rsidP="00B65806">
            <w:pPr>
              <w:pStyle w:val="NoSpacing"/>
              <w:jc w:val="both"/>
              <w:rPr>
                <w:rFonts w:ascii="Times New Roman" w:hAnsi="Times New Roman" w:cs="Times New Roman"/>
                <w:b w:val="0"/>
                <w:bCs w:val="0"/>
                <w:sz w:val="22"/>
              </w:rPr>
            </w:pPr>
            <w:proofErr w:type="spellStart"/>
            <w:r w:rsidRPr="00FF4837">
              <w:rPr>
                <w:rFonts w:ascii="Times New Roman" w:hAnsi="Times New Roman" w:cs="Times New Roman"/>
                <w:b w:val="0"/>
                <w:bCs w:val="0"/>
                <w:sz w:val="22"/>
              </w:rPr>
              <w:t>Macal</w:t>
            </w:r>
            <w:proofErr w:type="spellEnd"/>
            <w:r w:rsidRPr="00FF4837">
              <w:rPr>
                <w:rFonts w:ascii="Times New Roman" w:hAnsi="Times New Roman" w:cs="Times New Roman"/>
                <w:b w:val="0"/>
                <w:bCs w:val="0"/>
                <w:sz w:val="22"/>
              </w:rPr>
              <w:t xml:space="preserve"> River Hydroelectric Act</w:t>
            </w:r>
          </w:p>
        </w:tc>
        <w:tc>
          <w:tcPr>
            <w:tcW w:w="2022" w:type="dxa"/>
            <w:vAlign w:val="center"/>
          </w:tcPr>
          <w:p w:rsidR="00FF4837" w:rsidRPr="00FF4837" w:rsidRDefault="006435A5" w:rsidP="00B65806">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rPr>
            </w:pPr>
            <w:r>
              <w:rPr>
                <w:rFonts w:ascii="Times New Roman" w:hAnsi="Times New Roman" w:cs="Times New Roman"/>
                <w:bCs/>
                <w:sz w:val="22"/>
              </w:rPr>
              <w:t>2003</w:t>
            </w:r>
          </w:p>
        </w:tc>
        <w:tc>
          <w:tcPr>
            <w:tcW w:w="2970" w:type="dxa"/>
          </w:tcPr>
          <w:p w:rsidR="00FF4837" w:rsidRPr="006435A5" w:rsidRDefault="006435A5" w:rsidP="00B65806">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rPr>
            </w:pPr>
            <w:r>
              <w:rPr>
                <w:rFonts w:ascii="Times New Roman" w:hAnsi="Times New Roman" w:cs="Times New Roman"/>
                <w:sz w:val="22"/>
                <w:szCs w:val="24"/>
              </w:rPr>
              <w:t>A</w:t>
            </w:r>
            <w:r w:rsidRPr="006435A5">
              <w:rPr>
                <w:rFonts w:ascii="Times New Roman" w:hAnsi="Times New Roman" w:cs="Times New Roman"/>
                <w:sz w:val="22"/>
                <w:szCs w:val="24"/>
              </w:rPr>
              <w:t>uthorize</w:t>
            </w:r>
            <w:r>
              <w:rPr>
                <w:rFonts w:ascii="Times New Roman" w:hAnsi="Times New Roman" w:cs="Times New Roman"/>
                <w:sz w:val="22"/>
                <w:szCs w:val="24"/>
              </w:rPr>
              <w:t>d</w:t>
            </w:r>
            <w:r w:rsidRPr="006435A5">
              <w:rPr>
                <w:rFonts w:ascii="Times New Roman" w:hAnsi="Times New Roman" w:cs="Times New Roman"/>
                <w:sz w:val="22"/>
                <w:szCs w:val="24"/>
              </w:rPr>
              <w:t xml:space="preserve"> the design, financing, construction and operation of the </w:t>
            </w:r>
            <w:proofErr w:type="spellStart"/>
            <w:r w:rsidRPr="006435A5">
              <w:rPr>
                <w:rFonts w:ascii="Times New Roman" w:hAnsi="Times New Roman" w:cs="Times New Roman"/>
                <w:sz w:val="22"/>
                <w:szCs w:val="24"/>
              </w:rPr>
              <w:t>Chalillo</w:t>
            </w:r>
            <w:proofErr w:type="spellEnd"/>
            <w:r w:rsidRPr="006435A5">
              <w:rPr>
                <w:rFonts w:ascii="Times New Roman" w:hAnsi="Times New Roman" w:cs="Times New Roman"/>
                <w:sz w:val="22"/>
                <w:szCs w:val="24"/>
              </w:rPr>
              <w:t xml:space="preserve"> Project</w:t>
            </w:r>
            <w:r>
              <w:rPr>
                <w:rFonts w:ascii="Times New Roman" w:hAnsi="Times New Roman" w:cs="Times New Roman"/>
                <w:sz w:val="22"/>
                <w:szCs w:val="24"/>
              </w:rPr>
              <w:t>.</w:t>
            </w:r>
          </w:p>
        </w:tc>
        <w:tc>
          <w:tcPr>
            <w:tcW w:w="1908" w:type="dxa"/>
            <w:vAlign w:val="center"/>
          </w:tcPr>
          <w:p w:rsidR="00FF4837" w:rsidRPr="00FF4837" w:rsidRDefault="00FF4837" w:rsidP="00B65806">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rPr>
            </w:pPr>
            <w:r>
              <w:rPr>
                <w:rFonts w:ascii="Times New Roman" w:hAnsi="Times New Roman" w:cs="Times New Roman"/>
                <w:bCs/>
                <w:sz w:val="22"/>
              </w:rPr>
              <w:t>OP 4.37</w:t>
            </w:r>
          </w:p>
        </w:tc>
      </w:tr>
      <w:tr w:rsidR="00C62204" w:rsidTr="00361D07">
        <w:tc>
          <w:tcPr>
            <w:cnfStyle w:val="001000000000" w:firstRow="0" w:lastRow="0" w:firstColumn="1" w:lastColumn="0" w:oddVBand="0" w:evenVBand="0" w:oddHBand="0" w:evenHBand="0" w:firstRowFirstColumn="0" w:firstRowLastColumn="0" w:lastRowFirstColumn="0" w:lastRowLastColumn="0"/>
            <w:tcW w:w="2676" w:type="dxa"/>
            <w:vAlign w:val="center"/>
          </w:tcPr>
          <w:p w:rsidR="00C62204" w:rsidRPr="00FF4837" w:rsidRDefault="00C62204" w:rsidP="00B65806">
            <w:pPr>
              <w:pStyle w:val="NoSpacing"/>
              <w:jc w:val="both"/>
              <w:rPr>
                <w:rFonts w:ascii="Times New Roman" w:hAnsi="Times New Roman" w:cs="Times New Roman"/>
                <w:b w:val="0"/>
                <w:bCs w:val="0"/>
                <w:sz w:val="22"/>
              </w:rPr>
            </w:pPr>
            <w:r>
              <w:rPr>
                <w:rFonts w:ascii="Times New Roman" w:hAnsi="Times New Roman" w:cs="Times New Roman"/>
                <w:b w:val="0"/>
                <w:bCs w:val="0"/>
                <w:sz w:val="22"/>
              </w:rPr>
              <w:t>Land Utilization Act</w:t>
            </w:r>
          </w:p>
        </w:tc>
        <w:tc>
          <w:tcPr>
            <w:tcW w:w="2022" w:type="dxa"/>
            <w:vAlign w:val="center"/>
          </w:tcPr>
          <w:p w:rsidR="00C62204" w:rsidRDefault="00FB2E22" w:rsidP="00B65806">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rPr>
            </w:pPr>
            <w:r>
              <w:rPr>
                <w:rFonts w:ascii="Times New Roman" w:hAnsi="Times New Roman" w:cs="Times New Roman"/>
                <w:bCs/>
                <w:sz w:val="22"/>
              </w:rPr>
              <w:t>Rev 1990</w:t>
            </w:r>
          </w:p>
        </w:tc>
        <w:tc>
          <w:tcPr>
            <w:tcW w:w="2970" w:type="dxa"/>
          </w:tcPr>
          <w:p w:rsidR="00C62204" w:rsidRPr="00716D05" w:rsidRDefault="00716D05" w:rsidP="00C21346">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716D05">
              <w:rPr>
                <w:rFonts w:ascii="Times New Roman" w:hAnsi="Times New Roman" w:cs="Times New Roman"/>
                <w:sz w:val="22"/>
                <w:szCs w:val="24"/>
              </w:rPr>
              <w:t>P</w:t>
            </w:r>
            <w:r w:rsidR="00C21346" w:rsidRPr="00716D05">
              <w:rPr>
                <w:rFonts w:ascii="Times New Roman" w:hAnsi="Times New Roman" w:cs="Times New Roman"/>
                <w:sz w:val="22"/>
                <w:szCs w:val="24"/>
              </w:rPr>
              <w:t>rovides for measures to govern use and development of land</w:t>
            </w:r>
            <w:r w:rsidRPr="00716D05">
              <w:rPr>
                <w:rFonts w:ascii="Times New Roman" w:hAnsi="Times New Roman" w:cs="Times New Roman"/>
                <w:sz w:val="22"/>
                <w:szCs w:val="24"/>
              </w:rPr>
              <w:t xml:space="preserve">, and </w:t>
            </w:r>
            <w:r w:rsidR="00C21346" w:rsidRPr="00716D05">
              <w:rPr>
                <w:rFonts w:ascii="Times New Roman" w:hAnsi="Times New Roman" w:cs="Times New Roman"/>
                <w:sz w:val="22"/>
                <w:szCs w:val="24"/>
              </w:rPr>
              <w:t>introduces measures for conservation of land and watersheds</w:t>
            </w:r>
            <w:r w:rsidRPr="00716D05">
              <w:rPr>
                <w:rFonts w:ascii="Times New Roman" w:hAnsi="Times New Roman" w:cs="Times New Roman"/>
                <w:sz w:val="22"/>
                <w:szCs w:val="24"/>
              </w:rPr>
              <w:t>.</w:t>
            </w:r>
          </w:p>
        </w:tc>
        <w:tc>
          <w:tcPr>
            <w:tcW w:w="1908" w:type="dxa"/>
            <w:vAlign w:val="center"/>
          </w:tcPr>
          <w:p w:rsidR="00716D05" w:rsidRDefault="00C62204" w:rsidP="00B65806">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rPr>
            </w:pPr>
            <w:r>
              <w:rPr>
                <w:rFonts w:ascii="Times New Roman" w:hAnsi="Times New Roman" w:cs="Times New Roman"/>
                <w:bCs/>
                <w:sz w:val="22"/>
              </w:rPr>
              <w:t>OP 4.01</w:t>
            </w:r>
            <w:r w:rsidR="00716D05">
              <w:rPr>
                <w:rFonts w:ascii="Times New Roman" w:hAnsi="Times New Roman" w:cs="Times New Roman"/>
                <w:bCs/>
                <w:sz w:val="22"/>
              </w:rPr>
              <w:t xml:space="preserve"> and </w:t>
            </w:r>
          </w:p>
          <w:p w:rsidR="00C62204" w:rsidRDefault="00716D05" w:rsidP="00B65806">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rPr>
            </w:pPr>
            <w:r>
              <w:rPr>
                <w:rFonts w:ascii="Times New Roman" w:hAnsi="Times New Roman" w:cs="Times New Roman"/>
                <w:bCs/>
                <w:sz w:val="22"/>
              </w:rPr>
              <w:t>OP 4.04</w:t>
            </w:r>
          </w:p>
        </w:tc>
      </w:tr>
    </w:tbl>
    <w:p w:rsidR="002B1883" w:rsidRDefault="00884408">
      <w:pPr>
        <w:pStyle w:val="Heading3"/>
        <w:numPr>
          <w:ilvl w:val="2"/>
          <w:numId w:val="3"/>
        </w:numPr>
        <w:jc w:val="both"/>
      </w:pPr>
      <w:bookmarkStart w:id="92" w:name="_Toc387508173"/>
      <w:r w:rsidRPr="00884408">
        <w:t>Environmental Law</w:t>
      </w:r>
      <w:bookmarkEnd w:id="92"/>
      <w:r w:rsidRPr="00884408">
        <w:t xml:space="preserve"> </w:t>
      </w:r>
    </w:p>
    <w:p w:rsidR="0014752B" w:rsidRDefault="0014752B" w:rsidP="00B65806">
      <w:pPr>
        <w:pStyle w:val="NoSpacing"/>
        <w:jc w:val="both"/>
        <w:rPr>
          <w:rFonts w:ascii="Times New Roman" w:hAnsi="Times New Roman" w:cs="Times New Roman"/>
          <w:sz w:val="24"/>
          <w:szCs w:val="24"/>
        </w:rPr>
      </w:pPr>
    </w:p>
    <w:p w:rsidR="007234B3" w:rsidRDefault="00884408" w:rsidP="00B65806">
      <w:pPr>
        <w:pStyle w:val="NoSpacing"/>
        <w:jc w:val="both"/>
        <w:rPr>
          <w:rFonts w:ascii="Times New Roman" w:hAnsi="Times New Roman" w:cs="Times New Roman"/>
          <w:sz w:val="24"/>
          <w:szCs w:val="24"/>
        </w:rPr>
      </w:pPr>
      <w:r w:rsidRPr="00884408">
        <w:rPr>
          <w:rFonts w:ascii="Times New Roman" w:hAnsi="Times New Roman" w:cs="Times New Roman"/>
          <w:sz w:val="24"/>
          <w:szCs w:val="24"/>
        </w:rPr>
        <w:t xml:space="preserve">The </w:t>
      </w:r>
      <w:r w:rsidRPr="007234B3">
        <w:rPr>
          <w:rFonts w:ascii="Times New Roman" w:hAnsi="Times New Roman" w:cs="Times New Roman"/>
          <w:b/>
          <w:sz w:val="24"/>
          <w:szCs w:val="24"/>
        </w:rPr>
        <w:t>Environmental Protection Act</w:t>
      </w:r>
      <w:r w:rsidRPr="00884408">
        <w:rPr>
          <w:rStyle w:val="FootnoteReference"/>
          <w:rFonts w:ascii="Times New Roman" w:hAnsi="Times New Roman" w:cs="Times New Roman"/>
          <w:sz w:val="24"/>
          <w:szCs w:val="24"/>
        </w:rPr>
        <w:footnoteReference w:id="138"/>
      </w:r>
      <w:r w:rsidRPr="00884408">
        <w:rPr>
          <w:rFonts w:ascii="Times New Roman" w:hAnsi="Times New Roman" w:cs="Times New Roman"/>
          <w:sz w:val="24"/>
          <w:szCs w:val="24"/>
        </w:rPr>
        <w:t xml:space="preserve"> (EPA) is the most comprehensive piece of environmental legislation in Belize. The law demonstrates, as stated in the preamble, the commitment of the  Government  of  Belize (G</w:t>
      </w:r>
      <w:r w:rsidR="00BA05CF">
        <w:rPr>
          <w:rFonts w:ascii="Times New Roman" w:hAnsi="Times New Roman" w:cs="Times New Roman"/>
          <w:sz w:val="24"/>
          <w:szCs w:val="24"/>
        </w:rPr>
        <w:t>O</w:t>
      </w:r>
      <w:r w:rsidRPr="00884408">
        <w:rPr>
          <w:rFonts w:ascii="Times New Roman" w:hAnsi="Times New Roman" w:cs="Times New Roman"/>
          <w:sz w:val="24"/>
          <w:szCs w:val="24"/>
        </w:rPr>
        <w:t xml:space="preserve">B)  to  the  protection  and  preservation  of  Belize’s natural heritage  to ensure that exploitation of the resources is consistent with maintaining ecological balance. </w:t>
      </w:r>
      <w:r w:rsidR="007234B3" w:rsidRPr="00884408">
        <w:rPr>
          <w:rFonts w:ascii="Times New Roman" w:hAnsi="Times New Roman" w:cs="Times New Roman"/>
          <w:sz w:val="24"/>
          <w:szCs w:val="24"/>
        </w:rPr>
        <w:t xml:space="preserve">The </w:t>
      </w:r>
      <w:r w:rsidR="007234B3">
        <w:rPr>
          <w:rFonts w:ascii="Times New Roman" w:hAnsi="Times New Roman" w:cs="Times New Roman"/>
          <w:sz w:val="24"/>
          <w:szCs w:val="24"/>
        </w:rPr>
        <w:t>A</w:t>
      </w:r>
      <w:r w:rsidR="007234B3" w:rsidRPr="00884408">
        <w:rPr>
          <w:rFonts w:ascii="Times New Roman" w:hAnsi="Times New Roman" w:cs="Times New Roman"/>
          <w:sz w:val="24"/>
          <w:szCs w:val="24"/>
        </w:rPr>
        <w:t xml:space="preserve">ct gives broad sweeping powers to the Department of the Environment </w:t>
      </w:r>
      <w:r w:rsidR="007234B3">
        <w:rPr>
          <w:rFonts w:ascii="Times New Roman" w:hAnsi="Times New Roman" w:cs="Times New Roman"/>
          <w:sz w:val="24"/>
          <w:szCs w:val="24"/>
        </w:rPr>
        <w:t xml:space="preserve">(DOE) </w:t>
      </w:r>
      <w:r w:rsidR="007234B3" w:rsidRPr="00884408">
        <w:rPr>
          <w:rFonts w:ascii="Times New Roman" w:hAnsi="Times New Roman" w:cs="Times New Roman"/>
          <w:sz w:val="24"/>
          <w:szCs w:val="24"/>
        </w:rPr>
        <w:t>for the control and prevention of pollution on land, water and air, prohibitions on dumping of waste, environmental impact assessment and the control of nutrients deposited into the environment.</w:t>
      </w:r>
    </w:p>
    <w:p w:rsidR="007234B3" w:rsidRDefault="007234B3" w:rsidP="00B65806">
      <w:pPr>
        <w:pStyle w:val="NoSpacing"/>
        <w:jc w:val="both"/>
        <w:rPr>
          <w:rFonts w:ascii="Times New Roman" w:hAnsi="Times New Roman" w:cs="Times New Roman"/>
          <w:sz w:val="24"/>
          <w:szCs w:val="24"/>
        </w:rPr>
      </w:pPr>
    </w:p>
    <w:p w:rsidR="007234B3" w:rsidRDefault="007234B3" w:rsidP="00B65806">
      <w:pPr>
        <w:pStyle w:val="NoSpacing"/>
        <w:jc w:val="both"/>
        <w:rPr>
          <w:rFonts w:ascii="Times New Roman" w:hAnsi="Times New Roman" w:cs="Times New Roman"/>
          <w:sz w:val="24"/>
          <w:szCs w:val="24"/>
        </w:rPr>
      </w:pPr>
      <w:r w:rsidRPr="007234B3">
        <w:rPr>
          <w:rFonts w:ascii="Times New Roman" w:hAnsi="Times New Roman" w:cs="Times New Roman"/>
          <w:b/>
          <w:sz w:val="24"/>
          <w:szCs w:val="24"/>
        </w:rPr>
        <w:t>Environmental Impact Assessment (EIA) Regulations</w:t>
      </w:r>
      <w:r w:rsidRPr="00884408">
        <w:rPr>
          <w:rFonts w:ascii="Times New Roman" w:hAnsi="Times New Roman" w:cs="Times New Roman"/>
          <w:sz w:val="24"/>
          <w:szCs w:val="24"/>
        </w:rPr>
        <w:t xml:space="preserve"> were adopted in 1995 as subsidiary to the EPA. </w:t>
      </w:r>
      <w:r w:rsidR="00884408" w:rsidRPr="00884408">
        <w:rPr>
          <w:rFonts w:ascii="Times New Roman" w:hAnsi="Times New Roman" w:cs="Times New Roman"/>
          <w:sz w:val="24"/>
          <w:szCs w:val="24"/>
        </w:rPr>
        <w:t>Part V of the EPA is devoted entirely to Environmental Impact Assessments (EIA)</w:t>
      </w:r>
      <w:r w:rsidR="00884408" w:rsidRPr="00884408">
        <w:rPr>
          <w:rStyle w:val="FootnoteReference"/>
          <w:rFonts w:ascii="Times New Roman" w:hAnsi="Times New Roman" w:cs="Times New Roman"/>
          <w:sz w:val="24"/>
          <w:szCs w:val="24"/>
        </w:rPr>
        <w:footnoteReference w:id="139"/>
      </w:r>
      <w:r w:rsidR="00884408" w:rsidRPr="00884408">
        <w:rPr>
          <w:rFonts w:ascii="Times New Roman" w:hAnsi="Times New Roman" w:cs="Times New Roman"/>
          <w:sz w:val="24"/>
          <w:szCs w:val="24"/>
        </w:rPr>
        <w:t xml:space="preserve"> </w:t>
      </w:r>
      <w:r w:rsidR="00884408" w:rsidRPr="00584DB6">
        <w:rPr>
          <w:rFonts w:ascii="Times New Roman" w:hAnsi="Times New Roman" w:cs="Times New Roman"/>
          <w:sz w:val="24"/>
          <w:szCs w:val="24"/>
        </w:rPr>
        <w:t>(Annex</w:t>
      </w:r>
      <w:r w:rsidR="00A01FA7" w:rsidRPr="00584DB6">
        <w:rPr>
          <w:rFonts w:ascii="Times New Roman" w:hAnsi="Times New Roman" w:cs="Times New Roman"/>
          <w:sz w:val="24"/>
          <w:szCs w:val="24"/>
        </w:rPr>
        <w:t xml:space="preserve"> 2</w:t>
      </w:r>
      <w:r w:rsidR="00884408" w:rsidRPr="00584DB6">
        <w:rPr>
          <w:rFonts w:ascii="Times New Roman" w:hAnsi="Times New Roman" w:cs="Times New Roman"/>
          <w:sz w:val="24"/>
          <w:szCs w:val="24"/>
        </w:rPr>
        <w:t>).</w:t>
      </w:r>
      <w:r w:rsidR="00884408" w:rsidRPr="00884408">
        <w:rPr>
          <w:rFonts w:ascii="Times New Roman" w:hAnsi="Times New Roman" w:cs="Times New Roman"/>
          <w:sz w:val="24"/>
          <w:szCs w:val="24"/>
        </w:rPr>
        <w:t xml:space="preserve"> </w:t>
      </w:r>
      <w:r w:rsidRPr="00884408">
        <w:rPr>
          <w:rFonts w:ascii="Times New Roman" w:hAnsi="Times New Roman" w:cs="Times New Roman"/>
          <w:sz w:val="24"/>
          <w:szCs w:val="24"/>
        </w:rPr>
        <w:t xml:space="preserve">These Regulations outline criteria for environmental impact, define significant environmental issues, and stipulate the minimum content of an EIA. Of major significance in the EIA Regulations are two schedules:  one  which  categorizes  projects  for  which  EIA  is  mandatory,  and  the  other  that stipulates those projects that must undergo a screening process to determine whether an EIA is necessary.  Also stipulated are those projects for which </w:t>
      </w:r>
      <w:r>
        <w:rPr>
          <w:rFonts w:ascii="Times New Roman" w:hAnsi="Times New Roman" w:cs="Times New Roman"/>
          <w:sz w:val="24"/>
          <w:szCs w:val="24"/>
        </w:rPr>
        <w:t xml:space="preserve">an </w:t>
      </w:r>
      <w:r w:rsidRPr="00884408">
        <w:rPr>
          <w:rFonts w:ascii="Times New Roman" w:hAnsi="Times New Roman" w:cs="Times New Roman"/>
          <w:sz w:val="24"/>
          <w:szCs w:val="24"/>
        </w:rPr>
        <w:t>EIA is not required.</w:t>
      </w:r>
    </w:p>
    <w:p w:rsidR="007234B3" w:rsidRDefault="007234B3" w:rsidP="00B65806">
      <w:pPr>
        <w:pStyle w:val="NoSpacing"/>
        <w:jc w:val="both"/>
        <w:rPr>
          <w:rFonts w:ascii="Times New Roman" w:hAnsi="Times New Roman" w:cs="Times New Roman"/>
          <w:sz w:val="24"/>
          <w:szCs w:val="24"/>
        </w:rPr>
      </w:pPr>
    </w:p>
    <w:p w:rsidR="00884408" w:rsidRDefault="00884408" w:rsidP="00B65806">
      <w:pPr>
        <w:pStyle w:val="NoSpacing"/>
        <w:jc w:val="both"/>
        <w:rPr>
          <w:rFonts w:ascii="Times New Roman" w:hAnsi="Times New Roman" w:cs="Times New Roman"/>
          <w:sz w:val="24"/>
          <w:szCs w:val="24"/>
        </w:rPr>
      </w:pPr>
      <w:r w:rsidRPr="00884408">
        <w:rPr>
          <w:rFonts w:ascii="Times New Roman" w:hAnsi="Times New Roman" w:cs="Times New Roman"/>
          <w:sz w:val="24"/>
          <w:szCs w:val="24"/>
        </w:rPr>
        <w:t>The EPA also has a subsidiary regulation for effluent discharge into the environment</w:t>
      </w:r>
      <w:r w:rsidRPr="00884408">
        <w:rPr>
          <w:rStyle w:val="FootnoteReference"/>
          <w:rFonts w:ascii="Times New Roman" w:hAnsi="Times New Roman" w:cs="Times New Roman"/>
          <w:sz w:val="24"/>
          <w:szCs w:val="24"/>
        </w:rPr>
        <w:footnoteReference w:id="140"/>
      </w:r>
      <w:r w:rsidRPr="00884408">
        <w:rPr>
          <w:rFonts w:ascii="Times New Roman" w:hAnsi="Times New Roman" w:cs="Times New Roman"/>
          <w:sz w:val="24"/>
          <w:szCs w:val="24"/>
        </w:rPr>
        <w:t xml:space="preserve">. The EPA stipulates that any person intending to undertake any project, </w:t>
      </w:r>
      <w:proofErr w:type="spellStart"/>
      <w:r w:rsidRPr="00884408">
        <w:rPr>
          <w:rFonts w:ascii="Times New Roman" w:hAnsi="Times New Roman" w:cs="Times New Roman"/>
          <w:sz w:val="24"/>
          <w:szCs w:val="24"/>
        </w:rPr>
        <w:t>programme</w:t>
      </w:r>
      <w:proofErr w:type="spellEnd"/>
      <w:r w:rsidRPr="00884408">
        <w:rPr>
          <w:rFonts w:ascii="Times New Roman" w:hAnsi="Times New Roman" w:cs="Times New Roman"/>
          <w:sz w:val="24"/>
          <w:szCs w:val="24"/>
        </w:rPr>
        <w:t xml:space="preserve"> or activity which may significantly affect the environment shall cause an EIA to be carried by a suitably qualified person and submitted to the </w:t>
      </w:r>
      <w:r w:rsidR="007234B3">
        <w:rPr>
          <w:rFonts w:ascii="Times New Roman" w:hAnsi="Times New Roman" w:cs="Times New Roman"/>
          <w:sz w:val="24"/>
          <w:szCs w:val="24"/>
        </w:rPr>
        <w:t>DOE</w:t>
      </w:r>
      <w:r w:rsidRPr="00884408">
        <w:rPr>
          <w:rFonts w:ascii="Times New Roman" w:hAnsi="Times New Roman" w:cs="Times New Roman"/>
          <w:sz w:val="24"/>
          <w:szCs w:val="24"/>
        </w:rPr>
        <w:t xml:space="preserve"> for evaluation and recommendation.  </w:t>
      </w:r>
    </w:p>
    <w:p w:rsidR="00884408" w:rsidRPr="00884408" w:rsidRDefault="00884408" w:rsidP="00B65806">
      <w:pPr>
        <w:pStyle w:val="NoSpacing"/>
        <w:jc w:val="both"/>
        <w:rPr>
          <w:rFonts w:ascii="Times New Roman" w:hAnsi="Times New Roman" w:cs="Times New Roman"/>
          <w:sz w:val="24"/>
          <w:szCs w:val="24"/>
        </w:rPr>
      </w:pPr>
    </w:p>
    <w:p w:rsidR="007234B3" w:rsidRDefault="007234B3" w:rsidP="00B65806">
      <w:pPr>
        <w:pStyle w:val="NoSpacing"/>
        <w:jc w:val="both"/>
        <w:rPr>
          <w:rFonts w:ascii="Times New Roman" w:hAnsi="Times New Roman" w:cs="Times New Roman"/>
          <w:sz w:val="24"/>
          <w:szCs w:val="24"/>
        </w:rPr>
      </w:pPr>
      <w:r w:rsidRPr="00884408">
        <w:rPr>
          <w:rFonts w:ascii="Times New Roman" w:hAnsi="Times New Roman" w:cs="Times New Roman"/>
          <w:sz w:val="24"/>
          <w:szCs w:val="24"/>
        </w:rPr>
        <w:t xml:space="preserve">Once a project proposal is submitted to the DOE </w:t>
      </w:r>
      <w:r w:rsidRPr="00A01FA7">
        <w:rPr>
          <w:rFonts w:ascii="Times New Roman" w:hAnsi="Times New Roman" w:cs="Times New Roman"/>
          <w:sz w:val="24"/>
          <w:szCs w:val="24"/>
        </w:rPr>
        <w:t xml:space="preserve">a screening exercise is undertaken to determine the level of environmental assessment necessary. The regulation categorizes projects in </w:t>
      </w:r>
      <w:r w:rsidRPr="00584DB6">
        <w:rPr>
          <w:rFonts w:ascii="Times New Roman" w:hAnsi="Times New Roman" w:cs="Times New Roman"/>
          <w:sz w:val="24"/>
          <w:szCs w:val="24"/>
        </w:rPr>
        <w:t>three schedules</w:t>
      </w:r>
      <w:r w:rsidR="00A01FA7" w:rsidRPr="00584DB6">
        <w:rPr>
          <w:rFonts w:ascii="Times New Roman" w:hAnsi="Times New Roman" w:cs="Times New Roman"/>
          <w:sz w:val="24"/>
          <w:szCs w:val="24"/>
        </w:rPr>
        <w:t>.</w:t>
      </w:r>
      <w:r w:rsidR="00A01FA7">
        <w:rPr>
          <w:rFonts w:ascii="Times New Roman" w:hAnsi="Times New Roman" w:cs="Times New Roman"/>
          <w:sz w:val="24"/>
          <w:szCs w:val="24"/>
        </w:rPr>
        <w:t xml:space="preserve"> </w:t>
      </w:r>
      <w:r w:rsidRPr="00884408">
        <w:rPr>
          <w:rFonts w:ascii="Times New Roman" w:hAnsi="Times New Roman" w:cs="Times New Roman"/>
          <w:sz w:val="24"/>
          <w:szCs w:val="24"/>
        </w:rPr>
        <w:t xml:space="preserve">It is mandatory that an EIA be developed for proposals that fall under “Schedule I” of the regulations. These are usually project that will have significant negative long term impacts and cause irreversible damage on the biophysical environment. Proposals that fall under “Schedule II” are at the discretion of the DOE in the determination of the level of assessment necessary, and they are essentially different from </w:t>
      </w:r>
      <w:r>
        <w:rPr>
          <w:rFonts w:ascii="Times New Roman" w:hAnsi="Times New Roman" w:cs="Times New Roman"/>
          <w:sz w:val="24"/>
          <w:szCs w:val="24"/>
        </w:rPr>
        <w:t>Schedule 1</w:t>
      </w:r>
      <w:r w:rsidRPr="00884408">
        <w:rPr>
          <w:rFonts w:ascii="Times New Roman" w:hAnsi="Times New Roman" w:cs="Times New Roman"/>
          <w:sz w:val="24"/>
          <w:szCs w:val="24"/>
        </w:rPr>
        <w:t xml:space="preserve"> proposals in terms of size only. The third is where the magnitude of the project impacts is minimal and does not fit into the “Schedule I or II” projects. To ensure that no major assessment will be necessary and for certainty, it is strongly recommended by DOE that a letter be submitted to them indicating the </w:t>
      </w:r>
      <w:proofErr w:type="spellStart"/>
      <w:r w:rsidRPr="00884408">
        <w:rPr>
          <w:rFonts w:ascii="Times New Roman" w:hAnsi="Times New Roman" w:cs="Times New Roman"/>
          <w:sz w:val="24"/>
          <w:szCs w:val="24"/>
        </w:rPr>
        <w:t>programme</w:t>
      </w:r>
      <w:proofErr w:type="spellEnd"/>
      <w:r w:rsidRPr="00884408">
        <w:rPr>
          <w:rFonts w:ascii="Times New Roman" w:hAnsi="Times New Roman" w:cs="Times New Roman"/>
          <w:sz w:val="24"/>
          <w:szCs w:val="24"/>
        </w:rPr>
        <w:t xml:space="preserve">, project, undertaking or activities so that they can screen and issue environmental clearance if necessary. </w:t>
      </w:r>
    </w:p>
    <w:p w:rsidR="00D527A8" w:rsidRDefault="00D527A8" w:rsidP="00B65806">
      <w:pPr>
        <w:pStyle w:val="NoSpacing"/>
        <w:jc w:val="both"/>
        <w:rPr>
          <w:rFonts w:ascii="Times New Roman" w:hAnsi="Times New Roman" w:cs="Times New Roman"/>
          <w:sz w:val="24"/>
          <w:szCs w:val="24"/>
        </w:rPr>
      </w:pPr>
    </w:p>
    <w:p w:rsidR="00D527A8" w:rsidRDefault="00D527A8" w:rsidP="00B65806">
      <w:pPr>
        <w:pStyle w:val="NoSpacing"/>
        <w:jc w:val="both"/>
        <w:rPr>
          <w:rFonts w:ascii="Times New Roman" w:hAnsi="Times New Roman" w:cs="Times New Roman"/>
          <w:sz w:val="24"/>
          <w:szCs w:val="24"/>
        </w:rPr>
      </w:pPr>
      <w:r>
        <w:rPr>
          <w:rFonts w:ascii="Times New Roman" w:hAnsi="Times New Roman" w:cs="Times New Roman"/>
          <w:sz w:val="24"/>
          <w:szCs w:val="24"/>
        </w:rPr>
        <w:t>As a Category B project under World Bank classification, screening is required for all sub-projects, and the preparation of EMPs and in some cases, possibly more comprehensive EAs, will be required for each sub-project.</w:t>
      </w:r>
    </w:p>
    <w:p w:rsidR="007234B3" w:rsidRPr="00884408" w:rsidRDefault="007234B3" w:rsidP="00B65806">
      <w:pPr>
        <w:pStyle w:val="NoSpacing"/>
        <w:jc w:val="both"/>
        <w:rPr>
          <w:rFonts w:ascii="Times New Roman" w:hAnsi="Times New Roman" w:cs="Times New Roman"/>
          <w:sz w:val="24"/>
          <w:szCs w:val="24"/>
        </w:rPr>
      </w:pPr>
    </w:p>
    <w:p w:rsidR="007234B3" w:rsidRDefault="007234B3" w:rsidP="00B65806">
      <w:pPr>
        <w:pStyle w:val="NoSpacing"/>
        <w:jc w:val="both"/>
        <w:rPr>
          <w:rFonts w:ascii="Times New Roman" w:hAnsi="Times New Roman" w:cs="Times New Roman"/>
          <w:sz w:val="24"/>
          <w:szCs w:val="24"/>
        </w:rPr>
      </w:pPr>
      <w:r>
        <w:rPr>
          <w:rFonts w:ascii="Times New Roman" w:hAnsi="Times New Roman" w:cs="Times New Roman"/>
          <w:sz w:val="24"/>
          <w:szCs w:val="24"/>
        </w:rPr>
        <w:t>U</w:t>
      </w:r>
      <w:r w:rsidRPr="00884408">
        <w:rPr>
          <w:rFonts w:ascii="Times New Roman" w:hAnsi="Times New Roman" w:cs="Times New Roman"/>
          <w:sz w:val="24"/>
          <w:szCs w:val="24"/>
        </w:rPr>
        <w:t>nder the EIA regulations</w:t>
      </w:r>
      <w:r>
        <w:rPr>
          <w:rFonts w:ascii="Times New Roman" w:hAnsi="Times New Roman" w:cs="Times New Roman"/>
          <w:sz w:val="24"/>
          <w:szCs w:val="24"/>
        </w:rPr>
        <w:t>, the DOE</w:t>
      </w:r>
      <w:r w:rsidRPr="00884408">
        <w:rPr>
          <w:rFonts w:ascii="Times New Roman" w:hAnsi="Times New Roman" w:cs="Times New Roman"/>
          <w:sz w:val="24"/>
          <w:szCs w:val="24"/>
        </w:rPr>
        <w:t xml:space="preserve"> can apply different levels of environmental assessment to determine the likely environmental impacts of a proposed development. They may require an EIA which is the highest level of assessment, or a Limited Level Environmental Study (LLES). For those projects that do not require either the EIA or LLES</w:t>
      </w:r>
      <w:r>
        <w:rPr>
          <w:rFonts w:ascii="Times New Roman" w:hAnsi="Times New Roman" w:cs="Times New Roman"/>
          <w:sz w:val="24"/>
          <w:szCs w:val="24"/>
        </w:rPr>
        <w:t>,</w:t>
      </w:r>
      <w:r w:rsidRPr="00884408">
        <w:rPr>
          <w:rFonts w:ascii="Times New Roman" w:hAnsi="Times New Roman" w:cs="Times New Roman"/>
          <w:sz w:val="24"/>
          <w:szCs w:val="24"/>
        </w:rPr>
        <w:t xml:space="preserve"> immediate environmental clearance is granted without any studies requested. Once the project requires a study, applicants must follow the procedures outlined in the EIA regulations and guidelines</w:t>
      </w:r>
      <w:r>
        <w:rPr>
          <w:rFonts w:ascii="Times New Roman" w:hAnsi="Times New Roman" w:cs="Times New Roman"/>
          <w:sz w:val="24"/>
          <w:szCs w:val="24"/>
        </w:rPr>
        <w:t xml:space="preserve"> (DOE, 2011)</w:t>
      </w:r>
      <w:r w:rsidRPr="00884408">
        <w:rPr>
          <w:rFonts w:ascii="Times New Roman" w:hAnsi="Times New Roman" w:cs="Times New Roman"/>
          <w:sz w:val="24"/>
          <w:szCs w:val="24"/>
        </w:rPr>
        <w:t xml:space="preserve">. LLES studies are usually required for Schedule II proposals. In the case of an EIA, all impacts are evaluated and a public consultation is mandatory while for a LLES only likely impacts identified by the DOE are assessed and a public consultation is discretionary. The third study (Schedule III) is undertaken for proposals that have low or insignificant environmental impacts but may warrant that conditions be placed on the developer to ensure that the development of the project </w:t>
      </w:r>
      <w:r w:rsidRPr="00884408">
        <w:rPr>
          <w:rFonts w:ascii="Times New Roman" w:hAnsi="Times New Roman" w:cs="Times New Roman"/>
          <w:sz w:val="24"/>
          <w:szCs w:val="24"/>
        </w:rPr>
        <w:lastRenderedPageBreak/>
        <w:t xml:space="preserve">do not go beyond the proposal and do not require an EIA or Limited Level Environmental Study (LLES). </w:t>
      </w:r>
    </w:p>
    <w:p w:rsidR="007234B3" w:rsidRPr="00884408" w:rsidRDefault="007234B3" w:rsidP="00B65806">
      <w:pPr>
        <w:pStyle w:val="NoSpacing"/>
        <w:jc w:val="both"/>
        <w:rPr>
          <w:rFonts w:ascii="Times New Roman" w:hAnsi="Times New Roman" w:cs="Times New Roman"/>
          <w:sz w:val="24"/>
          <w:szCs w:val="24"/>
        </w:rPr>
      </w:pPr>
    </w:p>
    <w:p w:rsidR="007234B3" w:rsidRDefault="007234B3" w:rsidP="00B65806">
      <w:pPr>
        <w:pStyle w:val="NoSpacing"/>
        <w:jc w:val="both"/>
        <w:rPr>
          <w:rFonts w:ascii="Times New Roman" w:hAnsi="Times New Roman" w:cs="Times New Roman"/>
          <w:sz w:val="24"/>
          <w:szCs w:val="24"/>
        </w:rPr>
      </w:pPr>
      <w:r w:rsidRPr="00884408">
        <w:rPr>
          <w:rFonts w:ascii="Times New Roman" w:hAnsi="Times New Roman" w:cs="Times New Roman"/>
          <w:sz w:val="24"/>
          <w:szCs w:val="24"/>
        </w:rPr>
        <w:t>If the DOE determines that an EIA or LLES is required then a screening phase is followed by a scoping phase which determines the focus area of the study in conformity with guidelines set out in the regulations. Following this the preparer is given permission to conduct the EIA or LLES. Upon completion and approval by the DOE the report can proceed to full submission to DOE. A National Environmental Appraisal Committee (NEAC) reviews the reports and makes recommendations to the DOE on the merits and demerits. DOE is responsible for issuing a final approval or disapproval. The NEAC is made of a cross sector of technical professionals that are called upon based on the nature of the project to give their recommendations to the DOE.</w:t>
      </w:r>
    </w:p>
    <w:p w:rsidR="00584DB6" w:rsidRPr="00884408" w:rsidRDefault="00584DB6" w:rsidP="00B65806">
      <w:pPr>
        <w:pStyle w:val="NoSpacing"/>
        <w:jc w:val="both"/>
        <w:rPr>
          <w:rFonts w:ascii="Times New Roman" w:hAnsi="Times New Roman" w:cs="Times New Roman"/>
          <w:sz w:val="24"/>
          <w:szCs w:val="24"/>
        </w:rPr>
      </w:pPr>
    </w:p>
    <w:p w:rsidR="007234B3" w:rsidRDefault="007234B3" w:rsidP="00B65806">
      <w:pPr>
        <w:pStyle w:val="NoSpacing"/>
        <w:jc w:val="both"/>
        <w:rPr>
          <w:rFonts w:ascii="Times New Roman" w:hAnsi="Times New Roman" w:cs="Times New Roman"/>
          <w:sz w:val="24"/>
          <w:szCs w:val="24"/>
        </w:rPr>
      </w:pPr>
      <w:r w:rsidRPr="00884408">
        <w:rPr>
          <w:rFonts w:ascii="Times New Roman" w:hAnsi="Times New Roman" w:cs="Times New Roman"/>
          <w:sz w:val="24"/>
          <w:szCs w:val="24"/>
        </w:rPr>
        <w:t xml:space="preserve">Once the studies are completed and approved by DOE, an Environmental Compliance Plan (ECP) is developed by the </w:t>
      </w:r>
      <w:r>
        <w:rPr>
          <w:rFonts w:ascii="Times New Roman" w:hAnsi="Times New Roman" w:cs="Times New Roman"/>
          <w:sz w:val="24"/>
          <w:szCs w:val="24"/>
        </w:rPr>
        <w:t>D</w:t>
      </w:r>
      <w:r w:rsidRPr="00884408">
        <w:rPr>
          <w:rFonts w:ascii="Times New Roman" w:hAnsi="Times New Roman" w:cs="Times New Roman"/>
          <w:sz w:val="24"/>
          <w:szCs w:val="24"/>
        </w:rPr>
        <w:t>epartment. The ECP is a legally binding agreement between the DOE and the developer. It outlines what should be done after the environmental assessment is approved in terms of mitigation and monitoring necessary for environmental protection. Breach of the ECP or EPA can lead to penalties that include revoking of the development licen</w:t>
      </w:r>
      <w:r w:rsidR="009A3FA8">
        <w:rPr>
          <w:rFonts w:ascii="Times New Roman" w:hAnsi="Times New Roman" w:cs="Times New Roman"/>
          <w:sz w:val="24"/>
          <w:szCs w:val="24"/>
        </w:rPr>
        <w:t>s</w:t>
      </w:r>
      <w:r w:rsidRPr="00884408">
        <w:rPr>
          <w:rFonts w:ascii="Times New Roman" w:hAnsi="Times New Roman" w:cs="Times New Roman"/>
          <w:sz w:val="24"/>
          <w:szCs w:val="24"/>
        </w:rPr>
        <w:t>e, fines and or confinement to the local prison.</w:t>
      </w:r>
    </w:p>
    <w:p w:rsidR="007234B3" w:rsidRPr="00884408" w:rsidRDefault="007234B3" w:rsidP="00B65806">
      <w:pPr>
        <w:pStyle w:val="NoSpacing"/>
        <w:jc w:val="both"/>
        <w:rPr>
          <w:rFonts w:ascii="Times New Roman" w:hAnsi="Times New Roman" w:cs="Times New Roman"/>
          <w:sz w:val="24"/>
          <w:szCs w:val="24"/>
        </w:rPr>
      </w:pPr>
    </w:p>
    <w:p w:rsidR="00884408" w:rsidRDefault="00884408" w:rsidP="00B65806">
      <w:pPr>
        <w:pStyle w:val="NoSpacing"/>
        <w:jc w:val="both"/>
        <w:rPr>
          <w:rFonts w:ascii="Times New Roman" w:hAnsi="Times New Roman" w:cs="Times New Roman"/>
          <w:sz w:val="24"/>
          <w:szCs w:val="24"/>
        </w:rPr>
      </w:pPr>
      <w:r w:rsidRPr="00884408">
        <w:rPr>
          <w:rFonts w:ascii="Times New Roman" w:hAnsi="Times New Roman" w:cs="Times New Roman"/>
          <w:sz w:val="24"/>
          <w:szCs w:val="24"/>
        </w:rPr>
        <w:t xml:space="preserve">The EPA lists the areas that the EIA should evaluate, including effects on humans, flora and fauna, water, soil, air, ecological balance, among others. The EIA is required to include measures  that  should  be  undertaken  to  mitigate  any  adverse  environmental  effects,  and statement  of  reasonable  alternatives  and  justification  for  their  rejection. Further, the EPA makes provision for the development of regulations prescribing procedures, guidelines, and the  types  of  projects  for  which  an  EIA  may  be  required. The EPA also mandates the involvement of the public in the EIA process. </w:t>
      </w:r>
    </w:p>
    <w:p w:rsidR="00884408" w:rsidRPr="00884408" w:rsidRDefault="00884408" w:rsidP="00B65806">
      <w:pPr>
        <w:pStyle w:val="NoSpacing"/>
        <w:jc w:val="both"/>
        <w:rPr>
          <w:rFonts w:ascii="Times New Roman" w:hAnsi="Times New Roman" w:cs="Times New Roman"/>
          <w:sz w:val="24"/>
          <w:szCs w:val="24"/>
        </w:rPr>
      </w:pPr>
    </w:p>
    <w:p w:rsidR="00884408" w:rsidRPr="00884408" w:rsidRDefault="007234B3" w:rsidP="00B65806">
      <w:pPr>
        <w:pStyle w:val="NoSpacing"/>
        <w:jc w:val="both"/>
        <w:rPr>
          <w:rFonts w:ascii="Times New Roman" w:hAnsi="Times New Roman" w:cs="Times New Roman"/>
          <w:sz w:val="24"/>
          <w:szCs w:val="24"/>
        </w:rPr>
      </w:pPr>
      <w:r>
        <w:rPr>
          <w:rFonts w:ascii="Times New Roman" w:hAnsi="Times New Roman" w:cs="Times New Roman"/>
          <w:sz w:val="24"/>
          <w:szCs w:val="24"/>
        </w:rPr>
        <w:t>T</w:t>
      </w:r>
      <w:r w:rsidR="00884408" w:rsidRPr="00884408">
        <w:rPr>
          <w:rFonts w:ascii="Times New Roman" w:hAnsi="Times New Roman" w:cs="Times New Roman"/>
          <w:sz w:val="24"/>
          <w:szCs w:val="24"/>
        </w:rPr>
        <w:t>he D</w:t>
      </w:r>
      <w:r>
        <w:rPr>
          <w:rFonts w:ascii="Times New Roman" w:hAnsi="Times New Roman" w:cs="Times New Roman"/>
          <w:sz w:val="24"/>
          <w:szCs w:val="24"/>
        </w:rPr>
        <w:t>O</w:t>
      </w:r>
      <w:r w:rsidR="00884408" w:rsidRPr="00884408">
        <w:rPr>
          <w:rFonts w:ascii="Times New Roman" w:hAnsi="Times New Roman" w:cs="Times New Roman"/>
          <w:sz w:val="24"/>
          <w:szCs w:val="24"/>
        </w:rPr>
        <w:t>E is also responsible for enforcement of the Effluent Limitation Regulation</w:t>
      </w:r>
      <w:r w:rsidR="00884408" w:rsidRPr="00884408">
        <w:rPr>
          <w:rStyle w:val="FootnoteReference"/>
          <w:rFonts w:ascii="Times New Roman" w:hAnsi="Times New Roman" w:cs="Times New Roman"/>
          <w:sz w:val="24"/>
          <w:szCs w:val="24"/>
        </w:rPr>
        <w:footnoteReference w:id="141"/>
      </w:r>
      <w:r w:rsidR="00884408" w:rsidRPr="00884408">
        <w:rPr>
          <w:rFonts w:ascii="Times New Roman" w:hAnsi="Times New Roman" w:cs="Times New Roman"/>
          <w:sz w:val="24"/>
          <w:szCs w:val="24"/>
        </w:rPr>
        <w:t xml:space="preserve">, which stipulates procedures for censuring discharges of effluent into inland waters or the marine environment. </w:t>
      </w:r>
    </w:p>
    <w:p w:rsidR="00884408" w:rsidRPr="00884408" w:rsidRDefault="00884408" w:rsidP="00B65806">
      <w:pPr>
        <w:pStyle w:val="NoSpacing"/>
        <w:jc w:val="both"/>
        <w:rPr>
          <w:rFonts w:ascii="Times New Roman" w:hAnsi="Times New Roman" w:cs="Times New Roman"/>
          <w:sz w:val="24"/>
          <w:szCs w:val="24"/>
        </w:rPr>
      </w:pPr>
      <w:r w:rsidRPr="00884408">
        <w:rPr>
          <w:rFonts w:ascii="Times New Roman" w:hAnsi="Times New Roman" w:cs="Times New Roman"/>
          <w:sz w:val="24"/>
          <w:szCs w:val="24"/>
        </w:rPr>
        <w:t xml:space="preserve"> </w:t>
      </w:r>
    </w:p>
    <w:p w:rsidR="00884408" w:rsidRDefault="00884408" w:rsidP="00B65806">
      <w:pPr>
        <w:pStyle w:val="NoSpacing"/>
        <w:jc w:val="both"/>
        <w:rPr>
          <w:rFonts w:ascii="Times New Roman" w:hAnsi="Times New Roman" w:cs="Times New Roman"/>
          <w:sz w:val="24"/>
          <w:szCs w:val="24"/>
        </w:rPr>
      </w:pPr>
      <w:r w:rsidRPr="00884408">
        <w:rPr>
          <w:rFonts w:ascii="Times New Roman" w:hAnsi="Times New Roman" w:cs="Times New Roman"/>
          <w:sz w:val="24"/>
          <w:szCs w:val="24"/>
        </w:rPr>
        <w:t xml:space="preserve">The </w:t>
      </w:r>
      <w:r w:rsidR="007234B3">
        <w:rPr>
          <w:rFonts w:ascii="Times New Roman" w:hAnsi="Times New Roman" w:cs="Times New Roman"/>
          <w:sz w:val="24"/>
          <w:szCs w:val="24"/>
        </w:rPr>
        <w:t>DOE</w:t>
      </w:r>
      <w:r w:rsidRPr="00884408">
        <w:rPr>
          <w:rFonts w:ascii="Times New Roman" w:hAnsi="Times New Roman" w:cs="Times New Roman"/>
          <w:sz w:val="24"/>
          <w:szCs w:val="24"/>
        </w:rPr>
        <w:t xml:space="preserve"> developed a </w:t>
      </w:r>
      <w:r w:rsidR="008F13C9" w:rsidRPr="008F13C9">
        <w:rPr>
          <w:rFonts w:ascii="Times New Roman" w:hAnsi="Times New Roman" w:cs="Times New Roman"/>
          <w:b/>
          <w:sz w:val="24"/>
        </w:rPr>
        <w:t>Procedures Manual for the Preparation of an EIA in Belize</w:t>
      </w:r>
      <w:r w:rsidR="008F13C9">
        <w:rPr>
          <w:rFonts w:ascii="Times New Roman" w:hAnsi="Times New Roman" w:cs="Times New Roman"/>
          <w:sz w:val="24"/>
        </w:rPr>
        <w:t xml:space="preserve"> (DOE, July 2011)</w:t>
      </w:r>
      <w:r w:rsidRPr="00884408">
        <w:rPr>
          <w:rFonts w:ascii="Times New Roman" w:hAnsi="Times New Roman" w:cs="Times New Roman"/>
          <w:sz w:val="24"/>
          <w:szCs w:val="24"/>
        </w:rPr>
        <w:t xml:space="preserve">, which is a legislative document that outlines the various statuary provisions governing the granting of permission for development. It sets out the legal and institutional framework within which applications for planning and development permissions are determined, and </w:t>
      </w:r>
      <w:proofErr w:type="gramStart"/>
      <w:r w:rsidRPr="00884408">
        <w:rPr>
          <w:rFonts w:ascii="Times New Roman" w:hAnsi="Times New Roman" w:cs="Times New Roman"/>
          <w:sz w:val="24"/>
          <w:szCs w:val="24"/>
        </w:rPr>
        <w:t>identif</w:t>
      </w:r>
      <w:r w:rsidR="007234B3">
        <w:rPr>
          <w:rFonts w:ascii="Times New Roman" w:hAnsi="Times New Roman" w:cs="Times New Roman"/>
          <w:sz w:val="24"/>
          <w:szCs w:val="24"/>
        </w:rPr>
        <w:t>ies</w:t>
      </w:r>
      <w:proofErr w:type="gramEnd"/>
      <w:r w:rsidRPr="00884408">
        <w:rPr>
          <w:rFonts w:ascii="Times New Roman" w:hAnsi="Times New Roman" w:cs="Times New Roman"/>
          <w:sz w:val="24"/>
          <w:szCs w:val="24"/>
        </w:rPr>
        <w:t xml:space="preserve"> the general objectives of planning for development in Belize.</w:t>
      </w:r>
    </w:p>
    <w:p w:rsidR="003253A0" w:rsidRPr="003253A0" w:rsidRDefault="003253A0" w:rsidP="00B65806">
      <w:pPr>
        <w:pStyle w:val="NoSpacing"/>
        <w:jc w:val="both"/>
        <w:rPr>
          <w:rFonts w:ascii="Times New Roman" w:hAnsi="Times New Roman" w:cs="Times New Roman"/>
          <w:sz w:val="24"/>
        </w:rPr>
      </w:pPr>
    </w:p>
    <w:p w:rsidR="003253A0" w:rsidRDefault="003253A0" w:rsidP="00B65806">
      <w:pPr>
        <w:pStyle w:val="NoSpacing"/>
        <w:jc w:val="both"/>
        <w:rPr>
          <w:rFonts w:ascii="Times New Roman" w:hAnsi="Times New Roman" w:cs="Times New Roman"/>
          <w:sz w:val="24"/>
        </w:rPr>
      </w:pPr>
      <w:r w:rsidRPr="003253A0">
        <w:rPr>
          <w:rFonts w:ascii="Times New Roman" w:hAnsi="Times New Roman" w:cs="Times New Roman"/>
          <w:sz w:val="24"/>
        </w:rPr>
        <w:t>In 2</w:t>
      </w:r>
      <w:r>
        <w:rPr>
          <w:rFonts w:ascii="Times New Roman" w:hAnsi="Times New Roman" w:cs="Times New Roman"/>
          <w:sz w:val="24"/>
        </w:rPr>
        <w:t>011 the Government of Belize (GO</w:t>
      </w:r>
      <w:r w:rsidRPr="003253A0">
        <w:rPr>
          <w:rFonts w:ascii="Times New Roman" w:hAnsi="Times New Roman" w:cs="Times New Roman"/>
          <w:sz w:val="24"/>
        </w:rPr>
        <w:t xml:space="preserve">B) enacted the </w:t>
      </w:r>
      <w:r w:rsidRPr="003253A0">
        <w:rPr>
          <w:rFonts w:ascii="Times New Roman" w:hAnsi="Times New Roman" w:cs="Times New Roman"/>
          <w:b/>
          <w:sz w:val="24"/>
        </w:rPr>
        <w:t>National Integrated Water Resources Act</w:t>
      </w:r>
      <w:r w:rsidRPr="003253A0">
        <w:rPr>
          <w:rFonts w:ascii="Times New Roman" w:hAnsi="Times New Roman" w:cs="Times New Roman"/>
          <w:sz w:val="24"/>
        </w:rPr>
        <w:t xml:space="preserve"> which will require much support in the implementation of its objectives. This law provides for the management, controlled allocation and the sustainable use and protection of the water resources of Belize. It also  provides  for  the  establishment  of  a  National  Integrated  Water  Resources  Authority  to coordinate and assist in regulating the water sector.  </w:t>
      </w:r>
    </w:p>
    <w:p w:rsidR="00716D05" w:rsidRDefault="00716D05" w:rsidP="00B65806">
      <w:pPr>
        <w:pStyle w:val="NoSpacing"/>
        <w:jc w:val="both"/>
        <w:rPr>
          <w:rFonts w:ascii="Times New Roman" w:hAnsi="Times New Roman" w:cs="Times New Roman"/>
          <w:sz w:val="24"/>
        </w:rPr>
      </w:pPr>
    </w:p>
    <w:p w:rsidR="005F06BC" w:rsidRPr="005F06BC" w:rsidRDefault="00716D05" w:rsidP="00144657">
      <w:pPr>
        <w:pStyle w:val="NoSpacing"/>
        <w:jc w:val="both"/>
        <w:rPr>
          <w:rFonts w:ascii="Times New Roman" w:hAnsi="Times New Roman" w:cs="Times New Roman"/>
          <w:sz w:val="24"/>
        </w:rPr>
      </w:pPr>
      <w:r>
        <w:rPr>
          <w:rFonts w:ascii="Times New Roman" w:hAnsi="Times New Roman" w:cs="Times New Roman"/>
          <w:sz w:val="24"/>
        </w:rPr>
        <w:lastRenderedPageBreak/>
        <w:t xml:space="preserve">The </w:t>
      </w:r>
      <w:r w:rsidRPr="005F06BC">
        <w:rPr>
          <w:rFonts w:ascii="Times New Roman" w:hAnsi="Times New Roman" w:cs="Times New Roman"/>
          <w:b/>
          <w:sz w:val="24"/>
        </w:rPr>
        <w:t xml:space="preserve">Land Utilization </w:t>
      </w:r>
      <w:r w:rsidRPr="005F06BC">
        <w:rPr>
          <w:rFonts w:ascii="Times New Roman" w:hAnsi="Times New Roman" w:cs="Times New Roman"/>
          <w:b/>
          <w:sz w:val="24"/>
          <w:szCs w:val="24"/>
        </w:rPr>
        <w:t>Act</w:t>
      </w:r>
      <w:r w:rsidRPr="005F06BC">
        <w:rPr>
          <w:rFonts w:ascii="Times New Roman" w:hAnsi="Times New Roman" w:cs="Times New Roman"/>
          <w:sz w:val="24"/>
          <w:szCs w:val="24"/>
        </w:rPr>
        <w:t xml:space="preserve"> </w:t>
      </w:r>
      <w:r w:rsidR="005F06BC">
        <w:rPr>
          <w:rFonts w:ascii="Times New Roman" w:hAnsi="Times New Roman" w:cs="Times New Roman"/>
          <w:sz w:val="24"/>
          <w:szCs w:val="24"/>
        </w:rPr>
        <w:t>(</w:t>
      </w:r>
      <w:r w:rsidR="005F06BC" w:rsidRPr="005F06BC">
        <w:rPr>
          <w:rFonts w:ascii="Times New Roman" w:hAnsi="Times New Roman" w:cs="Times New Roman"/>
          <w:sz w:val="24"/>
          <w:szCs w:val="24"/>
        </w:rPr>
        <w:t>Chapter 188 of the Substantive Laws o</w:t>
      </w:r>
      <w:r w:rsidR="005F06BC">
        <w:rPr>
          <w:rFonts w:ascii="Times New Roman" w:hAnsi="Times New Roman" w:cs="Times New Roman"/>
          <w:sz w:val="24"/>
          <w:szCs w:val="24"/>
        </w:rPr>
        <w:t xml:space="preserve">f Belize, Revised Edition 2000) </w:t>
      </w:r>
      <w:r w:rsidR="002A555A">
        <w:rPr>
          <w:rFonts w:ascii="Times New Roman" w:hAnsi="Times New Roman" w:cs="Times New Roman"/>
          <w:sz w:val="24"/>
          <w:szCs w:val="24"/>
        </w:rPr>
        <w:t xml:space="preserve">established the </w:t>
      </w:r>
      <w:r w:rsidR="002A555A" w:rsidRPr="002A555A">
        <w:rPr>
          <w:rFonts w:ascii="Times New Roman" w:hAnsi="Times New Roman" w:cs="Times New Roman"/>
          <w:sz w:val="24"/>
        </w:rPr>
        <w:t>Land Subdiv</w:t>
      </w:r>
      <w:r w:rsidR="002A555A">
        <w:rPr>
          <w:rFonts w:ascii="Times New Roman" w:hAnsi="Times New Roman" w:cs="Times New Roman"/>
          <w:sz w:val="24"/>
        </w:rPr>
        <w:t>ision and Utilization Authority</w:t>
      </w:r>
      <w:r w:rsidR="002A555A" w:rsidRPr="002A555A">
        <w:rPr>
          <w:rFonts w:ascii="Times New Roman" w:hAnsi="Times New Roman" w:cs="Times New Roman"/>
          <w:sz w:val="24"/>
        </w:rPr>
        <w:t>. This Authority is responsible for overall land use planning in the country of Belize</w:t>
      </w:r>
      <w:r w:rsidR="002A555A">
        <w:rPr>
          <w:rFonts w:ascii="Times New Roman" w:hAnsi="Times New Roman" w:cs="Times New Roman"/>
          <w:sz w:val="24"/>
        </w:rPr>
        <w:t xml:space="preserve">. The Act </w:t>
      </w:r>
      <w:r w:rsidR="005F06BC" w:rsidRPr="005F06BC">
        <w:rPr>
          <w:rFonts w:ascii="Times New Roman" w:hAnsi="Times New Roman" w:cs="Times New Roman"/>
          <w:sz w:val="24"/>
        </w:rPr>
        <w:t>provides for measures to govern use and development of land</w:t>
      </w:r>
      <w:r w:rsidR="00144657">
        <w:rPr>
          <w:rFonts w:ascii="Times New Roman" w:hAnsi="Times New Roman" w:cs="Times New Roman"/>
          <w:sz w:val="24"/>
        </w:rPr>
        <w:t xml:space="preserve">, </w:t>
      </w:r>
      <w:r w:rsidR="005F06BC" w:rsidRPr="005F06BC">
        <w:rPr>
          <w:rFonts w:ascii="Times New Roman" w:hAnsi="Times New Roman" w:cs="Times New Roman"/>
          <w:sz w:val="24"/>
        </w:rPr>
        <w:t>introduces measures for conservation of land and watersheds</w:t>
      </w:r>
      <w:r w:rsidR="00144657">
        <w:rPr>
          <w:rFonts w:ascii="Times New Roman" w:hAnsi="Times New Roman" w:cs="Times New Roman"/>
          <w:sz w:val="24"/>
        </w:rPr>
        <w:t xml:space="preserve">, and </w:t>
      </w:r>
      <w:r w:rsidR="005F06BC" w:rsidRPr="005F06BC">
        <w:rPr>
          <w:rFonts w:ascii="Times New Roman" w:hAnsi="Times New Roman" w:cs="Times New Roman"/>
          <w:sz w:val="24"/>
        </w:rPr>
        <w:t xml:space="preserve">empowers </w:t>
      </w:r>
      <w:r w:rsidR="00144657">
        <w:rPr>
          <w:rFonts w:ascii="Times New Roman" w:hAnsi="Times New Roman" w:cs="Times New Roman"/>
          <w:sz w:val="24"/>
        </w:rPr>
        <w:t xml:space="preserve">the </w:t>
      </w:r>
      <w:r w:rsidR="005F06BC" w:rsidRPr="005F06BC">
        <w:rPr>
          <w:rFonts w:ascii="Times New Roman" w:hAnsi="Times New Roman" w:cs="Times New Roman"/>
          <w:sz w:val="24"/>
        </w:rPr>
        <w:t xml:space="preserve">Minister </w:t>
      </w:r>
      <w:r w:rsidR="00144657">
        <w:rPr>
          <w:rFonts w:ascii="Times New Roman" w:hAnsi="Times New Roman" w:cs="Times New Roman"/>
          <w:sz w:val="24"/>
        </w:rPr>
        <w:t xml:space="preserve">responsible to make regulations for </w:t>
      </w:r>
      <w:r w:rsidR="005F06BC" w:rsidRPr="005F06BC">
        <w:rPr>
          <w:rFonts w:ascii="Times New Roman" w:hAnsi="Times New Roman" w:cs="Times New Roman"/>
          <w:sz w:val="24"/>
        </w:rPr>
        <w:t>demarcation of areas, water catchment areas or watersheds and prohibition of clearing of vegetation within these areas</w:t>
      </w:r>
      <w:r w:rsidR="00144657">
        <w:rPr>
          <w:rFonts w:ascii="Times New Roman" w:hAnsi="Times New Roman" w:cs="Times New Roman"/>
          <w:sz w:val="24"/>
        </w:rPr>
        <w:t>, among other provisions.</w:t>
      </w:r>
    </w:p>
    <w:p w:rsidR="002B1883" w:rsidRDefault="00BA05CF">
      <w:pPr>
        <w:pStyle w:val="Heading3"/>
        <w:numPr>
          <w:ilvl w:val="2"/>
          <w:numId w:val="3"/>
        </w:numPr>
        <w:tabs>
          <w:tab w:val="right" w:pos="9360"/>
        </w:tabs>
        <w:jc w:val="both"/>
      </w:pPr>
      <w:bookmarkStart w:id="93" w:name="_Toc387508174"/>
      <w:r>
        <w:t xml:space="preserve">Natural Habitat </w:t>
      </w:r>
      <w:r w:rsidR="007234B3" w:rsidRPr="00884408">
        <w:t>Law</w:t>
      </w:r>
      <w:bookmarkEnd w:id="93"/>
      <w:r w:rsidR="007234B3" w:rsidRPr="00884408">
        <w:t xml:space="preserve"> </w:t>
      </w:r>
      <w:r w:rsidR="003253A0">
        <w:tab/>
      </w:r>
    </w:p>
    <w:p w:rsidR="0014752B" w:rsidRDefault="0014752B" w:rsidP="00B65806">
      <w:pPr>
        <w:pStyle w:val="NoSpacing"/>
        <w:jc w:val="both"/>
        <w:rPr>
          <w:rFonts w:ascii="Times New Roman" w:hAnsi="Times New Roman" w:cs="Times New Roman"/>
          <w:sz w:val="24"/>
          <w:szCs w:val="24"/>
        </w:rPr>
      </w:pPr>
    </w:p>
    <w:p w:rsidR="008F13C9" w:rsidRDefault="008F13C9" w:rsidP="00B65806">
      <w:pPr>
        <w:pStyle w:val="NoSpacing"/>
        <w:jc w:val="both"/>
        <w:rPr>
          <w:rFonts w:ascii="Times New Roman" w:hAnsi="Times New Roman" w:cs="Times New Roman"/>
          <w:sz w:val="24"/>
          <w:szCs w:val="24"/>
        </w:rPr>
      </w:pPr>
      <w:r w:rsidRPr="008F13C9">
        <w:rPr>
          <w:rFonts w:ascii="Times New Roman" w:hAnsi="Times New Roman" w:cs="Times New Roman"/>
          <w:sz w:val="24"/>
          <w:szCs w:val="24"/>
        </w:rPr>
        <w:t xml:space="preserve">The Forest Department has the responsibility for administering five pieces of legislation. The </w:t>
      </w:r>
      <w:r w:rsidRPr="008F13C9">
        <w:rPr>
          <w:rFonts w:ascii="Times New Roman" w:hAnsi="Times New Roman" w:cs="Times New Roman"/>
          <w:b/>
          <w:sz w:val="24"/>
          <w:szCs w:val="24"/>
        </w:rPr>
        <w:t>Forest Act</w:t>
      </w:r>
      <w:r w:rsidRPr="008F13C9">
        <w:rPr>
          <w:rFonts w:ascii="Times New Roman" w:hAnsi="Times New Roman" w:cs="Times New Roman"/>
          <w:sz w:val="24"/>
          <w:szCs w:val="24"/>
        </w:rPr>
        <w:t xml:space="preserve"> Chapter 213 of the Laws of Belize provide for the protection and preservation of trees, forest products as it relates to felling of trees, grazing of cattle, hunting, shooting, clearing for cultivation, burning lime or charcoal, collecting and removing forest products. One may also be required to consult with other important local legislation or convention from time to time. </w:t>
      </w:r>
    </w:p>
    <w:p w:rsidR="009966B4" w:rsidRPr="008F13C9" w:rsidRDefault="009966B4" w:rsidP="00B65806">
      <w:pPr>
        <w:pStyle w:val="NoSpacing"/>
        <w:jc w:val="both"/>
        <w:rPr>
          <w:rFonts w:ascii="Times New Roman" w:hAnsi="Times New Roman" w:cs="Times New Roman"/>
          <w:sz w:val="24"/>
          <w:szCs w:val="24"/>
        </w:rPr>
      </w:pPr>
    </w:p>
    <w:p w:rsidR="008F13C9" w:rsidRDefault="008F13C9" w:rsidP="00B65806">
      <w:pPr>
        <w:pStyle w:val="NoSpacing"/>
        <w:jc w:val="both"/>
        <w:rPr>
          <w:rFonts w:ascii="Times New Roman" w:hAnsi="Times New Roman" w:cs="Times New Roman"/>
          <w:sz w:val="24"/>
          <w:szCs w:val="24"/>
        </w:rPr>
      </w:pPr>
      <w:r w:rsidRPr="008F13C9">
        <w:rPr>
          <w:rFonts w:ascii="Times New Roman" w:hAnsi="Times New Roman" w:cs="Times New Roman"/>
          <w:sz w:val="24"/>
          <w:szCs w:val="24"/>
        </w:rPr>
        <w:t>Also mandated under the Forest Act is Protection of Mangrove Regulations (SI 52 of 1989, under revision), which provide for the protection of mangroves, with restrictions on mangrove alteration and/or clearance. Before granting a permit for mangrove alteration, Belize law requires the Forest Department to consider whether the project will adversely affect the conservation of the area’s wildlife, water flow, erosion and values of marine productivity, and to find either ‘that the proposed alteration will not significantly lower or change water quality’ or that the degradation of water quality is in the "larger and long-term interest of the people of Belize"</w:t>
      </w:r>
      <w:r w:rsidR="009966B4">
        <w:rPr>
          <w:rFonts w:ascii="Times New Roman" w:hAnsi="Times New Roman" w:cs="Times New Roman"/>
          <w:sz w:val="24"/>
          <w:szCs w:val="24"/>
        </w:rPr>
        <w:t xml:space="preserve"> (Forest Act)</w:t>
      </w:r>
      <w:r w:rsidRPr="008F13C9">
        <w:rPr>
          <w:rFonts w:ascii="Times New Roman" w:hAnsi="Times New Roman" w:cs="Times New Roman"/>
          <w:sz w:val="24"/>
          <w:szCs w:val="24"/>
        </w:rPr>
        <w:t xml:space="preserve">. </w:t>
      </w:r>
      <w:r w:rsidR="007740DD" w:rsidRPr="001335A4">
        <w:rPr>
          <w:rFonts w:ascii="Times New Roman" w:hAnsi="Times New Roman" w:cs="Times New Roman"/>
          <w:sz w:val="24"/>
          <w:szCs w:val="24"/>
        </w:rPr>
        <w:t>Under the Forest Act, forest reserves can be declared.</w:t>
      </w:r>
    </w:p>
    <w:p w:rsidR="00A02586" w:rsidRDefault="00A02586" w:rsidP="00B65806">
      <w:pPr>
        <w:pStyle w:val="NoSpacing"/>
        <w:jc w:val="both"/>
        <w:rPr>
          <w:rFonts w:ascii="Times New Roman" w:hAnsi="Times New Roman" w:cs="Times New Roman"/>
          <w:sz w:val="24"/>
          <w:szCs w:val="24"/>
        </w:rPr>
      </w:pPr>
    </w:p>
    <w:p w:rsidR="007740DD" w:rsidRPr="00A02586" w:rsidRDefault="00A02586" w:rsidP="00B65806">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w:t>
      </w:r>
      <w:r w:rsidRPr="007740DD">
        <w:rPr>
          <w:rFonts w:ascii="Times New Roman" w:hAnsi="Times New Roman" w:cs="Times New Roman"/>
          <w:b/>
          <w:sz w:val="24"/>
          <w:szCs w:val="24"/>
        </w:rPr>
        <w:t>National Parks System Act</w:t>
      </w:r>
      <w:r>
        <w:rPr>
          <w:rFonts w:ascii="Times New Roman" w:hAnsi="Times New Roman" w:cs="Times New Roman"/>
          <w:sz w:val="24"/>
          <w:szCs w:val="24"/>
        </w:rPr>
        <w:t xml:space="preserve"> (</w:t>
      </w:r>
      <w:r w:rsidR="007740DD">
        <w:rPr>
          <w:rFonts w:ascii="Times New Roman" w:hAnsi="Times New Roman" w:cs="Times New Roman"/>
          <w:sz w:val="24"/>
          <w:szCs w:val="24"/>
        </w:rPr>
        <w:t xml:space="preserve">revised 2000) </w:t>
      </w:r>
      <w:r w:rsidR="007740DD" w:rsidRPr="001335A4">
        <w:rPr>
          <w:rFonts w:ascii="Times New Roman" w:hAnsi="Times New Roman" w:cs="Times New Roman"/>
          <w:sz w:val="24"/>
          <w:szCs w:val="24"/>
        </w:rPr>
        <w:t>is  the  most  comprehensive  law  for  protected  areas  and allows  for  the  designation  of  national  parks,  wildlife  sanctuaries,  natural  monument,  and nature reserves. The various categories of protected areas allow for varying uses of the different categories. In addition to the existing protected areas, a number of other areas have been proposed for declaration and for all practical purposes are considered within the system of protected areas.</w:t>
      </w:r>
    </w:p>
    <w:p w:rsidR="009966B4" w:rsidRPr="008F13C9" w:rsidRDefault="009966B4" w:rsidP="00B65806">
      <w:pPr>
        <w:pStyle w:val="NoSpacing"/>
        <w:jc w:val="both"/>
        <w:rPr>
          <w:rFonts w:ascii="Times New Roman" w:hAnsi="Times New Roman" w:cs="Times New Roman"/>
          <w:sz w:val="24"/>
          <w:szCs w:val="24"/>
        </w:rPr>
      </w:pPr>
    </w:p>
    <w:p w:rsidR="008F13C9" w:rsidRDefault="008F13C9" w:rsidP="00B65806">
      <w:pPr>
        <w:pStyle w:val="NoSpacing"/>
        <w:jc w:val="both"/>
        <w:rPr>
          <w:rFonts w:ascii="Times New Roman" w:hAnsi="Times New Roman" w:cs="Times New Roman"/>
          <w:sz w:val="24"/>
          <w:szCs w:val="24"/>
        </w:rPr>
      </w:pPr>
      <w:r w:rsidRPr="008F13C9">
        <w:rPr>
          <w:rFonts w:ascii="Times New Roman" w:hAnsi="Times New Roman" w:cs="Times New Roman"/>
          <w:sz w:val="24"/>
          <w:szCs w:val="24"/>
        </w:rPr>
        <w:t xml:space="preserve">The </w:t>
      </w:r>
      <w:r w:rsidRPr="009966B4">
        <w:rPr>
          <w:rFonts w:ascii="Times New Roman" w:hAnsi="Times New Roman" w:cs="Times New Roman"/>
          <w:b/>
          <w:sz w:val="24"/>
          <w:szCs w:val="24"/>
        </w:rPr>
        <w:t xml:space="preserve">Wildlife Protection Act </w:t>
      </w:r>
      <w:r w:rsidRPr="008F13C9">
        <w:rPr>
          <w:rFonts w:ascii="Times New Roman" w:hAnsi="Times New Roman" w:cs="Times New Roman"/>
          <w:sz w:val="24"/>
          <w:szCs w:val="24"/>
        </w:rPr>
        <w:t xml:space="preserve">(SI 12 of 1982, revised 2000) also falls under the Forest Department, and provides protection for </w:t>
      </w:r>
      <w:r w:rsidR="009966B4">
        <w:rPr>
          <w:rFonts w:ascii="Times New Roman" w:hAnsi="Times New Roman" w:cs="Times New Roman"/>
          <w:sz w:val="24"/>
          <w:szCs w:val="24"/>
        </w:rPr>
        <w:t>species of conservation concern</w:t>
      </w:r>
      <w:r w:rsidRPr="008F13C9">
        <w:rPr>
          <w:rFonts w:ascii="Times New Roman" w:hAnsi="Times New Roman" w:cs="Times New Roman"/>
          <w:sz w:val="24"/>
          <w:szCs w:val="24"/>
        </w:rPr>
        <w:t xml:space="preserve">, with the </w:t>
      </w:r>
      <w:r w:rsidR="009966B4">
        <w:rPr>
          <w:rFonts w:ascii="Times New Roman" w:hAnsi="Times New Roman" w:cs="Times New Roman"/>
          <w:sz w:val="24"/>
          <w:szCs w:val="24"/>
        </w:rPr>
        <w:t>regulation</w:t>
      </w:r>
      <w:r w:rsidRPr="008F13C9">
        <w:rPr>
          <w:rFonts w:ascii="Times New Roman" w:hAnsi="Times New Roman" w:cs="Times New Roman"/>
          <w:sz w:val="24"/>
          <w:szCs w:val="24"/>
        </w:rPr>
        <w:t xml:space="preserve"> of hunting and commercial extraction</w:t>
      </w:r>
      <w:r w:rsidR="009966B4">
        <w:rPr>
          <w:rFonts w:ascii="Times New Roman" w:hAnsi="Times New Roman" w:cs="Times New Roman"/>
          <w:sz w:val="24"/>
          <w:szCs w:val="24"/>
        </w:rPr>
        <w:t xml:space="preserve"> of wildlife species</w:t>
      </w:r>
      <w:r w:rsidRPr="008F13C9">
        <w:rPr>
          <w:rFonts w:ascii="Times New Roman" w:hAnsi="Times New Roman" w:cs="Times New Roman"/>
          <w:sz w:val="24"/>
          <w:szCs w:val="24"/>
        </w:rPr>
        <w:t xml:space="preserve">.  </w:t>
      </w:r>
    </w:p>
    <w:p w:rsidR="00225030" w:rsidRPr="002F0927" w:rsidRDefault="00225030" w:rsidP="00B65806">
      <w:pPr>
        <w:pStyle w:val="NoSpacing"/>
        <w:jc w:val="both"/>
        <w:rPr>
          <w:rFonts w:ascii="Times New Roman" w:hAnsi="Times New Roman" w:cs="Times New Roman"/>
          <w:sz w:val="24"/>
          <w:szCs w:val="24"/>
        </w:rPr>
      </w:pPr>
    </w:p>
    <w:p w:rsidR="002F0927" w:rsidRDefault="002F0927" w:rsidP="00B65806">
      <w:pPr>
        <w:pStyle w:val="NoSpacing"/>
        <w:jc w:val="both"/>
        <w:rPr>
          <w:rFonts w:ascii="Times New Roman" w:hAnsi="Times New Roman" w:cs="Times New Roman"/>
          <w:sz w:val="24"/>
          <w:szCs w:val="24"/>
        </w:rPr>
      </w:pPr>
      <w:r w:rsidRPr="002F0927">
        <w:rPr>
          <w:rFonts w:ascii="Times New Roman" w:hAnsi="Times New Roman" w:cs="Times New Roman"/>
          <w:sz w:val="24"/>
          <w:szCs w:val="24"/>
        </w:rPr>
        <w:t xml:space="preserve">The </w:t>
      </w:r>
      <w:r w:rsidRPr="002F0927">
        <w:rPr>
          <w:rFonts w:ascii="Times New Roman" w:hAnsi="Times New Roman" w:cs="Times New Roman"/>
          <w:b/>
          <w:sz w:val="24"/>
          <w:szCs w:val="24"/>
        </w:rPr>
        <w:t>Mines  and  Minerals  Act</w:t>
      </w:r>
      <w:r w:rsidRPr="002F0927">
        <w:rPr>
          <w:rFonts w:ascii="Times New Roman" w:hAnsi="Times New Roman" w:cs="Times New Roman"/>
          <w:sz w:val="24"/>
          <w:szCs w:val="24"/>
        </w:rPr>
        <w:t xml:space="preserve">  (1989)  and  the  </w:t>
      </w:r>
      <w:r w:rsidRPr="002F0927">
        <w:rPr>
          <w:rFonts w:ascii="Times New Roman" w:hAnsi="Times New Roman" w:cs="Times New Roman"/>
          <w:b/>
          <w:sz w:val="24"/>
          <w:szCs w:val="24"/>
        </w:rPr>
        <w:t>Petroleum  Act</w:t>
      </w:r>
      <w:r w:rsidRPr="002F0927">
        <w:rPr>
          <w:rFonts w:ascii="Times New Roman" w:hAnsi="Times New Roman" w:cs="Times New Roman"/>
          <w:sz w:val="24"/>
          <w:szCs w:val="24"/>
        </w:rPr>
        <w:t xml:space="preserve">  (1991),  under  the  Department  of Geology and Petroleum, regulate the exploration and extraction of all non-renewable resources, including oil. These Acts also control activities such as dredging, prospecting and drilling which</w:t>
      </w:r>
      <w:r>
        <w:rPr>
          <w:rFonts w:ascii="Times New Roman" w:hAnsi="Times New Roman" w:cs="Times New Roman"/>
          <w:sz w:val="24"/>
          <w:szCs w:val="24"/>
        </w:rPr>
        <w:t xml:space="preserve"> </w:t>
      </w:r>
      <w:r w:rsidR="00E243B3" w:rsidRPr="002F0927">
        <w:rPr>
          <w:rFonts w:ascii="Times New Roman" w:hAnsi="Times New Roman" w:cs="Times New Roman"/>
          <w:sz w:val="24"/>
          <w:szCs w:val="24"/>
        </w:rPr>
        <w:t xml:space="preserve">have </w:t>
      </w:r>
      <w:r w:rsidR="004401A4" w:rsidRPr="002F0927">
        <w:rPr>
          <w:rFonts w:ascii="Times New Roman" w:hAnsi="Times New Roman" w:cs="Times New Roman"/>
          <w:sz w:val="24"/>
          <w:szCs w:val="24"/>
        </w:rPr>
        <w:t>the potential</w:t>
      </w:r>
      <w:r w:rsidRPr="002F0927">
        <w:rPr>
          <w:rFonts w:ascii="Times New Roman" w:hAnsi="Times New Roman" w:cs="Times New Roman"/>
          <w:sz w:val="24"/>
          <w:szCs w:val="24"/>
        </w:rPr>
        <w:t xml:space="preserve"> </w:t>
      </w:r>
      <w:r w:rsidR="00466C85" w:rsidRPr="002F0927">
        <w:rPr>
          <w:rFonts w:ascii="Times New Roman" w:hAnsi="Times New Roman" w:cs="Times New Roman"/>
          <w:sz w:val="24"/>
          <w:szCs w:val="24"/>
        </w:rPr>
        <w:t>to impact</w:t>
      </w:r>
      <w:r w:rsidRPr="002F0927">
        <w:rPr>
          <w:rFonts w:ascii="Times New Roman" w:hAnsi="Times New Roman" w:cs="Times New Roman"/>
          <w:sz w:val="24"/>
          <w:szCs w:val="24"/>
        </w:rPr>
        <w:t xml:space="preserve"> </w:t>
      </w:r>
      <w:r w:rsidR="000C6D9D" w:rsidRPr="002F0927">
        <w:rPr>
          <w:rFonts w:ascii="Times New Roman" w:hAnsi="Times New Roman" w:cs="Times New Roman"/>
          <w:sz w:val="24"/>
          <w:szCs w:val="24"/>
        </w:rPr>
        <w:t>the environment</w:t>
      </w:r>
      <w:r w:rsidRPr="002F0927">
        <w:rPr>
          <w:rFonts w:ascii="Times New Roman" w:hAnsi="Times New Roman" w:cs="Times New Roman"/>
          <w:sz w:val="24"/>
          <w:szCs w:val="24"/>
        </w:rPr>
        <w:t>.</w:t>
      </w:r>
    </w:p>
    <w:p w:rsidR="00556FDE" w:rsidRDefault="00556FDE" w:rsidP="00B65806">
      <w:pPr>
        <w:pStyle w:val="NoSpacing"/>
        <w:jc w:val="both"/>
        <w:rPr>
          <w:rFonts w:ascii="Times New Roman" w:hAnsi="Times New Roman" w:cs="Times New Roman"/>
          <w:sz w:val="24"/>
          <w:szCs w:val="24"/>
        </w:rPr>
      </w:pPr>
    </w:p>
    <w:p w:rsidR="00556FDE" w:rsidRDefault="00556FDE" w:rsidP="00B65806">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w:t>
      </w:r>
      <w:r w:rsidRPr="00E243B3">
        <w:rPr>
          <w:rFonts w:ascii="Times New Roman" w:hAnsi="Times New Roman" w:cs="Times New Roman"/>
          <w:b/>
          <w:sz w:val="24"/>
          <w:szCs w:val="24"/>
        </w:rPr>
        <w:t xml:space="preserve">Public Roads Act </w:t>
      </w:r>
      <w:r>
        <w:rPr>
          <w:rFonts w:ascii="Times New Roman" w:hAnsi="Times New Roman" w:cs="Times New Roman"/>
          <w:sz w:val="24"/>
          <w:szCs w:val="24"/>
        </w:rPr>
        <w:t>Chapter 232 of the Laws of Belize (2000) includes a provision that seems contrary to the environmental laws. Specifically, Section 16 of the Act authorizes the Chief Engineer to throw rubbish upon adjacent lands as follows: “</w:t>
      </w:r>
      <w:r w:rsidRPr="00556FDE">
        <w:rPr>
          <w:rFonts w:ascii="Times New Roman" w:hAnsi="Times New Roman" w:cs="Times New Roman"/>
          <w:sz w:val="24"/>
          <w:szCs w:val="24"/>
        </w:rPr>
        <w:t>In the surveying, tracing, measuring, opening, constructing, repairing,</w:t>
      </w:r>
      <w:r>
        <w:rPr>
          <w:rFonts w:ascii="Times New Roman" w:hAnsi="Times New Roman" w:cs="Times New Roman"/>
          <w:sz w:val="24"/>
          <w:szCs w:val="24"/>
        </w:rPr>
        <w:t xml:space="preserve"> </w:t>
      </w:r>
      <w:r w:rsidRPr="00556FDE">
        <w:rPr>
          <w:rFonts w:ascii="Times New Roman" w:hAnsi="Times New Roman" w:cs="Times New Roman"/>
          <w:sz w:val="24"/>
          <w:szCs w:val="24"/>
        </w:rPr>
        <w:t xml:space="preserve">altering, diverting, clearing, improving and excavating of any </w:t>
      </w:r>
      <w:r w:rsidRPr="00556FDE">
        <w:rPr>
          <w:rFonts w:ascii="Times New Roman" w:hAnsi="Times New Roman" w:cs="Times New Roman"/>
          <w:sz w:val="24"/>
          <w:szCs w:val="24"/>
        </w:rPr>
        <w:lastRenderedPageBreak/>
        <w:t>public road, the</w:t>
      </w:r>
      <w:r>
        <w:rPr>
          <w:rFonts w:ascii="Times New Roman" w:hAnsi="Times New Roman" w:cs="Times New Roman"/>
          <w:sz w:val="24"/>
          <w:szCs w:val="24"/>
        </w:rPr>
        <w:t xml:space="preserve"> </w:t>
      </w:r>
      <w:r w:rsidRPr="00556FDE">
        <w:rPr>
          <w:rFonts w:ascii="Times New Roman" w:hAnsi="Times New Roman" w:cs="Times New Roman"/>
          <w:sz w:val="24"/>
          <w:szCs w:val="24"/>
        </w:rPr>
        <w:t>Chief Engineer may throw upon any lands adjacent or near thereto such earth,</w:t>
      </w:r>
      <w:r>
        <w:rPr>
          <w:rFonts w:ascii="Times New Roman" w:hAnsi="Times New Roman" w:cs="Times New Roman"/>
          <w:sz w:val="24"/>
          <w:szCs w:val="24"/>
        </w:rPr>
        <w:t xml:space="preserve"> </w:t>
      </w:r>
      <w:r w:rsidRPr="00556FDE">
        <w:rPr>
          <w:rFonts w:ascii="Times New Roman" w:hAnsi="Times New Roman" w:cs="Times New Roman"/>
          <w:sz w:val="24"/>
          <w:szCs w:val="24"/>
        </w:rPr>
        <w:t>rubbish or materials as it shall or may be necessary to remove from the place</w:t>
      </w:r>
      <w:r>
        <w:rPr>
          <w:rFonts w:ascii="Times New Roman" w:hAnsi="Times New Roman" w:cs="Times New Roman"/>
          <w:sz w:val="24"/>
          <w:szCs w:val="24"/>
        </w:rPr>
        <w:t xml:space="preserve"> </w:t>
      </w:r>
      <w:r w:rsidRPr="00556FDE">
        <w:rPr>
          <w:rFonts w:ascii="Times New Roman" w:hAnsi="Times New Roman" w:cs="Times New Roman"/>
          <w:sz w:val="24"/>
          <w:szCs w:val="24"/>
        </w:rPr>
        <w:t>of any such work.</w:t>
      </w:r>
      <w:r>
        <w:rPr>
          <w:rFonts w:ascii="Times New Roman" w:hAnsi="Times New Roman" w:cs="Times New Roman"/>
          <w:sz w:val="24"/>
          <w:szCs w:val="24"/>
        </w:rPr>
        <w:t>”</w:t>
      </w:r>
    </w:p>
    <w:p w:rsidR="002B1883" w:rsidRDefault="00BA05CF">
      <w:pPr>
        <w:pStyle w:val="Heading3"/>
        <w:numPr>
          <w:ilvl w:val="2"/>
          <w:numId w:val="3"/>
        </w:numPr>
        <w:jc w:val="both"/>
      </w:pPr>
      <w:bookmarkStart w:id="94" w:name="_Toc387508175"/>
      <w:r>
        <w:t xml:space="preserve">Physical Cultural Resources </w:t>
      </w:r>
      <w:r w:rsidRPr="00884408">
        <w:t>Law</w:t>
      </w:r>
      <w:bookmarkEnd w:id="94"/>
      <w:r w:rsidRPr="00884408">
        <w:t xml:space="preserve"> </w:t>
      </w:r>
    </w:p>
    <w:p w:rsidR="0014752B" w:rsidRDefault="0014752B" w:rsidP="00B65806">
      <w:pPr>
        <w:pStyle w:val="NoSpacing"/>
        <w:jc w:val="both"/>
        <w:rPr>
          <w:rFonts w:ascii="Times New Roman" w:hAnsi="Times New Roman" w:cs="Times New Roman"/>
          <w:sz w:val="24"/>
          <w:szCs w:val="24"/>
        </w:rPr>
      </w:pPr>
    </w:p>
    <w:p w:rsidR="00BA05CF" w:rsidRDefault="00BA05CF" w:rsidP="00B65806">
      <w:pPr>
        <w:pStyle w:val="NoSpacing"/>
        <w:jc w:val="both"/>
        <w:rPr>
          <w:rFonts w:ascii="Times New Roman" w:hAnsi="Times New Roman" w:cs="Times New Roman"/>
          <w:sz w:val="24"/>
          <w:szCs w:val="24"/>
        </w:rPr>
      </w:pPr>
      <w:r w:rsidRPr="00BA05CF">
        <w:rPr>
          <w:rFonts w:ascii="Times New Roman" w:hAnsi="Times New Roman" w:cs="Times New Roman"/>
          <w:sz w:val="24"/>
          <w:szCs w:val="24"/>
        </w:rPr>
        <w:t>Th</w:t>
      </w:r>
      <w:r>
        <w:rPr>
          <w:rFonts w:ascii="Times New Roman" w:hAnsi="Times New Roman" w:cs="Times New Roman"/>
          <w:sz w:val="24"/>
          <w:szCs w:val="24"/>
        </w:rPr>
        <w:t>e</w:t>
      </w:r>
      <w:r w:rsidRPr="00BA05CF">
        <w:rPr>
          <w:rFonts w:ascii="Times New Roman" w:hAnsi="Times New Roman" w:cs="Times New Roman"/>
          <w:sz w:val="24"/>
          <w:szCs w:val="24"/>
        </w:rPr>
        <w:t xml:space="preserve"> </w:t>
      </w:r>
      <w:r>
        <w:rPr>
          <w:rFonts w:ascii="Times New Roman" w:hAnsi="Times New Roman" w:cs="Times New Roman"/>
          <w:b/>
          <w:sz w:val="24"/>
          <w:szCs w:val="24"/>
        </w:rPr>
        <w:t>National Institute for Culture and History (NICH)</w:t>
      </w:r>
      <w:r w:rsidRPr="00BA05CF">
        <w:rPr>
          <w:rFonts w:ascii="Times New Roman" w:hAnsi="Times New Roman" w:cs="Times New Roman"/>
          <w:b/>
          <w:sz w:val="24"/>
          <w:szCs w:val="24"/>
        </w:rPr>
        <w:t xml:space="preserve"> Act</w:t>
      </w:r>
      <w:r w:rsidRPr="00BA05CF">
        <w:rPr>
          <w:rFonts w:ascii="Times New Roman" w:hAnsi="Times New Roman" w:cs="Times New Roman"/>
          <w:sz w:val="24"/>
          <w:szCs w:val="24"/>
        </w:rPr>
        <w:t xml:space="preserve"> makes provision with respect to the protection and conservation of ancient monuments and related matters. All ancient monuments and antiquities, whether upon any land or in any river, stream or watercourse, or under territorial waters of the country should not be destroyed and no person shall possess or have in custody any ancient monument or antiquity except under a licen</w:t>
      </w:r>
      <w:r w:rsidR="00B6637A">
        <w:rPr>
          <w:rFonts w:ascii="Times New Roman" w:hAnsi="Times New Roman" w:cs="Times New Roman"/>
          <w:sz w:val="24"/>
          <w:szCs w:val="24"/>
        </w:rPr>
        <w:t>s</w:t>
      </w:r>
      <w:r w:rsidRPr="00BA05CF">
        <w:rPr>
          <w:rFonts w:ascii="Times New Roman" w:hAnsi="Times New Roman" w:cs="Times New Roman"/>
          <w:sz w:val="24"/>
          <w:szCs w:val="24"/>
        </w:rPr>
        <w:t xml:space="preserve">e granted by the </w:t>
      </w:r>
      <w:r>
        <w:rPr>
          <w:rFonts w:ascii="Times New Roman" w:hAnsi="Times New Roman" w:cs="Times New Roman"/>
          <w:sz w:val="24"/>
          <w:szCs w:val="24"/>
        </w:rPr>
        <w:t xml:space="preserve">relevant </w:t>
      </w:r>
      <w:r w:rsidRPr="00BA05CF">
        <w:rPr>
          <w:rFonts w:ascii="Times New Roman" w:hAnsi="Times New Roman" w:cs="Times New Roman"/>
          <w:sz w:val="24"/>
          <w:szCs w:val="24"/>
        </w:rPr>
        <w:t xml:space="preserve">Minister. </w:t>
      </w:r>
      <w:r>
        <w:rPr>
          <w:rFonts w:ascii="Times New Roman" w:hAnsi="Times New Roman" w:cs="Times New Roman"/>
          <w:sz w:val="24"/>
          <w:szCs w:val="24"/>
        </w:rPr>
        <w:t xml:space="preserve">BCRIP </w:t>
      </w:r>
      <w:r w:rsidRPr="00BA05CF">
        <w:rPr>
          <w:rFonts w:ascii="Times New Roman" w:hAnsi="Times New Roman" w:cs="Times New Roman"/>
          <w:sz w:val="24"/>
          <w:szCs w:val="24"/>
        </w:rPr>
        <w:t xml:space="preserve">subprojects that are determined to have an impact on ancient monuments and antiquities will not be allowed. </w:t>
      </w:r>
      <w:r>
        <w:rPr>
          <w:rFonts w:ascii="Times New Roman" w:hAnsi="Times New Roman" w:cs="Times New Roman"/>
          <w:sz w:val="24"/>
          <w:szCs w:val="24"/>
        </w:rPr>
        <w:t>The relevant sections of the NICH Act to the BCRIP are as follows:</w:t>
      </w:r>
    </w:p>
    <w:p w:rsidR="00BA05CF" w:rsidRDefault="00BA05CF" w:rsidP="00B65806">
      <w:pPr>
        <w:pStyle w:val="NoSpacing"/>
        <w:jc w:val="both"/>
        <w:rPr>
          <w:rFonts w:ascii="Times New Roman" w:hAnsi="Times New Roman" w:cs="Times New Roman"/>
          <w:sz w:val="24"/>
          <w:szCs w:val="24"/>
        </w:rPr>
      </w:pPr>
    </w:p>
    <w:p w:rsidR="00BA05CF" w:rsidRPr="00BA05CF" w:rsidRDefault="00BA05CF" w:rsidP="00B65806">
      <w:pPr>
        <w:pStyle w:val="NoSpacing"/>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Section </w:t>
      </w:r>
      <w:r w:rsidRPr="00BA05CF">
        <w:rPr>
          <w:rFonts w:ascii="Times New Roman" w:hAnsi="Times New Roman" w:cs="Times New Roman"/>
          <w:sz w:val="24"/>
          <w:szCs w:val="24"/>
        </w:rPr>
        <w:t>61.-(1) Subject to subsection (2), no person shall remove any earth or stone</w:t>
      </w:r>
      <w:r>
        <w:rPr>
          <w:rFonts w:ascii="Times New Roman" w:hAnsi="Times New Roman" w:cs="Times New Roman"/>
          <w:sz w:val="24"/>
          <w:szCs w:val="24"/>
        </w:rPr>
        <w:t xml:space="preserve"> </w:t>
      </w:r>
      <w:r w:rsidRPr="00BA05CF">
        <w:rPr>
          <w:rFonts w:ascii="Times New Roman" w:hAnsi="Times New Roman" w:cs="Times New Roman"/>
          <w:sz w:val="24"/>
          <w:szCs w:val="24"/>
        </w:rPr>
        <w:t>from any ancient monument except under a permit in the prescribed form</w:t>
      </w:r>
      <w:r>
        <w:rPr>
          <w:rFonts w:ascii="Times New Roman" w:hAnsi="Times New Roman" w:cs="Times New Roman"/>
          <w:sz w:val="24"/>
          <w:szCs w:val="24"/>
        </w:rPr>
        <w:t xml:space="preserve"> </w:t>
      </w:r>
      <w:r w:rsidRPr="00BA05CF">
        <w:rPr>
          <w:rFonts w:ascii="Times New Roman" w:hAnsi="Times New Roman" w:cs="Times New Roman"/>
          <w:sz w:val="24"/>
          <w:szCs w:val="24"/>
        </w:rPr>
        <w:t>issued by the Director.</w:t>
      </w:r>
    </w:p>
    <w:p w:rsidR="00BA05CF" w:rsidRPr="00BA05CF" w:rsidRDefault="00BA05CF" w:rsidP="00B65806">
      <w:pPr>
        <w:pStyle w:val="NoSpacing"/>
        <w:numPr>
          <w:ilvl w:val="0"/>
          <w:numId w:val="1"/>
        </w:numPr>
        <w:jc w:val="both"/>
        <w:rPr>
          <w:rFonts w:ascii="Times New Roman" w:hAnsi="Times New Roman" w:cs="Times New Roman"/>
          <w:sz w:val="24"/>
          <w:szCs w:val="24"/>
        </w:rPr>
      </w:pPr>
      <w:r>
        <w:rPr>
          <w:rFonts w:ascii="Times New Roman" w:hAnsi="Times New Roman" w:cs="Times New Roman"/>
          <w:sz w:val="24"/>
          <w:szCs w:val="24"/>
        </w:rPr>
        <w:t>Section 61.-</w:t>
      </w:r>
      <w:r w:rsidRPr="00BA05CF">
        <w:rPr>
          <w:rFonts w:ascii="Times New Roman" w:hAnsi="Times New Roman" w:cs="Times New Roman"/>
          <w:sz w:val="24"/>
          <w:szCs w:val="24"/>
        </w:rPr>
        <w:t>(2) This section shall not apply to any person or group of persons</w:t>
      </w:r>
      <w:r>
        <w:rPr>
          <w:rFonts w:ascii="Times New Roman" w:hAnsi="Times New Roman" w:cs="Times New Roman"/>
          <w:sz w:val="24"/>
          <w:szCs w:val="24"/>
        </w:rPr>
        <w:t xml:space="preserve"> </w:t>
      </w:r>
      <w:r w:rsidRPr="00BA05CF">
        <w:rPr>
          <w:rFonts w:ascii="Times New Roman" w:hAnsi="Times New Roman" w:cs="Times New Roman"/>
          <w:sz w:val="24"/>
          <w:szCs w:val="24"/>
        </w:rPr>
        <w:t>holding a permit granted by the Director under section 49 in so far as they</w:t>
      </w:r>
      <w:r>
        <w:rPr>
          <w:rFonts w:ascii="Times New Roman" w:hAnsi="Times New Roman" w:cs="Times New Roman"/>
          <w:sz w:val="24"/>
          <w:szCs w:val="24"/>
        </w:rPr>
        <w:t xml:space="preserve"> </w:t>
      </w:r>
      <w:r w:rsidRPr="00BA05CF">
        <w:rPr>
          <w:rFonts w:ascii="Times New Roman" w:hAnsi="Times New Roman" w:cs="Times New Roman"/>
          <w:sz w:val="24"/>
          <w:szCs w:val="24"/>
        </w:rPr>
        <w:t>transfer debris or spoil within the specified land as part of their operations.</w:t>
      </w:r>
    </w:p>
    <w:p w:rsidR="00BA05CF" w:rsidRPr="00BA05CF" w:rsidRDefault="00BA05CF" w:rsidP="00B65806">
      <w:pPr>
        <w:pStyle w:val="NoSpacing"/>
        <w:numPr>
          <w:ilvl w:val="0"/>
          <w:numId w:val="1"/>
        </w:numPr>
        <w:jc w:val="both"/>
        <w:rPr>
          <w:rFonts w:ascii="Times New Roman" w:hAnsi="Times New Roman" w:cs="Times New Roman"/>
          <w:sz w:val="24"/>
          <w:szCs w:val="24"/>
        </w:rPr>
      </w:pPr>
      <w:r>
        <w:rPr>
          <w:rFonts w:ascii="Times New Roman" w:hAnsi="Times New Roman" w:cs="Times New Roman"/>
          <w:sz w:val="24"/>
          <w:szCs w:val="24"/>
        </w:rPr>
        <w:t>Section 61.-</w:t>
      </w:r>
      <w:r w:rsidRPr="00BA05CF">
        <w:rPr>
          <w:rFonts w:ascii="Times New Roman" w:hAnsi="Times New Roman" w:cs="Times New Roman"/>
          <w:sz w:val="24"/>
          <w:szCs w:val="24"/>
        </w:rPr>
        <w:t>(3) Any person who contravenes subsection (1) commits an</w:t>
      </w:r>
      <w:r>
        <w:rPr>
          <w:rFonts w:ascii="Times New Roman" w:hAnsi="Times New Roman" w:cs="Times New Roman"/>
          <w:sz w:val="24"/>
          <w:szCs w:val="24"/>
        </w:rPr>
        <w:t xml:space="preserve"> </w:t>
      </w:r>
      <w:r w:rsidRPr="00BA05CF">
        <w:rPr>
          <w:rFonts w:ascii="Times New Roman" w:hAnsi="Times New Roman" w:cs="Times New Roman"/>
          <w:sz w:val="24"/>
          <w:szCs w:val="24"/>
        </w:rPr>
        <w:t>offence and is liable on summary conviction to a fine not exceeding one</w:t>
      </w:r>
      <w:r>
        <w:rPr>
          <w:rFonts w:ascii="Times New Roman" w:hAnsi="Times New Roman" w:cs="Times New Roman"/>
          <w:sz w:val="24"/>
          <w:szCs w:val="24"/>
        </w:rPr>
        <w:t xml:space="preserve"> </w:t>
      </w:r>
      <w:r w:rsidRPr="00BA05CF">
        <w:rPr>
          <w:rFonts w:ascii="Times New Roman" w:hAnsi="Times New Roman" w:cs="Times New Roman"/>
          <w:sz w:val="24"/>
          <w:szCs w:val="24"/>
        </w:rPr>
        <w:t>thousand dollars or to imprisonment for a term not exceeding twelve months,</w:t>
      </w:r>
      <w:r>
        <w:rPr>
          <w:rFonts w:ascii="Times New Roman" w:hAnsi="Times New Roman" w:cs="Times New Roman"/>
          <w:sz w:val="24"/>
          <w:szCs w:val="24"/>
        </w:rPr>
        <w:t xml:space="preserve"> </w:t>
      </w:r>
      <w:r w:rsidRPr="00BA05CF">
        <w:rPr>
          <w:rFonts w:ascii="Times New Roman" w:hAnsi="Times New Roman" w:cs="Times New Roman"/>
          <w:sz w:val="24"/>
          <w:szCs w:val="24"/>
        </w:rPr>
        <w:t>or to both such fine and term of imprisonment.</w:t>
      </w:r>
    </w:p>
    <w:p w:rsidR="00BA05CF" w:rsidRPr="00BA05CF" w:rsidRDefault="00BA05CF" w:rsidP="00B65806">
      <w:pPr>
        <w:pStyle w:val="NoSpacing"/>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Section </w:t>
      </w:r>
      <w:r w:rsidRPr="00BA05CF">
        <w:rPr>
          <w:rFonts w:ascii="Times New Roman" w:hAnsi="Times New Roman" w:cs="Times New Roman"/>
          <w:sz w:val="24"/>
          <w:szCs w:val="24"/>
        </w:rPr>
        <w:t>62.-(1) Subject to the provisions of this Act, any person who:</w:t>
      </w:r>
      <w:r>
        <w:rPr>
          <w:rFonts w:ascii="Times New Roman" w:hAnsi="Times New Roman" w:cs="Times New Roman"/>
          <w:sz w:val="24"/>
          <w:szCs w:val="24"/>
        </w:rPr>
        <w:t xml:space="preserve"> </w:t>
      </w:r>
      <w:r w:rsidRPr="00BA05CF">
        <w:rPr>
          <w:rFonts w:ascii="Times New Roman" w:hAnsi="Times New Roman" w:cs="Times New Roman"/>
          <w:sz w:val="24"/>
          <w:szCs w:val="24"/>
        </w:rPr>
        <w:t xml:space="preserve">(a) </w:t>
      </w:r>
      <w:r w:rsidR="000C6D9D" w:rsidRPr="00BA05CF">
        <w:rPr>
          <w:rFonts w:ascii="Times New Roman" w:hAnsi="Times New Roman" w:cs="Times New Roman"/>
          <w:sz w:val="24"/>
          <w:szCs w:val="24"/>
        </w:rPr>
        <w:t>willfully</w:t>
      </w:r>
      <w:r w:rsidRPr="00BA05CF">
        <w:rPr>
          <w:rFonts w:ascii="Times New Roman" w:hAnsi="Times New Roman" w:cs="Times New Roman"/>
          <w:sz w:val="24"/>
          <w:szCs w:val="24"/>
        </w:rPr>
        <w:t xml:space="preserve"> damages, destroys or disturbs any ancient monument</w:t>
      </w:r>
      <w:r>
        <w:rPr>
          <w:rFonts w:ascii="Times New Roman" w:hAnsi="Times New Roman" w:cs="Times New Roman"/>
          <w:sz w:val="24"/>
          <w:szCs w:val="24"/>
        </w:rPr>
        <w:t xml:space="preserve"> </w:t>
      </w:r>
      <w:r w:rsidRPr="00BA05CF">
        <w:rPr>
          <w:rFonts w:ascii="Times New Roman" w:hAnsi="Times New Roman" w:cs="Times New Roman"/>
          <w:sz w:val="24"/>
          <w:szCs w:val="24"/>
        </w:rPr>
        <w:t>or in any way marks or defaces any ancient monument; or</w:t>
      </w:r>
      <w:r>
        <w:rPr>
          <w:rFonts w:ascii="Times New Roman" w:hAnsi="Times New Roman" w:cs="Times New Roman"/>
          <w:sz w:val="24"/>
          <w:szCs w:val="24"/>
        </w:rPr>
        <w:t xml:space="preserve"> </w:t>
      </w:r>
      <w:r w:rsidRPr="00BA05CF">
        <w:rPr>
          <w:rFonts w:ascii="Times New Roman" w:hAnsi="Times New Roman" w:cs="Times New Roman"/>
          <w:sz w:val="24"/>
          <w:szCs w:val="24"/>
        </w:rPr>
        <w:t xml:space="preserve">(b) </w:t>
      </w:r>
      <w:r w:rsidR="000C6D9D" w:rsidRPr="00BA05CF">
        <w:rPr>
          <w:rFonts w:ascii="Times New Roman" w:hAnsi="Times New Roman" w:cs="Times New Roman"/>
          <w:sz w:val="24"/>
          <w:szCs w:val="24"/>
        </w:rPr>
        <w:t>willfully</w:t>
      </w:r>
      <w:r w:rsidRPr="00BA05CF">
        <w:rPr>
          <w:rFonts w:ascii="Times New Roman" w:hAnsi="Times New Roman" w:cs="Times New Roman"/>
          <w:sz w:val="24"/>
          <w:szCs w:val="24"/>
        </w:rPr>
        <w:t xml:space="preserve"> removes any antiquity from any ancient monument or</w:t>
      </w:r>
      <w:r>
        <w:rPr>
          <w:rFonts w:ascii="Times New Roman" w:hAnsi="Times New Roman" w:cs="Times New Roman"/>
          <w:sz w:val="24"/>
          <w:szCs w:val="24"/>
        </w:rPr>
        <w:t xml:space="preserve"> </w:t>
      </w:r>
      <w:r w:rsidRPr="00BA05CF">
        <w:rPr>
          <w:rFonts w:ascii="Times New Roman" w:hAnsi="Times New Roman" w:cs="Times New Roman"/>
          <w:sz w:val="24"/>
          <w:szCs w:val="24"/>
        </w:rPr>
        <w:t>destroys any such antiquity,</w:t>
      </w:r>
      <w:r>
        <w:rPr>
          <w:rFonts w:ascii="Times New Roman" w:hAnsi="Times New Roman" w:cs="Times New Roman"/>
          <w:sz w:val="24"/>
          <w:szCs w:val="24"/>
        </w:rPr>
        <w:t xml:space="preserve"> </w:t>
      </w:r>
      <w:r w:rsidRPr="00BA05CF">
        <w:rPr>
          <w:rFonts w:ascii="Times New Roman" w:hAnsi="Times New Roman" w:cs="Times New Roman"/>
          <w:sz w:val="24"/>
          <w:szCs w:val="24"/>
        </w:rPr>
        <w:t>commits of an offence.</w:t>
      </w:r>
    </w:p>
    <w:p w:rsidR="00BA05CF" w:rsidRDefault="00BA05CF" w:rsidP="00B65806">
      <w:pPr>
        <w:pStyle w:val="NoSpacing"/>
        <w:numPr>
          <w:ilvl w:val="0"/>
          <w:numId w:val="1"/>
        </w:numPr>
        <w:jc w:val="both"/>
        <w:rPr>
          <w:rFonts w:ascii="Times New Roman" w:hAnsi="Times New Roman" w:cs="Times New Roman"/>
          <w:sz w:val="24"/>
          <w:szCs w:val="24"/>
        </w:rPr>
      </w:pPr>
      <w:r>
        <w:rPr>
          <w:rFonts w:ascii="Times New Roman" w:hAnsi="Times New Roman" w:cs="Times New Roman"/>
          <w:sz w:val="24"/>
          <w:szCs w:val="24"/>
        </w:rPr>
        <w:t>Section 62.-</w:t>
      </w:r>
      <w:r w:rsidRPr="00BA05CF">
        <w:rPr>
          <w:rFonts w:ascii="Times New Roman" w:hAnsi="Times New Roman" w:cs="Times New Roman"/>
          <w:sz w:val="24"/>
          <w:szCs w:val="24"/>
        </w:rPr>
        <w:t xml:space="preserve">(2) Any person who </w:t>
      </w:r>
      <w:r w:rsidR="000C6D9D" w:rsidRPr="00BA05CF">
        <w:rPr>
          <w:rFonts w:ascii="Times New Roman" w:hAnsi="Times New Roman" w:cs="Times New Roman"/>
          <w:sz w:val="24"/>
          <w:szCs w:val="24"/>
        </w:rPr>
        <w:t>willfully</w:t>
      </w:r>
      <w:r w:rsidRPr="00BA05CF">
        <w:rPr>
          <w:rFonts w:ascii="Times New Roman" w:hAnsi="Times New Roman" w:cs="Times New Roman"/>
          <w:sz w:val="24"/>
          <w:szCs w:val="24"/>
        </w:rPr>
        <w:t xml:space="preserve"> causes or induces or attempts to cause</w:t>
      </w:r>
      <w:r>
        <w:rPr>
          <w:rFonts w:ascii="Times New Roman" w:hAnsi="Times New Roman" w:cs="Times New Roman"/>
          <w:sz w:val="24"/>
          <w:szCs w:val="24"/>
        </w:rPr>
        <w:t xml:space="preserve"> </w:t>
      </w:r>
      <w:r w:rsidRPr="00BA05CF">
        <w:rPr>
          <w:rFonts w:ascii="Times New Roman" w:hAnsi="Times New Roman" w:cs="Times New Roman"/>
          <w:sz w:val="24"/>
          <w:szCs w:val="24"/>
        </w:rPr>
        <w:t>or induce any other person to commit an offence under this Part or who</w:t>
      </w:r>
      <w:r>
        <w:rPr>
          <w:rFonts w:ascii="Times New Roman" w:hAnsi="Times New Roman" w:cs="Times New Roman"/>
          <w:sz w:val="24"/>
          <w:szCs w:val="24"/>
        </w:rPr>
        <w:t xml:space="preserve"> </w:t>
      </w:r>
      <w:r w:rsidRPr="00BA05CF">
        <w:rPr>
          <w:rFonts w:ascii="Times New Roman" w:hAnsi="Times New Roman" w:cs="Times New Roman"/>
          <w:sz w:val="24"/>
          <w:szCs w:val="24"/>
        </w:rPr>
        <w:t>knowingly aids and abets any other person in the commission of any such</w:t>
      </w:r>
      <w:r>
        <w:rPr>
          <w:rFonts w:ascii="Times New Roman" w:hAnsi="Times New Roman" w:cs="Times New Roman"/>
          <w:sz w:val="24"/>
          <w:szCs w:val="24"/>
        </w:rPr>
        <w:t xml:space="preserve"> </w:t>
      </w:r>
      <w:r w:rsidRPr="00BA05CF">
        <w:rPr>
          <w:rFonts w:ascii="Times New Roman" w:hAnsi="Times New Roman" w:cs="Times New Roman"/>
          <w:sz w:val="24"/>
          <w:szCs w:val="24"/>
        </w:rPr>
        <w:t>offence also commits an offence.</w:t>
      </w:r>
    </w:p>
    <w:p w:rsidR="00BA05CF" w:rsidRPr="00BA05CF" w:rsidRDefault="00BA05CF" w:rsidP="00B65806">
      <w:pPr>
        <w:pStyle w:val="NoSpacing"/>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Section </w:t>
      </w:r>
      <w:r w:rsidRPr="00BA05CF">
        <w:rPr>
          <w:rFonts w:ascii="Times New Roman" w:hAnsi="Times New Roman" w:cs="Times New Roman"/>
          <w:sz w:val="24"/>
          <w:szCs w:val="24"/>
        </w:rPr>
        <w:t>63.-(1) The Director may direct any land owner, lessee, concessionaire,</w:t>
      </w:r>
      <w:r>
        <w:rPr>
          <w:rFonts w:ascii="Times New Roman" w:hAnsi="Times New Roman" w:cs="Times New Roman"/>
          <w:sz w:val="24"/>
          <w:szCs w:val="24"/>
        </w:rPr>
        <w:t xml:space="preserve"> </w:t>
      </w:r>
      <w:r w:rsidRPr="00BA05CF">
        <w:rPr>
          <w:rFonts w:ascii="Times New Roman" w:hAnsi="Times New Roman" w:cs="Times New Roman"/>
          <w:sz w:val="24"/>
          <w:szCs w:val="24"/>
        </w:rPr>
        <w:t>contractor or any other person who is about to engage in any operation which</w:t>
      </w:r>
      <w:r>
        <w:rPr>
          <w:rFonts w:ascii="Times New Roman" w:hAnsi="Times New Roman" w:cs="Times New Roman"/>
          <w:sz w:val="24"/>
          <w:szCs w:val="24"/>
        </w:rPr>
        <w:t xml:space="preserve"> </w:t>
      </w:r>
      <w:r w:rsidRPr="00BA05CF">
        <w:rPr>
          <w:rFonts w:ascii="Times New Roman" w:hAnsi="Times New Roman" w:cs="Times New Roman"/>
          <w:sz w:val="24"/>
          <w:szCs w:val="24"/>
        </w:rPr>
        <w:t>in the opinion of the Director is liable to destroy, damage, interfere with or</w:t>
      </w:r>
      <w:r>
        <w:rPr>
          <w:rFonts w:ascii="Times New Roman" w:hAnsi="Times New Roman" w:cs="Times New Roman"/>
          <w:sz w:val="24"/>
          <w:szCs w:val="24"/>
        </w:rPr>
        <w:t xml:space="preserve"> </w:t>
      </w:r>
      <w:r w:rsidRPr="00BA05CF">
        <w:rPr>
          <w:rFonts w:ascii="Times New Roman" w:hAnsi="Times New Roman" w:cs="Times New Roman"/>
          <w:sz w:val="24"/>
          <w:szCs w:val="24"/>
        </w:rPr>
        <w:t>otherwise be to the detriment of any ancient monument or antiquity:</w:t>
      </w:r>
      <w:r>
        <w:rPr>
          <w:rFonts w:ascii="Times New Roman" w:hAnsi="Times New Roman" w:cs="Times New Roman"/>
          <w:sz w:val="24"/>
          <w:szCs w:val="24"/>
        </w:rPr>
        <w:t xml:space="preserve"> </w:t>
      </w:r>
      <w:r w:rsidRPr="00BA05CF">
        <w:rPr>
          <w:rFonts w:ascii="Times New Roman" w:hAnsi="Times New Roman" w:cs="Times New Roman"/>
          <w:sz w:val="24"/>
          <w:szCs w:val="24"/>
        </w:rPr>
        <w:t>(a) not to proceed with any operation until the Director shall have</w:t>
      </w:r>
      <w:r>
        <w:rPr>
          <w:rFonts w:ascii="Times New Roman" w:hAnsi="Times New Roman" w:cs="Times New Roman"/>
          <w:sz w:val="24"/>
          <w:szCs w:val="24"/>
        </w:rPr>
        <w:t xml:space="preserve"> </w:t>
      </w:r>
      <w:r w:rsidRPr="00BA05CF">
        <w:rPr>
          <w:rFonts w:ascii="Times New Roman" w:hAnsi="Times New Roman" w:cs="Times New Roman"/>
          <w:sz w:val="24"/>
          <w:szCs w:val="24"/>
        </w:rPr>
        <w:t>had an archaeological exploration and survey carried out; and</w:t>
      </w:r>
      <w:r>
        <w:rPr>
          <w:rFonts w:ascii="Times New Roman" w:hAnsi="Times New Roman" w:cs="Times New Roman"/>
          <w:sz w:val="24"/>
          <w:szCs w:val="24"/>
        </w:rPr>
        <w:t xml:space="preserve"> </w:t>
      </w:r>
      <w:r w:rsidRPr="00BA05CF">
        <w:rPr>
          <w:rFonts w:ascii="Times New Roman" w:hAnsi="Times New Roman" w:cs="Times New Roman"/>
          <w:sz w:val="24"/>
          <w:szCs w:val="24"/>
        </w:rPr>
        <w:t>(b) to take or to refrain or desist from taking any such action as</w:t>
      </w:r>
      <w:r>
        <w:rPr>
          <w:rFonts w:ascii="Times New Roman" w:hAnsi="Times New Roman" w:cs="Times New Roman"/>
          <w:sz w:val="24"/>
          <w:szCs w:val="24"/>
        </w:rPr>
        <w:t xml:space="preserve"> </w:t>
      </w:r>
      <w:r w:rsidRPr="00BA05CF">
        <w:rPr>
          <w:rFonts w:ascii="Times New Roman" w:hAnsi="Times New Roman" w:cs="Times New Roman"/>
          <w:sz w:val="24"/>
          <w:szCs w:val="24"/>
        </w:rPr>
        <w:t>part of the operation as the Director may decide to be fair and</w:t>
      </w:r>
      <w:r>
        <w:rPr>
          <w:rFonts w:ascii="Times New Roman" w:hAnsi="Times New Roman" w:cs="Times New Roman"/>
          <w:sz w:val="24"/>
          <w:szCs w:val="24"/>
        </w:rPr>
        <w:t xml:space="preserve"> </w:t>
      </w:r>
      <w:r w:rsidRPr="00BA05CF">
        <w:rPr>
          <w:rFonts w:ascii="Times New Roman" w:hAnsi="Times New Roman" w:cs="Times New Roman"/>
          <w:sz w:val="24"/>
          <w:szCs w:val="24"/>
        </w:rPr>
        <w:t>reasonable for the proper protection of the</w:t>
      </w:r>
      <w:r>
        <w:rPr>
          <w:rFonts w:ascii="Times New Roman" w:hAnsi="Times New Roman" w:cs="Times New Roman"/>
          <w:sz w:val="24"/>
          <w:szCs w:val="24"/>
        </w:rPr>
        <w:t xml:space="preserve"> </w:t>
      </w:r>
      <w:r w:rsidRPr="00BA05CF">
        <w:rPr>
          <w:rFonts w:ascii="Times New Roman" w:hAnsi="Times New Roman" w:cs="Times New Roman"/>
          <w:sz w:val="24"/>
          <w:szCs w:val="24"/>
        </w:rPr>
        <w:t>ancient monument</w:t>
      </w:r>
      <w:r>
        <w:rPr>
          <w:rFonts w:ascii="Times New Roman" w:hAnsi="Times New Roman" w:cs="Times New Roman"/>
          <w:sz w:val="24"/>
          <w:szCs w:val="24"/>
        </w:rPr>
        <w:t xml:space="preserve"> </w:t>
      </w:r>
      <w:r w:rsidRPr="00BA05CF">
        <w:rPr>
          <w:rFonts w:ascii="Times New Roman" w:hAnsi="Times New Roman" w:cs="Times New Roman"/>
          <w:sz w:val="24"/>
          <w:szCs w:val="24"/>
        </w:rPr>
        <w:t>or antiquity.</w:t>
      </w:r>
    </w:p>
    <w:p w:rsidR="00BA05CF" w:rsidRDefault="00BA05CF" w:rsidP="00B65806">
      <w:pPr>
        <w:pStyle w:val="NoSpacing"/>
        <w:numPr>
          <w:ilvl w:val="0"/>
          <w:numId w:val="1"/>
        </w:numPr>
        <w:jc w:val="both"/>
        <w:rPr>
          <w:rFonts w:ascii="Times New Roman" w:hAnsi="Times New Roman" w:cs="Times New Roman"/>
          <w:sz w:val="24"/>
          <w:szCs w:val="24"/>
        </w:rPr>
      </w:pPr>
      <w:r>
        <w:rPr>
          <w:rFonts w:ascii="Times New Roman" w:hAnsi="Times New Roman" w:cs="Times New Roman"/>
          <w:sz w:val="24"/>
          <w:szCs w:val="24"/>
        </w:rPr>
        <w:t>Section 63.-</w:t>
      </w:r>
      <w:r w:rsidRPr="00BA05CF">
        <w:rPr>
          <w:rFonts w:ascii="Times New Roman" w:hAnsi="Times New Roman" w:cs="Times New Roman"/>
          <w:sz w:val="24"/>
          <w:szCs w:val="24"/>
        </w:rPr>
        <w:t>(2) Any person who contravenes any direction in writing of the</w:t>
      </w:r>
      <w:r>
        <w:rPr>
          <w:rFonts w:ascii="Times New Roman" w:hAnsi="Times New Roman" w:cs="Times New Roman"/>
          <w:sz w:val="24"/>
          <w:szCs w:val="24"/>
        </w:rPr>
        <w:t xml:space="preserve"> </w:t>
      </w:r>
      <w:r w:rsidRPr="00BA05CF">
        <w:rPr>
          <w:rFonts w:ascii="Times New Roman" w:hAnsi="Times New Roman" w:cs="Times New Roman"/>
          <w:sz w:val="24"/>
          <w:szCs w:val="24"/>
        </w:rPr>
        <w:t>Director under subsection (1) commits an offence and is liable on summary</w:t>
      </w:r>
      <w:r>
        <w:rPr>
          <w:rFonts w:ascii="Times New Roman" w:hAnsi="Times New Roman" w:cs="Times New Roman"/>
          <w:sz w:val="24"/>
          <w:szCs w:val="24"/>
        </w:rPr>
        <w:t xml:space="preserve"> </w:t>
      </w:r>
      <w:r w:rsidRPr="00BA05CF">
        <w:rPr>
          <w:rFonts w:ascii="Times New Roman" w:hAnsi="Times New Roman" w:cs="Times New Roman"/>
          <w:sz w:val="24"/>
          <w:szCs w:val="24"/>
        </w:rPr>
        <w:t>conviction to a fine not exceeding ten thousand dollars or to imprisonment for a</w:t>
      </w:r>
      <w:r>
        <w:rPr>
          <w:rFonts w:ascii="Times New Roman" w:hAnsi="Times New Roman" w:cs="Times New Roman"/>
          <w:sz w:val="24"/>
          <w:szCs w:val="24"/>
        </w:rPr>
        <w:t xml:space="preserve"> </w:t>
      </w:r>
      <w:r w:rsidRPr="00BA05CF">
        <w:rPr>
          <w:rFonts w:ascii="Times New Roman" w:hAnsi="Times New Roman" w:cs="Times New Roman"/>
          <w:sz w:val="24"/>
          <w:szCs w:val="24"/>
        </w:rPr>
        <w:t>term not exceeding five years, or to both such fine and term of imprisonment.</w:t>
      </w:r>
    </w:p>
    <w:p w:rsidR="005E015D" w:rsidRDefault="005E015D" w:rsidP="00B65806">
      <w:pPr>
        <w:pStyle w:val="NoSpacing"/>
        <w:jc w:val="both"/>
        <w:rPr>
          <w:rFonts w:ascii="Times New Roman" w:hAnsi="Times New Roman" w:cs="Times New Roman"/>
          <w:sz w:val="24"/>
          <w:szCs w:val="24"/>
        </w:rPr>
      </w:pPr>
    </w:p>
    <w:p w:rsidR="005E015D" w:rsidRDefault="005E015D" w:rsidP="00B65806">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According to the NICH Act </w:t>
      </w:r>
      <w:r w:rsidRPr="005E015D">
        <w:rPr>
          <w:rFonts w:ascii="Times New Roman" w:hAnsi="Times New Roman" w:cs="Times New Roman"/>
          <w:sz w:val="24"/>
          <w:szCs w:val="24"/>
        </w:rPr>
        <w:t xml:space="preserve">“ancient monument” means </w:t>
      </w:r>
      <w:r>
        <w:rPr>
          <w:rFonts w:ascii="Times New Roman" w:hAnsi="Times New Roman" w:cs="Times New Roman"/>
          <w:sz w:val="24"/>
          <w:szCs w:val="24"/>
        </w:rPr>
        <w:t>“</w:t>
      </w:r>
      <w:r w:rsidRPr="005E015D">
        <w:rPr>
          <w:rFonts w:ascii="Times New Roman" w:hAnsi="Times New Roman" w:cs="Times New Roman"/>
          <w:sz w:val="24"/>
          <w:szCs w:val="24"/>
        </w:rPr>
        <w:t>any structure or building erected by man or any</w:t>
      </w:r>
      <w:r>
        <w:rPr>
          <w:rFonts w:ascii="Times New Roman" w:hAnsi="Times New Roman" w:cs="Times New Roman"/>
          <w:sz w:val="24"/>
          <w:szCs w:val="24"/>
        </w:rPr>
        <w:t xml:space="preserve"> </w:t>
      </w:r>
      <w:r w:rsidRPr="005E015D">
        <w:rPr>
          <w:rFonts w:ascii="Times New Roman" w:hAnsi="Times New Roman" w:cs="Times New Roman"/>
          <w:sz w:val="24"/>
          <w:szCs w:val="24"/>
        </w:rPr>
        <w:t>natural feature transformed or worked by man, or the remains or any part</w:t>
      </w:r>
      <w:r>
        <w:rPr>
          <w:rFonts w:ascii="Times New Roman" w:hAnsi="Times New Roman" w:cs="Times New Roman"/>
          <w:sz w:val="24"/>
          <w:szCs w:val="24"/>
        </w:rPr>
        <w:t xml:space="preserve"> </w:t>
      </w:r>
      <w:r w:rsidRPr="005E015D">
        <w:rPr>
          <w:rFonts w:ascii="Times New Roman" w:hAnsi="Times New Roman" w:cs="Times New Roman"/>
          <w:sz w:val="24"/>
          <w:szCs w:val="24"/>
        </w:rPr>
        <w:t>thereof, whether upon any land or in any river, stream or watercourse or under</w:t>
      </w:r>
      <w:r>
        <w:rPr>
          <w:rFonts w:ascii="Times New Roman" w:hAnsi="Times New Roman" w:cs="Times New Roman"/>
          <w:sz w:val="24"/>
          <w:szCs w:val="24"/>
        </w:rPr>
        <w:t xml:space="preserve"> </w:t>
      </w:r>
      <w:r w:rsidRPr="005E015D">
        <w:rPr>
          <w:rFonts w:ascii="Times New Roman" w:hAnsi="Times New Roman" w:cs="Times New Roman"/>
          <w:sz w:val="24"/>
          <w:szCs w:val="24"/>
        </w:rPr>
        <w:t>the territorial waters of Belize, that has been in existence for one hundred years</w:t>
      </w:r>
      <w:r>
        <w:rPr>
          <w:rFonts w:ascii="Times New Roman" w:hAnsi="Times New Roman" w:cs="Times New Roman"/>
          <w:sz w:val="24"/>
          <w:szCs w:val="24"/>
        </w:rPr>
        <w:t xml:space="preserve"> </w:t>
      </w:r>
      <w:r w:rsidRPr="005E015D">
        <w:rPr>
          <w:rFonts w:ascii="Times New Roman" w:hAnsi="Times New Roman" w:cs="Times New Roman"/>
          <w:sz w:val="24"/>
          <w:szCs w:val="24"/>
        </w:rPr>
        <w:t>or more</w:t>
      </w:r>
      <w:r>
        <w:rPr>
          <w:rFonts w:ascii="Times New Roman" w:hAnsi="Times New Roman" w:cs="Times New Roman"/>
          <w:sz w:val="24"/>
          <w:szCs w:val="24"/>
        </w:rPr>
        <w:t xml:space="preserve">”. </w:t>
      </w:r>
      <w:r w:rsidRPr="005E015D">
        <w:rPr>
          <w:rFonts w:ascii="Times New Roman" w:hAnsi="Times New Roman" w:cs="Times New Roman"/>
          <w:sz w:val="24"/>
          <w:szCs w:val="24"/>
        </w:rPr>
        <w:t>“</w:t>
      </w:r>
      <w:r>
        <w:rPr>
          <w:rFonts w:ascii="Times New Roman" w:hAnsi="Times New Roman" w:cs="Times New Roman"/>
          <w:sz w:val="24"/>
          <w:szCs w:val="24"/>
        </w:rPr>
        <w:t>A</w:t>
      </w:r>
      <w:r w:rsidRPr="005E015D">
        <w:rPr>
          <w:rFonts w:ascii="Times New Roman" w:hAnsi="Times New Roman" w:cs="Times New Roman"/>
          <w:sz w:val="24"/>
          <w:szCs w:val="24"/>
        </w:rPr>
        <w:t>ntiquity” means any article manufactured or worked by man, whether of stone,</w:t>
      </w:r>
      <w:r>
        <w:rPr>
          <w:rFonts w:ascii="Times New Roman" w:hAnsi="Times New Roman" w:cs="Times New Roman"/>
          <w:sz w:val="24"/>
          <w:szCs w:val="24"/>
        </w:rPr>
        <w:t xml:space="preserve"> </w:t>
      </w:r>
      <w:r w:rsidRPr="005E015D">
        <w:rPr>
          <w:rFonts w:ascii="Times New Roman" w:hAnsi="Times New Roman" w:cs="Times New Roman"/>
          <w:sz w:val="24"/>
          <w:szCs w:val="24"/>
        </w:rPr>
        <w:t xml:space="preserve">pottery, metal, wood, glass, or any other </w:t>
      </w:r>
      <w:r>
        <w:rPr>
          <w:rFonts w:ascii="Times New Roman" w:hAnsi="Times New Roman" w:cs="Times New Roman"/>
          <w:sz w:val="24"/>
          <w:szCs w:val="24"/>
        </w:rPr>
        <w:t xml:space="preserve">substance, or any part thereof: </w:t>
      </w:r>
      <w:r w:rsidRPr="005E015D">
        <w:rPr>
          <w:rFonts w:ascii="Times New Roman" w:hAnsi="Times New Roman" w:cs="Times New Roman"/>
          <w:sz w:val="24"/>
          <w:szCs w:val="24"/>
        </w:rPr>
        <w:t>(</w:t>
      </w:r>
      <w:proofErr w:type="spellStart"/>
      <w:r w:rsidRPr="005E015D">
        <w:rPr>
          <w:rFonts w:ascii="Times New Roman" w:hAnsi="Times New Roman" w:cs="Times New Roman"/>
          <w:sz w:val="24"/>
          <w:szCs w:val="24"/>
        </w:rPr>
        <w:t>i</w:t>
      </w:r>
      <w:proofErr w:type="spellEnd"/>
      <w:r w:rsidRPr="005E015D">
        <w:rPr>
          <w:rFonts w:ascii="Times New Roman" w:hAnsi="Times New Roman" w:cs="Times New Roman"/>
          <w:sz w:val="24"/>
          <w:szCs w:val="24"/>
        </w:rPr>
        <w:t>) the manufacture or workmanship of which belongs to</w:t>
      </w:r>
      <w:r>
        <w:rPr>
          <w:rFonts w:ascii="Times New Roman" w:hAnsi="Times New Roman" w:cs="Times New Roman"/>
          <w:sz w:val="24"/>
          <w:szCs w:val="24"/>
        </w:rPr>
        <w:t xml:space="preserve"> </w:t>
      </w:r>
      <w:r w:rsidRPr="005E015D">
        <w:rPr>
          <w:rFonts w:ascii="Times New Roman" w:hAnsi="Times New Roman" w:cs="Times New Roman"/>
          <w:sz w:val="24"/>
          <w:szCs w:val="24"/>
        </w:rPr>
        <w:t>the Maya civilization, being of an age of one hundred</w:t>
      </w:r>
      <w:r>
        <w:rPr>
          <w:rFonts w:ascii="Times New Roman" w:hAnsi="Times New Roman" w:cs="Times New Roman"/>
          <w:sz w:val="24"/>
          <w:szCs w:val="24"/>
        </w:rPr>
        <w:t xml:space="preserve"> </w:t>
      </w:r>
      <w:r w:rsidRPr="005E015D">
        <w:rPr>
          <w:rFonts w:ascii="Times New Roman" w:hAnsi="Times New Roman" w:cs="Times New Roman"/>
          <w:sz w:val="24"/>
          <w:szCs w:val="24"/>
        </w:rPr>
        <w:t>years or more; or</w:t>
      </w:r>
      <w:r>
        <w:rPr>
          <w:rFonts w:ascii="Times New Roman" w:hAnsi="Times New Roman" w:cs="Times New Roman"/>
          <w:sz w:val="24"/>
          <w:szCs w:val="24"/>
        </w:rPr>
        <w:t xml:space="preserve"> </w:t>
      </w:r>
      <w:r w:rsidRPr="005E015D">
        <w:rPr>
          <w:rFonts w:ascii="Times New Roman" w:hAnsi="Times New Roman" w:cs="Times New Roman"/>
          <w:sz w:val="24"/>
          <w:szCs w:val="24"/>
        </w:rPr>
        <w:t xml:space="preserve">(ii) the manufacture or </w:t>
      </w:r>
      <w:r>
        <w:rPr>
          <w:rFonts w:ascii="Times New Roman" w:hAnsi="Times New Roman" w:cs="Times New Roman"/>
          <w:sz w:val="24"/>
          <w:szCs w:val="24"/>
        </w:rPr>
        <w:t>w</w:t>
      </w:r>
      <w:r w:rsidRPr="005E015D">
        <w:rPr>
          <w:rFonts w:ascii="Times New Roman" w:hAnsi="Times New Roman" w:cs="Times New Roman"/>
          <w:sz w:val="24"/>
          <w:szCs w:val="24"/>
        </w:rPr>
        <w:t>orkmanship of which belongs to</w:t>
      </w:r>
      <w:r>
        <w:rPr>
          <w:rFonts w:ascii="Times New Roman" w:hAnsi="Times New Roman" w:cs="Times New Roman"/>
          <w:sz w:val="24"/>
          <w:szCs w:val="24"/>
        </w:rPr>
        <w:t xml:space="preserve"> </w:t>
      </w:r>
      <w:r w:rsidRPr="005E015D">
        <w:rPr>
          <w:rFonts w:ascii="Times New Roman" w:hAnsi="Times New Roman" w:cs="Times New Roman"/>
          <w:sz w:val="24"/>
          <w:szCs w:val="24"/>
        </w:rPr>
        <w:t>a civilization other than the Maya civilization, being an</w:t>
      </w:r>
      <w:r>
        <w:rPr>
          <w:rFonts w:ascii="Times New Roman" w:hAnsi="Times New Roman" w:cs="Times New Roman"/>
          <w:sz w:val="24"/>
          <w:szCs w:val="24"/>
        </w:rPr>
        <w:t xml:space="preserve"> </w:t>
      </w:r>
      <w:r w:rsidRPr="005E015D">
        <w:rPr>
          <w:rFonts w:ascii="Times New Roman" w:hAnsi="Times New Roman" w:cs="Times New Roman"/>
          <w:sz w:val="24"/>
          <w:szCs w:val="24"/>
        </w:rPr>
        <w:t>article which is of an age of one hundred years or more</w:t>
      </w:r>
      <w:r>
        <w:rPr>
          <w:rFonts w:ascii="Times New Roman" w:hAnsi="Times New Roman" w:cs="Times New Roman"/>
          <w:sz w:val="24"/>
          <w:szCs w:val="24"/>
        </w:rPr>
        <w:t>”</w:t>
      </w:r>
      <w:r w:rsidRPr="005E015D">
        <w:rPr>
          <w:rFonts w:ascii="Times New Roman" w:hAnsi="Times New Roman" w:cs="Times New Roman"/>
          <w:sz w:val="24"/>
          <w:szCs w:val="24"/>
        </w:rPr>
        <w:t>.</w:t>
      </w:r>
    </w:p>
    <w:p w:rsidR="00556FDE" w:rsidRDefault="00556FDE" w:rsidP="00B65806">
      <w:pPr>
        <w:pStyle w:val="NoSpacing"/>
        <w:jc w:val="both"/>
        <w:rPr>
          <w:rFonts w:ascii="Times New Roman" w:hAnsi="Times New Roman" w:cs="Times New Roman"/>
          <w:sz w:val="24"/>
          <w:szCs w:val="24"/>
        </w:rPr>
      </w:pPr>
    </w:p>
    <w:p w:rsidR="00556FDE" w:rsidRDefault="00556FDE" w:rsidP="00B65806">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w:t>
      </w:r>
      <w:r w:rsidRPr="00E243B3">
        <w:rPr>
          <w:rFonts w:ascii="Times New Roman" w:hAnsi="Times New Roman" w:cs="Times New Roman"/>
          <w:b/>
          <w:sz w:val="24"/>
          <w:szCs w:val="24"/>
        </w:rPr>
        <w:t xml:space="preserve">Public Roads Act </w:t>
      </w:r>
      <w:r>
        <w:rPr>
          <w:rFonts w:ascii="Times New Roman" w:hAnsi="Times New Roman" w:cs="Times New Roman"/>
          <w:sz w:val="24"/>
          <w:szCs w:val="24"/>
        </w:rPr>
        <w:t>Chapter 232 of the Laws of Belize (2000) includes some relevant provisions that are aligned with provisions of the NICH Act. Specifically, Section 18 of the Public Roads Act states that: “</w:t>
      </w:r>
      <w:r w:rsidRPr="00E243B3">
        <w:rPr>
          <w:rFonts w:ascii="Times New Roman" w:hAnsi="Times New Roman" w:cs="Times New Roman"/>
          <w:sz w:val="24"/>
          <w:szCs w:val="24"/>
        </w:rPr>
        <w:t>In the execution of any of the works mentioned in this Act, it shall not</w:t>
      </w:r>
      <w:r>
        <w:rPr>
          <w:rFonts w:ascii="Times New Roman" w:hAnsi="Times New Roman" w:cs="Times New Roman"/>
          <w:sz w:val="24"/>
          <w:szCs w:val="24"/>
        </w:rPr>
        <w:t xml:space="preserve"> </w:t>
      </w:r>
      <w:r w:rsidRPr="00E243B3">
        <w:rPr>
          <w:rFonts w:ascii="Times New Roman" w:hAnsi="Times New Roman" w:cs="Times New Roman"/>
          <w:sz w:val="24"/>
          <w:szCs w:val="24"/>
        </w:rPr>
        <w:t>be lawful for the Chief Engineer or for any other person acting as his agent to</w:t>
      </w:r>
      <w:r>
        <w:rPr>
          <w:rFonts w:ascii="Times New Roman" w:hAnsi="Times New Roman" w:cs="Times New Roman"/>
          <w:sz w:val="24"/>
          <w:szCs w:val="24"/>
        </w:rPr>
        <w:t xml:space="preserve"> </w:t>
      </w:r>
      <w:r w:rsidRPr="00E243B3">
        <w:rPr>
          <w:rFonts w:ascii="Times New Roman" w:hAnsi="Times New Roman" w:cs="Times New Roman"/>
          <w:sz w:val="24"/>
          <w:szCs w:val="24"/>
        </w:rPr>
        <w:t xml:space="preserve">dig, </w:t>
      </w:r>
      <w:r w:rsidR="00466C85" w:rsidRPr="00E243B3">
        <w:rPr>
          <w:rFonts w:ascii="Times New Roman" w:hAnsi="Times New Roman" w:cs="Times New Roman"/>
          <w:sz w:val="24"/>
          <w:szCs w:val="24"/>
        </w:rPr>
        <w:t>cut,</w:t>
      </w:r>
      <w:r w:rsidR="00466C85">
        <w:rPr>
          <w:rFonts w:ascii="Times New Roman" w:hAnsi="Times New Roman" w:cs="Times New Roman"/>
          <w:sz w:val="24"/>
          <w:szCs w:val="24"/>
        </w:rPr>
        <w:t xml:space="preserve"> </w:t>
      </w:r>
      <w:r w:rsidR="00466C85" w:rsidRPr="00E243B3">
        <w:rPr>
          <w:rFonts w:ascii="Times New Roman" w:hAnsi="Times New Roman" w:cs="Times New Roman"/>
          <w:sz w:val="24"/>
          <w:szCs w:val="24"/>
        </w:rPr>
        <w:t>excavate</w:t>
      </w:r>
      <w:r w:rsidR="00FF0885">
        <w:rPr>
          <w:rFonts w:ascii="Times New Roman" w:hAnsi="Times New Roman" w:cs="Times New Roman"/>
          <w:sz w:val="24"/>
          <w:szCs w:val="24"/>
        </w:rPr>
        <w:t>,</w:t>
      </w:r>
      <w:r w:rsidRPr="00E243B3">
        <w:rPr>
          <w:rFonts w:ascii="Times New Roman" w:hAnsi="Times New Roman" w:cs="Times New Roman"/>
          <w:sz w:val="24"/>
          <w:szCs w:val="24"/>
        </w:rPr>
        <w:t xml:space="preserve"> or in any way disturb any mound of ancient origin or</w:t>
      </w:r>
      <w:r>
        <w:rPr>
          <w:rFonts w:ascii="Times New Roman" w:hAnsi="Times New Roman" w:cs="Times New Roman"/>
          <w:sz w:val="24"/>
          <w:szCs w:val="24"/>
        </w:rPr>
        <w:t xml:space="preserve"> </w:t>
      </w:r>
      <w:r w:rsidRPr="00E243B3">
        <w:rPr>
          <w:rFonts w:ascii="Times New Roman" w:hAnsi="Times New Roman" w:cs="Times New Roman"/>
          <w:sz w:val="24"/>
          <w:szCs w:val="24"/>
        </w:rPr>
        <w:t>construction of like character, or to remove or carry away any spoil, earth or</w:t>
      </w:r>
      <w:r w:rsidRPr="00E243B3">
        <w:t xml:space="preserve"> </w:t>
      </w:r>
      <w:r w:rsidRPr="00E243B3">
        <w:rPr>
          <w:rFonts w:ascii="Times New Roman" w:hAnsi="Times New Roman" w:cs="Times New Roman"/>
          <w:sz w:val="24"/>
          <w:szCs w:val="24"/>
        </w:rPr>
        <w:t xml:space="preserve">stone therefrom unless he has previously been </w:t>
      </w:r>
      <w:r>
        <w:rPr>
          <w:rFonts w:ascii="Times New Roman" w:hAnsi="Times New Roman" w:cs="Times New Roman"/>
          <w:sz w:val="24"/>
          <w:szCs w:val="24"/>
        </w:rPr>
        <w:t>g</w:t>
      </w:r>
      <w:r w:rsidRPr="00E243B3">
        <w:rPr>
          <w:rFonts w:ascii="Times New Roman" w:hAnsi="Times New Roman" w:cs="Times New Roman"/>
          <w:sz w:val="24"/>
          <w:szCs w:val="24"/>
        </w:rPr>
        <w:t>ranted a permit to do so by the</w:t>
      </w:r>
      <w:r>
        <w:rPr>
          <w:rFonts w:ascii="Times New Roman" w:hAnsi="Times New Roman" w:cs="Times New Roman"/>
          <w:sz w:val="24"/>
          <w:szCs w:val="24"/>
        </w:rPr>
        <w:t xml:space="preserve"> </w:t>
      </w:r>
      <w:r w:rsidRPr="00E243B3">
        <w:rPr>
          <w:rFonts w:ascii="Times New Roman" w:hAnsi="Times New Roman" w:cs="Times New Roman"/>
          <w:sz w:val="24"/>
          <w:szCs w:val="24"/>
        </w:rPr>
        <w:t>Archaeological Commissioner.</w:t>
      </w:r>
      <w:r>
        <w:rPr>
          <w:rFonts w:ascii="Times New Roman" w:hAnsi="Times New Roman" w:cs="Times New Roman"/>
          <w:sz w:val="24"/>
          <w:szCs w:val="24"/>
        </w:rPr>
        <w:t>” Section 19 of the Act stipulates that: “</w:t>
      </w:r>
      <w:r w:rsidRPr="00E243B3">
        <w:rPr>
          <w:rFonts w:ascii="Times New Roman" w:hAnsi="Times New Roman" w:cs="Times New Roman"/>
          <w:sz w:val="24"/>
          <w:szCs w:val="24"/>
        </w:rPr>
        <w:t xml:space="preserve">Subject to the provisions of the </w:t>
      </w:r>
      <w:r>
        <w:rPr>
          <w:rFonts w:ascii="Times New Roman" w:hAnsi="Times New Roman" w:cs="Times New Roman"/>
          <w:sz w:val="24"/>
          <w:szCs w:val="24"/>
        </w:rPr>
        <w:t xml:space="preserve">[NICH] </w:t>
      </w:r>
      <w:r w:rsidRPr="00E243B3">
        <w:rPr>
          <w:rFonts w:ascii="Times New Roman" w:hAnsi="Times New Roman" w:cs="Times New Roman"/>
          <w:sz w:val="24"/>
          <w:szCs w:val="24"/>
        </w:rPr>
        <w:t>Act, the rights of ownership to any relic discovered in the course of the execution</w:t>
      </w:r>
      <w:r>
        <w:rPr>
          <w:rFonts w:ascii="Times New Roman" w:hAnsi="Times New Roman" w:cs="Times New Roman"/>
          <w:sz w:val="24"/>
          <w:szCs w:val="24"/>
        </w:rPr>
        <w:t xml:space="preserve"> </w:t>
      </w:r>
      <w:r w:rsidRPr="00E243B3">
        <w:rPr>
          <w:rFonts w:ascii="Times New Roman" w:hAnsi="Times New Roman" w:cs="Times New Roman"/>
          <w:sz w:val="24"/>
          <w:szCs w:val="24"/>
        </w:rPr>
        <w:t>of any works mentioned in this Act on any private land or on land which has</w:t>
      </w:r>
      <w:r>
        <w:rPr>
          <w:rFonts w:ascii="Times New Roman" w:hAnsi="Times New Roman" w:cs="Times New Roman"/>
          <w:sz w:val="24"/>
          <w:szCs w:val="24"/>
        </w:rPr>
        <w:t xml:space="preserve"> </w:t>
      </w:r>
      <w:r w:rsidRPr="00E243B3">
        <w:rPr>
          <w:rFonts w:ascii="Times New Roman" w:hAnsi="Times New Roman" w:cs="Times New Roman"/>
          <w:sz w:val="24"/>
          <w:szCs w:val="24"/>
        </w:rPr>
        <w:t>been taken and app</w:t>
      </w:r>
      <w:r>
        <w:rPr>
          <w:rFonts w:ascii="Times New Roman" w:hAnsi="Times New Roman" w:cs="Times New Roman"/>
          <w:sz w:val="24"/>
          <w:szCs w:val="24"/>
        </w:rPr>
        <w:t>ropriated for the purpose of a public road are hereby reserved to the owner of such land.”</w:t>
      </w:r>
    </w:p>
    <w:p w:rsidR="002B1883" w:rsidRDefault="009F3BB9">
      <w:pPr>
        <w:pStyle w:val="Heading2"/>
        <w:numPr>
          <w:ilvl w:val="1"/>
          <w:numId w:val="3"/>
        </w:numPr>
        <w:jc w:val="both"/>
      </w:pPr>
      <w:bookmarkStart w:id="95" w:name="_Toc387508176"/>
      <w:r>
        <w:t>Belize Environmental Strategies</w:t>
      </w:r>
      <w:bookmarkEnd w:id="95"/>
    </w:p>
    <w:p w:rsidR="003F6532" w:rsidRDefault="003F6532" w:rsidP="00B65806">
      <w:pPr>
        <w:pStyle w:val="NoSpacing"/>
        <w:jc w:val="both"/>
        <w:rPr>
          <w:rFonts w:ascii="Times New Roman" w:hAnsi="Times New Roman" w:cs="Times New Roman"/>
          <w:sz w:val="24"/>
          <w:highlight w:val="yellow"/>
        </w:rPr>
      </w:pPr>
    </w:p>
    <w:tbl>
      <w:tblPr>
        <w:tblStyle w:val="TableGrid"/>
        <w:tblW w:w="0" w:type="auto"/>
        <w:tblLook w:val="04A0" w:firstRow="1" w:lastRow="0" w:firstColumn="1" w:lastColumn="0" w:noHBand="0" w:noVBand="1"/>
      </w:tblPr>
      <w:tblGrid>
        <w:gridCol w:w="4788"/>
        <w:gridCol w:w="4788"/>
      </w:tblGrid>
      <w:tr w:rsidR="007B654D" w:rsidTr="007B654D">
        <w:tc>
          <w:tcPr>
            <w:tcW w:w="4788" w:type="dxa"/>
          </w:tcPr>
          <w:p w:rsidR="007B654D" w:rsidRPr="00466C85" w:rsidRDefault="00466C85" w:rsidP="000C6D9D">
            <w:pPr>
              <w:pStyle w:val="NoSpacing"/>
              <w:jc w:val="center"/>
              <w:rPr>
                <w:rFonts w:ascii="Times New Roman" w:hAnsi="Times New Roman" w:cs="Times New Roman"/>
                <w:b/>
                <w:sz w:val="24"/>
              </w:rPr>
            </w:pPr>
            <w:r w:rsidRPr="00466C85">
              <w:rPr>
                <w:rFonts w:ascii="Times New Roman" w:hAnsi="Times New Roman" w:cs="Times New Roman"/>
                <w:b/>
                <w:sz w:val="24"/>
              </w:rPr>
              <w:t>Environmental Strategy</w:t>
            </w:r>
          </w:p>
        </w:tc>
        <w:tc>
          <w:tcPr>
            <w:tcW w:w="4788" w:type="dxa"/>
          </w:tcPr>
          <w:p w:rsidR="007B654D" w:rsidRPr="00466C85" w:rsidRDefault="00466C85" w:rsidP="000C6D9D">
            <w:pPr>
              <w:pStyle w:val="NoSpacing"/>
              <w:jc w:val="center"/>
              <w:rPr>
                <w:rFonts w:ascii="Times New Roman" w:hAnsi="Times New Roman" w:cs="Times New Roman"/>
                <w:b/>
                <w:sz w:val="24"/>
              </w:rPr>
            </w:pPr>
            <w:r w:rsidRPr="00466C85">
              <w:rPr>
                <w:rFonts w:ascii="Times New Roman" w:hAnsi="Times New Roman" w:cs="Times New Roman"/>
                <w:b/>
                <w:sz w:val="24"/>
              </w:rPr>
              <w:t>Purpose</w:t>
            </w:r>
          </w:p>
        </w:tc>
      </w:tr>
      <w:tr w:rsidR="00466C85" w:rsidTr="007B654D">
        <w:tc>
          <w:tcPr>
            <w:tcW w:w="4788" w:type="dxa"/>
          </w:tcPr>
          <w:p w:rsidR="00466C85" w:rsidRPr="00E4567B" w:rsidRDefault="00C51669" w:rsidP="00B65806">
            <w:pPr>
              <w:pStyle w:val="NoSpacing"/>
              <w:jc w:val="both"/>
              <w:rPr>
                <w:rFonts w:ascii="Times New Roman" w:hAnsi="Times New Roman" w:cs="Times New Roman"/>
                <w:sz w:val="24"/>
              </w:rPr>
            </w:pPr>
            <w:r w:rsidRPr="00C51669">
              <w:rPr>
                <w:rFonts w:ascii="Times New Roman" w:hAnsi="Times New Roman" w:cs="Times New Roman"/>
                <w:sz w:val="24"/>
              </w:rPr>
              <w:t>National Biodiversity Strategy and Action Plan</w:t>
            </w:r>
          </w:p>
        </w:tc>
        <w:tc>
          <w:tcPr>
            <w:tcW w:w="4788" w:type="dxa"/>
          </w:tcPr>
          <w:p w:rsidR="00466C85" w:rsidRPr="00FF0885" w:rsidRDefault="00466C85" w:rsidP="00B65806">
            <w:pPr>
              <w:pStyle w:val="NoSpacing"/>
              <w:jc w:val="both"/>
              <w:rPr>
                <w:rFonts w:ascii="Times New Roman" w:hAnsi="Times New Roman" w:cs="Times New Roman"/>
              </w:rPr>
            </w:pPr>
            <w:r w:rsidRPr="00FF0885">
              <w:rPr>
                <w:rFonts w:ascii="Times New Roman" w:hAnsi="Times New Roman" w:cs="Times New Roman"/>
              </w:rPr>
              <w:t>Provides a framework and guide for the implementation of actions necessary for Belize to conserve and sustainably use its biological resources. The strategy addresses the threats to biodiversity, including deforestation, legislation, and community participation and involvement.</w:t>
            </w:r>
          </w:p>
        </w:tc>
      </w:tr>
      <w:tr w:rsidR="00466C85" w:rsidTr="007B654D">
        <w:tc>
          <w:tcPr>
            <w:tcW w:w="4788" w:type="dxa"/>
          </w:tcPr>
          <w:p w:rsidR="00466C85" w:rsidRPr="00E4567B" w:rsidRDefault="00C51669" w:rsidP="00B65806">
            <w:pPr>
              <w:pStyle w:val="NoSpacing"/>
              <w:jc w:val="both"/>
              <w:rPr>
                <w:rFonts w:ascii="Times New Roman" w:hAnsi="Times New Roman" w:cs="Times New Roman"/>
                <w:sz w:val="24"/>
                <w:highlight w:val="yellow"/>
              </w:rPr>
            </w:pPr>
            <w:r w:rsidRPr="00C51669">
              <w:rPr>
                <w:rFonts w:ascii="Times New Roman" w:hAnsi="Times New Roman" w:cs="Times New Roman"/>
                <w:sz w:val="24"/>
              </w:rPr>
              <w:t>National Protected Areas Policy and System Plan</w:t>
            </w:r>
          </w:p>
        </w:tc>
        <w:tc>
          <w:tcPr>
            <w:tcW w:w="4788" w:type="dxa"/>
          </w:tcPr>
          <w:p w:rsidR="00466C85" w:rsidRPr="00FF0885" w:rsidRDefault="00466C85" w:rsidP="00B65806">
            <w:pPr>
              <w:pStyle w:val="NoSpacing"/>
              <w:jc w:val="both"/>
              <w:rPr>
                <w:rFonts w:ascii="Times New Roman" w:hAnsi="Times New Roman" w:cs="Times New Roman"/>
                <w:sz w:val="24"/>
                <w:highlight w:val="yellow"/>
              </w:rPr>
            </w:pPr>
            <w:r w:rsidRPr="00FF0885">
              <w:rPr>
                <w:rFonts w:ascii="Times New Roman" w:hAnsi="Times New Roman" w:cs="Times New Roman"/>
              </w:rPr>
              <w:t>A plan and policy for the establishment and management of Belize’s protected areas system.</w:t>
            </w:r>
          </w:p>
        </w:tc>
      </w:tr>
      <w:tr w:rsidR="00466C85" w:rsidTr="007B654D">
        <w:tc>
          <w:tcPr>
            <w:tcW w:w="4788" w:type="dxa"/>
          </w:tcPr>
          <w:p w:rsidR="00466C85" w:rsidRPr="00E4567B" w:rsidRDefault="00E4567B" w:rsidP="00B65806">
            <w:pPr>
              <w:pStyle w:val="NoSpacing"/>
              <w:jc w:val="both"/>
              <w:rPr>
                <w:rFonts w:ascii="Times New Roman" w:hAnsi="Times New Roman" w:cs="Times New Roman"/>
                <w:sz w:val="24"/>
                <w:highlight w:val="yellow"/>
              </w:rPr>
            </w:pPr>
            <w:r>
              <w:rPr>
                <w:rFonts w:ascii="TimesNewRomanPSMT" w:hAnsi="TimesNewRomanPSMT" w:cs="TimesNewRomanPSMT"/>
                <w:sz w:val="24"/>
                <w:szCs w:val="24"/>
              </w:rPr>
              <w:t xml:space="preserve">Belize </w:t>
            </w:r>
            <w:r w:rsidR="00C51669" w:rsidRPr="00C51669">
              <w:rPr>
                <w:rFonts w:ascii="TimesNewRomanPSMT" w:hAnsi="TimesNewRomanPSMT" w:cs="TimesNewRomanPSMT"/>
                <w:sz w:val="24"/>
                <w:szCs w:val="24"/>
              </w:rPr>
              <w:t>National Environmental Action Plan</w:t>
            </w:r>
          </w:p>
        </w:tc>
        <w:tc>
          <w:tcPr>
            <w:tcW w:w="4788" w:type="dxa"/>
          </w:tcPr>
          <w:p w:rsidR="00FF0885" w:rsidRPr="00FF0885" w:rsidRDefault="00C51669" w:rsidP="00B65806">
            <w:pPr>
              <w:autoSpaceDE w:val="0"/>
              <w:autoSpaceDN w:val="0"/>
              <w:adjustRightInd w:val="0"/>
              <w:jc w:val="both"/>
              <w:rPr>
                <w:rFonts w:ascii="Times New Roman" w:hAnsi="Times New Roman" w:cs="Times New Roman"/>
                <w:highlight w:val="yellow"/>
              </w:rPr>
            </w:pPr>
            <w:r w:rsidRPr="00FF0885">
              <w:rPr>
                <w:rFonts w:ascii="Times New Roman" w:hAnsi="Times New Roman" w:cs="Times New Roman"/>
              </w:rPr>
              <w:t>An overview of the major environmental issues facing Belize and prudent use and management of natural resources.</w:t>
            </w:r>
          </w:p>
        </w:tc>
      </w:tr>
      <w:tr w:rsidR="00E4567B" w:rsidTr="007B654D">
        <w:tc>
          <w:tcPr>
            <w:tcW w:w="4788" w:type="dxa"/>
          </w:tcPr>
          <w:p w:rsidR="00FF0885" w:rsidRDefault="00E4567B" w:rsidP="00B65806">
            <w:pPr>
              <w:pStyle w:val="Default"/>
              <w:jc w:val="both"/>
              <w:rPr>
                <w:sz w:val="23"/>
                <w:szCs w:val="23"/>
              </w:rPr>
            </w:pPr>
            <w:r w:rsidRPr="00E4567B">
              <w:rPr>
                <w:sz w:val="23"/>
                <w:szCs w:val="23"/>
              </w:rPr>
              <w:t xml:space="preserve">National Biological Corridors Program Strategy </w:t>
            </w:r>
          </w:p>
        </w:tc>
        <w:tc>
          <w:tcPr>
            <w:tcW w:w="4788" w:type="dxa"/>
          </w:tcPr>
          <w:p w:rsidR="00FF0885" w:rsidRPr="00FF0885" w:rsidRDefault="00C064D5" w:rsidP="00B65806">
            <w:pPr>
              <w:pStyle w:val="NoSpacing"/>
              <w:jc w:val="both"/>
              <w:rPr>
                <w:rFonts w:ascii="Times New Roman" w:hAnsi="Times New Roman" w:cs="Times New Roman"/>
                <w:highlight w:val="yellow"/>
              </w:rPr>
            </w:pPr>
            <w:r w:rsidRPr="00FF0885">
              <w:rPr>
                <w:rFonts w:ascii="Times New Roman" w:hAnsi="Times New Roman" w:cs="Times New Roman"/>
              </w:rPr>
              <w:t>F</w:t>
            </w:r>
            <w:r w:rsidR="00C51669" w:rsidRPr="00FF0885">
              <w:rPr>
                <w:rFonts w:ascii="Times New Roman" w:hAnsi="Times New Roman" w:cs="Times New Roman"/>
              </w:rPr>
              <w:t xml:space="preserve">ocuses on promoting alternative land uses within proposed corridor routes that are compatible with sustaining and enhancing biodiversity in the long run, while being able to accommodate the present and future developmental needs of </w:t>
            </w:r>
            <w:r w:rsidRPr="00FF0885">
              <w:rPr>
                <w:rFonts w:ascii="Times New Roman" w:hAnsi="Times New Roman" w:cs="Times New Roman"/>
              </w:rPr>
              <w:t>Belizeans</w:t>
            </w:r>
            <w:r w:rsidR="00C51669" w:rsidRPr="00FF0885">
              <w:rPr>
                <w:rFonts w:ascii="Times New Roman" w:hAnsi="Times New Roman" w:cs="Times New Roman"/>
              </w:rPr>
              <w:t>.</w:t>
            </w:r>
          </w:p>
        </w:tc>
      </w:tr>
      <w:tr w:rsidR="000B4326" w:rsidTr="007B654D">
        <w:tc>
          <w:tcPr>
            <w:tcW w:w="4788" w:type="dxa"/>
          </w:tcPr>
          <w:p w:rsidR="000B4326" w:rsidRPr="000B4326" w:rsidRDefault="006F1955" w:rsidP="00B65806">
            <w:pPr>
              <w:pStyle w:val="NoSpacing"/>
              <w:jc w:val="both"/>
              <w:rPr>
                <w:rFonts w:ascii="Times New Roman" w:hAnsi="Times New Roman" w:cs="Times New Roman"/>
                <w:sz w:val="24"/>
                <w:szCs w:val="24"/>
              </w:rPr>
            </w:pPr>
            <w:r>
              <w:rPr>
                <w:rFonts w:ascii="Times New Roman" w:hAnsi="Times New Roman" w:cs="Times New Roman"/>
                <w:color w:val="1D1D1B"/>
                <w:sz w:val="24"/>
                <w:szCs w:val="24"/>
              </w:rPr>
              <w:t xml:space="preserve">Belize </w:t>
            </w:r>
            <w:r w:rsidR="00C51669" w:rsidRPr="00C51669">
              <w:rPr>
                <w:rFonts w:ascii="Times New Roman" w:hAnsi="Times New Roman" w:cs="Times New Roman"/>
                <w:color w:val="1D1D1B"/>
                <w:sz w:val="24"/>
                <w:szCs w:val="24"/>
              </w:rPr>
              <w:t>National Forest Policy</w:t>
            </w:r>
          </w:p>
        </w:tc>
        <w:tc>
          <w:tcPr>
            <w:tcW w:w="4788" w:type="dxa"/>
          </w:tcPr>
          <w:p w:rsidR="000B4326" w:rsidRPr="00FF0885" w:rsidRDefault="000B4326" w:rsidP="00B65806">
            <w:pPr>
              <w:pStyle w:val="NoSpacing"/>
              <w:jc w:val="both"/>
              <w:rPr>
                <w:rFonts w:ascii="Times New Roman" w:hAnsi="Times New Roman" w:cs="Times New Roman"/>
                <w:sz w:val="24"/>
                <w:highlight w:val="yellow"/>
              </w:rPr>
            </w:pPr>
            <w:r w:rsidRPr="00FF0885">
              <w:rPr>
                <w:rFonts w:ascii="Times New Roman" w:hAnsi="Times New Roman" w:cs="Times New Roman"/>
              </w:rPr>
              <w:t>Addresses</w:t>
            </w:r>
            <w:r w:rsidR="00C51669" w:rsidRPr="00FF0885">
              <w:rPr>
                <w:rFonts w:ascii="Times New Roman" w:hAnsi="Times New Roman" w:cs="Times New Roman"/>
              </w:rPr>
              <w:t xml:space="preserve"> forest sector issues such as overexploitation of timber and non-timber species, community participation in forest management</w:t>
            </w:r>
            <w:r w:rsidRPr="00FF0885">
              <w:rPr>
                <w:rFonts w:ascii="Times New Roman" w:hAnsi="Times New Roman" w:cs="Times New Roman"/>
              </w:rPr>
              <w:t>,</w:t>
            </w:r>
            <w:r w:rsidR="00C51669" w:rsidRPr="00FF0885">
              <w:rPr>
                <w:rFonts w:ascii="Times New Roman" w:hAnsi="Times New Roman" w:cs="Times New Roman"/>
              </w:rPr>
              <w:t xml:space="preserve"> and the need for improved forest governance</w:t>
            </w:r>
            <w:r w:rsidRPr="00FF0885">
              <w:rPr>
                <w:rFonts w:ascii="Times New Roman" w:hAnsi="Times New Roman" w:cs="Times New Roman"/>
              </w:rPr>
              <w:t>.</w:t>
            </w:r>
          </w:p>
        </w:tc>
      </w:tr>
      <w:tr w:rsidR="00466C85" w:rsidTr="007B654D">
        <w:tc>
          <w:tcPr>
            <w:tcW w:w="4788" w:type="dxa"/>
          </w:tcPr>
          <w:p w:rsidR="00466C85" w:rsidRPr="00E4567B" w:rsidRDefault="00C51669" w:rsidP="00B65806">
            <w:pPr>
              <w:pStyle w:val="NoSpacing"/>
              <w:jc w:val="both"/>
              <w:rPr>
                <w:rFonts w:ascii="TimesNewRomanPSMT" w:hAnsi="TimesNewRomanPSMT" w:cs="TimesNewRomanPSMT"/>
                <w:sz w:val="24"/>
                <w:szCs w:val="24"/>
              </w:rPr>
            </w:pPr>
            <w:r w:rsidRPr="00C51669">
              <w:rPr>
                <w:rFonts w:ascii="Times New Roman" w:hAnsi="Times New Roman" w:cs="Times New Roman"/>
                <w:sz w:val="24"/>
                <w:szCs w:val="24"/>
              </w:rPr>
              <w:t>National Integrated Coastal Zone Management Strategy for Belize</w:t>
            </w:r>
          </w:p>
        </w:tc>
        <w:tc>
          <w:tcPr>
            <w:tcW w:w="4788" w:type="dxa"/>
          </w:tcPr>
          <w:p w:rsidR="00FF0885" w:rsidRPr="00FF0885" w:rsidRDefault="00C51669" w:rsidP="00B65806">
            <w:pPr>
              <w:autoSpaceDE w:val="0"/>
              <w:autoSpaceDN w:val="0"/>
              <w:adjustRightInd w:val="0"/>
              <w:jc w:val="both"/>
              <w:rPr>
                <w:rFonts w:ascii="Times New Roman" w:hAnsi="Times New Roman" w:cs="Times New Roman"/>
              </w:rPr>
            </w:pPr>
            <w:r w:rsidRPr="00FF0885">
              <w:rPr>
                <w:rFonts w:ascii="Times New Roman" w:hAnsi="Times New Roman" w:cs="Times New Roman"/>
              </w:rPr>
              <w:t xml:space="preserve">To facilitate improved management of coastal resources </w:t>
            </w:r>
            <w:r w:rsidR="00514F86" w:rsidRPr="00FF0885">
              <w:rPr>
                <w:rFonts w:ascii="Times New Roman" w:hAnsi="Times New Roman" w:cs="Times New Roman"/>
              </w:rPr>
              <w:t>in Belize and</w:t>
            </w:r>
            <w:r w:rsidRPr="00FF0885">
              <w:rPr>
                <w:rFonts w:ascii="Times New Roman" w:hAnsi="Times New Roman" w:cs="Times New Roman"/>
              </w:rPr>
              <w:t xml:space="preserve"> to ensure </w:t>
            </w:r>
            <w:r w:rsidR="00514F86" w:rsidRPr="00FF0885">
              <w:rPr>
                <w:rFonts w:ascii="Times New Roman" w:hAnsi="Times New Roman" w:cs="Times New Roman"/>
              </w:rPr>
              <w:t xml:space="preserve">that </w:t>
            </w:r>
            <w:r w:rsidRPr="00FF0885">
              <w:rPr>
                <w:rFonts w:ascii="Times New Roman" w:hAnsi="Times New Roman" w:cs="Times New Roman"/>
              </w:rPr>
              <w:t>economic growth is balanced with sound environmental management</w:t>
            </w:r>
            <w:r w:rsidR="00FF0885">
              <w:rPr>
                <w:rFonts w:ascii="Times New Roman" w:hAnsi="Times New Roman" w:cs="Times New Roman"/>
              </w:rPr>
              <w:t xml:space="preserve"> in Belize’s coastal zone.</w:t>
            </w:r>
          </w:p>
        </w:tc>
      </w:tr>
      <w:tr w:rsidR="00466C85" w:rsidTr="007B654D">
        <w:tc>
          <w:tcPr>
            <w:tcW w:w="4788" w:type="dxa"/>
          </w:tcPr>
          <w:p w:rsidR="00466C85" w:rsidRPr="00E4567B" w:rsidRDefault="00C51669" w:rsidP="00B65806">
            <w:pPr>
              <w:pStyle w:val="NoSpacing"/>
              <w:jc w:val="both"/>
              <w:rPr>
                <w:rFonts w:ascii="Times New Roman" w:hAnsi="Times New Roman" w:cs="Times New Roman"/>
                <w:sz w:val="24"/>
                <w:szCs w:val="24"/>
              </w:rPr>
            </w:pPr>
            <w:r w:rsidRPr="00C51669">
              <w:rPr>
                <w:rFonts w:ascii="Times New Roman" w:hAnsi="Times New Roman" w:cs="Times New Roman"/>
                <w:sz w:val="24"/>
                <w:szCs w:val="24"/>
              </w:rPr>
              <w:lastRenderedPageBreak/>
              <w:t>Horizon 2030</w:t>
            </w:r>
          </w:p>
        </w:tc>
        <w:tc>
          <w:tcPr>
            <w:tcW w:w="4788" w:type="dxa"/>
          </w:tcPr>
          <w:p w:rsidR="00FF0885" w:rsidRPr="00FF0885" w:rsidRDefault="00C51669" w:rsidP="00B65806">
            <w:pPr>
              <w:autoSpaceDE w:val="0"/>
              <w:autoSpaceDN w:val="0"/>
              <w:adjustRightInd w:val="0"/>
              <w:jc w:val="both"/>
              <w:rPr>
                <w:rFonts w:ascii="Times New Roman" w:hAnsi="Times New Roman" w:cs="Times New Roman"/>
                <w:highlight w:val="yellow"/>
              </w:rPr>
            </w:pPr>
            <w:r w:rsidRPr="00FF0885">
              <w:rPr>
                <w:rFonts w:ascii="Times New Roman" w:hAnsi="Times New Roman" w:cs="Times New Roman"/>
              </w:rPr>
              <w:t>A long</w:t>
            </w:r>
            <w:r w:rsidR="00FF0885">
              <w:rPr>
                <w:rFonts w:ascii="Times New Roman" w:hAnsi="Times New Roman" w:cs="Times New Roman"/>
              </w:rPr>
              <w:t>-</w:t>
            </w:r>
            <w:r w:rsidRPr="00FF0885">
              <w:rPr>
                <w:rFonts w:ascii="Times New Roman" w:hAnsi="Times New Roman" w:cs="Times New Roman"/>
              </w:rPr>
              <w:t xml:space="preserve">term </w:t>
            </w:r>
            <w:r w:rsidR="00FF0885">
              <w:rPr>
                <w:rFonts w:ascii="Times New Roman" w:hAnsi="Times New Roman" w:cs="Times New Roman"/>
              </w:rPr>
              <w:t xml:space="preserve">development </w:t>
            </w:r>
            <w:r w:rsidR="00D44652" w:rsidRPr="00FF0885">
              <w:rPr>
                <w:rFonts w:ascii="Times New Roman" w:hAnsi="Times New Roman" w:cs="Times New Roman"/>
              </w:rPr>
              <w:t xml:space="preserve">framework for Belize that addresses </w:t>
            </w:r>
            <w:r w:rsidRPr="00FF0885">
              <w:rPr>
                <w:rFonts w:ascii="Times New Roman" w:hAnsi="Times New Roman" w:cs="Times New Roman"/>
              </w:rPr>
              <w:t>nati</w:t>
            </w:r>
            <w:r w:rsidR="00D44652" w:rsidRPr="00FF0885">
              <w:rPr>
                <w:rFonts w:ascii="Times New Roman" w:hAnsi="Times New Roman" w:cs="Times New Roman"/>
              </w:rPr>
              <w:t>onal development</w:t>
            </w:r>
            <w:r w:rsidRPr="00FF0885">
              <w:rPr>
                <w:rFonts w:ascii="Times New Roman" w:hAnsi="Times New Roman" w:cs="Times New Roman"/>
              </w:rPr>
              <w:t xml:space="preserve">. </w:t>
            </w:r>
          </w:p>
        </w:tc>
      </w:tr>
      <w:tr w:rsidR="00D44652" w:rsidTr="007B654D">
        <w:tc>
          <w:tcPr>
            <w:tcW w:w="4788" w:type="dxa"/>
          </w:tcPr>
          <w:p w:rsidR="00D44652" w:rsidRPr="00D44652" w:rsidRDefault="00C51669" w:rsidP="00B65806">
            <w:pPr>
              <w:pStyle w:val="NoSpacing"/>
              <w:jc w:val="both"/>
              <w:rPr>
                <w:rFonts w:ascii="Times New Roman" w:hAnsi="Times New Roman" w:cs="Times New Roman"/>
                <w:sz w:val="24"/>
                <w:szCs w:val="24"/>
              </w:rPr>
            </w:pPr>
            <w:r w:rsidRPr="00C51669">
              <w:rPr>
                <w:rFonts w:ascii="Times New Roman" w:hAnsi="Times New Roman" w:cs="Times New Roman"/>
                <w:iCs/>
                <w:sz w:val="24"/>
                <w:szCs w:val="24"/>
              </w:rPr>
              <w:t>Belize Climate Change Adaptation Policy</w:t>
            </w:r>
          </w:p>
        </w:tc>
        <w:tc>
          <w:tcPr>
            <w:tcW w:w="4788" w:type="dxa"/>
          </w:tcPr>
          <w:p w:rsidR="00D44652" w:rsidRPr="00FF0885" w:rsidRDefault="00D44652" w:rsidP="00B65806">
            <w:pPr>
              <w:autoSpaceDE w:val="0"/>
              <w:autoSpaceDN w:val="0"/>
              <w:adjustRightInd w:val="0"/>
              <w:jc w:val="both"/>
              <w:rPr>
                <w:rFonts w:ascii="Times New Roman" w:hAnsi="Times New Roman" w:cs="Times New Roman"/>
              </w:rPr>
            </w:pPr>
            <w:r w:rsidRPr="00FF0885">
              <w:rPr>
                <w:rFonts w:ascii="Times New Roman" w:hAnsi="Times New Roman" w:cs="Times New Roman"/>
              </w:rPr>
              <w:t>Prepare</w:t>
            </w:r>
            <w:r w:rsidR="00FF0885">
              <w:rPr>
                <w:rFonts w:ascii="Times New Roman" w:hAnsi="Times New Roman" w:cs="Times New Roman"/>
              </w:rPr>
              <w:t>s</w:t>
            </w:r>
            <w:r w:rsidRPr="00FF0885">
              <w:rPr>
                <w:rFonts w:ascii="Times New Roman" w:hAnsi="Times New Roman" w:cs="Times New Roman"/>
              </w:rPr>
              <w:t xml:space="preserve"> all sectors of Belize to meet the challenges of global climate change; promote </w:t>
            </w:r>
            <w:r w:rsidR="00C51669" w:rsidRPr="00FF0885">
              <w:rPr>
                <w:rFonts w:ascii="Times New Roman" w:hAnsi="Times New Roman" w:cs="Times New Roman"/>
              </w:rPr>
              <w:t>the development of economic incentives, which encourage investment in public and private sector adaptation measures; develop Belize’s negotiating position on climate change at the regional and international levels to promote its economic and environmental interests; and foster the development of appropriate institutional systems for planning and responding to global climate change</w:t>
            </w:r>
            <w:r w:rsidR="000B4326" w:rsidRPr="00FF0885">
              <w:rPr>
                <w:rFonts w:ascii="Times New Roman" w:hAnsi="Times New Roman" w:cs="Times New Roman"/>
              </w:rPr>
              <w:t>.</w:t>
            </w:r>
          </w:p>
        </w:tc>
      </w:tr>
      <w:tr w:rsidR="0004218E" w:rsidTr="007B654D">
        <w:tc>
          <w:tcPr>
            <w:tcW w:w="4788" w:type="dxa"/>
          </w:tcPr>
          <w:p w:rsidR="0004218E" w:rsidRPr="0004218E" w:rsidRDefault="0004218E" w:rsidP="00B65806">
            <w:pPr>
              <w:pStyle w:val="NoSpacing"/>
              <w:jc w:val="both"/>
              <w:rPr>
                <w:rFonts w:ascii="Times New Roman" w:hAnsi="Times New Roman" w:cs="Times New Roman"/>
                <w:iCs/>
                <w:sz w:val="24"/>
                <w:szCs w:val="24"/>
              </w:rPr>
            </w:pPr>
            <w:r>
              <w:rPr>
                <w:rFonts w:ascii="Times New Roman" w:hAnsi="Times New Roman" w:cs="Times New Roman"/>
                <w:iCs/>
                <w:sz w:val="24"/>
                <w:szCs w:val="24"/>
              </w:rPr>
              <w:t>National Integrated Water Resources Management Policy for Belize</w:t>
            </w:r>
          </w:p>
        </w:tc>
        <w:tc>
          <w:tcPr>
            <w:tcW w:w="4788" w:type="dxa"/>
          </w:tcPr>
          <w:p w:rsidR="0004218E" w:rsidRPr="00946039" w:rsidRDefault="0004218E" w:rsidP="00B65806">
            <w:pPr>
              <w:jc w:val="both"/>
              <w:rPr>
                <w:rFonts w:ascii="Times New Roman" w:hAnsi="Times New Roman" w:cs="Times New Roman"/>
                <w:szCs w:val="22"/>
              </w:rPr>
            </w:pPr>
            <w:r w:rsidRPr="00946039">
              <w:rPr>
                <w:rFonts w:ascii="Times New Roman" w:hAnsi="Times New Roman" w:cs="Times New Roman"/>
                <w:szCs w:val="22"/>
              </w:rPr>
              <w:t>S</w:t>
            </w:r>
            <w:r w:rsidR="00C51669" w:rsidRPr="00946039">
              <w:rPr>
                <w:rFonts w:ascii="Times New Roman" w:hAnsi="Times New Roman" w:cs="Times New Roman"/>
                <w:szCs w:val="22"/>
              </w:rPr>
              <w:t>ets goals and objectives for the management of water resources at the national scale and includes policies for regions, catchments, shared or trans-boundary water resources, and inter-basins transfers</w:t>
            </w:r>
            <w:r w:rsidRPr="00946039">
              <w:rPr>
                <w:rFonts w:ascii="Times New Roman" w:hAnsi="Times New Roman" w:cs="Times New Roman"/>
                <w:szCs w:val="22"/>
              </w:rPr>
              <w:t>.</w:t>
            </w:r>
            <w:r w:rsidR="00C51669" w:rsidRPr="00946039">
              <w:rPr>
                <w:rFonts w:ascii="Times New Roman" w:hAnsi="Times New Roman" w:cs="Times New Roman"/>
                <w:szCs w:val="22"/>
              </w:rPr>
              <w:t xml:space="preserve"> It addresses both the quantity and quality aspects of both surface and groundwater resources and also deals with the delivery of water services.</w:t>
            </w:r>
          </w:p>
        </w:tc>
      </w:tr>
    </w:tbl>
    <w:p w:rsidR="002B1883" w:rsidRDefault="00A71F24">
      <w:pPr>
        <w:pStyle w:val="Heading2"/>
        <w:numPr>
          <w:ilvl w:val="1"/>
          <w:numId w:val="3"/>
        </w:numPr>
        <w:jc w:val="both"/>
      </w:pPr>
      <w:bookmarkStart w:id="96" w:name="_Toc387508177"/>
      <w:r>
        <w:t>International Conventions and Ag</w:t>
      </w:r>
      <w:r w:rsidR="00A55BD1">
        <w:t>reements</w:t>
      </w:r>
      <w:bookmarkEnd w:id="96"/>
    </w:p>
    <w:p w:rsidR="00A55BD1" w:rsidRDefault="00A55BD1" w:rsidP="00B65806">
      <w:pPr>
        <w:pStyle w:val="NoSpacing"/>
        <w:jc w:val="both"/>
        <w:rPr>
          <w:rFonts w:ascii="Times New Roman" w:hAnsi="Times New Roman" w:cs="Times New Roman"/>
          <w:sz w:val="24"/>
        </w:rPr>
      </w:pPr>
    </w:p>
    <w:p w:rsidR="00534F51" w:rsidRDefault="00A55BD1" w:rsidP="00B65806">
      <w:pPr>
        <w:pStyle w:val="NoSpacing"/>
        <w:jc w:val="both"/>
        <w:rPr>
          <w:rFonts w:ascii="Times New Roman" w:hAnsi="Times New Roman" w:cs="Times New Roman"/>
          <w:sz w:val="24"/>
        </w:rPr>
      </w:pPr>
      <w:r w:rsidRPr="00A55BD1">
        <w:rPr>
          <w:rFonts w:ascii="Times New Roman" w:hAnsi="Times New Roman" w:cs="Times New Roman"/>
          <w:sz w:val="24"/>
        </w:rPr>
        <w:t xml:space="preserve">In addition to the local environmental mechanisms in place, over the past fifty years Belize has signed a number of </w:t>
      </w:r>
      <w:r w:rsidR="00534F51">
        <w:rPr>
          <w:rFonts w:ascii="Times New Roman" w:hAnsi="Times New Roman" w:cs="Times New Roman"/>
          <w:sz w:val="24"/>
        </w:rPr>
        <w:t>i</w:t>
      </w:r>
      <w:r w:rsidRPr="00A55BD1">
        <w:rPr>
          <w:rFonts w:ascii="Times New Roman" w:hAnsi="Times New Roman" w:cs="Times New Roman"/>
          <w:sz w:val="24"/>
        </w:rPr>
        <w:t xml:space="preserve">nternational </w:t>
      </w:r>
      <w:r w:rsidR="00534F51">
        <w:rPr>
          <w:rFonts w:ascii="Times New Roman" w:hAnsi="Times New Roman" w:cs="Times New Roman"/>
          <w:sz w:val="24"/>
        </w:rPr>
        <w:t>c</w:t>
      </w:r>
      <w:r w:rsidRPr="00A55BD1">
        <w:rPr>
          <w:rFonts w:ascii="Times New Roman" w:hAnsi="Times New Roman" w:cs="Times New Roman"/>
          <w:sz w:val="24"/>
        </w:rPr>
        <w:t xml:space="preserve">onventions aimed at protecting the environment in ways that are </w:t>
      </w:r>
      <w:r w:rsidR="00466C85" w:rsidRPr="00A55BD1">
        <w:rPr>
          <w:rFonts w:ascii="Times New Roman" w:hAnsi="Times New Roman" w:cs="Times New Roman"/>
          <w:sz w:val="24"/>
        </w:rPr>
        <w:t>both nationally</w:t>
      </w:r>
      <w:r w:rsidRPr="00A55BD1">
        <w:rPr>
          <w:rFonts w:ascii="Times New Roman" w:hAnsi="Times New Roman" w:cs="Times New Roman"/>
          <w:sz w:val="24"/>
        </w:rPr>
        <w:t xml:space="preserve"> and globally important. </w:t>
      </w:r>
      <w:r w:rsidR="00534F51">
        <w:rPr>
          <w:rFonts w:ascii="Times New Roman" w:hAnsi="Times New Roman" w:cs="Times New Roman"/>
          <w:sz w:val="24"/>
        </w:rPr>
        <w:t xml:space="preserve"> These international environmental conventions and agreements </w:t>
      </w:r>
      <w:r w:rsidR="00534F51" w:rsidRPr="00534F51">
        <w:rPr>
          <w:rFonts w:ascii="Times New Roman" w:hAnsi="Times New Roman" w:cs="Times New Roman"/>
          <w:sz w:val="24"/>
        </w:rPr>
        <w:t>focus  on  addressing  the  global and local human impact on the environment; conservation and appropriate use of wetlands and  their  resources;  conservation,  sustainability,  and  equally  and  fairly  shared  benefits  of biological diversity; the formulation of pragmatic solutions to the most pressing environment and  development  challenges;  climate  change,  protection  of  the  world  cultural  and  natural heritage;  plant  protection,  regulation  of  whaling;  law  of  the  sea;  and  trade  of  endangered species</w:t>
      </w:r>
    </w:p>
    <w:p w:rsidR="00534F51" w:rsidRDefault="00534F51" w:rsidP="00B65806">
      <w:pPr>
        <w:pStyle w:val="NoSpacing"/>
        <w:jc w:val="both"/>
        <w:rPr>
          <w:rFonts w:ascii="Times New Roman" w:hAnsi="Times New Roman" w:cs="Times New Roman"/>
          <w:sz w:val="24"/>
        </w:rPr>
      </w:pPr>
    </w:p>
    <w:p w:rsidR="00A55BD1" w:rsidRDefault="00A55BD1" w:rsidP="00B65806">
      <w:pPr>
        <w:pStyle w:val="NoSpacing"/>
        <w:jc w:val="both"/>
        <w:rPr>
          <w:rFonts w:ascii="Times New Roman" w:hAnsi="Times New Roman" w:cs="Times New Roman"/>
          <w:sz w:val="24"/>
          <w:szCs w:val="24"/>
        </w:rPr>
      </w:pPr>
      <w:r w:rsidRPr="00A55BD1">
        <w:rPr>
          <w:rFonts w:ascii="Times New Roman" w:hAnsi="Times New Roman" w:cs="Times New Roman"/>
          <w:sz w:val="24"/>
        </w:rPr>
        <w:t xml:space="preserve">These agreements listed must be kept in mind when evaluating any </w:t>
      </w:r>
      <w:r>
        <w:rPr>
          <w:rFonts w:ascii="Times New Roman" w:hAnsi="Times New Roman" w:cs="Times New Roman"/>
          <w:sz w:val="24"/>
        </w:rPr>
        <w:t>sub-</w:t>
      </w:r>
      <w:r w:rsidRPr="00A55BD1">
        <w:rPr>
          <w:rFonts w:ascii="Times New Roman" w:hAnsi="Times New Roman" w:cs="Times New Roman"/>
          <w:sz w:val="24"/>
        </w:rPr>
        <w:t>project</w:t>
      </w:r>
      <w:r w:rsidRPr="00A55BD1">
        <w:rPr>
          <w:rFonts w:ascii="Times New Roman" w:hAnsi="Times New Roman" w:cs="Times New Roman"/>
          <w:sz w:val="24"/>
          <w:szCs w:val="24"/>
        </w:rPr>
        <w:t xml:space="preserve">. </w:t>
      </w:r>
      <w:r w:rsidR="00C92C03">
        <w:fldChar w:fldCharType="begin"/>
      </w:r>
      <w:r w:rsidR="00C92C03">
        <w:instrText xml:space="preserve"> REF _Ref380424592 \h  \* MERGEFORMAT </w:instrText>
      </w:r>
      <w:r w:rsidR="00C92C03">
        <w:fldChar w:fldCharType="separate"/>
      </w:r>
      <w:r w:rsidR="001658EC">
        <w:t>Table 1</w:t>
      </w:r>
      <w:r w:rsidR="00C92C03">
        <w:fldChar w:fldCharType="end"/>
      </w:r>
      <w:r w:rsidR="00C92C03">
        <w:fldChar w:fldCharType="begin"/>
      </w:r>
      <w:r w:rsidR="00C92C03">
        <w:instrText xml:space="preserve"> REF _Ref387505984 \h  \* MERGEFORMAT </w:instrText>
      </w:r>
      <w:r w:rsidR="00C92C03">
        <w:fldChar w:fldCharType="separate"/>
      </w:r>
      <w:r w:rsidR="001658EC" w:rsidRPr="001658EC">
        <w:rPr>
          <w:rFonts w:ascii="Times New Roman" w:hAnsi="Times New Roman" w:cs="Times New Roman"/>
          <w:sz w:val="24"/>
          <w:szCs w:val="24"/>
        </w:rPr>
        <w:t>Table 2</w:t>
      </w:r>
      <w:r w:rsidR="00C92C03">
        <w:fldChar w:fldCharType="end"/>
      </w:r>
      <w:r w:rsidR="00F57259" w:rsidRPr="00F57259">
        <w:rPr>
          <w:rFonts w:ascii="Times New Roman" w:hAnsi="Times New Roman" w:cs="Times New Roman"/>
          <w:sz w:val="24"/>
          <w:szCs w:val="24"/>
        </w:rPr>
        <w:t xml:space="preserve"> </w:t>
      </w:r>
      <w:r w:rsidRPr="00A55BD1">
        <w:rPr>
          <w:rFonts w:ascii="Times New Roman" w:hAnsi="Times New Roman" w:cs="Times New Roman"/>
          <w:sz w:val="24"/>
          <w:szCs w:val="24"/>
        </w:rPr>
        <w:t>is a list of the known conventions and agreements that have been signed and may affect project implementation. These Conventions and Agreements also promote the use of best practices that function as additional environmental safeguards.</w:t>
      </w:r>
    </w:p>
    <w:p w:rsidR="00EB2C05" w:rsidRPr="00534F51" w:rsidRDefault="00EB2C05" w:rsidP="000C6D9D">
      <w:pPr>
        <w:pStyle w:val="Caption"/>
        <w:jc w:val="center"/>
        <w:rPr>
          <w:rFonts w:ascii="Times New Roman" w:hAnsi="Times New Roman" w:cs="Times New Roman"/>
          <w:sz w:val="24"/>
        </w:rPr>
      </w:pPr>
      <w:bookmarkStart w:id="97" w:name="_Ref387505984"/>
      <w:bookmarkStart w:id="98" w:name="_Toc387505287"/>
      <w:r>
        <w:t xml:space="preserve">Table </w:t>
      </w:r>
      <w:r w:rsidR="00FB3127">
        <w:fldChar w:fldCharType="begin"/>
      </w:r>
      <w:r w:rsidR="00644BF7">
        <w:instrText xml:space="preserve"> SEQ Table \* ARABIC </w:instrText>
      </w:r>
      <w:r w:rsidR="00FB3127">
        <w:fldChar w:fldCharType="separate"/>
      </w:r>
      <w:r w:rsidR="001658EC">
        <w:rPr>
          <w:noProof/>
        </w:rPr>
        <w:t>2</w:t>
      </w:r>
      <w:r w:rsidR="00FB3127">
        <w:rPr>
          <w:noProof/>
        </w:rPr>
        <w:fldChar w:fldCharType="end"/>
      </w:r>
      <w:bookmarkEnd w:id="97"/>
      <w:r>
        <w:t>: Relevant international conventions &amp; agreements</w:t>
      </w:r>
      <w:bookmarkEnd w:id="98"/>
    </w:p>
    <w:tbl>
      <w:tblPr>
        <w:tblStyle w:val="TableGrid"/>
        <w:tblW w:w="0" w:type="auto"/>
        <w:tblLook w:val="00A0" w:firstRow="1" w:lastRow="0" w:firstColumn="1" w:lastColumn="0" w:noHBand="0" w:noVBand="0"/>
      </w:tblPr>
      <w:tblGrid>
        <w:gridCol w:w="3618"/>
        <w:gridCol w:w="1080"/>
        <w:gridCol w:w="4544"/>
      </w:tblGrid>
      <w:tr w:rsidR="00A55BD1" w:rsidRPr="006435A5" w:rsidTr="00FC3426">
        <w:trPr>
          <w:tblHeader/>
        </w:trPr>
        <w:tc>
          <w:tcPr>
            <w:tcW w:w="3618" w:type="dxa"/>
          </w:tcPr>
          <w:p w:rsidR="00A55BD1" w:rsidRPr="006435A5" w:rsidRDefault="00A55BD1" w:rsidP="000C6D9D">
            <w:pPr>
              <w:pStyle w:val="Default"/>
              <w:jc w:val="center"/>
            </w:pPr>
            <w:r w:rsidRPr="006435A5">
              <w:rPr>
                <w:b/>
                <w:bCs/>
              </w:rPr>
              <w:t>International Conventions and Regional Agreements</w:t>
            </w:r>
          </w:p>
        </w:tc>
        <w:tc>
          <w:tcPr>
            <w:tcW w:w="1080" w:type="dxa"/>
          </w:tcPr>
          <w:p w:rsidR="00A55BD1" w:rsidRPr="006435A5" w:rsidRDefault="00A55BD1" w:rsidP="000C6D9D">
            <w:pPr>
              <w:pStyle w:val="Default"/>
              <w:jc w:val="center"/>
            </w:pPr>
            <w:r w:rsidRPr="006435A5">
              <w:rPr>
                <w:b/>
                <w:bCs/>
              </w:rPr>
              <w:t>Ratified</w:t>
            </w:r>
          </w:p>
        </w:tc>
        <w:tc>
          <w:tcPr>
            <w:tcW w:w="4544" w:type="dxa"/>
          </w:tcPr>
          <w:p w:rsidR="00A55BD1" w:rsidRPr="006435A5" w:rsidRDefault="00A55BD1" w:rsidP="000C6D9D">
            <w:pPr>
              <w:pStyle w:val="Default"/>
              <w:jc w:val="center"/>
            </w:pPr>
            <w:r w:rsidRPr="006435A5">
              <w:rPr>
                <w:b/>
                <w:bCs/>
              </w:rPr>
              <w:t>Purpose</w:t>
            </w:r>
          </w:p>
        </w:tc>
      </w:tr>
      <w:tr w:rsidR="00A55BD1" w:rsidRPr="006435A5" w:rsidTr="00FC3426">
        <w:tc>
          <w:tcPr>
            <w:tcW w:w="3618" w:type="dxa"/>
          </w:tcPr>
          <w:p w:rsidR="00A55BD1" w:rsidRPr="006435A5" w:rsidRDefault="00A55BD1" w:rsidP="00B65806">
            <w:pPr>
              <w:pStyle w:val="Default"/>
              <w:jc w:val="both"/>
              <w:rPr>
                <w:sz w:val="22"/>
              </w:rPr>
            </w:pPr>
            <w:r w:rsidRPr="006435A5">
              <w:rPr>
                <w:sz w:val="22"/>
              </w:rPr>
              <w:t xml:space="preserve">International Convention for the Protection and Conservation of Sea Turtles for the Western Hemisphere </w:t>
            </w:r>
          </w:p>
        </w:tc>
        <w:tc>
          <w:tcPr>
            <w:tcW w:w="1080" w:type="dxa"/>
          </w:tcPr>
          <w:p w:rsidR="00A55BD1" w:rsidRPr="006435A5" w:rsidRDefault="00A55BD1" w:rsidP="000C6D9D">
            <w:pPr>
              <w:pStyle w:val="Default"/>
              <w:jc w:val="center"/>
              <w:rPr>
                <w:sz w:val="22"/>
              </w:rPr>
            </w:pPr>
            <w:r w:rsidRPr="006435A5">
              <w:rPr>
                <w:sz w:val="22"/>
              </w:rPr>
              <w:t>1997</w:t>
            </w:r>
          </w:p>
        </w:tc>
        <w:tc>
          <w:tcPr>
            <w:tcW w:w="4544" w:type="dxa"/>
          </w:tcPr>
          <w:p w:rsidR="00A55BD1" w:rsidRPr="006435A5" w:rsidRDefault="00A55BD1" w:rsidP="00B65806">
            <w:pPr>
              <w:pStyle w:val="Default"/>
              <w:jc w:val="both"/>
              <w:rPr>
                <w:sz w:val="22"/>
              </w:rPr>
            </w:pPr>
            <w:r w:rsidRPr="006435A5">
              <w:rPr>
                <w:sz w:val="22"/>
              </w:rPr>
              <w:t xml:space="preserve">To promote the protection, conservation and recovery of sea turtle population and the habitats on which they depend </w:t>
            </w:r>
          </w:p>
        </w:tc>
      </w:tr>
      <w:tr w:rsidR="00A55BD1" w:rsidRPr="006435A5" w:rsidTr="00FC3426">
        <w:tc>
          <w:tcPr>
            <w:tcW w:w="3618" w:type="dxa"/>
          </w:tcPr>
          <w:p w:rsidR="00A55BD1" w:rsidRPr="006435A5" w:rsidRDefault="00A55BD1" w:rsidP="00B65806">
            <w:pPr>
              <w:pStyle w:val="Default"/>
              <w:jc w:val="both"/>
              <w:rPr>
                <w:sz w:val="22"/>
              </w:rPr>
            </w:pPr>
            <w:r w:rsidRPr="006435A5">
              <w:rPr>
                <w:sz w:val="22"/>
              </w:rPr>
              <w:t xml:space="preserve">Alliance for the Sustainable Development of Central America </w:t>
            </w:r>
          </w:p>
        </w:tc>
        <w:tc>
          <w:tcPr>
            <w:tcW w:w="1080" w:type="dxa"/>
          </w:tcPr>
          <w:p w:rsidR="00A55BD1" w:rsidRPr="006435A5" w:rsidRDefault="00A55BD1" w:rsidP="000C6D9D">
            <w:pPr>
              <w:pStyle w:val="Default"/>
              <w:jc w:val="center"/>
              <w:rPr>
                <w:sz w:val="22"/>
              </w:rPr>
            </w:pPr>
            <w:r w:rsidRPr="006435A5">
              <w:rPr>
                <w:sz w:val="22"/>
              </w:rPr>
              <w:t>1994</w:t>
            </w:r>
          </w:p>
        </w:tc>
        <w:tc>
          <w:tcPr>
            <w:tcW w:w="4544" w:type="dxa"/>
          </w:tcPr>
          <w:p w:rsidR="00A55BD1" w:rsidRPr="006435A5" w:rsidRDefault="00A55BD1" w:rsidP="00B65806">
            <w:pPr>
              <w:pStyle w:val="Default"/>
              <w:jc w:val="both"/>
              <w:rPr>
                <w:sz w:val="22"/>
              </w:rPr>
            </w:pPr>
            <w:r w:rsidRPr="006435A5">
              <w:rPr>
                <w:sz w:val="22"/>
              </w:rPr>
              <w:t xml:space="preserve">Regional alliance supporting sustainable development initiatives </w:t>
            </w:r>
          </w:p>
        </w:tc>
      </w:tr>
      <w:tr w:rsidR="00A55BD1" w:rsidRPr="006435A5" w:rsidTr="00FC3426">
        <w:tc>
          <w:tcPr>
            <w:tcW w:w="3618" w:type="dxa"/>
          </w:tcPr>
          <w:p w:rsidR="00A55BD1" w:rsidRPr="006435A5" w:rsidRDefault="00A55BD1" w:rsidP="00B65806">
            <w:pPr>
              <w:pStyle w:val="Default"/>
              <w:jc w:val="both"/>
              <w:rPr>
                <w:sz w:val="22"/>
              </w:rPr>
            </w:pPr>
            <w:r w:rsidRPr="006435A5">
              <w:rPr>
                <w:sz w:val="22"/>
              </w:rPr>
              <w:t xml:space="preserve">Convention on Biological Diversity </w:t>
            </w:r>
          </w:p>
        </w:tc>
        <w:tc>
          <w:tcPr>
            <w:tcW w:w="1080" w:type="dxa"/>
          </w:tcPr>
          <w:p w:rsidR="00A55BD1" w:rsidRPr="006435A5" w:rsidRDefault="00A55BD1" w:rsidP="000C6D9D">
            <w:pPr>
              <w:pStyle w:val="Default"/>
              <w:jc w:val="center"/>
              <w:rPr>
                <w:sz w:val="22"/>
              </w:rPr>
            </w:pPr>
            <w:r w:rsidRPr="006435A5">
              <w:rPr>
                <w:sz w:val="22"/>
              </w:rPr>
              <w:t>1993</w:t>
            </w:r>
          </w:p>
        </w:tc>
        <w:tc>
          <w:tcPr>
            <w:tcW w:w="4544" w:type="dxa"/>
          </w:tcPr>
          <w:p w:rsidR="00A55BD1" w:rsidRPr="006435A5" w:rsidRDefault="00A55BD1" w:rsidP="00B65806">
            <w:pPr>
              <w:pStyle w:val="Default"/>
              <w:jc w:val="both"/>
              <w:rPr>
                <w:sz w:val="22"/>
              </w:rPr>
            </w:pPr>
            <w:r w:rsidRPr="006435A5">
              <w:rPr>
                <w:sz w:val="22"/>
              </w:rPr>
              <w:t xml:space="preserve">To conserve biological diversity to promote the sustainable use of its components, and encourage equitable sharing of benefits arising from the utilization of natural resources </w:t>
            </w:r>
          </w:p>
        </w:tc>
      </w:tr>
      <w:tr w:rsidR="00A55BD1" w:rsidRPr="006435A5" w:rsidTr="00FC3426">
        <w:tc>
          <w:tcPr>
            <w:tcW w:w="3618" w:type="dxa"/>
          </w:tcPr>
          <w:p w:rsidR="00A55BD1" w:rsidRPr="006435A5" w:rsidRDefault="00A55BD1" w:rsidP="00B65806">
            <w:pPr>
              <w:pStyle w:val="Default"/>
              <w:jc w:val="both"/>
              <w:rPr>
                <w:sz w:val="22"/>
              </w:rPr>
            </w:pPr>
            <w:r w:rsidRPr="006435A5">
              <w:rPr>
                <w:sz w:val="22"/>
              </w:rPr>
              <w:t xml:space="preserve">Convention on the Conservation of </w:t>
            </w:r>
            <w:r w:rsidRPr="006435A5">
              <w:rPr>
                <w:sz w:val="22"/>
              </w:rPr>
              <w:lastRenderedPageBreak/>
              <w:t xml:space="preserve">Biodiversity and the Protection of Priority Wilderness Areas in Central America </w:t>
            </w:r>
          </w:p>
        </w:tc>
        <w:tc>
          <w:tcPr>
            <w:tcW w:w="1080" w:type="dxa"/>
          </w:tcPr>
          <w:p w:rsidR="00A55BD1" w:rsidRPr="006435A5" w:rsidRDefault="00A55BD1" w:rsidP="000C6D9D">
            <w:pPr>
              <w:pStyle w:val="Default"/>
              <w:jc w:val="center"/>
              <w:rPr>
                <w:sz w:val="22"/>
              </w:rPr>
            </w:pPr>
            <w:r w:rsidRPr="006435A5">
              <w:rPr>
                <w:sz w:val="22"/>
              </w:rPr>
              <w:lastRenderedPageBreak/>
              <w:t>1992</w:t>
            </w:r>
          </w:p>
        </w:tc>
        <w:tc>
          <w:tcPr>
            <w:tcW w:w="4544" w:type="dxa"/>
          </w:tcPr>
          <w:p w:rsidR="00A55BD1" w:rsidRPr="006435A5" w:rsidRDefault="00A55BD1" w:rsidP="00B65806">
            <w:pPr>
              <w:pStyle w:val="Default"/>
              <w:jc w:val="both"/>
              <w:rPr>
                <w:sz w:val="22"/>
              </w:rPr>
            </w:pPr>
            <w:r w:rsidRPr="006435A5">
              <w:rPr>
                <w:sz w:val="22"/>
              </w:rPr>
              <w:t xml:space="preserve">To conserve biological diversity and the </w:t>
            </w:r>
            <w:r w:rsidRPr="006435A5">
              <w:rPr>
                <w:sz w:val="22"/>
              </w:rPr>
              <w:lastRenderedPageBreak/>
              <w:t xml:space="preserve">biological resources of the Central American region by means of sustainable development </w:t>
            </w:r>
          </w:p>
        </w:tc>
      </w:tr>
      <w:tr w:rsidR="00A55BD1" w:rsidRPr="006435A5" w:rsidTr="00FC3426">
        <w:tc>
          <w:tcPr>
            <w:tcW w:w="3618" w:type="dxa"/>
          </w:tcPr>
          <w:p w:rsidR="00A55BD1" w:rsidRPr="006435A5" w:rsidRDefault="00A55BD1" w:rsidP="00B65806">
            <w:pPr>
              <w:pStyle w:val="Default"/>
              <w:jc w:val="both"/>
              <w:rPr>
                <w:sz w:val="22"/>
              </w:rPr>
            </w:pPr>
            <w:r w:rsidRPr="006435A5">
              <w:rPr>
                <w:sz w:val="22"/>
              </w:rPr>
              <w:lastRenderedPageBreak/>
              <w:t xml:space="preserve">United Nations Framework Convention on Climate Change </w:t>
            </w:r>
          </w:p>
        </w:tc>
        <w:tc>
          <w:tcPr>
            <w:tcW w:w="1080" w:type="dxa"/>
          </w:tcPr>
          <w:p w:rsidR="00A55BD1" w:rsidRPr="006435A5" w:rsidRDefault="00A55BD1" w:rsidP="000C6D9D">
            <w:pPr>
              <w:pStyle w:val="Default"/>
              <w:jc w:val="center"/>
              <w:rPr>
                <w:sz w:val="22"/>
              </w:rPr>
            </w:pPr>
            <w:r w:rsidRPr="006435A5">
              <w:rPr>
                <w:sz w:val="22"/>
              </w:rPr>
              <w:t>1992</w:t>
            </w:r>
          </w:p>
        </w:tc>
        <w:tc>
          <w:tcPr>
            <w:tcW w:w="4544" w:type="dxa"/>
          </w:tcPr>
          <w:p w:rsidR="00A55BD1" w:rsidRPr="006435A5" w:rsidRDefault="00A55BD1" w:rsidP="00B65806">
            <w:pPr>
              <w:pStyle w:val="Default"/>
              <w:jc w:val="both"/>
              <w:rPr>
                <w:sz w:val="22"/>
              </w:rPr>
            </w:pPr>
            <w:r w:rsidRPr="006435A5">
              <w:rPr>
                <w:sz w:val="22"/>
              </w:rPr>
              <w:t xml:space="preserve">An overall framework for intergovernmental efforts to tackle the challenge posed by climate change. It recognizes that the climate system is a shared resource whose stability can be affected by industrial and other emissions of carbon dioxide and other greenhouse gases </w:t>
            </w:r>
          </w:p>
        </w:tc>
      </w:tr>
      <w:tr w:rsidR="00A55BD1" w:rsidRPr="006435A5" w:rsidTr="00FC3426">
        <w:tc>
          <w:tcPr>
            <w:tcW w:w="3618" w:type="dxa"/>
          </w:tcPr>
          <w:p w:rsidR="00A55BD1" w:rsidRPr="006435A5" w:rsidRDefault="00A55BD1" w:rsidP="00B65806">
            <w:pPr>
              <w:pStyle w:val="Default"/>
              <w:jc w:val="both"/>
              <w:rPr>
                <w:sz w:val="22"/>
              </w:rPr>
            </w:pPr>
            <w:r w:rsidRPr="006435A5">
              <w:rPr>
                <w:sz w:val="22"/>
              </w:rPr>
              <w:t xml:space="preserve">UNESCO Man and the Biosphere Programme </w:t>
            </w:r>
          </w:p>
        </w:tc>
        <w:tc>
          <w:tcPr>
            <w:tcW w:w="1080" w:type="dxa"/>
          </w:tcPr>
          <w:p w:rsidR="00A55BD1" w:rsidRPr="006435A5" w:rsidRDefault="00A55BD1" w:rsidP="000C6D9D">
            <w:pPr>
              <w:pStyle w:val="Default"/>
              <w:jc w:val="center"/>
              <w:rPr>
                <w:sz w:val="22"/>
              </w:rPr>
            </w:pPr>
            <w:r w:rsidRPr="006435A5">
              <w:rPr>
                <w:sz w:val="22"/>
              </w:rPr>
              <w:t>1990</w:t>
            </w:r>
          </w:p>
        </w:tc>
        <w:tc>
          <w:tcPr>
            <w:tcW w:w="4544" w:type="dxa"/>
          </w:tcPr>
          <w:p w:rsidR="00A55BD1" w:rsidRPr="006435A5" w:rsidRDefault="00A55BD1" w:rsidP="00B65806">
            <w:pPr>
              <w:pStyle w:val="Default"/>
              <w:jc w:val="both"/>
              <w:rPr>
                <w:sz w:val="22"/>
              </w:rPr>
            </w:pPr>
            <w:r w:rsidRPr="006435A5">
              <w:rPr>
                <w:sz w:val="22"/>
              </w:rPr>
              <w:t xml:space="preserve">To promote the sustainable use ad conservation of biological diversity and for the improvement of the relationship between people and their environment globally, through encouraging interdisciplinary research, demonstration and training in natural resource management </w:t>
            </w:r>
          </w:p>
        </w:tc>
      </w:tr>
      <w:tr w:rsidR="00A55BD1" w:rsidRPr="006435A5" w:rsidTr="00FC3426">
        <w:tc>
          <w:tcPr>
            <w:tcW w:w="3618" w:type="dxa"/>
          </w:tcPr>
          <w:p w:rsidR="00A55BD1" w:rsidRPr="006435A5" w:rsidRDefault="00A55BD1" w:rsidP="00B65806">
            <w:pPr>
              <w:pStyle w:val="Default"/>
              <w:jc w:val="both"/>
              <w:rPr>
                <w:sz w:val="22"/>
              </w:rPr>
            </w:pPr>
            <w:r w:rsidRPr="006435A5">
              <w:rPr>
                <w:sz w:val="22"/>
              </w:rPr>
              <w:t xml:space="preserve">Central American Commission for Environment and Development </w:t>
            </w:r>
          </w:p>
        </w:tc>
        <w:tc>
          <w:tcPr>
            <w:tcW w:w="1080" w:type="dxa"/>
          </w:tcPr>
          <w:p w:rsidR="00A55BD1" w:rsidRPr="006435A5" w:rsidRDefault="00A55BD1" w:rsidP="000C6D9D">
            <w:pPr>
              <w:pStyle w:val="Default"/>
              <w:jc w:val="center"/>
              <w:rPr>
                <w:sz w:val="22"/>
              </w:rPr>
            </w:pPr>
            <w:r w:rsidRPr="006435A5">
              <w:rPr>
                <w:sz w:val="22"/>
              </w:rPr>
              <w:t>1989</w:t>
            </w:r>
          </w:p>
        </w:tc>
        <w:tc>
          <w:tcPr>
            <w:tcW w:w="4544" w:type="dxa"/>
          </w:tcPr>
          <w:p w:rsidR="00A55BD1" w:rsidRPr="006435A5" w:rsidRDefault="00A55BD1" w:rsidP="00B65806">
            <w:pPr>
              <w:pStyle w:val="Default"/>
              <w:jc w:val="both"/>
              <w:rPr>
                <w:sz w:val="22"/>
              </w:rPr>
            </w:pPr>
            <w:r w:rsidRPr="006435A5">
              <w:rPr>
                <w:sz w:val="22"/>
              </w:rPr>
              <w:t xml:space="preserve">Regional organizations of Heads of State formed under ALIDES, responsible for the environment of Central America. Initiated Mesoamerican Biological Corridors and Mesoamerican Caribbean Coral Reef Programs </w:t>
            </w:r>
          </w:p>
        </w:tc>
      </w:tr>
      <w:tr w:rsidR="00A55BD1" w:rsidRPr="006435A5" w:rsidTr="00FC3426">
        <w:tc>
          <w:tcPr>
            <w:tcW w:w="3618" w:type="dxa"/>
          </w:tcPr>
          <w:p w:rsidR="00A55BD1" w:rsidRPr="006435A5" w:rsidRDefault="00A55BD1" w:rsidP="00B65806">
            <w:pPr>
              <w:pStyle w:val="Default"/>
              <w:jc w:val="both"/>
              <w:rPr>
                <w:sz w:val="22"/>
              </w:rPr>
            </w:pPr>
            <w:r w:rsidRPr="006435A5">
              <w:rPr>
                <w:sz w:val="22"/>
              </w:rPr>
              <w:t xml:space="preserve">Convention for the Protection and Development of the Marine Environment of the Wider Caribbean Region </w:t>
            </w:r>
          </w:p>
        </w:tc>
        <w:tc>
          <w:tcPr>
            <w:tcW w:w="1080" w:type="dxa"/>
          </w:tcPr>
          <w:p w:rsidR="00A55BD1" w:rsidRPr="006435A5" w:rsidRDefault="00A55BD1" w:rsidP="000C6D9D">
            <w:pPr>
              <w:pStyle w:val="Default"/>
              <w:jc w:val="center"/>
              <w:rPr>
                <w:sz w:val="22"/>
              </w:rPr>
            </w:pPr>
            <w:r w:rsidRPr="006435A5">
              <w:rPr>
                <w:sz w:val="22"/>
              </w:rPr>
              <w:t>1983</w:t>
            </w:r>
          </w:p>
        </w:tc>
        <w:tc>
          <w:tcPr>
            <w:tcW w:w="4544" w:type="dxa"/>
          </w:tcPr>
          <w:p w:rsidR="00A55BD1" w:rsidRPr="006435A5" w:rsidRDefault="00A55BD1" w:rsidP="00B65806">
            <w:pPr>
              <w:pStyle w:val="Default"/>
              <w:jc w:val="both"/>
              <w:rPr>
                <w:sz w:val="22"/>
              </w:rPr>
            </w:pPr>
            <w:r w:rsidRPr="006435A5">
              <w:rPr>
                <w:sz w:val="22"/>
              </w:rPr>
              <w:t xml:space="preserve">To protect the marine environment of the wider Caribbean region for the benefit and enjoyment of present and future generations </w:t>
            </w:r>
          </w:p>
        </w:tc>
      </w:tr>
      <w:tr w:rsidR="00A55BD1" w:rsidRPr="006435A5" w:rsidTr="00FC3426">
        <w:tc>
          <w:tcPr>
            <w:tcW w:w="3618" w:type="dxa"/>
          </w:tcPr>
          <w:p w:rsidR="00A55BD1" w:rsidRPr="006435A5" w:rsidRDefault="00A55BD1" w:rsidP="00B65806">
            <w:pPr>
              <w:pStyle w:val="Default"/>
              <w:jc w:val="both"/>
              <w:rPr>
                <w:sz w:val="22"/>
              </w:rPr>
            </w:pPr>
            <w:r w:rsidRPr="006435A5">
              <w:rPr>
                <w:sz w:val="22"/>
              </w:rPr>
              <w:t xml:space="preserve">United Nations Convention on the Laws of the SEA </w:t>
            </w:r>
          </w:p>
        </w:tc>
        <w:tc>
          <w:tcPr>
            <w:tcW w:w="1080" w:type="dxa"/>
          </w:tcPr>
          <w:p w:rsidR="00A55BD1" w:rsidRPr="006435A5" w:rsidRDefault="00A55BD1" w:rsidP="000C6D9D">
            <w:pPr>
              <w:pStyle w:val="Default"/>
              <w:jc w:val="center"/>
              <w:rPr>
                <w:sz w:val="22"/>
              </w:rPr>
            </w:pPr>
            <w:r w:rsidRPr="006435A5">
              <w:rPr>
                <w:sz w:val="22"/>
              </w:rPr>
              <w:t>1983</w:t>
            </w:r>
          </w:p>
        </w:tc>
        <w:tc>
          <w:tcPr>
            <w:tcW w:w="4544" w:type="dxa"/>
          </w:tcPr>
          <w:p w:rsidR="00A55BD1" w:rsidRPr="006435A5" w:rsidRDefault="00A55BD1" w:rsidP="00B65806">
            <w:pPr>
              <w:pStyle w:val="Default"/>
              <w:jc w:val="both"/>
              <w:rPr>
                <w:sz w:val="22"/>
              </w:rPr>
            </w:pPr>
            <w:r w:rsidRPr="006435A5">
              <w:rPr>
                <w:sz w:val="22"/>
              </w:rPr>
              <w:t xml:space="preserve">A legal order for the seas and oceans which will facilitate international communication, and will promote the peaceful uses of the seas and oceans, the equitable and efficient utilization of their resources, the conservation of their living resources, and the study, protection and preservation of the marine environment </w:t>
            </w:r>
          </w:p>
        </w:tc>
      </w:tr>
      <w:tr w:rsidR="00A55BD1" w:rsidRPr="006435A5" w:rsidTr="00FC3426">
        <w:tc>
          <w:tcPr>
            <w:tcW w:w="3618" w:type="dxa"/>
          </w:tcPr>
          <w:p w:rsidR="00A55BD1" w:rsidRPr="006435A5" w:rsidRDefault="00A55BD1" w:rsidP="00B65806">
            <w:pPr>
              <w:pStyle w:val="Default"/>
              <w:jc w:val="both"/>
              <w:rPr>
                <w:sz w:val="22"/>
              </w:rPr>
            </w:pPr>
            <w:r w:rsidRPr="006435A5">
              <w:rPr>
                <w:sz w:val="22"/>
              </w:rPr>
              <w:t xml:space="preserve">Convention on the Conservation of Migratory Species of Wild Animals </w:t>
            </w:r>
          </w:p>
        </w:tc>
        <w:tc>
          <w:tcPr>
            <w:tcW w:w="1080" w:type="dxa"/>
          </w:tcPr>
          <w:p w:rsidR="00A55BD1" w:rsidRPr="006435A5" w:rsidRDefault="00A55BD1" w:rsidP="000C6D9D">
            <w:pPr>
              <w:pStyle w:val="Default"/>
              <w:jc w:val="center"/>
              <w:rPr>
                <w:sz w:val="22"/>
              </w:rPr>
            </w:pPr>
            <w:r w:rsidRPr="006435A5">
              <w:rPr>
                <w:sz w:val="22"/>
              </w:rPr>
              <w:t>1979</w:t>
            </w:r>
          </w:p>
        </w:tc>
        <w:tc>
          <w:tcPr>
            <w:tcW w:w="4544" w:type="dxa"/>
          </w:tcPr>
          <w:p w:rsidR="00A55BD1" w:rsidRPr="006435A5" w:rsidRDefault="00A55BD1" w:rsidP="00B65806">
            <w:pPr>
              <w:pStyle w:val="Default"/>
              <w:jc w:val="both"/>
              <w:rPr>
                <w:sz w:val="22"/>
              </w:rPr>
            </w:pPr>
            <w:r w:rsidRPr="006435A5">
              <w:rPr>
                <w:sz w:val="22"/>
              </w:rPr>
              <w:t xml:space="preserve">To protect migratory species </w:t>
            </w:r>
          </w:p>
        </w:tc>
      </w:tr>
      <w:tr w:rsidR="00A55BD1" w:rsidRPr="006435A5" w:rsidTr="00FC3426">
        <w:tc>
          <w:tcPr>
            <w:tcW w:w="3618" w:type="dxa"/>
          </w:tcPr>
          <w:p w:rsidR="00A55BD1" w:rsidRPr="006435A5" w:rsidRDefault="00A55BD1" w:rsidP="00B65806">
            <w:pPr>
              <w:pStyle w:val="Default"/>
              <w:jc w:val="both"/>
              <w:rPr>
                <w:sz w:val="22"/>
              </w:rPr>
            </w:pPr>
            <w:r w:rsidRPr="006435A5">
              <w:rPr>
                <w:sz w:val="22"/>
              </w:rPr>
              <w:t xml:space="preserve">Convention on the Protection of Archaeological, Historical and Artistic Heritage of American Nations </w:t>
            </w:r>
          </w:p>
        </w:tc>
        <w:tc>
          <w:tcPr>
            <w:tcW w:w="1080" w:type="dxa"/>
          </w:tcPr>
          <w:p w:rsidR="00A55BD1" w:rsidRPr="006435A5" w:rsidRDefault="00A55BD1" w:rsidP="000C6D9D">
            <w:pPr>
              <w:pStyle w:val="Default"/>
              <w:jc w:val="center"/>
              <w:rPr>
                <w:sz w:val="22"/>
              </w:rPr>
            </w:pPr>
            <w:r w:rsidRPr="006435A5">
              <w:rPr>
                <w:sz w:val="22"/>
              </w:rPr>
              <w:t>1976</w:t>
            </w:r>
          </w:p>
        </w:tc>
        <w:tc>
          <w:tcPr>
            <w:tcW w:w="4544" w:type="dxa"/>
          </w:tcPr>
          <w:p w:rsidR="00A55BD1" w:rsidRPr="006435A5" w:rsidRDefault="00A55BD1" w:rsidP="00B65806">
            <w:pPr>
              <w:pStyle w:val="Default"/>
              <w:jc w:val="both"/>
              <w:rPr>
                <w:sz w:val="22"/>
              </w:rPr>
            </w:pPr>
            <w:r w:rsidRPr="006435A5">
              <w:rPr>
                <w:sz w:val="22"/>
              </w:rPr>
              <w:t xml:space="preserve">To protect the Archaeological heritage of signatory countries. Several Maya Archaeological sites exist, four of which have been identified during the Maya Mountain Project - including the second </w:t>
            </w:r>
            <w:r w:rsidR="009C7C09">
              <w:rPr>
                <w:sz w:val="22"/>
              </w:rPr>
              <w:t>largest</w:t>
            </w:r>
            <w:r w:rsidR="009C7C09" w:rsidRPr="006435A5">
              <w:rPr>
                <w:sz w:val="22"/>
              </w:rPr>
              <w:t xml:space="preserve"> </w:t>
            </w:r>
            <w:r w:rsidRPr="006435A5">
              <w:rPr>
                <w:sz w:val="22"/>
              </w:rPr>
              <w:t xml:space="preserve">site in Southern Belize </w:t>
            </w:r>
          </w:p>
        </w:tc>
      </w:tr>
      <w:tr w:rsidR="00A55BD1" w:rsidRPr="006435A5" w:rsidTr="00FC3426">
        <w:tc>
          <w:tcPr>
            <w:tcW w:w="3618" w:type="dxa"/>
          </w:tcPr>
          <w:p w:rsidR="00A55BD1" w:rsidRPr="006435A5" w:rsidRDefault="00A55BD1" w:rsidP="00B65806">
            <w:pPr>
              <w:pStyle w:val="Default"/>
              <w:jc w:val="both"/>
              <w:rPr>
                <w:sz w:val="22"/>
              </w:rPr>
            </w:pPr>
            <w:r w:rsidRPr="006435A5">
              <w:rPr>
                <w:sz w:val="22"/>
              </w:rPr>
              <w:t xml:space="preserve">Convention on International Trade in Endangered Species of Wild Fauna and Flora </w:t>
            </w:r>
          </w:p>
        </w:tc>
        <w:tc>
          <w:tcPr>
            <w:tcW w:w="1080" w:type="dxa"/>
          </w:tcPr>
          <w:p w:rsidR="00A55BD1" w:rsidRPr="006435A5" w:rsidRDefault="00A55BD1" w:rsidP="000C6D9D">
            <w:pPr>
              <w:pStyle w:val="Default"/>
              <w:jc w:val="center"/>
              <w:rPr>
                <w:sz w:val="22"/>
              </w:rPr>
            </w:pPr>
            <w:r w:rsidRPr="006435A5">
              <w:rPr>
                <w:sz w:val="22"/>
              </w:rPr>
              <w:t>1973</w:t>
            </w:r>
          </w:p>
        </w:tc>
        <w:tc>
          <w:tcPr>
            <w:tcW w:w="4544" w:type="dxa"/>
          </w:tcPr>
          <w:p w:rsidR="00A55BD1" w:rsidRPr="006435A5" w:rsidRDefault="00A55BD1" w:rsidP="00B65806">
            <w:pPr>
              <w:pStyle w:val="Default"/>
              <w:jc w:val="both"/>
              <w:rPr>
                <w:sz w:val="22"/>
              </w:rPr>
            </w:pPr>
            <w:r w:rsidRPr="006435A5">
              <w:rPr>
                <w:sz w:val="22"/>
              </w:rPr>
              <w:t xml:space="preserve">To ensure that international trade in specimens of wild animals and plants does not threaten their survival </w:t>
            </w:r>
          </w:p>
        </w:tc>
      </w:tr>
      <w:tr w:rsidR="00A55BD1" w:rsidRPr="006435A5" w:rsidTr="00FC3426">
        <w:tc>
          <w:tcPr>
            <w:tcW w:w="3618" w:type="dxa"/>
          </w:tcPr>
          <w:p w:rsidR="00A55BD1" w:rsidRPr="006435A5" w:rsidRDefault="00A55BD1" w:rsidP="00B65806">
            <w:pPr>
              <w:pStyle w:val="Default"/>
              <w:jc w:val="both"/>
              <w:rPr>
                <w:sz w:val="22"/>
              </w:rPr>
            </w:pPr>
            <w:r w:rsidRPr="006435A5">
              <w:rPr>
                <w:sz w:val="22"/>
              </w:rPr>
              <w:t xml:space="preserve">Convention Concerning the Protection of the World Cultural and Heritage </w:t>
            </w:r>
          </w:p>
        </w:tc>
        <w:tc>
          <w:tcPr>
            <w:tcW w:w="1080" w:type="dxa"/>
          </w:tcPr>
          <w:p w:rsidR="00A55BD1" w:rsidRPr="006435A5" w:rsidRDefault="00A55BD1" w:rsidP="000C6D9D">
            <w:pPr>
              <w:pStyle w:val="Default"/>
              <w:jc w:val="center"/>
              <w:rPr>
                <w:sz w:val="22"/>
              </w:rPr>
            </w:pPr>
            <w:r w:rsidRPr="006435A5">
              <w:rPr>
                <w:sz w:val="22"/>
              </w:rPr>
              <w:t>1972</w:t>
            </w:r>
          </w:p>
        </w:tc>
        <w:tc>
          <w:tcPr>
            <w:tcW w:w="4544" w:type="dxa"/>
          </w:tcPr>
          <w:p w:rsidR="00A55BD1" w:rsidRPr="006435A5" w:rsidRDefault="00A55BD1" w:rsidP="00B65806">
            <w:pPr>
              <w:pStyle w:val="Default"/>
              <w:jc w:val="both"/>
              <w:rPr>
                <w:sz w:val="22"/>
              </w:rPr>
            </w:pPr>
            <w:r w:rsidRPr="006435A5">
              <w:rPr>
                <w:sz w:val="22"/>
              </w:rPr>
              <w:t xml:space="preserve">To encourage the identification, protection and preservation of cultural and natural heritage around the world considered to be of outstanding value to humanity </w:t>
            </w:r>
          </w:p>
        </w:tc>
      </w:tr>
      <w:tr w:rsidR="00A55BD1" w:rsidRPr="006435A5" w:rsidTr="00FC3426">
        <w:tc>
          <w:tcPr>
            <w:tcW w:w="3618" w:type="dxa"/>
          </w:tcPr>
          <w:p w:rsidR="00A55BD1" w:rsidRPr="006435A5" w:rsidRDefault="00A55BD1" w:rsidP="00B65806">
            <w:pPr>
              <w:pStyle w:val="Default"/>
              <w:jc w:val="both"/>
              <w:rPr>
                <w:sz w:val="22"/>
              </w:rPr>
            </w:pPr>
            <w:r w:rsidRPr="006435A5">
              <w:rPr>
                <w:sz w:val="22"/>
              </w:rPr>
              <w:t xml:space="preserve">Convention on Wetlands of </w:t>
            </w:r>
            <w:r w:rsidRPr="006435A5">
              <w:rPr>
                <w:sz w:val="22"/>
              </w:rPr>
              <w:lastRenderedPageBreak/>
              <w:t xml:space="preserve">International Importance </w:t>
            </w:r>
          </w:p>
        </w:tc>
        <w:tc>
          <w:tcPr>
            <w:tcW w:w="1080" w:type="dxa"/>
          </w:tcPr>
          <w:p w:rsidR="00A55BD1" w:rsidRPr="006435A5" w:rsidRDefault="00A55BD1" w:rsidP="000C6D9D">
            <w:pPr>
              <w:pStyle w:val="Default"/>
              <w:jc w:val="center"/>
              <w:rPr>
                <w:sz w:val="22"/>
              </w:rPr>
            </w:pPr>
            <w:r w:rsidRPr="006435A5">
              <w:rPr>
                <w:sz w:val="22"/>
              </w:rPr>
              <w:lastRenderedPageBreak/>
              <w:t>1971</w:t>
            </w:r>
          </w:p>
        </w:tc>
        <w:tc>
          <w:tcPr>
            <w:tcW w:w="4544" w:type="dxa"/>
          </w:tcPr>
          <w:p w:rsidR="00A55BD1" w:rsidRPr="006435A5" w:rsidRDefault="00A55BD1" w:rsidP="00B65806">
            <w:pPr>
              <w:pStyle w:val="Default"/>
              <w:jc w:val="both"/>
              <w:rPr>
                <w:sz w:val="22"/>
              </w:rPr>
            </w:pPr>
            <w:r w:rsidRPr="006435A5">
              <w:rPr>
                <w:sz w:val="22"/>
              </w:rPr>
              <w:t xml:space="preserve">To stem the progressive encroachment on and </w:t>
            </w:r>
            <w:r w:rsidRPr="006435A5">
              <w:rPr>
                <w:sz w:val="22"/>
              </w:rPr>
              <w:lastRenderedPageBreak/>
              <w:t xml:space="preserve">loss of wetlands now and in the future, recognizing the fundamental ecological function of wetlands and their economic, cultural, scientific and recreational value </w:t>
            </w:r>
          </w:p>
        </w:tc>
      </w:tr>
      <w:tr w:rsidR="00A55BD1" w:rsidRPr="006435A5" w:rsidTr="00FC3426">
        <w:tc>
          <w:tcPr>
            <w:tcW w:w="3618" w:type="dxa"/>
          </w:tcPr>
          <w:p w:rsidR="00A55BD1" w:rsidRPr="006435A5" w:rsidRDefault="00A55BD1" w:rsidP="00B65806">
            <w:pPr>
              <w:pStyle w:val="Default"/>
              <w:jc w:val="both"/>
              <w:rPr>
                <w:sz w:val="22"/>
              </w:rPr>
            </w:pPr>
            <w:r w:rsidRPr="006435A5">
              <w:rPr>
                <w:sz w:val="22"/>
              </w:rPr>
              <w:lastRenderedPageBreak/>
              <w:t xml:space="preserve">International Planet Protection Convention </w:t>
            </w:r>
          </w:p>
        </w:tc>
        <w:tc>
          <w:tcPr>
            <w:tcW w:w="1080" w:type="dxa"/>
          </w:tcPr>
          <w:p w:rsidR="00A55BD1" w:rsidRPr="006435A5" w:rsidRDefault="00A55BD1" w:rsidP="000C6D9D">
            <w:pPr>
              <w:pStyle w:val="Default"/>
              <w:jc w:val="center"/>
              <w:rPr>
                <w:sz w:val="22"/>
              </w:rPr>
            </w:pPr>
            <w:r w:rsidRPr="006435A5">
              <w:rPr>
                <w:sz w:val="22"/>
              </w:rPr>
              <w:t>1951</w:t>
            </w:r>
          </w:p>
        </w:tc>
        <w:tc>
          <w:tcPr>
            <w:tcW w:w="4544" w:type="dxa"/>
          </w:tcPr>
          <w:p w:rsidR="00A55BD1" w:rsidRPr="006435A5" w:rsidRDefault="00A55BD1" w:rsidP="00B65806">
            <w:pPr>
              <w:pStyle w:val="Default"/>
              <w:keepNext/>
              <w:jc w:val="both"/>
              <w:rPr>
                <w:sz w:val="22"/>
              </w:rPr>
            </w:pPr>
            <w:r w:rsidRPr="006435A5">
              <w:rPr>
                <w:sz w:val="22"/>
              </w:rPr>
              <w:t xml:space="preserve">To promote the protection, conservation and recovery of sea turtle population and the habitats on which they depend </w:t>
            </w:r>
          </w:p>
        </w:tc>
      </w:tr>
    </w:tbl>
    <w:p w:rsidR="002B1883" w:rsidRDefault="009F3BB9">
      <w:pPr>
        <w:pStyle w:val="Heading1"/>
        <w:numPr>
          <w:ilvl w:val="0"/>
          <w:numId w:val="3"/>
        </w:numPr>
        <w:jc w:val="both"/>
      </w:pPr>
      <w:bookmarkStart w:id="99" w:name="_Toc387508178"/>
      <w:r>
        <w:t>Environmental Permits and Requirements</w:t>
      </w:r>
      <w:bookmarkEnd w:id="99"/>
    </w:p>
    <w:p w:rsidR="002B1883" w:rsidRDefault="004404EB">
      <w:pPr>
        <w:pStyle w:val="Heading2"/>
        <w:numPr>
          <w:ilvl w:val="1"/>
          <w:numId w:val="3"/>
        </w:numPr>
        <w:jc w:val="both"/>
        <w:rPr>
          <w:rFonts w:eastAsiaTheme="minorHAnsi"/>
        </w:rPr>
      </w:pPr>
      <w:bookmarkStart w:id="100" w:name="_Toc358626926"/>
      <w:bookmarkStart w:id="101" w:name="_Toc387508179"/>
      <w:r w:rsidRPr="004404EB">
        <w:rPr>
          <w:rFonts w:eastAsiaTheme="minorHAnsi"/>
        </w:rPr>
        <w:t>Application of Local Environmental Instruments and Safeguards</w:t>
      </w:r>
      <w:bookmarkEnd w:id="100"/>
      <w:bookmarkEnd w:id="101"/>
    </w:p>
    <w:p w:rsidR="004404EB" w:rsidRPr="004404EB" w:rsidRDefault="004404EB" w:rsidP="00B65806">
      <w:pPr>
        <w:pStyle w:val="NoSpacing"/>
        <w:jc w:val="both"/>
        <w:rPr>
          <w:rFonts w:ascii="Times New Roman" w:hAnsi="Times New Roman" w:cs="Times New Roman"/>
          <w:sz w:val="24"/>
          <w:szCs w:val="24"/>
        </w:rPr>
      </w:pPr>
      <w:bookmarkStart w:id="102" w:name="_Toc347326518"/>
      <w:r w:rsidRPr="004404EB">
        <w:rPr>
          <w:rFonts w:ascii="Times New Roman" w:hAnsi="Times New Roman" w:cs="Times New Roman"/>
          <w:sz w:val="24"/>
          <w:szCs w:val="24"/>
        </w:rPr>
        <w:tab/>
      </w:r>
    </w:p>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Environmentally responsible development should consider direct and indirect impacts, cumulative impacts, identification of practices that will protect the environment throughout the project cycle (during and after implementation, and operation), and preparation of an environmental monitoring </w:t>
      </w:r>
      <w:proofErr w:type="spellStart"/>
      <w:r w:rsidRPr="004404EB">
        <w:rPr>
          <w:rFonts w:ascii="Times New Roman" w:hAnsi="Times New Roman" w:cs="Times New Roman"/>
          <w:sz w:val="24"/>
          <w:szCs w:val="24"/>
        </w:rPr>
        <w:t>programme</w:t>
      </w:r>
      <w:proofErr w:type="spellEnd"/>
      <w:r w:rsidRPr="004404EB">
        <w:rPr>
          <w:rFonts w:ascii="Times New Roman" w:hAnsi="Times New Roman" w:cs="Times New Roman"/>
          <w:sz w:val="24"/>
          <w:szCs w:val="24"/>
        </w:rPr>
        <w:t>.</w:t>
      </w:r>
    </w:p>
    <w:p w:rsidR="002B1883" w:rsidRDefault="004404EB">
      <w:pPr>
        <w:pStyle w:val="Heading3"/>
        <w:numPr>
          <w:ilvl w:val="2"/>
          <w:numId w:val="3"/>
        </w:numPr>
        <w:jc w:val="both"/>
      </w:pPr>
      <w:bookmarkStart w:id="103" w:name="_Toc358626928"/>
      <w:bookmarkStart w:id="104" w:name="_Toc387508180"/>
      <w:r w:rsidRPr="00976742">
        <w:t>Impact Identification, Assessment and EA Process</w:t>
      </w:r>
      <w:bookmarkEnd w:id="102"/>
      <w:bookmarkEnd w:id="103"/>
      <w:bookmarkEnd w:id="104"/>
    </w:p>
    <w:p w:rsidR="004404EB" w:rsidRPr="004404EB" w:rsidRDefault="004404EB" w:rsidP="00B65806">
      <w:pPr>
        <w:pStyle w:val="NoSpacing"/>
        <w:jc w:val="both"/>
        <w:rPr>
          <w:rFonts w:ascii="Times New Roman" w:hAnsi="Times New Roman" w:cs="Times New Roman"/>
          <w:sz w:val="24"/>
          <w:szCs w:val="24"/>
        </w:rPr>
      </w:pPr>
    </w:p>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Impact identification and environmental assessments should include all relevant technical guideline</w:t>
      </w:r>
      <w:r w:rsidR="004B25EC">
        <w:rPr>
          <w:rFonts w:ascii="Times New Roman" w:hAnsi="Times New Roman" w:cs="Times New Roman"/>
          <w:sz w:val="24"/>
          <w:szCs w:val="24"/>
        </w:rPr>
        <w:t>s</w:t>
      </w:r>
      <w:r w:rsidRPr="004404EB">
        <w:rPr>
          <w:rFonts w:ascii="Times New Roman" w:hAnsi="Times New Roman" w:cs="Times New Roman"/>
          <w:sz w:val="24"/>
          <w:szCs w:val="24"/>
        </w:rPr>
        <w:t xml:space="preserve">. This is to facilitate early identification of environmental issues, incorporate environmental safeguards. Environmental studies can be properly focused through the aid of technical guidelines. In identification of impacts it is important that all projects are screened to ensure compliance with the local environmental and World Bank protection measures. To ensure that this occurs all proposed projects must complete the </w:t>
      </w:r>
      <w:r w:rsidRPr="000C6D9D">
        <w:rPr>
          <w:rFonts w:ascii="Times New Roman" w:hAnsi="Times New Roman" w:cs="Times New Roman"/>
          <w:sz w:val="24"/>
          <w:szCs w:val="24"/>
        </w:rPr>
        <w:t xml:space="preserve">Project </w:t>
      </w:r>
      <w:r w:rsidR="00DD51EE">
        <w:rPr>
          <w:rFonts w:ascii="Times New Roman" w:hAnsi="Times New Roman" w:cs="Times New Roman"/>
          <w:sz w:val="24"/>
          <w:szCs w:val="24"/>
        </w:rPr>
        <w:t xml:space="preserve">Environmental </w:t>
      </w:r>
      <w:r w:rsidRPr="000C6D9D">
        <w:rPr>
          <w:rFonts w:ascii="Times New Roman" w:hAnsi="Times New Roman" w:cs="Times New Roman"/>
          <w:sz w:val="24"/>
          <w:szCs w:val="24"/>
        </w:rPr>
        <w:t>Screening Form (P</w:t>
      </w:r>
      <w:r w:rsidR="00DD51EE">
        <w:rPr>
          <w:rFonts w:ascii="Times New Roman" w:hAnsi="Times New Roman" w:cs="Times New Roman"/>
          <w:sz w:val="24"/>
          <w:szCs w:val="24"/>
        </w:rPr>
        <w:t>E</w:t>
      </w:r>
      <w:r w:rsidRPr="000C6D9D">
        <w:rPr>
          <w:rFonts w:ascii="Times New Roman" w:hAnsi="Times New Roman" w:cs="Times New Roman"/>
          <w:sz w:val="24"/>
          <w:szCs w:val="24"/>
        </w:rPr>
        <w:t>SF) developed (</w:t>
      </w:r>
      <w:r w:rsidR="000C6D9D">
        <w:rPr>
          <w:rFonts w:ascii="Times New Roman" w:hAnsi="Times New Roman" w:cs="Times New Roman"/>
          <w:sz w:val="24"/>
          <w:szCs w:val="24"/>
        </w:rPr>
        <w:t xml:space="preserve">see </w:t>
      </w:r>
      <w:r w:rsidR="00403ACE">
        <w:rPr>
          <w:rFonts w:ascii="Times New Roman" w:hAnsi="Times New Roman" w:cs="Times New Roman"/>
          <w:sz w:val="24"/>
          <w:szCs w:val="24"/>
        </w:rPr>
        <w:t xml:space="preserve">Section 6.1.1 and </w:t>
      </w:r>
      <w:r w:rsidR="004B25EC" w:rsidRPr="000C6D9D">
        <w:rPr>
          <w:rFonts w:ascii="Times New Roman" w:hAnsi="Times New Roman" w:cs="Times New Roman"/>
          <w:sz w:val="24"/>
          <w:szCs w:val="24"/>
        </w:rPr>
        <w:t>Annex</w:t>
      </w:r>
      <w:r w:rsidR="00A01FA7" w:rsidRPr="000C6D9D">
        <w:rPr>
          <w:rFonts w:ascii="Times New Roman" w:hAnsi="Times New Roman" w:cs="Times New Roman"/>
          <w:sz w:val="24"/>
          <w:szCs w:val="24"/>
        </w:rPr>
        <w:t xml:space="preserve"> 7</w:t>
      </w:r>
      <w:r w:rsidR="000C6D9D" w:rsidRPr="000C6D9D">
        <w:rPr>
          <w:rFonts w:ascii="Times New Roman" w:hAnsi="Times New Roman" w:cs="Times New Roman"/>
          <w:sz w:val="24"/>
          <w:szCs w:val="24"/>
        </w:rPr>
        <w:t xml:space="preserve"> – Part B of Format for EMP</w:t>
      </w:r>
      <w:r w:rsidR="004B25EC" w:rsidRPr="000C6D9D">
        <w:rPr>
          <w:rFonts w:ascii="Times New Roman" w:hAnsi="Times New Roman" w:cs="Times New Roman"/>
          <w:sz w:val="24"/>
          <w:szCs w:val="24"/>
        </w:rPr>
        <w:t>)</w:t>
      </w:r>
      <w:r w:rsidRPr="000C6D9D">
        <w:rPr>
          <w:rFonts w:ascii="Times New Roman" w:hAnsi="Times New Roman" w:cs="Times New Roman"/>
          <w:sz w:val="24"/>
          <w:szCs w:val="24"/>
        </w:rPr>
        <w:t>.</w:t>
      </w:r>
      <w:r w:rsidRPr="004404EB">
        <w:rPr>
          <w:rFonts w:ascii="Times New Roman" w:hAnsi="Times New Roman" w:cs="Times New Roman"/>
          <w:sz w:val="24"/>
          <w:szCs w:val="24"/>
        </w:rPr>
        <w:t xml:space="preserve"> The intention is to provide a standard format for initial screening of all </w:t>
      </w:r>
      <w:r w:rsidR="004B25EC">
        <w:rPr>
          <w:rFonts w:ascii="Times New Roman" w:hAnsi="Times New Roman" w:cs="Times New Roman"/>
          <w:sz w:val="24"/>
          <w:szCs w:val="24"/>
        </w:rPr>
        <w:t>sub</w:t>
      </w:r>
      <w:r w:rsidRPr="004404EB">
        <w:rPr>
          <w:rFonts w:ascii="Times New Roman" w:hAnsi="Times New Roman" w:cs="Times New Roman"/>
          <w:sz w:val="24"/>
          <w:szCs w:val="24"/>
        </w:rPr>
        <w:t xml:space="preserve">projects to ensure that </w:t>
      </w:r>
      <w:r w:rsidR="00DD51EE">
        <w:rPr>
          <w:rFonts w:ascii="Times New Roman" w:hAnsi="Times New Roman" w:cs="Times New Roman"/>
          <w:sz w:val="24"/>
          <w:szCs w:val="24"/>
        </w:rPr>
        <w:t>an assessment of environmental impacts is undertaken and mitigation measures proposed</w:t>
      </w:r>
      <w:r w:rsidRPr="004404EB">
        <w:rPr>
          <w:rFonts w:ascii="Times New Roman" w:hAnsi="Times New Roman" w:cs="Times New Roman"/>
          <w:sz w:val="24"/>
          <w:szCs w:val="24"/>
        </w:rPr>
        <w:t xml:space="preserve">. </w:t>
      </w:r>
    </w:p>
    <w:p w:rsidR="004404EB" w:rsidRPr="004404EB" w:rsidRDefault="004404EB" w:rsidP="00B65806">
      <w:pPr>
        <w:pStyle w:val="NoSpacing"/>
        <w:jc w:val="both"/>
        <w:rPr>
          <w:rFonts w:ascii="Times New Roman" w:hAnsi="Times New Roman" w:cs="Times New Roman"/>
          <w:sz w:val="24"/>
          <w:szCs w:val="24"/>
        </w:rPr>
      </w:pPr>
    </w:p>
    <w:p w:rsidR="004404EB" w:rsidRPr="004404EB" w:rsidRDefault="004404EB" w:rsidP="00DD51EE">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Properly identifying the impacts that a project will </w:t>
      </w:r>
      <w:r w:rsidR="004B25EC">
        <w:rPr>
          <w:rFonts w:ascii="Times New Roman" w:hAnsi="Times New Roman" w:cs="Times New Roman"/>
          <w:sz w:val="24"/>
          <w:szCs w:val="24"/>
        </w:rPr>
        <w:t xml:space="preserve">have on the environment </w:t>
      </w:r>
      <w:r w:rsidRPr="004404EB">
        <w:rPr>
          <w:rFonts w:ascii="Times New Roman" w:hAnsi="Times New Roman" w:cs="Times New Roman"/>
          <w:sz w:val="24"/>
          <w:szCs w:val="24"/>
        </w:rPr>
        <w:t>is critical to plan for an adequate mitigation response. The impact identification matrix will provide the platform on which all impacts will be assess</w:t>
      </w:r>
      <w:r w:rsidR="004B25EC">
        <w:rPr>
          <w:rFonts w:ascii="Times New Roman" w:hAnsi="Times New Roman" w:cs="Times New Roman"/>
          <w:sz w:val="24"/>
          <w:szCs w:val="24"/>
        </w:rPr>
        <w:t>ed</w:t>
      </w:r>
      <w:r w:rsidRPr="004404EB">
        <w:rPr>
          <w:rFonts w:ascii="Times New Roman" w:hAnsi="Times New Roman" w:cs="Times New Roman"/>
          <w:sz w:val="24"/>
          <w:szCs w:val="24"/>
        </w:rPr>
        <w:t xml:space="preserve"> to ensure that they will be equally quantified across </w:t>
      </w:r>
      <w:r w:rsidR="004B25EC">
        <w:rPr>
          <w:rFonts w:ascii="Times New Roman" w:hAnsi="Times New Roman" w:cs="Times New Roman"/>
          <w:sz w:val="24"/>
          <w:szCs w:val="24"/>
        </w:rPr>
        <w:t>sub</w:t>
      </w:r>
      <w:r w:rsidRPr="004404EB">
        <w:rPr>
          <w:rFonts w:ascii="Times New Roman" w:hAnsi="Times New Roman" w:cs="Times New Roman"/>
          <w:sz w:val="24"/>
          <w:szCs w:val="24"/>
        </w:rPr>
        <w:t>projects. All proposed activities shall be vetted using the procedures set out in this EMF. Assurance will be given to the project implementers that the project has been properly screen</w:t>
      </w:r>
      <w:r w:rsidR="004B25EC">
        <w:rPr>
          <w:rFonts w:ascii="Times New Roman" w:hAnsi="Times New Roman" w:cs="Times New Roman"/>
          <w:sz w:val="24"/>
          <w:szCs w:val="24"/>
        </w:rPr>
        <w:t>ed</w:t>
      </w:r>
      <w:r w:rsidRPr="004404EB">
        <w:rPr>
          <w:rFonts w:ascii="Times New Roman" w:hAnsi="Times New Roman" w:cs="Times New Roman"/>
          <w:sz w:val="24"/>
          <w:szCs w:val="24"/>
        </w:rPr>
        <w:t>. There are three main objectives in utilizing this methodology</w:t>
      </w:r>
      <w:r w:rsidR="00C52CE7">
        <w:rPr>
          <w:rFonts w:ascii="Times New Roman" w:hAnsi="Times New Roman" w:cs="Times New Roman"/>
          <w:sz w:val="24"/>
          <w:szCs w:val="24"/>
        </w:rPr>
        <w:t xml:space="preserve"> (see Section 4.2.2. below)</w:t>
      </w:r>
      <w:r w:rsidRPr="004404EB">
        <w:rPr>
          <w:rFonts w:ascii="Times New Roman" w:hAnsi="Times New Roman" w:cs="Times New Roman"/>
          <w:sz w:val="24"/>
          <w:szCs w:val="24"/>
        </w:rPr>
        <w:t>:</w:t>
      </w:r>
    </w:p>
    <w:p w:rsidR="004404EB" w:rsidRPr="004404EB" w:rsidRDefault="004404EB" w:rsidP="00DD51EE">
      <w:pPr>
        <w:pStyle w:val="NoSpacing"/>
        <w:jc w:val="both"/>
        <w:rPr>
          <w:rFonts w:ascii="Times New Roman" w:hAnsi="Times New Roman" w:cs="Times New Roman"/>
          <w:sz w:val="24"/>
          <w:szCs w:val="24"/>
        </w:rPr>
      </w:pPr>
    </w:p>
    <w:p w:rsidR="002B1883" w:rsidRDefault="004404EB" w:rsidP="0008170F">
      <w:pPr>
        <w:pStyle w:val="NoSpacing"/>
        <w:numPr>
          <w:ilvl w:val="0"/>
          <w:numId w:val="83"/>
        </w:numPr>
        <w:jc w:val="both"/>
        <w:rPr>
          <w:rFonts w:ascii="Times New Roman" w:hAnsi="Times New Roman" w:cs="Times New Roman"/>
          <w:sz w:val="24"/>
          <w:szCs w:val="24"/>
        </w:rPr>
      </w:pPr>
      <w:r w:rsidRPr="004404EB">
        <w:rPr>
          <w:rFonts w:ascii="Times New Roman" w:hAnsi="Times New Roman" w:cs="Times New Roman"/>
          <w:sz w:val="24"/>
          <w:szCs w:val="24"/>
        </w:rPr>
        <w:t>There is a high probability of the same outcome from different appraisers.</w:t>
      </w:r>
    </w:p>
    <w:p w:rsidR="002B1883" w:rsidRDefault="004404EB" w:rsidP="0008170F">
      <w:pPr>
        <w:pStyle w:val="NoSpacing"/>
        <w:numPr>
          <w:ilvl w:val="0"/>
          <w:numId w:val="83"/>
        </w:numPr>
        <w:jc w:val="both"/>
        <w:rPr>
          <w:rFonts w:ascii="Times New Roman" w:hAnsi="Times New Roman" w:cs="Times New Roman"/>
          <w:sz w:val="24"/>
          <w:szCs w:val="24"/>
        </w:rPr>
      </w:pPr>
      <w:r w:rsidRPr="004404EB">
        <w:rPr>
          <w:rFonts w:ascii="Times New Roman" w:hAnsi="Times New Roman" w:cs="Times New Roman"/>
          <w:sz w:val="24"/>
          <w:szCs w:val="24"/>
        </w:rPr>
        <w:t>The process is reliable and accurate.</w:t>
      </w:r>
    </w:p>
    <w:p w:rsidR="002B1883" w:rsidRDefault="004404EB" w:rsidP="0008170F">
      <w:pPr>
        <w:pStyle w:val="NoSpacing"/>
        <w:numPr>
          <w:ilvl w:val="0"/>
          <w:numId w:val="83"/>
        </w:numPr>
        <w:jc w:val="both"/>
        <w:rPr>
          <w:rFonts w:ascii="Times New Roman" w:hAnsi="Times New Roman" w:cs="Times New Roman"/>
          <w:sz w:val="24"/>
          <w:szCs w:val="24"/>
        </w:rPr>
      </w:pPr>
      <w:r w:rsidRPr="004404EB">
        <w:rPr>
          <w:rFonts w:ascii="Times New Roman" w:hAnsi="Times New Roman" w:cs="Times New Roman"/>
          <w:sz w:val="24"/>
          <w:szCs w:val="24"/>
        </w:rPr>
        <w:t xml:space="preserve">There is traceability in determining the impact. </w:t>
      </w:r>
    </w:p>
    <w:p w:rsidR="004404EB" w:rsidRPr="004404EB" w:rsidRDefault="004404EB" w:rsidP="00B65806">
      <w:pPr>
        <w:pStyle w:val="NoSpacing"/>
        <w:jc w:val="both"/>
        <w:rPr>
          <w:rFonts w:ascii="Times New Roman" w:hAnsi="Times New Roman" w:cs="Times New Roman"/>
          <w:sz w:val="24"/>
          <w:szCs w:val="24"/>
        </w:rPr>
      </w:pPr>
    </w:p>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The impact identification matrix consists of four levels of consequences and likelihood of those consequences occurring. By </w:t>
      </w:r>
      <w:proofErr w:type="gramStart"/>
      <w:r w:rsidRPr="004404EB">
        <w:rPr>
          <w:rFonts w:ascii="Times New Roman" w:hAnsi="Times New Roman" w:cs="Times New Roman"/>
          <w:sz w:val="24"/>
          <w:szCs w:val="24"/>
        </w:rPr>
        <w:t>corresponding</w:t>
      </w:r>
      <w:proofErr w:type="gramEnd"/>
      <w:r w:rsidRPr="004404EB">
        <w:rPr>
          <w:rFonts w:ascii="Times New Roman" w:hAnsi="Times New Roman" w:cs="Times New Roman"/>
          <w:sz w:val="24"/>
          <w:szCs w:val="24"/>
        </w:rPr>
        <w:t xml:space="preserve"> the consequence with the likelihood, three levels of preliminary impacts can be determined</w:t>
      </w:r>
      <w:r w:rsidR="004B25EC">
        <w:rPr>
          <w:rFonts w:ascii="Times New Roman" w:hAnsi="Times New Roman" w:cs="Times New Roman"/>
          <w:sz w:val="24"/>
          <w:szCs w:val="24"/>
        </w:rPr>
        <w:t xml:space="preserve">: </w:t>
      </w:r>
      <w:r w:rsidRPr="004404EB">
        <w:rPr>
          <w:rFonts w:ascii="Times New Roman" w:hAnsi="Times New Roman" w:cs="Times New Roman"/>
          <w:sz w:val="24"/>
          <w:szCs w:val="24"/>
        </w:rPr>
        <w:t>significant, medium and low (</w:t>
      </w:r>
      <w:r w:rsidR="000C6D9D" w:rsidRPr="000C6D9D">
        <w:rPr>
          <w:rFonts w:ascii="Times New Roman" w:hAnsi="Times New Roman" w:cs="Times New Roman"/>
          <w:sz w:val="24"/>
          <w:szCs w:val="24"/>
        </w:rPr>
        <w:t xml:space="preserve">see </w:t>
      </w:r>
      <w:r w:rsidR="000C6D9D">
        <w:rPr>
          <w:rFonts w:ascii="Times New Roman" w:hAnsi="Times New Roman" w:cs="Times New Roman"/>
          <w:sz w:val="24"/>
          <w:szCs w:val="24"/>
        </w:rPr>
        <w:t>Section 4.2.1. below</w:t>
      </w:r>
      <w:r w:rsidRPr="004404EB">
        <w:rPr>
          <w:rFonts w:ascii="Times New Roman" w:hAnsi="Times New Roman" w:cs="Times New Roman"/>
          <w:sz w:val="24"/>
          <w:szCs w:val="24"/>
        </w:rPr>
        <w:t xml:space="preserve">). </w:t>
      </w:r>
      <w:r w:rsidRPr="004404EB">
        <w:rPr>
          <w:rFonts w:ascii="Times New Roman" w:hAnsi="Times New Roman" w:cs="Times New Roman"/>
          <w:sz w:val="24"/>
          <w:szCs w:val="24"/>
        </w:rPr>
        <w:lastRenderedPageBreak/>
        <w:t>For example, level of risk is determined at the point where the consequence and likelihood of it occurring intersect.</w:t>
      </w:r>
    </w:p>
    <w:p w:rsidR="002B1883" w:rsidRDefault="004404EB">
      <w:pPr>
        <w:pStyle w:val="Heading2"/>
        <w:numPr>
          <w:ilvl w:val="1"/>
          <w:numId w:val="3"/>
        </w:numPr>
        <w:jc w:val="both"/>
        <w:rPr>
          <w:rFonts w:eastAsiaTheme="minorHAnsi"/>
        </w:rPr>
      </w:pPr>
      <w:bookmarkStart w:id="105" w:name="_Toc358626929"/>
      <w:bookmarkStart w:id="106" w:name="_Toc387508181"/>
      <w:r w:rsidRPr="004404EB">
        <w:rPr>
          <w:rFonts w:eastAsiaTheme="minorHAnsi"/>
        </w:rPr>
        <w:t>Methodology and Instruments</w:t>
      </w:r>
      <w:bookmarkEnd w:id="105"/>
      <w:bookmarkEnd w:id="106"/>
    </w:p>
    <w:p w:rsidR="002B1883" w:rsidRDefault="004404EB">
      <w:pPr>
        <w:pStyle w:val="Heading3"/>
        <w:numPr>
          <w:ilvl w:val="2"/>
          <w:numId w:val="3"/>
        </w:numPr>
        <w:jc w:val="both"/>
      </w:pPr>
      <w:bookmarkStart w:id="107" w:name="_Toc358626932"/>
      <w:bookmarkStart w:id="108" w:name="_Toc387508182"/>
      <w:r w:rsidRPr="00976742">
        <w:t>Environmental Categorization</w:t>
      </w:r>
      <w:bookmarkEnd w:id="107"/>
      <w:bookmarkEnd w:id="108"/>
    </w:p>
    <w:p w:rsidR="00FF0885" w:rsidRDefault="00FF0885" w:rsidP="00B65806">
      <w:pPr>
        <w:pStyle w:val="NoSpacing"/>
        <w:jc w:val="both"/>
        <w:rPr>
          <w:rFonts w:ascii="Times New Roman" w:hAnsi="Times New Roman" w:cs="Times New Roman"/>
          <w:sz w:val="24"/>
          <w:szCs w:val="24"/>
        </w:rPr>
      </w:pPr>
    </w:p>
    <w:p w:rsidR="004D4BCC" w:rsidRPr="004D4BCC"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The environmental impacts of </w:t>
      </w:r>
      <w:r w:rsidR="004B25EC">
        <w:rPr>
          <w:rFonts w:ascii="Times New Roman" w:hAnsi="Times New Roman" w:cs="Times New Roman"/>
          <w:sz w:val="24"/>
          <w:szCs w:val="24"/>
        </w:rPr>
        <w:t>the sub</w:t>
      </w:r>
      <w:r w:rsidRPr="004404EB">
        <w:rPr>
          <w:rFonts w:ascii="Times New Roman" w:hAnsi="Times New Roman" w:cs="Times New Roman"/>
          <w:sz w:val="24"/>
          <w:szCs w:val="24"/>
        </w:rPr>
        <w:t xml:space="preserve">projects differ based on their size or magnitude, and the specific subproject location’s surrounding </w:t>
      </w:r>
      <w:r w:rsidRPr="00FC33F1">
        <w:rPr>
          <w:rFonts w:ascii="Times New Roman" w:hAnsi="Times New Roman" w:cs="Times New Roman"/>
          <w:sz w:val="24"/>
          <w:szCs w:val="24"/>
        </w:rPr>
        <w:t>sensitivity with regard to environmental aspects. The categorization will thus classify the subprojects in terms of the environmental risk level (Category) which could be: (</w:t>
      </w:r>
      <w:r w:rsidR="004D4BCC" w:rsidRPr="00FC33F1">
        <w:rPr>
          <w:rFonts w:ascii="Times New Roman" w:hAnsi="Times New Roman" w:cs="Times New Roman"/>
          <w:sz w:val="24"/>
          <w:szCs w:val="24"/>
        </w:rPr>
        <w:t>B</w:t>
      </w:r>
      <w:r w:rsidRPr="00FC33F1">
        <w:rPr>
          <w:rFonts w:ascii="Times New Roman" w:hAnsi="Times New Roman" w:cs="Times New Roman"/>
          <w:sz w:val="24"/>
          <w:szCs w:val="24"/>
        </w:rPr>
        <w:t xml:space="preserve">) Moderate risk, or (C) Low risk. </w:t>
      </w:r>
      <w:r w:rsidR="004D4BCC" w:rsidRPr="00FC33F1">
        <w:rPr>
          <w:rFonts w:ascii="Times New Roman" w:hAnsi="Times New Roman" w:cs="Times New Roman"/>
          <w:sz w:val="24"/>
          <w:shd w:val="clear" w:color="auto" w:fill="FFFFFF"/>
        </w:rPr>
        <w:t xml:space="preserve">Category </w:t>
      </w:r>
      <w:proofErr w:type="gramStart"/>
      <w:r w:rsidR="004D4BCC" w:rsidRPr="00FC33F1">
        <w:rPr>
          <w:rFonts w:ascii="Times New Roman" w:hAnsi="Times New Roman" w:cs="Times New Roman"/>
          <w:sz w:val="24"/>
          <w:shd w:val="clear" w:color="auto" w:fill="FFFFFF"/>
        </w:rPr>
        <w:t>A</w:t>
      </w:r>
      <w:proofErr w:type="gramEnd"/>
      <w:r w:rsidR="004D4BCC" w:rsidRPr="00FC33F1">
        <w:rPr>
          <w:rFonts w:ascii="Times New Roman" w:hAnsi="Times New Roman" w:cs="Times New Roman"/>
          <w:sz w:val="24"/>
          <w:shd w:val="clear" w:color="auto" w:fill="FFFFFF"/>
        </w:rPr>
        <w:t xml:space="preserve"> sub-projects are not included in the BCRIP.  Based on the scope of the investment work and the location of the sub-projects, there is very little likelihood of such high-risk projects.</w:t>
      </w:r>
    </w:p>
    <w:p w:rsidR="004B25EC" w:rsidRPr="004404EB" w:rsidRDefault="004B25EC" w:rsidP="00B65806">
      <w:pPr>
        <w:pStyle w:val="NoSpacing"/>
        <w:jc w:val="both"/>
        <w:rPr>
          <w:rFonts w:ascii="Times New Roman" w:hAnsi="Times New Roman" w:cs="Times New Roman"/>
          <w:sz w:val="24"/>
          <w:szCs w:val="24"/>
        </w:rPr>
      </w:pPr>
    </w:p>
    <w:p w:rsidR="00114908"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As part of the Environment Guide developed for the </w:t>
      </w:r>
      <w:r w:rsidR="004B25EC">
        <w:rPr>
          <w:rFonts w:ascii="Times New Roman" w:hAnsi="Times New Roman" w:cs="Times New Roman"/>
          <w:sz w:val="24"/>
          <w:szCs w:val="24"/>
        </w:rPr>
        <w:t>BCRIP</w:t>
      </w:r>
      <w:r w:rsidRPr="004404EB">
        <w:rPr>
          <w:rFonts w:ascii="Times New Roman" w:hAnsi="Times New Roman" w:cs="Times New Roman"/>
          <w:sz w:val="24"/>
          <w:szCs w:val="24"/>
        </w:rPr>
        <w:t xml:space="preserve">, projects are categorized according to three distinct categories: (1) Category 1 </w:t>
      </w:r>
      <w:r w:rsidR="00114908">
        <w:rPr>
          <w:rFonts w:ascii="Times New Roman" w:hAnsi="Times New Roman" w:cs="Times New Roman"/>
          <w:sz w:val="24"/>
          <w:szCs w:val="24"/>
        </w:rPr>
        <w:t xml:space="preserve">(or Schedule I) </w:t>
      </w:r>
      <w:r w:rsidRPr="004404EB">
        <w:rPr>
          <w:rFonts w:ascii="Times New Roman" w:hAnsi="Times New Roman" w:cs="Times New Roman"/>
          <w:sz w:val="24"/>
          <w:szCs w:val="24"/>
        </w:rPr>
        <w:t xml:space="preserve">for those requiring full EIA; (2) Category 2 </w:t>
      </w:r>
      <w:r w:rsidR="00114908">
        <w:rPr>
          <w:rFonts w:ascii="Times New Roman" w:hAnsi="Times New Roman" w:cs="Times New Roman"/>
          <w:sz w:val="24"/>
          <w:szCs w:val="24"/>
        </w:rPr>
        <w:t xml:space="preserve">(or Schedule II) </w:t>
      </w:r>
      <w:r w:rsidRPr="004404EB">
        <w:rPr>
          <w:rFonts w:ascii="Times New Roman" w:hAnsi="Times New Roman" w:cs="Times New Roman"/>
          <w:sz w:val="24"/>
          <w:szCs w:val="24"/>
        </w:rPr>
        <w:t xml:space="preserve">for those that should undergo a screening process to determine the level of assessment necessary; and (3) Category 3 for those projects that do not require </w:t>
      </w:r>
      <w:r w:rsidRPr="008D1100">
        <w:rPr>
          <w:rFonts w:ascii="Times New Roman" w:hAnsi="Times New Roman" w:cs="Times New Roman"/>
          <w:sz w:val="24"/>
          <w:szCs w:val="24"/>
        </w:rPr>
        <w:t>EIA (Annex</w:t>
      </w:r>
      <w:r w:rsidR="008D1100" w:rsidRPr="008D1100">
        <w:rPr>
          <w:rFonts w:ascii="Times New Roman" w:hAnsi="Times New Roman" w:cs="Times New Roman"/>
          <w:sz w:val="24"/>
          <w:szCs w:val="24"/>
        </w:rPr>
        <w:t xml:space="preserve"> 4</w:t>
      </w:r>
      <w:r w:rsidRPr="008D1100">
        <w:rPr>
          <w:rFonts w:ascii="Times New Roman" w:hAnsi="Times New Roman" w:cs="Times New Roman"/>
          <w:sz w:val="24"/>
          <w:szCs w:val="24"/>
        </w:rPr>
        <w:t>).</w:t>
      </w:r>
      <w:r w:rsidRPr="00C52CE7">
        <w:rPr>
          <w:rFonts w:ascii="Times New Roman" w:hAnsi="Times New Roman" w:cs="Times New Roman"/>
          <w:sz w:val="32"/>
          <w:szCs w:val="24"/>
        </w:rPr>
        <w:t xml:space="preserve"> </w:t>
      </w:r>
      <w:r w:rsidR="00C52CE7" w:rsidRPr="00C52CE7">
        <w:rPr>
          <w:rFonts w:ascii="Times New Roman" w:hAnsi="Times New Roman" w:cs="Times New Roman"/>
          <w:sz w:val="24"/>
        </w:rPr>
        <w:t>All sub-projects involving any type of civil works will require at least an EMP</w:t>
      </w:r>
      <w:r w:rsidR="00114908">
        <w:rPr>
          <w:rFonts w:ascii="Times New Roman" w:hAnsi="Times New Roman" w:cs="Times New Roman"/>
          <w:sz w:val="24"/>
        </w:rPr>
        <w:t xml:space="preserve"> (World Bank requirement) and a Limited Level Environmental Study (Belize DOE requirement)</w:t>
      </w:r>
      <w:r w:rsidR="00C52CE7" w:rsidRPr="00C52CE7">
        <w:rPr>
          <w:rFonts w:ascii="Times New Roman" w:hAnsi="Times New Roman" w:cs="Times New Roman"/>
          <w:sz w:val="24"/>
        </w:rPr>
        <w:t>.</w:t>
      </w:r>
      <w:r w:rsidR="00C52CE7" w:rsidRPr="00C52CE7">
        <w:rPr>
          <w:rFonts w:ascii="Times New Roman" w:hAnsi="Times New Roman" w:cs="Times New Roman"/>
          <w:sz w:val="32"/>
          <w:szCs w:val="24"/>
        </w:rPr>
        <w:t xml:space="preserve"> </w:t>
      </w:r>
      <w:r w:rsidRPr="004404EB">
        <w:rPr>
          <w:rFonts w:ascii="Times New Roman" w:hAnsi="Times New Roman" w:cs="Times New Roman"/>
          <w:sz w:val="24"/>
          <w:szCs w:val="24"/>
        </w:rPr>
        <w:t xml:space="preserve">Each  project  listed  under  the  various  project  types  is evaluated  based  on  its  potential  negative  impact,  and  cross-checked  with  the  EIA  Regulations (Environmental Protection Act) Schedules. </w:t>
      </w:r>
    </w:p>
    <w:p w:rsidR="00114908" w:rsidRDefault="00114908" w:rsidP="00B65806">
      <w:pPr>
        <w:pStyle w:val="NoSpacing"/>
        <w:jc w:val="both"/>
        <w:rPr>
          <w:rFonts w:ascii="Times New Roman" w:hAnsi="Times New Roman" w:cs="Times New Roman"/>
          <w:sz w:val="24"/>
          <w:szCs w:val="24"/>
        </w:rPr>
      </w:pPr>
    </w:p>
    <w:p w:rsidR="004404EB" w:rsidRDefault="00114908" w:rsidP="00B65806">
      <w:pPr>
        <w:pStyle w:val="NoSpacing"/>
        <w:jc w:val="both"/>
        <w:rPr>
          <w:rFonts w:ascii="Times New Roman" w:hAnsi="Times New Roman" w:cs="Times New Roman"/>
          <w:sz w:val="24"/>
          <w:szCs w:val="24"/>
        </w:rPr>
      </w:pPr>
      <w:r>
        <w:rPr>
          <w:rFonts w:ascii="Times New Roman" w:hAnsi="Times New Roman" w:cs="Times New Roman"/>
          <w:sz w:val="24"/>
          <w:szCs w:val="24"/>
        </w:rPr>
        <w:t>According to the EIA (Amendment) Regulations (2007), an EIA is required for Schedule I projects such as:</w:t>
      </w:r>
    </w:p>
    <w:p w:rsidR="00114908" w:rsidRDefault="00114908" w:rsidP="00B65806">
      <w:pPr>
        <w:pStyle w:val="NoSpacing"/>
        <w:jc w:val="both"/>
        <w:rPr>
          <w:rFonts w:ascii="Times New Roman" w:hAnsi="Times New Roman" w:cs="Times New Roman"/>
          <w:sz w:val="24"/>
          <w:szCs w:val="24"/>
        </w:rPr>
      </w:pPr>
    </w:p>
    <w:p w:rsidR="00114908" w:rsidRPr="00114908" w:rsidRDefault="00114908" w:rsidP="0008170F">
      <w:pPr>
        <w:pStyle w:val="NoSpacing"/>
        <w:numPr>
          <w:ilvl w:val="0"/>
          <w:numId w:val="87"/>
        </w:numPr>
        <w:rPr>
          <w:rFonts w:ascii="Times New Roman" w:hAnsi="Times New Roman" w:cs="Times New Roman"/>
          <w:sz w:val="24"/>
          <w:szCs w:val="24"/>
        </w:rPr>
      </w:pPr>
      <w:r w:rsidRPr="00114908">
        <w:rPr>
          <w:rFonts w:ascii="Times New Roman" w:hAnsi="Times New Roman" w:cs="Times New Roman"/>
          <w:sz w:val="24"/>
        </w:rPr>
        <w:t xml:space="preserve">Major waterworks such as alteration of riverbanks and shoreline, alteration of groundwater, diversion of water courses, and modification of stream flows. </w:t>
      </w:r>
    </w:p>
    <w:p w:rsidR="00114908" w:rsidRPr="00114908" w:rsidRDefault="00114908" w:rsidP="0008170F">
      <w:pPr>
        <w:pStyle w:val="NoSpacing"/>
        <w:numPr>
          <w:ilvl w:val="0"/>
          <w:numId w:val="87"/>
        </w:numPr>
        <w:rPr>
          <w:rFonts w:ascii="Times New Roman" w:hAnsi="Times New Roman" w:cs="Times New Roman"/>
          <w:sz w:val="24"/>
          <w:szCs w:val="24"/>
        </w:rPr>
      </w:pPr>
      <w:r>
        <w:rPr>
          <w:rFonts w:ascii="Times New Roman" w:hAnsi="Times New Roman" w:cs="Times New Roman"/>
          <w:sz w:val="24"/>
        </w:rPr>
        <w:t xml:space="preserve">The </w:t>
      </w:r>
      <w:r w:rsidRPr="00114908">
        <w:rPr>
          <w:rFonts w:ascii="Times New Roman" w:hAnsi="Times New Roman" w:cs="Times New Roman"/>
          <w:sz w:val="24"/>
        </w:rPr>
        <w:t xml:space="preserve">construction of </w:t>
      </w:r>
      <w:r w:rsidRPr="00114908">
        <w:rPr>
          <w:rFonts w:ascii="Times New Roman" w:hAnsi="Times New Roman" w:cs="Times New Roman"/>
          <w:b/>
          <w:sz w:val="24"/>
          <w:u w:val="single"/>
        </w:rPr>
        <w:t>new national highways</w:t>
      </w:r>
      <w:r w:rsidRPr="00114908">
        <w:rPr>
          <w:rFonts w:ascii="Times New Roman" w:hAnsi="Times New Roman" w:cs="Times New Roman"/>
          <w:sz w:val="24"/>
        </w:rPr>
        <w:t xml:space="preserve">, and other roads of more than 10 miles in length. </w:t>
      </w:r>
    </w:p>
    <w:p w:rsidR="00114908" w:rsidRPr="00114908" w:rsidRDefault="00114908" w:rsidP="0008170F">
      <w:pPr>
        <w:pStyle w:val="NoSpacing"/>
        <w:numPr>
          <w:ilvl w:val="0"/>
          <w:numId w:val="87"/>
        </w:numPr>
        <w:rPr>
          <w:rFonts w:ascii="Times New Roman" w:hAnsi="Times New Roman" w:cs="Times New Roman"/>
          <w:sz w:val="24"/>
          <w:szCs w:val="24"/>
        </w:rPr>
      </w:pPr>
      <w:r>
        <w:rPr>
          <w:rFonts w:ascii="Times New Roman" w:hAnsi="Times New Roman" w:cs="Times New Roman"/>
          <w:sz w:val="24"/>
        </w:rPr>
        <w:t>A</w:t>
      </w:r>
      <w:r w:rsidRPr="00114908">
        <w:rPr>
          <w:rFonts w:ascii="Times New Roman" w:hAnsi="Times New Roman" w:cs="Times New Roman"/>
          <w:sz w:val="24"/>
        </w:rPr>
        <w:t>ny proposed development project, undertaking or activity within any protected area.</w:t>
      </w:r>
    </w:p>
    <w:p w:rsidR="00114908" w:rsidRDefault="00114908" w:rsidP="00114908">
      <w:pPr>
        <w:pStyle w:val="NoSpacing"/>
        <w:rPr>
          <w:rFonts w:ascii="Times New Roman" w:hAnsi="Times New Roman" w:cs="Times New Roman"/>
          <w:sz w:val="24"/>
        </w:rPr>
      </w:pPr>
    </w:p>
    <w:p w:rsidR="00114908" w:rsidRDefault="00114908" w:rsidP="00114908">
      <w:pPr>
        <w:pStyle w:val="NoSpacing"/>
        <w:rPr>
          <w:rFonts w:ascii="Times New Roman" w:hAnsi="Times New Roman" w:cs="Times New Roman"/>
          <w:sz w:val="24"/>
        </w:rPr>
      </w:pPr>
      <w:r>
        <w:rPr>
          <w:rFonts w:ascii="Times New Roman" w:hAnsi="Times New Roman" w:cs="Times New Roman"/>
          <w:sz w:val="24"/>
        </w:rPr>
        <w:t>Schedule II projects would require only an LLES depending on the location or size of the projects, such as:</w:t>
      </w:r>
    </w:p>
    <w:p w:rsidR="00114908" w:rsidRPr="00114908" w:rsidRDefault="00114908" w:rsidP="00114908">
      <w:pPr>
        <w:pStyle w:val="NoSpacing"/>
        <w:rPr>
          <w:rFonts w:ascii="Times New Roman" w:hAnsi="Times New Roman" w:cs="Times New Roman"/>
          <w:sz w:val="24"/>
        </w:rPr>
      </w:pPr>
    </w:p>
    <w:p w:rsidR="00114908" w:rsidRPr="00114908" w:rsidRDefault="00114908" w:rsidP="0008170F">
      <w:pPr>
        <w:pStyle w:val="NoSpacing"/>
        <w:numPr>
          <w:ilvl w:val="0"/>
          <w:numId w:val="88"/>
        </w:numPr>
        <w:rPr>
          <w:rFonts w:ascii="Times New Roman" w:hAnsi="Times New Roman" w:cs="Times New Roman"/>
          <w:sz w:val="24"/>
          <w:szCs w:val="24"/>
        </w:rPr>
      </w:pPr>
      <w:r w:rsidRPr="00114908">
        <w:rPr>
          <w:rFonts w:ascii="Times New Roman" w:hAnsi="Times New Roman" w:cs="Times New Roman"/>
          <w:sz w:val="24"/>
        </w:rPr>
        <w:t xml:space="preserve">The construction of a road less than 2000 meters in length; </w:t>
      </w:r>
    </w:p>
    <w:p w:rsidR="00114908" w:rsidRPr="00114908" w:rsidRDefault="00114908" w:rsidP="0008170F">
      <w:pPr>
        <w:pStyle w:val="NoSpacing"/>
        <w:numPr>
          <w:ilvl w:val="0"/>
          <w:numId w:val="88"/>
        </w:numPr>
        <w:rPr>
          <w:rFonts w:ascii="Times New Roman" w:hAnsi="Times New Roman" w:cs="Times New Roman"/>
          <w:sz w:val="24"/>
          <w:szCs w:val="24"/>
        </w:rPr>
      </w:pPr>
      <w:r>
        <w:rPr>
          <w:rFonts w:ascii="Times New Roman" w:hAnsi="Times New Roman" w:cs="Times New Roman"/>
          <w:sz w:val="24"/>
        </w:rPr>
        <w:t>C</w:t>
      </w:r>
      <w:r w:rsidRPr="00114908">
        <w:rPr>
          <w:rFonts w:ascii="Times New Roman" w:hAnsi="Times New Roman" w:cs="Times New Roman"/>
          <w:sz w:val="24"/>
        </w:rPr>
        <w:t xml:space="preserve">analization or flood relief works; or </w:t>
      </w:r>
    </w:p>
    <w:p w:rsidR="00114908" w:rsidRPr="00114908" w:rsidRDefault="00114908" w:rsidP="0008170F">
      <w:pPr>
        <w:pStyle w:val="NoSpacing"/>
        <w:numPr>
          <w:ilvl w:val="0"/>
          <w:numId w:val="88"/>
        </w:numPr>
        <w:rPr>
          <w:rFonts w:ascii="Times New Roman" w:hAnsi="Times New Roman" w:cs="Times New Roman"/>
          <w:sz w:val="24"/>
          <w:szCs w:val="24"/>
        </w:rPr>
      </w:pPr>
      <w:r>
        <w:rPr>
          <w:rFonts w:ascii="Times New Roman" w:hAnsi="Times New Roman" w:cs="Times New Roman"/>
          <w:sz w:val="24"/>
        </w:rPr>
        <w:t>A</w:t>
      </w:r>
      <w:r w:rsidRPr="00114908">
        <w:rPr>
          <w:rFonts w:ascii="Times New Roman" w:hAnsi="Times New Roman" w:cs="Times New Roman"/>
          <w:sz w:val="24"/>
        </w:rPr>
        <w:t>ny activity involving stream alterations or diversions.</w:t>
      </w:r>
    </w:p>
    <w:p w:rsidR="004B25EC" w:rsidRPr="004404EB" w:rsidRDefault="004B25EC" w:rsidP="00B65806">
      <w:pPr>
        <w:pStyle w:val="NoSpacing"/>
        <w:jc w:val="both"/>
        <w:rPr>
          <w:rFonts w:ascii="Times New Roman" w:hAnsi="Times New Roman" w:cs="Times New Roman"/>
          <w:sz w:val="24"/>
          <w:szCs w:val="24"/>
        </w:rPr>
      </w:pPr>
    </w:p>
    <w:p w:rsidR="004404EB" w:rsidRPr="004404EB" w:rsidRDefault="004B25EC" w:rsidP="00B65806">
      <w:pPr>
        <w:pStyle w:val="NoSpacing"/>
        <w:jc w:val="both"/>
        <w:rPr>
          <w:rFonts w:ascii="Times New Roman" w:hAnsi="Times New Roman" w:cs="Times New Roman"/>
          <w:sz w:val="24"/>
          <w:szCs w:val="24"/>
        </w:rPr>
      </w:pPr>
      <w:r>
        <w:rPr>
          <w:rFonts w:ascii="Times New Roman" w:hAnsi="Times New Roman" w:cs="Times New Roman"/>
          <w:sz w:val="24"/>
          <w:szCs w:val="24"/>
        </w:rPr>
        <w:t>BCRIP</w:t>
      </w:r>
      <w:r w:rsidR="00114908">
        <w:rPr>
          <w:rFonts w:ascii="Times New Roman" w:hAnsi="Times New Roman" w:cs="Times New Roman"/>
          <w:sz w:val="24"/>
          <w:szCs w:val="24"/>
        </w:rPr>
        <w:t xml:space="preserve"> </w:t>
      </w:r>
      <w:r w:rsidR="004404EB" w:rsidRPr="004404EB">
        <w:rPr>
          <w:rFonts w:ascii="Times New Roman" w:hAnsi="Times New Roman" w:cs="Times New Roman"/>
          <w:sz w:val="24"/>
          <w:szCs w:val="24"/>
        </w:rPr>
        <w:t xml:space="preserve">subprojects </w:t>
      </w:r>
      <w:r w:rsidR="00114908">
        <w:rPr>
          <w:rFonts w:ascii="Times New Roman" w:hAnsi="Times New Roman" w:cs="Times New Roman"/>
          <w:sz w:val="24"/>
          <w:szCs w:val="24"/>
        </w:rPr>
        <w:t>will not</w:t>
      </w:r>
      <w:r w:rsidR="004404EB" w:rsidRPr="004404EB">
        <w:rPr>
          <w:rFonts w:ascii="Times New Roman" w:hAnsi="Times New Roman" w:cs="Times New Roman"/>
          <w:sz w:val="24"/>
          <w:szCs w:val="24"/>
        </w:rPr>
        <w:t xml:space="preserve"> require a full EIA</w:t>
      </w:r>
      <w:r w:rsidR="00114908">
        <w:rPr>
          <w:rFonts w:ascii="Times New Roman" w:hAnsi="Times New Roman" w:cs="Times New Roman"/>
          <w:sz w:val="24"/>
          <w:szCs w:val="24"/>
        </w:rPr>
        <w:t xml:space="preserve"> but would require an LLES, based on consultations with the DOE</w:t>
      </w:r>
      <w:r w:rsidR="00B70B16">
        <w:rPr>
          <w:rFonts w:ascii="Times New Roman" w:hAnsi="Times New Roman" w:cs="Times New Roman"/>
          <w:sz w:val="24"/>
          <w:szCs w:val="24"/>
        </w:rPr>
        <w:t xml:space="preserve">. </w:t>
      </w:r>
      <w:r w:rsidR="00114908">
        <w:rPr>
          <w:rFonts w:ascii="Times New Roman" w:hAnsi="Times New Roman" w:cs="Times New Roman"/>
          <w:sz w:val="24"/>
          <w:szCs w:val="24"/>
        </w:rPr>
        <w:t>A</w:t>
      </w:r>
      <w:r w:rsidR="00B70B16">
        <w:rPr>
          <w:rFonts w:ascii="Times New Roman" w:hAnsi="Times New Roman" w:cs="Times New Roman"/>
          <w:sz w:val="24"/>
          <w:szCs w:val="24"/>
        </w:rPr>
        <w:t xml:space="preserve">ll </w:t>
      </w:r>
      <w:r w:rsidR="004404EB" w:rsidRPr="004404EB">
        <w:rPr>
          <w:rFonts w:ascii="Times New Roman" w:hAnsi="Times New Roman" w:cs="Times New Roman"/>
          <w:sz w:val="24"/>
          <w:szCs w:val="24"/>
        </w:rPr>
        <w:t>of the subprojects will require a screening process to define the environmental risk level and the studies required.  In this case it is important</w:t>
      </w:r>
      <w:r w:rsidR="001E3653">
        <w:rPr>
          <w:rFonts w:ascii="Times New Roman" w:hAnsi="Times New Roman" w:cs="Times New Roman"/>
          <w:sz w:val="24"/>
          <w:szCs w:val="24"/>
        </w:rPr>
        <w:t>,</w:t>
      </w:r>
      <w:r w:rsidR="004404EB" w:rsidRPr="004404EB">
        <w:rPr>
          <w:rFonts w:ascii="Times New Roman" w:hAnsi="Times New Roman" w:cs="Times New Roman"/>
          <w:sz w:val="24"/>
          <w:szCs w:val="24"/>
        </w:rPr>
        <w:t xml:space="preserve"> after the categorization using the table defined is completed by the </w:t>
      </w:r>
      <w:r>
        <w:rPr>
          <w:rFonts w:ascii="Times New Roman" w:hAnsi="Times New Roman" w:cs="Times New Roman"/>
          <w:sz w:val="24"/>
          <w:szCs w:val="24"/>
        </w:rPr>
        <w:t>SIF</w:t>
      </w:r>
      <w:r w:rsidR="004404EB" w:rsidRPr="004404EB">
        <w:rPr>
          <w:rFonts w:ascii="Times New Roman" w:hAnsi="Times New Roman" w:cs="Times New Roman"/>
          <w:sz w:val="24"/>
          <w:szCs w:val="24"/>
        </w:rPr>
        <w:t xml:space="preserve">, to analyze this </w:t>
      </w:r>
      <w:r w:rsidR="00FF0885">
        <w:rPr>
          <w:rFonts w:ascii="Times New Roman" w:hAnsi="Times New Roman" w:cs="Times New Roman"/>
          <w:sz w:val="24"/>
          <w:szCs w:val="24"/>
        </w:rPr>
        <w:t>result c</w:t>
      </w:r>
      <w:r w:rsidR="00FF0885" w:rsidRPr="004404EB">
        <w:rPr>
          <w:rFonts w:ascii="Times New Roman" w:hAnsi="Times New Roman" w:cs="Times New Roman"/>
          <w:sz w:val="24"/>
          <w:szCs w:val="24"/>
        </w:rPr>
        <w:t>rossing the variable of the environmental</w:t>
      </w:r>
      <w:r w:rsidR="004404EB" w:rsidRPr="004404EB">
        <w:rPr>
          <w:rFonts w:ascii="Times New Roman" w:hAnsi="Times New Roman" w:cs="Times New Roman"/>
          <w:sz w:val="24"/>
          <w:szCs w:val="24"/>
        </w:rPr>
        <w:t xml:space="preserve"> site sensitivity </w:t>
      </w:r>
      <w:r w:rsidR="00C52CE7">
        <w:rPr>
          <w:rFonts w:ascii="Times New Roman" w:hAnsi="Times New Roman" w:cs="Times New Roman"/>
          <w:sz w:val="24"/>
          <w:szCs w:val="24"/>
        </w:rPr>
        <w:t>for the</w:t>
      </w:r>
      <w:r w:rsidR="004404EB" w:rsidRPr="004404EB">
        <w:rPr>
          <w:rFonts w:ascii="Times New Roman" w:hAnsi="Times New Roman" w:cs="Times New Roman"/>
          <w:sz w:val="24"/>
          <w:szCs w:val="24"/>
        </w:rPr>
        <w:t xml:space="preserve"> World Bank Safeguards </w:t>
      </w:r>
      <w:r w:rsidR="00C52CE7">
        <w:rPr>
          <w:rFonts w:ascii="Times New Roman" w:hAnsi="Times New Roman" w:cs="Times New Roman"/>
          <w:sz w:val="24"/>
          <w:szCs w:val="24"/>
        </w:rPr>
        <w:t xml:space="preserve">that </w:t>
      </w:r>
      <w:r w:rsidR="004404EB" w:rsidRPr="004404EB">
        <w:rPr>
          <w:rFonts w:ascii="Times New Roman" w:hAnsi="Times New Roman" w:cs="Times New Roman"/>
          <w:sz w:val="24"/>
          <w:szCs w:val="24"/>
        </w:rPr>
        <w:t xml:space="preserve">are triggered.  </w:t>
      </w:r>
      <w:r w:rsidR="004404EB" w:rsidRPr="004404EB">
        <w:rPr>
          <w:rFonts w:ascii="Times New Roman" w:hAnsi="Times New Roman" w:cs="Times New Roman"/>
          <w:sz w:val="24"/>
          <w:szCs w:val="24"/>
        </w:rPr>
        <w:lastRenderedPageBreak/>
        <w:t>The following presents the methodology to include the analysis during the categorization process:</w:t>
      </w:r>
    </w:p>
    <w:p w:rsidR="002B1883" w:rsidRDefault="004404EB">
      <w:pPr>
        <w:pStyle w:val="Heading3"/>
        <w:numPr>
          <w:ilvl w:val="2"/>
          <w:numId w:val="3"/>
        </w:numPr>
        <w:jc w:val="both"/>
      </w:pPr>
      <w:bookmarkStart w:id="109" w:name="_Toc358626933"/>
      <w:bookmarkStart w:id="110" w:name="_Toc387508183"/>
      <w:r w:rsidRPr="004404EB">
        <w:t>Site Sensitivity and Environmental Categorization</w:t>
      </w:r>
      <w:bookmarkEnd w:id="109"/>
      <w:bookmarkEnd w:id="110"/>
    </w:p>
    <w:p w:rsidR="00FF0885" w:rsidRDefault="00FF0885" w:rsidP="00B65806">
      <w:pPr>
        <w:pStyle w:val="NoSpacing"/>
        <w:jc w:val="both"/>
        <w:rPr>
          <w:rFonts w:ascii="Times New Roman" w:hAnsi="Times New Roman" w:cs="Times New Roman"/>
          <w:sz w:val="24"/>
          <w:szCs w:val="24"/>
        </w:rPr>
      </w:pPr>
    </w:p>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To determine the level of the site sensitivity (high, moderate or low) where the subproject will be located, the checklist presented below should be used. This checklist includes some aspects related to safeguards issues.</w:t>
      </w:r>
    </w:p>
    <w:p w:rsidR="004404EB" w:rsidRDefault="00EB2C05" w:rsidP="008D1100">
      <w:pPr>
        <w:pStyle w:val="Caption"/>
        <w:jc w:val="center"/>
        <w:rPr>
          <w:rFonts w:ascii="Times New Roman" w:hAnsi="Times New Roman" w:cs="Times New Roman"/>
          <w:b w:val="0"/>
          <w:sz w:val="24"/>
          <w:szCs w:val="24"/>
        </w:rPr>
      </w:pPr>
      <w:bookmarkStart w:id="111" w:name="_Toc387505288"/>
      <w:r>
        <w:t xml:space="preserve">Table </w:t>
      </w:r>
      <w:r w:rsidR="00FB3127">
        <w:fldChar w:fldCharType="begin"/>
      </w:r>
      <w:r w:rsidR="00644BF7">
        <w:instrText xml:space="preserve"> SEQ Table \* ARABIC </w:instrText>
      </w:r>
      <w:r w:rsidR="00FB3127">
        <w:fldChar w:fldCharType="separate"/>
      </w:r>
      <w:r w:rsidR="001658EC">
        <w:rPr>
          <w:noProof/>
        </w:rPr>
        <w:t>3</w:t>
      </w:r>
      <w:r w:rsidR="00FB3127">
        <w:rPr>
          <w:noProof/>
        </w:rPr>
        <w:fldChar w:fldCharType="end"/>
      </w:r>
      <w:r>
        <w:t>: Site sensitivity</w:t>
      </w:r>
      <w:bookmarkEnd w:id="111"/>
    </w:p>
    <w:tbl>
      <w:tblPr>
        <w:tblStyle w:val="TableGrid"/>
        <w:tblW w:w="0" w:type="auto"/>
        <w:tblLook w:val="04A0" w:firstRow="1" w:lastRow="0" w:firstColumn="1" w:lastColumn="0" w:noHBand="0" w:noVBand="1"/>
      </w:tblPr>
      <w:tblGrid>
        <w:gridCol w:w="3123"/>
        <w:gridCol w:w="5023"/>
        <w:gridCol w:w="1430"/>
      </w:tblGrid>
      <w:tr w:rsidR="004404EB" w:rsidRPr="004404EB" w:rsidTr="005F6766">
        <w:tc>
          <w:tcPr>
            <w:tcW w:w="3123" w:type="dxa"/>
            <w:shd w:val="clear" w:color="auto" w:fill="D9D9D9" w:themeFill="background1" w:themeFillShade="D9"/>
          </w:tcPr>
          <w:p w:rsidR="004404EB" w:rsidRPr="004404EB" w:rsidRDefault="004404EB" w:rsidP="008D1100">
            <w:pPr>
              <w:pStyle w:val="NoSpacing"/>
              <w:jc w:val="center"/>
              <w:rPr>
                <w:rFonts w:ascii="Times New Roman" w:hAnsi="Times New Roman" w:cs="Times New Roman"/>
                <w:b/>
                <w:sz w:val="24"/>
                <w:szCs w:val="24"/>
              </w:rPr>
            </w:pPr>
            <w:r w:rsidRPr="004404EB">
              <w:rPr>
                <w:rFonts w:ascii="Times New Roman" w:hAnsi="Times New Roman" w:cs="Times New Roman"/>
                <w:b/>
                <w:sz w:val="24"/>
                <w:szCs w:val="24"/>
              </w:rPr>
              <w:t>Sensitivity</w:t>
            </w:r>
          </w:p>
        </w:tc>
        <w:tc>
          <w:tcPr>
            <w:tcW w:w="5023" w:type="dxa"/>
            <w:shd w:val="clear" w:color="auto" w:fill="D9D9D9" w:themeFill="background1" w:themeFillShade="D9"/>
          </w:tcPr>
          <w:p w:rsidR="004404EB" w:rsidRPr="004404EB" w:rsidRDefault="004404EB" w:rsidP="008D1100">
            <w:pPr>
              <w:pStyle w:val="NoSpacing"/>
              <w:jc w:val="center"/>
              <w:rPr>
                <w:rFonts w:ascii="Times New Roman" w:hAnsi="Times New Roman" w:cs="Times New Roman"/>
                <w:b/>
                <w:sz w:val="24"/>
                <w:szCs w:val="24"/>
              </w:rPr>
            </w:pPr>
            <w:r w:rsidRPr="004404EB">
              <w:rPr>
                <w:rFonts w:ascii="Times New Roman" w:hAnsi="Times New Roman" w:cs="Times New Roman"/>
                <w:b/>
                <w:sz w:val="24"/>
                <w:szCs w:val="24"/>
              </w:rPr>
              <w:t>Description</w:t>
            </w:r>
          </w:p>
        </w:tc>
        <w:tc>
          <w:tcPr>
            <w:tcW w:w="1430" w:type="dxa"/>
            <w:shd w:val="clear" w:color="auto" w:fill="D9D9D9" w:themeFill="background1" w:themeFillShade="D9"/>
          </w:tcPr>
          <w:p w:rsidR="004404EB" w:rsidRPr="004404EB" w:rsidRDefault="004404EB" w:rsidP="008D1100">
            <w:pPr>
              <w:pStyle w:val="NoSpacing"/>
              <w:jc w:val="center"/>
              <w:rPr>
                <w:rFonts w:ascii="Times New Roman" w:hAnsi="Times New Roman" w:cs="Times New Roman"/>
                <w:b/>
                <w:sz w:val="24"/>
                <w:szCs w:val="24"/>
              </w:rPr>
            </w:pPr>
            <w:r w:rsidRPr="004404EB">
              <w:rPr>
                <w:rFonts w:ascii="Times New Roman" w:eastAsia="MS Mincho" w:hAnsi="Times New Roman" w:cs="Times New Roman"/>
                <w:b/>
                <w:sz w:val="24"/>
                <w:szCs w:val="24"/>
              </w:rPr>
              <w:t>Checkmark (</w:t>
            </w:r>
            <w:r w:rsidRPr="004404EB">
              <w:rPr>
                <w:rFonts w:ascii="Times New Roman" w:eastAsia="MS Mincho" w:hAnsi="MS Mincho" w:cs="Times New Roman"/>
                <w:b/>
                <w:sz w:val="24"/>
                <w:szCs w:val="24"/>
              </w:rPr>
              <w:t>✓</w:t>
            </w:r>
            <w:r w:rsidRPr="004404EB">
              <w:rPr>
                <w:rFonts w:ascii="Times New Roman" w:eastAsia="MS Mincho" w:hAnsi="Times New Roman" w:cs="Times New Roman"/>
                <w:b/>
                <w:sz w:val="24"/>
                <w:szCs w:val="24"/>
              </w:rPr>
              <w:t>)</w:t>
            </w:r>
          </w:p>
        </w:tc>
      </w:tr>
      <w:tr w:rsidR="004404EB" w:rsidRPr="004404EB" w:rsidTr="005F6766">
        <w:trPr>
          <w:trHeight w:val="413"/>
        </w:trPr>
        <w:tc>
          <w:tcPr>
            <w:tcW w:w="3123" w:type="dxa"/>
            <w:vMerge w:val="restart"/>
          </w:tcPr>
          <w:p w:rsidR="004404EB" w:rsidRPr="004404EB" w:rsidRDefault="004404EB" w:rsidP="00B65806">
            <w:pPr>
              <w:pStyle w:val="NoSpacing"/>
              <w:jc w:val="both"/>
              <w:rPr>
                <w:rFonts w:ascii="Times New Roman" w:hAnsi="Times New Roman" w:cs="Times New Roman"/>
                <w:sz w:val="24"/>
                <w:szCs w:val="24"/>
              </w:rPr>
            </w:pPr>
          </w:p>
          <w:p w:rsidR="004404EB" w:rsidRPr="004404EB" w:rsidRDefault="004404EB" w:rsidP="00B65806">
            <w:pPr>
              <w:pStyle w:val="NoSpacing"/>
              <w:jc w:val="both"/>
              <w:rPr>
                <w:rFonts w:ascii="Times New Roman" w:hAnsi="Times New Roman" w:cs="Times New Roman"/>
                <w:sz w:val="24"/>
                <w:szCs w:val="24"/>
              </w:rPr>
            </w:pPr>
          </w:p>
          <w:p w:rsidR="004404EB" w:rsidRPr="004404EB" w:rsidRDefault="004404EB" w:rsidP="00B65806">
            <w:pPr>
              <w:pStyle w:val="NoSpacing"/>
              <w:jc w:val="both"/>
              <w:rPr>
                <w:rFonts w:ascii="Times New Roman" w:hAnsi="Times New Roman" w:cs="Times New Roman"/>
                <w:sz w:val="24"/>
                <w:szCs w:val="24"/>
              </w:rPr>
            </w:pPr>
          </w:p>
          <w:p w:rsidR="004404EB" w:rsidRPr="004404EB" w:rsidRDefault="004404EB" w:rsidP="00B65806">
            <w:pPr>
              <w:pStyle w:val="NoSpacing"/>
              <w:jc w:val="both"/>
              <w:rPr>
                <w:rFonts w:ascii="Times New Roman" w:hAnsi="Times New Roman" w:cs="Times New Roman"/>
                <w:sz w:val="24"/>
                <w:szCs w:val="24"/>
              </w:rPr>
            </w:pPr>
          </w:p>
          <w:p w:rsidR="004404EB" w:rsidRPr="004404EB" w:rsidRDefault="004404EB" w:rsidP="00B65806">
            <w:pPr>
              <w:pStyle w:val="NoSpacing"/>
              <w:jc w:val="both"/>
              <w:rPr>
                <w:rFonts w:ascii="Times New Roman" w:hAnsi="Times New Roman" w:cs="Times New Roman"/>
                <w:sz w:val="24"/>
                <w:szCs w:val="24"/>
              </w:rPr>
            </w:pPr>
          </w:p>
          <w:p w:rsidR="004404EB" w:rsidRPr="004404EB" w:rsidRDefault="004404EB" w:rsidP="00B65806">
            <w:pPr>
              <w:pStyle w:val="NoSpacing"/>
              <w:jc w:val="both"/>
              <w:rPr>
                <w:rFonts w:ascii="Times New Roman" w:hAnsi="Times New Roman" w:cs="Times New Roman"/>
                <w:sz w:val="24"/>
                <w:szCs w:val="24"/>
              </w:rPr>
            </w:pPr>
          </w:p>
          <w:p w:rsidR="004404EB" w:rsidRPr="004404EB" w:rsidRDefault="004404EB" w:rsidP="00B65806">
            <w:pPr>
              <w:pStyle w:val="NoSpacing"/>
              <w:jc w:val="both"/>
              <w:rPr>
                <w:rFonts w:ascii="Times New Roman" w:hAnsi="Times New Roman" w:cs="Times New Roman"/>
                <w:sz w:val="24"/>
                <w:szCs w:val="24"/>
              </w:rPr>
            </w:pPr>
          </w:p>
          <w:p w:rsidR="004404EB" w:rsidRPr="004404EB" w:rsidRDefault="004404EB" w:rsidP="00B65806">
            <w:pPr>
              <w:pStyle w:val="NoSpacing"/>
              <w:jc w:val="both"/>
              <w:rPr>
                <w:rFonts w:ascii="Times New Roman" w:hAnsi="Times New Roman" w:cs="Times New Roman"/>
                <w:sz w:val="24"/>
                <w:szCs w:val="24"/>
              </w:rPr>
            </w:pPr>
          </w:p>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HIGH</w:t>
            </w: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National Park or Protected Area – MFFSD</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rPr>
          <w:trHeight w:val="413"/>
        </w:trPr>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High Index of biodiversity </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rPr>
          <w:trHeight w:val="425"/>
        </w:trPr>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High degree of threat – CITES  </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rPr>
          <w:trHeight w:val="413"/>
        </w:trPr>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High degree of endemism – CITES</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rPr>
          <w:trHeight w:val="413"/>
        </w:trPr>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High danger of environmental degradation (deforestation, hunt</w:t>
            </w:r>
            <w:r w:rsidR="004B25EC">
              <w:rPr>
                <w:rFonts w:ascii="Times New Roman" w:hAnsi="Times New Roman" w:cs="Times New Roman"/>
                <w:sz w:val="24"/>
                <w:szCs w:val="24"/>
              </w:rPr>
              <w:t>ing</w:t>
            </w:r>
            <w:r w:rsidRPr="004404EB">
              <w:rPr>
                <w:rFonts w:ascii="Times New Roman" w:hAnsi="Times New Roman" w:cs="Times New Roman"/>
                <w:sz w:val="24"/>
                <w:szCs w:val="24"/>
              </w:rPr>
              <w:t xml:space="preserve">, others.) </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rPr>
          <w:trHeight w:val="413"/>
        </w:trPr>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Vulnerable Zones to natural disasters (floods, earthquake, other)  </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rPr>
          <w:trHeight w:val="413"/>
        </w:trPr>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Sensitive or critical ecosystems (wetlands, mangrove swamps, primary or secondary forests, other) - MFFSD  </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Zones recognized as </w:t>
            </w:r>
            <w:r w:rsidR="004B25EC">
              <w:rPr>
                <w:rFonts w:ascii="Times New Roman" w:hAnsi="Times New Roman" w:cs="Times New Roman"/>
                <w:sz w:val="24"/>
                <w:szCs w:val="24"/>
              </w:rPr>
              <w:t xml:space="preserve">indigenous </w:t>
            </w:r>
            <w:r w:rsidRPr="004404EB">
              <w:rPr>
                <w:rFonts w:ascii="Times New Roman" w:hAnsi="Times New Roman" w:cs="Times New Roman"/>
                <w:sz w:val="24"/>
                <w:szCs w:val="24"/>
              </w:rPr>
              <w:t xml:space="preserve">groups area or vulnerable populations in the direct area of influence of the project  </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Presence of places of highly cultural and historical interest in the direct influence area</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4B25EC">
        <w:tc>
          <w:tcPr>
            <w:tcW w:w="3123" w:type="dxa"/>
            <w:vMerge w:val="restart"/>
            <w:vAlign w:val="center"/>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MODERATE</w:t>
            </w:r>
          </w:p>
        </w:tc>
        <w:tc>
          <w:tcPr>
            <w:tcW w:w="5023" w:type="dxa"/>
          </w:tcPr>
          <w:p w:rsidR="004404EB" w:rsidRPr="004404EB" w:rsidRDefault="004724EC" w:rsidP="00B65806">
            <w:pPr>
              <w:pStyle w:val="NoSpacing"/>
              <w:jc w:val="both"/>
              <w:rPr>
                <w:rFonts w:ascii="Times New Roman" w:hAnsi="Times New Roman" w:cs="Times New Roman"/>
                <w:sz w:val="24"/>
                <w:szCs w:val="24"/>
              </w:rPr>
            </w:pPr>
            <w:r>
              <w:rPr>
                <w:rFonts w:ascii="Times New Roman" w:hAnsi="Times New Roman" w:cs="Times New Roman"/>
                <w:sz w:val="24"/>
                <w:szCs w:val="24"/>
              </w:rPr>
              <w:t xml:space="preserve">Proximity to </w:t>
            </w:r>
            <w:r w:rsidR="004404EB" w:rsidRPr="004404EB">
              <w:rPr>
                <w:rFonts w:ascii="Times New Roman" w:hAnsi="Times New Roman" w:cs="Times New Roman"/>
                <w:sz w:val="24"/>
                <w:szCs w:val="24"/>
              </w:rPr>
              <w:t xml:space="preserve">Protected Areas – MFFSD </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Moderate index for biodiversity</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Moderate degree of threat – CITES</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Moderate degree of endemism – CITES  </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Moderate danger of environmental degradation (deforestation, hunt</w:t>
            </w:r>
            <w:r w:rsidR="004B25EC">
              <w:rPr>
                <w:rFonts w:ascii="Times New Roman" w:hAnsi="Times New Roman" w:cs="Times New Roman"/>
                <w:sz w:val="24"/>
                <w:szCs w:val="24"/>
              </w:rPr>
              <w:t>ing</w:t>
            </w:r>
            <w:r w:rsidRPr="004404EB">
              <w:rPr>
                <w:rFonts w:ascii="Times New Roman" w:hAnsi="Times New Roman" w:cs="Times New Roman"/>
                <w:sz w:val="24"/>
                <w:szCs w:val="24"/>
              </w:rPr>
              <w:t>, others.)</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Wavy topography (15 to 35% of slope) </w:t>
            </w:r>
            <w:r w:rsidR="004B25EC">
              <w:rPr>
                <w:rFonts w:ascii="Times New Roman" w:hAnsi="Times New Roman" w:cs="Times New Roman"/>
                <w:sz w:val="24"/>
                <w:szCs w:val="24"/>
              </w:rPr>
              <w:t xml:space="preserve">related to improvement of new construction of </w:t>
            </w:r>
            <w:r w:rsidRPr="004404EB">
              <w:rPr>
                <w:rFonts w:ascii="Times New Roman" w:hAnsi="Times New Roman" w:cs="Times New Roman"/>
                <w:sz w:val="24"/>
                <w:szCs w:val="24"/>
              </w:rPr>
              <w:t>road</w:t>
            </w:r>
            <w:r w:rsidR="004B25EC">
              <w:rPr>
                <w:rFonts w:ascii="Times New Roman" w:hAnsi="Times New Roman" w:cs="Times New Roman"/>
                <w:sz w:val="24"/>
                <w:szCs w:val="24"/>
              </w:rPr>
              <w:t>s</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Moderate risk to natural disasters (floods, earthquake, others)  </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Zones recognized as </w:t>
            </w:r>
            <w:r w:rsidR="004724EC">
              <w:rPr>
                <w:rFonts w:ascii="Times New Roman" w:hAnsi="Times New Roman" w:cs="Times New Roman"/>
                <w:sz w:val="24"/>
                <w:szCs w:val="24"/>
              </w:rPr>
              <w:t xml:space="preserve">indigenous </w:t>
            </w:r>
            <w:r w:rsidRPr="004404EB">
              <w:rPr>
                <w:rFonts w:ascii="Times New Roman" w:hAnsi="Times New Roman" w:cs="Times New Roman"/>
                <w:sz w:val="24"/>
                <w:szCs w:val="24"/>
              </w:rPr>
              <w:t xml:space="preserve">groups area or vulnerable populations in the indirect area of the project  </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Presence of places of highly cultural and </w:t>
            </w:r>
            <w:r w:rsidRPr="004404EB">
              <w:rPr>
                <w:rFonts w:ascii="Times New Roman" w:hAnsi="Times New Roman" w:cs="Times New Roman"/>
                <w:sz w:val="24"/>
                <w:szCs w:val="24"/>
              </w:rPr>
              <w:lastRenderedPageBreak/>
              <w:t>historical interest in the indirect influence area</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c>
          <w:tcPr>
            <w:tcW w:w="3123" w:type="dxa"/>
            <w:vMerge w:val="restart"/>
          </w:tcPr>
          <w:p w:rsidR="004404EB" w:rsidRPr="004404EB" w:rsidRDefault="004404EB" w:rsidP="00B65806">
            <w:pPr>
              <w:pStyle w:val="NoSpacing"/>
              <w:jc w:val="both"/>
              <w:rPr>
                <w:rFonts w:ascii="Times New Roman" w:hAnsi="Times New Roman" w:cs="Times New Roman"/>
                <w:sz w:val="24"/>
                <w:szCs w:val="24"/>
              </w:rPr>
            </w:pPr>
          </w:p>
          <w:p w:rsidR="004404EB" w:rsidRPr="004404EB" w:rsidRDefault="004404EB" w:rsidP="00B65806">
            <w:pPr>
              <w:pStyle w:val="NoSpacing"/>
              <w:jc w:val="both"/>
              <w:rPr>
                <w:rFonts w:ascii="Times New Roman" w:hAnsi="Times New Roman" w:cs="Times New Roman"/>
                <w:sz w:val="24"/>
                <w:szCs w:val="24"/>
              </w:rPr>
            </w:pPr>
          </w:p>
          <w:p w:rsidR="004404EB" w:rsidRPr="004404EB" w:rsidRDefault="004404EB" w:rsidP="00B65806">
            <w:pPr>
              <w:pStyle w:val="NoSpacing"/>
              <w:jc w:val="both"/>
              <w:rPr>
                <w:rFonts w:ascii="Times New Roman" w:hAnsi="Times New Roman" w:cs="Times New Roman"/>
                <w:sz w:val="24"/>
                <w:szCs w:val="24"/>
              </w:rPr>
            </w:pPr>
          </w:p>
          <w:p w:rsidR="004404EB" w:rsidRPr="004404EB" w:rsidRDefault="004404EB" w:rsidP="00B65806">
            <w:pPr>
              <w:pStyle w:val="NoSpacing"/>
              <w:jc w:val="both"/>
              <w:rPr>
                <w:rFonts w:ascii="Times New Roman" w:hAnsi="Times New Roman" w:cs="Times New Roman"/>
                <w:sz w:val="24"/>
                <w:szCs w:val="24"/>
              </w:rPr>
            </w:pPr>
          </w:p>
          <w:p w:rsidR="004404EB" w:rsidRPr="004404EB" w:rsidRDefault="004404EB" w:rsidP="00B65806">
            <w:pPr>
              <w:pStyle w:val="NoSpacing"/>
              <w:jc w:val="both"/>
              <w:rPr>
                <w:rFonts w:ascii="Times New Roman" w:hAnsi="Times New Roman" w:cs="Times New Roman"/>
                <w:sz w:val="24"/>
                <w:szCs w:val="24"/>
              </w:rPr>
            </w:pPr>
          </w:p>
          <w:p w:rsidR="004404EB" w:rsidRPr="004404EB" w:rsidRDefault="004404EB" w:rsidP="00B65806">
            <w:pPr>
              <w:pStyle w:val="NoSpacing"/>
              <w:jc w:val="both"/>
              <w:rPr>
                <w:rFonts w:ascii="Times New Roman" w:hAnsi="Times New Roman" w:cs="Times New Roman"/>
                <w:sz w:val="24"/>
                <w:szCs w:val="24"/>
              </w:rPr>
            </w:pPr>
          </w:p>
          <w:p w:rsidR="004404EB" w:rsidRPr="004404EB" w:rsidRDefault="004404EB" w:rsidP="00B65806">
            <w:pPr>
              <w:pStyle w:val="NoSpacing"/>
              <w:jc w:val="both"/>
              <w:rPr>
                <w:rFonts w:ascii="Times New Roman" w:hAnsi="Times New Roman" w:cs="Times New Roman"/>
                <w:sz w:val="24"/>
                <w:szCs w:val="24"/>
              </w:rPr>
            </w:pPr>
          </w:p>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LOW</w:t>
            </w: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Intervened areas out of national parks or</w:t>
            </w:r>
            <w:r w:rsidR="004724EC">
              <w:rPr>
                <w:rFonts w:ascii="Times New Roman" w:hAnsi="Times New Roman" w:cs="Times New Roman"/>
                <w:sz w:val="24"/>
                <w:szCs w:val="24"/>
              </w:rPr>
              <w:t xml:space="preserve"> protected </w:t>
            </w:r>
            <w:r w:rsidRPr="004404EB">
              <w:rPr>
                <w:rFonts w:ascii="Times New Roman" w:hAnsi="Times New Roman" w:cs="Times New Roman"/>
                <w:sz w:val="24"/>
                <w:szCs w:val="24"/>
              </w:rPr>
              <w:t xml:space="preserve">areas </w:t>
            </w:r>
            <w:r w:rsidR="004724EC" w:rsidRPr="004404EB">
              <w:rPr>
                <w:rFonts w:ascii="Times New Roman" w:hAnsi="Times New Roman" w:cs="Times New Roman"/>
                <w:sz w:val="24"/>
                <w:szCs w:val="24"/>
              </w:rPr>
              <w:t>zones</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Low biodiversity degree </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Low degree of threat– CITES</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Low degree of endemism – CITES  </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Low danger of environmental degradation (deforestation, hunt</w:t>
            </w:r>
            <w:r w:rsidR="004724EC">
              <w:rPr>
                <w:rFonts w:ascii="Times New Roman" w:hAnsi="Times New Roman" w:cs="Times New Roman"/>
                <w:sz w:val="24"/>
                <w:szCs w:val="24"/>
              </w:rPr>
              <w:t>ing</w:t>
            </w:r>
            <w:r w:rsidRPr="004404EB">
              <w:rPr>
                <w:rFonts w:ascii="Times New Roman" w:hAnsi="Times New Roman" w:cs="Times New Roman"/>
                <w:sz w:val="24"/>
                <w:szCs w:val="24"/>
              </w:rPr>
              <w:t xml:space="preserve">, etc.)   </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Vegetation intervened  </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Zones with low risk to natural disasters (floods, earthquake, other)</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404EB" w:rsidP="00C52CE7">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Absence of </w:t>
            </w:r>
            <w:r w:rsidR="00C52CE7">
              <w:rPr>
                <w:rFonts w:ascii="Times New Roman" w:hAnsi="Times New Roman" w:cs="Times New Roman"/>
                <w:sz w:val="24"/>
                <w:szCs w:val="24"/>
              </w:rPr>
              <w:t xml:space="preserve">sites with </w:t>
            </w:r>
            <w:r w:rsidRPr="004404EB">
              <w:rPr>
                <w:rFonts w:ascii="Times New Roman" w:hAnsi="Times New Roman" w:cs="Times New Roman"/>
                <w:sz w:val="24"/>
                <w:szCs w:val="24"/>
              </w:rPr>
              <w:t>cultural and historic value</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r w:rsidR="004404EB" w:rsidRPr="004404EB" w:rsidTr="005F6766">
        <w:tc>
          <w:tcPr>
            <w:tcW w:w="3123" w:type="dxa"/>
            <w:vMerge/>
          </w:tcPr>
          <w:p w:rsidR="004404EB" w:rsidRPr="004404EB" w:rsidRDefault="004404EB" w:rsidP="00B65806">
            <w:pPr>
              <w:pStyle w:val="NoSpacing"/>
              <w:jc w:val="both"/>
              <w:rPr>
                <w:rFonts w:ascii="Times New Roman" w:hAnsi="Times New Roman" w:cs="Times New Roman"/>
                <w:sz w:val="24"/>
                <w:szCs w:val="24"/>
              </w:rPr>
            </w:pPr>
          </w:p>
        </w:tc>
        <w:tc>
          <w:tcPr>
            <w:tcW w:w="5023" w:type="dxa"/>
          </w:tcPr>
          <w:p w:rsidR="004404EB" w:rsidRPr="004404EB" w:rsidRDefault="004724EC" w:rsidP="00B65806">
            <w:pPr>
              <w:pStyle w:val="NoSpacing"/>
              <w:jc w:val="both"/>
              <w:rPr>
                <w:rFonts w:ascii="Times New Roman" w:hAnsi="Times New Roman" w:cs="Times New Roman"/>
                <w:sz w:val="24"/>
                <w:szCs w:val="24"/>
              </w:rPr>
            </w:pPr>
            <w:r>
              <w:rPr>
                <w:rFonts w:ascii="Times New Roman" w:hAnsi="Times New Roman" w:cs="Times New Roman"/>
                <w:sz w:val="24"/>
                <w:szCs w:val="24"/>
              </w:rPr>
              <w:t>Absence of indigenous</w:t>
            </w:r>
            <w:r w:rsidR="004404EB" w:rsidRPr="004404EB">
              <w:rPr>
                <w:rFonts w:ascii="Times New Roman" w:hAnsi="Times New Roman" w:cs="Times New Roman"/>
                <w:sz w:val="24"/>
                <w:szCs w:val="24"/>
              </w:rPr>
              <w:t xml:space="preserve"> groups</w:t>
            </w:r>
          </w:p>
        </w:tc>
        <w:tc>
          <w:tcPr>
            <w:tcW w:w="1430" w:type="dxa"/>
          </w:tcPr>
          <w:p w:rsidR="004404EB" w:rsidRPr="004404EB" w:rsidRDefault="004404EB" w:rsidP="00B65806">
            <w:pPr>
              <w:pStyle w:val="NoSpacing"/>
              <w:jc w:val="both"/>
              <w:rPr>
                <w:rFonts w:ascii="Times New Roman" w:hAnsi="Times New Roman" w:cs="Times New Roman"/>
                <w:sz w:val="24"/>
                <w:szCs w:val="24"/>
              </w:rPr>
            </w:pPr>
          </w:p>
        </w:tc>
      </w:tr>
    </w:tbl>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ab/>
      </w:r>
    </w:p>
    <w:p w:rsid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If at least one setting is high, the site sensitivity of the entire subproject is HIGH; if no setting is  in  high  sensitivity  but  at  least  one  setting  is  in  moderate,  the  site  sensitivity  is MODERATE; and if there is no high and/or moderate setting, the site sensitivity is LOW.  </w:t>
      </w:r>
    </w:p>
    <w:p w:rsidR="004724EC" w:rsidRPr="004404EB" w:rsidRDefault="004724EC" w:rsidP="00B65806">
      <w:pPr>
        <w:pStyle w:val="NoSpacing"/>
        <w:jc w:val="both"/>
        <w:rPr>
          <w:rFonts w:ascii="Times New Roman" w:hAnsi="Times New Roman" w:cs="Times New Roman"/>
          <w:sz w:val="24"/>
          <w:szCs w:val="24"/>
        </w:rPr>
      </w:pPr>
    </w:p>
    <w:p w:rsidR="004633DD" w:rsidRDefault="004404EB" w:rsidP="00992A78">
      <w:pPr>
        <w:pStyle w:val="NoSpacing"/>
        <w:jc w:val="both"/>
        <w:rPr>
          <w:b/>
          <w:bCs/>
          <w:color w:val="365F91" w:themeColor="accent1" w:themeShade="BF"/>
          <w:sz w:val="16"/>
          <w:szCs w:val="16"/>
        </w:rPr>
      </w:pPr>
      <w:r w:rsidRPr="004404EB">
        <w:rPr>
          <w:rFonts w:ascii="Times New Roman" w:hAnsi="Times New Roman" w:cs="Times New Roman"/>
          <w:sz w:val="24"/>
          <w:szCs w:val="24"/>
        </w:rPr>
        <w:t xml:space="preserve">The  final  environmental  categorization  will  be  the  result  of  overlaying  or  crossing  the preliminary Categorization and the site sensitivity. To arrive at this result, one should apply the following matrix:  </w:t>
      </w:r>
    </w:p>
    <w:p w:rsidR="00EB2C05" w:rsidRPr="004404EB" w:rsidRDefault="00EB2C05" w:rsidP="008D1100">
      <w:pPr>
        <w:pStyle w:val="Caption"/>
        <w:jc w:val="center"/>
        <w:rPr>
          <w:rFonts w:ascii="Times New Roman" w:hAnsi="Times New Roman" w:cs="Times New Roman"/>
          <w:b w:val="0"/>
          <w:sz w:val="24"/>
          <w:szCs w:val="24"/>
        </w:rPr>
      </w:pPr>
      <w:bookmarkStart w:id="112" w:name="_Toc387505289"/>
      <w:r>
        <w:t xml:space="preserve">Table </w:t>
      </w:r>
      <w:r w:rsidR="00FB3127">
        <w:fldChar w:fldCharType="begin"/>
      </w:r>
      <w:r w:rsidR="00644BF7">
        <w:instrText xml:space="preserve"> SEQ Table \* ARABIC </w:instrText>
      </w:r>
      <w:r w:rsidR="00FB3127">
        <w:fldChar w:fldCharType="separate"/>
      </w:r>
      <w:r w:rsidR="001658EC">
        <w:rPr>
          <w:noProof/>
        </w:rPr>
        <w:t>4</w:t>
      </w:r>
      <w:r w:rsidR="00FB3127">
        <w:rPr>
          <w:noProof/>
        </w:rPr>
        <w:fldChar w:fldCharType="end"/>
      </w:r>
      <w:r>
        <w:t>: Environmental categorization matrix</w:t>
      </w:r>
      <w:bookmarkEnd w:id="112"/>
    </w:p>
    <w:tbl>
      <w:tblPr>
        <w:tblStyle w:val="TableGrid"/>
        <w:tblW w:w="0" w:type="auto"/>
        <w:tblLook w:val="04A0" w:firstRow="1" w:lastRow="0" w:firstColumn="1" w:lastColumn="0" w:noHBand="0" w:noVBand="1"/>
      </w:tblPr>
      <w:tblGrid>
        <w:gridCol w:w="2394"/>
        <w:gridCol w:w="2394"/>
        <w:gridCol w:w="2394"/>
        <w:gridCol w:w="2394"/>
      </w:tblGrid>
      <w:tr w:rsidR="004404EB" w:rsidRPr="004404EB" w:rsidTr="005F6766">
        <w:tc>
          <w:tcPr>
            <w:tcW w:w="2394" w:type="dxa"/>
            <w:vMerge w:val="restart"/>
            <w:shd w:val="clear" w:color="auto" w:fill="D9D9D9" w:themeFill="background1" w:themeFillShade="D9"/>
          </w:tcPr>
          <w:p w:rsidR="004404EB" w:rsidRPr="004404EB" w:rsidRDefault="004404EB" w:rsidP="008D1100">
            <w:pPr>
              <w:pStyle w:val="NoSpacing"/>
              <w:jc w:val="center"/>
              <w:rPr>
                <w:rFonts w:ascii="Times New Roman" w:hAnsi="Times New Roman" w:cs="Times New Roman"/>
                <w:b/>
                <w:sz w:val="24"/>
                <w:szCs w:val="24"/>
              </w:rPr>
            </w:pPr>
            <w:r w:rsidRPr="004404EB">
              <w:rPr>
                <w:rFonts w:ascii="Times New Roman" w:hAnsi="Times New Roman" w:cs="Times New Roman"/>
                <w:b/>
                <w:sz w:val="24"/>
                <w:szCs w:val="24"/>
              </w:rPr>
              <w:t>Project Grade</w:t>
            </w:r>
          </w:p>
        </w:tc>
        <w:tc>
          <w:tcPr>
            <w:tcW w:w="7182" w:type="dxa"/>
            <w:gridSpan w:val="3"/>
            <w:shd w:val="clear" w:color="auto" w:fill="D9D9D9" w:themeFill="background1" w:themeFillShade="D9"/>
          </w:tcPr>
          <w:p w:rsidR="004404EB" w:rsidRPr="004404EB" w:rsidRDefault="004404EB" w:rsidP="008D1100">
            <w:pPr>
              <w:pStyle w:val="NoSpacing"/>
              <w:jc w:val="center"/>
              <w:rPr>
                <w:rFonts w:ascii="Times New Roman" w:hAnsi="Times New Roman" w:cs="Times New Roman"/>
                <w:b/>
                <w:sz w:val="24"/>
                <w:szCs w:val="24"/>
              </w:rPr>
            </w:pPr>
            <w:r w:rsidRPr="004404EB">
              <w:rPr>
                <w:rFonts w:ascii="Times New Roman" w:hAnsi="Times New Roman" w:cs="Times New Roman"/>
                <w:b/>
                <w:sz w:val="24"/>
                <w:szCs w:val="24"/>
              </w:rPr>
              <w:t>Site Sensitivity</w:t>
            </w:r>
          </w:p>
        </w:tc>
      </w:tr>
      <w:tr w:rsidR="004404EB" w:rsidRPr="004404EB" w:rsidTr="005F6766">
        <w:tc>
          <w:tcPr>
            <w:tcW w:w="2394" w:type="dxa"/>
            <w:vMerge/>
            <w:shd w:val="clear" w:color="auto" w:fill="D9D9D9" w:themeFill="background1" w:themeFillShade="D9"/>
          </w:tcPr>
          <w:p w:rsidR="004404EB" w:rsidRPr="004404EB" w:rsidRDefault="004404EB" w:rsidP="008D1100">
            <w:pPr>
              <w:pStyle w:val="NoSpacing"/>
              <w:jc w:val="center"/>
              <w:rPr>
                <w:rFonts w:ascii="Times New Roman" w:hAnsi="Times New Roman" w:cs="Times New Roman"/>
                <w:b/>
                <w:sz w:val="24"/>
                <w:szCs w:val="24"/>
              </w:rPr>
            </w:pPr>
          </w:p>
        </w:tc>
        <w:tc>
          <w:tcPr>
            <w:tcW w:w="2394" w:type="dxa"/>
            <w:shd w:val="clear" w:color="auto" w:fill="D9D9D9" w:themeFill="background1" w:themeFillShade="D9"/>
          </w:tcPr>
          <w:p w:rsidR="004404EB" w:rsidRPr="004404EB" w:rsidRDefault="004404EB" w:rsidP="008D1100">
            <w:pPr>
              <w:pStyle w:val="NoSpacing"/>
              <w:jc w:val="center"/>
              <w:rPr>
                <w:rFonts w:ascii="Times New Roman" w:hAnsi="Times New Roman" w:cs="Times New Roman"/>
                <w:b/>
                <w:sz w:val="24"/>
                <w:szCs w:val="24"/>
              </w:rPr>
            </w:pPr>
            <w:r w:rsidRPr="004404EB">
              <w:rPr>
                <w:rFonts w:ascii="Times New Roman" w:hAnsi="Times New Roman" w:cs="Times New Roman"/>
                <w:b/>
                <w:sz w:val="24"/>
                <w:szCs w:val="24"/>
              </w:rPr>
              <w:t>High</w:t>
            </w:r>
          </w:p>
        </w:tc>
        <w:tc>
          <w:tcPr>
            <w:tcW w:w="2394" w:type="dxa"/>
            <w:shd w:val="clear" w:color="auto" w:fill="D9D9D9" w:themeFill="background1" w:themeFillShade="D9"/>
          </w:tcPr>
          <w:p w:rsidR="004404EB" w:rsidRPr="004404EB" w:rsidRDefault="004404EB" w:rsidP="008D1100">
            <w:pPr>
              <w:pStyle w:val="NoSpacing"/>
              <w:jc w:val="center"/>
              <w:rPr>
                <w:rFonts w:ascii="Times New Roman" w:hAnsi="Times New Roman" w:cs="Times New Roman"/>
                <w:b/>
                <w:sz w:val="24"/>
                <w:szCs w:val="24"/>
              </w:rPr>
            </w:pPr>
            <w:r w:rsidRPr="004404EB">
              <w:rPr>
                <w:rFonts w:ascii="Times New Roman" w:hAnsi="Times New Roman" w:cs="Times New Roman"/>
                <w:b/>
                <w:sz w:val="24"/>
                <w:szCs w:val="24"/>
              </w:rPr>
              <w:t>Moderate</w:t>
            </w:r>
          </w:p>
        </w:tc>
        <w:tc>
          <w:tcPr>
            <w:tcW w:w="2394" w:type="dxa"/>
            <w:shd w:val="clear" w:color="auto" w:fill="D9D9D9" w:themeFill="background1" w:themeFillShade="D9"/>
          </w:tcPr>
          <w:p w:rsidR="004404EB" w:rsidRPr="004404EB" w:rsidRDefault="004404EB" w:rsidP="008D1100">
            <w:pPr>
              <w:pStyle w:val="NoSpacing"/>
              <w:jc w:val="center"/>
              <w:rPr>
                <w:rFonts w:ascii="Times New Roman" w:hAnsi="Times New Roman" w:cs="Times New Roman"/>
                <w:b/>
                <w:sz w:val="24"/>
                <w:szCs w:val="24"/>
              </w:rPr>
            </w:pPr>
            <w:r w:rsidRPr="004404EB">
              <w:rPr>
                <w:rFonts w:ascii="Times New Roman" w:hAnsi="Times New Roman" w:cs="Times New Roman"/>
                <w:b/>
                <w:sz w:val="24"/>
                <w:szCs w:val="24"/>
              </w:rPr>
              <w:t>Low</w:t>
            </w:r>
          </w:p>
        </w:tc>
      </w:tr>
      <w:tr w:rsidR="004404EB" w:rsidRPr="004404EB" w:rsidTr="005F6766">
        <w:tc>
          <w:tcPr>
            <w:tcW w:w="2394" w:type="dxa"/>
          </w:tcPr>
          <w:p w:rsidR="004404EB" w:rsidRPr="004404EB" w:rsidRDefault="004404EB" w:rsidP="008D1100">
            <w:pPr>
              <w:pStyle w:val="NoSpacing"/>
              <w:jc w:val="center"/>
              <w:rPr>
                <w:rFonts w:ascii="Times New Roman" w:hAnsi="Times New Roman" w:cs="Times New Roman"/>
                <w:b/>
                <w:sz w:val="24"/>
                <w:szCs w:val="24"/>
              </w:rPr>
            </w:pPr>
            <w:r w:rsidRPr="004404EB">
              <w:rPr>
                <w:rFonts w:ascii="Times New Roman" w:hAnsi="Times New Roman" w:cs="Times New Roman"/>
                <w:b/>
                <w:sz w:val="24"/>
                <w:szCs w:val="24"/>
              </w:rPr>
              <w:t>1</w:t>
            </w:r>
          </w:p>
        </w:tc>
        <w:tc>
          <w:tcPr>
            <w:tcW w:w="2394" w:type="dxa"/>
          </w:tcPr>
          <w:p w:rsidR="004404EB" w:rsidRPr="004404EB" w:rsidRDefault="004404EB" w:rsidP="008D1100">
            <w:pPr>
              <w:pStyle w:val="NoSpacing"/>
              <w:jc w:val="center"/>
              <w:rPr>
                <w:rFonts w:ascii="Times New Roman" w:hAnsi="Times New Roman" w:cs="Times New Roman"/>
                <w:b/>
                <w:sz w:val="24"/>
                <w:szCs w:val="24"/>
              </w:rPr>
            </w:pPr>
            <w:r w:rsidRPr="004404EB">
              <w:rPr>
                <w:rFonts w:ascii="Times New Roman" w:hAnsi="Times New Roman" w:cs="Times New Roman"/>
                <w:b/>
                <w:sz w:val="24"/>
                <w:szCs w:val="24"/>
              </w:rPr>
              <w:t>A</w:t>
            </w:r>
          </w:p>
        </w:tc>
        <w:tc>
          <w:tcPr>
            <w:tcW w:w="2394" w:type="dxa"/>
          </w:tcPr>
          <w:p w:rsidR="004404EB" w:rsidRPr="004404EB" w:rsidRDefault="004404EB" w:rsidP="008D1100">
            <w:pPr>
              <w:pStyle w:val="NoSpacing"/>
              <w:jc w:val="center"/>
              <w:rPr>
                <w:rFonts w:ascii="Times New Roman" w:hAnsi="Times New Roman" w:cs="Times New Roman"/>
                <w:b/>
                <w:sz w:val="24"/>
                <w:szCs w:val="24"/>
              </w:rPr>
            </w:pPr>
            <w:r w:rsidRPr="004404EB">
              <w:rPr>
                <w:rFonts w:ascii="Times New Roman" w:hAnsi="Times New Roman" w:cs="Times New Roman"/>
                <w:b/>
                <w:sz w:val="24"/>
                <w:szCs w:val="24"/>
              </w:rPr>
              <w:t>A</w:t>
            </w:r>
          </w:p>
        </w:tc>
        <w:tc>
          <w:tcPr>
            <w:tcW w:w="2394" w:type="dxa"/>
          </w:tcPr>
          <w:p w:rsidR="004404EB" w:rsidRPr="004404EB" w:rsidRDefault="004404EB" w:rsidP="008D1100">
            <w:pPr>
              <w:pStyle w:val="NoSpacing"/>
              <w:jc w:val="center"/>
              <w:rPr>
                <w:rFonts w:ascii="Times New Roman" w:hAnsi="Times New Roman" w:cs="Times New Roman"/>
                <w:b/>
                <w:sz w:val="24"/>
                <w:szCs w:val="24"/>
              </w:rPr>
            </w:pPr>
            <w:r w:rsidRPr="004404EB">
              <w:rPr>
                <w:rFonts w:ascii="Times New Roman" w:hAnsi="Times New Roman" w:cs="Times New Roman"/>
                <w:b/>
                <w:sz w:val="24"/>
                <w:szCs w:val="24"/>
              </w:rPr>
              <w:t>A</w:t>
            </w:r>
          </w:p>
        </w:tc>
      </w:tr>
      <w:tr w:rsidR="004404EB" w:rsidRPr="004404EB" w:rsidTr="005F6766">
        <w:tc>
          <w:tcPr>
            <w:tcW w:w="2394" w:type="dxa"/>
          </w:tcPr>
          <w:p w:rsidR="004404EB" w:rsidRPr="004404EB" w:rsidRDefault="004404EB" w:rsidP="008D1100">
            <w:pPr>
              <w:pStyle w:val="NoSpacing"/>
              <w:jc w:val="center"/>
              <w:rPr>
                <w:rFonts w:ascii="Times New Roman" w:hAnsi="Times New Roman" w:cs="Times New Roman"/>
                <w:b/>
                <w:sz w:val="24"/>
                <w:szCs w:val="24"/>
              </w:rPr>
            </w:pPr>
            <w:r w:rsidRPr="004404EB">
              <w:rPr>
                <w:rFonts w:ascii="Times New Roman" w:hAnsi="Times New Roman" w:cs="Times New Roman"/>
                <w:b/>
                <w:sz w:val="24"/>
                <w:szCs w:val="24"/>
              </w:rPr>
              <w:t>2</w:t>
            </w:r>
          </w:p>
        </w:tc>
        <w:tc>
          <w:tcPr>
            <w:tcW w:w="2394" w:type="dxa"/>
          </w:tcPr>
          <w:p w:rsidR="004404EB" w:rsidRPr="004404EB" w:rsidRDefault="004404EB" w:rsidP="008D1100">
            <w:pPr>
              <w:pStyle w:val="NoSpacing"/>
              <w:jc w:val="center"/>
              <w:rPr>
                <w:rFonts w:ascii="Times New Roman" w:hAnsi="Times New Roman" w:cs="Times New Roman"/>
                <w:b/>
                <w:sz w:val="24"/>
                <w:szCs w:val="24"/>
              </w:rPr>
            </w:pPr>
            <w:r w:rsidRPr="004404EB">
              <w:rPr>
                <w:rFonts w:ascii="Times New Roman" w:hAnsi="Times New Roman" w:cs="Times New Roman"/>
                <w:b/>
                <w:sz w:val="24"/>
                <w:szCs w:val="24"/>
              </w:rPr>
              <w:t>A</w:t>
            </w:r>
          </w:p>
        </w:tc>
        <w:tc>
          <w:tcPr>
            <w:tcW w:w="2394" w:type="dxa"/>
          </w:tcPr>
          <w:p w:rsidR="004404EB" w:rsidRPr="004404EB" w:rsidRDefault="004404EB" w:rsidP="008D1100">
            <w:pPr>
              <w:pStyle w:val="NoSpacing"/>
              <w:jc w:val="center"/>
              <w:rPr>
                <w:rFonts w:ascii="Times New Roman" w:hAnsi="Times New Roman" w:cs="Times New Roman"/>
                <w:b/>
                <w:sz w:val="24"/>
                <w:szCs w:val="24"/>
              </w:rPr>
            </w:pPr>
            <w:r w:rsidRPr="004404EB">
              <w:rPr>
                <w:rFonts w:ascii="Times New Roman" w:hAnsi="Times New Roman" w:cs="Times New Roman"/>
                <w:b/>
                <w:sz w:val="24"/>
                <w:szCs w:val="24"/>
              </w:rPr>
              <w:t>B</w:t>
            </w:r>
          </w:p>
        </w:tc>
        <w:tc>
          <w:tcPr>
            <w:tcW w:w="2394" w:type="dxa"/>
          </w:tcPr>
          <w:p w:rsidR="004404EB" w:rsidRPr="004404EB" w:rsidRDefault="004404EB" w:rsidP="008D1100">
            <w:pPr>
              <w:pStyle w:val="NoSpacing"/>
              <w:jc w:val="center"/>
              <w:rPr>
                <w:rFonts w:ascii="Times New Roman" w:hAnsi="Times New Roman" w:cs="Times New Roman"/>
                <w:b/>
                <w:sz w:val="24"/>
                <w:szCs w:val="24"/>
              </w:rPr>
            </w:pPr>
            <w:r w:rsidRPr="004404EB">
              <w:rPr>
                <w:rFonts w:ascii="Times New Roman" w:hAnsi="Times New Roman" w:cs="Times New Roman"/>
                <w:b/>
                <w:sz w:val="24"/>
                <w:szCs w:val="24"/>
              </w:rPr>
              <w:t>B</w:t>
            </w:r>
          </w:p>
        </w:tc>
      </w:tr>
      <w:tr w:rsidR="004404EB" w:rsidRPr="004404EB" w:rsidTr="005F6766">
        <w:tc>
          <w:tcPr>
            <w:tcW w:w="2394" w:type="dxa"/>
          </w:tcPr>
          <w:p w:rsidR="004404EB" w:rsidRPr="004404EB" w:rsidRDefault="004404EB" w:rsidP="008D1100">
            <w:pPr>
              <w:pStyle w:val="NoSpacing"/>
              <w:jc w:val="center"/>
              <w:rPr>
                <w:rFonts w:ascii="Times New Roman" w:hAnsi="Times New Roman" w:cs="Times New Roman"/>
                <w:b/>
                <w:sz w:val="24"/>
                <w:szCs w:val="24"/>
              </w:rPr>
            </w:pPr>
            <w:r w:rsidRPr="004404EB">
              <w:rPr>
                <w:rFonts w:ascii="Times New Roman" w:hAnsi="Times New Roman" w:cs="Times New Roman"/>
                <w:b/>
                <w:sz w:val="24"/>
                <w:szCs w:val="24"/>
              </w:rPr>
              <w:t>3</w:t>
            </w:r>
          </w:p>
        </w:tc>
        <w:tc>
          <w:tcPr>
            <w:tcW w:w="2394" w:type="dxa"/>
          </w:tcPr>
          <w:p w:rsidR="004404EB" w:rsidRPr="004404EB" w:rsidRDefault="004404EB" w:rsidP="008D1100">
            <w:pPr>
              <w:pStyle w:val="NoSpacing"/>
              <w:jc w:val="center"/>
              <w:rPr>
                <w:rFonts w:ascii="Times New Roman" w:hAnsi="Times New Roman" w:cs="Times New Roman"/>
                <w:b/>
                <w:sz w:val="24"/>
                <w:szCs w:val="24"/>
              </w:rPr>
            </w:pPr>
            <w:r w:rsidRPr="004404EB">
              <w:rPr>
                <w:rFonts w:ascii="Times New Roman" w:hAnsi="Times New Roman" w:cs="Times New Roman"/>
                <w:b/>
                <w:sz w:val="24"/>
                <w:szCs w:val="24"/>
              </w:rPr>
              <w:t>B</w:t>
            </w:r>
          </w:p>
        </w:tc>
        <w:tc>
          <w:tcPr>
            <w:tcW w:w="2394" w:type="dxa"/>
          </w:tcPr>
          <w:p w:rsidR="004404EB" w:rsidRPr="004404EB" w:rsidRDefault="004404EB" w:rsidP="008D1100">
            <w:pPr>
              <w:pStyle w:val="NoSpacing"/>
              <w:jc w:val="center"/>
              <w:rPr>
                <w:rFonts w:ascii="Times New Roman" w:hAnsi="Times New Roman" w:cs="Times New Roman"/>
                <w:b/>
                <w:sz w:val="24"/>
                <w:szCs w:val="24"/>
              </w:rPr>
            </w:pPr>
            <w:r w:rsidRPr="004404EB">
              <w:rPr>
                <w:rFonts w:ascii="Times New Roman" w:hAnsi="Times New Roman" w:cs="Times New Roman"/>
                <w:b/>
                <w:sz w:val="24"/>
                <w:szCs w:val="24"/>
              </w:rPr>
              <w:t>B</w:t>
            </w:r>
          </w:p>
        </w:tc>
        <w:tc>
          <w:tcPr>
            <w:tcW w:w="2394" w:type="dxa"/>
          </w:tcPr>
          <w:p w:rsidR="004404EB" w:rsidRPr="004404EB" w:rsidRDefault="004404EB" w:rsidP="008D1100">
            <w:pPr>
              <w:pStyle w:val="NoSpacing"/>
              <w:jc w:val="center"/>
              <w:rPr>
                <w:rFonts w:ascii="Times New Roman" w:hAnsi="Times New Roman" w:cs="Times New Roman"/>
                <w:b/>
                <w:sz w:val="24"/>
                <w:szCs w:val="24"/>
              </w:rPr>
            </w:pPr>
            <w:r w:rsidRPr="004404EB">
              <w:rPr>
                <w:rFonts w:ascii="Times New Roman" w:hAnsi="Times New Roman" w:cs="Times New Roman"/>
                <w:b/>
                <w:sz w:val="24"/>
                <w:szCs w:val="24"/>
              </w:rPr>
              <w:t>C</w:t>
            </w:r>
          </w:p>
        </w:tc>
      </w:tr>
    </w:tbl>
    <w:p w:rsidR="004404EB" w:rsidRPr="004404EB" w:rsidRDefault="004404EB" w:rsidP="00B65806">
      <w:pPr>
        <w:pStyle w:val="No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76"/>
      </w:tblGrid>
      <w:tr w:rsidR="004404EB" w:rsidRPr="004404EB" w:rsidTr="005F6766">
        <w:tc>
          <w:tcPr>
            <w:tcW w:w="9576" w:type="dxa"/>
            <w:shd w:val="clear" w:color="auto" w:fill="D9D9D9" w:themeFill="background1" w:themeFillShade="D9"/>
          </w:tcPr>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b/>
                <w:sz w:val="24"/>
                <w:szCs w:val="24"/>
              </w:rPr>
              <w:t>Category A:</w:t>
            </w:r>
            <w:r w:rsidRPr="004404EB">
              <w:rPr>
                <w:rFonts w:ascii="Times New Roman" w:hAnsi="Times New Roman" w:cs="Times New Roman"/>
                <w:sz w:val="24"/>
                <w:szCs w:val="24"/>
              </w:rPr>
              <w:t xml:space="preserve"> Those projects with high potential environmental risk, because the work area of influence presents high level of sensibility and the subprojects are of such a magnitude that can alter the natural environment, biodiversity, the economic organization and cultural property. </w:t>
            </w:r>
          </w:p>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 </w:t>
            </w:r>
          </w:p>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b/>
                <w:sz w:val="24"/>
                <w:szCs w:val="24"/>
              </w:rPr>
              <w:t xml:space="preserve">Category B: </w:t>
            </w:r>
            <w:r w:rsidRPr="004404EB">
              <w:rPr>
                <w:rFonts w:ascii="Times New Roman" w:hAnsi="Times New Roman" w:cs="Times New Roman"/>
                <w:sz w:val="24"/>
                <w:szCs w:val="24"/>
              </w:rPr>
              <w:t xml:space="preserve">Those projects with moderate potential environmental risk, because the project area of influence presents moderate level of sensitivity, nevertheless the civil works are </w:t>
            </w:r>
            <w:r w:rsidR="00736B8F">
              <w:rPr>
                <w:rFonts w:ascii="Times New Roman" w:hAnsi="Times New Roman" w:cs="Times New Roman"/>
                <w:sz w:val="24"/>
                <w:szCs w:val="24"/>
              </w:rPr>
              <w:t>less complex</w:t>
            </w:r>
            <w:r w:rsidRPr="004404EB">
              <w:rPr>
                <w:rFonts w:ascii="Times New Roman" w:hAnsi="Times New Roman" w:cs="Times New Roman"/>
                <w:sz w:val="24"/>
                <w:szCs w:val="24"/>
              </w:rPr>
              <w:t xml:space="preserve">. The environmental impacts are easily identifiable and mitigated. </w:t>
            </w:r>
          </w:p>
          <w:p w:rsidR="004404EB" w:rsidRPr="004404EB" w:rsidRDefault="004404EB"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 </w:t>
            </w:r>
          </w:p>
          <w:p w:rsidR="004404EB" w:rsidRPr="004404EB" w:rsidRDefault="004404EB" w:rsidP="00736B8F">
            <w:pPr>
              <w:pStyle w:val="NoSpacing"/>
              <w:jc w:val="both"/>
              <w:rPr>
                <w:rFonts w:ascii="Times New Roman" w:hAnsi="Times New Roman" w:cs="Times New Roman"/>
                <w:sz w:val="24"/>
                <w:szCs w:val="24"/>
              </w:rPr>
            </w:pPr>
            <w:r w:rsidRPr="004404EB">
              <w:rPr>
                <w:rFonts w:ascii="Times New Roman" w:hAnsi="Times New Roman" w:cs="Times New Roman"/>
                <w:b/>
                <w:sz w:val="24"/>
                <w:szCs w:val="24"/>
              </w:rPr>
              <w:t>Category C:</w:t>
            </w:r>
            <w:r w:rsidRPr="004404EB">
              <w:rPr>
                <w:rFonts w:ascii="Times New Roman" w:hAnsi="Times New Roman" w:cs="Times New Roman"/>
                <w:sz w:val="24"/>
                <w:szCs w:val="24"/>
              </w:rPr>
              <w:t xml:space="preserve"> Those projects with low potential environmental risk. The natural environment, the biodiversity, the population and the cultural property are not at risk. </w:t>
            </w:r>
            <w:r w:rsidR="00736B8F">
              <w:rPr>
                <w:rFonts w:ascii="Times New Roman" w:hAnsi="Times New Roman" w:cs="Times New Roman"/>
                <w:sz w:val="24"/>
                <w:szCs w:val="24"/>
              </w:rPr>
              <w:t xml:space="preserve">Nevertheless, standard environmental mitigation measures related to construction will be undertaken (covering air, noise, dust, and water pollution measures; disposal of construction waste: PPE: road safety measures, </w:t>
            </w:r>
            <w:proofErr w:type="spellStart"/>
            <w:r w:rsidR="00736B8F">
              <w:rPr>
                <w:rFonts w:ascii="Times New Roman" w:hAnsi="Times New Roman" w:cs="Times New Roman"/>
                <w:sz w:val="24"/>
                <w:szCs w:val="24"/>
              </w:rPr>
              <w:t>etc</w:t>
            </w:r>
            <w:proofErr w:type="spellEnd"/>
            <w:r w:rsidR="00736B8F">
              <w:rPr>
                <w:rFonts w:ascii="Times New Roman" w:hAnsi="Times New Roman" w:cs="Times New Roman"/>
                <w:sz w:val="24"/>
                <w:szCs w:val="24"/>
              </w:rPr>
              <w:t>).</w:t>
            </w:r>
          </w:p>
        </w:tc>
      </w:tr>
    </w:tbl>
    <w:p w:rsidR="00D5129C" w:rsidRPr="00FB1E1C" w:rsidRDefault="00D5129C" w:rsidP="00B65806">
      <w:pPr>
        <w:pStyle w:val="NoSpacing"/>
        <w:jc w:val="both"/>
        <w:rPr>
          <w:rFonts w:ascii="Times New Roman" w:hAnsi="Times New Roman" w:cs="Times New Roman"/>
          <w:sz w:val="24"/>
        </w:rPr>
      </w:pPr>
    </w:p>
    <w:p w:rsidR="00B70B16" w:rsidRPr="00FB1E1C" w:rsidRDefault="00B70B16" w:rsidP="00B65806">
      <w:pPr>
        <w:pStyle w:val="NoSpacing"/>
        <w:jc w:val="both"/>
        <w:rPr>
          <w:rFonts w:ascii="Times New Roman" w:hAnsi="Times New Roman" w:cs="Times New Roman"/>
          <w:sz w:val="24"/>
        </w:rPr>
      </w:pPr>
      <w:r w:rsidRPr="00FB1E1C">
        <w:rPr>
          <w:rFonts w:ascii="Times New Roman" w:hAnsi="Times New Roman" w:cs="Times New Roman"/>
          <w:sz w:val="24"/>
        </w:rPr>
        <w:t xml:space="preserve">Category A projects will be excluded from this Project. </w:t>
      </w:r>
    </w:p>
    <w:p w:rsidR="002B1883" w:rsidRDefault="0014752B">
      <w:pPr>
        <w:pStyle w:val="Heading1"/>
        <w:numPr>
          <w:ilvl w:val="0"/>
          <w:numId w:val="3"/>
        </w:numPr>
        <w:jc w:val="both"/>
      </w:pPr>
      <w:bookmarkStart w:id="113" w:name="_Toc387508184"/>
      <w:r>
        <w:lastRenderedPageBreak/>
        <w:t>Environmental Impacts and Mitigation Measures</w:t>
      </w:r>
      <w:bookmarkEnd w:id="113"/>
    </w:p>
    <w:p w:rsidR="0014752B" w:rsidRPr="007F2797" w:rsidRDefault="0014752B" w:rsidP="00B65806">
      <w:pPr>
        <w:pStyle w:val="NoSpacing"/>
        <w:jc w:val="both"/>
        <w:rPr>
          <w:rFonts w:ascii="Times New Roman" w:hAnsi="Times New Roman" w:cs="Times New Roman"/>
          <w:sz w:val="24"/>
          <w:szCs w:val="24"/>
        </w:rPr>
      </w:pPr>
    </w:p>
    <w:p w:rsidR="007F2797" w:rsidRPr="007F2797" w:rsidRDefault="00A26F0D" w:rsidP="00B65806">
      <w:pPr>
        <w:pStyle w:val="NoSpacing"/>
        <w:jc w:val="both"/>
        <w:rPr>
          <w:rFonts w:ascii="Times New Roman" w:eastAsia="Times New Roman" w:hAnsi="Times New Roman" w:cs="Times New Roman"/>
          <w:sz w:val="24"/>
          <w:szCs w:val="24"/>
        </w:rPr>
      </w:pPr>
      <w:r w:rsidRPr="00160EEE">
        <w:rPr>
          <w:rFonts w:ascii="Times New Roman" w:hAnsi="Times New Roman" w:cs="Times New Roman"/>
          <w:sz w:val="24"/>
          <w:szCs w:val="24"/>
        </w:rPr>
        <w:t xml:space="preserve">The project is designed to contribute to strengthening the resilience of critical infrastructure to natural hazards and the anticipated impacts of climate variability through targeted retrofitting, rehabilitation and reconstruction activities. </w:t>
      </w:r>
      <w:r w:rsidRPr="00160EEE">
        <w:rPr>
          <w:rFonts w:ascii="Times New Roman" w:eastAsia="Times New Roman" w:hAnsi="Times New Roman"/>
          <w:sz w:val="24"/>
          <w:szCs w:val="24"/>
        </w:rPr>
        <w:t>Only existing primary and secondary roadways identified in project locations will be used. The contemplated nature of works under the project include hydrological improvements that may include small-scale creek alignment, straightening of ox-bows, cut-and-fill, retaining walls along embankments, sizing of culverts to manage water flow better along the primary and secondary road networks, some replacement of culverts with small bridges; as well as road rehabilitation, road widening and shoulder improvement</w:t>
      </w:r>
      <w:r w:rsidR="007F2797" w:rsidRPr="007F2797">
        <w:rPr>
          <w:rFonts w:ascii="Times New Roman" w:eastAsia="Times New Roman" w:hAnsi="Times New Roman" w:cs="Times New Roman"/>
          <w:sz w:val="24"/>
          <w:szCs w:val="24"/>
        </w:rPr>
        <w:t xml:space="preserve">. </w:t>
      </w:r>
    </w:p>
    <w:p w:rsidR="007F2797" w:rsidRPr="007F2797" w:rsidRDefault="007F2797" w:rsidP="00B65806">
      <w:pPr>
        <w:pStyle w:val="NoSpacing"/>
        <w:jc w:val="both"/>
        <w:rPr>
          <w:rFonts w:ascii="Times New Roman" w:eastAsia="Times New Roman" w:hAnsi="Times New Roman" w:cs="Times New Roman"/>
          <w:sz w:val="24"/>
          <w:szCs w:val="24"/>
        </w:rPr>
      </w:pPr>
    </w:p>
    <w:p w:rsidR="007F2797" w:rsidRPr="007F2797" w:rsidRDefault="007F2797" w:rsidP="00B65806">
      <w:pPr>
        <w:pStyle w:val="NoSpacing"/>
        <w:jc w:val="both"/>
        <w:rPr>
          <w:rFonts w:ascii="Times New Roman" w:hAnsi="Times New Roman" w:cs="Times New Roman"/>
          <w:sz w:val="24"/>
          <w:szCs w:val="24"/>
        </w:rPr>
      </w:pPr>
      <w:r w:rsidRPr="007F2797">
        <w:rPr>
          <w:rFonts w:ascii="Times New Roman" w:hAnsi="Times New Roman" w:cs="Times New Roman"/>
          <w:sz w:val="24"/>
          <w:szCs w:val="24"/>
        </w:rPr>
        <w:t>The</w:t>
      </w:r>
      <w:r w:rsidRPr="007F2797">
        <w:rPr>
          <w:rFonts w:ascii="Times New Roman" w:hAnsi="Times New Roman" w:cs="Times New Roman"/>
          <w:iCs/>
          <w:sz w:val="24"/>
          <w:szCs w:val="24"/>
        </w:rPr>
        <w:t xml:space="preserve"> anticipated negative impacts and their mitigation measures include: </w:t>
      </w:r>
    </w:p>
    <w:p w:rsidR="002B1883" w:rsidRDefault="007F2797">
      <w:pPr>
        <w:pStyle w:val="Heading2"/>
        <w:numPr>
          <w:ilvl w:val="1"/>
          <w:numId w:val="3"/>
        </w:numPr>
        <w:jc w:val="both"/>
      </w:pPr>
      <w:bookmarkStart w:id="114" w:name="_Toc387508185"/>
      <w:r w:rsidRPr="007F2797">
        <w:t>Noise during construction</w:t>
      </w:r>
      <w:bookmarkEnd w:id="114"/>
      <w:r w:rsidRPr="007F2797">
        <w:t xml:space="preserve">  </w:t>
      </w:r>
    </w:p>
    <w:p w:rsidR="003F2CF3" w:rsidRPr="00A26F0D" w:rsidRDefault="003F2CF3" w:rsidP="00B65806">
      <w:pPr>
        <w:pStyle w:val="NoSpacing"/>
        <w:jc w:val="both"/>
        <w:rPr>
          <w:rFonts w:ascii="Times New Roman" w:hAnsi="Times New Roman" w:cs="Times New Roman"/>
          <w:sz w:val="24"/>
        </w:rPr>
      </w:pPr>
    </w:p>
    <w:p w:rsidR="001658EC" w:rsidRPr="001658EC" w:rsidRDefault="00A26F0D" w:rsidP="001658EC">
      <w:pPr>
        <w:pStyle w:val="NoSpacing"/>
        <w:jc w:val="both"/>
      </w:pPr>
      <w:r w:rsidRPr="00A26F0D">
        <w:rPr>
          <w:rFonts w:ascii="Times New Roman" w:hAnsi="Times New Roman" w:cs="Times New Roman"/>
          <w:sz w:val="24"/>
        </w:rPr>
        <w:t xml:space="preserve">Some noise will be produced by vehicle traffic and work equipment. Noise disturbs wildlife and can affect the hearing of people in work areas. Belize currently only has guidelines for noise abatement on </w:t>
      </w:r>
      <w:r w:rsidRPr="008A0C13">
        <w:rPr>
          <w:rFonts w:ascii="Times New Roman" w:hAnsi="Times New Roman" w:cs="Times New Roman"/>
          <w:sz w:val="24"/>
          <w:szCs w:val="24"/>
        </w:rPr>
        <w:t>premises</w:t>
      </w:r>
      <w:r w:rsidR="00E211E6" w:rsidRPr="008A0C13">
        <w:rPr>
          <w:rFonts w:ascii="Times New Roman" w:hAnsi="Times New Roman" w:cs="Times New Roman"/>
          <w:sz w:val="24"/>
          <w:szCs w:val="24"/>
        </w:rPr>
        <w:t xml:space="preserve"> (see </w:t>
      </w:r>
      <w:r w:rsidR="00C92C03">
        <w:fldChar w:fldCharType="begin"/>
      </w:r>
      <w:r w:rsidR="00C92C03">
        <w:instrText xml:space="preserve"> REF _Ref381093195 \h  \* MERGEFORMAT </w:instrText>
      </w:r>
      <w:r w:rsidR="00C92C03">
        <w:fldChar w:fldCharType="separate"/>
      </w:r>
      <w:r w:rsidR="001658EC">
        <w:rPr>
          <w:noProof/>
        </w:rPr>
        <w:br w:type="page"/>
      </w:r>
    </w:p>
    <w:p w:rsidR="007C0E71" w:rsidRPr="00197E89" w:rsidRDefault="001658EC" w:rsidP="00B65806">
      <w:pPr>
        <w:pStyle w:val="NoSpacing"/>
        <w:jc w:val="both"/>
      </w:pPr>
      <w:proofErr w:type="gramStart"/>
      <w:r>
        <w:lastRenderedPageBreak/>
        <w:t xml:space="preserve">Table </w:t>
      </w:r>
      <w:r>
        <w:rPr>
          <w:noProof/>
        </w:rPr>
        <w:t>5</w:t>
      </w:r>
      <w:r w:rsidR="00C92C03">
        <w:fldChar w:fldCharType="end"/>
      </w:r>
      <w:r w:rsidR="00E211E6" w:rsidRPr="008A0C13">
        <w:rPr>
          <w:rFonts w:ascii="Times New Roman" w:hAnsi="Times New Roman" w:cs="Times New Roman"/>
          <w:sz w:val="24"/>
          <w:szCs w:val="24"/>
        </w:rPr>
        <w:t>)</w:t>
      </w:r>
      <w:r w:rsidR="00A26F0D" w:rsidRPr="008A0C13">
        <w:rPr>
          <w:rFonts w:ascii="Times New Roman" w:hAnsi="Times New Roman" w:cs="Times New Roman"/>
          <w:sz w:val="24"/>
          <w:szCs w:val="24"/>
        </w:rPr>
        <w:t xml:space="preserve"> and</w:t>
      </w:r>
      <w:r w:rsidR="00A26F0D" w:rsidRPr="00A26F0D">
        <w:rPr>
          <w:rFonts w:ascii="Times New Roman" w:hAnsi="Times New Roman" w:cs="Times New Roman"/>
          <w:sz w:val="24"/>
        </w:rPr>
        <w:t xml:space="preserve"> not for noise emissions into the </w:t>
      </w:r>
      <w:r w:rsidR="00736B8F">
        <w:rPr>
          <w:rFonts w:ascii="Times New Roman" w:hAnsi="Times New Roman" w:cs="Times New Roman"/>
          <w:sz w:val="24"/>
        </w:rPr>
        <w:t xml:space="preserve">ambient </w:t>
      </w:r>
      <w:r w:rsidR="00A26F0D" w:rsidRPr="00A26F0D">
        <w:rPr>
          <w:rFonts w:ascii="Times New Roman" w:hAnsi="Times New Roman" w:cs="Times New Roman"/>
          <w:sz w:val="24"/>
        </w:rPr>
        <w:t>environment.</w:t>
      </w:r>
      <w:proofErr w:type="gramEnd"/>
      <w:r w:rsidR="00861D51">
        <w:rPr>
          <w:rFonts w:ascii="Times New Roman" w:hAnsi="Times New Roman" w:cs="Times New Roman"/>
          <w:sz w:val="24"/>
        </w:rPr>
        <w:t xml:space="preserve"> These guidelines can nevertheless be used given that some civil works </w:t>
      </w:r>
      <w:r w:rsidR="00861D51" w:rsidRPr="00B70B16">
        <w:rPr>
          <w:rFonts w:ascii="Times New Roman" w:hAnsi="Times New Roman" w:cs="Times New Roman"/>
          <w:sz w:val="24"/>
        </w:rPr>
        <w:t>will be close to residential or commercial areas</w:t>
      </w:r>
      <w:r w:rsidR="00861D51">
        <w:rPr>
          <w:rFonts w:ascii="Times New Roman" w:hAnsi="Times New Roman" w:cs="Times New Roman"/>
          <w:sz w:val="24"/>
        </w:rPr>
        <w:t>.</w:t>
      </w:r>
      <w:r w:rsidR="00A26F0D" w:rsidRPr="00A26F0D">
        <w:rPr>
          <w:rFonts w:ascii="Times New Roman" w:hAnsi="Times New Roman" w:cs="Times New Roman"/>
          <w:sz w:val="24"/>
        </w:rPr>
        <w:t xml:space="preserve"> </w:t>
      </w:r>
    </w:p>
    <w:p w:rsidR="00992A78" w:rsidRDefault="00992A78" w:rsidP="00B65806">
      <w:pPr>
        <w:pStyle w:val="NoSpacing"/>
        <w:jc w:val="both"/>
        <w:rPr>
          <w:rFonts w:ascii="Times New Roman" w:hAnsi="Times New Roman" w:cs="Times New Roman"/>
          <w:sz w:val="24"/>
        </w:rPr>
      </w:pPr>
    </w:p>
    <w:p w:rsidR="00992A78" w:rsidRPr="00A26F0D" w:rsidRDefault="00992A78" w:rsidP="00992A78">
      <w:pPr>
        <w:pStyle w:val="NoSpacing"/>
        <w:jc w:val="both"/>
        <w:rPr>
          <w:rFonts w:ascii="Times New Roman" w:hAnsi="Times New Roman" w:cs="Times New Roman"/>
          <w:sz w:val="24"/>
        </w:rPr>
      </w:pPr>
      <w:r>
        <w:rPr>
          <w:rFonts w:ascii="Times New Roman" w:hAnsi="Times New Roman" w:cs="Times New Roman"/>
          <w:sz w:val="24"/>
        </w:rPr>
        <w:t>In addition, s</w:t>
      </w:r>
      <w:r w:rsidRPr="00A26F0D">
        <w:rPr>
          <w:rFonts w:ascii="Times New Roman" w:hAnsi="Times New Roman" w:cs="Times New Roman"/>
          <w:sz w:val="24"/>
        </w:rPr>
        <w:t xml:space="preserve">ound level limits specified for the Mile 24 GPH Sanitary Landfill operations could </w:t>
      </w:r>
      <w:r>
        <w:rPr>
          <w:rFonts w:ascii="Times New Roman" w:hAnsi="Times New Roman" w:cs="Times New Roman"/>
          <w:sz w:val="24"/>
        </w:rPr>
        <w:t xml:space="preserve">be </w:t>
      </w:r>
      <w:r w:rsidRPr="00A26F0D">
        <w:rPr>
          <w:rFonts w:ascii="Times New Roman" w:hAnsi="Times New Roman" w:cs="Times New Roman"/>
          <w:sz w:val="24"/>
        </w:rPr>
        <w:t>adapted for the road works</w:t>
      </w:r>
      <w:r>
        <w:rPr>
          <w:rFonts w:ascii="Times New Roman" w:hAnsi="Times New Roman" w:cs="Times New Roman"/>
          <w:sz w:val="24"/>
        </w:rPr>
        <w:t xml:space="preserve"> as well</w:t>
      </w:r>
      <w:r w:rsidRPr="00A26F0D">
        <w:rPr>
          <w:rFonts w:ascii="Times New Roman" w:hAnsi="Times New Roman" w:cs="Times New Roman"/>
          <w:sz w:val="24"/>
        </w:rPr>
        <w:t xml:space="preserve">. For this site, sound level limits at a point of reception located 500 feet from the source is 45 </w:t>
      </w:r>
      <w:proofErr w:type="spellStart"/>
      <w:r w:rsidRPr="00A26F0D">
        <w:rPr>
          <w:rFonts w:ascii="Times New Roman" w:hAnsi="Times New Roman" w:cs="Times New Roman"/>
          <w:sz w:val="24"/>
        </w:rPr>
        <w:t>dBA</w:t>
      </w:r>
      <w:proofErr w:type="spellEnd"/>
      <w:r w:rsidRPr="00A26F0D">
        <w:rPr>
          <w:rFonts w:ascii="Times New Roman" w:hAnsi="Times New Roman" w:cs="Times New Roman"/>
          <w:sz w:val="24"/>
        </w:rPr>
        <w:t xml:space="preserve"> in any hour of the night (7:00pm – 7:00am), and 55 </w:t>
      </w:r>
      <w:proofErr w:type="spellStart"/>
      <w:r w:rsidRPr="00A26F0D">
        <w:rPr>
          <w:rFonts w:ascii="Times New Roman" w:hAnsi="Times New Roman" w:cs="Times New Roman"/>
          <w:sz w:val="24"/>
        </w:rPr>
        <w:t>dBA</w:t>
      </w:r>
      <w:proofErr w:type="spellEnd"/>
      <w:r w:rsidRPr="00A26F0D">
        <w:rPr>
          <w:rFonts w:ascii="Times New Roman" w:hAnsi="Times New Roman" w:cs="Times New Roman"/>
          <w:sz w:val="24"/>
        </w:rPr>
        <w:t xml:space="preserve"> in any hour of the day (7:00</w:t>
      </w:r>
      <w:r>
        <w:rPr>
          <w:rFonts w:ascii="Times New Roman" w:hAnsi="Times New Roman" w:cs="Times New Roman"/>
          <w:sz w:val="24"/>
        </w:rPr>
        <w:t xml:space="preserve"> </w:t>
      </w:r>
      <w:r w:rsidRPr="00A26F0D">
        <w:rPr>
          <w:rFonts w:ascii="Times New Roman" w:hAnsi="Times New Roman" w:cs="Times New Roman"/>
          <w:sz w:val="24"/>
        </w:rPr>
        <w:t>am – 7:00</w:t>
      </w:r>
      <w:r>
        <w:rPr>
          <w:rFonts w:ascii="Times New Roman" w:hAnsi="Times New Roman" w:cs="Times New Roman"/>
          <w:sz w:val="24"/>
        </w:rPr>
        <w:t xml:space="preserve"> </w:t>
      </w:r>
      <w:r w:rsidRPr="00A26F0D">
        <w:rPr>
          <w:rFonts w:ascii="Times New Roman" w:hAnsi="Times New Roman" w:cs="Times New Roman"/>
          <w:sz w:val="24"/>
        </w:rPr>
        <w:t>pm).</w:t>
      </w:r>
    </w:p>
    <w:p w:rsidR="00992A78" w:rsidRPr="00A26F0D" w:rsidRDefault="00992A78" w:rsidP="00992A78">
      <w:pPr>
        <w:pStyle w:val="NoSpacing"/>
        <w:jc w:val="both"/>
        <w:rPr>
          <w:rFonts w:ascii="Times New Roman" w:hAnsi="Times New Roman" w:cs="Times New Roman"/>
          <w:sz w:val="24"/>
        </w:rPr>
      </w:pPr>
    </w:p>
    <w:p w:rsidR="00992A78" w:rsidRDefault="00992A78" w:rsidP="00992A78">
      <w:pPr>
        <w:pStyle w:val="NoSpacing"/>
        <w:jc w:val="both"/>
        <w:rPr>
          <w:rFonts w:ascii="Times New Roman" w:hAnsi="Times New Roman" w:cs="Times New Roman"/>
          <w:sz w:val="24"/>
        </w:rPr>
      </w:pPr>
      <w:r w:rsidRPr="00A26F0D">
        <w:rPr>
          <w:rFonts w:ascii="Times New Roman" w:hAnsi="Times New Roman" w:cs="Times New Roman"/>
          <w:sz w:val="24"/>
        </w:rPr>
        <w:t xml:space="preserve">The following measures can thus be observed to comply with the </w:t>
      </w:r>
      <w:r>
        <w:rPr>
          <w:rFonts w:ascii="Times New Roman" w:hAnsi="Times New Roman" w:cs="Times New Roman"/>
          <w:sz w:val="24"/>
        </w:rPr>
        <w:t xml:space="preserve">standards for </w:t>
      </w:r>
      <w:r w:rsidRPr="00A26F0D">
        <w:rPr>
          <w:rFonts w:ascii="Times New Roman" w:hAnsi="Times New Roman" w:cs="Times New Roman"/>
          <w:sz w:val="24"/>
        </w:rPr>
        <w:t xml:space="preserve">noise abatement on premises </w:t>
      </w:r>
      <w:r>
        <w:rPr>
          <w:rFonts w:ascii="Times New Roman" w:hAnsi="Times New Roman" w:cs="Times New Roman"/>
          <w:sz w:val="24"/>
        </w:rPr>
        <w:t xml:space="preserve">and the </w:t>
      </w:r>
      <w:r w:rsidRPr="00A26F0D">
        <w:rPr>
          <w:rFonts w:ascii="Times New Roman" w:hAnsi="Times New Roman" w:cs="Times New Roman"/>
          <w:sz w:val="24"/>
        </w:rPr>
        <w:t>Sanitary Landfill</w:t>
      </w:r>
      <w:r>
        <w:rPr>
          <w:rFonts w:ascii="Times New Roman" w:hAnsi="Times New Roman" w:cs="Times New Roman"/>
          <w:sz w:val="24"/>
        </w:rPr>
        <w:t xml:space="preserve"> </w:t>
      </w:r>
      <w:r w:rsidRPr="00A26F0D">
        <w:rPr>
          <w:rFonts w:ascii="Times New Roman" w:hAnsi="Times New Roman" w:cs="Times New Roman"/>
          <w:sz w:val="24"/>
        </w:rPr>
        <w:t xml:space="preserve">to mitigate the impact of noise on the outdoor environment that will be caused from road work activities: </w:t>
      </w:r>
    </w:p>
    <w:p w:rsidR="00992A78" w:rsidRPr="00A26F0D" w:rsidRDefault="00992A78" w:rsidP="00992A78">
      <w:pPr>
        <w:pStyle w:val="NoSpacing"/>
        <w:jc w:val="both"/>
        <w:rPr>
          <w:rFonts w:ascii="Times New Roman" w:hAnsi="Times New Roman" w:cs="Times New Roman"/>
          <w:sz w:val="24"/>
        </w:rPr>
      </w:pPr>
    </w:p>
    <w:p w:rsidR="00992A78" w:rsidRDefault="00992A78" w:rsidP="00992A78">
      <w:pPr>
        <w:pStyle w:val="NoSpacing"/>
        <w:numPr>
          <w:ilvl w:val="0"/>
          <w:numId w:val="14"/>
        </w:numPr>
        <w:jc w:val="both"/>
        <w:rPr>
          <w:rFonts w:ascii="Times New Roman" w:hAnsi="Times New Roman" w:cs="Times New Roman"/>
          <w:sz w:val="24"/>
        </w:rPr>
      </w:pPr>
      <w:r w:rsidRPr="00A26F0D">
        <w:rPr>
          <w:rFonts w:ascii="Times New Roman" w:hAnsi="Times New Roman" w:cs="Times New Roman"/>
          <w:sz w:val="24"/>
        </w:rPr>
        <w:t>Maintain equipment and work vehicles in proper running order, and ensure that they have the adequate muffling devices installed.</w:t>
      </w:r>
    </w:p>
    <w:p w:rsidR="00992A78" w:rsidRDefault="00992A78" w:rsidP="00992A78">
      <w:pPr>
        <w:pStyle w:val="NoSpacing"/>
        <w:numPr>
          <w:ilvl w:val="0"/>
          <w:numId w:val="14"/>
        </w:numPr>
        <w:jc w:val="both"/>
        <w:rPr>
          <w:rFonts w:ascii="Times New Roman" w:hAnsi="Times New Roman" w:cs="Times New Roman"/>
          <w:sz w:val="24"/>
        </w:rPr>
      </w:pPr>
      <w:r w:rsidRPr="00A26F0D">
        <w:rPr>
          <w:rFonts w:ascii="Times New Roman" w:hAnsi="Times New Roman" w:cs="Times New Roman"/>
          <w:sz w:val="24"/>
        </w:rPr>
        <w:t xml:space="preserve">Restrict work activities to the daytime, and where necessary, minimize work during the nighttime. </w:t>
      </w:r>
    </w:p>
    <w:p w:rsidR="00992A78" w:rsidRPr="007C0E71" w:rsidRDefault="00992A78" w:rsidP="00992A78">
      <w:pPr>
        <w:pStyle w:val="NoSpacing"/>
        <w:numPr>
          <w:ilvl w:val="0"/>
          <w:numId w:val="14"/>
        </w:numPr>
        <w:jc w:val="both"/>
        <w:rPr>
          <w:rFonts w:ascii="Times New Roman" w:hAnsi="Times New Roman" w:cs="Times New Roman"/>
          <w:sz w:val="24"/>
        </w:rPr>
      </w:pPr>
      <w:r w:rsidRPr="00A26F0D">
        <w:rPr>
          <w:rFonts w:ascii="Times New Roman" w:hAnsi="Times New Roman" w:cs="Times New Roman"/>
          <w:sz w:val="24"/>
        </w:rPr>
        <w:t xml:space="preserve">Work personnel should wear hearing protection. </w:t>
      </w:r>
    </w:p>
    <w:p w:rsidR="00992A78" w:rsidRDefault="00992A78" w:rsidP="00B65806">
      <w:pPr>
        <w:pStyle w:val="NoSpacing"/>
        <w:jc w:val="both"/>
        <w:rPr>
          <w:rFonts w:ascii="Times New Roman" w:hAnsi="Times New Roman" w:cs="Times New Roman"/>
          <w:sz w:val="24"/>
        </w:rPr>
      </w:pPr>
    </w:p>
    <w:p w:rsidR="007C0E71" w:rsidRDefault="007C0E71" w:rsidP="00B65806">
      <w:pPr>
        <w:pStyle w:val="NoSpacing"/>
        <w:jc w:val="both"/>
        <w:rPr>
          <w:rFonts w:ascii="Times New Roman" w:hAnsi="Times New Roman" w:cs="Times New Roman"/>
          <w:sz w:val="24"/>
        </w:rPr>
      </w:pPr>
    </w:p>
    <w:p w:rsidR="00992A78" w:rsidRDefault="00992A78">
      <w:pPr>
        <w:rPr>
          <w:b/>
          <w:bCs/>
          <w:color w:val="365F91" w:themeColor="accent1" w:themeShade="BF"/>
          <w:sz w:val="16"/>
          <w:szCs w:val="16"/>
        </w:rPr>
      </w:pPr>
      <w:bookmarkStart w:id="115" w:name="_Ref381093195"/>
      <w:bookmarkStart w:id="116" w:name="_Toc387505290"/>
      <w:r>
        <w:br w:type="page"/>
      </w:r>
    </w:p>
    <w:p w:rsidR="002D4DA6" w:rsidRDefault="008C2F74">
      <w:pPr>
        <w:pStyle w:val="Caption"/>
        <w:spacing w:before="0" w:after="0" w:line="240" w:lineRule="auto"/>
        <w:jc w:val="center"/>
        <w:rPr>
          <w:rFonts w:ascii="Times New Roman" w:hAnsi="Times New Roman" w:cs="Times New Roman"/>
          <w:sz w:val="24"/>
          <w:szCs w:val="24"/>
          <w:lang w:bidi="ar-SA"/>
        </w:rPr>
      </w:pPr>
      <w:r>
        <w:lastRenderedPageBreak/>
        <w:t xml:space="preserve">Table </w:t>
      </w:r>
      <w:r w:rsidR="00FB3127">
        <w:fldChar w:fldCharType="begin"/>
      </w:r>
      <w:r>
        <w:instrText xml:space="preserve"> SEQ Table \* ARABIC </w:instrText>
      </w:r>
      <w:r w:rsidR="00FB3127">
        <w:fldChar w:fldCharType="separate"/>
      </w:r>
      <w:r w:rsidR="001658EC">
        <w:rPr>
          <w:noProof/>
        </w:rPr>
        <w:t>5</w:t>
      </w:r>
      <w:r w:rsidR="00FB3127">
        <w:fldChar w:fldCharType="end"/>
      </w:r>
      <w:bookmarkEnd w:id="115"/>
      <w:r>
        <w:t>: Noi</w:t>
      </w:r>
      <w:r w:rsidR="002D584C">
        <w:t>se Level According to the dB</w:t>
      </w:r>
      <w:r>
        <w:t xml:space="preserve"> </w:t>
      </w:r>
      <w:r w:rsidR="008A0C13">
        <w:t>Scale</w:t>
      </w:r>
      <w:r w:rsidR="008A0C13">
        <w:rPr>
          <w:rStyle w:val="FootnoteReference"/>
        </w:rPr>
        <w:footnoteReference w:id="142"/>
      </w:r>
      <w:bookmarkEnd w:id="116"/>
    </w:p>
    <w:tbl>
      <w:tblPr>
        <w:tblStyle w:val="TableGrid"/>
        <w:tblW w:w="0" w:type="auto"/>
        <w:jc w:val="center"/>
        <w:tblInd w:w="-218" w:type="dxa"/>
        <w:tblLook w:val="04A0" w:firstRow="1" w:lastRow="0" w:firstColumn="1" w:lastColumn="0" w:noHBand="0" w:noVBand="1"/>
      </w:tblPr>
      <w:tblGrid>
        <w:gridCol w:w="3961"/>
        <w:gridCol w:w="549"/>
        <w:gridCol w:w="442"/>
        <w:gridCol w:w="549"/>
        <w:gridCol w:w="442"/>
        <w:gridCol w:w="549"/>
        <w:gridCol w:w="442"/>
        <w:gridCol w:w="549"/>
        <w:gridCol w:w="442"/>
        <w:gridCol w:w="549"/>
        <w:gridCol w:w="442"/>
      </w:tblGrid>
      <w:tr w:rsidR="008C2F74" w:rsidRPr="00D36CE3" w:rsidTr="00A05BF4">
        <w:trPr>
          <w:jc w:val="center"/>
        </w:trPr>
        <w:tc>
          <w:tcPr>
            <w:tcW w:w="3961" w:type="dxa"/>
            <w:tcBorders>
              <w:top w:val="nil"/>
              <w:left w:val="nil"/>
            </w:tcBorders>
          </w:tcPr>
          <w:p w:rsidR="008C2F74" w:rsidRPr="00FC1ED0" w:rsidRDefault="008C2F74" w:rsidP="00A05BF4">
            <w:pPr>
              <w:pStyle w:val="NoSpacing"/>
              <w:jc w:val="center"/>
              <w:rPr>
                <w:rFonts w:cs="Times New Roman"/>
                <w:lang w:val="en-US"/>
              </w:rPr>
            </w:pPr>
          </w:p>
        </w:tc>
        <w:tc>
          <w:tcPr>
            <w:tcW w:w="0" w:type="auto"/>
            <w:gridSpan w:val="2"/>
          </w:tcPr>
          <w:p w:rsidR="008C2F74" w:rsidRPr="005516AA" w:rsidRDefault="008C2F74" w:rsidP="00A05BF4">
            <w:pPr>
              <w:pStyle w:val="NoSpacing"/>
              <w:jc w:val="center"/>
              <w:rPr>
                <w:rFonts w:cs="Times New Roman"/>
                <w:b/>
              </w:rPr>
            </w:pPr>
            <w:r w:rsidRPr="005516AA">
              <w:rPr>
                <w:rFonts w:cs="Times New Roman"/>
                <w:b/>
              </w:rPr>
              <w:t>Structure</w:t>
            </w:r>
          </w:p>
          <w:p w:rsidR="008C2F74" w:rsidRPr="005516AA" w:rsidRDefault="008C2F74" w:rsidP="00A05BF4">
            <w:pPr>
              <w:pStyle w:val="NoSpacing"/>
              <w:jc w:val="center"/>
              <w:rPr>
                <w:rFonts w:cs="Times New Roman"/>
                <w:b/>
              </w:rPr>
            </w:pPr>
            <w:r w:rsidRPr="005516AA">
              <w:rPr>
                <w:rFonts w:cs="Times New Roman"/>
                <w:b/>
              </w:rPr>
              <w:t>A</w:t>
            </w:r>
          </w:p>
        </w:tc>
        <w:tc>
          <w:tcPr>
            <w:tcW w:w="0" w:type="auto"/>
            <w:gridSpan w:val="2"/>
          </w:tcPr>
          <w:p w:rsidR="008C2F74" w:rsidRPr="005516AA" w:rsidRDefault="008C2F74" w:rsidP="00A05BF4">
            <w:pPr>
              <w:pStyle w:val="NoSpacing"/>
              <w:jc w:val="center"/>
              <w:rPr>
                <w:rFonts w:cs="Times New Roman"/>
                <w:b/>
              </w:rPr>
            </w:pPr>
            <w:r w:rsidRPr="005516AA">
              <w:rPr>
                <w:rFonts w:cs="Times New Roman"/>
                <w:b/>
              </w:rPr>
              <w:t>Structure</w:t>
            </w:r>
          </w:p>
          <w:p w:rsidR="008C2F74" w:rsidRPr="005516AA" w:rsidRDefault="008C2F74" w:rsidP="00A05BF4">
            <w:pPr>
              <w:pStyle w:val="NoSpacing"/>
              <w:jc w:val="center"/>
              <w:rPr>
                <w:rFonts w:cs="Times New Roman"/>
                <w:b/>
              </w:rPr>
            </w:pPr>
            <w:r w:rsidRPr="005516AA">
              <w:rPr>
                <w:rFonts w:cs="Times New Roman"/>
                <w:b/>
              </w:rPr>
              <w:t>B</w:t>
            </w:r>
          </w:p>
        </w:tc>
        <w:tc>
          <w:tcPr>
            <w:tcW w:w="0" w:type="auto"/>
            <w:gridSpan w:val="2"/>
          </w:tcPr>
          <w:p w:rsidR="008C2F74" w:rsidRPr="005516AA" w:rsidRDefault="008C2F74" w:rsidP="00A05BF4">
            <w:pPr>
              <w:pStyle w:val="NoSpacing"/>
              <w:jc w:val="center"/>
              <w:rPr>
                <w:rFonts w:cs="Times New Roman"/>
                <w:b/>
              </w:rPr>
            </w:pPr>
            <w:r w:rsidRPr="005516AA">
              <w:rPr>
                <w:rFonts w:cs="Times New Roman"/>
                <w:b/>
              </w:rPr>
              <w:t>Structure</w:t>
            </w:r>
          </w:p>
          <w:p w:rsidR="008C2F74" w:rsidRPr="005516AA" w:rsidRDefault="008C2F74" w:rsidP="00A05BF4">
            <w:pPr>
              <w:pStyle w:val="NoSpacing"/>
              <w:jc w:val="center"/>
              <w:rPr>
                <w:rFonts w:cs="Times New Roman"/>
                <w:b/>
              </w:rPr>
            </w:pPr>
            <w:r w:rsidRPr="005516AA">
              <w:rPr>
                <w:rFonts w:cs="Times New Roman"/>
                <w:b/>
              </w:rPr>
              <w:t>C</w:t>
            </w:r>
          </w:p>
        </w:tc>
        <w:tc>
          <w:tcPr>
            <w:tcW w:w="0" w:type="auto"/>
            <w:gridSpan w:val="2"/>
          </w:tcPr>
          <w:p w:rsidR="008C2F74" w:rsidRPr="005516AA" w:rsidRDefault="008C2F74" w:rsidP="00A05BF4">
            <w:pPr>
              <w:pStyle w:val="NoSpacing"/>
              <w:jc w:val="center"/>
              <w:rPr>
                <w:rFonts w:cs="Times New Roman"/>
                <w:b/>
              </w:rPr>
            </w:pPr>
            <w:r w:rsidRPr="005516AA">
              <w:rPr>
                <w:rFonts w:cs="Times New Roman"/>
                <w:b/>
              </w:rPr>
              <w:t>Structure</w:t>
            </w:r>
          </w:p>
          <w:p w:rsidR="008C2F74" w:rsidRPr="005516AA" w:rsidRDefault="008C2F74" w:rsidP="00A05BF4">
            <w:pPr>
              <w:pStyle w:val="NoSpacing"/>
              <w:jc w:val="center"/>
              <w:rPr>
                <w:rFonts w:cs="Times New Roman"/>
                <w:b/>
              </w:rPr>
            </w:pPr>
            <w:r w:rsidRPr="005516AA">
              <w:rPr>
                <w:rFonts w:cs="Times New Roman"/>
                <w:b/>
              </w:rPr>
              <w:t>D</w:t>
            </w:r>
          </w:p>
        </w:tc>
        <w:tc>
          <w:tcPr>
            <w:tcW w:w="0" w:type="auto"/>
            <w:gridSpan w:val="2"/>
          </w:tcPr>
          <w:p w:rsidR="008C2F74" w:rsidRPr="005516AA" w:rsidRDefault="008C2F74" w:rsidP="00A05BF4">
            <w:pPr>
              <w:pStyle w:val="NoSpacing"/>
              <w:jc w:val="center"/>
              <w:rPr>
                <w:rFonts w:cs="Times New Roman"/>
                <w:b/>
              </w:rPr>
            </w:pPr>
            <w:r w:rsidRPr="005516AA">
              <w:rPr>
                <w:rFonts w:cs="Times New Roman"/>
                <w:b/>
              </w:rPr>
              <w:t>Structure</w:t>
            </w:r>
          </w:p>
          <w:p w:rsidR="008C2F74" w:rsidRPr="005516AA" w:rsidRDefault="008C2F74" w:rsidP="00A05BF4">
            <w:pPr>
              <w:pStyle w:val="NoSpacing"/>
              <w:jc w:val="center"/>
              <w:rPr>
                <w:rFonts w:cs="Times New Roman"/>
                <w:b/>
              </w:rPr>
            </w:pPr>
            <w:r w:rsidRPr="005516AA">
              <w:rPr>
                <w:rFonts w:cs="Times New Roman"/>
                <w:b/>
              </w:rPr>
              <w:t>E</w:t>
            </w:r>
          </w:p>
        </w:tc>
      </w:tr>
      <w:tr w:rsidR="00FC1ED0" w:rsidRPr="00D36CE3" w:rsidTr="00A05BF4">
        <w:trPr>
          <w:trHeight w:val="144"/>
          <w:jc w:val="center"/>
        </w:trPr>
        <w:tc>
          <w:tcPr>
            <w:tcW w:w="3961" w:type="dxa"/>
            <w:vAlign w:val="center"/>
          </w:tcPr>
          <w:p w:rsidR="00FC1ED0" w:rsidRPr="005516AA" w:rsidRDefault="00FC1ED0" w:rsidP="00BA5475">
            <w:pPr>
              <w:pStyle w:val="NoSpacing"/>
              <w:jc w:val="center"/>
              <w:rPr>
                <w:rFonts w:cs="Times New Roman"/>
                <w:b/>
              </w:rPr>
            </w:pPr>
            <w:r w:rsidRPr="005516AA">
              <w:rPr>
                <w:rFonts w:cs="Times New Roman"/>
                <w:b/>
              </w:rPr>
              <w:t>Duration of the Noise</w:t>
            </w:r>
          </w:p>
        </w:tc>
        <w:tc>
          <w:tcPr>
            <w:tcW w:w="0" w:type="auto"/>
          </w:tcPr>
          <w:p w:rsidR="00FC1ED0" w:rsidRPr="00FC1ED0" w:rsidRDefault="00FC1ED0" w:rsidP="00A05BF4">
            <w:pPr>
              <w:pStyle w:val="NoSpacing"/>
              <w:jc w:val="center"/>
              <w:rPr>
                <w:rFonts w:cs="Times New Roman"/>
                <w:b/>
              </w:rPr>
            </w:pPr>
            <w:r w:rsidRPr="00FC1ED0">
              <w:rPr>
                <w:rFonts w:cs="Times New Roman"/>
                <w:b/>
              </w:rPr>
              <w:t>D</w:t>
            </w:r>
          </w:p>
        </w:tc>
        <w:tc>
          <w:tcPr>
            <w:tcW w:w="0" w:type="auto"/>
          </w:tcPr>
          <w:p w:rsidR="00FC1ED0" w:rsidRPr="00FC1ED0" w:rsidRDefault="00FC1ED0" w:rsidP="00A05BF4">
            <w:pPr>
              <w:pStyle w:val="NoSpacing"/>
              <w:jc w:val="center"/>
              <w:rPr>
                <w:rFonts w:cs="Times New Roman"/>
                <w:b/>
              </w:rPr>
            </w:pPr>
            <w:r w:rsidRPr="00FC1ED0">
              <w:rPr>
                <w:rFonts w:cs="Times New Roman"/>
                <w:b/>
              </w:rPr>
              <w:t>N</w:t>
            </w:r>
          </w:p>
        </w:tc>
        <w:tc>
          <w:tcPr>
            <w:tcW w:w="0" w:type="auto"/>
          </w:tcPr>
          <w:p w:rsidR="00FC1ED0" w:rsidRPr="00FC1ED0" w:rsidRDefault="00FC1ED0" w:rsidP="00A05BF4">
            <w:pPr>
              <w:pStyle w:val="NoSpacing"/>
              <w:jc w:val="center"/>
              <w:rPr>
                <w:rFonts w:cs="Times New Roman"/>
                <w:b/>
              </w:rPr>
            </w:pPr>
            <w:r w:rsidRPr="00FC1ED0">
              <w:rPr>
                <w:rFonts w:cs="Times New Roman"/>
                <w:b/>
              </w:rPr>
              <w:t>D</w:t>
            </w:r>
          </w:p>
        </w:tc>
        <w:tc>
          <w:tcPr>
            <w:tcW w:w="0" w:type="auto"/>
          </w:tcPr>
          <w:p w:rsidR="00FC1ED0" w:rsidRPr="00FC1ED0" w:rsidRDefault="00FC1ED0" w:rsidP="00A05BF4">
            <w:pPr>
              <w:pStyle w:val="NoSpacing"/>
              <w:jc w:val="center"/>
              <w:rPr>
                <w:rFonts w:cs="Times New Roman"/>
                <w:b/>
              </w:rPr>
            </w:pPr>
            <w:r w:rsidRPr="00FC1ED0">
              <w:rPr>
                <w:rFonts w:cs="Times New Roman"/>
                <w:b/>
              </w:rPr>
              <w:t>N</w:t>
            </w:r>
          </w:p>
        </w:tc>
        <w:tc>
          <w:tcPr>
            <w:tcW w:w="0" w:type="auto"/>
          </w:tcPr>
          <w:p w:rsidR="00FC1ED0" w:rsidRPr="00FC1ED0" w:rsidRDefault="00FC1ED0" w:rsidP="00A05BF4">
            <w:pPr>
              <w:pStyle w:val="NoSpacing"/>
              <w:jc w:val="center"/>
              <w:rPr>
                <w:rFonts w:cs="Times New Roman"/>
                <w:b/>
              </w:rPr>
            </w:pPr>
            <w:r w:rsidRPr="00FC1ED0">
              <w:rPr>
                <w:rFonts w:cs="Times New Roman"/>
                <w:b/>
              </w:rPr>
              <w:t>D</w:t>
            </w:r>
          </w:p>
        </w:tc>
        <w:tc>
          <w:tcPr>
            <w:tcW w:w="0" w:type="auto"/>
          </w:tcPr>
          <w:p w:rsidR="00FC1ED0" w:rsidRPr="00FC1ED0" w:rsidRDefault="00FC1ED0" w:rsidP="00A05BF4">
            <w:pPr>
              <w:pStyle w:val="NoSpacing"/>
              <w:jc w:val="center"/>
              <w:rPr>
                <w:rFonts w:cs="Times New Roman"/>
                <w:b/>
              </w:rPr>
            </w:pPr>
            <w:r w:rsidRPr="00FC1ED0">
              <w:rPr>
                <w:rFonts w:cs="Times New Roman"/>
                <w:b/>
              </w:rPr>
              <w:t>N</w:t>
            </w:r>
          </w:p>
        </w:tc>
        <w:tc>
          <w:tcPr>
            <w:tcW w:w="0" w:type="auto"/>
          </w:tcPr>
          <w:p w:rsidR="00FC1ED0" w:rsidRPr="00FC1ED0" w:rsidRDefault="00FC1ED0" w:rsidP="00A05BF4">
            <w:pPr>
              <w:pStyle w:val="NoSpacing"/>
              <w:jc w:val="center"/>
              <w:rPr>
                <w:rFonts w:cs="Times New Roman"/>
                <w:b/>
              </w:rPr>
            </w:pPr>
            <w:r w:rsidRPr="00FC1ED0">
              <w:rPr>
                <w:rFonts w:cs="Times New Roman"/>
                <w:b/>
              </w:rPr>
              <w:t>D</w:t>
            </w:r>
          </w:p>
        </w:tc>
        <w:tc>
          <w:tcPr>
            <w:tcW w:w="0" w:type="auto"/>
          </w:tcPr>
          <w:p w:rsidR="00FC1ED0" w:rsidRPr="00FC1ED0" w:rsidRDefault="00FC1ED0" w:rsidP="00A05BF4">
            <w:pPr>
              <w:pStyle w:val="NoSpacing"/>
              <w:jc w:val="center"/>
              <w:rPr>
                <w:rFonts w:cs="Times New Roman"/>
                <w:b/>
              </w:rPr>
            </w:pPr>
            <w:r w:rsidRPr="00FC1ED0">
              <w:rPr>
                <w:rFonts w:cs="Times New Roman"/>
                <w:b/>
              </w:rPr>
              <w:t>N</w:t>
            </w:r>
          </w:p>
        </w:tc>
        <w:tc>
          <w:tcPr>
            <w:tcW w:w="0" w:type="auto"/>
          </w:tcPr>
          <w:p w:rsidR="00FC1ED0" w:rsidRPr="00FC1ED0" w:rsidRDefault="00FC1ED0" w:rsidP="00A05BF4">
            <w:pPr>
              <w:pStyle w:val="NoSpacing"/>
              <w:jc w:val="center"/>
              <w:rPr>
                <w:rFonts w:cs="Times New Roman"/>
                <w:b/>
              </w:rPr>
            </w:pPr>
            <w:r w:rsidRPr="00FC1ED0">
              <w:rPr>
                <w:rFonts w:cs="Times New Roman"/>
                <w:b/>
              </w:rPr>
              <w:t>D</w:t>
            </w:r>
          </w:p>
        </w:tc>
        <w:tc>
          <w:tcPr>
            <w:tcW w:w="0" w:type="auto"/>
          </w:tcPr>
          <w:p w:rsidR="00FC1ED0" w:rsidRPr="00FC1ED0" w:rsidRDefault="00FC1ED0" w:rsidP="00A05BF4">
            <w:pPr>
              <w:pStyle w:val="NoSpacing"/>
              <w:jc w:val="center"/>
              <w:rPr>
                <w:rFonts w:cs="Times New Roman"/>
                <w:b/>
              </w:rPr>
            </w:pPr>
            <w:r w:rsidRPr="00FC1ED0">
              <w:rPr>
                <w:rFonts w:cs="Times New Roman"/>
                <w:b/>
              </w:rPr>
              <w:t>N</w:t>
            </w:r>
          </w:p>
        </w:tc>
      </w:tr>
      <w:tr w:rsidR="00FC1ED0" w:rsidRPr="00D36CE3" w:rsidTr="00A05BF4">
        <w:trPr>
          <w:trHeight w:val="144"/>
          <w:jc w:val="center"/>
        </w:trPr>
        <w:tc>
          <w:tcPr>
            <w:tcW w:w="3961" w:type="dxa"/>
            <w:vAlign w:val="center"/>
          </w:tcPr>
          <w:p w:rsidR="00FC1ED0" w:rsidRPr="00D36CE3" w:rsidRDefault="00FC1ED0" w:rsidP="00BA5475">
            <w:pPr>
              <w:pStyle w:val="NoSpacing"/>
              <w:rPr>
                <w:rFonts w:cs="Times New Roman"/>
              </w:rPr>
            </w:pPr>
            <w:r w:rsidRPr="00D36CE3">
              <w:rPr>
                <w:rFonts w:cs="Times New Roman"/>
              </w:rPr>
              <w:t xml:space="preserve">1. More than 9 </w:t>
            </w:r>
            <w:proofErr w:type="spellStart"/>
            <w:r w:rsidRPr="00D36CE3">
              <w:rPr>
                <w:rFonts w:cs="Times New Roman"/>
              </w:rPr>
              <w:t>hrs</w:t>
            </w:r>
            <w:proofErr w:type="spellEnd"/>
          </w:p>
        </w:tc>
        <w:tc>
          <w:tcPr>
            <w:tcW w:w="0" w:type="auto"/>
          </w:tcPr>
          <w:p w:rsidR="00FC1ED0" w:rsidRPr="00D36CE3" w:rsidRDefault="00FC1ED0" w:rsidP="00BA5475">
            <w:pPr>
              <w:pStyle w:val="NoSpacing"/>
              <w:jc w:val="center"/>
              <w:rPr>
                <w:rFonts w:cs="Times New Roman"/>
              </w:rPr>
            </w:pPr>
            <w:r w:rsidRPr="00D36CE3">
              <w:rPr>
                <w:rFonts w:cs="Times New Roman"/>
              </w:rPr>
              <w:t>60</w:t>
            </w:r>
          </w:p>
        </w:tc>
        <w:tc>
          <w:tcPr>
            <w:tcW w:w="0" w:type="auto"/>
          </w:tcPr>
          <w:p w:rsidR="00FC1ED0" w:rsidRPr="00D36CE3" w:rsidRDefault="00FC1ED0" w:rsidP="00BA5475">
            <w:pPr>
              <w:pStyle w:val="NoSpacing"/>
              <w:jc w:val="center"/>
              <w:rPr>
                <w:rFonts w:cs="Times New Roman"/>
              </w:rPr>
            </w:pPr>
          </w:p>
        </w:tc>
        <w:tc>
          <w:tcPr>
            <w:tcW w:w="0" w:type="auto"/>
          </w:tcPr>
          <w:p w:rsidR="00FC1ED0" w:rsidRPr="00D36CE3" w:rsidRDefault="00FC1ED0" w:rsidP="00BA5475">
            <w:pPr>
              <w:pStyle w:val="NoSpacing"/>
              <w:jc w:val="center"/>
              <w:rPr>
                <w:rFonts w:cs="Times New Roman"/>
              </w:rPr>
            </w:pPr>
            <w:r w:rsidRPr="00D36CE3">
              <w:rPr>
                <w:rFonts w:cs="Times New Roman"/>
              </w:rPr>
              <w:t>60</w:t>
            </w:r>
          </w:p>
        </w:tc>
        <w:tc>
          <w:tcPr>
            <w:tcW w:w="0" w:type="auto"/>
          </w:tcPr>
          <w:p w:rsidR="00FC1ED0" w:rsidRPr="00D36CE3" w:rsidRDefault="00FC1ED0" w:rsidP="00BA5475">
            <w:pPr>
              <w:pStyle w:val="NoSpacing"/>
              <w:jc w:val="center"/>
              <w:rPr>
                <w:rFonts w:cs="Times New Roman"/>
              </w:rPr>
            </w:pPr>
          </w:p>
        </w:tc>
        <w:tc>
          <w:tcPr>
            <w:tcW w:w="0" w:type="auto"/>
          </w:tcPr>
          <w:p w:rsidR="00FC1ED0" w:rsidRPr="00D36CE3" w:rsidRDefault="00FC1ED0" w:rsidP="00BA5475">
            <w:pPr>
              <w:pStyle w:val="NoSpacing"/>
              <w:jc w:val="center"/>
              <w:rPr>
                <w:rFonts w:cs="Times New Roman"/>
              </w:rPr>
            </w:pPr>
            <w:r w:rsidRPr="00D36CE3">
              <w:rPr>
                <w:rFonts w:cs="Times New Roman"/>
              </w:rPr>
              <w:t>70</w:t>
            </w:r>
          </w:p>
        </w:tc>
        <w:tc>
          <w:tcPr>
            <w:tcW w:w="0" w:type="auto"/>
          </w:tcPr>
          <w:p w:rsidR="00FC1ED0" w:rsidRPr="00D36CE3" w:rsidRDefault="00FC1ED0" w:rsidP="00BA5475">
            <w:pPr>
              <w:pStyle w:val="NoSpacing"/>
              <w:jc w:val="center"/>
              <w:rPr>
                <w:rFonts w:cs="Times New Roman"/>
              </w:rPr>
            </w:pPr>
          </w:p>
        </w:tc>
        <w:tc>
          <w:tcPr>
            <w:tcW w:w="0" w:type="auto"/>
          </w:tcPr>
          <w:p w:rsidR="00FC1ED0" w:rsidRPr="00D36CE3" w:rsidRDefault="00FC1ED0" w:rsidP="00BA5475">
            <w:pPr>
              <w:pStyle w:val="NoSpacing"/>
              <w:jc w:val="center"/>
              <w:rPr>
                <w:rFonts w:cs="Times New Roman"/>
              </w:rPr>
            </w:pPr>
            <w:r w:rsidRPr="00D36CE3">
              <w:rPr>
                <w:rFonts w:cs="Times New Roman"/>
              </w:rPr>
              <w:t>70</w:t>
            </w:r>
          </w:p>
        </w:tc>
        <w:tc>
          <w:tcPr>
            <w:tcW w:w="0" w:type="auto"/>
          </w:tcPr>
          <w:p w:rsidR="00FC1ED0" w:rsidRPr="00D36CE3" w:rsidRDefault="00FC1ED0" w:rsidP="00BA5475">
            <w:pPr>
              <w:pStyle w:val="NoSpacing"/>
              <w:jc w:val="center"/>
              <w:rPr>
                <w:rFonts w:cs="Times New Roman"/>
              </w:rPr>
            </w:pPr>
          </w:p>
        </w:tc>
        <w:tc>
          <w:tcPr>
            <w:tcW w:w="0" w:type="auto"/>
          </w:tcPr>
          <w:p w:rsidR="00FC1ED0" w:rsidRPr="00D36CE3" w:rsidRDefault="00FC1ED0" w:rsidP="00BA5475">
            <w:pPr>
              <w:pStyle w:val="NoSpacing"/>
              <w:jc w:val="center"/>
              <w:rPr>
                <w:rFonts w:cs="Times New Roman"/>
              </w:rPr>
            </w:pPr>
            <w:r w:rsidRPr="00D36CE3">
              <w:rPr>
                <w:rFonts w:cs="Times New Roman"/>
              </w:rPr>
              <w:t>85</w:t>
            </w:r>
          </w:p>
        </w:tc>
        <w:tc>
          <w:tcPr>
            <w:tcW w:w="0" w:type="auto"/>
          </w:tcPr>
          <w:p w:rsidR="00FC1ED0" w:rsidRPr="00D36CE3" w:rsidRDefault="00FC1ED0" w:rsidP="00BA5475">
            <w:pPr>
              <w:pStyle w:val="NoSpacing"/>
              <w:jc w:val="center"/>
              <w:rPr>
                <w:rFonts w:cs="Times New Roman"/>
              </w:rPr>
            </w:pPr>
          </w:p>
        </w:tc>
      </w:tr>
      <w:tr w:rsidR="00FC1ED0" w:rsidRPr="00D36CE3" w:rsidTr="00A05BF4">
        <w:trPr>
          <w:trHeight w:val="144"/>
          <w:jc w:val="center"/>
        </w:trPr>
        <w:tc>
          <w:tcPr>
            <w:tcW w:w="3961" w:type="dxa"/>
            <w:vAlign w:val="center"/>
          </w:tcPr>
          <w:p w:rsidR="00FC1ED0" w:rsidRPr="00D36CE3" w:rsidRDefault="00FC1ED0" w:rsidP="00A05BF4">
            <w:pPr>
              <w:autoSpaceDE w:val="0"/>
              <w:autoSpaceDN w:val="0"/>
              <w:adjustRightInd w:val="0"/>
              <w:rPr>
                <w:rFonts w:cs="Times New Roman"/>
              </w:rPr>
            </w:pPr>
            <w:r w:rsidRPr="00D36CE3">
              <w:rPr>
                <w:rFonts w:cs="Times New Roman"/>
              </w:rPr>
              <w:t xml:space="preserve">2. More than 3 </w:t>
            </w:r>
            <w:proofErr w:type="spellStart"/>
            <w:r w:rsidRPr="00D36CE3">
              <w:rPr>
                <w:rFonts w:cs="Times New Roman"/>
              </w:rPr>
              <w:t>hrs</w:t>
            </w:r>
            <w:proofErr w:type="spellEnd"/>
            <w:r w:rsidRPr="00D36CE3">
              <w:rPr>
                <w:rFonts w:cs="Times New Roman"/>
              </w:rPr>
              <w:t xml:space="preserve">, less than 9 </w:t>
            </w:r>
            <w:proofErr w:type="spellStart"/>
            <w:r w:rsidRPr="00D36CE3">
              <w:rPr>
                <w:rFonts w:cs="Times New Roman"/>
              </w:rPr>
              <w:t>hrs</w:t>
            </w:r>
            <w:proofErr w:type="spellEnd"/>
          </w:p>
        </w:tc>
        <w:tc>
          <w:tcPr>
            <w:tcW w:w="0" w:type="auto"/>
          </w:tcPr>
          <w:p w:rsidR="00FC1ED0" w:rsidRPr="00D36CE3" w:rsidRDefault="00FC1ED0" w:rsidP="00A05BF4">
            <w:pPr>
              <w:pStyle w:val="NoSpacing"/>
              <w:jc w:val="center"/>
              <w:rPr>
                <w:rFonts w:cs="Times New Roman"/>
              </w:rPr>
            </w:pPr>
            <w:r w:rsidRPr="00D36CE3">
              <w:rPr>
                <w:rFonts w:cs="Times New Roman"/>
              </w:rPr>
              <w:t>70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70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75</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75</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90</w:t>
            </w:r>
          </w:p>
        </w:tc>
        <w:tc>
          <w:tcPr>
            <w:tcW w:w="0" w:type="auto"/>
          </w:tcPr>
          <w:p w:rsidR="00FC1ED0" w:rsidRPr="00D36CE3" w:rsidRDefault="00FC1ED0" w:rsidP="00A05BF4">
            <w:pPr>
              <w:pStyle w:val="NoSpacing"/>
              <w:jc w:val="center"/>
              <w:rPr>
                <w:rFonts w:cs="Times New Roman"/>
              </w:rPr>
            </w:pPr>
          </w:p>
        </w:tc>
      </w:tr>
      <w:tr w:rsidR="00FC1ED0" w:rsidRPr="00D36CE3" w:rsidTr="00A05BF4">
        <w:trPr>
          <w:trHeight w:val="144"/>
          <w:jc w:val="center"/>
        </w:trPr>
        <w:tc>
          <w:tcPr>
            <w:tcW w:w="3961" w:type="dxa"/>
            <w:vAlign w:val="center"/>
          </w:tcPr>
          <w:p w:rsidR="00FC1ED0" w:rsidRPr="00D36CE3" w:rsidRDefault="00FC1ED0" w:rsidP="00A05BF4">
            <w:pPr>
              <w:pStyle w:val="NoSpacing"/>
              <w:rPr>
                <w:rFonts w:cs="Times New Roman"/>
              </w:rPr>
            </w:pPr>
            <w:r w:rsidRPr="00D36CE3">
              <w:rPr>
                <w:rFonts w:cs="Times New Roman"/>
              </w:rPr>
              <w:t xml:space="preserve">3. More than 30 </w:t>
            </w:r>
            <w:proofErr w:type="spellStart"/>
            <w:r w:rsidRPr="00D36CE3">
              <w:rPr>
                <w:rFonts w:cs="Times New Roman"/>
              </w:rPr>
              <w:t>mins</w:t>
            </w:r>
            <w:proofErr w:type="spellEnd"/>
          </w:p>
        </w:tc>
        <w:tc>
          <w:tcPr>
            <w:tcW w:w="0" w:type="auto"/>
          </w:tcPr>
          <w:p w:rsidR="00FC1ED0" w:rsidRPr="00D36CE3" w:rsidRDefault="00FC1ED0" w:rsidP="00A05BF4">
            <w:pPr>
              <w:pStyle w:val="NoSpacing"/>
              <w:jc w:val="center"/>
              <w:rPr>
                <w:rFonts w:cs="Times New Roman"/>
              </w:rPr>
            </w:pPr>
            <w:r w:rsidRPr="00D36CE3">
              <w:rPr>
                <w:rFonts w:cs="Times New Roman"/>
              </w:rPr>
              <w:t>75</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75</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80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80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100</w:t>
            </w:r>
          </w:p>
        </w:tc>
        <w:tc>
          <w:tcPr>
            <w:tcW w:w="0" w:type="auto"/>
          </w:tcPr>
          <w:p w:rsidR="00FC1ED0" w:rsidRPr="00D36CE3" w:rsidRDefault="00FC1ED0" w:rsidP="00A05BF4">
            <w:pPr>
              <w:pStyle w:val="NoSpacing"/>
              <w:jc w:val="center"/>
              <w:rPr>
                <w:rFonts w:cs="Times New Roman"/>
              </w:rPr>
            </w:pPr>
          </w:p>
        </w:tc>
      </w:tr>
      <w:tr w:rsidR="00FC1ED0" w:rsidRPr="00D36CE3" w:rsidTr="00A05BF4">
        <w:trPr>
          <w:trHeight w:val="144"/>
          <w:jc w:val="center"/>
        </w:trPr>
        <w:tc>
          <w:tcPr>
            <w:tcW w:w="3961" w:type="dxa"/>
            <w:vAlign w:val="center"/>
          </w:tcPr>
          <w:p w:rsidR="00FC1ED0" w:rsidRPr="00D36CE3" w:rsidRDefault="00FC1ED0" w:rsidP="00A05BF4">
            <w:pPr>
              <w:pStyle w:val="NoSpacing"/>
              <w:rPr>
                <w:rFonts w:cs="Times New Roman"/>
              </w:rPr>
            </w:pPr>
            <w:r w:rsidRPr="00D36CE3">
              <w:rPr>
                <w:rFonts w:cs="Times New Roman"/>
              </w:rPr>
              <w:t xml:space="preserve">4. More than 30 </w:t>
            </w:r>
            <w:proofErr w:type="spellStart"/>
            <w:r w:rsidRPr="00D36CE3">
              <w:rPr>
                <w:rFonts w:cs="Times New Roman"/>
              </w:rPr>
              <w:t>mins</w:t>
            </w:r>
            <w:proofErr w:type="spellEnd"/>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45</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45</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45</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45</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90</w:t>
            </w:r>
          </w:p>
        </w:tc>
      </w:tr>
      <w:tr w:rsidR="00FC1ED0" w:rsidRPr="00D36CE3" w:rsidTr="00A05BF4">
        <w:trPr>
          <w:trHeight w:val="144"/>
          <w:jc w:val="center"/>
        </w:trPr>
        <w:tc>
          <w:tcPr>
            <w:tcW w:w="3961" w:type="dxa"/>
            <w:vAlign w:val="center"/>
          </w:tcPr>
          <w:p w:rsidR="00FC1ED0" w:rsidRPr="00D36CE3" w:rsidRDefault="00FC1ED0" w:rsidP="00A05BF4">
            <w:pPr>
              <w:autoSpaceDE w:val="0"/>
              <w:autoSpaceDN w:val="0"/>
              <w:adjustRightInd w:val="0"/>
              <w:rPr>
                <w:rFonts w:cs="Times New Roman"/>
              </w:rPr>
            </w:pPr>
            <w:r w:rsidRPr="00D36CE3">
              <w:rPr>
                <w:rFonts w:cs="Times New Roman"/>
              </w:rPr>
              <w:t xml:space="preserve">5. More than 15 </w:t>
            </w:r>
            <w:proofErr w:type="spellStart"/>
            <w:r w:rsidRPr="00D36CE3">
              <w:rPr>
                <w:rFonts w:cs="Times New Roman"/>
              </w:rPr>
              <w:t>mins</w:t>
            </w:r>
            <w:proofErr w:type="spellEnd"/>
            <w:r w:rsidRPr="00D36CE3">
              <w:rPr>
                <w:rFonts w:cs="Times New Roman"/>
              </w:rPr>
              <w:t xml:space="preserve"> and less than 1 </w:t>
            </w:r>
            <w:proofErr w:type="spellStart"/>
            <w:r w:rsidRPr="00D36CE3">
              <w:rPr>
                <w:rFonts w:cs="Times New Roman"/>
              </w:rPr>
              <w:t>hr</w:t>
            </w:r>
            <w:proofErr w:type="spellEnd"/>
          </w:p>
        </w:tc>
        <w:tc>
          <w:tcPr>
            <w:tcW w:w="0" w:type="auto"/>
          </w:tcPr>
          <w:p w:rsidR="00FC1ED0" w:rsidRPr="00D36CE3" w:rsidRDefault="00FC1ED0" w:rsidP="00A05BF4">
            <w:pPr>
              <w:pStyle w:val="NoSpacing"/>
              <w:jc w:val="center"/>
              <w:rPr>
                <w:rFonts w:cs="Times New Roman"/>
              </w:rPr>
            </w:pPr>
            <w:r w:rsidRPr="00D36CE3">
              <w:rPr>
                <w:rFonts w:cs="Times New Roman"/>
              </w:rPr>
              <w:t>70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70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90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90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105</w:t>
            </w:r>
          </w:p>
        </w:tc>
        <w:tc>
          <w:tcPr>
            <w:tcW w:w="0" w:type="auto"/>
          </w:tcPr>
          <w:p w:rsidR="00FC1ED0" w:rsidRPr="00D36CE3" w:rsidRDefault="00FC1ED0" w:rsidP="00A05BF4">
            <w:pPr>
              <w:pStyle w:val="NoSpacing"/>
              <w:jc w:val="center"/>
              <w:rPr>
                <w:rFonts w:cs="Times New Roman"/>
              </w:rPr>
            </w:pPr>
          </w:p>
        </w:tc>
      </w:tr>
      <w:tr w:rsidR="00FC1ED0" w:rsidRPr="00D36CE3" w:rsidTr="00A05BF4">
        <w:trPr>
          <w:trHeight w:val="144"/>
          <w:jc w:val="center"/>
        </w:trPr>
        <w:tc>
          <w:tcPr>
            <w:tcW w:w="3961" w:type="dxa"/>
            <w:vAlign w:val="center"/>
          </w:tcPr>
          <w:p w:rsidR="00FC1ED0" w:rsidRPr="00D36CE3" w:rsidRDefault="00FC1ED0" w:rsidP="00A05BF4">
            <w:pPr>
              <w:autoSpaceDE w:val="0"/>
              <w:autoSpaceDN w:val="0"/>
              <w:adjustRightInd w:val="0"/>
              <w:rPr>
                <w:rFonts w:cs="Times New Roman"/>
              </w:rPr>
            </w:pPr>
            <w:r w:rsidRPr="00D36CE3">
              <w:rPr>
                <w:rFonts w:cs="Times New Roman"/>
              </w:rPr>
              <w:t xml:space="preserve">6. More than 10 </w:t>
            </w:r>
            <w:proofErr w:type="spellStart"/>
            <w:r w:rsidRPr="00D36CE3">
              <w:rPr>
                <w:rFonts w:cs="Times New Roman"/>
              </w:rPr>
              <w:t>mins</w:t>
            </w:r>
            <w:proofErr w:type="spellEnd"/>
            <w:r w:rsidRPr="00D36CE3">
              <w:rPr>
                <w:rFonts w:cs="Times New Roman"/>
              </w:rPr>
              <w:t xml:space="preserve"> </w:t>
            </w:r>
            <w:r>
              <w:rPr>
                <w:rFonts w:cs="Times New Roman"/>
              </w:rPr>
              <w:t xml:space="preserve">and less than 30 </w:t>
            </w:r>
            <w:proofErr w:type="spellStart"/>
            <w:r w:rsidRPr="00D36CE3">
              <w:rPr>
                <w:rFonts w:cs="Times New Roman"/>
              </w:rPr>
              <w:t>mins</w:t>
            </w:r>
            <w:proofErr w:type="spellEnd"/>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45</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50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50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50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90</w:t>
            </w:r>
          </w:p>
        </w:tc>
      </w:tr>
      <w:tr w:rsidR="00FC1ED0" w:rsidRPr="00D36CE3" w:rsidTr="00A05BF4">
        <w:trPr>
          <w:trHeight w:val="144"/>
          <w:jc w:val="center"/>
        </w:trPr>
        <w:tc>
          <w:tcPr>
            <w:tcW w:w="3961" w:type="dxa"/>
            <w:vAlign w:val="center"/>
          </w:tcPr>
          <w:p w:rsidR="00FC1ED0" w:rsidRPr="00D36CE3" w:rsidRDefault="00FC1ED0" w:rsidP="00A05BF4">
            <w:pPr>
              <w:autoSpaceDE w:val="0"/>
              <w:autoSpaceDN w:val="0"/>
              <w:adjustRightInd w:val="0"/>
              <w:rPr>
                <w:rFonts w:cs="Times New Roman"/>
              </w:rPr>
            </w:pPr>
            <w:r w:rsidRPr="00D36CE3">
              <w:rPr>
                <w:rFonts w:cs="Times New Roman"/>
              </w:rPr>
              <w:t xml:space="preserve">7. More than 5 </w:t>
            </w:r>
            <w:proofErr w:type="spellStart"/>
            <w:r w:rsidRPr="00D36CE3">
              <w:rPr>
                <w:rFonts w:cs="Times New Roman"/>
              </w:rPr>
              <w:t>mins</w:t>
            </w:r>
            <w:proofErr w:type="spellEnd"/>
            <w:r w:rsidRPr="00D36CE3">
              <w:rPr>
                <w:rFonts w:cs="Times New Roman"/>
              </w:rPr>
              <w:t xml:space="preserve"> and less than 15 </w:t>
            </w:r>
            <w:proofErr w:type="spellStart"/>
            <w:r w:rsidRPr="00D36CE3">
              <w:rPr>
                <w:rFonts w:cs="Times New Roman"/>
              </w:rPr>
              <w:t>mins</w:t>
            </w:r>
            <w:proofErr w:type="spellEnd"/>
          </w:p>
        </w:tc>
        <w:tc>
          <w:tcPr>
            <w:tcW w:w="0" w:type="auto"/>
          </w:tcPr>
          <w:p w:rsidR="00FC1ED0" w:rsidRPr="00D36CE3" w:rsidRDefault="00FC1ED0" w:rsidP="00A05BF4">
            <w:pPr>
              <w:pStyle w:val="NoSpacing"/>
              <w:jc w:val="center"/>
              <w:rPr>
                <w:rFonts w:cs="Times New Roman"/>
              </w:rPr>
            </w:pPr>
            <w:r w:rsidRPr="00D36CE3">
              <w:rPr>
                <w:rFonts w:cs="Times New Roman"/>
              </w:rPr>
              <w:t>70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85</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100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90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90</w:t>
            </w:r>
          </w:p>
        </w:tc>
        <w:tc>
          <w:tcPr>
            <w:tcW w:w="0" w:type="auto"/>
          </w:tcPr>
          <w:p w:rsidR="00FC1ED0" w:rsidRPr="00D36CE3" w:rsidRDefault="00FC1ED0" w:rsidP="00A05BF4">
            <w:pPr>
              <w:pStyle w:val="NoSpacing"/>
              <w:jc w:val="center"/>
              <w:rPr>
                <w:rFonts w:cs="Times New Roman"/>
              </w:rPr>
            </w:pPr>
          </w:p>
        </w:tc>
      </w:tr>
      <w:tr w:rsidR="00FC1ED0" w:rsidRPr="00D36CE3" w:rsidTr="00A05BF4">
        <w:trPr>
          <w:trHeight w:val="144"/>
          <w:jc w:val="center"/>
        </w:trPr>
        <w:tc>
          <w:tcPr>
            <w:tcW w:w="3961" w:type="dxa"/>
            <w:vAlign w:val="center"/>
          </w:tcPr>
          <w:p w:rsidR="00FC1ED0" w:rsidRPr="00D36CE3" w:rsidRDefault="00FC1ED0" w:rsidP="00A05BF4">
            <w:pPr>
              <w:autoSpaceDE w:val="0"/>
              <w:autoSpaceDN w:val="0"/>
              <w:adjustRightInd w:val="0"/>
              <w:rPr>
                <w:rFonts w:cs="Times New Roman"/>
              </w:rPr>
            </w:pPr>
            <w:r w:rsidRPr="00D36CE3">
              <w:rPr>
                <w:rFonts w:cs="Times New Roman"/>
              </w:rPr>
              <w:t xml:space="preserve">8. More than 2 </w:t>
            </w:r>
            <w:proofErr w:type="spellStart"/>
            <w:r w:rsidRPr="00D36CE3">
              <w:rPr>
                <w:rFonts w:cs="Times New Roman"/>
              </w:rPr>
              <w:t>mins</w:t>
            </w:r>
            <w:proofErr w:type="spellEnd"/>
            <w:r w:rsidRPr="00D36CE3">
              <w:rPr>
                <w:rFonts w:cs="Times New Roman"/>
              </w:rPr>
              <w:t xml:space="preserve"> and less than 5 </w:t>
            </w:r>
            <w:proofErr w:type="spellStart"/>
            <w:r w:rsidRPr="00D36CE3">
              <w:rPr>
                <w:rFonts w:cs="Times New Roman"/>
              </w:rPr>
              <w:t>mins</w:t>
            </w:r>
            <w:proofErr w:type="spellEnd"/>
          </w:p>
        </w:tc>
        <w:tc>
          <w:tcPr>
            <w:tcW w:w="0" w:type="auto"/>
          </w:tcPr>
          <w:p w:rsidR="00FC1ED0" w:rsidRPr="00D36CE3" w:rsidRDefault="00FC1ED0" w:rsidP="00A05BF4">
            <w:pPr>
              <w:pStyle w:val="NoSpacing"/>
              <w:jc w:val="center"/>
              <w:rPr>
                <w:rFonts w:cs="Times New Roman"/>
              </w:rPr>
            </w:pPr>
            <w:r w:rsidRPr="00D36CE3">
              <w:rPr>
                <w:rFonts w:cs="Times New Roman"/>
              </w:rPr>
              <w:t>90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95</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100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100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95</w:t>
            </w:r>
          </w:p>
        </w:tc>
        <w:tc>
          <w:tcPr>
            <w:tcW w:w="0" w:type="auto"/>
          </w:tcPr>
          <w:p w:rsidR="00FC1ED0" w:rsidRPr="00D36CE3" w:rsidRDefault="00FC1ED0" w:rsidP="00A05BF4">
            <w:pPr>
              <w:pStyle w:val="NoSpacing"/>
              <w:jc w:val="center"/>
              <w:rPr>
                <w:rFonts w:cs="Times New Roman"/>
              </w:rPr>
            </w:pPr>
          </w:p>
        </w:tc>
      </w:tr>
      <w:tr w:rsidR="00FC1ED0" w:rsidRPr="00D36CE3" w:rsidTr="00A05BF4">
        <w:trPr>
          <w:trHeight w:val="144"/>
          <w:jc w:val="center"/>
        </w:trPr>
        <w:tc>
          <w:tcPr>
            <w:tcW w:w="3961" w:type="dxa"/>
            <w:vAlign w:val="center"/>
          </w:tcPr>
          <w:p w:rsidR="00FC1ED0" w:rsidRPr="00D36CE3" w:rsidRDefault="00FC1ED0" w:rsidP="00A05BF4">
            <w:pPr>
              <w:autoSpaceDE w:val="0"/>
              <w:autoSpaceDN w:val="0"/>
              <w:adjustRightInd w:val="0"/>
              <w:rPr>
                <w:rFonts w:cs="Times New Roman"/>
              </w:rPr>
            </w:pPr>
            <w:r w:rsidRPr="00D36CE3">
              <w:rPr>
                <w:rFonts w:cs="Times New Roman"/>
              </w:rPr>
              <w:t xml:space="preserve">9. Less than 10 </w:t>
            </w:r>
            <w:proofErr w:type="spellStart"/>
            <w:r w:rsidRPr="00D36CE3">
              <w:rPr>
                <w:rFonts w:cs="Times New Roman"/>
              </w:rPr>
              <w:t>mins</w:t>
            </w:r>
            <w:proofErr w:type="spellEnd"/>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50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70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70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70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80</w:t>
            </w:r>
          </w:p>
        </w:tc>
      </w:tr>
      <w:tr w:rsidR="00FC1ED0" w:rsidRPr="00D36CE3" w:rsidTr="00A05BF4">
        <w:trPr>
          <w:trHeight w:val="144"/>
          <w:jc w:val="center"/>
        </w:trPr>
        <w:tc>
          <w:tcPr>
            <w:tcW w:w="3961" w:type="dxa"/>
            <w:vAlign w:val="center"/>
          </w:tcPr>
          <w:p w:rsidR="00FC1ED0" w:rsidRPr="00D36CE3" w:rsidRDefault="00FC1ED0" w:rsidP="00A05BF4">
            <w:pPr>
              <w:autoSpaceDE w:val="0"/>
              <w:autoSpaceDN w:val="0"/>
              <w:adjustRightInd w:val="0"/>
              <w:rPr>
                <w:rFonts w:cs="Times New Roman"/>
              </w:rPr>
            </w:pPr>
            <w:r w:rsidRPr="00D36CE3">
              <w:rPr>
                <w:rFonts w:cs="Times New Roman"/>
              </w:rPr>
              <w:t xml:space="preserve">10. Less than 2 </w:t>
            </w:r>
            <w:proofErr w:type="spellStart"/>
            <w:r w:rsidRPr="00D36CE3">
              <w:rPr>
                <w:rFonts w:cs="Times New Roman"/>
              </w:rPr>
              <w:t>mins</w:t>
            </w:r>
            <w:proofErr w:type="spellEnd"/>
          </w:p>
        </w:tc>
        <w:tc>
          <w:tcPr>
            <w:tcW w:w="0" w:type="auto"/>
          </w:tcPr>
          <w:p w:rsidR="00FC1ED0" w:rsidRPr="00D36CE3" w:rsidRDefault="00FC1ED0" w:rsidP="00A05BF4">
            <w:pPr>
              <w:pStyle w:val="NoSpacing"/>
              <w:jc w:val="center"/>
              <w:rPr>
                <w:rFonts w:cs="Times New Roman"/>
              </w:rPr>
            </w:pPr>
            <w:r w:rsidRPr="00D36CE3">
              <w:rPr>
                <w:rFonts w:cs="Times New Roman"/>
              </w:rPr>
              <w:t>100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100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105</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100</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110</w:t>
            </w:r>
          </w:p>
        </w:tc>
        <w:tc>
          <w:tcPr>
            <w:tcW w:w="0" w:type="auto"/>
          </w:tcPr>
          <w:p w:rsidR="00FC1ED0" w:rsidRPr="00D36CE3" w:rsidRDefault="00FC1ED0" w:rsidP="00A05BF4">
            <w:pPr>
              <w:pStyle w:val="NoSpacing"/>
              <w:jc w:val="center"/>
              <w:rPr>
                <w:rFonts w:cs="Times New Roman"/>
              </w:rPr>
            </w:pPr>
          </w:p>
        </w:tc>
      </w:tr>
      <w:tr w:rsidR="00FC1ED0" w:rsidRPr="00D36CE3" w:rsidTr="00A05BF4">
        <w:trPr>
          <w:trHeight w:val="144"/>
          <w:jc w:val="center"/>
        </w:trPr>
        <w:tc>
          <w:tcPr>
            <w:tcW w:w="3961" w:type="dxa"/>
            <w:vAlign w:val="center"/>
          </w:tcPr>
          <w:p w:rsidR="00FC1ED0" w:rsidRPr="00D36CE3" w:rsidRDefault="00FC1ED0" w:rsidP="00A05BF4">
            <w:pPr>
              <w:autoSpaceDE w:val="0"/>
              <w:autoSpaceDN w:val="0"/>
              <w:adjustRightInd w:val="0"/>
              <w:rPr>
                <w:rFonts w:cs="Times New Roman"/>
              </w:rPr>
            </w:pPr>
            <w:r w:rsidRPr="00D36CE3">
              <w:rPr>
                <w:rFonts w:cs="Times New Roman"/>
              </w:rPr>
              <w:t>Noise from infrequent (less than 4 times per</w:t>
            </w:r>
          </w:p>
          <w:p w:rsidR="00FC1ED0" w:rsidRPr="00D36CE3" w:rsidRDefault="00FC1ED0" w:rsidP="00A05BF4">
            <w:pPr>
              <w:autoSpaceDE w:val="0"/>
              <w:autoSpaceDN w:val="0"/>
              <w:adjustRightInd w:val="0"/>
              <w:rPr>
                <w:rFonts w:cs="Times New Roman"/>
              </w:rPr>
            </w:pPr>
            <w:r w:rsidRPr="00D36CE3">
              <w:rPr>
                <w:rFonts w:cs="Times New Roman"/>
              </w:rPr>
              <w:t>week) explosions</w:t>
            </w:r>
          </w:p>
        </w:tc>
        <w:tc>
          <w:tcPr>
            <w:tcW w:w="0" w:type="auto"/>
          </w:tcPr>
          <w:p w:rsidR="00FC1ED0" w:rsidRPr="00D36CE3" w:rsidRDefault="00FC1ED0" w:rsidP="00A05BF4">
            <w:pPr>
              <w:pStyle w:val="NoSpacing"/>
              <w:jc w:val="center"/>
              <w:rPr>
                <w:rFonts w:cs="Times New Roman"/>
              </w:rPr>
            </w:pPr>
            <w:r w:rsidRPr="00D36CE3">
              <w:rPr>
                <w:rFonts w:cs="Times New Roman"/>
              </w:rPr>
              <w:t>109</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109</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114</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114</w:t>
            </w:r>
          </w:p>
        </w:tc>
        <w:tc>
          <w:tcPr>
            <w:tcW w:w="0" w:type="auto"/>
          </w:tcPr>
          <w:p w:rsidR="00FC1ED0" w:rsidRPr="00D36CE3" w:rsidRDefault="00FC1ED0" w:rsidP="00A05BF4">
            <w:pPr>
              <w:pStyle w:val="NoSpacing"/>
              <w:jc w:val="center"/>
              <w:rPr>
                <w:rFonts w:cs="Times New Roman"/>
              </w:rPr>
            </w:pPr>
          </w:p>
        </w:tc>
        <w:tc>
          <w:tcPr>
            <w:tcW w:w="0" w:type="auto"/>
          </w:tcPr>
          <w:p w:rsidR="00FC1ED0" w:rsidRPr="00D36CE3" w:rsidRDefault="00FC1ED0" w:rsidP="00A05BF4">
            <w:pPr>
              <w:pStyle w:val="NoSpacing"/>
              <w:jc w:val="center"/>
              <w:rPr>
                <w:rFonts w:cs="Times New Roman"/>
              </w:rPr>
            </w:pPr>
            <w:r w:rsidRPr="00D36CE3">
              <w:rPr>
                <w:rFonts w:cs="Times New Roman"/>
              </w:rPr>
              <w:t>114</w:t>
            </w:r>
          </w:p>
        </w:tc>
        <w:tc>
          <w:tcPr>
            <w:tcW w:w="0" w:type="auto"/>
          </w:tcPr>
          <w:p w:rsidR="00FC1ED0" w:rsidRPr="00D36CE3" w:rsidRDefault="00FC1ED0" w:rsidP="00A05BF4">
            <w:pPr>
              <w:pStyle w:val="NoSpacing"/>
              <w:jc w:val="center"/>
              <w:rPr>
                <w:rFonts w:cs="Times New Roman"/>
              </w:rPr>
            </w:pPr>
          </w:p>
        </w:tc>
      </w:tr>
      <w:tr w:rsidR="00FC1ED0" w:rsidRPr="00D36CE3" w:rsidTr="00A05BF4">
        <w:tblPrEx>
          <w:tblLook w:val="0000" w:firstRow="0" w:lastRow="0" w:firstColumn="0" w:lastColumn="0" w:noHBand="0" w:noVBand="0"/>
        </w:tblPrEx>
        <w:trPr>
          <w:gridAfter w:val="10"/>
          <w:trHeight w:val="144"/>
          <w:jc w:val="center"/>
        </w:trPr>
        <w:tc>
          <w:tcPr>
            <w:tcW w:w="3961" w:type="dxa"/>
            <w:vAlign w:val="center"/>
          </w:tcPr>
          <w:p w:rsidR="00FC1ED0" w:rsidRPr="00D36CE3" w:rsidRDefault="00FC1ED0" w:rsidP="00A05BF4">
            <w:pPr>
              <w:pStyle w:val="NoSpacing"/>
              <w:rPr>
                <w:rFonts w:cs="Times New Roman"/>
              </w:rPr>
            </w:pPr>
            <w:r>
              <w:rPr>
                <w:rFonts w:cs="Times New Roman"/>
              </w:rPr>
              <w:t>D = Day</w:t>
            </w:r>
          </w:p>
        </w:tc>
      </w:tr>
      <w:tr w:rsidR="00FC1ED0" w:rsidRPr="00D36CE3" w:rsidTr="00A05BF4">
        <w:tblPrEx>
          <w:tblLook w:val="0000" w:firstRow="0" w:lastRow="0" w:firstColumn="0" w:lastColumn="0" w:noHBand="0" w:noVBand="0"/>
        </w:tblPrEx>
        <w:trPr>
          <w:gridAfter w:val="10"/>
          <w:trHeight w:val="144"/>
          <w:jc w:val="center"/>
        </w:trPr>
        <w:tc>
          <w:tcPr>
            <w:tcW w:w="3961" w:type="dxa"/>
            <w:vAlign w:val="center"/>
          </w:tcPr>
          <w:p w:rsidR="00FC1ED0" w:rsidRDefault="00FC1ED0" w:rsidP="00A05BF4">
            <w:pPr>
              <w:pStyle w:val="NoSpacing"/>
              <w:rPr>
                <w:rFonts w:cs="Times New Roman"/>
              </w:rPr>
            </w:pPr>
            <w:r>
              <w:rPr>
                <w:rFonts w:cs="Times New Roman"/>
              </w:rPr>
              <w:t>N = Night</w:t>
            </w:r>
          </w:p>
        </w:tc>
      </w:tr>
      <w:tr w:rsidR="00FC1ED0" w:rsidRPr="00D36CE3" w:rsidTr="00A05BF4">
        <w:tblPrEx>
          <w:tblLook w:val="0000" w:firstRow="0" w:lastRow="0" w:firstColumn="0" w:lastColumn="0" w:noHBand="0" w:noVBand="0"/>
        </w:tblPrEx>
        <w:trPr>
          <w:gridAfter w:val="10"/>
          <w:trHeight w:val="144"/>
          <w:jc w:val="center"/>
        </w:trPr>
        <w:tc>
          <w:tcPr>
            <w:tcW w:w="3961" w:type="dxa"/>
            <w:vAlign w:val="center"/>
          </w:tcPr>
          <w:p w:rsidR="00FC1ED0" w:rsidRPr="005516AA" w:rsidRDefault="00FC1ED0" w:rsidP="00A05BF4">
            <w:pPr>
              <w:autoSpaceDE w:val="0"/>
              <w:autoSpaceDN w:val="0"/>
              <w:adjustRightInd w:val="0"/>
              <w:jc w:val="both"/>
              <w:rPr>
                <w:rFonts w:ascii="Times New Roman" w:hAnsi="Times New Roman" w:cs="Times New Roman"/>
              </w:rPr>
            </w:pPr>
            <w:r>
              <w:rPr>
                <w:rFonts w:ascii="Times New Roman" w:hAnsi="Times New Roman" w:cs="Times New Roman"/>
              </w:rPr>
              <w:t>Structure A: any building used as a hospital, convalescent home, old age home, or school.</w:t>
            </w:r>
          </w:p>
        </w:tc>
      </w:tr>
      <w:tr w:rsidR="00FC1ED0" w:rsidRPr="00D36CE3" w:rsidTr="00A05BF4">
        <w:tblPrEx>
          <w:tblLook w:val="0000" w:firstRow="0" w:lastRow="0" w:firstColumn="0" w:lastColumn="0" w:noHBand="0" w:noVBand="0"/>
        </w:tblPrEx>
        <w:trPr>
          <w:gridAfter w:val="10"/>
          <w:trHeight w:val="144"/>
          <w:jc w:val="center"/>
        </w:trPr>
        <w:tc>
          <w:tcPr>
            <w:tcW w:w="3961" w:type="dxa"/>
            <w:vAlign w:val="center"/>
          </w:tcPr>
          <w:p w:rsidR="00FC1ED0" w:rsidRDefault="00FC1ED0" w:rsidP="00A05BF4">
            <w:pPr>
              <w:autoSpaceDE w:val="0"/>
              <w:autoSpaceDN w:val="0"/>
              <w:adjustRightInd w:val="0"/>
              <w:jc w:val="both"/>
              <w:rPr>
                <w:rFonts w:ascii="Times New Roman" w:hAnsi="Times New Roman" w:cs="Times New Roman"/>
              </w:rPr>
            </w:pPr>
            <w:r>
              <w:rPr>
                <w:rFonts w:ascii="Times New Roman" w:hAnsi="Times New Roman" w:cs="Times New Roman"/>
              </w:rPr>
              <w:t>Structure B: any residential building.</w:t>
            </w:r>
          </w:p>
        </w:tc>
      </w:tr>
      <w:tr w:rsidR="00FC1ED0" w:rsidRPr="00D36CE3" w:rsidTr="00A05BF4">
        <w:tblPrEx>
          <w:tblLook w:val="0000" w:firstRow="0" w:lastRow="0" w:firstColumn="0" w:lastColumn="0" w:noHBand="0" w:noVBand="0"/>
        </w:tblPrEx>
        <w:trPr>
          <w:gridAfter w:val="10"/>
          <w:trHeight w:val="144"/>
          <w:jc w:val="center"/>
        </w:trPr>
        <w:tc>
          <w:tcPr>
            <w:tcW w:w="3961" w:type="dxa"/>
            <w:vAlign w:val="center"/>
          </w:tcPr>
          <w:p w:rsidR="00FC1ED0" w:rsidRDefault="00FC1ED0" w:rsidP="00A05BF4">
            <w:pPr>
              <w:autoSpaceDE w:val="0"/>
              <w:autoSpaceDN w:val="0"/>
              <w:adjustRightInd w:val="0"/>
              <w:jc w:val="both"/>
              <w:rPr>
                <w:rFonts w:ascii="Times New Roman" w:hAnsi="Times New Roman" w:cs="Times New Roman"/>
              </w:rPr>
            </w:pPr>
            <w:r>
              <w:rPr>
                <w:rFonts w:ascii="Times New Roman" w:hAnsi="Times New Roman" w:cs="Times New Roman"/>
              </w:rPr>
              <w:t>Structure C: any building in an area that is used for residential and one or more of the following purposes: commerce, small scale production, entertainment.</w:t>
            </w:r>
          </w:p>
        </w:tc>
      </w:tr>
      <w:tr w:rsidR="00FC1ED0" w:rsidRPr="00D36CE3" w:rsidTr="00A05BF4">
        <w:tblPrEx>
          <w:tblLook w:val="0000" w:firstRow="0" w:lastRow="0" w:firstColumn="0" w:lastColumn="0" w:noHBand="0" w:noVBand="0"/>
        </w:tblPrEx>
        <w:trPr>
          <w:gridAfter w:val="10"/>
          <w:trHeight w:val="144"/>
          <w:jc w:val="center"/>
        </w:trPr>
        <w:tc>
          <w:tcPr>
            <w:tcW w:w="3961" w:type="dxa"/>
            <w:vAlign w:val="center"/>
          </w:tcPr>
          <w:p w:rsidR="00FC1ED0" w:rsidRDefault="00FC1ED0" w:rsidP="00A05BF4">
            <w:pPr>
              <w:autoSpaceDE w:val="0"/>
              <w:autoSpaceDN w:val="0"/>
              <w:adjustRightInd w:val="0"/>
              <w:jc w:val="both"/>
              <w:rPr>
                <w:rFonts w:ascii="Times New Roman" w:hAnsi="Times New Roman" w:cs="Times New Roman"/>
              </w:rPr>
            </w:pPr>
            <w:r>
              <w:rPr>
                <w:rFonts w:ascii="Times New Roman" w:hAnsi="Times New Roman" w:cs="Times New Roman"/>
              </w:rPr>
              <w:t>Structure D: any residential apartment in an area that is used for the purposes of industry, commerce or small scale production.</w:t>
            </w:r>
          </w:p>
        </w:tc>
      </w:tr>
      <w:tr w:rsidR="00FC1ED0" w:rsidRPr="00D36CE3" w:rsidTr="00A05BF4">
        <w:tblPrEx>
          <w:tblLook w:val="0000" w:firstRow="0" w:lastRow="0" w:firstColumn="0" w:lastColumn="0" w:noHBand="0" w:noVBand="0"/>
        </w:tblPrEx>
        <w:trPr>
          <w:gridAfter w:val="10"/>
          <w:trHeight w:val="144"/>
          <w:jc w:val="center"/>
        </w:trPr>
        <w:tc>
          <w:tcPr>
            <w:tcW w:w="3961" w:type="dxa"/>
            <w:vAlign w:val="center"/>
          </w:tcPr>
          <w:p w:rsidR="00FC1ED0" w:rsidRDefault="00FC1ED0" w:rsidP="00A05BF4">
            <w:pPr>
              <w:autoSpaceDE w:val="0"/>
              <w:autoSpaceDN w:val="0"/>
              <w:adjustRightInd w:val="0"/>
              <w:jc w:val="both"/>
              <w:rPr>
                <w:rFonts w:ascii="Times New Roman" w:hAnsi="Times New Roman" w:cs="Times New Roman"/>
              </w:rPr>
            </w:pPr>
            <w:r>
              <w:rPr>
                <w:rFonts w:ascii="Times New Roman" w:hAnsi="Times New Roman" w:cs="Times New Roman"/>
              </w:rPr>
              <w:t>Structure E: any building used for the purposes of industry, commerce, or small scale production in an area used for the purposes of industry, commerce, or small scale production.</w:t>
            </w:r>
          </w:p>
        </w:tc>
      </w:tr>
    </w:tbl>
    <w:p w:rsidR="008C2F74" w:rsidRPr="00D36CE3" w:rsidRDefault="008C2F74" w:rsidP="008C2F74">
      <w:pPr>
        <w:pStyle w:val="NoSpacing"/>
        <w:jc w:val="center"/>
        <w:rPr>
          <w:rFonts w:cs="Times New Roman"/>
        </w:rPr>
      </w:pPr>
    </w:p>
    <w:p w:rsidR="002B1883" w:rsidRDefault="007F2797">
      <w:pPr>
        <w:pStyle w:val="Heading2"/>
        <w:numPr>
          <w:ilvl w:val="1"/>
          <w:numId w:val="3"/>
        </w:numPr>
        <w:jc w:val="both"/>
      </w:pPr>
      <w:bookmarkStart w:id="117" w:name="_Toc387508186"/>
      <w:r w:rsidRPr="007F2797">
        <w:t>Dust and air emissions during construction</w:t>
      </w:r>
      <w:bookmarkEnd w:id="117"/>
      <w:r w:rsidRPr="007F2797">
        <w:t xml:space="preserve">  </w:t>
      </w:r>
    </w:p>
    <w:p w:rsidR="003F2CF3" w:rsidRDefault="003F2CF3" w:rsidP="00B65806">
      <w:pPr>
        <w:pStyle w:val="NoSpacing"/>
        <w:jc w:val="both"/>
        <w:rPr>
          <w:rFonts w:ascii="Times New Roman" w:hAnsi="Times New Roman" w:cs="Times New Roman"/>
          <w:sz w:val="24"/>
          <w:szCs w:val="24"/>
        </w:rPr>
      </w:pPr>
    </w:p>
    <w:p w:rsidR="007F2797" w:rsidRPr="007F2797" w:rsidRDefault="00A26F0D" w:rsidP="00B65806">
      <w:pPr>
        <w:pStyle w:val="NoSpacing"/>
        <w:jc w:val="both"/>
        <w:rPr>
          <w:rFonts w:ascii="Times New Roman" w:hAnsi="Times New Roman" w:cs="Times New Roman"/>
          <w:sz w:val="24"/>
          <w:szCs w:val="24"/>
        </w:rPr>
      </w:pPr>
      <w:r w:rsidRPr="00160EEE">
        <w:rPr>
          <w:rFonts w:ascii="Times New Roman" w:hAnsi="Times New Roman" w:cs="Times New Roman"/>
          <w:sz w:val="24"/>
          <w:szCs w:val="24"/>
        </w:rPr>
        <w:t xml:space="preserve">Dust and air emissions will be produced mainly from operation of equipment and vehicular traffic. </w:t>
      </w:r>
      <w:r w:rsidRPr="00160EEE">
        <w:rPr>
          <w:rFonts w:ascii="Times New Roman" w:eastAsia="Times New Roman" w:hAnsi="Times New Roman" w:cs="Times New Roman"/>
          <w:sz w:val="24"/>
          <w:szCs w:val="24"/>
        </w:rPr>
        <w:t xml:space="preserve">Rocks and sand used </w:t>
      </w:r>
      <w:r>
        <w:rPr>
          <w:rFonts w:ascii="Times New Roman" w:eastAsia="Times New Roman" w:hAnsi="Times New Roman" w:cs="Times New Roman"/>
          <w:sz w:val="24"/>
          <w:szCs w:val="24"/>
        </w:rPr>
        <w:t xml:space="preserve">in road works </w:t>
      </w:r>
      <w:r w:rsidRPr="00160EEE">
        <w:rPr>
          <w:rFonts w:ascii="Times New Roman" w:eastAsia="Times New Roman" w:hAnsi="Times New Roman" w:cs="Times New Roman"/>
          <w:sz w:val="24"/>
          <w:szCs w:val="24"/>
        </w:rPr>
        <w:t>might contain asbestos and silica</w:t>
      </w:r>
      <w:r>
        <w:rPr>
          <w:rFonts w:ascii="Times New Roman" w:eastAsia="Times New Roman" w:hAnsi="Times New Roman" w:cs="Times New Roman"/>
          <w:sz w:val="24"/>
          <w:szCs w:val="24"/>
        </w:rPr>
        <w:t xml:space="preserve"> that are released into the environment</w:t>
      </w:r>
      <w:r w:rsidRPr="00160EEE">
        <w:rPr>
          <w:rFonts w:ascii="Times New Roman" w:eastAsia="Times New Roman" w:hAnsi="Times New Roman" w:cs="Times New Roman"/>
          <w:sz w:val="24"/>
          <w:szCs w:val="24"/>
        </w:rPr>
        <w:t xml:space="preserve">. </w:t>
      </w:r>
      <w:r w:rsidRPr="00160EEE">
        <w:rPr>
          <w:rFonts w:ascii="Times New Roman" w:hAnsi="Times New Roman" w:cs="Times New Roman"/>
          <w:sz w:val="24"/>
          <w:szCs w:val="24"/>
        </w:rPr>
        <w:t>Some air emissions of volatile organic compounds</w:t>
      </w:r>
      <w:r w:rsidR="00AF1E34">
        <w:rPr>
          <w:rFonts w:ascii="Times New Roman" w:hAnsi="Times New Roman" w:cs="Times New Roman"/>
          <w:sz w:val="24"/>
          <w:szCs w:val="24"/>
        </w:rPr>
        <w:t xml:space="preserve"> (VOCs)</w:t>
      </w:r>
      <w:r w:rsidRPr="00160EEE">
        <w:rPr>
          <w:rFonts w:ascii="Times New Roman" w:hAnsi="Times New Roman" w:cs="Times New Roman"/>
          <w:sz w:val="24"/>
          <w:szCs w:val="24"/>
        </w:rPr>
        <w:t xml:space="preserve"> will also occur from the heated asphalt. Air emissions from the asphalt will be short-term and should be reduced over time through the actions of compaction and weathering.</w:t>
      </w:r>
      <w:r>
        <w:rPr>
          <w:rFonts w:ascii="Times New Roman" w:hAnsi="Times New Roman" w:cs="Times New Roman"/>
          <w:sz w:val="24"/>
          <w:szCs w:val="24"/>
        </w:rPr>
        <w:t xml:space="preserve"> Dust and air emissions can affect vegetation and human health</w:t>
      </w:r>
      <w:r w:rsidR="007F2797" w:rsidRPr="007F2797">
        <w:rPr>
          <w:rFonts w:ascii="Times New Roman" w:hAnsi="Times New Roman" w:cs="Times New Roman"/>
          <w:sz w:val="24"/>
          <w:szCs w:val="24"/>
        </w:rPr>
        <w:t xml:space="preserve">. </w:t>
      </w:r>
    </w:p>
    <w:p w:rsidR="007F2797" w:rsidRPr="007F2797" w:rsidRDefault="007F2797" w:rsidP="00B65806">
      <w:pPr>
        <w:pStyle w:val="NoSpacing"/>
        <w:jc w:val="both"/>
        <w:rPr>
          <w:rFonts w:ascii="Times New Roman" w:hAnsi="Times New Roman" w:cs="Times New Roman"/>
          <w:sz w:val="24"/>
          <w:szCs w:val="24"/>
        </w:rPr>
      </w:pPr>
    </w:p>
    <w:p w:rsidR="00A26F0D" w:rsidRDefault="00A26F0D" w:rsidP="00B65806">
      <w:pPr>
        <w:pStyle w:val="NoSpacing"/>
        <w:jc w:val="both"/>
        <w:rPr>
          <w:rFonts w:ascii="Times New Roman" w:hAnsi="Times New Roman" w:cs="Times New Roman"/>
          <w:sz w:val="24"/>
        </w:rPr>
      </w:pPr>
      <w:r w:rsidRPr="00A26F0D">
        <w:rPr>
          <w:rFonts w:ascii="Times New Roman" w:hAnsi="Times New Roman" w:cs="Times New Roman"/>
          <w:sz w:val="24"/>
        </w:rPr>
        <w:t xml:space="preserve">The impact of dust and other air emissions into the environment can be mitigated through: </w:t>
      </w:r>
    </w:p>
    <w:p w:rsidR="00A26F0D" w:rsidRPr="00A26F0D" w:rsidRDefault="00A26F0D" w:rsidP="00B65806">
      <w:pPr>
        <w:pStyle w:val="NoSpacing"/>
        <w:jc w:val="both"/>
        <w:rPr>
          <w:rFonts w:ascii="Times New Roman" w:hAnsi="Times New Roman" w:cs="Times New Roman"/>
          <w:sz w:val="24"/>
        </w:rPr>
      </w:pPr>
    </w:p>
    <w:p w:rsidR="002B1883" w:rsidRDefault="00A26F0D">
      <w:pPr>
        <w:pStyle w:val="NoSpacing"/>
        <w:numPr>
          <w:ilvl w:val="0"/>
          <w:numId w:val="17"/>
        </w:numPr>
        <w:jc w:val="both"/>
        <w:rPr>
          <w:rFonts w:ascii="Times New Roman" w:hAnsi="Times New Roman" w:cs="Times New Roman"/>
          <w:sz w:val="24"/>
        </w:rPr>
      </w:pPr>
      <w:r w:rsidRPr="00A26F0D">
        <w:rPr>
          <w:rFonts w:ascii="Times New Roman" w:hAnsi="Times New Roman" w:cs="Times New Roman"/>
          <w:sz w:val="24"/>
        </w:rPr>
        <w:t>Watering work area during noticeable dry periods.</w:t>
      </w:r>
    </w:p>
    <w:p w:rsidR="002B1883" w:rsidRDefault="00A26F0D">
      <w:pPr>
        <w:pStyle w:val="NoSpacing"/>
        <w:numPr>
          <w:ilvl w:val="0"/>
          <w:numId w:val="17"/>
        </w:numPr>
        <w:jc w:val="both"/>
        <w:rPr>
          <w:rFonts w:ascii="Times New Roman" w:hAnsi="Times New Roman" w:cs="Times New Roman"/>
          <w:sz w:val="24"/>
        </w:rPr>
      </w:pPr>
      <w:r w:rsidRPr="00A26F0D">
        <w:rPr>
          <w:rFonts w:ascii="Times New Roman" w:hAnsi="Times New Roman" w:cs="Times New Roman"/>
          <w:sz w:val="24"/>
        </w:rPr>
        <w:lastRenderedPageBreak/>
        <w:t>Keeping material in small stockpiles and keep stockpiles watered periodically.</w:t>
      </w:r>
    </w:p>
    <w:p w:rsidR="002B1883" w:rsidRDefault="00A26F0D">
      <w:pPr>
        <w:pStyle w:val="NoSpacing"/>
        <w:numPr>
          <w:ilvl w:val="0"/>
          <w:numId w:val="17"/>
        </w:numPr>
        <w:jc w:val="both"/>
        <w:rPr>
          <w:rFonts w:ascii="Times New Roman" w:hAnsi="Times New Roman" w:cs="Times New Roman"/>
          <w:sz w:val="24"/>
        </w:rPr>
      </w:pPr>
      <w:r w:rsidRPr="00A26F0D">
        <w:rPr>
          <w:rFonts w:ascii="Times New Roman" w:hAnsi="Times New Roman" w:cs="Times New Roman"/>
          <w:sz w:val="24"/>
        </w:rPr>
        <w:t>Prohibit burning of any construction waste.</w:t>
      </w:r>
    </w:p>
    <w:p w:rsidR="002B1883" w:rsidRDefault="00A26F0D">
      <w:pPr>
        <w:pStyle w:val="NoSpacing"/>
        <w:numPr>
          <w:ilvl w:val="0"/>
          <w:numId w:val="17"/>
        </w:numPr>
        <w:jc w:val="both"/>
        <w:rPr>
          <w:rFonts w:ascii="Times New Roman" w:hAnsi="Times New Roman" w:cs="Times New Roman"/>
          <w:sz w:val="24"/>
        </w:rPr>
      </w:pPr>
      <w:r w:rsidRPr="00A26F0D">
        <w:rPr>
          <w:rFonts w:ascii="Times New Roman" w:hAnsi="Times New Roman" w:cs="Times New Roman"/>
          <w:sz w:val="24"/>
        </w:rPr>
        <w:t>In dusty environments, personnel should wear respirators.</w:t>
      </w:r>
    </w:p>
    <w:p w:rsidR="002B1883" w:rsidRDefault="00A26F0D">
      <w:pPr>
        <w:pStyle w:val="NoSpacing"/>
        <w:numPr>
          <w:ilvl w:val="0"/>
          <w:numId w:val="17"/>
        </w:numPr>
        <w:jc w:val="both"/>
        <w:rPr>
          <w:rFonts w:ascii="Times New Roman" w:hAnsi="Times New Roman" w:cs="Times New Roman"/>
          <w:sz w:val="24"/>
        </w:rPr>
      </w:pPr>
      <w:r w:rsidRPr="00A26F0D">
        <w:rPr>
          <w:rFonts w:ascii="Times New Roman" w:hAnsi="Times New Roman" w:cs="Times New Roman"/>
          <w:sz w:val="24"/>
        </w:rPr>
        <w:t>Maintain equipment in proper running order and ensure that they have adequate muffler devices installed.</w:t>
      </w:r>
    </w:p>
    <w:p w:rsidR="002B1883" w:rsidRDefault="00A26F0D">
      <w:pPr>
        <w:pStyle w:val="NoSpacing"/>
        <w:numPr>
          <w:ilvl w:val="0"/>
          <w:numId w:val="17"/>
        </w:numPr>
        <w:jc w:val="both"/>
        <w:rPr>
          <w:rFonts w:ascii="Times New Roman" w:hAnsi="Times New Roman" w:cs="Times New Roman"/>
          <w:sz w:val="24"/>
        </w:rPr>
      </w:pPr>
      <w:r w:rsidRPr="00A26F0D">
        <w:rPr>
          <w:rFonts w:ascii="Times New Roman" w:hAnsi="Times New Roman" w:cs="Times New Roman"/>
          <w:sz w:val="24"/>
        </w:rPr>
        <w:t>Work personnel should wear respirators in dusty environments and where volatile organic compounds are more concentrated</w:t>
      </w:r>
      <w:r w:rsidR="007F2797" w:rsidRPr="00A26F0D">
        <w:rPr>
          <w:rFonts w:ascii="Times New Roman" w:hAnsi="Times New Roman" w:cs="Times New Roman"/>
          <w:sz w:val="24"/>
        </w:rPr>
        <w:t>.</w:t>
      </w:r>
    </w:p>
    <w:p w:rsidR="002B1883" w:rsidRDefault="007F2797">
      <w:pPr>
        <w:pStyle w:val="Heading2"/>
        <w:numPr>
          <w:ilvl w:val="1"/>
          <w:numId w:val="3"/>
        </w:numPr>
        <w:jc w:val="both"/>
      </w:pPr>
      <w:bookmarkStart w:id="118" w:name="_Toc387508187"/>
      <w:r w:rsidRPr="007F2797">
        <w:t>Wildlife disturbance during construction</w:t>
      </w:r>
      <w:bookmarkEnd w:id="118"/>
    </w:p>
    <w:p w:rsidR="003F2CF3" w:rsidRDefault="003F2CF3" w:rsidP="00B65806">
      <w:pPr>
        <w:pStyle w:val="NoSpacing"/>
        <w:jc w:val="both"/>
        <w:rPr>
          <w:rFonts w:ascii="Times New Roman" w:eastAsia="Times New Roman" w:hAnsi="Times New Roman" w:cs="Times New Roman"/>
          <w:sz w:val="24"/>
          <w:szCs w:val="24"/>
        </w:rPr>
      </w:pPr>
    </w:p>
    <w:p w:rsidR="007F2797" w:rsidRPr="007F2797" w:rsidRDefault="00A26F0D" w:rsidP="00B65806">
      <w:pPr>
        <w:pStyle w:val="NoSpacing"/>
        <w:jc w:val="both"/>
        <w:rPr>
          <w:rFonts w:ascii="Times New Roman" w:eastAsia="Times New Roman" w:hAnsi="Times New Roman" w:cs="Times New Roman"/>
          <w:sz w:val="24"/>
          <w:szCs w:val="24"/>
        </w:rPr>
      </w:pPr>
      <w:r w:rsidRPr="00160EEE">
        <w:rPr>
          <w:rFonts w:ascii="Times New Roman" w:eastAsia="Times New Roman" w:hAnsi="Times New Roman" w:cs="Times New Roman"/>
          <w:sz w:val="24"/>
          <w:szCs w:val="24"/>
        </w:rPr>
        <w:t xml:space="preserve">Where road construction activities are near obvious bird congregation areas, low level disturbance to colonies can occur. Wildlife can also be affected by transient noise from workers’ activities and machinery, and from artificial night light sources. In areas where wildlife such as Baird’s Tapir, </w:t>
      </w:r>
      <w:r w:rsidR="009C7C09">
        <w:rPr>
          <w:rFonts w:ascii="Times New Roman" w:eastAsia="Times New Roman" w:hAnsi="Times New Roman" w:cs="Times New Roman"/>
          <w:sz w:val="24"/>
          <w:szCs w:val="24"/>
        </w:rPr>
        <w:t>Jaguar</w:t>
      </w:r>
      <w:r w:rsidRPr="00160EEE">
        <w:rPr>
          <w:rFonts w:ascii="Times New Roman" w:eastAsia="Times New Roman" w:hAnsi="Times New Roman" w:cs="Times New Roman"/>
          <w:sz w:val="24"/>
          <w:szCs w:val="24"/>
        </w:rPr>
        <w:t xml:space="preserve">, and Gray-necked Wood-Rail are known to cross the road, collisions with vehicles could increase due to over-speeding. </w:t>
      </w:r>
      <w:r w:rsidR="00561FC4">
        <w:rPr>
          <w:rFonts w:ascii="Times New Roman" w:eastAsia="Times New Roman" w:hAnsi="Times New Roman" w:cs="Times New Roman"/>
          <w:sz w:val="24"/>
          <w:szCs w:val="24"/>
        </w:rPr>
        <w:t>It has been observed that</w:t>
      </w:r>
      <w:r w:rsidR="00561FC4" w:rsidRPr="00160EEE" w:rsidDel="00561FC4">
        <w:rPr>
          <w:rFonts w:ascii="Times New Roman" w:eastAsia="Times New Roman" w:hAnsi="Times New Roman" w:cs="Times New Roman"/>
          <w:sz w:val="24"/>
          <w:szCs w:val="24"/>
        </w:rPr>
        <w:t xml:space="preserve"> </w:t>
      </w:r>
      <w:r w:rsidRPr="00160EEE">
        <w:rPr>
          <w:rFonts w:ascii="Times New Roman" w:eastAsia="Times New Roman" w:hAnsi="Times New Roman" w:cs="Times New Roman"/>
          <w:sz w:val="24"/>
          <w:szCs w:val="24"/>
        </w:rPr>
        <w:t>newly upgraded road might induce motorists to increase their speed. Wildlife may also be affected by domesticated animals being introduced into previously undisturbed wildlife habitat, or fences erected on the side of the road, or matter placed upon the road by the Chief Engineer or his work men in carrying out road works</w:t>
      </w:r>
      <w:r w:rsidR="007F2797" w:rsidRPr="007F2797">
        <w:rPr>
          <w:rFonts w:ascii="Times New Roman" w:eastAsia="Times New Roman" w:hAnsi="Times New Roman" w:cs="Times New Roman"/>
          <w:sz w:val="24"/>
          <w:szCs w:val="24"/>
        </w:rPr>
        <w:t xml:space="preserve">. </w:t>
      </w:r>
    </w:p>
    <w:p w:rsidR="007F2797" w:rsidRPr="007F2797" w:rsidRDefault="007F2797" w:rsidP="00B65806">
      <w:pPr>
        <w:pStyle w:val="NoSpacing"/>
        <w:jc w:val="both"/>
        <w:rPr>
          <w:rFonts w:ascii="Times New Roman" w:eastAsia="Times New Roman" w:hAnsi="Times New Roman" w:cs="Times New Roman"/>
          <w:sz w:val="24"/>
          <w:szCs w:val="24"/>
        </w:rPr>
      </w:pPr>
    </w:p>
    <w:p w:rsidR="007F2797" w:rsidRDefault="007F2797" w:rsidP="00B65806">
      <w:pPr>
        <w:pStyle w:val="NoSpacing"/>
        <w:jc w:val="both"/>
        <w:rPr>
          <w:rFonts w:ascii="Times New Roman" w:hAnsi="Times New Roman" w:cs="Times New Roman"/>
          <w:sz w:val="24"/>
          <w:szCs w:val="24"/>
        </w:rPr>
      </w:pPr>
      <w:r w:rsidRPr="007F2797">
        <w:rPr>
          <w:rFonts w:ascii="Times New Roman" w:hAnsi="Times New Roman" w:cs="Times New Roman"/>
          <w:sz w:val="24"/>
          <w:szCs w:val="24"/>
        </w:rPr>
        <w:t>The following measures can be implemented to reduce disturbances to wildlife:</w:t>
      </w:r>
    </w:p>
    <w:p w:rsidR="00A26F0D" w:rsidRPr="007F2797" w:rsidRDefault="00A26F0D" w:rsidP="00B65806">
      <w:pPr>
        <w:pStyle w:val="NoSpacing"/>
        <w:jc w:val="both"/>
        <w:rPr>
          <w:rFonts w:ascii="Times New Roman" w:hAnsi="Times New Roman" w:cs="Times New Roman"/>
          <w:sz w:val="24"/>
          <w:szCs w:val="24"/>
        </w:rPr>
      </w:pPr>
    </w:p>
    <w:p w:rsidR="001658EC" w:rsidRPr="001658EC" w:rsidRDefault="00A26F0D" w:rsidP="001658EC">
      <w:pPr>
        <w:pStyle w:val="ListParagraph"/>
        <w:numPr>
          <w:ilvl w:val="0"/>
          <w:numId w:val="18"/>
        </w:numPr>
        <w:spacing w:before="0" w:after="0" w:line="240" w:lineRule="auto"/>
        <w:jc w:val="both"/>
      </w:pPr>
      <w:r w:rsidRPr="004633DD">
        <w:rPr>
          <w:rFonts w:ascii="Times New Roman" w:eastAsia="Times New Roman" w:hAnsi="Times New Roman"/>
          <w:sz w:val="24"/>
          <w:szCs w:val="24"/>
        </w:rPr>
        <w:t>At bird congregation wetland areas, widen shoulders on both sides of the road</w:t>
      </w:r>
      <w:r w:rsidR="00822E47" w:rsidRPr="004633DD">
        <w:rPr>
          <w:rFonts w:ascii="Times New Roman" w:eastAsia="Times New Roman" w:hAnsi="Times New Roman"/>
          <w:sz w:val="24"/>
          <w:szCs w:val="24"/>
        </w:rPr>
        <w:t xml:space="preserve"> (if adequate shoulder for vehicle parking is not already available)</w:t>
      </w:r>
      <w:r w:rsidRPr="004633DD">
        <w:rPr>
          <w:rFonts w:ascii="Times New Roman" w:eastAsia="Times New Roman" w:hAnsi="Times New Roman"/>
          <w:sz w:val="24"/>
          <w:szCs w:val="24"/>
        </w:rPr>
        <w:t xml:space="preserve"> and incorporate a</w:t>
      </w:r>
      <w:r w:rsidR="00207136" w:rsidRPr="004633DD">
        <w:rPr>
          <w:rFonts w:ascii="Times New Roman" w:eastAsia="Times New Roman" w:hAnsi="Times New Roman"/>
          <w:sz w:val="24"/>
          <w:szCs w:val="24"/>
        </w:rPr>
        <w:t xml:space="preserve"> simple but</w:t>
      </w:r>
      <w:r w:rsidRPr="004633DD">
        <w:rPr>
          <w:rFonts w:ascii="Times New Roman" w:eastAsia="Times New Roman" w:hAnsi="Times New Roman"/>
          <w:sz w:val="24"/>
          <w:szCs w:val="24"/>
        </w:rPr>
        <w:t xml:space="preserve"> properly designed wildlife observation station</w:t>
      </w:r>
      <w:r w:rsidR="0036617E" w:rsidRPr="004633DD">
        <w:rPr>
          <w:rFonts w:ascii="Times New Roman" w:eastAsia="Times New Roman" w:hAnsi="Times New Roman"/>
          <w:sz w:val="24"/>
          <w:szCs w:val="24"/>
        </w:rPr>
        <w:t xml:space="preserve"> </w:t>
      </w:r>
      <w:r w:rsidR="0036617E" w:rsidRPr="004633DD">
        <w:rPr>
          <w:rFonts w:ascii="Times New Roman" w:eastAsia="Times New Roman" w:hAnsi="Times New Roman" w:cs="Times New Roman"/>
          <w:sz w:val="24"/>
          <w:szCs w:val="24"/>
        </w:rPr>
        <w:t xml:space="preserve">(see </w:t>
      </w:r>
      <w:r w:rsidR="00C92C03">
        <w:fldChar w:fldCharType="begin"/>
      </w:r>
      <w:r w:rsidR="00C92C03">
        <w:instrText xml:space="preserve"> REF _Ref382320979 \h  \* MERGEFORMAT </w:instrText>
      </w:r>
      <w:r w:rsidR="00C92C03">
        <w:fldChar w:fldCharType="separate"/>
      </w:r>
      <w:r w:rsidR="001658EC">
        <w:rPr>
          <w:noProof/>
        </w:rPr>
        <w:br w:type="page"/>
      </w:r>
    </w:p>
    <w:p w:rsidR="002B1883" w:rsidRPr="00197E89" w:rsidRDefault="001658EC" w:rsidP="00197E89">
      <w:pPr>
        <w:pStyle w:val="ListParagraph"/>
        <w:numPr>
          <w:ilvl w:val="0"/>
          <w:numId w:val="18"/>
        </w:numPr>
        <w:spacing w:before="0" w:after="0" w:line="240" w:lineRule="auto"/>
        <w:jc w:val="both"/>
      </w:pPr>
      <w:r>
        <w:rPr>
          <w:noProof/>
        </w:rPr>
        <w:lastRenderedPageBreak/>
        <w:t>Figure</w:t>
      </w:r>
      <w:r>
        <w:t xml:space="preserve"> </w:t>
      </w:r>
      <w:r>
        <w:rPr>
          <w:noProof/>
        </w:rPr>
        <w:t>16</w:t>
      </w:r>
      <w:r w:rsidR="00C92C03">
        <w:fldChar w:fldCharType="end"/>
      </w:r>
      <w:r w:rsidR="004633DD" w:rsidRPr="00197E89">
        <w:rPr>
          <w:rFonts w:ascii="Times New Roman" w:eastAsia="Times New Roman" w:hAnsi="Times New Roman" w:cs="Times New Roman"/>
          <w:sz w:val="24"/>
          <w:szCs w:val="24"/>
        </w:rPr>
        <w:t xml:space="preserve"> and </w:t>
      </w:r>
      <w:r w:rsidR="00C92C03">
        <w:fldChar w:fldCharType="begin"/>
      </w:r>
      <w:r w:rsidR="00C92C03">
        <w:instrText xml:space="preserve"> REF _Ref382320992 \h  \* MERGEFORMAT </w:instrText>
      </w:r>
      <w:r w:rsidR="00C92C03">
        <w:fldChar w:fldCharType="separate"/>
      </w:r>
      <w:r w:rsidRPr="001658EC">
        <w:rPr>
          <w:rFonts w:ascii="Times New Roman" w:hAnsi="Times New Roman" w:cs="Times New Roman"/>
          <w:sz w:val="24"/>
          <w:szCs w:val="24"/>
        </w:rPr>
        <w:t xml:space="preserve">Figure </w:t>
      </w:r>
      <w:r w:rsidRPr="001658EC">
        <w:rPr>
          <w:rFonts w:ascii="Times New Roman" w:hAnsi="Times New Roman" w:cs="Times New Roman"/>
          <w:noProof/>
          <w:sz w:val="24"/>
          <w:szCs w:val="24"/>
        </w:rPr>
        <w:t>17</w:t>
      </w:r>
      <w:r w:rsidR="00C92C03">
        <w:fldChar w:fldCharType="end"/>
      </w:r>
      <w:r w:rsidR="0036617E" w:rsidRPr="00197E89">
        <w:rPr>
          <w:rFonts w:ascii="Times New Roman" w:eastAsia="Times New Roman" w:hAnsi="Times New Roman" w:cs="Times New Roman"/>
          <w:sz w:val="24"/>
          <w:szCs w:val="24"/>
        </w:rPr>
        <w:t>)</w:t>
      </w:r>
      <w:r w:rsidR="00A26F0D" w:rsidRPr="00197E89">
        <w:rPr>
          <w:rFonts w:ascii="Times New Roman" w:eastAsia="Times New Roman" w:hAnsi="Times New Roman" w:cs="Times New Roman"/>
          <w:sz w:val="24"/>
          <w:szCs w:val="24"/>
        </w:rPr>
        <w:t xml:space="preserve">, which could </w:t>
      </w:r>
      <w:r w:rsidR="00A26F0D" w:rsidRPr="00197E89">
        <w:rPr>
          <w:rFonts w:ascii="Times New Roman" w:eastAsia="Times New Roman" w:hAnsi="Times New Roman"/>
          <w:sz w:val="24"/>
          <w:szCs w:val="24"/>
        </w:rPr>
        <w:t xml:space="preserve">be maintained </w:t>
      </w:r>
      <w:r w:rsidR="00561FC4" w:rsidRPr="00197E89">
        <w:rPr>
          <w:rFonts w:ascii="Times New Roman" w:eastAsia="Times New Roman" w:hAnsi="Times New Roman" w:cs="Times New Roman"/>
          <w:sz w:val="24"/>
          <w:szCs w:val="24"/>
        </w:rPr>
        <w:t xml:space="preserve">and/or monitored </w:t>
      </w:r>
      <w:r w:rsidR="00A26F0D" w:rsidRPr="00197E89">
        <w:rPr>
          <w:rFonts w:ascii="Times New Roman" w:eastAsia="Times New Roman" w:hAnsi="Times New Roman"/>
          <w:sz w:val="24"/>
          <w:szCs w:val="24"/>
        </w:rPr>
        <w:t>by an environmental NGO</w:t>
      </w:r>
      <w:r w:rsidR="00822E47" w:rsidRPr="00197E89">
        <w:rPr>
          <w:rFonts w:ascii="Times New Roman" w:eastAsia="Times New Roman" w:hAnsi="Times New Roman"/>
          <w:sz w:val="24"/>
          <w:szCs w:val="24"/>
        </w:rPr>
        <w:t xml:space="preserve"> like the Belize Audubon Society, that manages the</w:t>
      </w:r>
      <w:r w:rsidR="006666BB" w:rsidRPr="00197E89">
        <w:rPr>
          <w:rFonts w:ascii="Times New Roman" w:eastAsia="Times New Roman" w:hAnsi="Times New Roman"/>
          <w:sz w:val="24"/>
          <w:szCs w:val="24"/>
        </w:rPr>
        <w:t xml:space="preserve"> Crooked Tree </w:t>
      </w:r>
      <w:r w:rsidR="00035C2A" w:rsidRPr="00197E89">
        <w:rPr>
          <w:rFonts w:ascii="Times New Roman" w:eastAsia="Times New Roman" w:hAnsi="Times New Roman"/>
          <w:sz w:val="24"/>
          <w:szCs w:val="24"/>
        </w:rPr>
        <w:t xml:space="preserve">Wildlife Sanctuary (a </w:t>
      </w:r>
      <w:r w:rsidR="006666BB" w:rsidRPr="00197E89">
        <w:rPr>
          <w:rFonts w:ascii="Times New Roman" w:eastAsia="Times New Roman" w:hAnsi="Times New Roman"/>
          <w:sz w:val="24"/>
          <w:szCs w:val="24"/>
        </w:rPr>
        <w:t xml:space="preserve">wetlands </w:t>
      </w:r>
      <w:r w:rsidR="00035C2A" w:rsidRPr="00197E89">
        <w:rPr>
          <w:rFonts w:ascii="Times New Roman" w:eastAsia="Times New Roman" w:hAnsi="Times New Roman"/>
          <w:sz w:val="24"/>
          <w:szCs w:val="24"/>
        </w:rPr>
        <w:t>protected area</w:t>
      </w:r>
      <w:r w:rsidR="00324C3A" w:rsidRPr="00197E89">
        <w:rPr>
          <w:rFonts w:ascii="Times New Roman" w:eastAsia="Times New Roman" w:hAnsi="Times New Roman"/>
          <w:sz w:val="24"/>
          <w:szCs w:val="24"/>
        </w:rPr>
        <w:t xml:space="preserve"> that is one of two </w:t>
      </w:r>
      <w:proofErr w:type="spellStart"/>
      <w:r w:rsidR="00324C3A" w:rsidRPr="00197E89">
        <w:rPr>
          <w:rFonts w:ascii="Times New Roman" w:eastAsia="Times New Roman" w:hAnsi="Times New Roman"/>
          <w:sz w:val="24"/>
          <w:szCs w:val="24"/>
        </w:rPr>
        <w:t>Ramsar</w:t>
      </w:r>
      <w:proofErr w:type="spellEnd"/>
      <w:r w:rsidR="00324C3A" w:rsidRPr="00197E89">
        <w:rPr>
          <w:rFonts w:ascii="Times New Roman" w:eastAsia="Times New Roman" w:hAnsi="Times New Roman"/>
          <w:sz w:val="24"/>
          <w:szCs w:val="24"/>
        </w:rPr>
        <w:t xml:space="preserve"> sites in Belize</w:t>
      </w:r>
      <w:r w:rsidR="00035C2A" w:rsidRPr="00197E89">
        <w:rPr>
          <w:rFonts w:ascii="Times New Roman" w:eastAsia="Times New Roman" w:hAnsi="Times New Roman"/>
          <w:sz w:val="24"/>
          <w:szCs w:val="24"/>
        </w:rPr>
        <w:t>).</w:t>
      </w:r>
      <w:r w:rsidR="00A26F0D" w:rsidRPr="00197E89">
        <w:rPr>
          <w:rFonts w:ascii="Times New Roman" w:eastAsia="Times New Roman" w:hAnsi="Times New Roman"/>
          <w:sz w:val="24"/>
          <w:szCs w:val="24"/>
        </w:rPr>
        <w:t xml:space="preserve"> </w:t>
      </w:r>
    </w:p>
    <w:p w:rsidR="002B1883" w:rsidRDefault="00A26F0D">
      <w:pPr>
        <w:pStyle w:val="ListParagraph"/>
        <w:numPr>
          <w:ilvl w:val="0"/>
          <w:numId w:val="18"/>
        </w:numPr>
        <w:spacing w:before="0" w:after="0" w:line="240" w:lineRule="auto"/>
        <w:contextualSpacing w:val="0"/>
        <w:jc w:val="both"/>
        <w:rPr>
          <w:rFonts w:ascii="Times New Roman" w:eastAsia="Times New Roman" w:hAnsi="Times New Roman"/>
          <w:sz w:val="24"/>
          <w:szCs w:val="24"/>
        </w:rPr>
      </w:pPr>
      <w:r w:rsidRPr="00160EEE">
        <w:rPr>
          <w:rFonts w:ascii="Times New Roman" w:eastAsia="Times New Roman" w:hAnsi="Times New Roman"/>
          <w:sz w:val="24"/>
          <w:szCs w:val="24"/>
        </w:rPr>
        <w:t>Place wildlife crossing signs at key crossing points.</w:t>
      </w:r>
    </w:p>
    <w:p w:rsidR="001658EC" w:rsidRPr="001658EC" w:rsidRDefault="00A26F0D" w:rsidP="001658EC">
      <w:pPr>
        <w:pStyle w:val="NoSpacing"/>
        <w:numPr>
          <w:ilvl w:val="0"/>
          <w:numId w:val="4"/>
        </w:numPr>
        <w:jc w:val="both"/>
        <w:rPr>
          <w:rFonts w:ascii="Times New Roman" w:hAnsi="Times New Roman" w:cs="Times New Roman"/>
          <w:noProof/>
          <w:sz w:val="24"/>
        </w:rPr>
      </w:pPr>
      <w:r w:rsidRPr="00160EEE">
        <w:rPr>
          <w:rFonts w:ascii="Times New Roman" w:eastAsia="Times New Roman" w:hAnsi="Times New Roman"/>
          <w:sz w:val="24"/>
          <w:szCs w:val="24"/>
        </w:rPr>
        <w:t xml:space="preserve">Place speed </w:t>
      </w:r>
      <w:r w:rsidRPr="00DF082B">
        <w:rPr>
          <w:rFonts w:ascii="Times New Roman" w:eastAsia="Times New Roman" w:hAnsi="Times New Roman" w:cs="Times New Roman"/>
          <w:sz w:val="24"/>
          <w:szCs w:val="24"/>
        </w:rPr>
        <w:t>bumps</w:t>
      </w:r>
      <w:r w:rsidR="00FF0885" w:rsidRPr="00DF082B">
        <w:rPr>
          <w:rFonts w:ascii="Times New Roman" w:eastAsia="Times New Roman" w:hAnsi="Times New Roman" w:cs="Times New Roman"/>
          <w:sz w:val="24"/>
          <w:szCs w:val="24"/>
        </w:rPr>
        <w:t xml:space="preserve"> </w:t>
      </w:r>
      <w:r w:rsidR="00DC5B17" w:rsidRPr="00DF082B">
        <w:rPr>
          <w:rFonts w:ascii="Times New Roman" w:eastAsia="Times New Roman" w:hAnsi="Times New Roman" w:cs="Times New Roman"/>
          <w:sz w:val="24"/>
          <w:szCs w:val="24"/>
        </w:rPr>
        <w:t>(</w:t>
      </w:r>
      <w:r w:rsidR="00DC5B17" w:rsidRPr="004633DD">
        <w:rPr>
          <w:rFonts w:ascii="Times New Roman" w:eastAsia="Times New Roman" w:hAnsi="Times New Roman" w:cs="Times New Roman"/>
          <w:sz w:val="24"/>
          <w:szCs w:val="24"/>
        </w:rPr>
        <w:t>see</w:t>
      </w:r>
      <w:r w:rsidR="00DF082B" w:rsidRPr="004633DD">
        <w:rPr>
          <w:rFonts w:ascii="Times New Roman" w:eastAsia="Times New Roman" w:hAnsi="Times New Roman" w:cs="Times New Roman"/>
          <w:sz w:val="24"/>
          <w:szCs w:val="24"/>
        </w:rPr>
        <w:t xml:space="preserve"> </w:t>
      </w:r>
      <w:r w:rsidR="00C92C03">
        <w:fldChar w:fldCharType="begin"/>
      </w:r>
      <w:r w:rsidR="00C92C03">
        <w:instrText xml:space="preserve"> REF _Ref381094924 \h  \* MERGEFORMAT </w:instrText>
      </w:r>
      <w:r w:rsidR="00C92C03">
        <w:fldChar w:fldCharType="separate"/>
      </w:r>
    </w:p>
    <w:p w:rsidR="001658EC" w:rsidRPr="001658EC" w:rsidRDefault="001658EC" w:rsidP="001658EC">
      <w:pPr>
        <w:pStyle w:val="NoSpacing"/>
        <w:numPr>
          <w:ilvl w:val="0"/>
          <w:numId w:val="4"/>
        </w:numPr>
        <w:jc w:val="both"/>
      </w:pPr>
      <w:r>
        <w:rPr>
          <w:noProof/>
        </w:rPr>
        <w:t>Figure 18</w:t>
      </w:r>
      <w:r w:rsidR="00C92C03">
        <w:fldChar w:fldCharType="end"/>
      </w:r>
      <w:r w:rsidR="00DF082B" w:rsidRPr="00197E89">
        <w:rPr>
          <w:rFonts w:ascii="Times New Roman" w:hAnsi="Times New Roman" w:cs="Times New Roman"/>
          <w:sz w:val="24"/>
          <w:szCs w:val="24"/>
        </w:rPr>
        <w:t xml:space="preserve"> and </w:t>
      </w:r>
      <w:r w:rsidR="00C92C03">
        <w:fldChar w:fldCharType="begin"/>
      </w:r>
      <w:r w:rsidR="00C92C03">
        <w:instrText xml:space="preserve"> REF _Ref380513871 \h  \* MERGEFORMAT </w:instrText>
      </w:r>
      <w:r w:rsidR="00C92C03">
        <w:fldChar w:fldCharType="separate"/>
      </w:r>
      <w:r>
        <w:rPr>
          <w:noProof/>
        </w:rPr>
        <w:br w:type="page"/>
      </w:r>
    </w:p>
    <w:p w:rsidR="002B1883" w:rsidRPr="00197E89" w:rsidRDefault="001658EC" w:rsidP="00197E89">
      <w:pPr>
        <w:pStyle w:val="NoSpacing"/>
        <w:numPr>
          <w:ilvl w:val="0"/>
          <w:numId w:val="4"/>
        </w:numPr>
        <w:jc w:val="both"/>
        <w:rPr>
          <w:rFonts w:ascii="Times New Roman" w:hAnsi="Times New Roman" w:cs="Times New Roman"/>
          <w:sz w:val="24"/>
        </w:rPr>
      </w:pPr>
      <w:r>
        <w:rPr>
          <w:noProof/>
        </w:rPr>
        <w:lastRenderedPageBreak/>
        <w:t>Figure</w:t>
      </w:r>
      <w:r>
        <w:t xml:space="preserve"> </w:t>
      </w:r>
      <w:r>
        <w:rPr>
          <w:noProof/>
        </w:rPr>
        <w:t>19</w:t>
      </w:r>
      <w:r w:rsidR="00C92C03">
        <w:fldChar w:fldCharType="end"/>
      </w:r>
      <w:r w:rsidR="003A272E" w:rsidRPr="00197E89">
        <w:rPr>
          <w:rFonts w:ascii="Times New Roman" w:eastAsia="Times New Roman" w:hAnsi="Times New Roman" w:cs="Times New Roman"/>
          <w:sz w:val="24"/>
          <w:szCs w:val="24"/>
        </w:rPr>
        <w:t>)</w:t>
      </w:r>
      <w:r w:rsidR="003A272E" w:rsidRPr="00197E89">
        <w:rPr>
          <w:rFonts w:ascii="Times New Roman" w:eastAsia="Times New Roman" w:hAnsi="Times New Roman"/>
          <w:sz w:val="24"/>
          <w:szCs w:val="24"/>
        </w:rPr>
        <w:t xml:space="preserve"> </w:t>
      </w:r>
      <w:r w:rsidR="00A26F0D" w:rsidRPr="00197E89">
        <w:rPr>
          <w:rFonts w:ascii="Times New Roman" w:eastAsia="Times New Roman" w:hAnsi="Times New Roman"/>
          <w:sz w:val="24"/>
          <w:szCs w:val="24"/>
        </w:rPr>
        <w:t>or other speed reduction or traffic calming measures at key crossing points and in the vicinity of protected areas</w:t>
      </w:r>
      <w:r w:rsidR="007F2797" w:rsidRPr="00197E89">
        <w:rPr>
          <w:rFonts w:ascii="Times New Roman" w:eastAsia="Times New Roman" w:hAnsi="Times New Roman" w:cs="Times New Roman"/>
          <w:sz w:val="24"/>
          <w:szCs w:val="24"/>
        </w:rPr>
        <w:t>.</w:t>
      </w:r>
    </w:p>
    <w:p w:rsidR="00992A78" w:rsidRDefault="00992A78">
      <w:pPr>
        <w:rPr>
          <w:b/>
          <w:bCs/>
          <w:color w:val="365F91" w:themeColor="accent1" w:themeShade="BF"/>
          <w:sz w:val="16"/>
          <w:szCs w:val="16"/>
        </w:rPr>
      </w:pPr>
      <w:bookmarkStart w:id="119" w:name="_Ref382320979"/>
      <w:bookmarkStart w:id="120" w:name="_Toc387505308"/>
      <w:bookmarkStart w:id="121" w:name="_Ref381094909"/>
      <w:bookmarkStart w:id="122" w:name="_Ref380513862"/>
      <w:r>
        <w:br w:type="page"/>
      </w:r>
    </w:p>
    <w:p w:rsidR="00AC11D6" w:rsidRDefault="00AC11D6" w:rsidP="00AC11D6">
      <w:pPr>
        <w:pStyle w:val="Caption"/>
        <w:jc w:val="center"/>
      </w:pPr>
      <w:r>
        <w:lastRenderedPageBreak/>
        <w:t xml:space="preserve">Figure </w:t>
      </w:r>
      <w:r w:rsidR="00FB3127">
        <w:fldChar w:fldCharType="begin"/>
      </w:r>
      <w:r w:rsidR="00644BF7">
        <w:instrText xml:space="preserve"> SEQ Figure \* ARABIC </w:instrText>
      </w:r>
      <w:r w:rsidR="00FB3127">
        <w:fldChar w:fldCharType="separate"/>
      </w:r>
      <w:r w:rsidR="001658EC">
        <w:rPr>
          <w:noProof/>
        </w:rPr>
        <w:t>16</w:t>
      </w:r>
      <w:r w:rsidR="00FB3127">
        <w:rPr>
          <w:noProof/>
        </w:rPr>
        <w:fldChar w:fldCharType="end"/>
      </w:r>
      <w:bookmarkEnd w:id="119"/>
      <w:r>
        <w:t>: Simple Bird Observation Platform</w:t>
      </w:r>
      <w:r>
        <w:rPr>
          <w:rStyle w:val="FootnoteReference"/>
        </w:rPr>
        <w:footnoteReference w:id="143"/>
      </w:r>
      <w:bookmarkEnd w:id="120"/>
    </w:p>
    <w:bookmarkEnd w:id="121"/>
    <w:p w:rsidR="002D4DA6" w:rsidRDefault="00AF0AC6" w:rsidP="00AC11D6">
      <w:pPr>
        <w:jc w:val="center"/>
      </w:pPr>
      <w:r>
        <w:rPr>
          <w:noProof/>
          <w:lang w:bidi="ar-SA"/>
        </w:rPr>
        <w:drawing>
          <wp:inline distT="0" distB="0" distL="0" distR="0">
            <wp:extent cx="3429000" cy="2276475"/>
            <wp:effectExtent l="0" t="0" r="0" b="9525"/>
            <wp:docPr id="39" name="Picture 39" descr="G:\Osmany SIF Consultancy\Belize CRIP docs from Osmany\Bird Observation Platforms\Bird observation platform caribbeanbirdingtrail.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smany SIF Consultancy\Belize CRIP docs from Osmany\Bird Observation Platforms\Bird observation platform caribbeanbirdingtrail.or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9000" cy="2276475"/>
                    </a:xfrm>
                    <a:prstGeom prst="rect">
                      <a:avLst/>
                    </a:prstGeom>
                    <a:noFill/>
                    <a:ln>
                      <a:noFill/>
                    </a:ln>
                  </pic:spPr>
                </pic:pic>
              </a:graphicData>
            </a:graphic>
          </wp:inline>
        </w:drawing>
      </w:r>
    </w:p>
    <w:p w:rsidR="00AC11D6" w:rsidRDefault="00AC11D6" w:rsidP="00AC11D6">
      <w:pPr>
        <w:pStyle w:val="Caption"/>
        <w:jc w:val="center"/>
      </w:pPr>
      <w:bookmarkStart w:id="123" w:name="_Ref382320992"/>
      <w:bookmarkStart w:id="124" w:name="_Toc387505309"/>
      <w:bookmarkStart w:id="125" w:name="_Ref381094933"/>
      <w:r>
        <w:t xml:space="preserve">Figure </w:t>
      </w:r>
      <w:r w:rsidR="00FB3127">
        <w:fldChar w:fldCharType="begin"/>
      </w:r>
      <w:r w:rsidR="00644BF7">
        <w:instrText xml:space="preserve"> SEQ Figure \* ARABIC </w:instrText>
      </w:r>
      <w:r w:rsidR="00FB3127">
        <w:fldChar w:fldCharType="separate"/>
      </w:r>
      <w:r w:rsidR="001658EC">
        <w:rPr>
          <w:noProof/>
        </w:rPr>
        <w:t>17</w:t>
      </w:r>
      <w:r w:rsidR="00FB3127">
        <w:rPr>
          <w:noProof/>
        </w:rPr>
        <w:fldChar w:fldCharType="end"/>
      </w:r>
      <w:bookmarkEnd w:id="123"/>
      <w:r>
        <w:t xml:space="preserve">: </w:t>
      </w:r>
      <w:r w:rsidRPr="00FC7220">
        <w:t>Si</w:t>
      </w:r>
      <w:r>
        <w:t>mple Bird Observation Platform</w:t>
      </w:r>
      <w:r>
        <w:rPr>
          <w:rStyle w:val="FootnoteReference"/>
        </w:rPr>
        <w:footnoteReference w:id="144"/>
      </w:r>
      <w:bookmarkEnd w:id="124"/>
    </w:p>
    <w:bookmarkEnd w:id="125"/>
    <w:p w:rsidR="00E74D3F" w:rsidRDefault="00AF0AC6" w:rsidP="00992A78">
      <w:pPr>
        <w:jc w:val="center"/>
        <w:rPr>
          <w:b/>
          <w:bCs/>
          <w:color w:val="365F91" w:themeColor="accent1" w:themeShade="BF"/>
          <w:sz w:val="16"/>
          <w:szCs w:val="16"/>
        </w:rPr>
      </w:pPr>
      <w:r>
        <w:rPr>
          <w:noProof/>
          <w:lang w:bidi="ar-SA"/>
        </w:rPr>
        <w:drawing>
          <wp:inline distT="0" distB="0" distL="0" distR="0">
            <wp:extent cx="2895600" cy="2066925"/>
            <wp:effectExtent l="0" t="0" r="0" b="9525"/>
            <wp:docPr id="40" name="Picture 40" descr="http://www.managingenterprisecontent.com/marsh/images/ObservationD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nagingenterprisecontent.com/marsh/images/ObservationDec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5600" cy="2066925"/>
                    </a:xfrm>
                    <a:prstGeom prst="rect">
                      <a:avLst/>
                    </a:prstGeom>
                    <a:noFill/>
                    <a:ln>
                      <a:noFill/>
                    </a:ln>
                  </pic:spPr>
                </pic:pic>
              </a:graphicData>
            </a:graphic>
          </wp:inline>
        </w:drawing>
      </w:r>
      <w:bookmarkStart w:id="126" w:name="_Ref381094924"/>
    </w:p>
    <w:p w:rsidR="00A26F0D" w:rsidRPr="007F2797" w:rsidRDefault="00A26F0D" w:rsidP="00644058">
      <w:pPr>
        <w:pStyle w:val="Caption"/>
        <w:jc w:val="center"/>
        <w:rPr>
          <w:rFonts w:ascii="Times New Roman" w:eastAsia="Times New Roman" w:hAnsi="Times New Roman" w:cs="Times New Roman"/>
          <w:sz w:val="24"/>
          <w:szCs w:val="24"/>
        </w:rPr>
      </w:pPr>
      <w:bookmarkStart w:id="127" w:name="_Toc387505310"/>
      <w:r>
        <w:t xml:space="preserve">Figure </w:t>
      </w:r>
      <w:r w:rsidR="00FB3127">
        <w:fldChar w:fldCharType="begin"/>
      </w:r>
      <w:r w:rsidR="00644BF7">
        <w:instrText xml:space="preserve"> SEQ Figure \* ARABIC </w:instrText>
      </w:r>
      <w:r w:rsidR="00FB3127">
        <w:fldChar w:fldCharType="separate"/>
      </w:r>
      <w:r w:rsidR="001658EC">
        <w:rPr>
          <w:noProof/>
        </w:rPr>
        <w:t>18</w:t>
      </w:r>
      <w:r w:rsidR="00FB3127">
        <w:rPr>
          <w:noProof/>
        </w:rPr>
        <w:fldChar w:fldCharType="end"/>
      </w:r>
      <w:bookmarkEnd w:id="122"/>
      <w:bookmarkEnd w:id="126"/>
      <w:r>
        <w:t>: Typical sections through speed bump</w:t>
      </w:r>
      <w:r>
        <w:rPr>
          <w:rStyle w:val="FootnoteReference"/>
        </w:rPr>
        <w:footnoteReference w:id="145"/>
      </w:r>
      <w:bookmarkEnd w:id="127"/>
    </w:p>
    <w:p w:rsidR="00A26F0D" w:rsidRDefault="00A26F0D" w:rsidP="00E74D3F">
      <w:pPr>
        <w:pStyle w:val="NoSpacing"/>
        <w:jc w:val="center"/>
        <w:rPr>
          <w:b/>
          <w:bCs/>
          <w:color w:val="365F91" w:themeColor="accent1" w:themeShade="BF"/>
          <w:sz w:val="16"/>
          <w:szCs w:val="16"/>
        </w:rPr>
      </w:pPr>
      <w:r w:rsidRPr="007F2797">
        <w:rPr>
          <w:rFonts w:ascii="Times New Roman" w:eastAsia="Times New Roman" w:hAnsi="Times New Roman" w:cs="Times New Roman"/>
          <w:noProof/>
          <w:sz w:val="24"/>
          <w:szCs w:val="24"/>
          <w:lang w:bidi="ar-SA"/>
        </w:rPr>
        <w:drawing>
          <wp:inline distT="0" distB="0" distL="0" distR="0">
            <wp:extent cx="5943600" cy="1400590"/>
            <wp:effectExtent l="19050" t="19050" r="19050" b="28575"/>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400590"/>
                    </a:xfrm>
                    <a:prstGeom prst="rect">
                      <a:avLst/>
                    </a:prstGeom>
                    <a:noFill/>
                    <a:ln>
                      <a:solidFill>
                        <a:schemeClr val="tx1"/>
                      </a:solidFill>
                    </a:ln>
                  </pic:spPr>
                </pic:pic>
              </a:graphicData>
            </a:graphic>
          </wp:inline>
        </w:drawing>
      </w:r>
    </w:p>
    <w:p w:rsidR="00992A78" w:rsidRDefault="00992A78">
      <w:pPr>
        <w:rPr>
          <w:b/>
          <w:bCs/>
          <w:color w:val="365F91" w:themeColor="accent1" w:themeShade="BF"/>
          <w:sz w:val="16"/>
          <w:szCs w:val="16"/>
        </w:rPr>
      </w:pPr>
      <w:bookmarkStart w:id="128" w:name="_Ref380513871"/>
      <w:bookmarkStart w:id="129" w:name="_Toc387505311"/>
      <w:r>
        <w:br w:type="page"/>
      </w:r>
    </w:p>
    <w:p w:rsidR="00EB2C05" w:rsidRPr="007F2797" w:rsidRDefault="00EB2C05" w:rsidP="00644058">
      <w:pPr>
        <w:pStyle w:val="Caption"/>
        <w:jc w:val="center"/>
        <w:rPr>
          <w:rFonts w:ascii="Times New Roman" w:eastAsia="Times New Roman" w:hAnsi="Times New Roman" w:cs="Times New Roman"/>
          <w:b w:val="0"/>
          <w:sz w:val="24"/>
          <w:szCs w:val="24"/>
        </w:rPr>
      </w:pPr>
      <w:r>
        <w:lastRenderedPageBreak/>
        <w:t xml:space="preserve">Figure </w:t>
      </w:r>
      <w:r w:rsidR="00FB3127">
        <w:fldChar w:fldCharType="begin"/>
      </w:r>
      <w:r w:rsidR="00644BF7">
        <w:instrText xml:space="preserve"> SEQ Figure \* ARABIC </w:instrText>
      </w:r>
      <w:r w:rsidR="00FB3127">
        <w:fldChar w:fldCharType="separate"/>
      </w:r>
      <w:r w:rsidR="001658EC">
        <w:rPr>
          <w:noProof/>
        </w:rPr>
        <w:t>19</w:t>
      </w:r>
      <w:r w:rsidR="00FB3127">
        <w:rPr>
          <w:noProof/>
        </w:rPr>
        <w:fldChar w:fldCharType="end"/>
      </w:r>
      <w:bookmarkEnd w:id="128"/>
      <w:r>
        <w:t>: Plan of speed bump</w:t>
      </w:r>
      <w:r>
        <w:rPr>
          <w:rStyle w:val="FootnoteReference"/>
        </w:rPr>
        <w:footnoteReference w:id="146"/>
      </w:r>
      <w:bookmarkEnd w:id="129"/>
    </w:p>
    <w:p w:rsidR="007F2797" w:rsidRPr="007F2797" w:rsidRDefault="007F2797" w:rsidP="00B65806">
      <w:pPr>
        <w:pStyle w:val="NoSpacing"/>
        <w:jc w:val="both"/>
        <w:rPr>
          <w:rFonts w:ascii="Times New Roman" w:eastAsia="Times New Roman" w:hAnsi="Times New Roman" w:cs="Times New Roman"/>
          <w:sz w:val="24"/>
          <w:szCs w:val="24"/>
        </w:rPr>
      </w:pPr>
      <w:r w:rsidRPr="007F2797">
        <w:rPr>
          <w:rFonts w:ascii="Times New Roman" w:eastAsia="Times New Roman" w:hAnsi="Times New Roman" w:cs="Times New Roman"/>
          <w:noProof/>
          <w:sz w:val="24"/>
          <w:szCs w:val="24"/>
          <w:lang w:bidi="ar-SA"/>
        </w:rPr>
        <w:drawing>
          <wp:inline distT="0" distB="0" distL="0" distR="0">
            <wp:extent cx="5943600" cy="3871293"/>
            <wp:effectExtent l="19050" t="19050" r="19050" b="1524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871293"/>
                    </a:xfrm>
                    <a:prstGeom prst="rect">
                      <a:avLst/>
                    </a:prstGeom>
                    <a:noFill/>
                    <a:ln>
                      <a:solidFill>
                        <a:schemeClr val="tx1"/>
                      </a:solidFill>
                    </a:ln>
                  </pic:spPr>
                </pic:pic>
              </a:graphicData>
            </a:graphic>
          </wp:inline>
        </w:drawing>
      </w:r>
    </w:p>
    <w:p w:rsidR="007F2797" w:rsidRDefault="007F2797" w:rsidP="00B65806">
      <w:pPr>
        <w:pStyle w:val="NoSpacing"/>
        <w:jc w:val="both"/>
        <w:rPr>
          <w:rFonts w:ascii="Times New Roman" w:eastAsia="Times New Roman" w:hAnsi="Times New Roman" w:cs="Times New Roman"/>
          <w:sz w:val="24"/>
          <w:szCs w:val="24"/>
        </w:rPr>
      </w:pPr>
    </w:p>
    <w:p w:rsidR="002B1883" w:rsidRDefault="007F2797">
      <w:pPr>
        <w:pStyle w:val="Heading2"/>
        <w:numPr>
          <w:ilvl w:val="1"/>
          <w:numId w:val="3"/>
        </w:numPr>
        <w:jc w:val="both"/>
      </w:pPr>
      <w:bookmarkStart w:id="130" w:name="_Toc387508188"/>
      <w:r w:rsidRPr="007F2797">
        <w:t>Pollution of soil, groundwater, and waterways during construction</w:t>
      </w:r>
      <w:bookmarkEnd w:id="130"/>
    </w:p>
    <w:p w:rsidR="003F2CF3" w:rsidRDefault="003F2CF3" w:rsidP="00B65806">
      <w:pPr>
        <w:pStyle w:val="NoSpacing"/>
        <w:jc w:val="both"/>
        <w:rPr>
          <w:rFonts w:ascii="Times New Roman" w:eastAsia="Times New Roman" w:hAnsi="Times New Roman" w:cs="Times New Roman"/>
          <w:sz w:val="24"/>
          <w:szCs w:val="24"/>
        </w:rPr>
      </w:pPr>
    </w:p>
    <w:p w:rsidR="00A26F0D" w:rsidRDefault="00A26F0D" w:rsidP="00B65806">
      <w:pPr>
        <w:pStyle w:val="NoSpacing"/>
        <w:jc w:val="both"/>
        <w:rPr>
          <w:rFonts w:ascii="Times New Roman" w:hAnsi="Times New Roman" w:cs="Times New Roman"/>
          <w:sz w:val="24"/>
          <w:szCs w:val="24"/>
        </w:rPr>
      </w:pPr>
      <w:r w:rsidRPr="00A26F0D">
        <w:rPr>
          <w:rFonts w:ascii="Times New Roman" w:eastAsia="Times New Roman" w:hAnsi="Times New Roman" w:cs="Times New Roman"/>
          <w:sz w:val="24"/>
          <w:szCs w:val="24"/>
        </w:rPr>
        <w:t xml:space="preserve">Soil, groundwater, and surface waters can be polluted by the hydrocarbon compounds in asphalt. Asphalt may contain </w:t>
      </w:r>
      <w:r w:rsidRPr="00A26F0D">
        <w:rPr>
          <w:rFonts w:ascii="Times New Roman" w:hAnsi="Times New Roman" w:cs="Times New Roman"/>
          <w:sz w:val="24"/>
          <w:szCs w:val="24"/>
        </w:rPr>
        <w:t xml:space="preserve">polycyclic aromatic hydrocarbons, phenols, styrene, and hydrogen sulfide. In addition, kerosene may be used and blended with the asphalt to make it more liquid. </w:t>
      </w:r>
    </w:p>
    <w:p w:rsidR="00A26F0D" w:rsidRDefault="00A26F0D" w:rsidP="00B65806">
      <w:pPr>
        <w:pStyle w:val="NoSpacing"/>
        <w:jc w:val="both"/>
        <w:rPr>
          <w:rFonts w:ascii="Times New Roman" w:hAnsi="Times New Roman" w:cs="Times New Roman"/>
          <w:sz w:val="24"/>
          <w:szCs w:val="24"/>
        </w:rPr>
      </w:pPr>
    </w:p>
    <w:p w:rsidR="00A26F0D" w:rsidRPr="00A26F0D" w:rsidRDefault="00A26F0D" w:rsidP="00B65806">
      <w:pPr>
        <w:pStyle w:val="NoSpacing"/>
        <w:jc w:val="both"/>
        <w:rPr>
          <w:rFonts w:ascii="Times New Roman" w:eastAsia="Times New Roman" w:hAnsi="Times New Roman" w:cs="Times New Roman"/>
          <w:sz w:val="24"/>
          <w:szCs w:val="24"/>
        </w:rPr>
      </w:pPr>
      <w:r w:rsidRPr="00A26F0D">
        <w:rPr>
          <w:rFonts w:ascii="Times New Roman" w:hAnsi="Times New Roman" w:cs="Times New Roman"/>
          <w:sz w:val="24"/>
          <w:szCs w:val="24"/>
        </w:rPr>
        <w:t xml:space="preserve">According to the Ministry of Works Manual of Standards and Q.C., asphalt is used for prime coating, pre-coatings, and as a sealing binder for first and second coat surface treatments. </w:t>
      </w:r>
      <w:r w:rsidRPr="00A26F0D">
        <w:rPr>
          <w:rFonts w:ascii="Times New Roman" w:eastAsia="Times New Roman" w:hAnsi="Times New Roman" w:cs="Times New Roman"/>
          <w:sz w:val="24"/>
          <w:szCs w:val="24"/>
        </w:rPr>
        <w:t>Surface waters can also be polluted by sediment runoff from exposed soil, road material, and construction debris. Pollution of these environments can affect vegetation and wildlife.</w:t>
      </w:r>
    </w:p>
    <w:p w:rsidR="00A26F0D" w:rsidRPr="00A26F0D" w:rsidRDefault="00A26F0D" w:rsidP="00B65806">
      <w:pPr>
        <w:pStyle w:val="NoSpacing"/>
        <w:jc w:val="both"/>
        <w:rPr>
          <w:rFonts w:ascii="Times New Roman" w:eastAsia="Times New Roman" w:hAnsi="Times New Roman" w:cs="Times New Roman"/>
          <w:sz w:val="24"/>
          <w:szCs w:val="24"/>
        </w:rPr>
      </w:pPr>
    </w:p>
    <w:p w:rsidR="00A26F0D" w:rsidRDefault="00A26F0D" w:rsidP="00B65806">
      <w:pPr>
        <w:pStyle w:val="NoSpacing"/>
        <w:jc w:val="both"/>
        <w:rPr>
          <w:rFonts w:ascii="Times New Roman" w:hAnsi="Times New Roman" w:cs="Times New Roman"/>
          <w:sz w:val="24"/>
          <w:szCs w:val="24"/>
        </w:rPr>
      </w:pPr>
      <w:r w:rsidRPr="00A26F0D">
        <w:rPr>
          <w:rFonts w:ascii="Times New Roman" w:hAnsi="Times New Roman" w:cs="Times New Roman"/>
          <w:sz w:val="24"/>
          <w:szCs w:val="24"/>
        </w:rPr>
        <w:t>The following measures can be considered to minimize the risks of pollution of soil and water:</w:t>
      </w:r>
    </w:p>
    <w:p w:rsidR="00A26F0D" w:rsidRPr="00A26F0D" w:rsidRDefault="00A26F0D" w:rsidP="00B65806">
      <w:pPr>
        <w:pStyle w:val="NoSpacing"/>
        <w:jc w:val="both"/>
        <w:rPr>
          <w:rFonts w:ascii="Times New Roman" w:eastAsia="Times New Roman" w:hAnsi="Times New Roman" w:cs="Times New Roman"/>
          <w:sz w:val="24"/>
          <w:szCs w:val="24"/>
        </w:rPr>
      </w:pPr>
    </w:p>
    <w:p w:rsidR="002B1883" w:rsidRDefault="00A26F0D">
      <w:pPr>
        <w:pStyle w:val="NoSpacing"/>
        <w:numPr>
          <w:ilvl w:val="0"/>
          <w:numId w:val="4"/>
        </w:numPr>
        <w:jc w:val="both"/>
        <w:rPr>
          <w:rFonts w:ascii="Times New Roman" w:eastAsia="Times New Roman" w:hAnsi="Times New Roman" w:cs="Times New Roman"/>
          <w:sz w:val="24"/>
          <w:szCs w:val="24"/>
        </w:rPr>
      </w:pPr>
      <w:r w:rsidRPr="00A26F0D">
        <w:rPr>
          <w:rFonts w:ascii="Times New Roman" w:hAnsi="Times New Roman" w:cs="Times New Roman"/>
          <w:sz w:val="24"/>
          <w:szCs w:val="24"/>
        </w:rPr>
        <w:t xml:space="preserve">Adequately protect adjacent non-sprayed surface such as concrete curbs, channels, and other concrete structures from asphalt overspray during paving. </w:t>
      </w:r>
    </w:p>
    <w:p w:rsidR="002B1883" w:rsidRDefault="00A26F0D">
      <w:pPr>
        <w:pStyle w:val="NoSpacing"/>
        <w:numPr>
          <w:ilvl w:val="0"/>
          <w:numId w:val="4"/>
        </w:numPr>
        <w:jc w:val="both"/>
        <w:rPr>
          <w:rFonts w:ascii="Times New Roman" w:eastAsia="Times New Roman" w:hAnsi="Times New Roman" w:cs="Times New Roman"/>
          <w:sz w:val="24"/>
          <w:szCs w:val="24"/>
        </w:rPr>
      </w:pPr>
      <w:r w:rsidRPr="00A26F0D">
        <w:rPr>
          <w:rFonts w:ascii="Times New Roman" w:hAnsi="Times New Roman" w:cs="Times New Roman"/>
          <w:sz w:val="24"/>
          <w:szCs w:val="24"/>
        </w:rPr>
        <w:t>Minimize stockpiles of construction debris near waterways.</w:t>
      </w:r>
    </w:p>
    <w:p w:rsidR="002B1883" w:rsidRDefault="00A26F0D">
      <w:pPr>
        <w:pStyle w:val="NoSpacing"/>
        <w:numPr>
          <w:ilvl w:val="0"/>
          <w:numId w:val="4"/>
        </w:numPr>
        <w:jc w:val="both"/>
        <w:rPr>
          <w:rFonts w:ascii="Times New Roman" w:eastAsia="Times New Roman" w:hAnsi="Times New Roman" w:cs="Times New Roman"/>
          <w:sz w:val="24"/>
          <w:szCs w:val="24"/>
        </w:rPr>
      </w:pPr>
      <w:r w:rsidRPr="00A26F0D">
        <w:rPr>
          <w:rFonts w:ascii="Times New Roman" w:hAnsi="Times New Roman" w:cs="Times New Roman"/>
          <w:sz w:val="24"/>
          <w:szCs w:val="24"/>
        </w:rPr>
        <w:t>Compact paved surface as soon as possible to minimize leaching of asphalt components</w:t>
      </w:r>
      <w:r w:rsidR="007F2797" w:rsidRPr="00A26F0D">
        <w:rPr>
          <w:rFonts w:ascii="Times New Roman" w:hAnsi="Times New Roman" w:cs="Times New Roman"/>
          <w:sz w:val="24"/>
          <w:szCs w:val="24"/>
        </w:rPr>
        <w:t>.</w:t>
      </w:r>
    </w:p>
    <w:p w:rsidR="002B1883" w:rsidRDefault="007F2797">
      <w:pPr>
        <w:pStyle w:val="Heading2"/>
        <w:numPr>
          <w:ilvl w:val="1"/>
          <w:numId w:val="3"/>
        </w:numPr>
        <w:jc w:val="both"/>
      </w:pPr>
      <w:bookmarkStart w:id="131" w:name="_Toc387508189"/>
      <w:r w:rsidRPr="007F2797">
        <w:lastRenderedPageBreak/>
        <w:t>Spillage of fuel and lubricants during construction</w:t>
      </w:r>
      <w:bookmarkEnd w:id="131"/>
      <w:r w:rsidRPr="007F2797">
        <w:t xml:space="preserve"> </w:t>
      </w:r>
    </w:p>
    <w:p w:rsidR="003F2CF3" w:rsidRDefault="003F2CF3" w:rsidP="00B65806">
      <w:pPr>
        <w:pStyle w:val="NoSpacing"/>
        <w:jc w:val="both"/>
        <w:rPr>
          <w:rFonts w:ascii="Times New Roman" w:hAnsi="Times New Roman" w:cs="Times New Roman"/>
          <w:sz w:val="24"/>
          <w:szCs w:val="24"/>
        </w:rPr>
      </w:pPr>
    </w:p>
    <w:p w:rsidR="007F2797" w:rsidRPr="007F2797" w:rsidRDefault="00A26F0D" w:rsidP="00B65806">
      <w:pPr>
        <w:pStyle w:val="NoSpacing"/>
        <w:jc w:val="both"/>
        <w:rPr>
          <w:rFonts w:ascii="Times New Roman" w:hAnsi="Times New Roman" w:cs="Times New Roman"/>
          <w:sz w:val="24"/>
          <w:szCs w:val="24"/>
        </w:rPr>
      </w:pPr>
      <w:r w:rsidRPr="00160EEE">
        <w:rPr>
          <w:rFonts w:ascii="Times New Roman" w:hAnsi="Times New Roman" w:cs="Times New Roman"/>
          <w:sz w:val="24"/>
          <w:szCs w:val="24"/>
        </w:rPr>
        <w:t xml:space="preserve">Work vehicles and equipment can spill engine oil and lubricants at the work area and cause contamination of soil and water. </w:t>
      </w:r>
      <w:r>
        <w:rPr>
          <w:rFonts w:ascii="Times New Roman" w:hAnsi="Times New Roman" w:cs="Times New Roman"/>
          <w:sz w:val="24"/>
          <w:szCs w:val="24"/>
        </w:rPr>
        <w:t xml:space="preserve">Contaminants </w:t>
      </w:r>
      <w:r>
        <w:rPr>
          <w:rFonts w:ascii="Times New Roman" w:eastAsia="Times New Roman" w:hAnsi="Times New Roman" w:cs="Times New Roman"/>
          <w:sz w:val="24"/>
          <w:szCs w:val="24"/>
        </w:rPr>
        <w:t xml:space="preserve">can affect vegetation and wildlife. </w:t>
      </w:r>
      <w:r w:rsidRPr="00160EEE">
        <w:rPr>
          <w:rFonts w:ascii="Times New Roman" w:hAnsi="Times New Roman" w:cs="Times New Roman"/>
          <w:sz w:val="24"/>
          <w:szCs w:val="24"/>
        </w:rPr>
        <w:t>Spilled waste oil and cleanup materials will need to be disposed of properly</w:t>
      </w:r>
      <w:r w:rsidR="007F2797" w:rsidRPr="007F2797">
        <w:rPr>
          <w:rFonts w:ascii="Times New Roman" w:hAnsi="Times New Roman" w:cs="Times New Roman"/>
          <w:sz w:val="24"/>
          <w:szCs w:val="24"/>
        </w:rPr>
        <w:t>.</w:t>
      </w:r>
    </w:p>
    <w:p w:rsidR="007F2797" w:rsidRPr="007F2797" w:rsidRDefault="007F2797" w:rsidP="00B65806">
      <w:pPr>
        <w:pStyle w:val="NoSpacing"/>
        <w:jc w:val="both"/>
        <w:rPr>
          <w:rFonts w:ascii="Times New Roman" w:hAnsi="Times New Roman" w:cs="Times New Roman"/>
          <w:sz w:val="24"/>
          <w:szCs w:val="24"/>
        </w:rPr>
      </w:pPr>
    </w:p>
    <w:p w:rsidR="007F2797" w:rsidRDefault="007F2797" w:rsidP="00B65806">
      <w:pPr>
        <w:pStyle w:val="NoSpacing"/>
        <w:jc w:val="both"/>
        <w:rPr>
          <w:rFonts w:ascii="Times New Roman" w:hAnsi="Times New Roman" w:cs="Times New Roman"/>
          <w:sz w:val="24"/>
          <w:szCs w:val="24"/>
        </w:rPr>
      </w:pPr>
      <w:r w:rsidRPr="007F2797">
        <w:rPr>
          <w:rFonts w:ascii="Times New Roman" w:hAnsi="Times New Roman" w:cs="Times New Roman"/>
          <w:sz w:val="24"/>
          <w:szCs w:val="24"/>
        </w:rPr>
        <w:t>The following measures can be considered to minimize the risks of contamination:</w:t>
      </w:r>
    </w:p>
    <w:p w:rsidR="00A26F0D" w:rsidRPr="007F2797" w:rsidRDefault="00A26F0D" w:rsidP="00B65806">
      <w:pPr>
        <w:pStyle w:val="NoSpacing"/>
        <w:jc w:val="both"/>
        <w:rPr>
          <w:rFonts w:ascii="Times New Roman" w:hAnsi="Times New Roman" w:cs="Times New Roman"/>
          <w:sz w:val="24"/>
          <w:szCs w:val="24"/>
        </w:rPr>
      </w:pPr>
    </w:p>
    <w:p w:rsidR="002B1883" w:rsidRDefault="007F2797">
      <w:pPr>
        <w:pStyle w:val="NoSpacing"/>
        <w:numPr>
          <w:ilvl w:val="0"/>
          <w:numId w:val="5"/>
        </w:numPr>
        <w:jc w:val="both"/>
        <w:rPr>
          <w:rFonts w:ascii="Times New Roman" w:hAnsi="Times New Roman" w:cs="Times New Roman"/>
          <w:sz w:val="24"/>
          <w:szCs w:val="24"/>
        </w:rPr>
      </w:pPr>
      <w:r w:rsidRPr="007F2797">
        <w:rPr>
          <w:rFonts w:ascii="Times New Roman" w:hAnsi="Times New Roman" w:cs="Times New Roman"/>
          <w:sz w:val="24"/>
          <w:szCs w:val="24"/>
        </w:rPr>
        <w:t>Maintain equipment in proper running order.</w:t>
      </w:r>
    </w:p>
    <w:p w:rsidR="002B1883" w:rsidRDefault="007F2797">
      <w:pPr>
        <w:pStyle w:val="NoSpacing"/>
        <w:numPr>
          <w:ilvl w:val="0"/>
          <w:numId w:val="5"/>
        </w:numPr>
        <w:jc w:val="both"/>
        <w:rPr>
          <w:rFonts w:ascii="Times New Roman" w:hAnsi="Times New Roman" w:cs="Times New Roman"/>
          <w:sz w:val="24"/>
          <w:szCs w:val="24"/>
        </w:rPr>
      </w:pPr>
      <w:r w:rsidRPr="007F2797">
        <w:rPr>
          <w:rFonts w:ascii="Times New Roman" w:hAnsi="Times New Roman" w:cs="Times New Roman"/>
          <w:sz w:val="24"/>
          <w:szCs w:val="24"/>
        </w:rPr>
        <w:t>Use absorbent material to contain spills when fueling and servicing equipment and work vehicles.</w:t>
      </w:r>
    </w:p>
    <w:p w:rsidR="002B1883" w:rsidRDefault="00F67837">
      <w:pPr>
        <w:pStyle w:val="NoSpacing"/>
        <w:numPr>
          <w:ilvl w:val="0"/>
          <w:numId w:val="5"/>
        </w:numPr>
        <w:jc w:val="both"/>
        <w:rPr>
          <w:rFonts w:ascii="Times New Roman" w:hAnsi="Times New Roman" w:cs="Times New Roman"/>
          <w:sz w:val="24"/>
          <w:szCs w:val="24"/>
        </w:rPr>
      </w:pPr>
      <w:r>
        <w:rPr>
          <w:rFonts w:ascii="Times New Roman" w:hAnsi="Times New Roman" w:cs="Times New Roman"/>
          <w:sz w:val="24"/>
          <w:szCs w:val="24"/>
        </w:rPr>
        <w:t>Transfer all clean-up</w:t>
      </w:r>
      <w:r w:rsidR="007F2797" w:rsidRPr="007F2797">
        <w:rPr>
          <w:rFonts w:ascii="Times New Roman" w:hAnsi="Times New Roman" w:cs="Times New Roman"/>
          <w:sz w:val="24"/>
          <w:szCs w:val="24"/>
        </w:rPr>
        <w:t xml:space="preserve"> material </w:t>
      </w:r>
      <w:r>
        <w:rPr>
          <w:rFonts w:ascii="Times New Roman" w:hAnsi="Times New Roman" w:cs="Times New Roman"/>
          <w:sz w:val="24"/>
          <w:szCs w:val="24"/>
        </w:rPr>
        <w:t>to an appropriate disposal site</w:t>
      </w:r>
      <w:r w:rsidR="007F2797" w:rsidRPr="007F2797">
        <w:rPr>
          <w:rFonts w:ascii="Times New Roman" w:hAnsi="Times New Roman" w:cs="Times New Roman"/>
          <w:sz w:val="24"/>
          <w:szCs w:val="24"/>
        </w:rPr>
        <w:t>.</w:t>
      </w:r>
    </w:p>
    <w:p w:rsidR="002B1883" w:rsidRDefault="007F2797">
      <w:pPr>
        <w:pStyle w:val="Heading2"/>
        <w:numPr>
          <w:ilvl w:val="1"/>
          <w:numId w:val="3"/>
        </w:numPr>
        <w:jc w:val="both"/>
      </w:pPr>
      <w:bookmarkStart w:id="132" w:name="_Toc387508190"/>
      <w:r w:rsidRPr="007F2797">
        <w:t>Construction waste</w:t>
      </w:r>
      <w:bookmarkEnd w:id="132"/>
    </w:p>
    <w:p w:rsidR="003F2CF3" w:rsidRDefault="003F2CF3" w:rsidP="00B65806">
      <w:pPr>
        <w:pStyle w:val="NoSpacing"/>
        <w:jc w:val="both"/>
        <w:rPr>
          <w:rFonts w:ascii="Times New Roman" w:hAnsi="Times New Roman" w:cs="Times New Roman"/>
          <w:sz w:val="24"/>
          <w:szCs w:val="24"/>
        </w:rPr>
      </w:pPr>
    </w:p>
    <w:p w:rsidR="007F2797" w:rsidRPr="007F2797" w:rsidRDefault="00A26F0D" w:rsidP="00B65806">
      <w:pPr>
        <w:pStyle w:val="NoSpacing"/>
        <w:jc w:val="both"/>
        <w:rPr>
          <w:rFonts w:ascii="Times New Roman" w:hAnsi="Times New Roman" w:cs="Times New Roman"/>
          <w:sz w:val="24"/>
          <w:szCs w:val="24"/>
        </w:rPr>
      </w:pPr>
      <w:r w:rsidRPr="00160EEE">
        <w:rPr>
          <w:rFonts w:ascii="Times New Roman" w:hAnsi="Times New Roman" w:cs="Times New Roman"/>
          <w:sz w:val="24"/>
          <w:szCs w:val="24"/>
        </w:rPr>
        <w:t>Some construction waste will be produced; and earth, rubbish, or material may be thrown upon lands adjacent to project roads by order of the Chief Engineer. These wastes need to be managed and disposed of properly to avoid affecting wildlife and pollution of soil and water</w:t>
      </w:r>
      <w:r w:rsidR="007F2797" w:rsidRPr="007F2797">
        <w:rPr>
          <w:rFonts w:ascii="Times New Roman" w:hAnsi="Times New Roman" w:cs="Times New Roman"/>
          <w:sz w:val="24"/>
          <w:szCs w:val="24"/>
        </w:rPr>
        <w:t>.</w:t>
      </w:r>
    </w:p>
    <w:p w:rsidR="007F2797" w:rsidRPr="007F2797" w:rsidRDefault="007F2797" w:rsidP="00B65806">
      <w:pPr>
        <w:pStyle w:val="NoSpacing"/>
        <w:jc w:val="both"/>
        <w:rPr>
          <w:rFonts w:ascii="Times New Roman" w:hAnsi="Times New Roman" w:cs="Times New Roman"/>
          <w:sz w:val="24"/>
          <w:szCs w:val="24"/>
        </w:rPr>
      </w:pPr>
    </w:p>
    <w:p w:rsidR="007F2797" w:rsidRDefault="007F2797" w:rsidP="00B65806">
      <w:pPr>
        <w:pStyle w:val="NoSpacing"/>
        <w:jc w:val="both"/>
        <w:rPr>
          <w:rFonts w:ascii="Times New Roman" w:hAnsi="Times New Roman" w:cs="Times New Roman"/>
          <w:sz w:val="24"/>
          <w:szCs w:val="24"/>
        </w:rPr>
      </w:pPr>
      <w:r w:rsidRPr="007F2797">
        <w:rPr>
          <w:rFonts w:ascii="Times New Roman" w:hAnsi="Times New Roman" w:cs="Times New Roman"/>
          <w:sz w:val="24"/>
          <w:szCs w:val="24"/>
        </w:rPr>
        <w:t>Measures to mitigate negative impacts of construction waste could include:</w:t>
      </w:r>
    </w:p>
    <w:p w:rsidR="00A26F0D" w:rsidRPr="007F2797" w:rsidRDefault="00A26F0D" w:rsidP="00B65806">
      <w:pPr>
        <w:pStyle w:val="NoSpacing"/>
        <w:jc w:val="both"/>
        <w:rPr>
          <w:rFonts w:ascii="Times New Roman" w:hAnsi="Times New Roman" w:cs="Times New Roman"/>
          <w:sz w:val="24"/>
          <w:szCs w:val="24"/>
        </w:rPr>
      </w:pPr>
    </w:p>
    <w:p w:rsidR="002B1883" w:rsidRDefault="007F2797">
      <w:pPr>
        <w:pStyle w:val="NoSpacing"/>
        <w:numPr>
          <w:ilvl w:val="0"/>
          <w:numId w:val="6"/>
        </w:numPr>
        <w:jc w:val="both"/>
        <w:rPr>
          <w:rFonts w:ascii="Times New Roman" w:hAnsi="Times New Roman" w:cs="Times New Roman"/>
          <w:sz w:val="24"/>
          <w:szCs w:val="24"/>
        </w:rPr>
      </w:pPr>
      <w:r w:rsidRPr="007F2797">
        <w:rPr>
          <w:rFonts w:ascii="Times New Roman" w:hAnsi="Times New Roman" w:cs="Times New Roman"/>
          <w:sz w:val="24"/>
          <w:szCs w:val="24"/>
        </w:rPr>
        <w:t>Minimize stockpile of construction waste.</w:t>
      </w:r>
    </w:p>
    <w:p w:rsidR="002B1883" w:rsidRDefault="007F2797">
      <w:pPr>
        <w:pStyle w:val="NoSpacing"/>
        <w:numPr>
          <w:ilvl w:val="0"/>
          <w:numId w:val="6"/>
        </w:numPr>
        <w:jc w:val="both"/>
        <w:rPr>
          <w:rFonts w:ascii="Times New Roman" w:hAnsi="Times New Roman" w:cs="Times New Roman"/>
          <w:sz w:val="24"/>
          <w:szCs w:val="24"/>
        </w:rPr>
      </w:pPr>
      <w:r w:rsidRPr="007F2797">
        <w:rPr>
          <w:rFonts w:ascii="Times New Roman" w:hAnsi="Times New Roman" w:cs="Times New Roman"/>
          <w:sz w:val="24"/>
          <w:szCs w:val="24"/>
        </w:rPr>
        <w:t>Place waste away from drainage systems.</w:t>
      </w:r>
    </w:p>
    <w:p w:rsidR="002B1883" w:rsidRDefault="007F2797">
      <w:pPr>
        <w:pStyle w:val="NoSpacing"/>
        <w:numPr>
          <w:ilvl w:val="0"/>
          <w:numId w:val="6"/>
        </w:numPr>
        <w:jc w:val="both"/>
        <w:rPr>
          <w:rFonts w:ascii="Times New Roman" w:hAnsi="Times New Roman" w:cs="Times New Roman"/>
          <w:sz w:val="24"/>
          <w:szCs w:val="24"/>
        </w:rPr>
      </w:pPr>
      <w:r w:rsidRPr="007F2797">
        <w:rPr>
          <w:rFonts w:ascii="Times New Roman" w:hAnsi="Times New Roman" w:cs="Times New Roman"/>
          <w:sz w:val="24"/>
          <w:szCs w:val="24"/>
        </w:rPr>
        <w:t xml:space="preserve">Remove </w:t>
      </w:r>
      <w:r w:rsidR="00035C2A">
        <w:rPr>
          <w:rFonts w:ascii="Times New Roman" w:hAnsi="Times New Roman" w:cs="Times New Roman"/>
          <w:sz w:val="24"/>
          <w:szCs w:val="24"/>
        </w:rPr>
        <w:t xml:space="preserve">and dispose of </w:t>
      </w:r>
      <w:r w:rsidRPr="007F2797">
        <w:rPr>
          <w:rFonts w:ascii="Times New Roman" w:hAnsi="Times New Roman" w:cs="Times New Roman"/>
          <w:sz w:val="24"/>
          <w:szCs w:val="24"/>
        </w:rPr>
        <w:t xml:space="preserve">waste </w:t>
      </w:r>
      <w:r w:rsidR="00035C2A">
        <w:rPr>
          <w:rFonts w:ascii="Times New Roman" w:hAnsi="Times New Roman" w:cs="Times New Roman"/>
          <w:sz w:val="24"/>
          <w:szCs w:val="24"/>
        </w:rPr>
        <w:t xml:space="preserve">material </w:t>
      </w:r>
      <w:r w:rsidRPr="007F2797">
        <w:rPr>
          <w:rFonts w:ascii="Times New Roman" w:hAnsi="Times New Roman" w:cs="Times New Roman"/>
          <w:sz w:val="24"/>
          <w:szCs w:val="24"/>
        </w:rPr>
        <w:t>from</w:t>
      </w:r>
      <w:r w:rsidR="00035C2A">
        <w:rPr>
          <w:rFonts w:ascii="Times New Roman" w:hAnsi="Times New Roman" w:cs="Times New Roman"/>
          <w:sz w:val="24"/>
          <w:szCs w:val="24"/>
        </w:rPr>
        <w:t xml:space="preserve"> work sites as soon as possible, </w:t>
      </w:r>
      <w:r w:rsidR="00035C2A" w:rsidRPr="00035C2A">
        <w:rPr>
          <w:rFonts w:ascii="Times New Roman" w:hAnsi="Times New Roman" w:cs="Times New Roman"/>
          <w:sz w:val="24"/>
        </w:rPr>
        <w:t>without being detrimental to environmental or human health and safety</w:t>
      </w:r>
      <w:r w:rsidR="00035C2A">
        <w:rPr>
          <w:rFonts w:ascii="Times New Roman" w:hAnsi="Times New Roman" w:cs="Times New Roman"/>
          <w:sz w:val="24"/>
        </w:rPr>
        <w:t>.</w:t>
      </w:r>
    </w:p>
    <w:p w:rsidR="002B1883" w:rsidRDefault="007F2797">
      <w:pPr>
        <w:pStyle w:val="Heading2"/>
        <w:numPr>
          <w:ilvl w:val="1"/>
          <w:numId w:val="3"/>
        </w:numPr>
        <w:jc w:val="both"/>
      </w:pPr>
      <w:bookmarkStart w:id="133" w:name="_Toc387508191"/>
      <w:r w:rsidRPr="007F2797">
        <w:t>Management of vegetation and soil debris during construction</w:t>
      </w:r>
      <w:bookmarkEnd w:id="133"/>
      <w:r w:rsidRPr="007F2797">
        <w:t xml:space="preserve">  </w:t>
      </w:r>
    </w:p>
    <w:p w:rsidR="003F2CF3" w:rsidRDefault="003F2CF3" w:rsidP="00B65806">
      <w:pPr>
        <w:pStyle w:val="NoSpacing"/>
        <w:jc w:val="both"/>
        <w:rPr>
          <w:rFonts w:ascii="Times New Roman" w:hAnsi="Times New Roman" w:cs="Times New Roman"/>
          <w:sz w:val="24"/>
          <w:szCs w:val="24"/>
        </w:rPr>
      </w:pPr>
    </w:p>
    <w:p w:rsidR="007F2797" w:rsidRPr="007F2797" w:rsidRDefault="00A26F0D" w:rsidP="00B65806">
      <w:pPr>
        <w:pStyle w:val="NoSpacing"/>
        <w:jc w:val="both"/>
        <w:rPr>
          <w:rFonts w:ascii="Times New Roman" w:hAnsi="Times New Roman" w:cs="Times New Roman"/>
          <w:sz w:val="24"/>
          <w:szCs w:val="24"/>
        </w:rPr>
      </w:pPr>
      <w:r w:rsidRPr="00160EEE">
        <w:rPr>
          <w:rFonts w:ascii="Times New Roman" w:hAnsi="Times New Roman" w:cs="Times New Roman"/>
          <w:sz w:val="24"/>
          <w:szCs w:val="24"/>
        </w:rPr>
        <w:t>Road work activities will remove vegetation and soil that will need to be stored, discarded or used in a manner that will minimize erosion and rehabilitation of the construction area. Where adjacent habitats have been cleared or altered to create temporary roads by order of the Chief Engineer, site rehabilitation will be necessary</w:t>
      </w:r>
      <w:r w:rsidR="007F2797" w:rsidRPr="007F2797">
        <w:rPr>
          <w:rFonts w:ascii="Times New Roman" w:hAnsi="Times New Roman" w:cs="Times New Roman"/>
          <w:sz w:val="24"/>
          <w:szCs w:val="24"/>
        </w:rPr>
        <w:t>.</w:t>
      </w:r>
    </w:p>
    <w:p w:rsidR="007F2797" w:rsidRPr="007F2797" w:rsidRDefault="007F2797" w:rsidP="00B65806">
      <w:pPr>
        <w:pStyle w:val="NoSpacing"/>
        <w:jc w:val="both"/>
        <w:rPr>
          <w:rFonts w:ascii="Times New Roman" w:hAnsi="Times New Roman" w:cs="Times New Roman"/>
          <w:sz w:val="24"/>
          <w:szCs w:val="24"/>
        </w:rPr>
      </w:pPr>
    </w:p>
    <w:p w:rsidR="007F2797" w:rsidRDefault="007F2797" w:rsidP="00B65806">
      <w:pPr>
        <w:pStyle w:val="NoSpacing"/>
        <w:jc w:val="both"/>
        <w:rPr>
          <w:rFonts w:ascii="Times New Roman" w:hAnsi="Times New Roman" w:cs="Times New Roman"/>
          <w:sz w:val="24"/>
          <w:szCs w:val="24"/>
        </w:rPr>
      </w:pPr>
      <w:r w:rsidRPr="007F2797">
        <w:rPr>
          <w:rFonts w:ascii="Times New Roman" w:hAnsi="Times New Roman" w:cs="Times New Roman"/>
          <w:sz w:val="24"/>
          <w:szCs w:val="24"/>
        </w:rPr>
        <w:t xml:space="preserve">The following measures can be considered to minimize erosion and impacts to habitats: </w:t>
      </w:r>
    </w:p>
    <w:p w:rsidR="00A26F0D" w:rsidRPr="007F2797" w:rsidRDefault="00A26F0D" w:rsidP="00B65806">
      <w:pPr>
        <w:pStyle w:val="NoSpacing"/>
        <w:jc w:val="both"/>
        <w:rPr>
          <w:rFonts w:ascii="Times New Roman" w:hAnsi="Times New Roman" w:cs="Times New Roman"/>
          <w:sz w:val="24"/>
          <w:szCs w:val="24"/>
        </w:rPr>
      </w:pPr>
    </w:p>
    <w:p w:rsidR="002B1883" w:rsidRDefault="00A26F0D">
      <w:pPr>
        <w:numPr>
          <w:ilvl w:val="0"/>
          <w:numId w:val="15"/>
        </w:numPr>
        <w:autoSpaceDE w:val="0"/>
        <w:autoSpaceDN w:val="0"/>
        <w:adjustRightInd w:val="0"/>
        <w:spacing w:before="0" w:after="0" w:line="240" w:lineRule="auto"/>
        <w:jc w:val="both"/>
        <w:rPr>
          <w:rFonts w:ascii="Times New Roman" w:hAnsi="Times New Roman" w:cs="Times New Roman"/>
          <w:sz w:val="24"/>
          <w:szCs w:val="24"/>
        </w:rPr>
      </w:pPr>
      <w:r w:rsidRPr="00160EEE">
        <w:rPr>
          <w:rFonts w:ascii="Times New Roman" w:hAnsi="Times New Roman" w:cs="Times New Roman"/>
          <w:sz w:val="24"/>
          <w:szCs w:val="24"/>
        </w:rPr>
        <w:t>Minimize removal of vegetation to areas where it is absolutely necessary.</w:t>
      </w:r>
    </w:p>
    <w:p w:rsidR="002B1883" w:rsidRDefault="00A26F0D">
      <w:pPr>
        <w:numPr>
          <w:ilvl w:val="0"/>
          <w:numId w:val="15"/>
        </w:numPr>
        <w:autoSpaceDE w:val="0"/>
        <w:autoSpaceDN w:val="0"/>
        <w:adjustRightInd w:val="0"/>
        <w:spacing w:before="0" w:after="0" w:line="240" w:lineRule="auto"/>
        <w:jc w:val="both"/>
        <w:rPr>
          <w:rFonts w:ascii="Times New Roman" w:hAnsi="Times New Roman" w:cs="Times New Roman"/>
          <w:sz w:val="24"/>
          <w:szCs w:val="24"/>
        </w:rPr>
      </w:pPr>
      <w:r w:rsidRPr="00160EEE">
        <w:rPr>
          <w:rFonts w:ascii="Times New Roman" w:hAnsi="Times New Roman" w:cs="Times New Roman"/>
          <w:sz w:val="24"/>
          <w:szCs w:val="24"/>
        </w:rPr>
        <w:t>Re-vegetate areas where possible to prevent soil exposure.</w:t>
      </w:r>
    </w:p>
    <w:p w:rsidR="002B1883" w:rsidRDefault="00A26F0D">
      <w:pPr>
        <w:numPr>
          <w:ilvl w:val="0"/>
          <w:numId w:val="15"/>
        </w:numPr>
        <w:autoSpaceDE w:val="0"/>
        <w:autoSpaceDN w:val="0"/>
        <w:adjustRightInd w:val="0"/>
        <w:spacing w:before="0" w:after="0" w:line="240" w:lineRule="auto"/>
        <w:jc w:val="both"/>
        <w:rPr>
          <w:rFonts w:ascii="Times New Roman" w:hAnsi="Times New Roman" w:cs="Times New Roman"/>
          <w:sz w:val="24"/>
          <w:szCs w:val="24"/>
        </w:rPr>
      </w:pPr>
      <w:r w:rsidRPr="00160EEE">
        <w:rPr>
          <w:rFonts w:ascii="Times New Roman" w:hAnsi="Times New Roman" w:cs="Times New Roman"/>
          <w:sz w:val="24"/>
          <w:szCs w:val="24"/>
        </w:rPr>
        <w:t xml:space="preserve">Slopes </w:t>
      </w:r>
      <w:r w:rsidR="00DC5B17">
        <w:rPr>
          <w:rFonts w:ascii="Times New Roman" w:hAnsi="Times New Roman" w:cs="Times New Roman"/>
          <w:sz w:val="24"/>
          <w:szCs w:val="24"/>
        </w:rPr>
        <w:t>and drainage systems (</w:t>
      </w:r>
      <w:r w:rsidR="00DC5B17" w:rsidRPr="00FC4DAD">
        <w:rPr>
          <w:rFonts w:ascii="Times New Roman" w:hAnsi="Times New Roman" w:cs="Times New Roman"/>
          <w:sz w:val="24"/>
          <w:szCs w:val="24"/>
        </w:rPr>
        <w:t xml:space="preserve">see </w:t>
      </w:r>
      <w:r w:rsidR="00C92C03">
        <w:fldChar w:fldCharType="begin"/>
      </w:r>
      <w:r w:rsidR="00C92C03">
        <w:instrText xml:space="preserve"> REF _Ref380513947 \h  \* MERGEFORMAT </w:instrText>
      </w:r>
      <w:r w:rsidR="00C92C03">
        <w:fldChar w:fldCharType="separate"/>
      </w:r>
      <w:r w:rsidR="001658EC" w:rsidRPr="001658EC">
        <w:rPr>
          <w:rFonts w:ascii="Times New Roman" w:hAnsi="Times New Roman" w:cs="Times New Roman"/>
          <w:sz w:val="24"/>
          <w:szCs w:val="24"/>
        </w:rPr>
        <w:t xml:space="preserve">Figure </w:t>
      </w:r>
      <w:r w:rsidR="001658EC" w:rsidRPr="001658EC">
        <w:rPr>
          <w:rFonts w:ascii="Times New Roman" w:hAnsi="Times New Roman" w:cs="Times New Roman"/>
          <w:noProof/>
          <w:sz w:val="24"/>
          <w:szCs w:val="24"/>
        </w:rPr>
        <w:t>20</w:t>
      </w:r>
      <w:r w:rsidR="00C92C03">
        <w:fldChar w:fldCharType="end"/>
      </w:r>
      <w:r w:rsidR="00FC4DAD" w:rsidRPr="00FC4DAD">
        <w:rPr>
          <w:rFonts w:ascii="Times New Roman" w:hAnsi="Times New Roman" w:cs="Times New Roman"/>
          <w:sz w:val="24"/>
          <w:szCs w:val="24"/>
        </w:rPr>
        <w:t xml:space="preserve"> and </w:t>
      </w:r>
      <w:r w:rsidR="00C92C03">
        <w:fldChar w:fldCharType="begin"/>
      </w:r>
      <w:r w:rsidR="00C92C03">
        <w:instrText xml:space="preserve"> REF _Ref380513954 \h  \* MERGEFORMAT </w:instrText>
      </w:r>
      <w:r w:rsidR="00C92C03">
        <w:fldChar w:fldCharType="separate"/>
      </w:r>
      <w:r w:rsidR="001658EC" w:rsidRPr="001658EC">
        <w:rPr>
          <w:rFonts w:ascii="Times New Roman" w:hAnsi="Times New Roman" w:cs="Times New Roman"/>
          <w:sz w:val="24"/>
          <w:szCs w:val="24"/>
        </w:rPr>
        <w:t xml:space="preserve">Figure </w:t>
      </w:r>
      <w:r w:rsidR="001658EC" w:rsidRPr="001658EC">
        <w:rPr>
          <w:rFonts w:ascii="Times New Roman" w:hAnsi="Times New Roman" w:cs="Times New Roman"/>
          <w:noProof/>
          <w:sz w:val="24"/>
          <w:szCs w:val="24"/>
        </w:rPr>
        <w:t>21</w:t>
      </w:r>
      <w:r w:rsidR="00C92C03">
        <w:fldChar w:fldCharType="end"/>
      </w:r>
      <w:r w:rsidR="00DC5B17">
        <w:rPr>
          <w:rFonts w:ascii="Times New Roman" w:hAnsi="Times New Roman" w:cs="Times New Roman"/>
          <w:sz w:val="24"/>
          <w:szCs w:val="24"/>
        </w:rPr>
        <w:t xml:space="preserve">) </w:t>
      </w:r>
      <w:r w:rsidRPr="00160EEE">
        <w:rPr>
          <w:rFonts w:ascii="Times New Roman" w:hAnsi="Times New Roman" w:cs="Times New Roman"/>
          <w:sz w:val="24"/>
          <w:szCs w:val="24"/>
        </w:rPr>
        <w:t>should be constructed at the recommended angle to prevent collapse.</w:t>
      </w:r>
    </w:p>
    <w:p w:rsidR="002B1883" w:rsidRDefault="00A26F0D">
      <w:pPr>
        <w:numPr>
          <w:ilvl w:val="0"/>
          <w:numId w:val="15"/>
        </w:numPr>
        <w:autoSpaceDE w:val="0"/>
        <w:autoSpaceDN w:val="0"/>
        <w:adjustRightInd w:val="0"/>
        <w:spacing w:before="0" w:after="0" w:line="240" w:lineRule="auto"/>
        <w:jc w:val="both"/>
        <w:rPr>
          <w:rFonts w:ascii="Times New Roman" w:hAnsi="Times New Roman" w:cs="Times New Roman"/>
          <w:sz w:val="24"/>
          <w:szCs w:val="24"/>
        </w:rPr>
      </w:pPr>
      <w:r w:rsidRPr="00160EEE">
        <w:rPr>
          <w:rFonts w:ascii="Times New Roman" w:hAnsi="Times New Roman" w:cs="Times New Roman"/>
          <w:sz w:val="24"/>
          <w:szCs w:val="24"/>
        </w:rPr>
        <w:t>Avoid earthworks and monitor areas of exposed soil during periods of heavy rainfall.</w:t>
      </w:r>
    </w:p>
    <w:p w:rsidR="002B1883" w:rsidRDefault="00A26F0D">
      <w:pPr>
        <w:numPr>
          <w:ilvl w:val="0"/>
          <w:numId w:val="15"/>
        </w:numPr>
        <w:autoSpaceDE w:val="0"/>
        <w:autoSpaceDN w:val="0"/>
        <w:adjustRightInd w:val="0"/>
        <w:spacing w:before="0" w:after="0" w:line="240" w:lineRule="auto"/>
        <w:jc w:val="both"/>
        <w:rPr>
          <w:rFonts w:ascii="Times New Roman" w:hAnsi="Times New Roman" w:cs="Times New Roman"/>
          <w:sz w:val="24"/>
          <w:szCs w:val="24"/>
        </w:rPr>
      </w:pPr>
      <w:r w:rsidRPr="00160EEE">
        <w:rPr>
          <w:rFonts w:ascii="Times New Roman" w:hAnsi="Times New Roman" w:cs="Times New Roman"/>
          <w:sz w:val="24"/>
          <w:szCs w:val="24"/>
        </w:rPr>
        <w:t>Minimize material and waste debris stockpiles and locate away from drainage systems.</w:t>
      </w:r>
    </w:p>
    <w:p w:rsidR="002B1883" w:rsidRDefault="00A26F0D">
      <w:pPr>
        <w:pStyle w:val="NoSpacing"/>
        <w:numPr>
          <w:ilvl w:val="0"/>
          <w:numId w:val="7"/>
        </w:numPr>
        <w:jc w:val="both"/>
        <w:rPr>
          <w:rFonts w:ascii="Times New Roman" w:hAnsi="Times New Roman" w:cs="Times New Roman"/>
          <w:sz w:val="24"/>
          <w:szCs w:val="24"/>
        </w:rPr>
      </w:pPr>
      <w:r w:rsidRPr="00160EEE">
        <w:rPr>
          <w:rFonts w:ascii="Times New Roman" w:hAnsi="Times New Roman" w:cs="Times New Roman"/>
          <w:sz w:val="24"/>
          <w:szCs w:val="24"/>
        </w:rPr>
        <w:t>Remove vegetative debris from site as soon as possible</w:t>
      </w:r>
      <w:r w:rsidR="007F2797" w:rsidRPr="007F2797">
        <w:rPr>
          <w:rFonts w:ascii="Times New Roman" w:hAnsi="Times New Roman" w:cs="Times New Roman"/>
          <w:sz w:val="24"/>
          <w:szCs w:val="24"/>
        </w:rPr>
        <w:t>.</w:t>
      </w:r>
    </w:p>
    <w:p w:rsidR="007F2797" w:rsidRPr="007F2797" w:rsidRDefault="007F2797" w:rsidP="00B65806">
      <w:pPr>
        <w:pStyle w:val="NoSpacing"/>
        <w:jc w:val="both"/>
        <w:rPr>
          <w:rFonts w:ascii="Times New Roman" w:hAnsi="Times New Roman" w:cs="Times New Roman"/>
          <w:sz w:val="24"/>
          <w:szCs w:val="24"/>
        </w:rPr>
      </w:pPr>
    </w:p>
    <w:p w:rsidR="007F2797" w:rsidRPr="007F2797" w:rsidRDefault="00EB2C05" w:rsidP="00644058">
      <w:pPr>
        <w:pStyle w:val="Caption"/>
        <w:jc w:val="center"/>
        <w:rPr>
          <w:rFonts w:ascii="Times New Roman" w:hAnsi="Times New Roman" w:cs="Times New Roman"/>
          <w:sz w:val="24"/>
          <w:szCs w:val="24"/>
        </w:rPr>
      </w:pPr>
      <w:bookmarkStart w:id="134" w:name="_Ref380513947"/>
      <w:bookmarkStart w:id="135" w:name="_Toc387505312"/>
      <w:r>
        <w:lastRenderedPageBreak/>
        <w:t xml:space="preserve">Figure </w:t>
      </w:r>
      <w:r w:rsidR="00FB3127">
        <w:fldChar w:fldCharType="begin"/>
      </w:r>
      <w:r w:rsidR="00644BF7">
        <w:instrText xml:space="preserve"> SEQ Figure \* ARABIC </w:instrText>
      </w:r>
      <w:r w:rsidR="00FB3127">
        <w:fldChar w:fldCharType="separate"/>
      </w:r>
      <w:r w:rsidR="001658EC">
        <w:rPr>
          <w:noProof/>
        </w:rPr>
        <w:t>20</w:t>
      </w:r>
      <w:r w:rsidR="00FB3127">
        <w:rPr>
          <w:noProof/>
        </w:rPr>
        <w:fldChar w:fldCharType="end"/>
      </w:r>
      <w:bookmarkEnd w:id="134"/>
      <w:r>
        <w:t>: Typical section of "V" drain</w:t>
      </w:r>
      <w:r>
        <w:rPr>
          <w:rStyle w:val="FootnoteReference"/>
        </w:rPr>
        <w:footnoteReference w:id="147"/>
      </w:r>
      <w:bookmarkEnd w:id="135"/>
    </w:p>
    <w:p w:rsidR="007F2797" w:rsidRPr="007F2797" w:rsidRDefault="007F2797" w:rsidP="00B65806">
      <w:pPr>
        <w:pStyle w:val="NoSpacing"/>
        <w:jc w:val="both"/>
        <w:rPr>
          <w:rFonts w:ascii="Times New Roman" w:hAnsi="Times New Roman" w:cs="Times New Roman"/>
          <w:sz w:val="24"/>
          <w:szCs w:val="24"/>
        </w:rPr>
      </w:pPr>
      <w:r w:rsidRPr="007F2797">
        <w:rPr>
          <w:rFonts w:ascii="Times New Roman" w:hAnsi="Times New Roman" w:cs="Times New Roman"/>
          <w:noProof/>
          <w:sz w:val="24"/>
          <w:szCs w:val="24"/>
          <w:lang w:bidi="ar-SA"/>
        </w:rPr>
        <w:drawing>
          <wp:inline distT="0" distB="0" distL="0" distR="0">
            <wp:extent cx="5669280" cy="1517015"/>
            <wp:effectExtent l="19050" t="19050" r="26670" b="2603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69280" cy="1517015"/>
                    </a:xfrm>
                    <a:prstGeom prst="rect">
                      <a:avLst/>
                    </a:prstGeom>
                    <a:noFill/>
                    <a:ln>
                      <a:solidFill>
                        <a:schemeClr val="tx1"/>
                      </a:solidFill>
                    </a:ln>
                  </pic:spPr>
                </pic:pic>
              </a:graphicData>
            </a:graphic>
          </wp:inline>
        </w:drawing>
      </w:r>
    </w:p>
    <w:p w:rsidR="007F2797" w:rsidRPr="007F2797" w:rsidRDefault="00EB2C05" w:rsidP="00644058">
      <w:pPr>
        <w:pStyle w:val="Caption"/>
        <w:jc w:val="center"/>
        <w:rPr>
          <w:rFonts w:ascii="Times New Roman" w:hAnsi="Times New Roman" w:cs="Times New Roman"/>
          <w:sz w:val="24"/>
          <w:szCs w:val="24"/>
        </w:rPr>
      </w:pPr>
      <w:bookmarkStart w:id="136" w:name="_Ref380513954"/>
      <w:bookmarkStart w:id="137" w:name="_Toc387505313"/>
      <w:r>
        <w:t xml:space="preserve">Figure </w:t>
      </w:r>
      <w:r w:rsidR="00FB3127">
        <w:fldChar w:fldCharType="begin"/>
      </w:r>
      <w:r w:rsidR="00644BF7">
        <w:instrText xml:space="preserve"> SEQ Figure \* ARABIC </w:instrText>
      </w:r>
      <w:r w:rsidR="00FB3127">
        <w:fldChar w:fldCharType="separate"/>
      </w:r>
      <w:r w:rsidR="001658EC">
        <w:rPr>
          <w:noProof/>
        </w:rPr>
        <w:t>21</w:t>
      </w:r>
      <w:r w:rsidR="00FB3127">
        <w:rPr>
          <w:noProof/>
        </w:rPr>
        <w:fldChar w:fldCharType="end"/>
      </w:r>
      <w:bookmarkEnd w:id="136"/>
      <w:r>
        <w:t>: Typical section of trapezoidal drain</w:t>
      </w:r>
      <w:r>
        <w:rPr>
          <w:rStyle w:val="FootnoteReference"/>
        </w:rPr>
        <w:footnoteReference w:id="148"/>
      </w:r>
      <w:bookmarkEnd w:id="137"/>
    </w:p>
    <w:p w:rsidR="007F2797" w:rsidRPr="007F2797" w:rsidRDefault="007F2797" w:rsidP="00B65806">
      <w:pPr>
        <w:pStyle w:val="NoSpacing"/>
        <w:jc w:val="both"/>
        <w:rPr>
          <w:rFonts w:ascii="Times New Roman" w:hAnsi="Times New Roman" w:cs="Times New Roman"/>
          <w:sz w:val="24"/>
          <w:szCs w:val="24"/>
        </w:rPr>
      </w:pPr>
      <w:r w:rsidRPr="007F2797">
        <w:rPr>
          <w:rFonts w:ascii="Times New Roman" w:hAnsi="Times New Roman" w:cs="Times New Roman"/>
          <w:noProof/>
          <w:sz w:val="24"/>
          <w:szCs w:val="24"/>
          <w:lang w:bidi="ar-SA"/>
        </w:rPr>
        <w:drawing>
          <wp:inline distT="0" distB="0" distL="0" distR="0">
            <wp:extent cx="5943600" cy="1817622"/>
            <wp:effectExtent l="19050" t="19050" r="1905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817622"/>
                    </a:xfrm>
                    <a:prstGeom prst="rect">
                      <a:avLst/>
                    </a:prstGeom>
                    <a:noFill/>
                    <a:ln>
                      <a:solidFill>
                        <a:schemeClr val="tx1"/>
                      </a:solidFill>
                    </a:ln>
                  </pic:spPr>
                </pic:pic>
              </a:graphicData>
            </a:graphic>
          </wp:inline>
        </w:drawing>
      </w:r>
    </w:p>
    <w:p w:rsidR="002B1883" w:rsidRDefault="007F2797">
      <w:pPr>
        <w:pStyle w:val="Heading2"/>
        <w:numPr>
          <w:ilvl w:val="1"/>
          <w:numId w:val="3"/>
        </w:numPr>
        <w:jc w:val="both"/>
      </w:pPr>
      <w:bookmarkStart w:id="138" w:name="_Toc387508192"/>
      <w:r w:rsidRPr="007F2797">
        <w:t>Vegetati</w:t>
      </w:r>
      <w:r w:rsidR="00BC755A">
        <w:t>on</w:t>
      </w:r>
      <w:r w:rsidRPr="007F2797">
        <w:t xml:space="preserve"> clearing during maintenance</w:t>
      </w:r>
      <w:bookmarkEnd w:id="138"/>
      <w:r w:rsidRPr="007F2797">
        <w:t xml:space="preserve"> </w:t>
      </w:r>
    </w:p>
    <w:p w:rsidR="003F2CF3" w:rsidRDefault="003F2CF3" w:rsidP="00B65806">
      <w:pPr>
        <w:pStyle w:val="NoSpacing"/>
        <w:jc w:val="both"/>
        <w:rPr>
          <w:rFonts w:ascii="Times New Roman" w:hAnsi="Times New Roman" w:cs="Times New Roman"/>
          <w:sz w:val="24"/>
          <w:szCs w:val="24"/>
        </w:rPr>
      </w:pPr>
    </w:p>
    <w:p w:rsidR="001658EC" w:rsidRPr="001658EC" w:rsidRDefault="00A26F0D" w:rsidP="00992A78">
      <w:pPr>
        <w:pStyle w:val="NoSpacing"/>
        <w:jc w:val="both"/>
        <w:rPr>
          <w:rFonts w:ascii="Times New Roman" w:hAnsi="Times New Roman" w:cs="Times New Roman"/>
          <w:noProof/>
          <w:sz w:val="24"/>
          <w:szCs w:val="24"/>
        </w:rPr>
      </w:pPr>
      <w:r w:rsidRPr="00160EEE">
        <w:rPr>
          <w:rFonts w:ascii="Times New Roman" w:hAnsi="Times New Roman" w:cs="Times New Roman"/>
          <w:sz w:val="24"/>
          <w:szCs w:val="24"/>
        </w:rPr>
        <w:t>The widening of roads, shoulder improvement, and maintenance of road reserves will require clearance of vegetation</w:t>
      </w:r>
      <w:r w:rsidR="00DC5B17">
        <w:rPr>
          <w:rFonts w:ascii="Times New Roman" w:hAnsi="Times New Roman" w:cs="Times New Roman"/>
          <w:sz w:val="24"/>
          <w:szCs w:val="24"/>
        </w:rPr>
        <w:t xml:space="preserve"> (</w:t>
      </w:r>
      <w:r w:rsidR="00DC5B17" w:rsidRPr="00FC4DAD">
        <w:rPr>
          <w:rFonts w:ascii="Times New Roman" w:hAnsi="Times New Roman" w:cs="Times New Roman"/>
          <w:sz w:val="24"/>
          <w:szCs w:val="24"/>
        </w:rPr>
        <w:t xml:space="preserve">see </w:t>
      </w:r>
      <w:r w:rsidR="00C92C03">
        <w:fldChar w:fldCharType="begin"/>
      </w:r>
      <w:r w:rsidR="00C92C03">
        <w:instrText xml:space="preserve"> REF _Ref380514008 \h  \* MERGEFORMAT </w:instrText>
      </w:r>
      <w:r w:rsidR="00C92C03">
        <w:fldChar w:fldCharType="separate"/>
      </w:r>
      <w:r w:rsidR="001658EC" w:rsidRPr="001658EC">
        <w:rPr>
          <w:rFonts w:ascii="Times New Roman" w:hAnsi="Times New Roman" w:cs="Times New Roman"/>
          <w:sz w:val="24"/>
          <w:szCs w:val="24"/>
        </w:rPr>
        <w:t>Table 6</w:t>
      </w:r>
      <w:r w:rsidR="00C92C03">
        <w:fldChar w:fldCharType="end"/>
      </w:r>
      <w:r w:rsidR="00DC5B17">
        <w:rPr>
          <w:rFonts w:ascii="Times New Roman" w:hAnsi="Times New Roman" w:cs="Times New Roman"/>
          <w:sz w:val="24"/>
          <w:szCs w:val="24"/>
        </w:rPr>
        <w:t>)</w:t>
      </w:r>
      <w:r w:rsidRPr="00160EEE">
        <w:rPr>
          <w:rFonts w:ascii="Times New Roman" w:hAnsi="Times New Roman" w:cs="Times New Roman"/>
          <w:sz w:val="24"/>
          <w:szCs w:val="24"/>
        </w:rPr>
        <w:t>. Clearance of vegetation may increase artificial edges that can affect species, reduce wildlife habitats, and create wider gaps at wildlife crossing points. The Ministry of Works maintains vegetation on road shoulders to below 12 inches, and from the longitudinal drains to the edge of the right-of-way to less than 3 feet. Vegetation on road shoulders, bridge approaches, underneath passes, mile posts, culvert heads, and curves, and around road furniture are controlled by manual (machete) or mechanical means (bush-hogging) to the edge of the right-of-way</w:t>
      </w:r>
      <w:r w:rsidR="005545EF">
        <w:rPr>
          <w:rFonts w:ascii="Times New Roman" w:hAnsi="Times New Roman" w:cs="Times New Roman"/>
          <w:sz w:val="24"/>
          <w:szCs w:val="24"/>
        </w:rPr>
        <w:t xml:space="preserve"> (</w:t>
      </w:r>
      <w:r w:rsidR="005545EF" w:rsidRPr="00A53687">
        <w:rPr>
          <w:rFonts w:ascii="Times New Roman" w:hAnsi="Times New Roman" w:cs="Times New Roman"/>
          <w:sz w:val="24"/>
          <w:szCs w:val="24"/>
        </w:rPr>
        <w:t xml:space="preserve">see </w:t>
      </w:r>
      <w:r w:rsidR="00C92C03">
        <w:fldChar w:fldCharType="begin"/>
      </w:r>
      <w:r w:rsidR="00C92C03">
        <w:instrText xml:space="preserve"> REF _Ref380514092 \h  \* MERGEFORMAT </w:instrText>
      </w:r>
      <w:r w:rsidR="00C92C03">
        <w:fldChar w:fldCharType="separate"/>
      </w:r>
      <w:r w:rsidR="001658EC" w:rsidRPr="001658EC">
        <w:rPr>
          <w:rFonts w:ascii="Times New Roman" w:hAnsi="Times New Roman" w:cs="Times New Roman"/>
          <w:sz w:val="24"/>
          <w:szCs w:val="24"/>
        </w:rPr>
        <w:t xml:space="preserve">Figure </w:t>
      </w:r>
      <w:r w:rsidR="001658EC" w:rsidRPr="001658EC">
        <w:rPr>
          <w:rFonts w:ascii="Times New Roman" w:hAnsi="Times New Roman" w:cs="Times New Roman"/>
          <w:noProof/>
          <w:sz w:val="24"/>
          <w:szCs w:val="24"/>
        </w:rPr>
        <w:t>22</w:t>
      </w:r>
      <w:r w:rsidR="00C92C03">
        <w:fldChar w:fldCharType="end"/>
      </w:r>
      <w:r w:rsidR="00FC4DAD" w:rsidRPr="00A53687">
        <w:rPr>
          <w:rFonts w:ascii="Times New Roman" w:hAnsi="Times New Roman" w:cs="Times New Roman"/>
          <w:sz w:val="24"/>
          <w:szCs w:val="24"/>
        </w:rPr>
        <w:t xml:space="preserve">, </w:t>
      </w:r>
      <w:r w:rsidR="00C92C03">
        <w:fldChar w:fldCharType="begin"/>
      </w:r>
      <w:r w:rsidR="00C92C03">
        <w:instrText xml:space="preserve"> REF _Ref380514097 \h  \* MERGEFORMAT </w:instrText>
      </w:r>
      <w:r w:rsidR="00C92C03">
        <w:fldChar w:fldCharType="separate"/>
      </w:r>
    </w:p>
    <w:p w:rsidR="001658EC" w:rsidRPr="001658EC" w:rsidRDefault="001658EC" w:rsidP="001658EC">
      <w:pPr>
        <w:pStyle w:val="NoSpacing"/>
        <w:jc w:val="both"/>
      </w:pPr>
      <w:r>
        <w:rPr>
          <w:noProof/>
        </w:rPr>
        <w:t>Figure 23</w:t>
      </w:r>
      <w:r w:rsidR="00C92C03">
        <w:fldChar w:fldCharType="end"/>
      </w:r>
      <w:r w:rsidR="00FC4DAD" w:rsidRPr="008A7FBD">
        <w:rPr>
          <w:rFonts w:ascii="Times New Roman" w:hAnsi="Times New Roman" w:cs="Times New Roman"/>
          <w:sz w:val="24"/>
          <w:szCs w:val="24"/>
        </w:rPr>
        <w:t xml:space="preserve">, </w:t>
      </w:r>
      <w:r w:rsidR="00FC4DAD" w:rsidRPr="00A53687">
        <w:rPr>
          <w:rFonts w:ascii="Times New Roman" w:hAnsi="Times New Roman" w:cs="Times New Roman"/>
          <w:sz w:val="24"/>
          <w:szCs w:val="24"/>
        </w:rPr>
        <w:t xml:space="preserve">and </w:t>
      </w:r>
      <w:r w:rsidR="00C92C03">
        <w:fldChar w:fldCharType="begin"/>
      </w:r>
      <w:r w:rsidR="00C92C03">
        <w:instrText xml:space="preserve"> REF _Ref380514106 \h  \* MERGEFORMAT </w:instrText>
      </w:r>
      <w:r w:rsidR="00C92C03">
        <w:fldChar w:fldCharType="separate"/>
      </w:r>
      <w:r>
        <w:rPr>
          <w:noProof/>
        </w:rPr>
        <w:br w:type="page"/>
      </w:r>
    </w:p>
    <w:p w:rsidR="007F2797" w:rsidRPr="008521C4" w:rsidRDefault="001658EC" w:rsidP="00B65806">
      <w:pPr>
        <w:pStyle w:val="NoSpacing"/>
        <w:jc w:val="both"/>
        <w:rPr>
          <w:rFonts w:ascii="Times New Roman" w:hAnsi="Times New Roman" w:cs="Times New Roman"/>
          <w:sz w:val="24"/>
          <w:szCs w:val="24"/>
        </w:rPr>
      </w:pPr>
      <w:proofErr w:type="gramStart"/>
      <w:r>
        <w:rPr>
          <w:noProof/>
        </w:rPr>
        <w:lastRenderedPageBreak/>
        <w:t>Figure</w:t>
      </w:r>
      <w:r>
        <w:t xml:space="preserve"> </w:t>
      </w:r>
      <w:r>
        <w:rPr>
          <w:noProof/>
        </w:rPr>
        <w:t>24</w:t>
      </w:r>
      <w:r w:rsidR="00C92C03">
        <w:fldChar w:fldCharType="end"/>
      </w:r>
      <w:r w:rsidR="005545EF">
        <w:rPr>
          <w:rFonts w:ascii="Times New Roman" w:hAnsi="Times New Roman" w:cs="Times New Roman"/>
          <w:sz w:val="24"/>
          <w:szCs w:val="24"/>
        </w:rPr>
        <w:t>)</w:t>
      </w:r>
      <w:r w:rsidR="00A26F0D" w:rsidRPr="00160EEE">
        <w:rPr>
          <w:rFonts w:ascii="Times New Roman" w:hAnsi="Times New Roman" w:cs="Times New Roman"/>
          <w:sz w:val="24"/>
          <w:szCs w:val="24"/>
        </w:rPr>
        <w:t>.</w:t>
      </w:r>
      <w:proofErr w:type="gramEnd"/>
      <w:r w:rsidR="00A26F0D" w:rsidRPr="00160EEE">
        <w:rPr>
          <w:rFonts w:ascii="Times New Roman" w:hAnsi="Times New Roman" w:cs="Times New Roman"/>
          <w:sz w:val="24"/>
          <w:szCs w:val="24"/>
        </w:rPr>
        <w:t xml:space="preserve"> The Chief Engineer may also order the removal of any tree, branch, bush, shrub, or vegetation that overhangs or obstructs any public road or river</w:t>
      </w:r>
      <w:r w:rsidR="007F2797" w:rsidRPr="007F2797">
        <w:rPr>
          <w:rFonts w:ascii="Times New Roman" w:hAnsi="Times New Roman" w:cs="Times New Roman"/>
          <w:sz w:val="24"/>
          <w:szCs w:val="24"/>
        </w:rPr>
        <w:t>.</w:t>
      </w:r>
    </w:p>
    <w:p w:rsidR="007F2797" w:rsidRPr="007F2797" w:rsidRDefault="007F2797" w:rsidP="00B65806">
      <w:pPr>
        <w:pStyle w:val="NoSpacing"/>
        <w:jc w:val="both"/>
        <w:rPr>
          <w:rFonts w:ascii="Times New Roman" w:hAnsi="Times New Roman" w:cs="Times New Roman"/>
          <w:sz w:val="24"/>
          <w:szCs w:val="24"/>
        </w:rPr>
      </w:pPr>
    </w:p>
    <w:p w:rsidR="007F2797" w:rsidRDefault="007F2797" w:rsidP="00B65806">
      <w:pPr>
        <w:pStyle w:val="NoSpacing"/>
        <w:jc w:val="both"/>
        <w:rPr>
          <w:rFonts w:ascii="Times New Roman" w:hAnsi="Times New Roman" w:cs="Times New Roman"/>
          <w:sz w:val="24"/>
          <w:szCs w:val="24"/>
        </w:rPr>
      </w:pPr>
      <w:r w:rsidRPr="007F2797">
        <w:rPr>
          <w:rFonts w:ascii="Times New Roman" w:hAnsi="Times New Roman" w:cs="Times New Roman"/>
          <w:sz w:val="24"/>
          <w:szCs w:val="24"/>
        </w:rPr>
        <w:t>Some measures to minimize impacts from vegetation clearing include:</w:t>
      </w:r>
    </w:p>
    <w:p w:rsidR="00A26F0D" w:rsidRPr="007F2797" w:rsidRDefault="00A26F0D" w:rsidP="00B65806">
      <w:pPr>
        <w:pStyle w:val="NoSpacing"/>
        <w:jc w:val="both"/>
        <w:rPr>
          <w:rFonts w:ascii="Times New Roman" w:hAnsi="Times New Roman" w:cs="Times New Roman"/>
          <w:sz w:val="24"/>
          <w:szCs w:val="24"/>
        </w:rPr>
      </w:pPr>
    </w:p>
    <w:p w:rsidR="002B1883" w:rsidRDefault="00A26F0D">
      <w:pPr>
        <w:pStyle w:val="ListParagraph"/>
        <w:numPr>
          <w:ilvl w:val="0"/>
          <w:numId w:val="13"/>
        </w:numPr>
        <w:autoSpaceDE w:val="0"/>
        <w:autoSpaceDN w:val="0"/>
        <w:adjustRightInd w:val="0"/>
        <w:spacing w:before="0" w:after="0" w:line="240" w:lineRule="auto"/>
        <w:contextualSpacing w:val="0"/>
        <w:jc w:val="both"/>
        <w:rPr>
          <w:rFonts w:ascii="Times New Roman" w:hAnsi="Times New Roman"/>
          <w:sz w:val="24"/>
          <w:szCs w:val="24"/>
        </w:rPr>
      </w:pPr>
      <w:r w:rsidRPr="00A26F0D">
        <w:rPr>
          <w:rFonts w:ascii="Times New Roman" w:hAnsi="Times New Roman"/>
          <w:sz w:val="24"/>
          <w:szCs w:val="24"/>
        </w:rPr>
        <w:t>Avoid burning cut vegetation. According to the Belize Forests Act, it is unlawful for any person to set fire to any grass, vegetation, undergrowth, tree or other object from which fire is likely to spread.</w:t>
      </w:r>
    </w:p>
    <w:p w:rsidR="002B1883" w:rsidRDefault="00A26F0D">
      <w:pPr>
        <w:pStyle w:val="ListParagraph"/>
        <w:numPr>
          <w:ilvl w:val="0"/>
          <w:numId w:val="13"/>
        </w:numPr>
        <w:autoSpaceDE w:val="0"/>
        <w:autoSpaceDN w:val="0"/>
        <w:adjustRightInd w:val="0"/>
        <w:spacing w:before="0" w:after="0" w:line="240" w:lineRule="auto"/>
        <w:contextualSpacing w:val="0"/>
        <w:jc w:val="both"/>
        <w:rPr>
          <w:rFonts w:ascii="Times New Roman" w:hAnsi="Times New Roman"/>
          <w:sz w:val="24"/>
          <w:szCs w:val="24"/>
        </w:rPr>
      </w:pPr>
      <w:r w:rsidRPr="007D5C1D">
        <w:rPr>
          <w:rFonts w:ascii="Times New Roman" w:hAnsi="Times New Roman"/>
          <w:sz w:val="24"/>
          <w:szCs w:val="24"/>
        </w:rPr>
        <w:t>Vegetative debris should be removed from work sites as soon as possible.</w:t>
      </w:r>
    </w:p>
    <w:p w:rsidR="002B1883" w:rsidRDefault="00A26F0D">
      <w:pPr>
        <w:numPr>
          <w:ilvl w:val="0"/>
          <w:numId w:val="20"/>
        </w:numPr>
        <w:autoSpaceDE w:val="0"/>
        <w:autoSpaceDN w:val="0"/>
        <w:adjustRightInd w:val="0"/>
        <w:spacing w:before="0" w:after="0" w:line="240" w:lineRule="auto"/>
        <w:jc w:val="both"/>
        <w:rPr>
          <w:rFonts w:ascii="Times New Roman" w:hAnsi="Times New Roman" w:cs="Times New Roman"/>
          <w:sz w:val="24"/>
          <w:szCs w:val="24"/>
        </w:rPr>
      </w:pPr>
      <w:r w:rsidRPr="007D5C1D">
        <w:rPr>
          <w:rFonts w:ascii="Times New Roman" w:hAnsi="Times New Roman" w:cs="Times New Roman"/>
          <w:sz w:val="24"/>
          <w:szCs w:val="24"/>
        </w:rPr>
        <w:t xml:space="preserve">Minimize removal of vegetation near wildlife crossing points </w:t>
      </w:r>
      <w:r w:rsidR="00575816">
        <w:rPr>
          <w:rFonts w:ascii="Times New Roman" w:hAnsi="Times New Roman" w:cs="Times New Roman"/>
          <w:sz w:val="24"/>
          <w:szCs w:val="24"/>
        </w:rPr>
        <w:t xml:space="preserve">and restrict removal of vegetation to areas </w:t>
      </w:r>
      <w:r w:rsidRPr="007D5C1D">
        <w:rPr>
          <w:rFonts w:ascii="Times New Roman" w:hAnsi="Times New Roman" w:cs="Times New Roman"/>
          <w:sz w:val="24"/>
          <w:szCs w:val="24"/>
        </w:rPr>
        <w:t>where it is absolutely necessary.</w:t>
      </w:r>
    </w:p>
    <w:p w:rsidR="002B1883" w:rsidRDefault="00A26F0D">
      <w:pPr>
        <w:numPr>
          <w:ilvl w:val="0"/>
          <w:numId w:val="15"/>
        </w:numPr>
        <w:autoSpaceDE w:val="0"/>
        <w:autoSpaceDN w:val="0"/>
        <w:adjustRightInd w:val="0"/>
        <w:spacing w:before="0" w:after="0" w:line="240" w:lineRule="auto"/>
        <w:jc w:val="both"/>
        <w:rPr>
          <w:rFonts w:ascii="Times New Roman" w:hAnsi="Times New Roman" w:cs="Times New Roman"/>
          <w:sz w:val="24"/>
          <w:szCs w:val="24"/>
        </w:rPr>
      </w:pPr>
      <w:r w:rsidRPr="007D5C1D">
        <w:rPr>
          <w:rFonts w:ascii="Times New Roman" w:hAnsi="Times New Roman" w:cs="Times New Roman"/>
          <w:sz w:val="24"/>
          <w:szCs w:val="24"/>
        </w:rPr>
        <w:t>Use mechanical and manual methods of removal only.</w:t>
      </w:r>
    </w:p>
    <w:p w:rsidR="002B1883" w:rsidRDefault="00A26F0D">
      <w:pPr>
        <w:pStyle w:val="NoSpacing"/>
        <w:numPr>
          <w:ilvl w:val="0"/>
          <w:numId w:val="8"/>
        </w:numPr>
        <w:jc w:val="both"/>
        <w:rPr>
          <w:rFonts w:ascii="Times New Roman" w:hAnsi="Times New Roman" w:cs="Times New Roman"/>
          <w:sz w:val="24"/>
          <w:szCs w:val="24"/>
        </w:rPr>
      </w:pPr>
      <w:r w:rsidRPr="00160EEE">
        <w:rPr>
          <w:rFonts w:ascii="Times New Roman" w:hAnsi="Times New Roman" w:cs="Times New Roman"/>
          <w:sz w:val="24"/>
          <w:szCs w:val="24"/>
        </w:rPr>
        <w:t>Vegetative debris should be located away from drainage systems</w:t>
      </w:r>
      <w:r w:rsidR="007F2797" w:rsidRPr="007F2797">
        <w:rPr>
          <w:rFonts w:ascii="Times New Roman" w:hAnsi="Times New Roman" w:cs="Times New Roman"/>
          <w:sz w:val="24"/>
          <w:szCs w:val="24"/>
        </w:rPr>
        <w:t>.</w:t>
      </w:r>
    </w:p>
    <w:p w:rsidR="007F2797" w:rsidRPr="007F2797" w:rsidRDefault="00EB2C05" w:rsidP="00644058">
      <w:pPr>
        <w:pStyle w:val="Caption"/>
        <w:jc w:val="center"/>
        <w:rPr>
          <w:rFonts w:ascii="Times New Roman" w:hAnsi="Times New Roman" w:cs="Times New Roman"/>
          <w:sz w:val="24"/>
          <w:szCs w:val="24"/>
        </w:rPr>
      </w:pPr>
      <w:bookmarkStart w:id="139" w:name="_Ref380514008"/>
      <w:bookmarkStart w:id="140" w:name="_Toc387505291"/>
      <w:r>
        <w:t xml:space="preserve">Table </w:t>
      </w:r>
      <w:r w:rsidR="00FB3127">
        <w:fldChar w:fldCharType="begin"/>
      </w:r>
      <w:r w:rsidR="00644BF7">
        <w:instrText xml:space="preserve"> SEQ Table \* ARABIC </w:instrText>
      </w:r>
      <w:r w:rsidR="00FB3127">
        <w:fldChar w:fldCharType="separate"/>
      </w:r>
      <w:r w:rsidR="001658EC">
        <w:rPr>
          <w:noProof/>
        </w:rPr>
        <w:t>6</w:t>
      </w:r>
      <w:r w:rsidR="00FB3127">
        <w:rPr>
          <w:noProof/>
        </w:rPr>
        <w:fldChar w:fldCharType="end"/>
      </w:r>
      <w:bookmarkEnd w:id="139"/>
      <w:r>
        <w:t xml:space="preserve">: </w:t>
      </w:r>
      <w:proofErr w:type="gramStart"/>
      <w:r>
        <w:t>Ministry of Works</w:t>
      </w:r>
      <w:proofErr w:type="gramEnd"/>
      <w:r>
        <w:t xml:space="preserve"> road service requirements</w:t>
      </w:r>
      <w:r>
        <w:rPr>
          <w:rStyle w:val="FootnoteReference"/>
        </w:rPr>
        <w:footnoteReference w:id="149"/>
      </w:r>
      <w:bookmarkEnd w:id="140"/>
    </w:p>
    <w:tbl>
      <w:tblPr>
        <w:tblStyle w:val="TableGrid"/>
        <w:tblW w:w="0" w:type="auto"/>
        <w:tblLook w:val="04A0" w:firstRow="1" w:lastRow="0" w:firstColumn="1" w:lastColumn="0" w:noHBand="0" w:noVBand="1"/>
      </w:tblPr>
      <w:tblGrid>
        <w:gridCol w:w="1908"/>
        <w:gridCol w:w="2430"/>
        <w:gridCol w:w="2250"/>
        <w:gridCol w:w="2988"/>
      </w:tblGrid>
      <w:tr w:rsidR="007F2797" w:rsidRPr="007F2797" w:rsidTr="007F2797">
        <w:tc>
          <w:tcPr>
            <w:tcW w:w="1908" w:type="dxa"/>
          </w:tcPr>
          <w:p w:rsidR="007F2797" w:rsidRPr="007F2797" w:rsidRDefault="007F2797" w:rsidP="00644058">
            <w:pPr>
              <w:pStyle w:val="NoSpacing"/>
              <w:jc w:val="center"/>
              <w:rPr>
                <w:rFonts w:ascii="Times New Roman" w:hAnsi="Times New Roman" w:cs="Times New Roman"/>
                <w:sz w:val="24"/>
                <w:szCs w:val="24"/>
              </w:rPr>
            </w:pPr>
            <w:r w:rsidRPr="007F2797">
              <w:rPr>
                <w:rFonts w:ascii="Times New Roman" w:hAnsi="Times New Roman" w:cs="Times New Roman"/>
                <w:b/>
                <w:bCs/>
                <w:sz w:val="24"/>
                <w:szCs w:val="24"/>
              </w:rPr>
              <w:t>Type of road access</w:t>
            </w:r>
          </w:p>
        </w:tc>
        <w:tc>
          <w:tcPr>
            <w:tcW w:w="2430" w:type="dxa"/>
          </w:tcPr>
          <w:p w:rsidR="007F2797" w:rsidRPr="007F2797" w:rsidRDefault="007F2797" w:rsidP="00644058">
            <w:pPr>
              <w:pStyle w:val="NoSpacing"/>
              <w:jc w:val="center"/>
              <w:rPr>
                <w:rFonts w:ascii="Times New Roman" w:hAnsi="Times New Roman" w:cs="Times New Roman"/>
                <w:sz w:val="24"/>
                <w:szCs w:val="24"/>
              </w:rPr>
            </w:pPr>
            <w:r w:rsidRPr="007F2797">
              <w:rPr>
                <w:rFonts w:ascii="Times New Roman" w:hAnsi="Times New Roman" w:cs="Times New Roman"/>
                <w:b/>
                <w:bCs/>
                <w:sz w:val="24"/>
                <w:szCs w:val="24"/>
              </w:rPr>
              <w:t>Minimum Dimensions</w:t>
            </w:r>
          </w:p>
        </w:tc>
        <w:tc>
          <w:tcPr>
            <w:tcW w:w="2250" w:type="dxa"/>
          </w:tcPr>
          <w:p w:rsidR="007F2797" w:rsidRPr="007F2797" w:rsidRDefault="007F2797" w:rsidP="00644058">
            <w:pPr>
              <w:pStyle w:val="NoSpacing"/>
              <w:jc w:val="center"/>
              <w:rPr>
                <w:rFonts w:ascii="Times New Roman" w:hAnsi="Times New Roman" w:cs="Times New Roman"/>
                <w:sz w:val="24"/>
                <w:szCs w:val="24"/>
              </w:rPr>
            </w:pPr>
            <w:r w:rsidRPr="007F2797">
              <w:rPr>
                <w:rFonts w:ascii="Times New Roman" w:hAnsi="Times New Roman" w:cs="Times New Roman"/>
                <w:b/>
                <w:bCs/>
                <w:sz w:val="24"/>
                <w:szCs w:val="24"/>
              </w:rPr>
              <w:t>Road surfacing requirements (</w:t>
            </w:r>
            <w:proofErr w:type="spellStart"/>
            <w:r w:rsidRPr="007F2797">
              <w:rPr>
                <w:rFonts w:ascii="Times New Roman" w:hAnsi="Times New Roman" w:cs="Times New Roman"/>
                <w:b/>
                <w:bCs/>
                <w:sz w:val="24"/>
                <w:szCs w:val="24"/>
              </w:rPr>
              <w:t>MoW</w:t>
            </w:r>
            <w:proofErr w:type="spellEnd"/>
            <w:r w:rsidRPr="007F2797">
              <w:rPr>
                <w:rFonts w:ascii="Times New Roman" w:hAnsi="Times New Roman" w:cs="Times New Roman"/>
                <w:b/>
                <w:bCs/>
                <w:sz w:val="24"/>
                <w:szCs w:val="24"/>
              </w:rPr>
              <w:t xml:space="preserve"> standards)</w:t>
            </w:r>
          </w:p>
        </w:tc>
        <w:tc>
          <w:tcPr>
            <w:tcW w:w="2988" w:type="dxa"/>
          </w:tcPr>
          <w:p w:rsidR="007F2797" w:rsidRPr="007F2797" w:rsidRDefault="007F2797" w:rsidP="00644058">
            <w:pPr>
              <w:pStyle w:val="NoSpacing"/>
              <w:jc w:val="center"/>
              <w:rPr>
                <w:rFonts w:ascii="Times New Roman" w:hAnsi="Times New Roman" w:cs="Times New Roman"/>
                <w:sz w:val="24"/>
                <w:szCs w:val="24"/>
              </w:rPr>
            </w:pPr>
            <w:r w:rsidRPr="007F2797">
              <w:rPr>
                <w:rFonts w:ascii="Times New Roman" w:hAnsi="Times New Roman" w:cs="Times New Roman"/>
                <w:b/>
                <w:bCs/>
                <w:sz w:val="24"/>
                <w:szCs w:val="24"/>
              </w:rPr>
              <w:t>Drainage, culverts, and other constructions (</w:t>
            </w:r>
            <w:proofErr w:type="spellStart"/>
            <w:r w:rsidRPr="007F2797">
              <w:rPr>
                <w:rFonts w:ascii="Times New Roman" w:hAnsi="Times New Roman" w:cs="Times New Roman"/>
                <w:b/>
                <w:bCs/>
                <w:sz w:val="24"/>
                <w:szCs w:val="24"/>
              </w:rPr>
              <w:t>MoW</w:t>
            </w:r>
            <w:proofErr w:type="spellEnd"/>
            <w:r w:rsidRPr="007F2797">
              <w:rPr>
                <w:rFonts w:ascii="Times New Roman" w:hAnsi="Times New Roman" w:cs="Times New Roman"/>
                <w:b/>
                <w:bCs/>
                <w:sz w:val="24"/>
                <w:szCs w:val="24"/>
              </w:rPr>
              <w:t xml:space="preserve"> standards)</w:t>
            </w:r>
          </w:p>
        </w:tc>
      </w:tr>
      <w:tr w:rsidR="007F2797" w:rsidRPr="007F2797" w:rsidTr="007F2797">
        <w:tc>
          <w:tcPr>
            <w:tcW w:w="1908" w:type="dxa"/>
          </w:tcPr>
          <w:p w:rsidR="007F2797" w:rsidRPr="007F2797" w:rsidRDefault="007F2797" w:rsidP="00B65806">
            <w:pPr>
              <w:pStyle w:val="NoSpacing"/>
              <w:jc w:val="both"/>
              <w:rPr>
                <w:rFonts w:ascii="Times New Roman" w:hAnsi="Times New Roman" w:cs="Times New Roman"/>
                <w:sz w:val="24"/>
                <w:szCs w:val="24"/>
              </w:rPr>
            </w:pPr>
            <w:r w:rsidRPr="007F2797">
              <w:rPr>
                <w:rFonts w:ascii="Times New Roman" w:hAnsi="Times New Roman" w:cs="Times New Roman"/>
                <w:sz w:val="24"/>
                <w:szCs w:val="24"/>
              </w:rPr>
              <w:t xml:space="preserve">Primary roads </w:t>
            </w:r>
          </w:p>
        </w:tc>
        <w:tc>
          <w:tcPr>
            <w:tcW w:w="2430" w:type="dxa"/>
          </w:tcPr>
          <w:p w:rsidR="007F2797" w:rsidRPr="007F2797" w:rsidRDefault="007F2797" w:rsidP="00B65806">
            <w:pPr>
              <w:pStyle w:val="NoSpacing"/>
              <w:jc w:val="both"/>
              <w:rPr>
                <w:rFonts w:ascii="Times New Roman" w:hAnsi="Times New Roman" w:cs="Times New Roman"/>
                <w:sz w:val="24"/>
                <w:szCs w:val="24"/>
              </w:rPr>
            </w:pPr>
            <w:r w:rsidRPr="007F2797">
              <w:rPr>
                <w:rFonts w:ascii="Times New Roman" w:hAnsi="Times New Roman" w:cs="Times New Roman"/>
                <w:sz w:val="24"/>
                <w:szCs w:val="24"/>
              </w:rPr>
              <w:t>100 feet (30m) wide - 30 f</w:t>
            </w:r>
            <w:r w:rsidR="00297111">
              <w:rPr>
                <w:rFonts w:ascii="Times New Roman" w:hAnsi="Times New Roman" w:cs="Times New Roman"/>
                <w:sz w:val="24"/>
                <w:szCs w:val="24"/>
              </w:rPr>
              <w:t>eet</w:t>
            </w:r>
            <w:r w:rsidRPr="007F2797">
              <w:rPr>
                <w:rFonts w:ascii="Times New Roman" w:hAnsi="Times New Roman" w:cs="Times New Roman"/>
                <w:sz w:val="24"/>
                <w:szCs w:val="24"/>
              </w:rPr>
              <w:t xml:space="preserve"> running surface (15 m buffer zone) 16</w:t>
            </w:r>
            <w:r w:rsidR="00466C85">
              <w:rPr>
                <w:rFonts w:ascii="Times New Roman" w:hAnsi="Times New Roman" w:cs="Times New Roman"/>
                <w:sz w:val="24"/>
                <w:szCs w:val="24"/>
              </w:rPr>
              <w:t xml:space="preserve"> </w:t>
            </w:r>
            <w:r w:rsidRPr="007F2797">
              <w:rPr>
                <w:rFonts w:ascii="Times New Roman" w:hAnsi="Times New Roman" w:cs="Times New Roman"/>
                <w:sz w:val="24"/>
                <w:szCs w:val="24"/>
              </w:rPr>
              <w:t>f</w:t>
            </w:r>
            <w:r w:rsidR="00297111">
              <w:rPr>
                <w:rFonts w:ascii="Times New Roman" w:hAnsi="Times New Roman" w:cs="Times New Roman"/>
                <w:sz w:val="24"/>
                <w:szCs w:val="24"/>
              </w:rPr>
              <w:t>ee</w:t>
            </w:r>
            <w:r w:rsidRPr="007F2797">
              <w:rPr>
                <w:rFonts w:ascii="Times New Roman" w:hAnsi="Times New Roman" w:cs="Times New Roman"/>
                <w:sz w:val="24"/>
                <w:szCs w:val="24"/>
              </w:rPr>
              <w:t xml:space="preserve">t Utility corridor (for BTL, BEL, BWS lines) </w:t>
            </w:r>
          </w:p>
        </w:tc>
        <w:tc>
          <w:tcPr>
            <w:tcW w:w="2250" w:type="dxa"/>
          </w:tcPr>
          <w:p w:rsidR="007F2797" w:rsidRPr="007F2797" w:rsidRDefault="007F2797" w:rsidP="00B65806">
            <w:pPr>
              <w:pStyle w:val="NoSpacing"/>
              <w:jc w:val="both"/>
              <w:rPr>
                <w:rFonts w:ascii="Times New Roman" w:hAnsi="Times New Roman" w:cs="Times New Roman"/>
                <w:sz w:val="24"/>
                <w:szCs w:val="24"/>
              </w:rPr>
            </w:pPr>
            <w:r w:rsidRPr="007F2797">
              <w:rPr>
                <w:rFonts w:ascii="Times New Roman" w:hAnsi="Times New Roman" w:cs="Times New Roman"/>
                <w:sz w:val="24"/>
                <w:szCs w:val="24"/>
              </w:rPr>
              <w:t xml:space="preserve">Double surface dressing </w:t>
            </w:r>
          </w:p>
        </w:tc>
        <w:tc>
          <w:tcPr>
            <w:tcW w:w="2988" w:type="dxa"/>
          </w:tcPr>
          <w:p w:rsidR="007F2797" w:rsidRPr="007F2797" w:rsidRDefault="007F2797" w:rsidP="00B65806">
            <w:pPr>
              <w:pStyle w:val="NoSpacing"/>
              <w:jc w:val="both"/>
              <w:rPr>
                <w:rFonts w:ascii="Times New Roman" w:hAnsi="Times New Roman" w:cs="Times New Roman"/>
                <w:sz w:val="24"/>
                <w:szCs w:val="24"/>
              </w:rPr>
            </w:pPr>
            <w:r w:rsidRPr="007F2797">
              <w:rPr>
                <w:rFonts w:ascii="Times New Roman" w:hAnsi="Times New Roman" w:cs="Times New Roman"/>
                <w:sz w:val="24"/>
                <w:szCs w:val="24"/>
              </w:rPr>
              <w:t xml:space="preserve">Use </w:t>
            </w:r>
            <w:r w:rsidRPr="00297111">
              <w:rPr>
                <w:rFonts w:ascii="Times New Roman" w:hAnsi="Times New Roman" w:cs="Times New Roman"/>
                <w:sz w:val="24"/>
                <w:szCs w:val="24"/>
              </w:rPr>
              <w:t>“</w:t>
            </w:r>
            <w:r w:rsidR="00C51669" w:rsidRPr="00C51669">
              <w:rPr>
                <w:rFonts w:ascii="Times New Roman" w:hAnsi="Times New Roman" w:cs="Times New Roman"/>
                <w:bCs/>
                <w:sz w:val="24"/>
                <w:szCs w:val="24"/>
              </w:rPr>
              <w:t>V” drain</w:t>
            </w:r>
            <w:r w:rsidRPr="007F2797">
              <w:rPr>
                <w:rFonts w:ascii="Times New Roman" w:hAnsi="Times New Roman" w:cs="Times New Roman"/>
                <w:b/>
                <w:bCs/>
                <w:sz w:val="24"/>
                <w:szCs w:val="24"/>
              </w:rPr>
              <w:t xml:space="preserve"> </w:t>
            </w:r>
            <w:r w:rsidRPr="007F2797">
              <w:rPr>
                <w:rFonts w:ascii="Times New Roman" w:hAnsi="Times New Roman" w:cs="Times New Roman"/>
                <w:sz w:val="24"/>
                <w:szCs w:val="24"/>
              </w:rPr>
              <w:t>type for low volumes of water and these should have slopes up to 7:1, depth up to 3.0 f</w:t>
            </w:r>
            <w:r w:rsidR="00297111">
              <w:rPr>
                <w:rFonts w:ascii="Times New Roman" w:hAnsi="Times New Roman" w:cs="Times New Roman"/>
                <w:sz w:val="24"/>
                <w:szCs w:val="24"/>
              </w:rPr>
              <w:t>ee</w:t>
            </w:r>
            <w:r w:rsidRPr="007F2797">
              <w:rPr>
                <w:rFonts w:ascii="Times New Roman" w:hAnsi="Times New Roman" w:cs="Times New Roman"/>
                <w:sz w:val="24"/>
                <w:szCs w:val="24"/>
              </w:rPr>
              <w:t>t</w:t>
            </w:r>
            <w:r w:rsidR="00466C85">
              <w:rPr>
                <w:rFonts w:ascii="Times New Roman" w:hAnsi="Times New Roman" w:cs="Times New Roman"/>
                <w:sz w:val="24"/>
                <w:szCs w:val="24"/>
              </w:rPr>
              <w:t>,</w:t>
            </w:r>
            <w:r w:rsidR="00466C85" w:rsidRPr="007F2797">
              <w:rPr>
                <w:rFonts w:ascii="Times New Roman" w:hAnsi="Times New Roman" w:cs="Times New Roman"/>
                <w:sz w:val="24"/>
                <w:szCs w:val="24"/>
              </w:rPr>
              <w:t xml:space="preserve"> </w:t>
            </w:r>
            <w:r w:rsidRPr="007F2797">
              <w:rPr>
                <w:rFonts w:ascii="Times New Roman" w:hAnsi="Times New Roman" w:cs="Times New Roman"/>
                <w:sz w:val="24"/>
                <w:szCs w:val="24"/>
              </w:rPr>
              <w:t>and width up to 42.0 f</w:t>
            </w:r>
            <w:r w:rsidR="00297111">
              <w:rPr>
                <w:rFonts w:ascii="Times New Roman" w:hAnsi="Times New Roman" w:cs="Times New Roman"/>
                <w:sz w:val="24"/>
                <w:szCs w:val="24"/>
              </w:rPr>
              <w:t>ee</w:t>
            </w:r>
            <w:r w:rsidRPr="007F2797">
              <w:rPr>
                <w:rFonts w:ascii="Times New Roman" w:hAnsi="Times New Roman" w:cs="Times New Roman"/>
                <w:sz w:val="24"/>
                <w:szCs w:val="24"/>
              </w:rPr>
              <w:t>t. Use Trapezoidal drains for high volume of water and these should have slopes 1 ½ to 3:1, bottom width 2.0 – 4.0 feet, depth 1.0 – 3.0 f</w:t>
            </w:r>
            <w:r w:rsidR="00297111">
              <w:rPr>
                <w:rFonts w:ascii="Times New Roman" w:hAnsi="Times New Roman" w:cs="Times New Roman"/>
                <w:sz w:val="24"/>
                <w:szCs w:val="24"/>
              </w:rPr>
              <w:t>ee</w:t>
            </w:r>
            <w:r w:rsidRPr="007F2797">
              <w:rPr>
                <w:rFonts w:ascii="Times New Roman" w:hAnsi="Times New Roman" w:cs="Times New Roman"/>
                <w:sz w:val="24"/>
                <w:szCs w:val="24"/>
              </w:rPr>
              <w:t>t</w:t>
            </w:r>
            <w:r w:rsidR="00DC5B17">
              <w:rPr>
                <w:rFonts w:ascii="Times New Roman" w:hAnsi="Times New Roman" w:cs="Times New Roman"/>
                <w:sz w:val="24"/>
                <w:szCs w:val="24"/>
              </w:rPr>
              <w:t>,</w:t>
            </w:r>
            <w:r w:rsidR="00DC5B17" w:rsidRPr="007F2797">
              <w:rPr>
                <w:rFonts w:ascii="Times New Roman" w:hAnsi="Times New Roman" w:cs="Times New Roman"/>
                <w:sz w:val="24"/>
                <w:szCs w:val="24"/>
              </w:rPr>
              <w:t xml:space="preserve"> </w:t>
            </w:r>
            <w:r w:rsidRPr="007F2797">
              <w:rPr>
                <w:rFonts w:ascii="Times New Roman" w:hAnsi="Times New Roman" w:cs="Times New Roman"/>
                <w:sz w:val="24"/>
                <w:szCs w:val="24"/>
              </w:rPr>
              <w:t>and top width from 5.0 – 7.0 f</w:t>
            </w:r>
            <w:r w:rsidR="00297111">
              <w:rPr>
                <w:rFonts w:ascii="Times New Roman" w:hAnsi="Times New Roman" w:cs="Times New Roman"/>
                <w:sz w:val="24"/>
                <w:szCs w:val="24"/>
              </w:rPr>
              <w:t>ee</w:t>
            </w:r>
            <w:r w:rsidRPr="007F2797">
              <w:rPr>
                <w:rFonts w:ascii="Times New Roman" w:hAnsi="Times New Roman" w:cs="Times New Roman"/>
                <w:sz w:val="24"/>
                <w:szCs w:val="24"/>
              </w:rPr>
              <w:t xml:space="preserve">t. </w:t>
            </w:r>
          </w:p>
        </w:tc>
      </w:tr>
      <w:tr w:rsidR="007F2797" w:rsidRPr="007F2797" w:rsidTr="007F2797">
        <w:tc>
          <w:tcPr>
            <w:tcW w:w="1908" w:type="dxa"/>
          </w:tcPr>
          <w:p w:rsidR="007F2797" w:rsidRPr="007F2797" w:rsidRDefault="007F2797" w:rsidP="00B65806">
            <w:pPr>
              <w:pStyle w:val="NoSpacing"/>
              <w:jc w:val="both"/>
              <w:rPr>
                <w:rFonts w:ascii="Times New Roman" w:hAnsi="Times New Roman" w:cs="Times New Roman"/>
                <w:sz w:val="24"/>
                <w:szCs w:val="24"/>
              </w:rPr>
            </w:pPr>
            <w:r w:rsidRPr="007F2797">
              <w:rPr>
                <w:rFonts w:ascii="Times New Roman" w:hAnsi="Times New Roman" w:cs="Times New Roman"/>
                <w:sz w:val="24"/>
                <w:szCs w:val="24"/>
              </w:rPr>
              <w:t xml:space="preserve">Secondary road </w:t>
            </w:r>
          </w:p>
        </w:tc>
        <w:tc>
          <w:tcPr>
            <w:tcW w:w="2430" w:type="dxa"/>
          </w:tcPr>
          <w:p w:rsidR="007F2797" w:rsidRPr="007F2797" w:rsidRDefault="007F2797" w:rsidP="00B65806">
            <w:pPr>
              <w:pStyle w:val="NoSpacing"/>
              <w:jc w:val="both"/>
              <w:rPr>
                <w:rFonts w:ascii="Times New Roman" w:hAnsi="Times New Roman" w:cs="Times New Roman"/>
                <w:sz w:val="24"/>
                <w:szCs w:val="24"/>
              </w:rPr>
            </w:pPr>
            <w:r w:rsidRPr="007F2797">
              <w:rPr>
                <w:rFonts w:ascii="Times New Roman" w:hAnsi="Times New Roman" w:cs="Times New Roman"/>
                <w:sz w:val="24"/>
                <w:szCs w:val="24"/>
              </w:rPr>
              <w:t xml:space="preserve">60 feet (18m) wide with 20 feet shoulders </w:t>
            </w:r>
          </w:p>
        </w:tc>
        <w:tc>
          <w:tcPr>
            <w:tcW w:w="2250" w:type="dxa"/>
          </w:tcPr>
          <w:p w:rsidR="007F2797" w:rsidRPr="007F2797" w:rsidRDefault="007F2797" w:rsidP="00B65806">
            <w:pPr>
              <w:pStyle w:val="NoSpacing"/>
              <w:jc w:val="both"/>
              <w:rPr>
                <w:rFonts w:ascii="Times New Roman" w:hAnsi="Times New Roman" w:cs="Times New Roman"/>
                <w:sz w:val="24"/>
                <w:szCs w:val="24"/>
              </w:rPr>
            </w:pPr>
            <w:r w:rsidRPr="007F2797">
              <w:rPr>
                <w:rFonts w:ascii="Times New Roman" w:hAnsi="Times New Roman" w:cs="Times New Roman"/>
                <w:sz w:val="24"/>
                <w:szCs w:val="24"/>
              </w:rPr>
              <w:t xml:space="preserve">Double surface dressing </w:t>
            </w:r>
          </w:p>
        </w:tc>
        <w:tc>
          <w:tcPr>
            <w:tcW w:w="2988" w:type="dxa"/>
          </w:tcPr>
          <w:p w:rsidR="007F2797" w:rsidRPr="007F2797" w:rsidRDefault="007F2797" w:rsidP="00B65806">
            <w:pPr>
              <w:pStyle w:val="NoSpacing"/>
              <w:jc w:val="both"/>
              <w:rPr>
                <w:rFonts w:ascii="Times New Roman" w:hAnsi="Times New Roman" w:cs="Times New Roman"/>
                <w:sz w:val="24"/>
                <w:szCs w:val="24"/>
              </w:rPr>
            </w:pPr>
            <w:r w:rsidRPr="007F2797">
              <w:rPr>
                <w:rFonts w:ascii="Times New Roman" w:hAnsi="Times New Roman" w:cs="Times New Roman"/>
                <w:sz w:val="24"/>
                <w:szCs w:val="24"/>
              </w:rPr>
              <w:t xml:space="preserve">“V” drain </w:t>
            </w:r>
          </w:p>
        </w:tc>
      </w:tr>
    </w:tbl>
    <w:p w:rsidR="0026699C" w:rsidRDefault="0026699C" w:rsidP="0026699C">
      <w:pPr>
        <w:pStyle w:val="Heading2"/>
        <w:numPr>
          <w:ilvl w:val="1"/>
          <w:numId w:val="3"/>
        </w:numPr>
        <w:jc w:val="both"/>
      </w:pPr>
      <w:bookmarkStart w:id="141" w:name="_Toc387508193"/>
      <w:r>
        <w:t xml:space="preserve">Workmen’s </w:t>
      </w:r>
      <w:r w:rsidR="00223B57">
        <w:t>c</w:t>
      </w:r>
      <w:r>
        <w:t xml:space="preserve">amps and </w:t>
      </w:r>
      <w:r w:rsidR="00223B57">
        <w:t>s</w:t>
      </w:r>
      <w:r>
        <w:t>ettlements</w:t>
      </w:r>
      <w:bookmarkEnd w:id="141"/>
      <w:r w:rsidRPr="007F2797">
        <w:t xml:space="preserve">  </w:t>
      </w:r>
    </w:p>
    <w:p w:rsidR="0026699C" w:rsidRDefault="0026699C" w:rsidP="0026699C">
      <w:pPr>
        <w:pStyle w:val="NoSpacing"/>
        <w:rPr>
          <w:rFonts w:ascii="Times New Roman" w:hAnsi="Times New Roman" w:cs="Times New Roman"/>
          <w:sz w:val="24"/>
        </w:rPr>
      </w:pPr>
    </w:p>
    <w:p w:rsidR="0026699C" w:rsidRDefault="0026699C" w:rsidP="0026699C">
      <w:pPr>
        <w:pStyle w:val="NoSpacing"/>
        <w:rPr>
          <w:rFonts w:ascii="Times New Roman" w:hAnsi="Times New Roman" w:cs="Times New Roman"/>
          <w:sz w:val="24"/>
        </w:rPr>
      </w:pPr>
      <w:r w:rsidRPr="0026699C">
        <w:rPr>
          <w:rFonts w:ascii="Times New Roman" w:hAnsi="Times New Roman" w:cs="Times New Roman"/>
          <w:sz w:val="24"/>
        </w:rPr>
        <w:t>Workers</w:t>
      </w:r>
      <w:r>
        <w:rPr>
          <w:rFonts w:ascii="Times New Roman" w:hAnsi="Times New Roman" w:cs="Times New Roman"/>
          <w:sz w:val="24"/>
        </w:rPr>
        <w:t xml:space="preserve"> in camps and settlements will be inclined to impact surrounding natural areas by lighting campfires that could get out control. </w:t>
      </w:r>
      <w:r>
        <w:rPr>
          <w:rFonts w:ascii="Times New Roman" w:eastAsia="Times New Roman" w:hAnsi="Times New Roman" w:cs="Times New Roman"/>
          <w:sz w:val="24"/>
          <w:szCs w:val="24"/>
        </w:rPr>
        <w:t>There is also the possibility of workers engaging in hunting for subsistence whenever they are off-duty.</w:t>
      </w:r>
      <w:r>
        <w:rPr>
          <w:rFonts w:ascii="Times New Roman" w:hAnsi="Times New Roman" w:cs="Times New Roman"/>
          <w:sz w:val="24"/>
        </w:rPr>
        <w:t xml:space="preserve"> These activities could potentially affect and disturb, and alter vegetation through burning. In such cases, some site rehabilitation would be necessary.</w:t>
      </w:r>
    </w:p>
    <w:p w:rsidR="0026699C" w:rsidRDefault="0026699C" w:rsidP="0026699C">
      <w:pPr>
        <w:pStyle w:val="NoSpacing"/>
        <w:rPr>
          <w:rFonts w:ascii="Times New Roman" w:hAnsi="Times New Roman" w:cs="Times New Roman"/>
          <w:sz w:val="24"/>
        </w:rPr>
      </w:pPr>
    </w:p>
    <w:p w:rsidR="0026699C" w:rsidRDefault="0026699C" w:rsidP="0026699C">
      <w:pPr>
        <w:pStyle w:val="NoSpacing"/>
        <w:jc w:val="both"/>
        <w:rPr>
          <w:rFonts w:ascii="Times New Roman" w:hAnsi="Times New Roman" w:cs="Times New Roman"/>
          <w:sz w:val="24"/>
          <w:szCs w:val="24"/>
        </w:rPr>
      </w:pPr>
      <w:r w:rsidRPr="007F2797">
        <w:rPr>
          <w:rFonts w:ascii="Times New Roman" w:hAnsi="Times New Roman" w:cs="Times New Roman"/>
          <w:sz w:val="24"/>
          <w:szCs w:val="24"/>
        </w:rPr>
        <w:t xml:space="preserve">The following measures can be considered to minimize impacts to </w:t>
      </w:r>
      <w:r>
        <w:rPr>
          <w:rFonts w:ascii="Times New Roman" w:hAnsi="Times New Roman" w:cs="Times New Roman"/>
          <w:sz w:val="24"/>
          <w:szCs w:val="24"/>
        </w:rPr>
        <w:t xml:space="preserve">wildlife and </w:t>
      </w:r>
      <w:r w:rsidRPr="007F2797">
        <w:rPr>
          <w:rFonts w:ascii="Times New Roman" w:hAnsi="Times New Roman" w:cs="Times New Roman"/>
          <w:sz w:val="24"/>
          <w:szCs w:val="24"/>
        </w:rPr>
        <w:t xml:space="preserve">habitats: </w:t>
      </w:r>
    </w:p>
    <w:p w:rsidR="0026699C" w:rsidRDefault="0026699C" w:rsidP="0026699C">
      <w:pPr>
        <w:pStyle w:val="NoSpacing"/>
        <w:jc w:val="both"/>
        <w:rPr>
          <w:rFonts w:ascii="Times New Roman" w:hAnsi="Times New Roman" w:cs="Times New Roman"/>
          <w:sz w:val="24"/>
          <w:szCs w:val="24"/>
        </w:rPr>
      </w:pPr>
    </w:p>
    <w:p w:rsidR="0026699C" w:rsidRPr="0026699C" w:rsidRDefault="0026699C" w:rsidP="0026699C">
      <w:pPr>
        <w:pStyle w:val="NoSpacing"/>
        <w:numPr>
          <w:ilvl w:val="0"/>
          <w:numId w:val="7"/>
        </w:numPr>
        <w:jc w:val="both"/>
        <w:rPr>
          <w:rFonts w:ascii="Times New Roman" w:hAnsi="Times New Roman" w:cs="Times New Roman"/>
          <w:sz w:val="24"/>
          <w:szCs w:val="24"/>
        </w:rPr>
      </w:pPr>
      <w:r>
        <w:rPr>
          <w:rFonts w:ascii="Times New Roman" w:eastAsia="Times New Roman" w:hAnsi="Times New Roman" w:cs="Times New Roman"/>
          <w:sz w:val="24"/>
          <w:szCs w:val="24"/>
        </w:rPr>
        <w:t>Place “Prohibited Activities” signs at all workers settlements. “Prohibited Activities” include hunting, lighting of campfires, and harvesting of forest products.</w:t>
      </w:r>
    </w:p>
    <w:p w:rsidR="0026699C" w:rsidRPr="0026699C" w:rsidRDefault="0026699C" w:rsidP="0026699C">
      <w:pPr>
        <w:pStyle w:val="NoSpacing"/>
        <w:numPr>
          <w:ilvl w:val="0"/>
          <w:numId w:val="7"/>
        </w:numPr>
        <w:jc w:val="both"/>
        <w:rPr>
          <w:rFonts w:ascii="Times New Roman" w:hAnsi="Times New Roman" w:cs="Times New Roman"/>
          <w:sz w:val="24"/>
          <w:szCs w:val="24"/>
        </w:rPr>
      </w:pPr>
      <w:r>
        <w:rPr>
          <w:rFonts w:ascii="Times New Roman" w:hAnsi="Times New Roman" w:cs="Times New Roman"/>
          <w:sz w:val="24"/>
        </w:rPr>
        <w:t>Site rehabilitation.</w:t>
      </w:r>
    </w:p>
    <w:p w:rsidR="0026699C" w:rsidRPr="0026699C" w:rsidRDefault="0026699C" w:rsidP="0026699C">
      <w:pPr>
        <w:pStyle w:val="NoSpacing"/>
        <w:numPr>
          <w:ilvl w:val="0"/>
          <w:numId w:val="7"/>
        </w:numPr>
        <w:jc w:val="both"/>
        <w:rPr>
          <w:rFonts w:ascii="Times New Roman" w:hAnsi="Times New Roman" w:cs="Times New Roman"/>
          <w:sz w:val="24"/>
          <w:szCs w:val="24"/>
        </w:rPr>
      </w:pPr>
      <w:r>
        <w:rPr>
          <w:rFonts w:ascii="Times New Roman" w:hAnsi="Times New Roman" w:cs="Times New Roman"/>
          <w:sz w:val="24"/>
        </w:rPr>
        <w:t>Minimize camp and settlement size.</w:t>
      </w:r>
    </w:p>
    <w:p w:rsidR="0026699C" w:rsidRPr="0026699C" w:rsidRDefault="0026699C" w:rsidP="0026699C">
      <w:pPr>
        <w:pStyle w:val="NoSpacing"/>
        <w:numPr>
          <w:ilvl w:val="0"/>
          <w:numId w:val="7"/>
        </w:numPr>
        <w:jc w:val="both"/>
        <w:rPr>
          <w:rFonts w:ascii="Times New Roman" w:hAnsi="Times New Roman" w:cs="Times New Roman"/>
          <w:sz w:val="24"/>
          <w:szCs w:val="24"/>
        </w:rPr>
      </w:pPr>
      <w:r>
        <w:rPr>
          <w:rFonts w:ascii="Times New Roman" w:hAnsi="Times New Roman" w:cs="Times New Roman"/>
          <w:sz w:val="24"/>
        </w:rPr>
        <w:t>Minimize clearance of vegetation and earthworks.</w:t>
      </w:r>
    </w:p>
    <w:p w:rsidR="0026699C" w:rsidRDefault="0026699C" w:rsidP="0026699C">
      <w:pPr>
        <w:pStyle w:val="NoSpacing"/>
        <w:numPr>
          <w:ilvl w:val="0"/>
          <w:numId w:val="7"/>
        </w:numPr>
        <w:jc w:val="both"/>
        <w:rPr>
          <w:rFonts w:ascii="Times New Roman" w:hAnsi="Times New Roman" w:cs="Times New Roman"/>
          <w:sz w:val="24"/>
          <w:szCs w:val="24"/>
        </w:rPr>
      </w:pPr>
      <w:r>
        <w:rPr>
          <w:rFonts w:ascii="Times New Roman" w:hAnsi="Times New Roman" w:cs="Times New Roman"/>
          <w:sz w:val="24"/>
        </w:rPr>
        <w:t>Minimize waste.</w:t>
      </w:r>
    </w:p>
    <w:p w:rsidR="007F2797" w:rsidRPr="007F2797" w:rsidRDefault="00EB2C05" w:rsidP="00644058">
      <w:pPr>
        <w:pStyle w:val="Caption"/>
        <w:jc w:val="center"/>
        <w:rPr>
          <w:rFonts w:ascii="Times New Roman" w:hAnsi="Times New Roman" w:cs="Times New Roman"/>
          <w:sz w:val="24"/>
          <w:szCs w:val="24"/>
        </w:rPr>
      </w:pPr>
      <w:bookmarkStart w:id="142" w:name="_Ref380514092"/>
      <w:bookmarkStart w:id="143" w:name="_Toc387505314"/>
      <w:r>
        <w:t xml:space="preserve">Figure </w:t>
      </w:r>
      <w:r w:rsidR="00FB3127">
        <w:fldChar w:fldCharType="begin"/>
      </w:r>
      <w:r w:rsidR="00644BF7">
        <w:instrText xml:space="preserve"> SEQ Figure \* ARABIC </w:instrText>
      </w:r>
      <w:r w:rsidR="00FB3127">
        <w:fldChar w:fldCharType="separate"/>
      </w:r>
      <w:r w:rsidR="001658EC">
        <w:rPr>
          <w:noProof/>
        </w:rPr>
        <w:t>22</w:t>
      </w:r>
      <w:r w:rsidR="00FB3127">
        <w:rPr>
          <w:noProof/>
        </w:rPr>
        <w:fldChar w:fldCharType="end"/>
      </w:r>
      <w:bookmarkEnd w:id="142"/>
      <w:r>
        <w:t>: MOW design specifications for utility corridor</w:t>
      </w:r>
      <w:r>
        <w:rPr>
          <w:rStyle w:val="FootnoteReference"/>
        </w:rPr>
        <w:footnoteReference w:id="150"/>
      </w:r>
      <w:bookmarkEnd w:id="143"/>
    </w:p>
    <w:p w:rsidR="0026699C" w:rsidRDefault="007F2797" w:rsidP="00992A78">
      <w:pPr>
        <w:pStyle w:val="NoSpacing"/>
        <w:jc w:val="both"/>
        <w:rPr>
          <w:b/>
          <w:bCs/>
          <w:color w:val="365F91" w:themeColor="accent1" w:themeShade="BF"/>
          <w:sz w:val="16"/>
          <w:szCs w:val="16"/>
        </w:rPr>
      </w:pPr>
      <w:r w:rsidRPr="007F2797">
        <w:rPr>
          <w:rFonts w:ascii="Times New Roman" w:hAnsi="Times New Roman" w:cs="Times New Roman"/>
          <w:noProof/>
          <w:sz w:val="24"/>
          <w:szCs w:val="24"/>
          <w:lang w:bidi="ar-SA"/>
        </w:rPr>
        <w:drawing>
          <wp:inline distT="0" distB="0" distL="0" distR="0">
            <wp:extent cx="5733642" cy="3227294"/>
            <wp:effectExtent l="19050" t="19050" r="19685" b="1143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3448" cy="3244071"/>
                    </a:xfrm>
                    <a:prstGeom prst="rect">
                      <a:avLst/>
                    </a:prstGeom>
                    <a:noFill/>
                    <a:ln>
                      <a:solidFill>
                        <a:schemeClr val="tx1"/>
                      </a:solidFill>
                    </a:ln>
                  </pic:spPr>
                </pic:pic>
              </a:graphicData>
            </a:graphic>
          </wp:inline>
        </w:drawing>
      </w:r>
      <w:bookmarkStart w:id="144" w:name="_Ref380514097"/>
    </w:p>
    <w:p w:rsidR="00EB2C05" w:rsidRPr="007F2797" w:rsidRDefault="00EB2C05" w:rsidP="00644058">
      <w:pPr>
        <w:pStyle w:val="Caption"/>
        <w:jc w:val="center"/>
        <w:rPr>
          <w:rFonts w:ascii="Times New Roman" w:hAnsi="Times New Roman" w:cs="Times New Roman"/>
          <w:sz w:val="24"/>
          <w:szCs w:val="24"/>
        </w:rPr>
      </w:pPr>
      <w:bookmarkStart w:id="145" w:name="_Toc387505315"/>
      <w:r>
        <w:t xml:space="preserve">Figure </w:t>
      </w:r>
      <w:r w:rsidR="00FB3127">
        <w:fldChar w:fldCharType="begin"/>
      </w:r>
      <w:r w:rsidR="00644BF7">
        <w:instrText xml:space="preserve"> SEQ Figure \* ARABIC </w:instrText>
      </w:r>
      <w:r w:rsidR="00FB3127">
        <w:fldChar w:fldCharType="separate"/>
      </w:r>
      <w:r w:rsidR="001658EC">
        <w:rPr>
          <w:noProof/>
        </w:rPr>
        <w:t>23</w:t>
      </w:r>
      <w:r w:rsidR="00FB3127">
        <w:rPr>
          <w:noProof/>
        </w:rPr>
        <w:fldChar w:fldCharType="end"/>
      </w:r>
      <w:bookmarkEnd w:id="144"/>
      <w:r>
        <w:t>: Typical cross section of 66 feet right-of-way</w:t>
      </w:r>
      <w:r>
        <w:rPr>
          <w:rStyle w:val="FootnoteReference"/>
        </w:rPr>
        <w:footnoteReference w:id="151"/>
      </w:r>
      <w:bookmarkEnd w:id="145"/>
    </w:p>
    <w:p w:rsidR="00A26F0D" w:rsidRDefault="007F2797" w:rsidP="00A53687">
      <w:pPr>
        <w:pStyle w:val="NoSpacing"/>
        <w:jc w:val="both"/>
        <w:rPr>
          <w:b/>
          <w:bCs/>
          <w:color w:val="365F91" w:themeColor="accent1" w:themeShade="BF"/>
          <w:sz w:val="16"/>
          <w:szCs w:val="16"/>
        </w:rPr>
      </w:pPr>
      <w:r w:rsidRPr="007F2797">
        <w:rPr>
          <w:rFonts w:ascii="Times New Roman" w:hAnsi="Times New Roman" w:cs="Times New Roman"/>
          <w:noProof/>
          <w:sz w:val="24"/>
          <w:szCs w:val="24"/>
          <w:lang w:bidi="ar-SA"/>
        </w:rPr>
        <w:lastRenderedPageBreak/>
        <w:drawing>
          <wp:inline distT="0" distB="0" distL="0" distR="0">
            <wp:extent cx="5943600" cy="2833527"/>
            <wp:effectExtent l="19050" t="19050" r="19050" b="2413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833527"/>
                    </a:xfrm>
                    <a:prstGeom prst="rect">
                      <a:avLst/>
                    </a:prstGeom>
                    <a:noFill/>
                    <a:ln>
                      <a:solidFill>
                        <a:schemeClr val="tx1"/>
                      </a:solidFill>
                    </a:ln>
                  </pic:spPr>
                </pic:pic>
              </a:graphicData>
            </a:graphic>
          </wp:inline>
        </w:drawing>
      </w:r>
    </w:p>
    <w:p w:rsidR="00992A78" w:rsidRDefault="00992A78">
      <w:pPr>
        <w:rPr>
          <w:b/>
          <w:bCs/>
          <w:color w:val="365F91" w:themeColor="accent1" w:themeShade="BF"/>
          <w:sz w:val="16"/>
          <w:szCs w:val="16"/>
        </w:rPr>
      </w:pPr>
      <w:bookmarkStart w:id="146" w:name="_Ref380514106"/>
      <w:bookmarkStart w:id="147" w:name="_Toc387505316"/>
      <w:r>
        <w:br w:type="page"/>
      </w:r>
    </w:p>
    <w:p w:rsidR="007F2797" w:rsidRPr="007F2797" w:rsidRDefault="00EB2C05" w:rsidP="00644058">
      <w:pPr>
        <w:pStyle w:val="Caption"/>
        <w:jc w:val="center"/>
        <w:rPr>
          <w:rFonts w:ascii="Times New Roman" w:hAnsi="Times New Roman" w:cs="Times New Roman"/>
          <w:sz w:val="24"/>
          <w:szCs w:val="24"/>
        </w:rPr>
      </w:pPr>
      <w:r>
        <w:lastRenderedPageBreak/>
        <w:t xml:space="preserve">Figure </w:t>
      </w:r>
      <w:r w:rsidR="00FB3127">
        <w:fldChar w:fldCharType="begin"/>
      </w:r>
      <w:r w:rsidR="00644BF7">
        <w:instrText xml:space="preserve"> SEQ Figure \* ARABIC </w:instrText>
      </w:r>
      <w:r w:rsidR="00FB3127">
        <w:fldChar w:fldCharType="separate"/>
      </w:r>
      <w:r w:rsidR="001658EC">
        <w:rPr>
          <w:noProof/>
        </w:rPr>
        <w:t>24</w:t>
      </w:r>
      <w:r w:rsidR="00FB3127">
        <w:rPr>
          <w:noProof/>
        </w:rPr>
        <w:fldChar w:fldCharType="end"/>
      </w:r>
      <w:bookmarkEnd w:id="146"/>
      <w:r>
        <w:t>: Typical cross section of 1</w:t>
      </w:r>
      <w:r w:rsidR="00BC6CC8">
        <w:t>00</w:t>
      </w:r>
      <w:r>
        <w:t xml:space="preserve"> feet right-of-way</w:t>
      </w:r>
      <w:r>
        <w:rPr>
          <w:rStyle w:val="FootnoteReference"/>
        </w:rPr>
        <w:footnoteReference w:id="152"/>
      </w:r>
      <w:bookmarkEnd w:id="147"/>
    </w:p>
    <w:p w:rsidR="007F2797" w:rsidRPr="007F2797" w:rsidRDefault="007F2797" w:rsidP="00B65806">
      <w:pPr>
        <w:pStyle w:val="NoSpacing"/>
        <w:jc w:val="both"/>
        <w:rPr>
          <w:rFonts w:ascii="Times New Roman" w:hAnsi="Times New Roman" w:cs="Times New Roman"/>
          <w:sz w:val="24"/>
          <w:szCs w:val="24"/>
        </w:rPr>
      </w:pPr>
      <w:r w:rsidRPr="007F2797">
        <w:rPr>
          <w:rFonts w:ascii="Times New Roman" w:hAnsi="Times New Roman" w:cs="Times New Roman"/>
          <w:noProof/>
          <w:sz w:val="24"/>
          <w:szCs w:val="24"/>
          <w:lang w:bidi="ar-SA"/>
        </w:rPr>
        <w:drawing>
          <wp:inline distT="0" distB="0" distL="0" distR="0">
            <wp:extent cx="5943600" cy="2812370"/>
            <wp:effectExtent l="19050" t="19050" r="19050" b="2667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812370"/>
                    </a:xfrm>
                    <a:prstGeom prst="rect">
                      <a:avLst/>
                    </a:prstGeom>
                    <a:noFill/>
                    <a:ln>
                      <a:solidFill>
                        <a:schemeClr val="tx1"/>
                      </a:solidFill>
                    </a:ln>
                  </pic:spPr>
                </pic:pic>
              </a:graphicData>
            </a:graphic>
          </wp:inline>
        </w:drawing>
      </w:r>
    </w:p>
    <w:p w:rsidR="002B1883" w:rsidRDefault="007F2797">
      <w:pPr>
        <w:pStyle w:val="Heading2"/>
        <w:numPr>
          <w:ilvl w:val="1"/>
          <w:numId w:val="3"/>
        </w:numPr>
        <w:jc w:val="both"/>
      </w:pPr>
      <w:bookmarkStart w:id="148" w:name="_Toc387508194"/>
      <w:r w:rsidRPr="007F2797">
        <w:t>Waterways during construction</w:t>
      </w:r>
      <w:bookmarkEnd w:id="148"/>
      <w:r w:rsidRPr="007F2797">
        <w:t xml:space="preserve">  </w:t>
      </w:r>
    </w:p>
    <w:p w:rsidR="003F2CF3" w:rsidRDefault="003F2CF3" w:rsidP="00B65806">
      <w:pPr>
        <w:pStyle w:val="NoSpacing"/>
        <w:jc w:val="both"/>
        <w:rPr>
          <w:rFonts w:ascii="Times New Roman" w:hAnsi="Times New Roman" w:cs="Times New Roman"/>
          <w:sz w:val="24"/>
          <w:szCs w:val="24"/>
        </w:rPr>
      </w:pPr>
    </w:p>
    <w:p w:rsidR="007F2797" w:rsidRPr="007F2797" w:rsidRDefault="00BC6CC8" w:rsidP="00B65806">
      <w:pPr>
        <w:pStyle w:val="NoSpacing"/>
        <w:jc w:val="both"/>
        <w:rPr>
          <w:rFonts w:ascii="Times New Roman" w:hAnsi="Times New Roman" w:cs="Times New Roman"/>
          <w:sz w:val="24"/>
          <w:szCs w:val="24"/>
        </w:rPr>
      </w:pPr>
      <w:r w:rsidRPr="00160EEE">
        <w:rPr>
          <w:rFonts w:ascii="Times New Roman" w:hAnsi="Times New Roman" w:cs="Times New Roman"/>
          <w:sz w:val="24"/>
          <w:szCs w:val="24"/>
        </w:rPr>
        <w:t>Hydrological improvements may cause alteration of water courses and siltation of streams and rivers that can affect wildlife such as the endangered Central American River Turtle (</w:t>
      </w:r>
      <w:proofErr w:type="spellStart"/>
      <w:r w:rsidRPr="00160EEE">
        <w:rPr>
          <w:rFonts w:ascii="Times New Roman" w:hAnsi="Times New Roman" w:cs="Times New Roman"/>
          <w:sz w:val="24"/>
          <w:szCs w:val="24"/>
        </w:rPr>
        <w:t>Hicatee</w:t>
      </w:r>
      <w:proofErr w:type="spellEnd"/>
      <w:r w:rsidRPr="00160EEE">
        <w:rPr>
          <w:rFonts w:ascii="Times New Roman" w:hAnsi="Times New Roman" w:cs="Times New Roman"/>
          <w:sz w:val="24"/>
          <w:szCs w:val="24"/>
        </w:rPr>
        <w:t>). In addition, poor drainage of water channels may result in water stagnation and consequently promote the rapid growth of the Water Hyacinth resulting in further obstruction of water flow. Some site rehabilitation will be necessary</w:t>
      </w:r>
      <w:r w:rsidR="007F2797" w:rsidRPr="007F2797">
        <w:rPr>
          <w:rFonts w:ascii="Times New Roman" w:hAnsi="Times New Roman" w:cs="Times New Roman"/>
          <w:sz w:val="24"/>
          <w:szCs w:val="24"/>
        </w:rPr>
        <w:t>.</w:t>
      </w:r>
    </w:p>
    <w:p w:rsidR="007F2797" w:rsidRPr="007F2797" w:rsidRDefault="007F2797" w:rsidP="00B65806">
      <w:pPr>
        <w:pStyle w:val="NoSpacing"/>
        <w:jc w:val="both"/>
        <w:rPr>
          <w:rFonts w:ascii="Times New Roman" w:hAnsi="Times New Roman" w:cs="Times New Roman"/>
          <w:sz w:val="24"/>
          <w:szCs w:val="24"/>
        </w:rPr>
      </w:pPr>
    </w:p>
    <w:p w:rsidR="007F2797" w:rsidRPr="007F2797" w:rsidRDefault="007F2797" w:rsidP="00B65806">
      <w:pPr>
        <w:pStyle w:val="NoSpacing"/>
        <w:jc w:val="both"/>
        <w:rPr>
          <w:rFonts w:ascii="Times New Roman" w:hAnsi="Times New Roman" w:cs="Times New Roman"/>
          <w:sz w:val="24"/>
          <w:szCs w:val="24"/>
        </w:rPr>
      </w:pPr>
      <w:r w:rsidRPr="007F2797">
        <w:rPr>
          <w:rFonts w:ascii="Times New Roman" w:hAnsi="Times New Roman" w:cs="Times New Roman"/>
          <w:sz w:val="24"/>
          <w:szCs w:val="24"/>
        </w:rPr>
        <w:t>The following measures can be implemented to reduce this impact:</w:t>
      </w:r>
    </w:p>
    <w:p w:rsidR="002B1883" w:rsidRDefault="00BC6CC8">
      <w:pPr>
        <w:pStyle w:val="ListParagraph"/>
        <w:numPr>
          <w:ilvl w:val="0"/>
          <w:numId w:val="19"/>
        </w:numPr>
        <w:spacing w:before="0" w:after="0" w:line="240" w:lineRule="auto"/>
        <w:contextualSpacing w:val="0"/>
        <w:jc w:val="both"/>
        <w:rPr>
          <w:rFonts w:ascii="Times New Roman" w:eastAsia="Times New Roman" w:hAnsi="Times New Roman"/>
          <w:sz w:val="24"/>
          <w:szCs w:val="24"/>
        </w:rPr>
      </w:pPr>
      <w:r w:rsidRPr="00160EEE">
        <w:rPr>
          <w:rFonts w:ascii="Times New Roman" w:eastAsia="Times New Roman" w:hAnsi="Times New Roman"/>
          <w:sz w:val="24"/>
          <w:szCs w:val="24"/>
        </w:rPr>
        <w:t>Minimize removal of soil from banks during work along waterways.</w:t>
      </w:r>
    </w:p>
    <w:p w:rsidR="002B1883" w:rsidRDefault="00BC6CC8">
      <w:pPr>
        <w:numPr>
          <w:ilvl w:val="0"/>
          <w:numId w:val="19"/>
        </w:numPr>
        <w:autoSpaceDE w:val="0"/>
        <w:autoSpaceDN w:val="0"/>
        <w:adjustRightInd w:val="0"/>
        <w:spacing w:before="0" w:after="0" w:line="240" w:lineRule="auto"/>
        <w:jc w:val="both"/>
        <w:rPr>
          <w:rFonts w:ascii="Times New Roman" w:hAnsi="Times New Roman" w:cs="Times New Roman"/>
          <w:sz w:val="24"/>
          <w:szCs w:val="24"/>
        </w:rPr>
      </w:pPr>
      <w:r w:rsidRPr="00160EEE">
        <w:rPr>
          <w:rFonts w:ascii="Times New Roman" w:hAnsi="Times New Roman" w:cs="Times New Roman"/>
          <w:sz w:val="24"/>
          <w:szCs w:val="24"/>
        </w:rPr>
        <w:t>Minimize material and waste debris stockpiles and locate away from drainage systems.</w:t>
      </w:r>
    </w:p>
    <w:p w:rsidR="002B1883" w:rsidRDefault="00BC6CC8">
      <w:pPr>
        <w:numPr>
          <w:ilvl w:val="0"/>
          <w:numId w:val="19"/>
        </w:numPr>
        <w:autoSpaceDE w:val="0"/>
        <w:autoSpaceDN w:val="0"/>
        <w:adjustRightInd w:val="0"/>
        <w:spacing w:before="0" w:after="0" w:line="240" w:lineRule="auto"/>
        <w:jc w:val="both"/>
        <w:rPr>
          <w:rFonts w:ascii="Times New Roman" w:hAnsi="Times New Roman" w:cs="Times New Roman"/>
          <w:sz w:val="24"/>
          <w:szCs w:val="24"/>
        </w:rPr>
      </w:pPr>
      <w:r w:rsidRPr="00160EEE">
        <w:rPr>
          <w:rFonts w:ascii="Times New Roman" w:hAnsi="Times New Roman" w:cs="Times New Roman"/>
          <w:sz w:val="24"/>
          <w:szCs w:val="24"/>
        </w:rPr>
        <w:t>Keep drain systems clean – manual removal of Water Hyacinth where necessary.</w:t>
      </w:r>
    </w:p>
    <w:p w:rsidR="002B1883" w:rsidRDefault="00BC6CC8">
      <w:pPr>
        <w:numPr>
          <w:ilvl w:val="0"/>
          <w:numId w:val="19"/>
        </w:numPr>
        <w:autoSpaceDE w:val="0"/>
        <w:autoSpaceDN w:val="0"/>
        <w:adjustRightInd w:val="0"/>
        <w:spacing w:before="0" w:after="0" w:line="240" w:lineRule="auto"/>
        <w:jc w:val="both"/>
        <w:rPr>
          <w:rFonts w:ascii="Times New Roman" w:hAnsi="Times New Roman" w:cs="Times New Roman"/>
          <w:sz w:val="24"/>
          <w:szCs w:val="24"/>
        </w:rPr>
      </w:pPr>
      <w:r w:rsidRPr="00160EEE">
        <w:rPr>
          <w:rFonts w:ascii="Times New Roman" w:hAnsi="Times New Roman" w:cs="Times New Roman"/>
          <w:sz w:val="24"/>
          <w:szCs w:val="24"/>
        </w:rPr>
        <w:t>Encourage re-vegetation in areas where possible to prevent soil exposure.</w:t>
      </w:r>
    </w:p>
    <w:p w:rsidR="001658EC" w:rsidRPr="001658EC" w:rsidRDefault="00BC6CC8" w:rsidP="001658EC">
      <w:pPr>
        <w:pStyle w:val="NoSpacing"/>
        <w:numPr>
          <w:ilvl w:val="0"/>
          <w:numId w:val="9"/>
        </w:numPr>
        <w:jc w:val="both"/>
      </w:pPr>
      <w:r w:rsidRPr="00A53687">
        <w:rPr>
          <w:rFonts w:ascii="Times New Roman" w:hAnsi="Times New Roman" w:cs="Times New Roman"/>
          <w:sz w:val="24"/>
          <w:szCs w:val="24"/>
        </w:rPr>
        <w:t xml:space="preserve">Ensure culverts, bridges, and </w:t>
      </w:r>
      <w:r w:rsidRPr="00A53687">
        <w:rPr>
          <w:rFonts w:ascii="Times New Roman" w:eastAsia="Times New Roman" w:hAnsi="Times New Roman"/>
          <w:sz w:val="24"/>
          <w:szCs w:val="24"/>
        </w:rPr>
        <w:t>retaining walls along embankments are properly constructed</w:t>
      </w:r>
      <w:r w:rsidR="005545EF" w:rsidRPr="00A53687">
        <w:rPr>
          <w:rFonts w:ascii="Times New Roman" w:eastAsia="Times New Roman" w:hAnsi="Times New Roman"/>
          <w:sz w:val="24"/>
          <w:szCs w:val="24"/>
        </w:rPr>
        <w:t xml:space="preserve"> </w:t>
      </w:r>
      <w:r w:rsidR="005545EF" w:rsidRPr="00A53687">
        <w:rPr>
          <w:rFonts w:ascii="Times New Roman" w:eastAsia="Times New Roman" w:hAnsi="Times New Roman" w:cs="Times New Roman"/>
          <w:sz w:val="24"/>
          <w:szCs w:val="24"/>
        </w:rPr>
        <w:t xml:space="preserve">– see </w:t>
      </w:r>
      <w:r w:rsidR="00C92C03">
        <w:fldChar w:fldCharType="begin"/>
      </w:r>
      <w:r w:rsidR="00C92C03">
        <w:instrText xml:space="preserve"> REF _Ref380514204 \h  \* MERGEFORMAT </w:instrText>
      </w:r>
      <w:r w:rsidR="00C92C03">
        <w:fldChar w:fldCharType="separate"/>
      </w:r>
      <w:r w:rsidR="001658EC">
        <w:rPr>
          <w:noProof/>
        </w:rPr>
        <w:br w:type="page"/>
      </w:r>
    </w:p>
    <w:p w:rsidR="001658EC" w:rsidRPr="001658EC" w:rsidRDefault="001658EC" w:rsidP="001658EC">
      <w:pPr>
        <w:pStyle w:val="NoSpacing"/>
        <w:numPr>
          <w:ilvl w:val="0"/>
          <w:numId w:val="9"/>
        </w:numPr>
        <w:jc w:val="both"/>
        <w:rPr>
          <w:rFonts w:ascii="Times New Roman" w:hAnsi="Times New Roman" w:cs="Times New Roman"/>
          <w:noProof/>
          <w:sz w:val="24"/>
          <w:szCs w:val="24"/>
        </w:rPr>
      </w:pPr>
      <w:r>
        <w:rPr>
          <w:noProof/>
        </w:rPr>
        <w:lastRenderedPageBreak/>
        <w:t>Figure</w:t>
      </w:r>
      <w:r>
        <w:t xml:space="preserve"> </w:t>
      </w:r>
      <w:r>
        <w:rPr>
          <w:noProof/>
        </w:rPr>
        <w:t>25</w:t>
      </w:r>
      <w:r w:rsidR="00C92C03">
        <w:fldChar w:fldCharType="end"/>
      </w:r>
      <w:r w:rsidR="00FC4DAD" w:rsidRPr="00197E89">
        <w:rPr>
          <w:rFonts w:ascii="Times New Roman" w:eastAsia="Times New Roman" w:hAnsi="Times New Roman" w:cs="Times New Roman"/>
          <w:sz w:val="24"/>
          <w:szCs w:val="24"/>
        </w:rPr>
        <w:t xml:space="preserve">, </w:t>
      </w:r>
      <w:r w:rsidR="00C92C03">
        <w:fldChar w:fldCharType="begin"/>
      </w:r>
      <w:r w:rsidR="00C92C03">
        <w:instrText xml:space="preserve"> REF _Ref380514210 \h  \* MERGEFORMAT </w:instrText>
      </w:r>
      <w:r w:rsidR="00C92C03">
        <w:fldChar w:fldCharType="separate"/>
      </w:r>
      <w:r w:rsidRPr="001658EC">
        <w:rPr>
          <w:rFonts w:ascii="Times New Roman" w:hAnsi="Times New Roman" w:cs="Times New Roman"/>
          <w:sz w:val="24"/>
          <w:szCs w:val="24"/>
        </w:rPr>
        <w:t xml:space="preserve">Figure </w:t>
      </w:r>
      <w:r w:rsidRPr="001658EC">
        <w:rPr>
          <w:rFonts w:ascii="Times New Roman" w:hAnsi="Times New Roman" w:cs="Times New Roman"/>
          <w:noProof/>
          <w:sz w:val="24"/>
          <w:szCs w:val="24"/>
        </w:rPr>
        <w:t>26</w:t>
      </w:r>
      <w:r w:rsidR="00C92C03">
        <w:fldChar w:fldCharType="end"/>
      </w:r>
      <w:r w:rsidR="00FC4DAD" w:rsidRPr="00197E89">
        <w:rPr>
          <w:rFonts w:ascii="Times New Roman" w:eastAsia="Times New Roman" w:hAnsi="Times New Roman" w:cs="Times New Roman"/>
          <w:sz w:val="24"/>
          <w:szCs w:val="24"/>
        </w:rPr>
        <w:t xml:space="preserve">, and </w:t>
      </w:r>
      <w:r w:rsidR="00C92C03">
        <w:fldChar w:fldCharType="begin"/>
      </w:r>
      <w:r w:rsidR="00C92C03">
        <w:instrText xml:space="preserve"> REF _Ref380514215 \h  \* MERGEFORMAT </w:instrText>
      </w:r>
      <w:r w:rsidR="00C92C03">
        <w:fldChar w:fldCharType="separate"/>
      </w:r>
    </w:p>
    <w:p w:rsidR="00BC6CC8" w:rsidRPr="00197E89" w:rsidRDefault="001658EC" w:rsidP="00197E89">
      <w:pPr>
        <w:pStyle w:val="NoSpacing"/>
        <w:numPr>
          <w:ilvl w:val="0"/>
          <w:numId w:val="9"/>
        </w:numPr>
        <w:jc w:val="both"/>
      </w:pPr>
      <w:r>
        <w:rPr>
          <w:noProof/>
        </w:rPr>
        <w:t>Figure 27</w:t>
      </w:r>
      <w:r w:rsidR="00C92C03">
        <w:fldChar w:fldCharType="end"/>
      </w:r>
      <w:r w:rsidR="007F2797" w:rsidRPr="00197E89">
        <w:rPr>
          <w:rFonts w:ascii="Times New Roman" w:eastAsia="Times New Roman" w:hAnsi="Times New Roman" w:cs="Times New Roman"/>
          <w:sz w:val="24"/>
          <w:szCs w:val="24"/>
        </w:rPr>
        <w:t>.</w:t>
      </w:r>
    </w:p>
    <w:p w:rsidR="00992A78" w:rsidRDefault="00992A78">
      <w:pPr>
        <w:rPr>
          <w:b/>
          <w:bCs/>
          <w:color w:val="365F91" w:themeColor="accent1" w:themeShade="BF"/>
          <w:sz w:val="16"/>
          <w:szCs w:val="16"/>
        </w:rPr>
      </w:pPr>
      <w:bookmarkStart w:id="149" w:name="_Ref380514204"/>
      <w:bookmarkStart w:id="150" w:name="_Toc387505317"/>
      <w:r>
        <w:br w:type="page"/>
      </w:r>
    </w:p>
    <w:p w:rsidR="007F2797" w:rsidRPr="007F2797" w:rsidRDefault="00EB2C05" w:rsidP="00644058">
      <w:pPr>
        <w:pStyle w:val="Caption"/>
        <w:jc w:val="center"/>
        <w:rPr>
          <w:rFonts w:ascii="Times New Roman" w:eastAsia="Times New Roman" w:hAnsi="Times New Roman" w:cs="Times New Roman"/>
          <w:sz w:val="24"/>
          <w:szCs w:val="24"/>
        </w:rPr>
      </w:pPr>
      <w:r>
        <w:lastRenderedPageBreak/>
        <w:t xml:space="preserve">Figure </w:t>
      </w:r>
      <w:r w:rsidR="00FB3127">
        <w:fldChar w:fldCharType="begin"/>
      </w:r>
      <w:r w:rsidR="00644BF7">
        <w:instrText xml:space="preserve"> SEQ Figure \* ARABIC </w:instrText>
      </w:r>
      <w:r w:rsidR="00FB3127">
        <w:fldChar w:fldCharType="separate"/>
      </w:r>
      <w:r w:rsidR="001658EC">
        <w:rPr>
          <w:noProof/>
        </w:rPr>
        <w:t>25</w:t>
      </w:r>
      <w:r w:rsidR="00FB3127">
        <w:rPr>
          <w:noProof/>
        </w:rPr>
        <w:fldChar w:fldCharType="end"/>
      </w:r>
      <w:bookmarkEnd w:id="149"/>
      <w:r>
        <w:t>: Culvert headwall plan</w:t>
      </w:r>
      <w:r w:rsidR="00B57563">
        <w:rPr>
          <w:rStyle w:val="FootnoteReference"/>
        </w:rPr>
        <w:footnoteReference w:id="153"/>
      </w:r>
      <w:bookmarkEnd w:id="150"/>
    </w:p>
    <w:p w:rsidR="007F2797" w:rsidRPr="007F2797" w:rsidRDefault="007F2797" w:rsidP="00644058">
      <w:pPr>
        <w:pStyle w:val="NoSpacing"/>
        <w:jc w:val="center"/>
        <w:rPr>
          <w:rFonts w:ascii="Times New Roman" w:hAnsi="Times New Roman" w:cs="Times New Roman"/>
          <w:iCs/>
          <w:sz w:val="24"/>
          <w:szCs w:val="24"/>
        </w:rPr>
      </w:pPr>
      <w:r w:rsidRPr="007F2797">
        <w:rPr>
          <w:rFonts w:ascii="Times New Roman" w:hAnsi="Times New Roman" w:cs="Times New Roman"/>
          <w:iCs/>
          <w:noProof/>
          <w:sz w:val="24"/>
          <w:szCs w:val="24"/>
          <w:lang w:bidi="ar-SA"/>
        </w:rPr>
        <w:drawing>
          <wp:inline distT="0" distB="0" distL="0" distR="0">
            <wp:extent cx="2474259" cy="1824081"/>
            <wp:effectExtent l="19050" t="19050" r="21590" b="2413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6533" cy="1840502"/>
                    </a:xfrm>
                    <a:prstGeom prst="rect">
                      <a:avLst/>
                    </a:prstGeom>
                    <a:noFill/>
                    <a:ln>
                      <a:solidFill>
                        <a:schemeClr val="tx1"/>
                      </a:solidFill>
                    </a:ln>
                  </pic:spPr>
                </pic:pic>
              </a:graphicData>
            </a:graphic>
          </wp:inline>
        </w:drawing>
      </w:r>
    </w:p>
    <w:p w:rsidR="007F2797" w:rsidRPr="007F2797" w:rsidRDefault="00B57563" w:rsidP="00644058">
      <w:pPr>
        <w:pStyle w:val="Caption"/>
        <w:jc w:val="center"/>
        <w:rPr>
          <w:rFonts w:ascii="Times New Roman" w:hAnsi="Times New Roman" w:cs="Times New Roman"/>
          <w:iCs/>
          <w:sz w:val="24"/>
          <w:szCs w:val="24"/>
        </w:rPr>
      </w:pPr>
      <w:bookmarkStart w:id="151" w:name="_Ref380514210"/>
      <w:bookmarkStart w:id="152" w:name="_Toc387505318"/>
      <w:r>
        <w:t xml:space="preserve">Figure </w:t>
      </w:r>
      <w:r w:rsidR="00FB3127">
        <w:fldChar w:fldCharType="begin"/>
      </w:r>
      <w:r w:rsidR="00644BF7">
        <w:instrText xml:space="preserve"> SEQ Figure \* ARABIC </w:instrText>
      </w:r>
      <w:r w:rsidR="00FB3127">
        <w:fldChar w:fldCharType="separate"/>
      </w:r>
      <w:r w:rsidR="001658EC">
        <w:rPr>
          <w:noProof/>
        </w:rPr>
        <w:t>26</w:t>
      </w:r>
      <w:r w:rsidR="00FB3127">
        <w:rPr>
          <w:noProof/>
        </w:rPr>
        <w:fldChar w:fldCharType="end"/>
      </w:r>
      <w:bookmarkEnd w:id="151"/>
      <w:r>
        <w:t>: Culvert headwall section</w:t>
      </w:r>
      <w:r>
        <w:rPr>
          <w:rStyle w:val="FootnoteReference"/>
        </w:rPr>
        <w:footnoteReference w:id="154"/>
      </w:r>
      <w:bookmarkEnd w:id="152"/>
    </w:p>
    <w:p w:rsidR="00A53687" w:rsidRDefault="007F2797" w:rsidP="00992A78">
      <w:pPr>
        <w:pStyle w:val="NoSpacing"/>
        <w:jc w:val="center"/>
        <w:rPr>
          <w:b/>
          <w:bCs/>
          <w:color w:val="365F91" w:themeColor="accent1" w:themeShade="BF"/>
          <w:sz w:val="16"/>
          <w:szCs w:val="16"/>
        </w:rPr>
      </w:pPr>
      <w:r w:rsidRPr="007F2797">
        <w:rPr>
          <w:rFonts w:ascii="Times New Roman" w:hAnsi="Times New Roman" w:cs="Times New Roman"/>
          <w:iCs/>
          <w:noProof/>
          <w:sz w:val="24"/>
          <w:szCs w:val="24"/>
          <w:lang w:bidi="ar-SA"/>
        </w:rPr>
        <w:drawing>
          <wp:inline distT="0" distB="0" distL="0" distR="0">
            <wp:extent cx="2355850" cy="2388235"/>
            <wp:effectExtent l="19050" t="19050" r="25400" b="12065"/>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5850" cy="2388235"/>
                    </a:xfrm>
                    <a:prstGeom prst="rect">
                      <a:avLst/>
                    </a:prstGeom>
                    <a:noFill/>
                    <a:ln>
                      <a:solidFill>
                        <a:schemeClr val="tx1"/>
                      </a:solidFill>
                    </a:ln>
                  </pic:spPr>
                </pic:pic>
              </a:graphicData>
            </a:graphic>
          </wp:inline>
        </w:drawing>
      </w:r>
      <w:bookmarkStart w:id="153" w:name="_Ref380514215"/>
    </w:p>
    <w:p w:rsidR="00B57563" w:rsidRPr="007F2797" w:rsidRDefault="00B57563" w:rsidP="00644058">
      <w:pPr>
        <w:pStyle w:val="Caption"/>
        <w:jc w:val="center"/>
        <w:rPr>
          <w:rFonts w:ascii="Times New Roman" w:hAnsi="Times New Roman" w:cs="Times New Roman"/>
          <w:iCs/>
          <w:sz w:val="24"/>
          <w:szCs w:val="24"/>
        </w:rPr>
      </w:pPr>
      <w:bookmarkStart w:id="154" w:name="_Toc387505319"/>
      <w:r>
        <w:t xml:space="preserve">Figure </w:t>
      </w:r>
      <w:r w:rsidR="00FB3127">
        <w:fldChar w:fldCharType="begin"/>
      </w:r>
      <w:r w:rsidR="00644BF7">
        <w:instrText xml:space="preserve"> SEQ Figure \* ARABIC </w:instrText>
      </w:r>
      <w:r w:rsidR="00FB3127">
        <w:fldChar w:fldCharType="separate"/>
      </w:r>
      <w:r w:rsidR="001658EC">
        <w:rPr>
          <w:noProof/>
        </w:rPr>
        <w:t>27</w:t>
      </w:r>
      <w:r w:rsidR="00FB3127">
        <w:rPr>
          <w:noProof/>
        </w:rPr>
        <w:fldChar w:fldCharType="end"/>
      </w:r>
      <w:bookmarkEnd w:id="153"/>
      <w:r>
        <w:t>: Culvert headwall elevation</w:t>
      </w:r>
      <w:r>
        <w:rPr>
          <w:rStyle w:val="FootnoteReference"/>
        </w:rPr>
        <w:footnoteReference w:id="155"/>
      </w:r>
      <w:bookmarkEnd w:id="154"/>
    </w:p>
    <w:p w:rsidR="007F2797" w:rsidRPr="007F2797" w:rsidRDefault="007F2797" w:rsidP="00644058">
      <w:pPr>
        <w:pStyle w:val="NoSpacing"/>
        <w:jc w:val="center"/>
        <w:rPr>
          <w:rFonts w:ascii="Times New Roman" w:hAnsi="Times New Roman" w:cs="Times New Roman"/>
          <w:iCs/>
          <w:sz w:val="24"/>
          <w:szCs w:val="24"/>
        </w:rPr>
      </w:pPr>
      <w:r w:rsidRPr="007F2797">
        <w:rPr>
          <w:rFonts w:ascii="Times New Roman" w:hAnsi="Times New Roman" w:cs="Times New Roman"/>
          <w:iCs/>
          <w:noProof/>
          <w:sz w:val="24"/>
          <w:szCs w:val="24"/>
          <w:lang w:bidi="ar-SA"/>
        </w:rPr>
        <w:drawing>
          <wp:inline distT="0" distB="0" distL="0" distR="0">
            <wp:extent cx="3377901" cy="2050850"/>
            <wp:effectExtent l="19050" t="19050" r="13335" b="26035"/>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83894" cy="2054489"/>
                    </a:xfrm>
                    <a:prstGeom prst="rect">
                      <a:avLst/>
                    </a:prstGeom>
                    <a:noFill/>
                    <a:ln>
                      <a:solidFill>
                        <a:schemeClr val="tx1"/>
                      </a:solidFill>
                    </a:ln>
                  </pic:spPr>
                </pic:pic>
              </a:graphicData>
            </a:graphic>
          </wp:inline>
        </w:drawing>
      </w:r>
    </w:p>
    <w:p w:rsidR="002B1883" w:rsidRDefault="007F2797">
      <w:pPr>
        <w:pStyle w:val="Heading2"/>
        <w:numPr>
          <w:ilvl w:val="1"/>
          <w:numId w:val="3"/>
        </w:numPr>
        <w:jc w:val="both"/>
      </w:pPr>
      <w:bookmarkStart w:id="155" w:name="_Toc387508195"/>
      <w:r w:rsidRPr="007F2797">
        <w:lastRenderedPageBreak/>
        <w:t>Traffic diversion during construction</w:t>
      </w:r>
      <w:bookmarkEnd w:id="155"/>
      <w:r w:rsidRPr="007F2797">
        <w:t xml:space="preserve"> </w:t>
      </w:r>
    </w:p>
    <w:p w:rsidR="003F2CF3" w:rsidRDefault="003F2CF3" w:rsidP="00B65806">
      <w:pPr>
        <w:pStyle w:val="NoSpacing"/>
        <w:jc w:val="both"/>
        <w:rPr>
          <w:rFonts w:ascii="Times New Roman" w:hAnsi="Times New Roman" w:cs="Times New Roman"/>
          <w:sz w:val="24"/>
          <w:szCs w:val="24"/>
        </w:rPr>
      </w:pPr>
    </w:p>
    <w:p w:rsidR="007F2797" w:rsidRPr="007F2797" w:rsidRDefault="00751632" w:rsidP="00B65806">
      <w:pPr>
        <w:pStyle w:val="NoSpacing"/>
        <w:jc w:val="both"/>
        <w:rPr>
          <w:rFonts w:ascii="Times New Roman" w:hAnsi="Times New Roman" w:cs="Times New Roman"/>
          <w:sz w:val="24"/>
          <w:szCs w:val="24"/>
        </w:rPr>
      </w:pPr>
      <w:r w:rsidRPr="00160EEE">
        <w:rPr>
          <w:rFonts w:ascii="Times New Roman" w:hAnsi="Times New Roman" w:cs="Times New Roman"/>
          <w:sz w:val="24"/>
          <w:szCs w:val="24"/>
        </w:rPr>
        <w:t>During road works, the Minister on advice of the Chief Engineer may close, divert, or turn a portion of the road. In so doing, wildlife may be affected through habitat reduction and alteration, and some siltation of waterways may result. In such cases, some site rehabilitation will be necessary</w:t>
      </w:r>
      <w:r w:rsidR="007F2797" w:rsidRPr="007F2797">
        <w:rPr>
          <w:rFonts w:ascii="Times New Roman" w:hAnsi="Times New Roman" w:cs="Times New Roman"/>
          <w:sz w:val="24"/>
          <w:szCs w:val="24"/>
        </w:rPr>
        <w:t>.</w:t>
      </w:r>
    </w:p>
    <w:p w:rsidR="007F2797" w:rsidRPr="007F2797" w:rsidRDefault="007F2797" w:rsidP="00B65806">
      <w:pPr>
        <w:pStyle w:val="NoSpacing"/>
        <w:jc w:val="both"/>
        <w:rPr>
          <w:rFonts w:ascii="Times New Roman" w:hAnsi="Times New Roman" w:cs="Times New Roman"/>
          <w:iCs/>
          <w:sz w:val="24"/>
          <w:szCs w:val="24"/>
        </w:rPr>
      </w:pPr>
    </w:p>
    <w:p w:rsidR="007F2797" w:rsidRDefault="007F2797" w:rsidP="00B65806">
      <w:pPr>
        <w:pStyle w:val="NoSpacing"/>
        <w:jc w:val="both"/>
        <w:rPr>
          <w:rFonts w:ascii="Times New Roman" w:hAnsi="Times New Roman" w:cs="Times New Roman"/>
          <w:sz w:val="24"/>
          <w:szCs w:val="24"/>
        </w:rPr>
      </w:pPr>
      <w:r w:rsidRPr="007F2797">
        <w:rPr>
          <w:rFonts w:ascii="Times New Roman" w:hAnsi="Times New Roman" w:cs="Times New Roman"/>
          <w:sz w:val="24"/>
          <w:szCs w:val="24"/>
        </w:rPr>
        <w:t>The following measures can be implemented to reduce this impact:</w:t>
      </w:r>
    </w:p>
    <w:p w:rsidR="00751632" w:rsidRPr="007F2797" w:rsidRDefault="00751632" w:rsidP="00B65806">
      <w:pPr>
        <w:pStyle w:val="NoSpacing"/>
        <w:jc w:val="both"/>
        <w:rPr>
          <w:rFonts w:ascii="Times New Roman" w:hAnsi="Times New Roman" w:cs="Times New Roman"/>
          <w:sz w:val="24"/>
          <w:szCs w:val="24"/>
        </w:rPr>
      </w:pPr>
    </w:p>
    <w:p w:rsidR="002B1883" w:rsidRDefault="00751632">
      <w:pPr>
        <w:numPr>
          <w:ilvl w:val="0"/>
          <w:numId w:val="15"/>
        </w:numPr>
        <w:autoSpaceDE w:val="0"/>
        <w:autoSpaceDN w:val="0"/>
        <w:adjustRightInd w:val="0"/>
        <w:spacing w:before="0" w:after="0" w:line="240" w:lineRule="auto"/>
        <w:jc w:val="both"/>
        <w:rPr>
          <w:rFonts w:ascii="Times New Roman" w:hAnsi="Times New Roman" w:cs="Times New Roman"/>
          <w:sz w:val="24"/>
          <w:szCs w:val="24"/>
        </w:rPr>
      </w:pPr>
      <w:r w:rsidRPr="00160EEE">
        <w:rPr>
          <w:rFonts w:ascii="Times New Roman" w:hAnsi="Times New Roman" w:cs="Times New Roman"/>
          <w:sz w:val="24"/>
          <w:szCs w:val="24"/>
        </w:rPr>
        <w:t>Minimize removal of vegetation to areas where it is absolutely necessary.</w:t>
      </w:r>
    </w:p>
    <w:p w:rsidR="002B1883" w:rsidRDefault="00751632">
      <w:pPr>
        <w:numPr>
          <w:ilvl w:val="0"/>
          <w:numId w:val="15"/>
        </w:numPr>
        <w:autoSpaceDE w:val="0"/>
        <w:autoSpaceDN w:val="0"/>
        <w:adjustRightInd w:val="0"/>
        <w:spacing w:before="0" w:after="0" w:line="240" w:lineRule="auto"/>
        <w:jc w:val="both"/>
        <w:rPr>
          <w:rFonts w:ascii="Times New Roman" w:hAnsi="Times New Roman" w:cs="Times New Roman"/>
          <w:sz w:val="24"/>
          <w:szCs w:val="24"/>
        </w:rPr>
      </w:pPr>
      <w:r w:rsidRPr="00160EEE">
        <w:rPr>
          <w:rFonts w:ascii="Times New Roman" w:hAnsi="Times New Roman" w:cs="Times New Roman"/>
          <w:sz w:val="24"/>
          <w:szCs w:val="24"/>
        </w:rPr>
        <w:t>Encourage re-vegetation in areas where possible to prevent soil exposure.</w:t>
      </w:r>
    </w:p>
    <w:p w:rsidR="002B1883" w:rsidRDefault="00751632">
      <w:pPr>
        <w:numPr>
          <w:ilvl w:val="0"/>
          <w:numId w:val="15"/>
        </w:numPr>
        <w:autoSpaceDE w:val="0"/>
        <w:autoSpaceDN w:val="0"/>
        <w:adjustRightInd w:val="0"/>
        <w:spacing w:before="0" w:after="0" w:line="240" w:lineRule="auto"/>
        <w:jc w:val="both"/>
        <w:rPr>
          <w:rFonts w:ascii="Times New Roman" w:hAnsi="Times New Roman" w:cs="Times New Roman"/>
          <w:sz w:val="24"/>
          <w:szCs w:val="24"/>
        </w:rPr>
      </w:pPr>
      <w:r w:rsidRPr="00160EEE">
        <w:rPr>
          <w:rFonts w:ascii="Times New Roman" w:hAnsi="Times New Roman" w:cs="Times New Roman"/>
          <w:sz w:val="24"/>
          <w:szCs w:val="24"/>
        </w:rPr>
        <w:t>Avoid earthworks during periods of heavy rainfall.</w:t>
      </w:r>
    </w:p>
    <w:p w:rsidR="002B1883" w:rsidRDefault="00751632">
      <w:pPr>
        <w:numPr>
          <w:ilvl w:val="0"/>
          <w:numId w:val="15"/>
        </w:numPr>
        <w:autoSpaceDE w:val="0"/>
        <w:autoSpaceDN w:val="0"/>
        <w:adjustRightInd w:val="0"/>
        <w:spacing w:before="0" w:after="0" w:line="240" w:lineRule="auto"/>
        <w:jc w:val="both"/>
        <w:rPr>
          <w:rFonts w:ascii="Times New Roman" w:hAnsi="Times New Roman" w:cs="Times New Roman"/>
          <w:sz w:val="24"/>
          <w:szCs w:val="24"/>
        </w:rPr>
      </w:pPr>
      <w:r w:rsidRPr="00160EEE">
        <w:rPr>
          <w:rFonts w:ascii="Times New Roman" w:hAnsi="Times New Roman" w:cs="Times New Roman"/>
          <w:sz w:val="24"/>
          <w:szCs w:val="24"/>
        </w:rPr>
        <w:t>Minimize material and waste debris stockpiles and locate away from drainage systems.</w:t>
      </w:r>
    </w:p>
    <w:p w:rsidR="002B1883" w:rsidRDefault="00751632">
      <w:pPr>
        <w:pStyle w:val="NoSpacing"/>
        <w:numPr>
          <w:ilvl w:val="0"/>
          <w:numId w:val="10"/>
        </w:numPr>
        <w:jc w:val="both"/>
        <w:rPr>
          <w:rFonts w:ascii="Times New Roman" w:eastAsia="Times New Roman" w:hAnsi="Times New Roman" w:cs="Times New Roman"/>
          <w:sz w:val="24"/>
          <w:szCs w:val="24"/>
        </w:rPr>
      </w:pPr>
      <w:r w:rsidRPr="00160EEE">
        <w:rPr>
          <w:rFonts w:ascii="Times New Roman" w:hAnsi="Times New Roman"/>
          <w:sz w:val="24"/>
          <w:szCs w:val="24"/>
        </w:rPr>
        <w:t>Remove vegetative debris from site as soon as possible</w:t>
      </w:r>
      <w:r w:rsidR="007F2797" w:rsidRPr="007F2797">
        <w:rPr>
          <w:rFonts w:ascii="Times New Roman" w:hAnsi="Times New Roman" w:cs="Times New Roman"/>
          <w:sz w:val="24"/>
          <w:szCs w:val="24"/>
        </w:rPr>
        <w:t>.</w:t>
      </w:r>
    </w:p>
    <w:p w:rsidR="002B1883" w:rsidRDefault="007F2797">
      <w:pPr>
        <w:pStyle w:val="Heading2"/>
        <w:numPr>
          <w:ilvl w:val="1"/>
          <w:numId w:val="3"/>
        </w:numPr>
        <w:jc w:val="both"/>
        <w:rPr>
          <w:rFonts w:eastAsia="Times New Roman"/>
        </w:rPr>
      </w:pPr>
      <w:bookmarkStart w:id="156" w:name="_Toc387508196"/>
      <w:r w:rsidRPr="007F2797">
        <w:t>Residual negative impacts that cannot be mitigated</w:t>
      </w:r>
      <w:bookmarkEnd w:id="156"/>
    </w:p>
    <w:p w:rsidR="003F2CF3" w:rsidRDefault="003F2CF3" w:rsidP="00B65806">
      <w:pPr>
        <w:pStyle w:val="NoSpacing"/>
        <w:jc w:val="both"/>
        <w:rPr>
          <w:rFonts w:ascii="Times New Roman" w:eastAsia="Times New Roman" w:hAnsi="Times New Roman" w:cs="Times New Roman"/>
          <w:sz w:val="24"/>
          <w:szCs w:val="24"/>
        </w:rPr>
      </w:pPr>
    </w:p>
    <w:p w:rsidR="007F2797" w:rsidRPr="007F2797" w:rsidRDefault="00751632" w:rsidP="00B65806">
      <w:pPr>
        <w:pStyle w:val="NoSpacing"/>
        <w:jc w:val="both"/>
        <w:rPr>
          <w:rFonts w:ascii="Times New Roman" w:eastAsia="Times New Roman" w:hAnsi="Times New Roman" w:cs="Times New Roman"/>
          <w:sz w:val="24"/>
          <w:szCs w:val="24"/>
        </w:rPr>
      </w:pPr>
      <w:r w:rsidRPr="00160EEE">
        <w:rPr>
          <w:rFonts w:ascii="Times New Roman" w:eastAsia="Times New Roman" w:hAnsi="Times New Roman" w:cs="Times New Roman"/>
          <w:sz w:val="24"/>
          <w:szCs w:val="24"/>
        </w:rPr>
        <w:t>Road width reserves for primary and secondary roads are set out in established guidelines for the Belize transportation network by the Ministry of Works and therefore cannot be mitigated</w:t>
      </w:r>
      <w:r w:rsidR="007F2797" w:rsidRPr="007F2797">
        <w:rPr>
          <w:rFonts w:ascii="Times New Roman" w:eastAsia="Times New Roman" w:hAnsi="Times New Roman" w:cs="Times New Roman"/>
          <w:sz w:val="24"/>
          <w:szCs w:val="24"/>
        </w:rPr>
        <w:t xml:space="preserve">. </w:t>
      </w:r>
    </w:p>
    <w:p w:rsidR="002B1883" w:rsidRDefault="007F2797">
      <w:pPr>
        <w:pStyle w:val="Heading2"/>
        <w:numPr>
          <w:ilvl w:val="1"/>
          <w:numId w:val="3"/>
        </w:numPr>
        <w:jc w:val="both"/>
        <w:rPr>
          <w:rFonts w:eastAsia="Times New Roman"/>
        </w:rPr>
      </w:pPr>
      <w:bookmarkStart w:id="157" w:name="_Toc387508197"/>
      <w:r w:rsidRPr="007F2797">
        <w:t>Opportunities for environmental enhancement</w:t>
      </w:r>
      <w:bookmarkEnd w:id="157"/>
    </w:p>
    <w:p w:rsidR="00751632" w:rsidRDefault="00751632" w:rsidP="00B65806">
      <w:pPr>
        <w:pStyle w:val="NoSpacing"/>
        <w:jc w:val="both"/>
        <w:rPr>
          <w:rFonts w:ascii="Times New Roman" w:eastAsia="Times New Roman" w:hAnsi="Times New Roman" w:cs="Times New Roman"/>
          <w:sz w:val="24"/>
          <w:szCs w:val="24"/>
        </w:rPr>
      </w:pPr>
    </w:p>
    <w:p w:rsidR="007F2797" w:rsidRPr="007F2797" w:rsidRDefault="007F2797" w:rsidP="00B65806">
      <w:pPr>
        <w:pStyle w:val="NoSpacing"/>
        <w:jc w:val="both"/>
        <w:rPr>
          <w:rFonts w:ascii="Times New Roman" w:eastAsia="Times New Roman" w:hAnsi="Times New Roman" w:cs="Times New Roman"/>
          <w:sz w:val="24"/>
          <w:szCs w:val="24"/>
        </w:rPr>
      </w:pPr>
      <w:r w:rsidRPr="007F2797">
        <w:rPr>
          <w:rFonts w:ascii="Times New Roman" w:eastAsia="Times New Roman" w:hAnsi="Times New Roman" w:cs="Times New Roman"/>
          <w:sz w:val="24"/>
          <w:szCs w:val="24"/>
        </w:rPr>
        <w:t>The outcome of the project will result in opportunities for environmental enhancement such as:</w:t>
      </w:r>
    </w:p>
    <w:p w:rsidR="007F2797" w:rsidRPr="007F2797" w:rsidRDefault="007F2797" w:rsidP="00B65806">
      <w:pPr>
        <w:pStyle w:val="NoSpacing"/>
        <w:jc w:val="both"/>
        <w:rPr>
          <w:rFonts w:ascii="Times New Roman" w:eastAsia="Times New Roman" w:hAnsi="Times New Roman" w:cs="Times New Roman"/>
          <w:sz w:val="24"/>
          <w:szCs w:val="24"/>
        </w:rPr>
      </w:pPr>
    </w:p>
    <w:p w:rsidR="002B1883" w:rsidRDefault="00751632">
      <w:pPr>
        <w:pStyle w:val="ListParagraph"/>
        <w:numPr>
          <w:ilvl w:val="0"/>
          <w:numId w:val="21"/>
        </w:numPr>
        <w:spacing w:before="0" w:after="0" w:line="240" w:lineRule="auto"/>
        <w:contextualSpacing w:val="0"/>
        <w:jc w:val="both"/>
        <w:rPr>
          <w:rFonts w:ascii="Times New Roman" w:eastAsia="Times New Roman" w:hAnsi="Times New Roman"/>
          <w:sz w:val="24"/>
          <w:szCs w:val="24"/>
        </w:rPr>
      </w:pPr>
      <w:r w:rsidRPr="00751632">
        <w:rPr>
          <w:rFonts w:ascii="Times New Roman" w:eastAsia="Times New Roman" w:hAnsi="Times New Roman"/>
          <w:sz w:val="24"/>
          <w:szCs w:val="24"/>
        </w:rPr>
        <w:t xml:space="preserve">Speed bumps at wildlife crossing points, and near sensitive habitats and protected areas. </w:t>
      </w:r>
    </w:p>
    <w:p w:rsidR="002B1883" w:rsidRDefault="00751632">
      <w:pPr>
        <w:pStyle w:val="NoSpacing"/>
        <w:numPr>
          <w:ilvl w:val="0"/>
          <w:numId w:val="21"/>
        </w:numPr>
        <w:jc w:val="both"/>
        <w:rPr>
          <w:rFonts w:ascii="Times New Roman" w:eastAsia="Times New Roman" w:hAnsi="Times New Roman" w:cs="Times New Roman"/>
          <w:sz w:val="24"/>
          <w:szCs w:val="24"/>
        </w:rPr>
      </w:pPr>
      <w:r w:rsidRPr="00751632">
        <w:rPr>
          <w:rFonts w:ascii="Times New Roman" w:eastAsia="Times New Roman" w:hAnsi="Times New Roman" w:cs="Times New Roman"/>
          <w:sz w:val="24"/>
          <w:szCs w:val="24"/>
        </w:rPr>
        <w:t xml:space="preserve">Reduction of wildlife mortality caused by vehicles. </w:t>
      </w:r>
      <w:r>
        <w:rPr>
          <w:rFonts w:ascii="Times New Roman" w:eastAsia="Times New Roman" w:hAnsi="Times New Roman" w:cs="Times New Roman"/>
          <w:sz w:val="24"/>
          <w:szCs w:val="24"/>
        </w:rPr>
        <w:t>The</w:t>
      </w:r>
      <w:r w:rsidRPr="00751632">
        <w:rPr>
          <w:rFonts w:ascii="Times New Roman" w:hAnsi="Times New Roman" w:cs="Times New Roman"/>
          <w:sz w:val="24"/>
          <w:szCs w:val="24"/>
          <w:shd w:val="clear" w:color="auto" w:fill="FFFFFF"/>
        </w:rPr>
        <w:t xml:space="preserve"> reduction of wildlife mortalities </w:t>
      </w:r>
      <w:r>
        <w:rPr>
          <w:rFonts w:ascii="Times New Roman" w:hAnsi="Times New Roman" w:cs="Times New Roman"/>
          <w:sz w:val="24"/>
          <w:szCs w:val="24"/>
          <w:shd w:val="clear" w:color="auto" w:fill="FFFFFF"/>
        </w:rPr>
        <w:t>may</w:t>
      </w:r>
      <w:r w:rsidRPr="00751632">
        <w:rPr>
          <w:rFonts w:ascii="Times New Roman" w:hAnsi="Times New Roman" w:cs="Times New Roman"/>
          <w:sz w:val="24"/>
          <w:szCs w:val="24"/>
          <w:shd w:val="clear" w:color="auto" w:fill="FFFFFF"/>
        </w:rPr>
        <w:t xml:space="preserve"> be construed as the natural environment being </w:t>
      </w:r>
      <w:r>
        <w:rPr>
          <w:rFonts w:ascii="Times New Roman" w:hAnsi="Times New Roman" w:cs="Times New Roman"/>
          <w:sz w:val="24"/>
          <w:szCs w:val="24"/>
          <w:shd w:val="clear" w:color="auto" w:fill="FFFFFF"/>
        </w:rPr>
        <w:t>enhanced</w:t>
      </w:r>
      <w:r w:rsidRPr="00751632">
        <w:rPr>
          <w:rFonts w:ascii="Times New Roman" w:hAnsi="Times New Roman" w:cs="Times New Roman"/>
          <w:sz w:val="24"/>
          <w:szCs w:val="24"/>
          <w:shd w:val="clear" w:color="auto" w:fill="FFFFFF"/>
        </w:rPr>
        <w:t xml:space="preserve"> because </w:t>
      </w:r>
      <w:r>
        <w:rPr>
          <w:rFonts w:ascii="Times New Roman" w:hAnsi="Times New Roman" w:cs="Times New Roman"/>
          <w:sz w:val="24"/>
          <w:szCs w:val="24"/>
          <w:shd w:val="clear" w:color="auto" w:fill="FFFFFF"/>
        </w:rPr>
        <w:t xml:space="preserve">impacts to </w:t>
      </w:r>
      <w:r w:rsidRPr="00751632">
        <w:rPr>
          <w:rFonts w:ascii="Times New Roman" w:hAnsi="Times New Roman" w:cs="Times New Roman"/>
          <w:sz w:val="24"/>
          <w:szCs w:val="24"/>
          <w:shd w:val="clear" w:color="auto" w:fill="FFFFFF"/>
        </w:rPr>
        <w:t xml:space="preserve">natural wildlife populations </w:t>
      </w:r>
      <w:r>
        <w:rPr>
          <w:rFonts w:ascii="Times New Roman" w:hAnsi="Times New Roman" w:cs="Times New Roman"/>
          <w:sz w:val="24"/>
          <w:szCs w:val="24"/>
          <w:shd w:val="clear" w:color="auto" w:fill="FFFFFF"/>
        </w:rPr>
        <w:t>would be minimized.</w:t>
      </w:r>
    </w:p>
    <w:p w:rsidR="002B1883" w:rsidRDefault="00751632">
      <w:pPr>
        <w:pStyle w:val="NoSpacing"/>
        <w:numPr>
          <w:ilvl w:val="0"/>
          <w:numId w:val="21"/>
        </w:numPr>
        <w:jc w:val="both"/>
        <w:rPr>
          <w:rFonts w:ascii="Times New Roman" w:eastAsia="Times New Roman" w:hAnsi="Times New Roman" w:cs="Times New Roman"/>
          <w:sz w:val="24"/>
          <w:szCs w:val="24"/>
        </w:rPr>
      </w:pPr>
      <w:r w:rsidRPr="00751632">
        <w:rPr>
          <w:rFonts w:ascii="Times New Roman" w:eastAsia="Times New Roman" w:hAnsi="Times New Roman" w:cs="Times New Roman"/>
          <w:sz w:val="24"/>
          <w:szCs w:val="24"/>
        </w:rPr>
        <w:t xml:space="preserve">Observation stations at bird congregation areas. </w:t>
      </w:r>
      <w:r>
        <w:rPr>
          <w:rFonts w:ascii="Times New Roman" w:eastAsia="Times New Roman" w:hAnsi="Times New Roman" w:cs="Times New Roman"/>
          <w:sz w:val="24"/>
          <w:szCs w:val="24"/>
        </w:rPr>
        <w:t>This is a form of e</w:t>
      </w:r>
      <w:r w:rsidRPr="00751632">
        <w:rPr>
          <w:rFonts w:ascii="Times New Roman" w:hAnsi="Times New Roman" w:cs="Times New Roman"/>
          <w:sz w:val="24"/>
          <w:szCs w:val="24"/>
          <w:shd w:val="clear" w:color="auto" w:fill="FFFFFF"/>
        </w:rPr>
        <w:t>nvironmental enhancement becaus</w:t>
      </w:r>
      <w:r>
        <w:rPr>
          <w:rFonts w:ascii="Times New Roman" w:hAnsi="Times New Roman" w:cs="Times New Roman"/>
          <w:sz w:val="24"/>
          <w:szCs w:val="24"/>
          <w:shd w:val="clear" w:color="auto" w:fill="FFFFFF"/>
        </w:rPr>
        <w:t>e it means that more people would</w:t>
      </w:r>
      <w:r w:rsidRPr="00751632">
        <w:rPr>
          <w:rFonts w:ascii="Times New Roman" w:hAnsi="Times New Roman" w:cs="Times New Roman"/>
          <w:sz w:val="24"/>
          <w:szCs w:val="24"/>
          <w:shd w:val="clear" w:color="auto" w:fill="FFFFFF"/>
        </w:rPr>
        <w:t xml:space="preserve"> get to observe wildlife and thus develop an appreciation for </w:t>
      </w:r>
      <w:r>
        <w:rPr>
          <w:rFonts w:ascii="Times New Roman" w:hAnsi="Times New Roman" w:cs="Times New Roman"/>
          <w:sz w:val="24"/>
          <w:szCs w:val="24"/>
          <w:shd w:val="clear" w:color="auto" w:fill="FFFFFF"/>
        </w:rPr>
        <w:t>wildlife</w:t>
      </w:r>
      <w:r w:rsidRPr="00751632">
        <w:rPr>
          <w:rFonts w:ascii="Times New Roman" w:hAnsi="Times New Roman" w:cs="Times New Roman"/>
          <w:sz w:val="24"/>
          <w:szCs w:val="24"/>
          <w:shd w:val="clear" w:color="auto" w:fill="FFFFFF"/>
        </w:rPr>
        <w:t xml:space="preserve"> and will want to protect wildlife overall</w:t>
      </w:r>
      <w:r>
        <w:rPr>
          <w:rFonts w:ascii="Times New Roman" w:hAnsi="Times New Roman" w:cs="Times New Roman"/>
          <w:sz w:val="24"/>
          <w:szCs w:val="24"/>
          <w:shd w:val="clear" w:color="auto" w:fill="FFFFFF"/>
        </w:rPr>
        <w:t>.</w:t>
      </w:r>
    </w:p>
    <w:p w:rsidR="002B1883" w:rsidRDefault="00751632">
      <w:pPr>
        <w:pStyle w:val="NoSpacing"/>
        <w:numPr>
          <w:ilvl w:val="0"/>
          <w:numId w:val="11"/>
        </w:numPr>
        <w:jc w:val="both"/>
        <w:rPr>
          <w:rFonts w:ascii="Times New Roman" w:eastAsia="Times New Roman" w:hAnsi="Times New Roman" w:cs="Times New Roman"/>
          <w:sz w:val="24"/>
          <w:szCs w:val="24"/>
        </w:rPr>
      </w:pPr>
      <w:r w:rsidRPr="00751632">
        <w:rPr>
          <w:rFonts w:ascii="Times New Roman" w:eastAsia="Times New Roman" w:hAnsi="Times New Roman"/>
          <w:sz w:val="24"/>
          <w:szCs w:val="24"/>
        </w:rPr>
        <w:t>Hydrological improvements such as bridges, culverts, and retaining walls</w:t>
      </w:r>
      <w:r w:rsidR="007F2797" w:rsidRPr="00751632">
        <w:rPr>
          <w:rFonts w:ascii="Times New Roman" w:eastAsia="Times New Roman" w:hAnsi="Times New Roman" w:cs="Times New Roman"/>
          <w:sz w:val="24"/>
          <w:szCs w:val="24"/>
        </w:rPr>
        <w:t xml:space="preserve">. </w:t>
      </w:r>
    </w:p>
    <w:p w:rsidR="002B1883" w:rsidRDefault="007F2797">
      <w:pPr>
        <w:pStyle w:val="Heading2"/>
        <w:numPr>
          <w:ilvl w:val="1"/>
          <w:numId w:val="3"/>
        </w:numPr>
        <w:jc w:val="both"/>
        <w:rPr>
          <w:rFonts w:eastAsia="Times New Roman"/>
        </w:rPr>
      </w:pPr>
      <w:bookmarkStart w:id="158" w:name="_Toc387508198"/>
      <w:r w:rsidRPr="007F2797">
        <w:t>Extent and quality of available data, key data gaps, and uncertainties associated with predictions</w:t>
      </w:r>
      <w:bookmarkEnd w:id="158"/>
    </w:p>
    <w:p w:rsidR="003F2CF3" w:rsidRDefault="003F2CF3" w:rsidP="00B65806">
      <w:pPr>
        <w:pStyle w:val="NoSpacing"/>
        <w:jc w:val="both"/>
        <w:rPr>
          <w:rFonts w:ascii="Times New Roman" w:eastAsia="Times New Roman" w:hAnsi="Times New Roman" w:cs="Times New Roman"/>
          <w:sz w:val="24"/>
          <w:szCs w:val="24"/>
        </w:rPr>
      </w:pPr>
    </w:p>
    <w:p w:rsidR="00825138" w:rsidRDefault="00751632" w:rsidP="00223B57">
      <w:pPr>
        <w:pStyle w:val="NoSpacing"/>
        <w:jc w:val="both"/>
        <w:rPr>
          <w:rFonts w:ascii="Times New Roman" w:eastAsia="Times New Roman" w:hAnsi="Times New Roman" w:cs="Times New Roman"/>
          <w:sz w:val="24"/>
          <w:szCs w:val="24"/>
        </w:rPr>
      </w:pPr>
      <w:r w:rsidRPr="00160EEE">
        <w:rPr>
          <w:rFonts w:ascii="Times New Roman" w:eastAsia="Times New Roman" w:hAnsi="Times New Roman" w:cs="Times New Roman"/>
          <w:sz w:val="24"/>
          <w:szCs w:val="24"/>
        </w:rPr>
        <w:t xml:space="preserve">Relevant data for the project locations has been fairly sufficient and reliable, despite Belize’s acknowledged shortfall in key research areas such as in the bio-physical environments. Key technical reports for internationally funded road building projects in Belize, carried out by international companies such as </w:t>
      </w:r>
      <w:proofErr w:type="spellStart"/>
      <w:r w:rsidRPr="00160EEE">
        <w:rPr>
          <w:rFonts w:ascii="Times New Roman" w:eastAsia="Times New Roman" w:hAnsi="Times New Roman" w:cs="Times New Roman"/>
          <w:sz w:val="24"/>
          <w:szCs w:val="24"/>
        </w:rPr>
        <w:t>Halcrow</w:t>
      </w:r>
      <w:proofErr w:type="spellEnd"/>
      <w:r w:rsidRPr="00160EEE">
        <w:rPr>
          <w:rFonts w:ascii="Times New Roman" w:eastAsia="Times New Roman" w:hAnsi="Times New Roman" w:cs="Times New Roman"/>
          <w:sz w:val="24"/>
          <w:szCs w:val="24"/>
        </w:rPr>
        <w:t xml:space="preserve"> International Consultants and </w:t>
      </w:r>
      <w:proofErr w:type="spellStart"/>
      <w:r w:rsidRPr="00160EEE">
        <w:rPr>
          <w:rFonts w:ascii="Times New Roman" w:eastAsia="Times New Roman" w:hAnsi="Times New Roman" w:cs="Times New Roman"/>
          <w:sz w:val="24"/>
          <w:szCs w:val="24"/>
        </w:rPr>
        <w:t>Beca</w:t>
      </w:r>
      <w:proofErr w:type="spellEnd"/>
      <w:r w:rsidRPr="00160EEE">
        <w:rPr>
          <w:rFonts w:ascii="Times New Roman" w:eastAsia="Times New Roman" w:hAnsi="Times New Roman" w:cs="Times New Roman"/>
          <w:sz w:val="24"/>
          <w:szCs w:val="24"/>
        </w:rPr>
        <w:t xml:space="preserve"> International Consultants, have not been obtained from the Ministry of Works’ Project Execution Unit</w:t>
      </w:r>
      <w:r w:rsidR="007F2797" w:rsidRPr="007F2797">
        <w:rPr>
          <w:rFonts w:ascii="Times New Roman" w:eastAsia="Times New Roman" w:hAnsi="Times New Roman" w:cs="Times New Roman"/>
          <w:sz w:val="24"/>
          <w:szCs w:val="24"/>
        </w:rPr>
        <w:t>.</w:t>
      </w:r>
      <w:r w:rsidR="00825138">
        <w:rPr>
          <w:rFonts w:ascii="Times New Roman" w:eastAsia="Times New Roman" w:hAnsi="Times New Roman" w:cs="Times New Roman"/>
          <w:sz w:val="24"/>
          <w:szCs w:val="24"/>
        </w:rPr>
        <w:br w:type="page"/>
      </w:r>
    </w:p>
    <w:p w:rsidR="002B1883" w:rsidRDefault="00976742">
      <w:pPr>
        <w:pStyle w:val="Heading1"/>
        <w:numPr>
          <w:ilvl w:val="0"/>
          <w:numId w:val="3"/>
        </w:numPr>
        <w:jc w:val="both"/>
      </w:pPr>
      <w:bookmarkStart w:id="159" w:name="_Toc358626934"/>
      <w:bookmarkStart w:id="160" w:name="_Toc387508199"/>
      <w:r w:rsidRPr="00976742">
        <w:lastRenderedPageBreak/>
        <w:t xml:space="preserve">Environmental </w:t>
      </w:r>
      <w:bookmarkEnd w:id="159"/>
      <w:r w:rsidR="0037086B">
        <w:t xml:space="preserve">Management Process and </w:t>
      </w:r>
      <w:r>
        <w:t>Screening Procedures</w:t>
      </w:r>
      <w:bookmarkEnd w:id="160"/>
    </w:p>
    <w:p w:rsidR="002B1883" w:rsidRDefault="00976742">
      <w:pPr>
        <w:pStyle w:val="Heading2"/>
        <w:numPr>
          <w:ilvl w:val="1"/>
          <w:numId w:val="3"/>
        </w:numPr>
        <w:jc w:val="both"/>
      </w:pPr>
      <w:bookmarkStart w:id="161" w:name="_Toc387508200"/>
      <w:r w:rsidRPr="004404EB">
        <w:t>Environmental Impact Assessment</w:t>
      </w:r>
      <w:bookmarkEnd w:id="161"/>
    </w:p>
    <w:p w:rsidR="0014752B" w:rsidRDefault="0014752B" w:rsidP="00B65806">
      <w:pPr>
        <w:pStyle w:val="NoSpacing"/>
        <w:jc w:val="both"/>
        <w:rPr>
          <w:rFonts w:ascii="Times New Roman" w:hAnsi="Times New Roman" w:cs="Times New Roman"/>
          <w:sz w:val="24"/>
          <w:szCs w:val="24"/>
        </w:rPr>
      </w:pPr>
    </w:p>
    <w:p w:rsidR="00976742" w:rsidRDefault="00976742"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EIA Regulations were adopted in 1995 as subsidiary to the EPA. Part V, of Belize’s Environmental Protection Act (EPA) is devoted entirely to Environmental Impact Assessments (EIA). The EPA stipulates that any person intending to undertake any project, </w:t>
      </w:r>
      <w:proofErr w:type="spellStart"/>
      <w:r w:rsidRPr="004404EB">
        <w:rPr>
          <w:rFonts w:ascii="Times New Roman" w:hAnsi="Times New Roman" w:cs="Times New Roman"/>
          <w:sz w:val="24"/>
          <w:szCs w:val="24"/>
        </w:rPr>
        <w:t>programme</w:t>
      </w:r>
      <w:proofErr w:type="spellEnd"/>
      <w:r w:rsidRPr="004404EB">
        <w:rPr>
          <w:rFonts w:ascii="Times New Roman" w:hAnsi="Times New Roman" w:cs="Times New Roman"/>
          <w:sz w:val="24"/>
          <w:szCs w:val="24"/>
        </w:rPr>
        <w:t xml:space="preserve"> or activity which may significantly affect the environment shall cause an EIA to be  carried  out  by  a  suitably  qualified  person  to  be  submitted  to  the  Department  of Environment (D</w:t>
      </w:r>
      <w:r>
        <w:rPr>
          <w:rFonts w:ascii="Times New Roman" w:hAnsi="Times New Roman" w:cs="Times New Roman"/>
          <w:sz w:val="24"/>
          <w:szCs w:val="24"/>
        </w:rPr>
        <w:t>O</w:t>
      </w:r>
      <w:r w:rsidRPr="004404EB">
        <w:rPr>
          <w:rFonts w:ascii="Times New Roman" w:hAnsi="Times New Roman" w:cs="Times New Roman"/>
          <w:sz w:val="24"/>
          <w:szCs w:val="24"/>
        </w:rPr>
        <w:t>E) for evaluation and recommendation.</w:t>
      </w:r>
    </w:p>
    <w:p w:rsidR="00976742" w:rsidRPr="004404EB" w:rsidRDefault="00976742" w:rsidP="00B65806">
      <w:pPr>
        <w:pStyle w:val="NoSpacing"/>
        <w:jc w:val="both"/>
        <w:rPr>
          <w:rFonts w:ascii="Times New Roman" w:hAnsi="Times New Roman" w:cs="Times New Roman"/>
          <w:sz w:val="24"/>
          <w:szCs w:val="24"/>
        </w:rPr>
      </w:pPr>
    </w:p>
    <w:p w:rsidR="00976742" w:rsidRDefault="00976742"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The EPA lists the areas that the EIA should evaluate, including effects on humans, flora and fauna, water, soil, air, ecological balance, among others. The EIA is required to include measures  that  should  be  undertaken  to  mitigate  any  adverse  environmental  effects,  and statement  of  reasonable alternatives and justification for their rejection. Further, the EPA makes provision for the development of regulations prescribing procedures, guidelines, and the  types  of  projects  for  which  an  EIA  may  be  required. The EPA also mandates the involvement of the public in the EIA process. </w:t>
      </w:r>
    </w:p>
    <w:p w:rsidR="00976742" w:rsidRPr="004404EB" w:rsidRDefault="00976742" w:rsidP="00B65806">
      <w:pPr>
        <w:pStyle w:val="NoSpacing"/>
        <w:jc w:val="both"/>
        <w:rPr>
          <w:rFonts w:ascii="Times New Roman" w:hAnsi="Times New Roman" w:cs="Times New Roman"/>
          <w:sz w:val="24"/>
          <w:szCs w:val="24"/>
        </w:rPr>
      </w:pPr>
    </w:p>
    <w:p w:rsidR="00976742" w:rsidRDefault="00976742"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All “Category A” subprojects require an Environmental Impact Assessment (EIA). </w:t>
      </w:r>
      <w:r w:rsidR="00114908">
        <w:rPr>
          <w:rFonts w:ascii="Times New Roman" w:hAnsi="Times New Roman" w:cs="Times New Roman"/>
          <w:sz w:val="24"/>
          <w:szCs w:val="24"/>
        </w:rPr>
        <w:t>As stated before, t</w:t>
      </w:r>
      <w:r>
        <w:rPr>
          <w:rFonts w:ascii="Times New Roman" w:hAnsi="Times New Roman" w:cs="Times New Roman"/>
          <w:sz w:val="24"/>
          <w:szCs w:val="24"/>
        </w:rPr>
        <w:t xml:space="preserve">he BCRIP </w:t>
      </w:r>
      <w:r w:rsidRPr="004404EB">
        <w:rPr>
          <w:rFonts w:ascii="Times New Roman" w:hAnsi="Times New Roman" w:cs="Times New Roman"/>
          <w:sz w:val="24"/>
          <w:szCs w:val="24"/>
        </w:rPr>
        <w:t>subprojects do not require this type of studies/processes. S</w:t>
      </w:r>
      <w:r>
        <w:rPr>
          <w:rFonts w:ascii="Times New Roman" w:hAnsi="Times New Roman" w:cs="Times New Roman"/>
          <w:sz w:val="24"/>
          <w:szCs w:val="24"/>
        </w:rPr>
        <w:t>ub</w:t>
      </w:r>
      <w:r w:rsidRPr="004404EB">
        <w:rPr>
          <w:rFonts w:ascii="Times New Roman" w:hAnsi="Times New Roman" w:cs="Times New Roman"/>
          <w:sz w:val="24"/>
          <w:szCs w:val="24"/>
        </w:rPr>
        <w:t>projects, however, fall within Schedule II of the EIA Regulations, making them subject to some level of assessment to be determined by the D</w:t>
      </w:r>
      <w:r>
        <w:rPr>
          <w:rFonts w:ascii="Times New Roman" w:hAnsi="Times New Roman" w:cs="Times New Roman"/>
          <w:sz w:val="24"/>
          <w:szCs w:val="24"/>
        </w:rPr>
        <w:t>O</w:t>
      </w:r>
      <w:r w:rsidRPr="004404EB">
        <w:rPr>
          <w:rFonts w:ascii="Times New Roman" w:hAnsi="Times New Roman" w:cs="Times New Roman"/>
          <w:sz w:val="24"/>
          <w:szCs w:val="24"/>
        </w:rPr>
        <w:t>E. In this regard</w:t>
      </w:r>
      <w:r>
        <w:rPr>
          <w:rFonts w:ascii="Times New Roman" w:hAnsi="Times New Roman" w:cs="Times New Roman"/>
          <w:sz w:val="24"/>
          <w:szCs w:val="24"/>
        </w:rPr>
        <w:t>,</w:t>
      </w:r>
      <w:r w:rsidRPr="004404EB">
        <w:rPr>
          <w:rFonts w:ascii="Times New Roman" w:hAnsi="Times New Roman" w:cs="Times New Roman"/>
          <w:sz w:val="24"/>
          <w:szCs w:val="24"/>
        </w:rPr>
        <w:t xml:space="preserve"> there needs to be a mechanism for </w:t>
      </w:r>
      <w:r>
        <w:rPr>
          <w:rFonts w:ascii="Times New Roman" w:hAnsi="Times New Roman" w:cs="Times New Roman"/>
          <w:sz w:val="24"/>
          <w:szCs w:val="24"/>
        </w:rPr>
        <w:t>the sub</w:t>
      </w:r>
      <w:r w:rsidRPr="004404EB">
        <w:rPr>
          <w:rFonts w:ascii="Times New Roman" w:hAnsi="Times New Roman" w:cs="Times New Roman"/>
          <w:sz w:val="24"/>
          <w:szCs w:val="24"/>
        </w:rPr>
        <w:t xml:space="preserve">projects to receive environmental clearance.  </w:t>
      </w:r>
    </w:p>
    <w:p w:rsidR="00976742" w:rsidRPr="004404EB" w:rsidRDefault="00976742" w:rsidP="00B65806">
      <w:pPr>
        <w:pStyle w:val="NoSpacing"/>
        <w:jc w:val="both"/>
        <w:rPr>
          <w:rFonts w:ascii="Times New Roman" w:hAnsi="Times New Roman" w:cs="Times New Roman"/>
          <w:sz w:val="24"/>
          <w:szCs w:val="24"/>
        </w:rPr>
      </w:pPr>
    </w:p>
    <w:p w:rsidR="00976742" w:rsidRDefault="00976742" w:rsidP="00B65806">
      <w:pPr>
        <w:pStyle w:val="NoSpacing"/>
        <w:jc w:val="both"/>
        <w:rPr>
          <w:rFonts w:ascii="Times New Roman" w:hAnsi="Times New Roman" w:cs="Times New Roman"/>
          <w:sz w:val="24"/>
          <w:szCs w:val="24"/>
        </w:rPr>
      </w:pPr>
      <w:r w:rsidRPr="00644058">
        <w:rPr>
          <w:rFonts w:ascii="Times New Roman" w:hAnsi="Times New Roman" w:cs="Times New Roman"/>
          <w:sz w:val="24"/>
          <w:szCs w:val="24"/>
        </w:rPr>
        <w:t>Annex</w:t>
      </w:r>
      <w:r w:rsidR="00A01FA7" w:rsidRPr="00644058">
        <w:rPr>
          <w:rFonts w:ascii="Times New Roman" w:hAnsi="Times New Roman" w:cs="Times New Roman"/>
          <w:sz w:val="24"/>
          <w:szCs w:val="24"/>
        </w:rPr>
        <w:t xml:space="preserve"> 2</w:t>
      </w:r>
      <w:r w:rsidRPr="004404EB">
        <w:rPr>
          <w:rFonts w:ascii="Times New Roman" w:hAnsi="Times New Roman" w:cs="Times New Roman"/>
          <w:sz w:val="24"/>
          <w:szCs w:val="24"/>
        </w:rPr>
        <w:t xml:space="preserve">  presents  the  “General  Principles  of  Environmental  Impact  Assessment  in Belize”  that  include  among  others:  a)  Approach  </w:t>
      </w:r>
      <w:r>
        <w:rPr>
          <w:rFonts w:ascii="Times New Roman" w:hAnsi="Times New Roman" w:cs="Times New Roman"/>
          <w:sz w:val="24"/>
          <w:szCs w:val="24"/>
        </w:rPr>
        <w:t>to  EIA;  b)  Steps  in  the  EIA  p</w:t>
      </w:r>
      <w:r w:rsidRPr="004404EB">
        <w:rPr>
          <w:rFonts w:ascii="Times New Roman" w:hAnsi="Times New Roman" w:cs="Times New Roman"/>
          <w:sz w:val="24"/>
          <w:szCs w:val="24"/>
        </w:rPr>
        <w:t>rocess (project  description,  screening,  scoping,  description  of  the  e</w:t>
      </w:r>
      <w:r>
        <w:rPr>
          <w:rFonts w:ascii="Times New Roman" w:hAnsi="Times New Roman" w:cs="Times New Roman"/>
          <w:sz w:val="24"/>
          <w:szCs w:val="24"/>
        </w:rPr>
        <w:t>nvironment,  determination  of i</w:t>
      </w:r>
      <w:r w:rsidRPr="004404EB">
        <w:rPr>
          <w:rFonts w:ascii="Times New Roman" w:hAnsi="Times New Roman" w:cs="Times New Roman"/>
          <w:sz w:val="24"/>
          <w:szCs w:val="24"/>
        </w:rPr>
        <w:t>mpact, mitigation measures, alternatives, monitoring and evaluation, and documentation and reporting</w:t>
      </w:r>
      <w:r>
        <w:rPr>
          <w:rFonts w:ascii="Times New Roman" w:hAnsi="Times New Roman" w:cs="Times New Roman"/>
          <w:sz w:val="24"/>
          <w:szCs w:val="24"/>
        </w:rPr>
        <w:t>); and c) the Review Process and the r</w:t>
      </w:r>
      <w:r w:rsidRPr="004404EB">
        <w:rPr>
          <w:rFonts w:ascii="Times New Roman" w:hAnsi="Times New Roman" w:cs="Times New Roman"/>
          <w:sz w:val="24"/>
          <w:szCs w:val="24"/>
        </w:rPr>
        <w:t>ole of the NEAC.</w:t>
      </w:r>
    </w:p>
    <w:p w:rsidR="002B1883" w:rsidRDefault="00976742">
      <w:pPr>
        <w:pStyle w:val="Heading3"/>
        <w:numPr>
          <w:ilvl w:val="2"/>
          <w:numId w:val="3"/>
        </w:numPr>
        <w:jc w:val="both"/>
      </w:pPr>
      <w:bookmarkStart w:id="162" w:name="_Toc387508201"/>
      <w:r w:rsidRPr="004404EB">
        <w:t xml:space="preserve">Environmental </w:t>
      </w:r>
      <w:r w:rsidR="00F103F8">
        <w:t>Clearance Process</w:t>
      </w:r>
      <w:bookmarkEnd w:id="162"/>
    </w:p>
    <w:p w:rsidR="0014752B" w:rsidRDefault="0014752B" w:rsidP="00B65806">
      <w:pPr>
        <w:pStyle w:val="NoSpacing"/>
        <w:jc w:val="both"/>
        <w:rPr>
          <w:rFonts w:ascii="Times New Roman" w:hAnsi="Times New Roman" w:cs="Times New Roman"/>
          <w:sz w:val="24"/>
          <w:szCs w:val="24"/>
        </w:rPr>
      </w:pPr>
    </w:p>
    <w:p w:rsidR="00976742" w:rsidRDefault="00B1100F"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Prior to obtaining environmental clearance to a particular development project, potential developers are required by law to submit their proposed project </w:t>
      </w:r>
      <w:r>
        <w:rPr>
          <w:rFonts w:ascii="Times New Roman" w:hAnsi="Times New Roman" w:cs="Times New Roman"/>
          <w:sz w:val="24"/>
          <w:szCs w:val="24"/>
        </w:rPr>
        <w:t>to the Department of the Environment for environmental screening, as part of the e</w:t>
      </w:r>
      <w:r w:rsidR="00DC5FF7">
        <w:rPr>
          <w:rFonts w:ascii="Times New Roman" w:hAnsi="Times New Roman" w:cs="Times New Roman"/>
          <w:sz w:val="24"/>
          <w:szCs w:val="24"/>
        </w:rPr>
        <w:t>nvironmental clearance process</w:t>
      </w:r>
      <w:r w:rsidRPr="004404EB">
        <w:rPr>
          <w:rFonts w:ascii="Times New Roman" w:hAnsi="Times New Roman" w:cs="Times New Roman"/>
          <w:sz w:val="24"/>
          <w:szCs w:val="24"/>
        </w:rPr>
        <w:t xml:space="preserve">. Project screening means determination of proposed </w:t>
      </w:r>
      <w:r>
        <w:rPr>
          <w:rFonts w:ascii="Times New Roman" w:hAnsi="Times New Roman" w:cs="Times New Roman"/>
          <w:sz w:val="24"/>
          <w:szCs w:val="24"/>
        </w:rPr>
        <w:t>subprojects</w:t>
      </w:r>
      <w:r w:rsidRPr="004404EB">
        <w:rPr>
          <w:rFonts w:ascii="Times New Roman" w:hAnsi="Times New Roman" w:cs="Times New Roman"/>
          <w:sz w:val="24"/>
          <w:szCs w:val="24"/>
        </w:rPr>
        <w:t xml:space="preserve"> on whether it would be necessary or not for them to proceed with initial assessment of impact on environment and/or society or detailed environment impact assessment. The EIA Regulations outline criteria for environmental impact, define significant environmental issues, and stipulate the minimum content of an EIA. Of major significance in the EIA Regulations  are  two schedules:  one  which  categorizes  projects  for  which  EIA  is  mandatory (Schedule </w:t>
      </w:r>
      <w:r>
        <w:rPr>
          <w:rFonts w:ascii="Times New Roman" w:hAnsi="Times New Roman" w:cs="Times New Roman"/>
          <w:sz w:val="24"/>
          <w:szCs w:val="24"/>
        </w:rPr>
        <w:t>I</w:t>
      </w:r>
      <w:r w:rsidRPr="004404EB">
        <w:rPr>
          <w:rFonts w:ascii="Times New Roman" w:hAnsi="Times New Roman" w:cs="Times New Roman"/>
          <w:sz w:val="24"/>
          <w:szCs w:val="24"/>
        </w:rPr>
        <w:t xml:space="preserve">),  and  the  other  (Schedule </w:t>
      </w:r>
      <w:r>
        <w:rPr>
          <w:rFonts w:ascii="Times New Roman" w:hAnsi="Times New Roman" w:cs="Times New Roman"/>
          <w:sz w:val="24"/>
          <w:szCs w:val="24"/>
        </w:rPr>
        <w:t>II</w:t>
      </w:r>
      <w:r w:rsidRPr="004404EB">
        <w:rPr>
          <w:rFonts w:ascii="Times New Roman" w:hAnsi="Times New Roman" w:cs="Times New Roman"/>
          <w:sz w:val="24"/>
          <w:szCs w:val="24"/>
        </w:rPr>
        <w:t>)</w:t>
      </w:r>
      <w:r>
        <w:rPr>
          <w:rFonts w:ascii="Times New Roman" w:hAnsi="Times New Roman" w:cs="Times New Roman"/>
          <w:sz w:val="24"/>
          <w:szCs w:val="24"/>
        </w:rPr>
        <w:t xml:space="preserve"> </w:t>
      </w:r>
      <w:r w:rsidRPr="004404EB">
        <w:rPr>
          <w:rFonts w:ascii="Times New Roman" w:hAnsi="Times New Roman" w:cs="Times New Roman"/>
          <w:sz w:val="24"/>
          <w:szCs w:val="24"/>
        </w:rPr>
        <w:t>that stipulates those projects</w:t>
      </w:r>
      <w:r>
        <w:rPr>
          <w:rFonts w:ascii="Times New Roman" w:hAnsi="Times New Roman" w:cs="Times New Roman"/>
          <w:sz w:val="24"/>
          <w:szCs w:val="24"/>
        </w:rPr>
        <w:t>, which based on their magnitude, nature, location, etc. may be required to conduct an EIA, but at minimum, a Limited Level Environmental Study.</w:t>
      </w:r>
      <w:r w:rsidRPr="004404EB">
        <w:rPr>
          <w:rFonts w:ascii="Times New Roman" w:hAnsi="Times New Roman" w:cs="Times New Roman"/>
          <w:sz w:val="24"/>
          <w:szCs w:val="24"/>
        </w:rPr>
        <w:t xml:space="preserve">. </w:t>
      </w:r>
      <w:r>
        <w:rPr>
          <w:rFonts w:ascii="Times New Roman" w:hAnsi="Times New Roman" w:cs="Times New Roman"/>
          <w:sz w:val="24"/>
          <w:szCs w:val="24"/>
        </w:rPr>
        <w:t xml:space="preserve">There is also a Schedule III of the </w:t>
      </w:r>
      <w:r>
        <w:rPr>
          <w:rFonts w:ascii="Times New Roman" w:hAnsi="Times New Roman" w:cs="Times New Roman"/>
          <w:sz w:val="24"/>
          <w:szCs w:val="24"/>
        </w:rPr>
        <w:lastRenderedPageBreak/>
        <w:t>EIA Regulations which are guidelines to be used by permitting agencies to determine which type of project are required to be submitted to the DOE for Environmental Clearance. All project</w:t>
      </w:r>
      <w:r w:rsidR="00DC5FF7">
        <w:rPr>
          <w:rFonts w:ascii="Times New Roman" w:hAnsi="Times New Roman" w:cs="Times New Roman"/>
          <w:sz w:val="24"/>
          <w:szCs w:val="24"/>
        </w:rPr>
        <w:t>s</w:t>
      </w:r>
      <w:r>
        <w:rPr>
          <w:rFonts w:ascii="Times New Roman" w:hAnsi="Times New Roman" w:cs="Times New Roman"/>
          <w:sz w:val="24"/>
          <w:szCs w:val="24"/>
        </w:rPr>
        <w:t xml:space="preserve"> to be implemented under the BCRIP are required to obtain environmental clearance from the DOE</w:t>
      </w:r>
      <w:r w:rsidR="00976742">
        <w:rPr>
          <w:rFonts w:ascii="Times New Roman" w:hAnsi="Times New Roman" w:cs="Times New Roman"/>
          <w:sz w:val="24"/>
          <w:szCs w:val="24"/>
        </w:rPr>
        <w:t>.</w:t>
      </w:r>
    </w:p>
    <w:p w:rsidR="00976742" w:rsidRDefault="00976742" w:rsidP="00B65806">
      <w:pPr>
        <w:pStyle w:val="NoSpacing"/>
        <w:jc w:val="both"/>
        <w:rPr>
          <w:rFonts w:ascii="Times New Roman" w:hAnsi="Times New Roman" w:cs="Times New Roman"/>
          <w:sz w:val="24"/>
          <w:szCs w:val="24"/>
        </w:rPr>
      </w:pPr>
    </w:p>
    <w:p w:rsidR="00976742" w:rsidRDefault="00976742"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All </w:t>
      </w:r>
      <w:r>
        <w:rPr>
          <w:rFonts w:ascii="Times New Roman" w:hAnsi="Times New Roman" w:cs="Times New Roman"/>
          <w:sz w:val="24"/>
          <w:szCs w:val="24"/>
        </w:rPr>
        <w:t xml:space="preserve">BCRIP </w:t>
      </w:r>
      <w:r w:rsidRPr="004404EB">
        <w:rPr>
          <w:rFonts w:ascii="Times New Roman" w:hAnsi="Times New Roman" w:cs="Times New Roman"/>
          <w:sz w:val="24"/>
          <w:szCs w:val="24"/>
        </w:rPr>
        <w:t xml:space="preserve">“Category B” subprojects require screening for environmental assessment according to the EIA Regulations, applying the respective “Checklist and Guidelines” outlined to the project. </w:t>
      </w:r>
    </w:p>
    <w:p w:rsidR="00DB58A8" w:rsidRPr="00DB58A8" w:rsidRDefault="00DB58A8" w:rsidP="00B65806">
      <w:pPr>
        <w:pStyle w:val="NoSpacing"/>
        <w:jc w:val="both"/>
        <w:rPr>
          <w:rFonts w:ascii="Times New Roman" w:hAnsi="Times New Roman" w:cs="Times New Roman"/>
          <w:sz w:val="24"/>
        </w:rPr>
      </w:pPr>
    </w:p>
    <w:p w:rsidR="00DB58A8" w:rsidRDefault="00DB58A8" w:rsidP="00B65806">
      <w:pPr>
        <w:pStyle w:val="NoSpacing"/>
        <w:jc w:val="both"/>
        <w:rPr>
          <w:rFonts w:ascii="Times New Roman" w:hAnsi="Times New Roman" w:cs="Times New Roman"/>
          <w:sz w:val="24"/>
        </w:rPr>
      </w:pPr>
      <w:r w:rsidRPr="00DB58A8">
        <w:rPr>
          <w:rFonts w:ascii="Times New Roman" w:hAnsi="Times New Roman" w:cs="Times New Roman"/>
          <w:sz w:val="24"/>
        </w:rPr>
        <w:t xml:space="preserve">The extent of environmental work that might be required, prior to the commencement of </w:t>
      </w:r>
      <w:r>
        <w:rPr>
          <w:rFonts w:ascii="Times New Roman" w:hAnsi="Times New Roman" w:cs="Times New Roman"/>
          <w:sz w:val="24"/>
        </w:rPr>
        <w:t>road works,</w:t>
      </w:r>
      <w:r w:rsidRPr="00DB58A8">
        <w:rPr>
          <w:rFonts w:ascii="Times New Roman" w:hAnsi="Times New Roman" w:cs="Times New Roman"/>
          <w:sz w:val="24"/>
        </w:rPr>
        <w:t xml:space="preserve"> will depend on the outcome of the screening process described below.</w:t>
      </w:r>
    </w:p>
    <w:p w:rsidR="00DB58A8" w:rsidRPr="00DB58A8" w:rsidRDefault="00DB58A8" w:rsidP="00B65806">
      <w:pPr>
        <w:pStyle w:val="NoSpacing"/>
        <w:jc w:val="both"/>
        <w:rPr>
          <w:rFonts w:ascii="Times New Roman" w:hAnsi="Times New Roman" w:cs="Times New Roman"/>
          <w:sz w:val="24"/>
          <w:szCs w:val="24"/>
        </w:rPr>
      </w:pPr>
    </w:p>
    <w:p w:rsidR="00DB58A8" w:rsidRPr="00DB58A8" w:rsidRDefault="00CC5E11" w:rsidP="00B65806">
      <w:pPr>
        <w:pStyle w:val="NoSpacing"/>
        <w:jc w:val="both"/>
        <w:rPr>
          <w:rFonts w:ascii="Times New Roman" w:hAnsi="Times New Roman" w:cs="Times New Roman"/>
          <w:b/>
          <w:sz w:val="24"/>
          <w:szCs w:val="24"/>
        </w:rPr>
      </w:pPr>
      <w:r>
        <w:rPr>
          <w:rFonts w:ascii="Times New Roman" w:hAnsi="Times New Roman" w:cs="Times New Roman"/>
          <w:b/>
          <w:sz w:val="24"/>
          <w:szCs w:val="24"/>
        </w:rPr>
        <w:t>Step 1: Screening o</w:t>
      </w:r>
      <w:r w:rsidR="00DB58A8" w:rsidRPr="00DB58A8">
        <w:rPr>
          <w:rFonts w:ascii="Times New Roman" w:hAnsi="Times New Roman" w:cs="Times New Roman"/>
          <w:b/>
          <w:sz w:val="24"/>
          <w:szCs w:val="24"/>
        </w:rPr>
        <w:t>f Sub-project</w:t>
      </w:r>
      <w:r>
        <w:rPr>
          <w:rFonts w:ascii="Times New Roman" w:hAnsi="Times New Roman" w:cs="Times New Roman"/>
          <w:b/>
          <w:sz w:val="24"/>
          <w:szCs w:val="24"/>
        </w:rPr>
        <w:t>s</w:t>
      </w:r>
    </w:p>
    <w:p w:rsidR="00DB58A8" w:rsidRPr="00DB58A8" w:rsidRDefault="00DB58A8" w:rsidP="00B65806">
      <w:pPr>
        <w:pStyle w:val="NoSpacing"/>
        <w:jc w:val="both"/>
        <w:rPr>
          <w:rFonts w:ascii="Times New Roman" w:hAnsi="Times New Roman" w:cs="Times New Roman"/>
          <w:sz w:val="24"/>
          <w:szCs w:val="24"/>
        </w:rPr>
      </w:pPr>
    </w:p>
    <w:p w:rsidR="00DB58A8" w:rsidRDefault="005F03ED" w:rsidP="00B65806">
      <w:pPr>
        <w:pStyle w:val="NoSpacing"/>
        <w:jc w:val="both"/>
        <w:rPr>
          <w:rFonts w:ascii="Times New Roman" w:hAnsi="Times New Roman" w:cs="Times New Roman"/>
          <w:sz w:val="24"/>
          <w:szCs w:val="24"/>
        </w:rPr>
      </w:pPr>
      <w:r>
        <w:rPr>
          <w:rFonts w:ascii="Times New Roman" w:hAnsi="Times New Roman" w:cs="Times New Roman"/>
          <w:sz w:val="24"/>
          <w:szCs w:val="24"/>
        </w:rPr>
        <w:t xml:space="preserve">Prior to commencement of works, </w:t>
      </w:r>
      <w:r w:rsidR="00CC5E11">
        <w:rPr>
          <w:rFonts w:ascii="Times New Roman" w:hAnsi="Times New Roman" w:cs="Times New Roman"/>
          <w:sz w:val="24"/>
          <w:szCs w:val="24"/>
        </w:rPr>
        <w:t xml:space="preserve">SIF and </w:t>
      </w:r>
      <w:proofErr w:type="spellStart"/>
      <w:r w:rsidR="00CC5E11">
        <w:rPr>
          <w:rFonts w:ascii="Times New Roman" w:hAnsi="Times New Roman" w:cs="Times New Roman"/>
          <w:sz w:val="24"/>
          <w:szCs w:val="24"/>
        </w:rPr>
        <w:t>MoWT</w:t>
      </w:r>
      <w:proofErr w:type="spellEnd"/>
      <w:r w:rsidR="00DB58A8" w:rsidRPr="00DB58A8">
        <w:rPr>
          <w:rFonts w:ascii="Times New Roman" w:hAnsi="Times New Roman" w:cs="Times New Roman"/>
          <w:sz w:val="24"/>
          <w:szCs w:val="24"/>
        </w:rPr>
        <w:t xml:space="preserve"> staff or selected </w:t>
      </w:r>
      <w:r w:rsidR="00DB58A8" w:rsidRPr="00223B57">
        <w:rPr>
          <w:rFonts w:ascii="Times New Roman" w:hAnsi="Times New Roman" w:cs="Times New Roman"/>
          <w:sz w:val="24"/>
          <w:szCs w:val="24"/>
        </w:rPr>
        <w:t>consultants</w:t>
      </w:r>
      <w:r w:rsidRPr="00223B57">
        <w:rPr>
          <w:rFonts w:ascii="Times New Roman" w:hAnsi="Times New Roman" w:cs="Times New Roman"/>
          <w:sz w:val="24"/>
          <w:szCs w:val="24"/>
        </w:rPr>
        <w:t xml:space="preserve"> will prepare a list of</w:t>
      </w:r>
      <w:r w:rsidR="00327C3A" w:rsidRPr="00223B57">
        <w:rPr>
          <w:rFonts w:ascii="Times New Roman" w:hAnsi="Times New Roman" w:cs="Times New Roman"/>
          <w:sz w:val="24"/>
          <w:szCs w:val="24"/>
        </w:rPr>
        <w:t xml:space="preserve"> sub-project</w:t>
      </w:r>
      <w:r w:rsidRPr="00223B57">
        <w:rPr>
          <w:rFonts w:ascii="Times New Roman" w:hAnsi="Times New Roman" w:cs="Times New Roman"/>
          <w:sz w:val="24"/>
          <w:szCs w:val="24"/>
        </w:rPr>
        <w:t xml:space="preserve">s (detailing the </w:t>
      </w:r>
      <w:r w:rsidR="00587571" w:rsidRPr="00223B57">
        <w:rPr>
          <w:rFonts w:ascii="Times New Roman" w:hAnsi="Times New Roman" w:cs="Times New Roman"/>
          <w:sz w:val="24"/>
          <w:szCs w:val="24"/>
        </w:rPr>
        <w:t xml:space="preserve">civil </w:t>
      </w:r>
      <w:r w:rsidRPr="00223B57">
        <w:rPr>
          <w:rFonts w:ascii="Times New Roman" w:hAnsi="Times New Roman" w:cs="Times New Roman"/>
          <w:sz w:val="24"/>
          <w:szCs w:val="24"/>
        </w:rPr>
        <w:t>works to be conducted</w:t>
      </w:r>
      <w:r w:rsidR="00587571" w:rsidRPr="00223B57">
        <w:rPr>
          <w:rFonts w:ascii="Times New Roman" w:hAnsi="Times New Roman" w:cs="Times New Roman"/>
          <w:sz w:val="24"/>
          <w:szCs w:val="24"/>
        </w:rPr>
        <w:t xml:space="preserve"> and their potential impacts</w:t>
      </w:r>
      <w:r w:rsidR="009E0D33" w:rsidRPr="00223B57">
        <w:rPr>
          <w:rFonts w:ascii="Times New Roman" w:hAnsi="Times New Roman" w:cs="Times New Roman"/>
          <w:sz w:val="24"/>
          <w:szCs w:val="24"/>
        </w:rPr>
        <w:t xml:space="preserve"> – see </w:t>
      </w:r>
      <w:r w:rsidR="00C92C03">
        <w:fldChar w:fldCharType="begin"/>
      </w:r>
      <w:r w:rsidR="00C92C03">
        <w:instrText xml:space="preserve"> REF _Ref380589207 \h  \* MERGEFORMAT </w:instrText>
      </w:r>
      <w:r w:rsidR="00C92C03">
        <w:fldChar w:fldCharType="separate"/>
      </w:r>
      <w:r w:rsidR="001658EC" w:rsidRPr="001658EC">
        <w:rPr>
          <w:rFonts w:ascii="Times New Roman" w:hAnsi="Times New Roman" w:cs="Times New Roman"/>
          <w:sz w:val="24"/>
          <w:szCs w:val="24"/>
        </w:rPr>
        <w:t>Table 7</w:t>
      </w:r>
      <w:r w:rsidR="00C92C03">
        <w:fldChar w:fldCharType="end"/>
      </w:r>
      <w:r w:rsidRPr="00223B57">
        <w:rPr>
          <w:rFonts w:ascii="Times New Roman" w:hAnsi="Times New Roman" w:cs="Times New Roman"/>
          <w:sz w:val="24"/>
          <w:szCs w:val="24"/>
        </w:rPr>
        <w:t>)</w:t>
      </w:r>
      <w:r w:rsidR="00414024" w:rsidRPr="00223B57">
        <w:rPr>
          <w:rFonts w:ascii="Times New Roman" w:hAnsi="Times New Roman" w:cs="Times New Roman"/>
          <w:sz w:val="24"/>
          <w:szCs w:val="24"/>
        </w:rPr>
        <w:t>. SIF will then</w:t>
      </w:r>
      <w:r w:rsidRPr="00223B57">
        <w:rPr>
          <w:rFonts w:ascii="Times New Roman" w:hAnsi="Times New Roman" w:cs="Times New Roman"/>
          <w:sz w:val="24"/>
          <w:szCs w:val="24"/>
        </w:rPr>
        <w:t xml:space="preserve"> submit </w:t>
      </w:r>
      <w:r w:rsidR="00414024" w:rsidRPr="00223B57">
        <w:rPr>
          <w:rFonts w:ascii="Times New Roman" w:hAnsi="Times New Roman" w:cs="Times New Roman"/>
          <w:sz w:val="24"/>
          <w:szCs w:val="24"/>
        </w:rPr>
        <w:t xml:space="preserve">this list </w:t>
      </w:r>
      <w:r w:rsidRPr="00223B57">
        <w:rPr>
          <w:rFonts w:ascii="Times New Roman" w:hAnsi="Times New Roman" w:cs="Times New Roman"/>
          <w:sz w:val="24"/>
          <w:szCs w:val="24"/>
        </w:rPr>
        <w:t>to the Department of the Environment</w:t>
      </w:r>
      <w:r w:rsidR="00327C3A" w:rsidRPr="00223B57">
        <w:rPr>
          <w:rFonts w:ascii="Times New Roman" w:hAnsi="Times New Roman" w:cs="Times New Roman"/>
          <w:sz w:val="24"/>
          <w:szCs w:val="24"/>
        </w:rPr>
        <w:t>.</w:t>
      </w:r>
      <w:r w:rsidR="00AA3782" w:rsidRPr="00223B57">
        <w:rPr>
          <w:rFonts w:ascii="Times New Roman" w:hAnsi="Times New Roman" w:cs="Times New Roman"/>
          <w:sz w:val="24"/>
          <w:szCs w:val="24"/>
        </w:rPr>
        <w:t xml:space="preserve"> Based on this list, the DOE will determine if the sub-projects are Schedule I or II.</w:t>
      </w:r>
    </w:p>
    <w:p w:rsidR="003F76DD" w:rsidRPr="00D141BA" w:rsidRDefault="003F76DD" w:rsidP="00B65806">
      <w:pPr>
        <w:pStyle w:val="NoSpacing"/>
        <w:jc w:val="both"/>
        <w:rPr>
          <w:rFonts w:ascii="Times New Roman" w:hAnsi="Times New Roman" w:cs="Times New Roman"/>
          <w:sz w:val="28"/>
          <w:szCs w:val="24"/>
        </w:rPr>
      </w:pPr>
    </w:p>
    <w:p w:rsidR="003F76DD" w:rsidRPr="00D141BA" w:rsidRDefault="00D141BA" w:rsidP="00B65806">
      <w:pPr>
        <w:pStyle w:val="NoSpacing"/>
        <w:jc w:val="both"/>
        <w:rPr>
          <w:rFonts w:ascii="Times New Roman" w:hAnsi="Times New Roman" w:cs="Times New Roman"/>
          <w:sz w:val="28"/>
          <w:szCs w:val="24"/>
        </w:rPr>
      </w:pPr>
      <w:r w:rsidRPr="00D141BA">
        <w:rPr>
          <w:rFonts w:ascii="Times New Roman" w:hAnsi="Times New Roman" w:cs="Times New Roman"/>
          <w:sz w:val="24"/>
          <w:szCs w:val="23"/>
        </w:rPr>
        <w:t xml:space="preserve">As part of the screening process, the DOE </w:t>
      </w:r>
      <w:r>
        <w:rPr>
          <w:rFonts w:ascii="Times New Roman" w:hAnsi="Times New Roman" w:cs="Times New Roman"/>
          <w:sz w:val="24"/>
          <w:szCs w:val="23"/>
        </w:rPr>
        <w:t>may</w:t>
      </w:r>
      <w:r w:rsidRPr="00D141BA">
        <w:rPr>
          <w:rFonts w:ascii="Times New Roman" w:hAnsi="Times New Roman" w:cs="Times New Roman"/>
          <w:sz w:val="24"/>
          <w:szCs w:val="23"/>
        </w:rPr>
        <w:t xml:space="preserve"> organize and conduct site inspection</w:t>
      </w:r>
      <w:r>
        <w:rPr>
          <w:rFonts w:ascii="Times New Roman" w:hAnsi="Times New Roman" w:cs="Times New Roman"/>
          <w:sz w:val="24"/>
          <w:szCs w:val="23"/>
        </w:rPr>
        <w:t>s</w:t>
      </w:r>
      <w:r w:rsidRPr="00D141BA">
        <w:rPr>
          <w:rFonts w:ascii="Times New Roman" w:hAnsi="Times New Roman" w:cs="Times New Roman"/>
          <w:sz w:val="24"/>
          <w:szCs w:val="23"/>
        </w:rPr>
        <w:t xml:space="preserve"> to the proposed project area</w:t>
      </w:r>
      <w:r>
        <w:rPr>
          <w:rFonts w:ascii="Times New Roman" w:hAnsi="Times New Roman" w:cs="Times New Roman"/>
          <w:sz w:val="24"/>
          <w:szCs w:val="23"/>
        </w:rPr>
        <w:t>s</w:t>
      </w:r>
      <w:r w:rsidRPr="00D141BA">
        <w:rPr>
          <w:rFonts w:ascii="Times New Roman" w:hAnsi="Times New Roman" w:cs="Times New Roman"/>
          <w:sz w:val="24"/>
          <w:szCs w:val="23"/>
        </w:rPr>
        <w:t xml:space="preserve"> along with relevant agencies</w:t>
      </w:r>
      <w:r>
        <w:rPr>
          <w:rFonts w:ascii="Times New Roman" w:hAnsi="Times New Roman" w:cs="Times New Roman"/>
          <w:sz w:val="24"/>
          <w:szCs w:val="23"/>
        </w:rPr>
        <w:t>.</w:t>
      </w:r>
    </w:p>
    <w:p w:rsidR="00DB58A8" w:rsidRPr="00DB58A8" w:rsidRDefault="00DB58A8" w:rsidP="00B65806">
      <w:pPr>
        <w:pStyle w:val="NoSpacing"/>
        <w:jc w:val="both"/>
        <w:rPr>
          <w:rFonts w:ascii="Times New Roman" w:hAnsi="Times New Roman" w:cs="Times New Roman"/>
          <w:color w:val="FF0000"/>
          <w:sz w:val="24"/>
          <w:szCs w:val="24"/>
        </w:rPr>
      </w:pPr>
    </w:p>
    <w:p w:rsidR="00DB58A8" w:rsidRPr="00DB58A8" w:rsidRDefault="00DB58A8" w:rsidP="00B65806">
      <w:pPr>
        <w:pStyle w:val="NoSpacing"/>
        <w:jc w:val="both"/>
        <w:rPr>
          <w:rFonts w:ascii="Times New Roman" w:hAnsi="Times New Roman" w:cs="Times New Roman"/>
          <w:sz w:val="24"/>
          <w:szCs w:val="24"/>
        </w:rPr>
      </w:pPr>
      <w:r w:rsidRPr="00DB58A8">
        <w:rPr>
          <w:rFonts w:ascii="Times New Roman" w:hAnsi="Times New Roman" w:cs="Times New Roman"/>
          <w:sz w:val="24"/>
          <w:szCs w:val="24"/>
        </w:rPr>
        <w:t xml:space="preserve">The screening </w:t>
      </w:r>
      <w:r w:rsidR="00AA3782">
        <w:rPr>
          <w:rFonts w:ascii="Times New Roman" w:hAnsi="Times New Roman" w:cs="Times New Roman"/>
          <w:sz w:val="24"/>
          <w:szCs w:val="24"/>
        </w:rPr>
        <w:t xml:space="preserve">process </w:t>
      </w:r>
      <w:r w:rsidRPr="00DB58A8">
        <w:rPr>
          <w:rFonts w:ascii="Times New Roman" w:hAnsi="Times New Roman" w:cs="Times New Roman"/>
          <w:sz w:val="24"/>
          <w:szCs w:val="24"/>
        </w:rPr>
        <w:t xml:space="preserve">will facilitate the identification of potential environmental impacts, the determination of their significance, </w:t>
      </w:r>
      <w:proofErr w:type="gramStart"/>
      <w:r w:rsidRPr="00DB58A8">
        <w:rPr>
          <w:rFonts w:ascii="Times New Roman" w:hAnsi="Times New Roman" w:cs="Times New Roman"/>
          <w:sz w:val="24"/>
          <w:szCs w:val="24"/>
        </w:rPr>
        <w:t>the</w:t>
      </w:r>
      <w:proofErr w:type="gramEnd"/>
      <w:r w:rsidRPr="00DB58A8">
        <w:rPr>
          <w:rFonts w:ascii="Times New Roman" w:hAnsi="Times New Roman" w:cs="Times New Roman"/>
          <w:sz w:val="24"/>
          <w:szCs w:val="24"/>
        </w:rPr>
        <w:t xml:space="preserve"> assignment of the appropriate environmental category (consistent with OP 4.01), the determination of appropriate environmental mitigation measures, and the need to conduct an Environmental </w:t>
      </w:r>
      <w:r w:rsidR="003F76DD">
        <w:rPr>
          <w:rFonts w:ascii="Times New Roman" w:hAnsi="Times New Roman" w:cs="Times New Roman"/>
          <w:sz w:val="24"/>
          <w:szCs w:val="24"/>
        </w:rPr>
        <w:t>Study</w:t>
      </w:r>
      <w:r w:rsidRPr="00DB58A8">
        <w:rPr>
          <w:rFonts w:ascii="Times New Roman" w:hAnsi="Times New Roman" w:cs="Times New Roman"/>
          <w:sz w:val="24"/>
          <w:szCs w:val="24"/>
        </w:rPr>
        <w:t>.</w:t>
      </w:r>
    </w:p>
    <w:p w:rsidR="00DB58A8" w:rsidRPr="00DB58A8" w:rsidRDefault="00DB58A8" w:rsidP="00B65806">
      <w:pPr>
        <w:pStyle w:val="NoSpacing"/>
        <w:jc w:val="both"/>
        <w:rPr>
          <w:rFonts w:ascii="Times New Roman" w:hAnsi="Times New Roman" w:cs="Times New Roman"/>
          <w:color w:val="FF0000"/>
          <w:sz w:val="24"/>
          <w:szCs w:val="24"/>
        </w:rPr>
      </w:pPr>
    </w:p>
    <w:p w:rsidR="00575816" w:rsidRDefault="00575816" w:rsidP="00575816">
      <w:pPr>
        <w:pStyle w:val="NoSpacing"/>
        <w:rPr>
          <w:rFonts w:ascii="Times New Roman" w:hAnsi="Times New Roman" w:cs="Times New Roman"/>
          <w:sz w:val="24"/>
        </w:rPr>
      </w:pPr>
      <w:r w:rsidRPr="00575816">
        <w:rPr>
          <w:rFonts w:ascii="Times New Roman" w:hAnsi="Times New Roman" w:cs="Times New Roman"/>
          <w:sz w:val="24"/>
        </w:rPr>
        <w:t xml:space="preserve">All </w:t>
      </w:r>
      <w:r>
        <w:rPr>
          <w:rFonts w:ascii="Times New Roman" w:hAnsi="Times New Roman" w:cs="Times New Roman"/>
          <w:sz w:val="24"/>
        </w:rPr>
        <w:t xml:space="preserve">civil works </w:t>
      </w:r>
      <w:r w:rsidRPr="00575816">
        <w:rPr>
          <w:rFonts w:ascii="Times New Roman" w:hAnsi="Times New Roman" w:cs="Times New Roman"/>
          <w:sz w:val="24"/>
        </w:rPr>
        <w:t>sub-projects under this project are Category B under World Bank guidelines</w:t>
      </w:r>
      <w:r>
        <w:rPr>
          <w:rFonts w:ascii="Times New Roman" w:hAnsi="Times New Roman" w:cs="Times New Roman"/>
          <w:sz w:val="24"/>
        </w:rPr>
        <w:t xml:space="preserve">, and will </w:t>
      </w:r>
      <w:r w:rsidRPr="00575816">
        <w:rPr>
          <w:rFonts w:ascii="Times New Roman" w:hAnsi="Times New Roman" w:cs="Times New Roman"/>
          <w:sz w:val="24"/>
        </w:rPr>
        <w:t>require a simple standardized EMP at an absolute minimum.</w:t>
      </w:r>
    </w:p>
    <w:p w:rsidR="00575816" w:rsidRPr="00575816" w:rsidRDefault="00575816" w:rsidP="00575816">
      <w:pPr>
        <w:pStyle w:val="NoSpacing"/>
        <w:rPr>
          <w:rFonts w:ascii="Times New Roman" w:hAnsi="Times New Roman" w:cs="Times New Roman"/>
          <w:sz w:val="24"/>
        </w:rPr>
      </w:pPr>
    </w:p>
    <w:p w:rsidR="00DB58A8" w:rsidRPr="00DB58A8" w:rsidRDefault="00DB58A8" w:rsidP="00B65806">
      <w:pPr>
        <w:pStyle w:val="NoSpacing"/>
        <w:jc w:val="both"/>
        <w:rPr>
          <w:rFonts w:ascii="Times New Roman" w:hAnsi="Times New Roman" w:cs="Times New Roman"/>
          <w:sz w:val="24"/>
          <w:szCs w:val="24"/>
        </w:rPr>
      </w:pPr>
      <w:r w:rsidRPr="00DB58A8">
        <w:rPr>
          <w:rFonts w:ascii="Times New Roman" w:hAnsi="Times New Roman" w:cs="Times New Roman"/>
          <w:b/>
          <w:sz w:val="24"/>
          <w:szCs w:val="24"/>
        </w:rPr>
        <w:t xml:space="preserve"> (b) Category B:</w:t>
      </w:r>
      <w:r w:rsidRPr="00DB58A8">
        <w:rPr>
          <w:rFonts w:ascii="Times New Roman" w:hAnsi="Times New Roman" w:cs="Times New Roman"/>
          <w:sz w:val="24"/>
          <w:szCs w:val="24"/>
        </w:rPr>
        <w:t xml:space="preserve"> A proposed project is classified as Category B if its potential adverse environmental impacts on human populations or environmentally important areas </w:t>
      </w:r>
      <w:r w:rsidR="00345CE8">
        <w:rPr>
          <w:rFonts w:ascii="Times New Roman" w:hAnsi="Times New Roman" w:cs="Times New Roman"/>
          <w:sz w:val="24"/>
          <w:szCs w:val="24"/>
        </w:rPr>
        <w:t>–</w:t>
      </w:r>
      <w:r w:rsidRPr="00DB58A8">
        <w:rPr>
          <w:rFonts w:ascii="Times New Roman" w:hAnsi="Times New Roman" w:cs="Times New Roman"/>
          <w:sz w:val="24"/>
          <w:szCs w:val="24"/>
        </w:rPr>
        <w:t xml:space="preserve"> </w:t>
      </w:r>
      <w:r w:rsidR="00345CE8">
        <w:rPr>
          <w:rFonts w:ascii="Times New Roman" w:hAnsi="Times New Roman" w:cs="Times New Roman"/>
          <w:sz w:val="24"/>
          <w:szCs w:val="24"/>
        </w:rPr>
        <w:t>i</w:t>
      </w:r>
      <w:r w:rsidRPr="00DB58A8">
        <w:rPr>
          <w:rFonts w:ascii="Times New Roman" w:hAnsi="Times New Roman" w:cs="Times New Roman"/>
          <w:sz w:val="24"/>
          <w:szCs w:val="24"/>
        </w:rPr>
        <w:t xml:space="preserve">ncluding wetlands, forests, grasslands, and other natural habitats </w:t>
      </w:r>
      <w:r w:rsidR="00345CE8">
        <w:rPr>
          <w:rFonts w:ascii="Times New Roman" w:hAnsi="Times New Roman" w:cs="Times New Roman"/>
          <w:sz w:val="24"/>
          <w:szCs w:val="24"/>
        </w:rPr>
        <w:t>–</w:t>
      </w:r>
      <w:r w:rsidRPr="00DB58A8">
        <w:rPr>
          <w:rFonts w:ascii="Times New Roman" w:hAnsi="Times New Roman" w:cs="Times New Roman"/>
          <w:sz w:val="24"/>
          <w:szCs w:val="24"/>
        </w:rPr>
        <w:t xml:space="preserve"> </w:t>
      </w:r>
      <w:r w:rsidR="00345CE8">
        <w:rPr>
          <w:rFonts w:ascii="Times New Roman" w:hAnsi="Times New Roman" w:cs="Times New Roman"/>
          <w:sz w:val="24"/>
          <w:szCs w:val="24"/>
        </w:rPr>
        <w:t>a</w:t>
      </w:r>
      <w:r w:rsidRPr="00DB58A8">
        <w:rPr>
          <w:rFonts w:ascii="Times New Roman" w:hAnsi="Times New Roman" w:cs="Times New Roman"/>
          <w:sz w:val="24"/>
          <w:szCs w:val="24"/>
        </w:rPr>
        <w:t xml:space="preserve">re less adverse than those of Category </w:t>
      </w:r>
      <w:proofErr w:type="gramStart"/>
      <w:r w:rsidRPr="00DB58A8">
        <w:rPr>
          <w:rFonts w:ascii="Times New Roman" w:hAnsi="Times New Roman" w:cs="Times New Roman"/>
          <w:sz w:val="24"/>
          <w:szCs w:val="24"/>
        </w:rPr>
        <w:t>A</w:t>
      </w:r>
      <w:proofErr w:type="gramEnd"/>
      <w:r w:rsidRPr="00DB58A8">
        <w:rPr>
          <w:rFonts w:ascii="Times New Roman" w:hAnsi="Times New Roman" w:cs="Times New Roman"/>
          <w:sz w:val="24"/>
          <w:szCs w:val="24"/>
        </w:rPr>
        <w:t xml:space="preserve"> projects. These impacts are site-specific; few if any of them are irreversible; and in most cases </w:t>
      </w:r>
      <w:proofErr w:type="spellStart"/>
      <w:r w:rsidRPr="00DB58A8">
        <w:rPr>
          <w:rFonts w:ascii="Times New Roman" w:hAnsi="Times New Roman" w:cs="Times New Roman"/>
          <w:sz w:val="24"/>
          <w:szCs w:val="24"/>
        </w:rPr>
        <w:t>mitigatory</w:t>
      </w:r>
      <w:proofErr w:type="spellEnd"/>
      <w:r w:rsidRPr="00DB58A8">
        <w:rPr>
          <w:rFonts w:ascii="Times New Roman" w:hAnsi="Times New Roman" w:cs="Times New Roman"/>
          <w:sz w:val="24"/>
          <w:szCs w:val="24"/>
        </w:rPr>
        <w:t xml:space="preserve"> measures can be designed more readily than for Category A projects. The scope of EA for a Category B project may vary from project to project, but it is narrower than that of Category A. Like Category A, it examines the project's potential negative and positive environmental impacts and recommends any measures needed to prevent, minimize, mitigate, or compensate for adverse impacts and improve environmental performance.</w:t>
      </w:r>
    </w:p>
    <w:p w:rsidR="00DB58A8" w:rsidRPr="00DB58A8" w:rsidRDefault="00DB58A8" w:rsidP="00B65806">
      <w:pPr>
        <w:pStyle w:val="NoSpacing"/>
        <w:jc w:val="both"/>
        <w:rPr>
          <w:rFonts w:ascii="Times New Roman" w:hAnsi="Times New Roman" w:cs="Times New Roman"/>
          <w:color w:val="FF0000"/>
          <w:sz w:val="24"/>
          <w:szCs w:val="24"/>
        </w:rPr>
      </w:pPr>
    </w:p>
    <w:p w:rsidR="00DB58A8" w:rsidRPr="00DB58A8" w:rsidRDefault="00DB58A8" w:rsidP="00B65806">
      <w:pPr>
        <w:pStyle w:val="NoSpacing"/>
        <w:jc w:val="both"/>
        <w:rPr>
          <w:rFonts w:ascii="Times New Roman" w:hAnsi="Times New Roman" w:cs="Times New Roman"/>
          <w:b/>
          <w:sz w:val="24"/>
          <w:szCs w:val="24"/>
        </w:rPr>
      </w:pPr>
      <w:r w:rsidRPr="00DB58A8">
        <w:rPr>
          <w:rFonts w:ascii="Times New Roman" w:hAnsi="Times New Roman" w:cs="Times New Roman"/>
          <w:b/>
          <w:sz w:val="24"/>
          <w:szCs w:val="24"/>
        </w:rPr>
        <w:t xml:space="preserve">Step </w:t>
      </w:r>
      <w:r w:rsidR="00EE1B7A">
        <w:rPr>
          <w:rFonts w:ascii="Times New Roman" w:hAnsi="Times New Roman" w:cs="Times New Roman"/>
          <w:b/>
          <w:sz w:val="24"/>
          <w:szCs w:val="24"/>
        </w:rPr>
        <w:t>2</w:t>
      </w:r>
      <w:r w:rsidRPr="00DB58A8">
        <w:rPr>
          <w:rFonts w:ascii="Times New Roman" w:hAnsi="Times New Roman" w:cs="Times New Roman"/>
          <w:b/>
          <w:sz w:val="24"/>
          <w:szCs w:val="24"/>
        </w:rPr>
        <w:t>: Carrying Out Environmental Work</w:t>
      </w:r>
    </w:p>
    <w:p w:rsidR="00DB58A8" w:rsidRPr="00DB58A8" w:rsidRDefault="00DB58A8" w:rsidP="00B65806">
      <w:pPr>
        <w:pStyle w:val="NoSpacing"/>
        <w:jc w:val="both"/>
        <w:rPr>
          <w:rFonts w:ascii="Times New Roman" w:hAnsi="Times New Roman" w:cs="Times New Roman"/>
          <w:sz w:val="24"/>
          <w:szCs w:val="24"/>
        </w:rPr>
      </w:pPr>
    </w:p>
    <w:p w:rsidR="00DB58A8" w:rsidRPr="00DB58A8" w:rsidRDefault="00DB58A8" w:rsidP="00B65806">
      <w:pPr>
        <w:pStyle w:val="NoSpacing"/>
        <w:jc w:val="both"/>
        <w:rPr>
          <w:rFonts w:ascii="Times New Roman" w:hAnsi="Times New Roman" w:cs="Times New Roman"/>
          <w:sz w:val="24"/>
          <w:szCs w:val="24"/>
        </w:rPr>
      </w:pPr>
      <w:r w:rsidRPr="003F76DD">
        <w:rPr>
          <w:rFonts w:ascii="Times New Roman" w:hAnsi="Times New Roman" w:cs="Times New Roman"/>
          <w:sz w:val="24"/>
          <w:szCs w:val="24"/>
        </w:rPr>
        <w:t xml:space="preserve">After reviewing the information provided in the environmental screening form, and having determined the appropriate environmental category, </w:t>
      </w:r>
      <w:r w:rsidR="003F76DD" w:rsidRPr="003F76DD">
        <w:rPr>
          <w:rFonts w:ascii="Times New Roman" w:hAnsi="Times New Roman" w:cs="Times New Roman"/>
          <w:sz w:val="24"/>
          <w:szCs w:val="24"/>
        </w:rPr>
        <w:t>DOE</w:t>
      </w:r>
      <w:r w:rsidRPr="003F76DD">
        <w:rPr>
          <w:rFonts w:ascii="Times New Roman" w:hAnsi="Times New Roman" w:cs="Times New Roman"/>
          <w:sz w:val="24"/>
          <w:szCs w:val="24"/>
        </w:rPr>
        <w:t xml:space="preserve"> will determine whether (a) the application of simple mitigation measures outlined in the Environmental Checklist will suffice; (b) a </w:t>
      </w:r>
      <w:r w:rsidR="00EE1B7A" w:rsidRPr="003F76DD">
        <w:rPr>
          <w:rFonts w:ascii="Times New Roman" w:hAnsi="Times New Roman" w:cs="Times New Roman"/>
          <w:sz w:val="24"/>
          <w:szCs w:val="24"/>
        </w:rPr>
        <w:t>limited level environmental study (LLES)</w:t>
      </w:r>
      <w:r w:rsidRPr="003F76DD">
        <w:rPr>
          <w:rFonts w:ascii="Times New Roman" w:hAnsi="Times New Roman" w:cs="Times New Roman"/>
          <w:sz w:val="24"/>
          <w:szCs w:val="24"/>
        </w:rPr>
        <w:t xml:space="preserve"> will need to be carried out</w:t>
      </w:r>
      <w:r w:rsidR="00EE1B7A" w:rsidRPr="003F76DD">
        <w:rPr>
          <w:rFonts w:ascii="Times New Roman" w:hAnsi="Times New Roman" w:cs="Times New Roman"/>
          <w:sz w:val="24"/>
          <w:szCs w:val="24"/>
        </w:rPr>
        <w:t xml:space="preserve"> (see Annex 8 for sample LLES TOR)</w:t>
      </w:r>
      <w:r w:rsidRPr="003F76DD">
        <w:rPr>
          <w:rFonts w:ascii="Times New Roman" w:hAnsi="Times New Roman" w:cs="Times New Roman"/>
          <w:sz w:val="24"/>
          <w:szCs w:val="24"/>
        </w:rPr>
        <w:t>; or (c) no additional environmental work will be required.</w:t>
      </w:r>
      <w:r w:rsidRPr="00403ACE">
        <w:rPr>
          <w:rFonts w:ascii="Times New Roman" w:hAnsi="Times New Roman" w:cs="Times New Roman"/>
          <w:sz w:val="24"/>
          <w:szCs w:val="24"/>
        </w:rPr>
        <w:t xml:space="preserve"> </w:t>
      </w:r>
    </w:p>
    <w:p w:rsidR="00DB58A8" w:rsidRPr="00DB58A8" w:rsidRDefault="00DB58A8" w:rsidP="00B65806">
      <w:pPr>
        <w:pStyle w:val="NoSpacing"/>
        <w:jc w:val="both"/>
        <w:rPr>
          <w:rFonts w:ascii="Times New Roman" w:hAnsi="Times New Roman" w:cs="Times New Roman"/>
          <w:color w:val="FF0000"/>
          <w:sz w:val="24"/>
          <w:szCs w:val="24"/>
        </w:rPr>
      </w:pPr>
    </w:p>
    <w:p w:rsidR="00DB58A8" w:rsidRPr="00DB58A8" w:rsidRDefault="00DB58A8" w:rsidP="00B65806">
      <w:pPr>
        <w:pStyle w:val="NoSpacing"/>
        <w:jc w:val="both"/>
        <w:rPr>
          <w:rFonts w:ascii="Times New Roman" w:hAnsi="Times New Roman" w:cs="Times New Roman"/>
          <w:b/>
          <w:sz w:val="24"/>
          <w:szCs w:val="24"/>
        </w:rPr>
      </w:pPr>
      <w:r w:rsidRPr="00DB58A8">
        <w:rPr>
          <w:rFonts w:ascii="Times New Roman" w:hAnsi="Times New Roman" w:cs="Times New Roman"/>
          <w:b/>
          <w:sz w:val="24"/>
          <w:szCs w:val="24"/>
        </w:rPr>
        <w:t xml:space="preserve">Carrying out </w:t>
      </w:r>
      <w:r w:rsidR="00CE2080">
        <w:rPr>
          <w:rFonts w:ascii="Times New Roman" w:hAnsi="Times New Roman" w:cs="Times New Roman"/>
          <w:b/>
          <w:sz w:val="24"/>
          <w:szCs w:val="24"/>
        </w:rPr>
        <w:t>Environmental Study</w:t>
      </w:r>
    </w:p>
    <w:p w:rsidR="00DB58A8" w:rsidRPr="00DB58A8" w:rsidRDefault="00DB58A8" w:rsidP="00B65806">
      <w:pPr>
        <w:pStyle w:val="NoSpacing"/>
        <w:jc w:val="both"/>
        <w:rPr>
          <w:rFonts w:ascii="Times New Roman" w:hAnsi="Times New Roman" w:cs="Times New Roman"/>
          <w:color w:val="FF0000"/>
          <w:sz w:val="24"/>
          <w:szCs w:val="24"/>
        </w:rPr>
      </w:pPr>
    </w:p>
    <w:p w:rsidR="00DB58A8" w:rsidRPr="00DB58A8" w:rsidRDefault="00DB58A8" w:rsidP="00B65806">
      <w:pPr>
        <w:pStyle w:val="NoSpacing"/>
        <w:jc w:val="both"/>
        <w:rPr>
          <w:rFonts w:ascii="Times New Roman" w:hAnsi="Times New Roman" w:cs="Times New Roman"/>
          <w:sz w:val="24"/>
          <w:szCs w:val="24"/>
        </w:rPr>
      </w:pPr>
      <w:r w:rsidRPr="00DB58A8">
        <w:rPr>
          <w:rFonts w:ascii="Times New Roman" w:hAnsi="Times New Roman" w:cs="Times New Roman"/>
          <w:sz w:val="24"/>
          <w:szCs w:val="24"/>
        </w:rPr>
        <w:t xml:space="preserve">The </w:t>
      </w:r>
      <w:r w:rsidR="00E91A70">
        <w:rPr>
          <w:rFonts w:ascii="Times New Roman" w:hAnsi="Times New Roman" w:cs="Times New Roman"/>
          <w:sz w:val="24"/>
          <w:szCs w:val="24"/>
        </w:rPr>
        <w:t>environmental clearance</w:t>
      </w:r>
      <w:r w:rsidR="00E91A70" w:rsidRPr="00DB58A8">
        <w:rPr>
          <w:rFonts w:ascii="Times New Roman" w:hAnsi="Times New Roman" w:cs="Times New Roman"/>
          <w:sz w:val="24"/>
          <w:szCs w:val="24"/>
        </w:rPr>
        <w:t xml:space="preserve"> </w:t>
      </w:r>
      <w:r w:rsidRPr="00DB58A8">
        <w:rPr>
          <w:rFonts w:ascii="Times New Roman" w:hAnsi="Times New Roman" w:cs="Times New Roman"/>
          <w:sz w:val="24"/>
          <w:szCs w:val="24"/>
        </w:rPr>
        <w:t xml:space="preserve">process will identify and assess the potential environmental impacts of the proposed construction activities, evaluate alternatives, as well as design and implement appropriate mitigation, management and monitoring measures. These measures will be captured in the Environmental Management Plan (EMP) which will be prepared as part of the EIA process for each sub-project. </w:t>
      </w:r>
      <w:r w:rsidR="00202EDC" w:rsidRPr="00202EDC">
        <w:rPr>
          <w:rFonts w:ascii="Times New Roman" w:hAnsi="Times New Roman" w:cs="Times New Roman"/>
          <w:sz w:val="24"/>
          <w:szCs w:val="24"/>
        </w:rPr>
        <w:t xml:space="preserve">A </w:t>
      </w:r>
      <w:r w:rsidR="00202EDC" w:rsidRPr="00D16B4D">
        <w:rPr>
          <w:rFonts w:ascii="Times New Roman" w:hAnsi="Times New Roman" w:cs="Times New Roman"/>
          <w:sz w:val="24"/>
          <w:szCs w:val="24"/>
        </w:rPr>
        <w:t>g</w:t>
      </w:r>
      <w:r w:rsidRPr="00D16B4D">
        <w:rPr>
          <w:rFonts w:ascii="Times New Roman" w:hAnsi="Times New Roman" w:cs="Times New Roman"/>
          <w:sz w:val="24"/>
          <w:szCs w:val="24"/>
        </w:rPr>
        <w:t xml:space="preserve">eneric </w:t>
      </w:r>
      <w:r w:rsidR="00D16B4D">
        <w:rPr>
          <w:rFonts w:ascii="Times New Roman" w:hAnsi="Times New Roman" w:cs="Times New Roman"/>
          <w:sz w:val="24"/>
          <w:szCs w:val="24"/>
        </w:rPr>
        <w:t>LLES</w:t>
      </w:r>
      <w:r w:rsidR="00D16B4D" w:rsidRPr="00D16B4D">
        <w:rPr>
          <w:rFonts w:ascii="Times New Roman" w:hAnsi="Times New Roman" w:cs="Times New Roman"/>
          <w:sz w:val="24"/>
          <w:szCs w:val="24"/>
        </w:rPr>
        <w:t xml:space="preserve"> </w:t>
      </w:r>
      <w:r w:rsidRPr="00D16B4D">
        <w:rPr>
          <w:rFonts w:ascii="Times New Roman" w:hAnsi="Times New Roman" w:cs="Times New Roman"/>
          <w:sz w:val="24"/>
          <w:szCs w:val="24"/>
        </w:rPr>
        <w:t xml:space="preserve">TOR in Annex </w:t>
      </w:r>
      <w:r w:rsidR="00D16B4D" w:rsidRPr="00D16B4D">
        <w:rPr>
          <w:rFonts w:ascii="Times New Roman" w:hAnsi="Times New Roman" w:cs="Times New Roman"/>
          <w:sz w:val="24"/>
          <w:szCs w:val="24"/>
        </w:rPr>
        <w:t xml:space="preserve">8 </w:t>
      </w:r>
      <w:r w:rsidRPr="00202EDC">
        <w:rPr>
          <w:rFonts w:ascii="Times New Roman" w:hAnsi="Times New Roman" w:cs="Times New Roman"/>
          <w:sz w:val="24"/>
          <w:szCs w:val="24"/>
        </w:rPr>
        <w:t xml:space="preserve">will guide EA study for category </w:t>
      </w:r>
      <w:r w:rsidR="00202EDC" w:rsidRPr="00202EDC">
        <w:rPr>
          <w:rFonts w:ascii="Times New Roman" w:hAnsi="Times New Roman" w:cs="Times New Roman"/>
          <w:sz w:val="24"/>
          <w:szCs w:val="24"/>
        </w:rPr>
        <w:t>B</w:t>
      </w:r>
      <w:r w:rsidRPr="00202EDC">
        <w:rPr>
          <w:rFonts w:ascii="Times New Roman" w:hAnsi="Times New Roman" w:cs="Times New Roman"/>
          <w:sz w:val="24"/>
          <w:szCs w:val="24"/>
        </w:rPr>
        <w:t xml:space="preserve"> sub-projects.</w:t>
      </w:r>
    </w:p>
    <w:p w:rsidR="00DB58A8" w:rsidRPr="00DB58A8" w:rsidRDefault="00DB58A8" w:rsidP="00B65806">
      <w:pPr>
        <w:pStyle w:val="NoSpacing"/>
        <w:jc w:val="both"/>
        <w:rPr>
          <w:rFonts w:ascii="Times New Roman" w:hAnsi="Times New Roman" w:cs="Times New Roman"/>
          <w:color w:val="FF0000"/>
          <w:sz w:val="24"/>
          <w:szCs w:val="24"/>
        </w:rPr>
      </w:pPr>
    </w:p>
    <w:p w:rsidR="00DB58A8" w:rsidRPr="00DB58A8" w:rsidRDefault="00DB58A8" w:rsidP="00B65806">
      <w:pPr>
        <w:pStyle w:val="NoSpacing"/>
        <w:jc w:val="both"/>
        <w:rPr>
          <w:rFonts w:ascii="Times New Roman" w:hAnsi="Times New Roman" w:cs="Times New Roman"/>
          <w:sz w:val="24"/>
          <w:szCs w:val="24"/>
        </w:rPr>
      </w:pPr>
      <w:r w:rsidRPr="00DB58A8">
        <w:rPr>
          <w:rFonts w:ascii="Times New Roman" w:hAnsi="Times New Roman" w:cs="Times New Roman"/>
          <w:sz w:val="24"/>
          <w:szCs w:val="24"/>
        </w:rPr>
        <w:t>Preparation of the</w:t>
      </w:r>
      <w:r w:rsidR="005F0B28">
        <w:rPr>
          <w:rFonts w:ascii="Times New Roman" w:hAnsi="Times New Roman" w:cs="Times New Roman"/>
          <w:sz w:val="24"/>
          <w:szCs w:val="24"/>
        </w:rPr>
        <w:t xml:space="preserve"> required study, if any,</w:t>
      </w:r>
      <w:r w:rsidRPr="00DB58A8">
        <w:rPr>
          <w:rFonts w:ascii="Times New Roman" w:hAnsi="Times New Roman" w:cs="Times New Roman"/>
          <w:sz w:val="24"/>
          <w:szCs w:val="24"/>
        </w:rPr>
        <w:t xml:space="preserve"> will be carried out in consultation with the relevant sector Ministries including potentially affected persons. The relevant government departments in close consultation with </w:t>
      </w:r>
      <w:r w:rsidR="00FA71B8">
        <w:rPr>
          <w:rFonts w:ascii="Times New Roman" w:hAnsi="Times New Roman" w:cs="Times New Roman"/>
          <w:sz w:val="24"/>
          <w:szCs w:val="24"/>
        </w:rPr>
        <w:t xml:space="preserve">SIF and the </w:t>
      </w:r>
      <w:proofErr w:type="spellStart"/>
      <w:r w:rsidR="00FA71B8">
        <w:rPr>
          <w:rFonts w:ascii="Times New Roman" w:hAnsi="Times New Roman" w:cs="Times New Roman"/>
          <w:sz w:val="24"/>
          <w:szCs w:val="24"/>
        </w:rPr>
        <w:t>MoWT</w:t>
      </w:r>
      <w:proofErr w:type="spellEnd"/>
      <w:r w:rsidR="00FA71B8">
        <w:rPr>
          <w:rFonts w:ascii="Times New Roman" w:hAnsi="Times New Roman" w:cs="Times New Roman"/>
          <w:sz w:val="24"/>
          <w:szCs w:val="24"/>
        </w:rPr>
        <w:t xml:space="preserve"> will arrange for: </w:t>
      </w:r>
      <w:r w:rsidRPr="00DB58A8">
        <w:rPr>
          <w:rFonts w:ascii="Times New Roman" w:hAnsi="Times New Roman" w:cs="Times New Roman"/>
          <w:sz w:val="24"/>
          <w:szCs w:val="24"/>
        </w:rPr>
        <w:t>(</w:t>
      </w:r>
      <w:proofErr w:type="spellStart"/>
      <w:r w:rsidRPr="00DB58A8">
        <w:rPr>
          <w:rFonts w:ascii="Times New Roman" w:hAnsi="Times New Roman" w:cs="Times New Roman"/>
          <w:sz w:val="24"/>
          <w:szCs w:val="24"/>
        </w:rPr>
        <w:t>i</w:t>
      </w:r>
      <w:proofErr w:type="spellEnd"/>
      <w:r w:rsidRPr="00DB58A8">
        <w:rPr>
          <w:rFonts w:ascii="Times New Roman" w:hAnsi="Times New Roman" w:cs="Times New Roman"/>
          <w:sz w:val="24"/>
          <w:szCs w:val="24"/>
        </w:rPr>
        <w:t xml:space="preserve">) preparation of </w:t>
      </w:r>
      <w:r w:rsidR="00175A1B">
        <w:rPr>
          <w:rFonts w:ascii="Times New Roman" w:hAnsi="Times New Roman" w:cs="Times New Roman"/>
          <w:sz w:val="24"/>
          <w:szCs w:val="24"/>
        </w:rPr>
        <w:t>Environmental Study</w:t>
      </w:r>
      <w:r w:rsidR="00175A1B" w:rsidRPr="00DB58A8">
        <w:rPr>
          <w:rFonts w:ascii="Times New Roman" w:hAnsi="Times New Roman" w:cs="Times New Roman"/>
          <w:sz w:val="24"/>
          <w:szCs w:val="24"/>
        </w:rPr>
        <w:t xml:space="preserve"> </w:t>
      </w:r>
      <w:r w:rsidRPr="00DB58A8">
        <w:rPr>
          <w:rFonts w:ascii="Times New Roman" w:hAnsi="Times New Roman" w:cs="Times New Roman"/>
          <w:sz w:val="24"/>
          <w:szCs w:val="24"/>
        </w:rPr>
        <w:t xml:space="preserve">terms of reference for sub-projects; (ii) recruitment of a service provider to carry out the </w:t>
      </w:r>
      <w:r w:rsidR="00175A1B">
        <w:rPr>
          <w:rFonts w:ascii="Times New Roman" w:hAnsi="Times New Roman" w:cs="Times New Roman"/>
          <w:sz w:val="24"/>
          <w:szCs w:val="24"/>
        </w:rPr>
        <w:t>Environmental Study</w:t>
      </w:r>
      <w:r w:rsidRPr="00DB58A8">
        <w:rPr>
          <w:rFonts w:ascii="Times New Roman" w:hAnsi="Times New Roman" w:cs="Times New Roman"/>
          <w:sz w:val="24"/>
          <w:szCs w:val="24"/>
        </w:rPr>
        <w:t xml:space="preserve">; (iii) public consultations; and </w:t>
      </w:r>
      <w:proofErr w:type="gramStart"/>
      <w:r w:rsidRPr="00DB58A8">
        <w:rPr>
          <w:rFonts w:ascii="Times New Roman" w:hAnsi="Times New Roman" w:cs="Times New Roman"/>
          <w:sz w:val="24"/>
          <w:szCs w:val="24"/>
        </w:rPr>
        <w:t>(iv) review</w:t>
      </w:r>
      <w:proofErr w:type="gramEnd"/>
      <w:r w:rsidRPr="00DB58A8">
        <w:rPr>
          <w:rFonts w:ascii="Times New Roman" w:hAnsi="Times New Roman" w:cs="Times New Roman"/>
          <w:sz w:val="24"/>
          <w:szCs w:val="24"/>
        </w:rPr>
        <w:t xml:space="preserve"> and approval of the </w:t>
      </w:r>
      <w:r w:rsidR="00175A1B">
        <w:rPr>
          <w:rFonts w:ascii="Times New Roman" w:hAnsi="Times New Roman" w:cs="Times New Roman"/>
          <w:sz w:val="24"/>
          <w:szCs w:val="24"/>
        </w:rPr>
        <w:t>Environmental Study</w:t>
      </w:r>
      <w:r w:rsidR="00175A1B" w:rsidRPr="00DB58A8">
        <w:rPr>
          <w:rFonts w:ascii="Times New Roman" w:hAnsi="Times New Roman" w:cs="Times New Roman"/>
          <w:sz w:val="24"/>
          <w:szCs w:val="24"/>
        </w:rPr>
        <w:t xml:space="preserve"> </w:t>
      </w:r>
      <w:r w:rsidR="00175A1B">
        <w:rPr>
          <w:rFonts w:ascii="Times New Roman" w:hAnsi="Times New Roman" w:cs="Times New Roman"/>
          <w:sz w:val="24"/>
          <w:szCs w:val="24"/>
        </w:rPr>
        <w:t>by the DOE</w:t>
      </w:r>
      <w:r w:rsidRPr="00DB58A8">
        <w:rPr>
          <w:rFonts w:ascii="Times New Roman" w:hAnsi="Times New Roman" w:cs="Times New Roman"/>
          <w:sz w:val="24"/>
          <w:szCs w:val="24"/>
        </w:rPr>
        <w:t xml:space="preserve">. </w:t>
      </w:r>
    </w:p>
    <w:p w:rsidR="00DB58A8" w:rsidRPr="00DB58A8" w:rsidRDefault="00DB58A8" w:rsidP="00B65806">
      <w:pPr>
        <w:pStyle w:val="NoSpacing"/>
        <w:jc w:val="both"/>
        <w:rPr>
          <w:rFonts w:ascii="Times New Roman" w:hAnsi="Times New Roman" w:cs="Times New Roman"/>
          <w:sz w:val="24"/>
          <w:szCs w:val="24"/>
        </w:rPr>
      </w:pPr>
    </w:p>
    <w:p w:rsidR="00DB58A8" w:rsidRPr="00DB58A8" w:rsidRDefault="00DB58A8" w:rsidP="00B65806">
      <w:pPr>
        <w:pStyle w:val="NoSpacing"/>
        <w:jc w:val="both"/>
        <w:rPr>
          <w:rFonts w:ascii="Times New Roman" w:hAnsi="Times New Roman" w:cs="Times New Roman"/>
          <w:b/>
          <w:sz w:val="24"/>
          <w:szCs w:val="24"/>
        </w:rPr>
      </w:pPr>
      <w:r w:rsidRPr="00DB58A8">
        <w:rPr>
          <w:rFonts w:ascii="Times New Roman" w:hAnsi="Times New Roman" w:cs="Times New Roman"/>
          <w:b/>
          <w:sz w:val="24"/>
          <w:szCs w:val="24"/>
        </w:rPr>
        <w:t xml:space="preserve">Step </w:t>
      </w:r>
      <w:r w:rsidR="00EE1B7A">
        <w:rPr>
          <w:rFonts w:ascii="Times New Roman" w:hAnsi="Times New Roman" w:cs="Times New Roman"/>
          <w:b/>
          <w:sz w:val="24"/>
          <w:szCs w:val="24"/>
        </w:rPr>
        <w:t>3</w:t>
      </w:r>
      <w:r w:rsidRPr="00DB58A8">
        <w:rPr>
          <w:rFonts w:ascii="Times New Roman" w:hAnsi="Times New Roman" w:cs="Times New Roman"/>
          <w:b/>
          <w:sz w:val="24"/>
          <w:szCs w:val="24"/>
        </w:rPr>
        <w:t>: Review and Approval of the Screening Activities</w:t>
      </w:r>
    </w:p>
    <w:p w:rsidR="00DB58A8" w:rsidRPr="00DB58A8" w:rsidRDefault="00DB58A8" w:rsidP="00B65806">
      <w:pPr>
        <w:pStyle w:val="NoSpacing"/>
        <w:jc w:val="both"/>
        <w:rPr>
          <w:rFonts w:ascii="Times New Roman" w:hAnsi="Times New Roman" w:cs="Times New Roman"/>
          <w:color w:val="FF0000"/>
          <w:sz w:val="24"/>
          <w:szCs w:val="24"/>
        </w:rPr>
      </w:pPr>
    </w:p>
    <w:p w:rsidR="00DB58A8" w:rsidRPr="00DB58A8" w:rsidRDefault="00DB58A8" w:rsidP="00B65806">
      <w:pPr>
        <w:pStyle w:val="NoSpacing"/>
        <w:jc w:val="both"/>
        <w:rPr>
          <w:rFonts w:ascii="Times New Roman" w:hAnsi="Times New Roman" w:cs="Times New Roman"/>
          <w:sz w:val="24"/>
          <w:szCs w:val="24"/>
        </w:rPr>
      </w:pPr>
      <w:r w:rsidRPr="00DB58A8">
        <w:rPr>
          <w:rFonts w:ascii="Times New Roman" w:hAnsi="Times New Roman" w:cs="Times New Roman"/>
          <w:sz w:val="24"/>
          <w:szCs w:val="24"/>
        </w:rPr>
        <w:t xml:space="preserve">The results and recommendations </w:t>
      </w:r>
      <w:r w:rsidR="00FA71B8">
        <w:rPr>
          <w:rFonts w:ascii="Times New Roman" w:hAnsi="Times New Roman" w:cs="Times New Roman"/>
          <w:sz w:val="24"/>
          <w:szCs w:val="24"/>
        </w:rPr>
        <w:t>presented in the environmental</w:t>
      </w:r>
      <w:r w:rsidRPr="00DB58A8">
        <w:rPr>
          <w:rFonts w:ascii="Times New Roman" w:hAnsi="Times New Roman" w:cs="Times New Roman"/>
          <w:sz w:val="24"/>
          <w:szCs w:val="24"/>
        </w:rPr>
        <w:t xml:space="preserve"> screening form and the proposed mitigation measures presented in the environmental checklists will be reviewed by </w:t>
      </w:r>
      <w:r w:rsidR="00FA71B8">
        <w:rPr>
          <w:rFonts w:ascii="Times New Roman" w:hAnsi="Times New Roman" w:cs="Times New Roman"/>
          <w:sz w:val="24"/>
          <w:szCs w:val="24"/>
        </w:rPr>
        <w:t>the DOE</w:t>
      </w:r>
      <w:r w:rsidRPr="00DB58A8">
        <w:rPr>
          <w:rFonts w:ascii="Times New Roman" w:hAnsi="Times New Roman" w:cs="Times New Roman"/>
          <w:sz w:val="24"/>
          <w:szCs w:val="24"/>
        </w:rPr>
        <w:t>.</w:t>
      </w:r>
    </w:p>
    <w:p w:rsidR="00DB58A8" w:rsidRPr="00DB58A8" w:rsidRDefault="00DB58A8" w:rsidP="00B65806">
      <w:pPr>
        <w:pStyle w:val="NoSpacing"/>
        <w:jc w:val="both"/>
        <w:rPr>
          <w:rFonts w:ascii="Times New Roman" w:hAnsi="Times New Roman" w:cs="Times New Roman"/>
          <w:color w:val="FF0000"/>
          <w:sz w:val="24"/>
          <w:szCs w:val="24"/>
        </w:rPr>
      </w:pPr>
    </w:p>
    <w:p w:rsidR="00DB58A8" w:rsidRPr="00DB58A8" w:rsidRDefault="00DB58A8" w:rsidP="00B65806">
      <w:pPr>
        <w:pStyle w:val="NoSpacing"/>
        <w:jc w:val="both"/>
        <w:rPr>
          <w:rFonts w:ascii="Times New Roman" w:hAnsi="Times New Roman" w:cs="Times New Roman"/>
          <w:sz w:val="24"/>
          <w:szCs w:val="24"/>
        </w:rPr>
      </w:pPr>
      <w:r w:rsidRPr="00DB58A8">
        <w:rPr>
          <w:rFonts w:ascii="Times New Roman" w:hAnsi="Times New Roman" w:cs="Times New Roman"/>
          <w:sz w:val="24"/>
          <w:szCs w:val="24"/>
        </w:rPr>
        <w:t xml:space="preserve">Where an EIA has been carried out, </w:t>
      </w:r>
      <w:r w:rsidR="006669BD">
        <w:rPr>
          <w:rFonts w:ascii="Times New Roman" w:hAnsi="Times New Roman" w:cs="Times New Roman"/>
          <w:sz w:val="24"/>
          <w:szCs w:val="24"/>
        </w:rPr>
        <w:t>DOE</w:t>
      </w:r>
      <w:r w:rsidRPr="00DB58A8">
        <w:rPr>
          <w:rFonts w:ascii="Times New Roman" w:hAnsi="Times New Roman" w:cs="Times New Roman"/>
          <w:sz w:val="24"/>
          <w:szCs w:val="24"/>
        </w:rPr>
        <w:t xml:space="preserve"> will review the reports to ensure that all environmental impacts have been identified and that effective mitigation measures have been proposed.</w:t>
      </w:r>
    </w:p>
    <w:p w:rsidR="00DB58A8" w:rsidRPr="00DB58A8" w:rsidRDefault="00DB58A8" w:rsidP="00B65806">
      <w:pPr>
        <w:pStyle w:val="NoSpacing"/>
        <w:jc w:val="both"/>
        <w:rPr>
          <w:rFonts w:ascii="Times New Roman" w:hAnsi="Times New Roman" w:cs="Times New Roman"/>
          <w:sz w:val="24"/>
          <w:szCs w:val="24"/>
        </w:rPr>
      </w:pPr>
    </w:p>
    <w:p w:rsidR="00DB58A8" w:rsidRDefault="00DB58A8" w:rsidP="00B65806">
      <w:pPr>
        <w:pStyle w:val="NoSpacing"/>
        <w:jc w:val="both"/>
        <w:rPr>
          <w:rFonts w:ascii="Times New Roman" w:hAnsi="Times New Roman" w:cs="Times New Roman"/>
          <w:sz w:val="24"/>
          <w:szCs w:val="24"/>
        </w:rPr>
      </w:pPr>
      <w:r w:rsidRPr="00DB58A8">
        <w:rPr>
          <w:rFonts w:ascii="Times New Roman" w:hAnsi="Times New Roman" w:cs="Times New Roman"/>
          <w:sz w:val="24"/>
          <w:szCs w:val="24"/>
        </w:rPr>
        <w:t xml:space="preserve">Based on the results of the above review process, and discussions with the relevant stakeholders and potentially affected persons, </w:t>
      </w:r>
      <w:r w:rsidR="006669BD">
        <w:rPr>
          <w:rFonts w:ascii="Times New Roman" w:hAnsi="Times New Roman" w:cs="Times New Roman"/>
          <w:sz w:val="24"/>
          <w:szCs w:val="24"/>
        </w:rPr>
        <w:t>DOE</w:t>
      </w:r>
      <w:r w:rsidRPr="00DB58A8">
        <w:rPr>
          <w:rFonts w:ascii="Times New Roman" w:hAnsi="Times New Roman" w:cs="Times New Roman"/>
          <w:sz w:val="24"/>
          <w:szCs w:val="24"/>
        </w:rPr>
        <w:t>, in case of projects that do</w:t>
      </w:r>
      <w:r w:rsidR="006669BD">
        <w:rPr>
          <w:rFonts w:ascii="Times New Roman" w:hAnsi="Times New Roman" w:cs="Times New Roman"/>
          <w:sz w:val="24"/>
          <w:szCs w:val="24"/>
        </w:rPr>
        <w:t xml:space="preserve"> </w:t>
      </w:r>
      <w:r w:rsidRPr="00DB58A8">
        <w:rPr>
          <w:rFonts w:ascii="Times New Roman" w:hAnsi="Times New Roman" w:cs="Times New Roman"/>
          <w:sz w:val="24"/>
          <w:szCs w:val="24"/>
        </w:rPr>
        <w:t>n</w:t>
      </w:r>
      <w:r w:rsidR="006669BD">
        <w:rPr>
          <w:rFonts w:ascii="Times New Roman" w:hAnsi="Times New Roman" w:cs="Times New Roman"/>
          <w:sz w:val="24"/>
          <w:szCs w:val="24"/>
        </w:rPr>
        <w:t>o</w:t>
      </w:r>
      <w:r w:rsidRPr="00DB58A8">
        <w:rPr>
          <w:rFonts w:ascii="Times New Roman" w:hAnsi="Times New Roman" w:cs="Times New Roman"/>
          <w:sz w:val="24"/>
          <w:szCs w:val="24"/>
        </w:rPr>
        <w:t xml:space="preserve">t require </w:t>
      </w:r>
      <w:r w:rsidR="006669BD">
        <w:rPr>
          <w:rFonts w:ascii="Times New Roman" w:hAnsi="Times New Roman" w:cs="Times New Roman"/>
          <w:sz w:val="24"/>
          <w:szCs w:val="24"/>
        </w:rPr>
        <w:t xml:space="preserve">an </w:t>
      </w:r>
      <w:r w:rsidRPr="00DB58A8">
        <w:rPr>
          <w:rFonts w:ascii="Times New Roman" w:hAnsi="Times New Roman" w:cs="Times New Roman"/>
          <w:sz w:val="24"/>
          <w:szCs w:val="24"/>
        </w:rPr>
        <w:t xml:space="preserve">EIA, will make recommendations </w:t>
      </w:r>
      <w:r w:rsidR="006669BD">
        <w:rPr>
          <w:rFonts w:ascii="Times New Roman" w:hAnsi="Times New Roman" w:cs="Times New Roman"/>
          <w:sz w:val="24"/>
          <w:szCs w:val="24"/>
        </w:rPr>
        <w:t>regarding the</w:t>
      </w:r>
      <w:r w:rsidRPr="00DB58A8">
        <w:rPr>
          <w:rFonts w:ascii="Times New Roman" w:hAnsi="Times New Roman" w:cs="Times New Roman"/>
          <w:sz w:val="24"/>
          <w:szCs w:val="24"/>
        </w:rPr>
        <w:t xml:space="preserve"> approval/disapproval of the screening results and proposed mitigation measures. As regards EIA reports, </w:t>
      </w:r>
      <w:r w:rsidR="006669BD">
        <w:rPr>
          <w:rFonts w:ascii="Times New Roman" w:hAnsi="Times New Roman" w:cs="Times New Roman"/>
          <w:sz w:val="24"/>
          <w:szCs w:val="24"/>
        </w:rPr>
        <w:t xml:space="preserve">the DOE will </w:t>
      </w:r>
      <w:r w:rsidRPr="00DB58A8">
        <w:rPr>
          <w:rFonts w:ascii="Times New Roman" w:hAnsi="Times New Roman" w:cs="Times New Roman"/>
          <w:sz w:val="24"/>
          <w:szCs w:val="24"/>
        </w:rPr>
        <w:t xml:space="preserve">recommend EIA reports to the </w:t>
      </w:r>
      <w:r w:rsidR="006669BD">
        <w:rPr>
          <w:rFonts w:ascii="Times New Roman" w:hAnsi="Times New Roman" w:cs="Times New Roman"/>
          <w:sz w:val="24"/>
          <w:szCs w:val="24"/>
        </w:rPr>
        <w:t>NEAC</w:t>
      </w:r>
      <w:r w:rsidRPr="00DB58A8">
        <w:rPr>
          <w:rFonts w:ascii="Times New Roman" w:hAnsi="Times New Roman" w:cs="Times New Roman"/>
          <w:sz w:val="24"/>
          <w:szCs w:val="24"/>
        </w:rPr>
        <w:t xml:space="preserve"> for approval.</w:t>
      </w:r>
    </w:p>
    <w:p w:rsidR="00114908" w:rsidRDefault="00114908" w:rsidP="00B65806">
      <w:pPr>
        <w:pStyle w:val="NoSpacing"/>
        <w:jc w:val="both"/>
        <w:rPr>
          <w:rFonts w:ascii="Times New Roman" w:hAnsi="Times New Roman" w:cs="Times New Roman"/>
          <w:b/>
          <w:sz w:val="24"/>
          <w:szCs w:val="24"/>
        </w:rPr>
      </w:pPr>
    </w:p>
    <w:p w:rsidR="00DB58A8" w:rsidRDefault="00DB58A8" w:rsidP="00B65806">
      <w:pPr>
        <w:pStyle w:val="NoSpacing"/>
        <w:jc w:val="both"/>
        <w:rPr>
          <w:rFonts w:ascii="Times New Roman" w:hAnsi="Times New Roman" w:cs="Times New Roman"/>
          <w:b/>
          <w:sz w:val="24"/>
          <w:szCs w:val="24"/>
        </w:rPr>
      </w:pPr>
      <w:r w:rsidRPr="00DB58A8">
        <w:rPr>
          <w:rFonts w:ascii="Times New Roman" w:hAnsi="Times New Roman" w:cs="Times New Roman"/>
          <w:b/>
          <w:sz w:val="24"/>
          <w:szCs w:val="24"/>
        </w:rPr>
        <w:t xml:space="preserve">Step </w:t>
      </w:r>
      <w:r w:rsidR="00EE1B7A">
        <w:rPr>
          <w:rFonts w:ascii="Times New Roman" w:hAnsi="Times New Roman" w:cs="Times New Roman"/>
          <w:b/>
          <w:sz w:val="24"/>
          <w:szCs w:val="24"/>
        </w:rPr>
        <w:t>4</w:t>
      </w:r>
      <w:r w:rsidRPr="00DB58A8">
        <w:rPr>
          <w:rFonts w:ascii="Times New Roman" w:hAnsi="Times New Roman" w:cs="Times New Roman"/>
          <w:b/>
          <w:sz w:val="24"/>
          <w:szCs w:val="24"/>
        </w:rPr>
        <w:t>: Public Consultations</w:t>
      </w:r>
    </w:p>
    <w:p w:rsidR="006669BD" w:rsidRPr="00DB58A8" w:rsidRDefault="006669BD" w:rsidP="00B65806">
      <w:pPr>
        <w:pStyle w:val="NoSpacing"/>
        <w:jc w:val="both"/>
        <w:rPr>
          <w:rFonts w:ascii="Times New Roman" w:hAnsi="Times New Roman" w:cs="Times New Roman"/>
          <w:b/>
          <w:sz w:val="24"/>
          <w:szCs w:val="24"/>
        </w:rPr>
      </w:pPr>
    </w:p>
    <w:p w:rsidR="00DB58A8" w:rsidRDefault="00DB58A8" w:rsidP="00B65806">
      <w:pPr>
        <w:pStyle w:val="NoSpacing"/>
        <w:jc w:val="both"/>
        <w:rPr>
          <w:rFonts w:ascii="Times New Roman" w:hAnsi="Times New Roman" w:cs="Times New Roman"/>
          <w:sz w:val="24"/>
          <w:szCs w:val="24"/>
        </w:rPr>
      </w:pPr>
      <w:r w:rsidRPr="00DB58A8">
        <w:rPr>
          <w:rFonts w:ascii="Times New Roman" w:hAnsi="Times New Roman" w:cs="Times New Roman"/>
          <w:bCs/>
          <w:sz w:val="24"/>
          <w:szCs w:val="24"/>
        </w:rPr>
        <w:t>Public consultation</w:t>
      </w:r>
      <w:r w:rsidRPr="00DB58A8">
        <w:rPr>
          <w:rFonts w:ascii="Times New Roman" w:hAnsi="Times New Roman" w:cs="Times New Roman"/>
          <w:sz w:val="24"/>
          <w:szCs w:val="24"/>
        </w:rPr>
        <w:t xml:space="preserve"> is a regulatory requirement </w:t>
      </w:r>
      <w:r w:rsidR="006669BD">
        <w:rPr>
          <w:rFonts w:ascii="Times New Roman" w:hAnsi="Times New Roman" w:cs="Times New Roman"/>
          <w:sz w:val="24"/>
          <w:szCs w:val="24"/>
        </w:rPr>
        <w:t>by DOE (and the EIA process)</w:t>
      </w:r>
      <w:r w:rsidRPr="00DB58A8">
        <w:rPr>
          <w:rFonts w:ascii="Times New Roman" w:hAnsi="Times New Roman" w:cs="Times New Roman"/>
          <w:sz w:val="24"/>
          <w:szCs w:val="24"/>
        </w:rPr>
        <w:t xml:space="preserve"> and World Bank safeguards for new projects by which the public's input on matters affecting them is sought in regard to the sub</w:t>
      </w:r>
      <w:r w:rsidR="006669BD">
        <w:rPr>
          <w:rFonts w:ascii="Times New Roman" w:hAnsi="Times New Roman" w:cs="Times New Roman"/>
          <w:sz w:val="24"/>
          <w:szCs w:val="24"/>
        </w:rPr>
        <w:t>-</w:t>
      </w:r>
      <w:r w:rsidRPr="00DB58A8">
        <w:rPr>
          <w:rFonts w:ascii="Times New Roman" w:hAnsi="Times New Roman" w:cs="Times New Roman"/>
          <w:sz w:val="24"/>
          <w:szCs w:val="24"/>
        </w:rPr>
        <w:t>project. Its main objectives will be improving the efficiency, transparency and public involvement in the sub</w:t>
      </w:r>
      <w:r w:rsidR="006669BD">
        <w:rPr>
          <w:rFonts w:ascii="Times New Roman" w:hAnsi="Times New Roman" w:cs="Times New Roman"/>
          <w:sz w:val="24"/>
          <w:szCs w:val="24"/>
        </w:rPr>
        <w:t>-</w:t>
      </w:r>
      <w:r w:rsidRPr="00DB58A8">
        <w:rPr>
          <w:rFonts w:ascii="Times New Roman" w:hAnsi="Times New Roman" w:cs="Times New Roman"/>
          <w:sz w:val="24"/>
          <w:szCs w:val="24"/>
        </w:rPr>
        <w:t xml:space="preserve">project that will enhance the compliance of the environmental laws and policies in regard to the implementation of the sub projects.  It will involve </w:t>
      </w:r>
      <w:r w:rsidRPr="00DB58A8">
        <w:rPr>
          <w:rFonts w:ascii="Times New Roman" w:hAnsi="Times New Roman" w:cs="Times New Roman"/>
          <w:iCs/>
          <w:sz w:val="24"/>
          <w:szCs w:val="24"/>
        </w:rPr>
        <w:t>notification</w:t>
      </w:r>
      <w:r w:rsidRPr="00DB58A8">
        <w:rPr>
          <w:rFonts w:ascii="Times New Roman" w:hAnsi="Times New Roman" w:cs="Times New Roman"/>
          <w:sz w:val="24"/>
          <w:szCs w:val="24"/>
        </w:rPr>
        <w:t xml:space="preserve"> (to publicize the matter to be consulted on), </w:t>
      </w:r>
      <w:r w:rsidRPr="00DB58A8">
        <w:rPr>
          <w:rFonts w:ascii="Times New Roman" w:hAnsi="Times New Roman" w:cs="Times New Roman"/>
          <w:iCs/>
          <w:sz w:val="24"/>
          <w:szCs w:val="24"/>
        </w:rPr>
        <w:t>consultation</w:t>
      </w:r>
      <w:r w:rsidRPr="00DB58A8">
        <w:rPr>
          <w:rFonts w:ascii="Times New Roman" w:hAnsi="Times New Roman" w:cs="Times New Roman"/>
          <w:sz w:val="24"/>
          <w:szCs w:val="24"/>
        </w:rPr>
        <w:t xml:space="preserve"> (a two-way flow of information and opinion exchange)</w:t>
      </w:r>
      <w:r w:rsidR="006669BD">
        <w:rPr>
          <w:rFonts w:ascii="Times New Roman" w:hAnsi="Times New Roman" w:cs="Times New Roman"/>
          <w:sz w:val="24"/>
          <w:szCs w:val="24"/>
        </w:rPr>
        <w:t>,</w:t>
      </w:r>
      <w:r w:rsidRPr="00DB58A8">
        <w:rPr>
          <w:rFonts w:ascii="Times New Roman" w:hAnsi="Times New Roman" w:cs="Times New Roman"/>
          <w:sz w:val="24"/>
          <w:szCs w:val="24"/>
        </w:rPr>
        <w:t xml:space="preserve"> as well as </w:t>
      </w:r>
      <w:r w:rsidRPr="00DB58A8">
        <w:rPr>
          <w:rFonts w:ascii="Times New Roman" w:hAnsi="Times New Roman" w:cs="Times New Roman"/>
          <w:iCs/>
          <w:sz w:val="24"/>
          <w:szCs w:val="24"/>
        </w:rPr>
        <w:t>participation</w:t>
      </w:r>
      <w:r w:rsidRPr="00DB58A8">
        <w:rPr>
          <w:rFonts w:ascii="Times New Roman" w:hAnsi="Times New Roman" w:cs="Times New Roman"/>
          <w:sz w:val="24"/>
          <w:szCs w:val="24"/>
        </w:rPr>
        <w:t xml:space="preserve"> involving interest groups.</w:t>
      </w:r>
    </w:p>
    <w:p w:rsidR="006669BD" w:rsidRPr="00DB58A8" w:rsidRDefault="006669BD" w:rsidP="00B65806">
      <w:pPr>
        <w:pStyle w:val="NoSpacing"/>
        <w:jc w:val="both"/>
        <w:rPr>
          <w:rFonts w:ascii="Times New Roman" w:hAnsi="Times New Roman" w:cs="Times New Roman"/>
          <w:sz w:val="24"/>
          <w:szCs w:val="24"/>
        </w:rPr>
      </w:pPr>
    </w:p>
    <w:p w:rsidR="00DB58A8" w:rsidRDefault="00DB58A8" w:rsidP="00B65806">
      <w:pPr>
        <w:pStyle w:val="NoSpacing"/>
        <w:jc w:val="both"/>
        <w:rPr>
          <w:rFonts w:ascii="Times New Roman" w:hAnsi="Times New Roman" w:cs="Times New Roman"/>
          <w:b/>
          <w:sz w:val="24"/>
          <w:szCs w:val="24"/>
        </w:rPr>
      </w:pPr>
      <w:r w:rsidRPr="00DB58A8">
        <w:rPr>
          <w:rFonts w:ascii="Times New Roman" w:hAnsi="Times New Roman" w:cs="Times New Roman"/>
          <w:b/>
          <w:sz w:val="24"/>
          <w:szCs w:val="24"/>
        </w:rPr>
        <w:t xml:space="preserve">Step </w:t>
      </w:r>
      <w:r w:rsidR="00EE1B7A">
        <w:rPr>
          <w:rFonts w:ascii="Times New Roman" w:hAnsi="Times New Roman" w:cs="Times New Roman"/>
          <w:b/>
          <w:sz w:val="24"/>
          <w:szCs w:val="24"/>
        </w:rPr>
        <w:t>5</w:t>
      </w:r>
      <w:r w:rsidRPr="00DB58A8">
        <w:rPr>
          <w:rFonts w:ascii="Times New Roman" w:hAnsi="Times New Roman" w:cs="Times New Roman"/>
          <w:b/>
          <w:sz w:val="24"/>
          <w:szCs w:val="24"/>
        </w:rPr>
        <w:t>: Environmental Monitoring</w:t>
      </w:r>
    </w:p>
    <w:p w:rsidR="006669BD" w:rsidRPr="00DB58A8" w:rsidRDefault="006669BD" w:rsidP="00B65806">
      <w:pPr>
        <w:pStyle w:val="NoSpacing"/>
        <w:jc w:val="both"/>
        <w:rPr>
          <w:rFonts w:ascii="Times New Roman" w:hAnsi="Times New Roman" w:cs="Times New Roman"/>
          <w:b/>
          <w:sz w:val="24"/>
          <w:szCs w:val="24"/>
        </w:rPr>
      </w:pPr>
    </w:p>
    <w:p w:rsidR="00DB58A8" w:rsidRDefault="00DB58A8" w:rsidP="00B65806">
      <w:pPr>
        <w:pStyle w:val="NoSpacing"/>
        <w:jc w:val="both"/>
        <w:rPr>
          <w:rFonts w:ascii="Times New Roman" w:hAnsi="Times New Roman" w:cs="Times New Roman"/>
          <w:sz w:val="24"/>
          <w:szCs w:val="24"/>
        </w:rPr>
      </w:pPr>
      <w:r w:rsidRPr="00DB58A8">
        <w:rPr>
          <w:rFonts w:ascii="Times New Roman" w:hAnsi="Times New Roman" w:cs="Times New Roman"/>
          <w:sz w:val="24"/>
          <w:szCs w:val="24"/>
        </w:rPr>
        <w:t>This describes the processes and activities that need to take place to characterize and monitor the quality of the environment in the sub</w:t>
      </w:r>
      <w:r w:rsidR="00407D3B">
        <w:rPr>
          <w:rFonts w:ascii="Times New Roman" w:hAnsi="Times New Roman" w:cs="Times New Roman"/>
          <w:sz w:val="24"/>
          <w:szCs w:val="24"/>
        </w:rPr>
        <w:t>-</w:t>
      </w:r>
      <w:r w:rsidRPr="00DB58A8">
        <w:rPr>
          <w:rFonts w:ascii="Times New Roman" w:hAnsi="Times New Roman" w:cs="Times New Roman"/>
          <w:sz w:val="24"/>
          <w:szCs w:val="24"/>
        </w:rPr>
        <w:t xml:space="preserve">project sites. This will be used towards the preparation of </w:t>
      </w:r>
      <w:r w:rsidRPr="006669BD">
        <w:rPr>
          <w:rFonts w:ascii="Times New Roman" w:hAnsi="Times New Roman" w:cs="Times New Roman"/>
          <w:sz w:val="24"/>
          <w:szCs w:val="24"/>
        </w:rPr>
        <w:lastRenderedPageBreak/>
        <w:t>environmental screening</w:t>
      </w:r>
      <w:r w:rsidRPr="00DB58A8">
        <w:rPr>
          <w:rFonts w:ascii="Times New Roman" w:hAnsi="Times New Roman" w:cs="Times New Roman"/>
          <w:sz w:val="24"/>
          <w:szCs w:val="24"/>
        </w:rPr>
        <w:t>, as well as in many circumstances in which the sub</w:t>
      </w:r>
      <w:r w:rsidR="00407D3B">
        <w:rPr>
          <w:rFonts w:ascii="Times New Roman" w:hAnsi="Times New Roman" w:cs="Times New Roman"/>
          <w:sz w:val="24"/>
          <w:szCs w:val="24"/>
        </w:rPr>
        <w:t>-</w:t>
      </w:r>
      <w:r w:rsidRPr="00DB58A8">
        <w:rPr>
          <w:rFonts w:ascii="Times New Roman" w:hAnsi="Times New Roman" w:cs="Times New Roman"/>
          <w:sz w:val="24"/>
          <w:szCs w:val="24"/>
        </w:rPr>
        <w:t xml:space="preserve">project activities carry a risk of harmful effects on the </w:t>
      </w:r>
      <w:r w:rsidRPr="006669BD">
        <w:rPr>
          <w:rFonts w:ascii="Times New Roman" w:hAnsi="Times New Roman" w:cs="Times New Roman"/>
          <w:sz w:val="24"/>
          <w:szCs w:val="24"/>
        </w:rPr>
        <w:t>natural environment</w:t>
      </w:r>
      <w:r w:rsidRPr="00DB58A8">
        <w:rPr>
          <w:rFonts w:ascii="Times New Roman" w:hAnsi="Times New Roman" w:cs="Times New Roman"/>
          <w:sz w:val="24"/>
          <w:szCs w:val="24"/>
        </w:rPr>
        <w:t>. All monitoring strategies and programs for the sub</w:t>
      </w:r>
      <w:r w:rsidR="00407D3B">
        <w:rPr>
          <w:rFonts w:ascii="Times New Roman" w:hAnsi="Times New Roman" w:cs="Times New Roman"/>
          <w:sz w:val="24"/>
          <w:szCs w:val="24"/>
        </w:rPr>
        <w:t>-</w:t>
      </w:r>
      <w:r w:rsidRPr="00DB58A8">
        <w:rPr>
          <w:rFonts w:ascii="Times New Roman" w:hAnsi="Times New Roman" w:cs="Times New Roman"/>
          <w:sz w:val="24"/>
          <w:szCs w:val="24"/>
        </w:rPr>
        <w:t>projects shall have reasons and justifications which will be designed to establish the current status of an environment or to establish trends in environmental parameters where the sub</w:t>
      </w:r>
      <w:r w:rsidR="00407D3B">
        <w:rPr>
          <w:rFonts w:ascii="Times New Roman" w:hAnsi="Times New Roman" w:cs="Times New Roman"/>
          <w:sz w:val="24"/>
          <w:szCs w:val="24"/>
        </w:rPr>
        <w:t>-</w:t>
      </w:r>
      <w:r w:rsidRPr="00DB58A8">
        <w:rPr>
          <w:rFonts w:ascii="Times New Roman" w:hAnsi="Times New Roman" w:cs="Times New Roman"/>
          <w:sz w:val="24"/>
          <w:szCs w:val="24"/>
        </w:rPr>
        <w:t>projects shall be implemented</w:t>
      </w:r>
      <w:r w:rsidR="00407D3B">
        <w:rPr>
          <w:rFonts w:ascii="Times New Roman" w:hAnsi="Times New Roman" w:cs="Times New Roman"/>
          <w:sz w:val="24"/>
          <w:szCs w:val="24"/>
        </w:rPr>
        <w:t xml:space="preserve">. In all cases, </w:t>
      </w:r>
      <w:r w:rsidRPr="00DB58A8">
        <w:rPr>
          <w:rFonts w:ascii="Times New Roman" w:hAnsi="Times New Roman" w:cs="Times New Roman"/>
          <w:sz w:val="24"/>
          <w:szCs w:val="24"/>
        </w:rPr>
        <w:t xml:space="preserve">the results of monitoring will be reviewed, analyzed </w:t>
      </w:r>
      <w:r w:rsidRPr="006669BD">
        <w:rPr>
          <w:rFonts w:ascii="Times New Roman" w:hAnsi="Times New Roman" w:cs="Times New Roman"/>
          <w:sz w:val="24"/>
          <w:szCs w:val="24"/>
        </w:rPr>
        <w:t>statistically</w:t>
      </w:r>
      <w:r w:rsidRPr="00DB58A8">
        <w:rPr>
          <w:rFonts w:ascii="Times New Roman" w:hAnsi="Times New Roman" w:cs="Times New Roman"/>
          <w:sz w:val="24"/>
          <w:szCs w:val="24"/>
        </w:rPr>
        <w:t xml:space="preserve"> and published for the purpose of project implementation. The sub</w:t>
      </w:r>
      <w:r w:rsidR="00407D3B">
        <w:rPr>
          <w:rFonts w:ascii="Times New Roman" w:hAnsi="Times New Roman" w:cs="Times New Roman"/>
          <w:sz w:val="24"/>
          <w:szCs w:val="24"/>
        </w:rPr>
        <w:t>-</w:t>
      </w:r>
      <w:r w:rsidRPr="00DB58A8">
        <w:rPr>
          <w:rFonts w:ascii="Times New Roman" w:hAnsi="Times New Roman" w:cs="Times New Roman"/>
          <w:sz w:val="24"/>
          <w:szCs w:val="24"/>
        </w:rPr>
        <w:t xml:space="preserve">project design should have a monitoring </w:t>
      </w:r>
      <w:proofErr w:type="spellStart"/>
      <w:r w:rsidRPr="00DB58A8">
        <w:rPr>
          <w:rFonts w:ascii="Times New Roman" w:hAnsi="Times New Roman" w:cs="Times New Roman"/>
          <w:sz w:val="24"/>
          <w:szCs w:val="24"/>
        </w:rPr>
        <w:t>programme</w:t>
      </w:r>
      <w:proofErr w:type="spellEnd"/>
      <w:r w:rsidRPr="00DB58A8">
        <w:rPr>
          <w:rFonts w:ascii="Times New Roman" w:hAnsi="Times New Roman" w:cs="Times New Roman"/>
          <w:sz w:val="24"/>
          <w:szCs w:val="24"/>
        </w:rPr>
        <w:t xml:space="preserve"> which must have regard to the final use of the data before project monitoring starts. This </w:t>
      </w:r>
      <w:r w:rsidR="00407D3B" w:rsidRPr="00DB58A8">
        <w:rPr>
          <w:rFonts w:ascii="Times New Roman" w:hAnsi="Times New Roman" w:cs="Times New Roman"/>
          <w:sz w:val="24"/>
          <w:szCs w:val="24"/>
        </w:rPr>
        <w:t>environmental</w:t>
      </w:r>
      <w:r w:rsidRPr="00DB58A8">
        <w:rPr>
          <w:rFonts w:ascii="Times New Roman" w:hAnsi="Times New Roman" w:cs="Times New Roman"/>
          <w:sz w:val="24"/>
          <w:szCs w:val="24"/>
        </w:rPr>
        <w:t xml:space="preserve"> monitoring for the sub</w:t>
      </w:r>
      <w:r w:rsidR="00407D3B">
        <w:rPr>
          <w:rFonts w:ascii="Times New Roman" w:hAnsi="Times New Roman" w:cs="Times New Roman"/>
          <w:sz w:val="24"/>
          <w:szCs w:val="24"/>
        </w:rPr>
        <w:t>-</w:t>
      </w:r>
      <w:r w:rsidRPr="00DB58A8">
        <w:rPr>
          <w:rFonts w:ascii="Times New Roman" w:hAnsi="Times New Roman" w:cs="Times New Roman"/>
          <w:sz w:val="24"/>
          <w:szCs w:val="24"/>
        </w:rPr>
        <w:t>project</w:t>
      </w:r>
      <w:r w:rsidR="00407D3B">
        <w:rPr>
          <w:rFonts w:ascii="Times New Roman" w:hAnsi="Times New Roman" w:cs="Times New Roman"/>
          <w:sz w:val="24"/>
          <w:szCs w:val="24"/>
        </w:rPr>
        <w:t>s</w:t>
      </w:r>
      <w:r w:rsidRPr="00DB58A8">
        <w:rPr>
          <w:rFonts w:ascii="Times New Roman" w:hAnsi="Times New Roman" w:cs="Times New Roman"/>
          <w:sz w:val="24"/>
          <w:szCs w:val="24"/>
        </w:rPr>
        <w:t xml:space="preserve"> should be continue</w:t>
      </w:r>
      <w:r w:rsidR="00407D3B">
        <w:rPr>
          <w:rFonts w:ascii="Times New Roman" w:hAnsi="Times New Roman" w:cs="Times New Roman"/>
          <w:sz w:val="24"/>
          <w:szCs w:val="24"/>
        </w:rPr>
        <w:t>d</w:t>
      </w:r>
      <w:r w:rsidRPr="00DB58A8">
        <w:rPr>
          <w:rFonts w:ascii="Times New Roman" w:hAnsi="Times New Roman" w:cs="Times New Roman"/>
          <w:sz w:val="24"/>
          <w:szCs w:val="24"/>
        </w:rPr>
        <w:t xml:space="preserve"> throughout </w:t>
      </w:r>
      <w:r w:rsidR="000C495C" w:rsidRPr="00DB58A8">
        <w:rPr>
          <w:rFonts w:ascii="Times New Roman" w:hAnsi="Times New Roman" w:cs="Times New Roman"/>
          <w:sz w:val="24"/>
          <w:szCs w:val="24"/>
        </w:rPr>
        <w:t xml:space="preserve">the </w:t>
      </w:r>
      <w:r w:rsidR="000C495C">
        <w:rPr>
          <w:rFonts w:ascii="Times New Roman" w:hAnsi="Times New Roman" w:cs="Times New Roman"/>
          <w:sz w:val="24"/>
          <w:szCs w:val="24"/>
        </w:rPr>
        <w:t>duration</w:t>
      </w:r>
      <w:r w:rsidR="00407D3B">
        <w:rPr>
          <w:rFonts w:ascii="Times New Roman" w:hAnsi="Times New Roman" w:cs="Times New Roman"/>
          <w:sz w:val="24"/>
          <w:szCs w:val="24"/>
        </w:rPr>
        <w:t xml:space="preserve"> of the BCRIP</w:t>
      </w:r>
      <w:r w:rsidRPr="00DB58A8">
        <w:rPr>
          <w:rFonts w:ascii="Times New Roman" w:hAnsi="Times New Roman" w:cs="Times New Roman"/>
          <w:sz w:val="24"/>
          <w:szCs w:val="24"/>
        </w:rPr>
        <w:t xml:space="preserve">. </w:t>
      </w:r>
    </w:p>
    <w:p w:rsidR="00DE7E80" w:rsidRDefault="00DE7E80" w:rsidP="00B65806">
      <w:pPr>
        <w:pStyle w:val="NoSpacing"/>
        <w:jc w:val="both"/>
        <w:rPr>
          <w:rFonts w:ascii="Times New Roman" w:hAnsi="Times New Roman" w:cs="Times New Roman"/>
          <w:sz w:val="24"/>
          <w:szCs w:val="24"/>
        </w:rPr>
      </w:pPr>
    </w:p>
    <w:p w:rsidR="00DE7E80" w:rsidRPr="00DB58A8" w:rsidRDefault="00DE7E80" w:rsidP="00B65806">
      <w:pPr>
        <w:pStyle w:val="NoSpacing"/>
        <w:jc w:val="both"/>
        <w:rPr>
          <w:rFonts w:ascii="Times New Roman" w:hAnsi="Times New Roman" w:cs="Times New Roman"/>
          <w:sz w:val="24"/>
          <w:szCs w:val="24"/>
        </w:rPr>
      </w:pPr>
      <w:r>
        <w:rPr>
          <w:rFonts w:ascii="Times New Roman" w:hAnsi="Times New Roman" w:cs="Times New Roman"/>
          <w:sz w:val="24"/>
          <w:szCs w:val="24"/>
        </w:rPr>
        <w:t xml:space="preserve">Regulation </w:t>
      </w:r>
      <w:r w:rsidR="00305985">
        <w:rPr>
          <w:rFonts w:ascii="Times New Roman" w:hAnsi="Times New Roman" w:cs="Times New Roman"/>
          <w:sz w:val="24"/>
          <w:szCs w:val="24"/>
        </w:rPr>
        <w:t xml:space="preserve">22A of Section 13 of the EIA (Amendment) Regulations of 2007 states that the Developer (in this case SIF) may be required to pay an environmental monitoring fee, which will be used by the DOE for monitoring and assessments of BCRIP civil works projects. Section </w:t>
      </w:r>
      <w:r>
        <w:rPr>
          <w:rFonts w:ascii="Times New Roman" w:hAnsi="Times New Roman" w:cs="Times New Roman"/>
          <w:sz w:val="24"/>
          <w:szCs w:val="24"/>
        </w:rPr>
        <w:t xml:space="preserve">30 of Section 18 </w:t>
      </w:r>
      <w:r w:rsidR="00305985">
        <w:rPr>
          <w:rFonts w:ascii="Times New Roman" w:hAnsi="Times New Roman" w:cs="Times New Roman"/>
          <w:sz w:val="24"/>
          <w:szCs w:val="24"/>
        </w:rPr>
        <w:t>further s</w:t>
      </w:r>
      <w:r>
        <w:rPr>
          <w:rFonts w:ascii="Times New Roman" w:hAnsi="Times New Roman" w:cs="Times New Roman"/>
          <w:sz w:val="24"/>
          <w:szCs w:val="24"/>
        </w:rPr>
        <w:t xml:space="preserve">tates that the DOE “may require performance bonds or guarantees at an appropriate level” to ensure that SIF and </w:t>
      </w:r>
      <w:r w:rsidR="00872E28">
        <w:rPr>
          <w:rFonts w:ascii="Times New Roman" w:hAnsi="Times New Roman" w:cs="Times New Roman"/>
          <w:sz w:val="24"/>
          <w:szCs w:val="24"/>
        </w:rPr>
        <w:t xml:space="preserve">the </w:t>
      </w:r>
      <w:r>
        <w:rPr>
          <w:rFonts w:ascii="Times New Roman" w:hAnsi="Times New Roman" w:cs="Times New Roman"/>
          <w:sz w:val="24"/>
          <w:szCs w:val="24"/>
        </w:rPr>
        <w:t>civil works contractor complies with the terms and conditions of environmental compliance plan for each sub-project.</w:t>
      </w:r>
    </w:p>
    <w:p w:rsidR="00DB58A8" w:rsidRPr="00DB58A8" w:rsidRDefault="00DB58A8" w:rsidP="00B65806">
      <w:pPr>
        <w:pStyle w:val="NoSpacing"/>
        <w:jc w:val="both"/>
        <w:rPr>
          <w:rFonts w:ascii="Times New Roman" w:hAnsi="Times New Roman" w:cs="Times New Roman"/>
          <w:sz w:val="24"/>
          <w:szCs w:val="24"/>
        </w:rPr>
      </w:pPr>
    </w:p>
    <w:p w:rsidR="00DB58A8" w:rsidRPr="00DB58A8" w:rsidRDefault="00DB58A8" w:rsidP="00B65806">
      <w:pPr>
        <w:pStyle w:val="NoSpacing"/>
        <w:jc w:val="both"/>
        <w:rPr>
          <w:rFonts w:ascii="Times New Roman" w:hAnsi="Times New Roman" w:cs="Times New Roman"/>
          <w:b/>
          <w:sz w:val="24"/>
          <w:szCs w:val="24"/>
        </w:rPr>
      </w:pPr>
      <w:r w:rsidRPr="00DB58A8">
        <w:rPr>
          <w:rFonts w:ascii="Times New Roman" w:hAnsi="Times New Roman" w:cs="Times New Roman"/>
          <w:b/>
          <w:sz w:val="24"/>
          <w:szCs w:val="24"/>
        </w:rPr>
        <w:t xml:space="preserve">Step </w:t>
      </w:r>
      <w:r w:rsidR="00EE1B7A">
        <w:rPr>
          <w:rFonts w:ascii="Times New Roman" w:hAnsi="Times New Roman" w:cs="Times New Roman"/>
          <w:b/>
          <w:sz w:val="24"/>
          <w:szCs w:val="24"/>
        </w:rPr>
        <w:t>6</w:t>
      </w:r>
      <w:r w:rsidRPr="00DB58A8">
        <w:rPr>
          <w:rFonts w:ascii="Times New Roman" w:hAnsi="Times New Roman" w:cs="Times New Roman"/>
          <w:b/>
          <w:sz w:val="24"/>
          <w:szCs w:val="24"/>
        </w:rPr>
        <w:t>: Environmental Monitoring Indicators</w:t>
      </w:r>
    </w:p>
    <w:p w:rsidR="00DB58A8" w:rsidRPr="00DB58A8" w:rsidRDefault="00DB58A8" w:rsidP="00B65806">
      <w:pPr>
        <w:pStyle w:val="NoSpacing"/>
        <w:jc w:val="both"/>
        <w:rPr>
          <w:rFonts w:ascii="Times New Roman" w:hAnsi="Times New Roman" w:cs="Times New Roman"/>
          <w:sz w:val="24"/>
          <w:szCs w:val="24"/>
        </w:rPr>
      </w:pPr>
    </w:p>
    <w:p w:rsidR="00DB58A8" w:rsidRPr="00DB58A8" w:rsidRDefault="00DB58A8" w:rsidP="00B65806">
      <w:pPr>
        <w:pStyle w:val="NoSpacing"/>
        <w:jc w:val="both"/>
        <w:rPr>
          <w:rFonts w:ascii="Times New Roman" w:hAnsi="Times New Roman" w:cs="Times New Roman"/>
          <w:sz w:val="24"/>
          <w:szCs w:val="24"/>
        </w:rPr>
      </w:pPr>
      <w:r w:rsidRPr="00DB58A8">
        <w:rPr>
          <w:rFonts w:ascii="Times New Roman" w:hAnsi="Times New Roman" w:cs="Times New Roman"/>
          <w:sz w:val="24"/>
          <w:szCs w:val="24"/>
        </w:rPr>
        <w:t>These are the measurement, statistic</w:t>
      </w:r>
      <w:r w:rsidR="00407D3B">
        <w:rPr>
          <w:rFonts w:ascii="Times New Roman" w:hAnsi="Times New Roman" w:cs="Times New Roman"/>
          <w:sz w:val="24"/>
          <w:szCs w:val="24"/>
        </w:rPr>
        <w:t>s</w:t>
      </w:r>
      <w:r w:rsidRPr="00DB58A8">
        <w:rPr>
          <w:rFonts w:ascii="Times New Roman" w:hAnsi="Times New Roman" w:cs="Times New Roman"/>
          <w:sz w:val="24"/>
          <w:szCs w:val="24"/>
        </w:rPr>
        <w:t xml:space="preserve"> or value</w:t>
      </w:r>
      <w:r w:rsidR="00407D3B">
        <w:rPr>
          <w:rFonts w:ascii="Times New Roman" w:hAnsi="Times New Roman" w:cs="Times New Roman"/>
          <w:sz w:val="24"/>
          <w:szCs w:val="24"/>
        </w:rPr>
        <w:t>s</w:t>
      </w:r>
      <w:r w:rsidRPr="00DB58A8">
        <w:rPr>
          <w:rFonts w:ascii="Times New Roman" w:hAnsi="Times New Roman" w:cs="Times New Roman"/>
          <w:sz w:val="24"/>
          <w:szCs w:val="24"/>
        </w:rPr>
        <w:t xml:space="preserve"> that provide a</w:t>
      </w:r>
      <w:r w:rsidR="00407D3B">
        <w:rPr>
          <w:rFonts w:ascii="Times New Roman" w:hAnsi="Times New Roman" w:cs="Times New Roman"/>
          <w:sz w:val="24"/>
          <w:szCs w:val="24"/>
        </w:rPr>
        <w:t>n ap</w:t>
      </w:r>
      <w:r w:rsidRPr="00DB58A8">
        <w:rPr>
          <w:rFonts w:ascii="Times New Roman" w:hAnsi="Times New Roman" w:cs="Times New Roman"/>
          <w:sz w:val="24"/>
          <w:szCs w:val="24"/>
        </w:rPr>
        <w:t>proximate gauge or evidence of the effects of environmental management programs or of the state or condition of the environment that could result from sub</w:t>
      </w:r>
      <w:r w:rsidR="00407D3B">
        <w:rPr>
          <w:rFonts w:ascii="Times New Roman" w:hAnsi="Times New Roman" w:cs="Times New Roman"/>
          <w:sz w:val="24"/>
          <w:szCs w:val="24"/>
        </w:rPr>
        <w:t>-</w:t>
      </w:r>
      <w:r w:rsidRPr="00DB58A8">
        <w:rPr>
          <w:rFonts w:ascii="Times New Roman" w:hAnsi="Times New Roman" w:cs="Times New Roman"/>
          <w:sz w:val="24"/>
          <w:szCs w:val="24"/>
        </w:rPr>
        <w:t xml:space="preserve">projects that </w:t>
      </w:r>
      <w:r w:rsidR="00407D3B">
        <w:rPr>
          <w:rFonts w:ascii="Times New Roman" w:hAnsi="Times New Roman" w:cs="Times New Roman"/>
          <w:sz w:val="24"/>
          <w:szCs w:val="24"/>
        </w:rPr>
        <w:t>will</w:t>
      </w:r>
      <w:r w:rsidRPr="00DB58A8">
        <w:rPr>
          <w:rFonts w:ascii="Times New Roman" w:hAnsi="Times New Roman" w:cs="Times New Roman"/>
          <w:sz w:val="24"/>
          <w:szCs w:val="24"/>
        </w:rPr>
        <w:t xml:space="preserve"> be implemented. The environmental indicators that need to be monitored include; air quality, water quality, flora and fauna, human health, social and economic conditions</w:t>
      </w:r>
      <w:r w:rsidR="00407D3B">
        <w:rPr>
          <w:rFonts w:ascii="Times New Roman" w:hAnsi="Times New Roman" w:cs="Times New Roman"/>
          <w:sz w:val="24"/>
          <w:szCs w:val="24"/>
        </w:rPr>
        <w:t>.</w:t>
      </w:r>
    </w:p>
    <w:p w:rsidR="002B1883" w:rsidRDefault="00976742">
      <w:pPr>
        <w:pStyle w:val="Heading3"/>
        <w:numPr>
          <w:ilvl w:val="2"/>
          <w:numId w:val="3"/>
        </w:numPr>
        <w:jc w:val="both"/>
      </w:pPr>
      <w:bookmarkStart w:id="163" w:name="_Toc358626935"/>
      <w:bookmarkStart w:id="164" w:name="_Toc387508202"/>
      <w:r w:rsidRPr="004404EB">
        <w:t xml:space="preserve">Environmental </w:t>
      </w:r>
      <w:bookmarkEnd w:id="163"/>
      <w:r w:rsidR="0037086B">
        <w:t>Management Process</w:t>
      </w:r>
      <w:bookmarkEnd w:id="164"/>
    </w:p>
    <w:p w:rsidR="0014752B" w:rsidRPr="0037086B" w:rsidRDefault="0014752B" w:rsidP="00B65806">
      <w:pPr>
        <w:pStyle w:val="NoSpacing"/>
        <w:jc w:val="both"/>
        <w:rPr>
          <w:rFonts w:ascii="Times New Roman" w:hAnsi="Times New Roman" w:cs="Times New Roman"/>
          <w:sz w:val="22"/>
          <w:highlight w:val="yellow"/>
        </w:rPr>
      </w:pPr>
    </w:p>
    <w:p w:rsidR="0037086B" w:rsidRDefault="0037086B" w:rsidP="00B65806">
      <w:pPr>
        <w:pStyle w:val="NoSpacing"/>
        <w:jc w:val="both"/>
        <w:rPr>
          <w:rFonts w:ascii="Times New Roman" w:hAnsi="Times New Roman" w:cs="Times New Roman"/>
          <w:sz w:val="24"/>
          <w:szCs w:val="22"/>
        </w:rPr>
      </w:pPr>
      <w:bookmarkStart w:id="165" w:name="_Toc358626936"/>
      <w:r w:rsidRPr="0037086B">
        <w:rPr>
          <w:rFonts w:ascii="Times New Roman" w:hAnsi="Times New Roman" w:cs="Times New Roman"/>
          <w:sz w:val="24"/>
          <w:szCs w:val="22"/>
        </w:rPr>
        <w:t xml:space="preserve">The Environmental Management Plan </w:t>
      </w:r>
      <w:r w:rsidRPr="00BF4F08">
        <w:rPr>
          <w:rFonts w:ascii="Times New Roman" w:hAnsi="Times New Roman" w:cs="Times New Roman"/>
          <w:sz w:val="24"/>
          <w:szCs w:val="22"/>
        </w:rPr>
        <w:t xml:space="preserve">outlined on </w:t>
      </w:r>
      <w:r w:rsidR="00C92C03">
        <w:fldChar w:fldCharType="begin"/>
      </w:r>
      <w:r w:rsidR="00C92C03">
        <w:instrText xml:space="preserve"> REF _Ref380589207 \h  \* MERGEFORMAT </w:instrText>
      </w:r>
      <w:r w:rsidR="00C92C03">
        <w:fldChar w:fldCharType="separate"/>
      </w:r>
      <w:r w:rsidR="001658EC" w:rsidRPr="001658EC">
        <w:rPr>
          <w:rFonts w:ascii="Times New Roman" w:hAnsi="Times New Roman" w:cs="Times New Roman"/>
          <w:sz w:val="24"/>
          <w:szCs w:val="24"/>
        </w:rPr>
        <w:t>Table 7</w:t>
      </w:r>
      <w:r w:rsidR="00C92C03">
        <w:fldChar w:fldCharType="end"/>
      </w:r>
      <w:r w:rsidR="00BF4F08">
        <w:rPr>
          <w:rFonts w:ascii="Times New Roman" w:hAnsi="Times New Roman" w:cs="Times New Roman"/>
          <w:sz w:val="24"/>
          <w:szCs w:val="22"/>
        </w:rPr>
        <w:t xml:space="preserve"> </w:t>
      </w:r>
      <w:r w:rsidRPr="0037086B">
        <w:rPr>
          <w:rFonts w:ascii="Times New Roman" w:hAnsi="Times New Roman" w:cs="Times New Roman"/>
          <w:sz w:val="24"/>
          <w:szCs w:val="22"/>
        </w:rPr>
        <w:t xml:space="preserve">consists of a set of measures to be undertaken during planning, design, procurement, construction and post-construction stages of the </w:t>
      </w:r>
      <w:r>
        <w:rPr>
          <w:rFonts w:ascii="Times New Roman" w:hAnsi="Times New Roman" w:cs="Times New Roman"/>
          <w:sz w:val="24"/>
          <w:szCs w:val="22"/>
        </w:rPr>
        <w:t xml:space="preserve">road infrastructure development </w:t>
      </w:r>
      <w:r w:rsidRPr="0037086B">
        <w:rPr>
          <w:rFonts w:ascii="Times New Roman" w:hAnsi="Times New Roman" w:cs="Times New Roman"/>
          <w:sz w:val="24"/>
          <w:szCs w:val="22"/>
        </w:rPr>
        <w:t xml:space="preserve">activities to be financed in the </w:t>
      </w:r>
      <w:r>
        <w:rPr>
          <w:rFonts w:ascii="Times New Roman" w:hAnsi="Times New Roman" w:cs="Times New Roman"/>
          <w:sz w:val="24"/>
          <w:szCs w:val="22"/>
        </w:rPr>
        <w:t>BCRIP</w:t>
      </w:r>
      <w:r w:rsidRPr="0037086B">
        <w:rPr>
          <w:rFonts w:ascii="Times New Roman" w:hAnsi="Times New Roman" w:cs="Times New Roman"/>
          <w:sz w:val="24"/>
          <w:szCs w:val="22"/>
        </w:rPr>
        <w:t>, to eliminate adverse environmental impacts, offset them, or reduce them to acceptable levels. The EMP includes the actions need</w:t>
      </w:r>
      <w:r w:rsidR="00DF082B">
        <w:rPr>
          <w:rFonts w:ascii="Times New Roman" w:hAnsi="Times New Roman" w:cs="Times New Roman"/>
          <w:sz w:val="24"/>
          <w:szCs w:val="22"/>
        </w:rPr>
        <w:t>ed to implement these measures.</w:t>
      </w:r>
    </w:p>
    <w:p w:rsidR="00913ACA" w:rsidRPr="00913ACA" w:rsidRDefault="00913ACA" w:rsidP="00B65806">
      <w:pPr>
        <w:pStyle w:val="NoSpacing"/>
        <w:jc w:val="both"/>
        <w:rPr>
          <w:rFonts w:ascii="Times New Roman" w:hAnsi="Times New Roman" w:cs="Times New Roman"/>
          <w:sz w:val="32"/>
          <w:szCs w:val="22"/>
        </w:rPr>
      </w:pPr>
    </w:p>
    <w:p w:rsidR="00913ACA" w:rsidRPr="002A2241" w:rsidRDefault="00913ACA" w:rsidP="00913ACA">
      <w:pPr>
        <w:pStyle w:val="NoSpacing"/>
        <w:rPr>
          <w:rFonts w:ascii="Times New Roman" w:hAnsi="Times New Roman" w:cs="Times New Roman"/>
          <w:sz w:val="24"/>
        </w:rPr>
      </w:pPr>
      <w:r w:rsidRPr="00913ACA">
        <w:rPr>
          <w:rFonts w:ascii="Times New Roman" w:hAnsi="Times New Roman" w:cs="Times New Roman"/>
          <w:sz w:val="24"/>
        </w:rPr>
        <w:t>In order to ensure the effective implementation of the EMP, it will be necessary to identify and define the responsibilities and authority of the various organizations that will be involved in the project.</w:t>
      </w:r>
      <w:r w:rsidRPr="00913ACA">
        <w:rPr>
          <w:rFonts w:cs="Arial"/>
          <w:sz w:val="24"/>
        </w:rPr>
        <w:t xml:space="preserve"> </w:t>
      </w:r>
      <w:r w:rsidRPr="002A2241">
        <w:rPr>
          <w:rFonts w:ascii="Times New Roman" w:hAnsi="Times New Roman" w:cs="Times New Roman"/>
          <w:sz w:val="24"/>
        </w:rPr>
        <w:t>The following entities will be involved in the implementation of the EMP:</w:t>
      </w:r>
    </w:p>
    <w:p w:rsidR="00913ACA" w:rsidRPr="002A2241" w:rsidRDefault="00913ACA" w:rsidP="00913ACA">
      <w:pPr>
        <w:pStyle w:val="NoSpacing"/>
        <w:rPr>
          <w:rFonts w:ascii="Times New Roman" w:hAnsi="Times New Roman" w:cs="Times New Roman"/>
          <w:sz w:val="24"/>
        </w:rPr>
      </w:pPr>
    </w:p>
    <w:p w:rsidR="00DE4206" w:rsidRPr="002A2241" w:rsidRDefault="00DE4206" w:rsidP="0008170F">
      <w:pPr>
        <w:pStyle w:val="NoSpacing"/>
        <w:numPr>
          <w:ilvl w:val="0"/>
          <w:numId w:val="85"/>
        </w:numPr>
        <w:rPr>
          <w:rFonts w:ascii="Times New Roman" w:hAnsi="Times New Roman" w:cs="Times New Roman"/>
          <w:sz w:val="24"/>
        </w:rPr>
      </w:pPr>
      <w:r w:rsidRPr="002A2241">
        <w:rPr>
          <w:rFonts w:ascii="Times New Roman" w:hAnsi="Times New Roman" w:cs="Times New Roman"/>
          <w:sz w:val="24"/>
        </w:rPr>
        <w:t>Social Investment Fund (SIF);</w:t>
      </w:r>
    </w:p>
    <w:p w:rsidR="00913ACA" w:rsidRPr="002A2241" w:rsidRDefault="00913ACA" w:rsidP="0008170F">
      <w:pPr>
        <w:pStyle w:val="NoSpacing"/>
        <w:numPr>
          <w:ilvl w:val="0"/>
          <w:numId w:val="85"/>
        </w:numPr>
        <w:rPr>
          <w:rFonts w:ascii="Times New Roman" w:hAnsi="Times New Roman" w:cs="Times New Roman"/>
          <w:sz w:val="24"/>
        </w:rPr>
      </w:pPr>
      <w:r w:rsidRPr="002A2241">
        <w:rPr>
          <w:rFonts w:ascii="Times New Roman" w:hAnsi="Times New Roman" w:cs="Times New Roman"/>
          <w:sz w:val="24"/>
        </w:rPr>
        <w:t>Ministry of Works and Transport (</w:t>
      </w:r>
      <w:proofErr w:type="spellStart"/>
      <w:r w:rsidRPr="002A2241">
        <w:rPr>
          <w:rFonts w:ascii="Times New Roman" w:hAnsi="Times New Roman" w:cs="Times New Roman"/>
          <w:sz w:val="24"/>
        </w:rPr>
        <w:t>MoWT</w:t>
      </w:r>
      <w:proofErr w:type="spellEnd"/>
      <w:r w:rsidRPr="002A2241">
        <w:rPr>
          <w:rFonts w:ascii="Times New Roman" w:hAnsi="Times New Roman" w:cs="Times New Roman"/>
          <w:sz w:val="24"/>
        </w:rPr>
        <w:t>);</w:t>
      </w:r>
    </w:p>
    <w:p w:rsidR="00913ACA" w:rsidRPr="002A2241" w:rsidRDefault="00913ACA" w:rsidP="0008170F">
      <w:pPr>
        <w:pStyle w:val="NoSpacing"/>
        <w:numPr>
          <w:ilvl w:val="0"/>
          <w:numId w:val="85"/>
        </w:numPr>
        <w:rPr>
          <w:rFonts w:ascii="Times New Roman" w:hAnsi="Times New Roman" w:cs="Times New Roman"/>
          <w:sz w:val="24"/>
        </w:rPr>
      </w:pPr>
      <w:r w:rsidRPr="002A2241">
        <w:rPr>
          <w:rFonts w:ascii="Times New Roman" w:hAnsi="Times New Roman" w:cs="Times New Roman"/>
          <w:sz w:val="24"/>
        </w:rPr>
        <w:t>Department of the Environment (DOE);</w:t>
      </w:r>
    </w:p>
    <w:p w:rsidR="00913ACA" w:rsidRDefault="00913ACA" w:rsidP="0008170F">
      <w:pPr>
        <w:pStyle w:val="NoSpacing"/>
        <w:numPr>
          <w:ilvl w:val="0"/>
          <w:numId w:val="85"/>
        </w:numPr>
        <w:rPr>
          <w:rFonts w:ascii="Times New Roman" w:hAnsi="Times New Roman" w:cs="Times New Roman"/>
          <w:sz w:val="24"/>
        </w:rPr>
      </w:pPr>
      <w:r w:rsidRPr="002A2241">
        <w:rPr>
          <w:rFonts w:ascii="Times New Roman" w:hAnsi="Times New Roman" w:cs="Times New Roman"/>
          <w:sz w:val="24"/>
        </w:rPr>
        <w:t>Institute of Archaeology (IOA)</w:t>
      </w:r>
      <w:r w:rsidR="00DE4206" w:rsidRPr="002A2241">
        <w:rPr>
          <w:rFonts w:ascii="Times New Roman" w:hAnsi="Times New Roman" w:cs="Times New Roman"/>
          <w:sz w:val="24"/>
        </w:rPr>
        <w:t>;</w:t>
      </w:r>
    </w:p>
    <w:p w:rsidR="005A1904" w:rsidRPr="002A2241" w:rsidRDefault="00DA29FF" w:rsidP="0008170F">
      <w:pPr>
        <w:pStyle w:val="NoSpacing"/>
        <w:numPr>
          <w:ilvl w:val="0"/>
          <w:numId w:val="85"/>
        </w:numPr>
        <w:rPr>
          <w:rFonts w:ascii="Times New Roman" w:hAnsi="Times New Roman" w:cs="Times New Roman"/>
          <w:sz w:val="24"/>
        </w:rPr>
      </w:pPr>
      <w:r>
        <w:rPr>
          <w:rFonts w:ascii="Times New Roman" w:hAnsi="Times New Roman" w:cs="Times New Roman"/>
          <w:sz w:val="24"/>
        </w:rPr>
        <w:t>Lands and Surveys Department</w:t>
      </w:r>
      <w:r w:rsidR="005A1904">
        <w:rPr>
          <w:rFonts w:ascii="Times New Roman" w:hAnsi="Times New Roman" w:cs="Times New Roman"/>
          <w:sz w:val="24"/>
        </w:rPr>
        <w:t xml:space="preserve"> (MNRA);</w:t>
      </w:r>
    </w:p>
    <w:p w:rsidR="00DE4206" w:rsidRPr="002A2241" w:rsidRDefault="00DE4206" w:rsidP="0008170F">
      <w:pPr>
        <w:pStyle w:val="NoSpacing"/>
        <w:numPr>
          <w:ilvl w:val="0"/>
          <w:numId w:val="85"/>
        </w:numPr>
        <w:rPr>
          <w:rFonts w:ascii="Times New Roman" w:hAnsi="Times New Roman" w:cs="Times New Roman"/>
          <w:sz w:val="24"/>
        </w:rPr>
      </w:pPr>
      <w:r w:rsidRPr="002A2241">
        <w:rPr>
          <w:rFonts w:ascii="Times New Roman" w:hAnsi="Times New Roman" w:cs="Times New Roman"/>
          <w:sz w:val="24"/>
        </w:rPr>
        <w:t>Contractor(s).</w:t>
      </w:r>
    </w:p>
    <w:p w:rsidR="00913ACA" w:rsidRPr="00DE4206" w:rsidRDefault="00913ACA" w:rsidP="00913ACA">
      <w:pPr>
        <w:pStyle w:val="NoSpacing"/>
        <w:rPr>
          <w:rFonts w:ascii="Times New Roman" w:hAnsi="Times New Roman" w:cs="Times New Roman"/>
          <w:sz w:val="24"/>
          <w:szCs w:val="24"/>
          <w:highlight w:val="yellow"/>
        </w:rPr>
      </w:pPr>
    </w:p>
    <w:p w:rsidR="00DE4206" w:rsidRPr="00FB1E1C" w:rsidRDefault="00DE4206" w:rsidP="00AD281F">
      <w:pPr>
        <w:pStyle w:val="NoSpacing"/>
        <w:jc w:val="both"/>
        <w:rPr>
          <w:rFonts w:ascii="Times New Roman" w:hAnsi="Times New Roman" w:cs="Times New Roman"/>
          <w:sz w:val="24"/>
          <w:highlight w:val="yellow"/>
        </w:rPr>
      </w:pPr>
      <w:r w:rsidRPr="00DE4206">
        <w:rPr>
          <w:rFonts w:ascii="Times New Roman" w:hAnsi="Times New Roman" w:cs="Times New Roman"/>
          <w:sz w:val="24"/>
          <w:szCs w:val="24"/>
        </w:rPr>
        <w:lastRenderedPageBreak/>
        <w:t xml:space="preserve">The </w:t>
      </w:r>
      <w:r w:rsidRPr="003409AB">
        <w:rPr>
          <w:rFonts w:ascii="Times New Roman" w:hAnsi="Times New Roman" w:cs="Times New Roman"/>
          <w:sz w:val="24"/>
        </w:rPr>
        <w:t>Social Investment</w:t>
      </w:r>
      <w:r w:rsidR="002A2241" w:rsidRPr="003409AB">
        <w:rPr>
          <w:rFonts w:ascii="Times New Roman" w:hAnsi="Times New Roman" w:cs="Times New Roman"/>
          <w:sz w:val="24"/>
        </w:rPr>
        <w:t xml:space="preserve"> Fund</w:t>
      </w:r>
      <w:r w:rsidR="003409AB">
        <w:rPr>
          <w:rFonts w:ascii="Times New Roman" w:hAnsi="Times New Roman" w:cs="Times New Roman"/>
          <w:sz w:val="24"/>
        </w:rPr>
        <w:t xml:space="preserve"> is the implementing entity for the BCRIP</w:t>
      </w:r>
      <w:r w:rsidRPr="003409AB">
        <w:rPr>
          <w:rFonts w:ascii="Times New Roman" w:hAnsi="Times New Roman" w:cs="Times New Roman"/>
          <w:sz w:val="24"/>
          <w:szCs w:val="24"/>
        </w:rPr>
        <w:t>.</w:t>
      </w:r>
      <w:r w:rsidRPr="00DE4206">
        <w:rPr>
          <w:rFonts w:ascii="Times New Roman" w:hAnsi="Times New Roman" w:cs="Times New Roman"/>
          <w:sz w:val="24"/>
          <w:szCs w:val="24"/>
        </w:rPr>
        <w:t xml:space="preserve"> Therefore, the responsibility for ensuring that mitigation measures specified in this EMP and the contract documents are implemented will lie with </w:t>
      </w:r>
      <w:r>
        <w:rPr>
          <w:rFonts w:ascii="Times New Roman" w:hAnsi="Times New Roman" w:cs="Times New Roman"/>
          <w:sz w:val="24"/>
          <w:szCs w:val="24"/>
        </w:rPr>
        <w:t>them.</w:t>
      </w:r>
    </w:p>
    <w:p w:rsidR="00DE4206" w:rsidRPr="00EF5559" w:rsidRDefault="00DE4206" w:rsidP="00AD281F">
      <w:pPr>
        <w:pStyle w:val="NoSpacing"/>
        <w:jc w:val="both"/>
        <w:rPr>
          <w:rFonts w:ascii="Times New Roman" w:hAnsi="Times New Roman" w:cs="Times New Roman"/>
          <w:sz w:val="24"/>
        </w:rPr>
      </w:pPr>
    </w:p>
    <w:p w:rsidR="00C33F61" w:rsidRDefault="00913ACA" w:rsidP="00C33F61">
      <w:pPr>
        <w:pStyle w:val="NoSpacing"/>
        <w:jc w:val="both"/>
        <w:rPr>
          <w:rFonts w:ascii="Times New Roman" w:hAnsi="Times New Roman" w:cs="Times New Roman"/>
          <w:sz w:val="24"/>
          <w:highlight w:val="yellow"/>
        </w:rPr>
      </w:pPr>
      <w:r w:rsidRPr="003409AB">
        <w:rPr>
          <w:rFonts w:ascii="Times New Roman" w:hAnsi="Times New Roman" w:cs="Times New Roman"/>
          <w:sz w:val="24"/>
        </w:rPr>
        <w:t>The Ministry of Works and Transport is the government entity that bears ultimate responsibility for bridge construction and maintenance, public works, and road construction and maintenance, as well as traffic and transport, among other responsibilities.</w:t>
      </w:r>
      <w:r w:rsidR="00E7747B" w:rsidRPr="003409AB">
        <w:rPr>
          <w:rFonts w:ascii="Times New Roman" w:hAnsi="Times New Roman" w:cs="Times New Roman"/>
          <w:sz w:val="24"/>
        </w:rPr>
        <w:t xml:space="preserve"> </w:t>
      </w:r>
      <w:r w:rsidR="00DF082B" w:rsidRPr="003409AB">
        <w:rPr>
          <w:rFonts w:ascii="Times New Roman" w:hAnsi="Times New Roman" w:cs="Times New Roman"/>
          <w:sz w:val="24"/>
        </w:rPr>
        <w:t xml:space="preserve">The </w:t>
      </w:r>
      <w:proofErr w:type="spellStart"/>
      <w:r w:rsidR="00DF082B" w:rsidRPr="003409AB">
        <w:rPr>
          <w:rFonts w:ascii="Times New Roman" w:hAnsi="Times New Roman" w:cs="Times New Roman"/>
          <w:sz w:val="24"/>
        </w:rPr>
        <w:t>MoWT</w:t>
      </w:r>
      <w:proofErr w:type="spellEnd"/>
      <w:r w:rsidR="00E7747B" w:rsidRPr="003409AB">
        <w:rPr>
          <w:rFonts w:ascii="Times New Roman" w:hAnsi="Times New Roman" w:cs="Times New Roman"/>
          <w:sz w:val="24"/>
        </w:rPr>
        <w:t xml:space="preserve"> </w:t>
      </w:r>
      <w:r w:rsidR="00DF082B" w:rsidRPr="003409AB">
        <w:rPr>
          <w:rFonts w:ascii="Times New Roman" w:hAnsi="Times New Roman" w:cs="Times New Roman"/>
          <w:sz w:val="24"/>
        </w:rPr>
        <w:t>is</w:t>
      </w:r>
      <w:r w:rsidR="00E7747B" w:rsidRPr="003409AB">
        <w:rPr>
          <w:rFonts w:ascii="Times New Roman" w:hAnsi="Times New Roman" w:cs="Times New Roman"/>
          <w:sz w:val="24"/>
        </w:rPr>
        <w:t xml:space="preserve"> therefore </w:t>
      </w:r>
      <w:r w:rsidR="003409AB" w:rsidRPr="003409AB">
        <w:rPr>
          <w:rFonts w:ascii="Times New Roman" w:hAnsi="Times New Roman" w:cs="Times New Roman"/>
          <w:sz w:val="24"/>
        </w:rPr>
        <w:t>responsib</w:t>
      </w:r>
      <w:r w:rsidR="00E7747B" w:rsidRPr="003409AB">
        <w:rPr>
          <w:rFonts w:ascii="Times New Roman" w:hAnsi="Times New Roman" w:cs="Times New Roman"/>
          <w:sz w:val="24"/>
        </w:rPr>
        <w:t>l</w:t>
      </w:r>
      <w:r w:rsidR="003409AB" w:rsidRPr="003409AB">
        <w:rPr>
          <w:rFonts w:ascii="Times New Roman" w:hAnsi="Times New Roman" w:cs="Times New Roman"/>
          <w:sz w:val="24"/>
        </w:rPr>
        <w:t xml:space="preserve">e </w:t>
      </w:r>
      <w:r w:rsidR="00AD281F" w:rsidRPr="003409AB">
        <w:rPr>
          <w:rFonts w:ascii="Times New Roman" w:hAnsi="Times New Roman" w:cs="Times New Roman"/>
          <w:sz w:val="24"/>
        </w:rPr>
        <w:t>to</w:t>
      </w:r>
      <w:r w:rsidR="00E7747B" w:rsidRPr="003409AB">
        <w:rPr>
          <w:rFonts w:ascii="Times New Roman" w:hAnsi="Times New Roman" w:cs="Times New Roman"/>
          <w:sz w:val="24"/>
        </w:rPr>
        <w:t xml:space="preserve"> </w:t>
      </w:r>
      <w:r w:rsidR="00C33F61" w:rsidRPr="003409AB">
        <w:rPr>
          <w:rFonts w:ascii="Times New Roman" w:hAnsi="Times New Roman" w:cs="Times New Roman"/>
          <w:sz w:val="24"/>
        </w:rPr>
        <w:t>construct</w:t>
      </w:r>
      <w:r w:rsidR="00C33F61">
        <w:rPr>
          <w:rFonts w:ascii="Times New Roman" w:hAnsi="Times New Roman" w:cs="Times New Roman"/>
          <w:sz w:val="24"/>
        </w:rPr>
        <w:t xml:space="preserve"> and</w:t>
      </w:r>
      <w:r w:rsidR="00C33F61" w:rsidRPr="00C33F61">
        <w:rPr>
          <w:rFonts w:ascii="Times New Roman" w:hAnsi="Times New Roman" w:cs="Times New Roman"/>
          <w:sz w:val="24"/>
        </w:rPr>
        <w:t xml:space="preserve"> alter</w:t>
      </w:r>
      <w:r w:rsidR="00C33F61">
        <w:rPr>
          <w:rFonts w:ascii="Times New Roman" w:hAnsi="Times New Roman" w:cs="Times New Roman"/>
          <w:sz w:val="24"/>
        </w:rPr>
        <w:t xml:space="preserve"> all public roads of Belize (or supervise such works). The </w:t>
      </w:r>
      <w:proofErr w:type="spellStart"/>
      <w:r w:rsidR="00C33F61">
        <w:rPr>
          <w:rFonts w:ascii="Times New Roman" w:hAnsi="Times New Roman" w:cs="Times New Roman"/>
          <w:sz w:val="24"/>
        </w:rPr>
        <w:t>MoWT</w:t>
      </w:r>
      <w:proofErr w:type="spellEnd"/>
      <w:r w:rsidR="00C33F61">
        <w:rPr>
          <w:rFonts w:ascii="Times New Roman" w:hAnsi="Times New Roman" w:cs="Times New Roman"/>
          <w:sz w:val="24"/>
        </w:rPr>
        <w:t xml:space="preserve"> has </w:t>
      </w:r>
      <w:r w:rsidR="00C33F61" w:rsidRPr="00C33F61">
        <w:rPr>
          <w:rFonts w:ascii="Times New Roman" w:hAnsi="Times New Roman" w:cs="Times New Roman"/>
          <w:sz w:val="24"/>
        </w:rPr>
        <w:t xml:space="preserve">jurisdiction for </w:t>
      </w:r>
      <w:r w:rsidR="00C33F61">
        <w:rPr>
          <w:rFonts w:ascii="Times New Roman" w:hAnsi="Times New Roman" w:cs="Times New Roman"/>
          <w:sz w:val="24"/>
        </w:rPr>
        <w:t>“</w:t>
      </w:r>
      <w:r w:rsidR="00C33F61" w:rsidRPr="00C33F61">
        <w:rPr>
          <w:rFonts w:ascii="Times New Roman" w:hAnsi="Times New Roman" w:cs="Times New Roman"/>
          <w:sz w:val="24"/>
        </w:rPr>
        <w:t>the exercise of powers and functions in respect of</w:t>
      </w:r>
      <w:r w:rsidR="00C33F61">
        <w:rPr>
          <w:rFonts w:ascii="Times New Roman" w:hAnsi="Times New Roman" w:cs="Times New Roman"/>
          <w:sz w:val="24"/>
        </w:rPr>
        <w:t xml:space="preserve"> </w:t>
      </w:r>
      <w:r w:rsidR="00C33F61" w:rsidRPr="00C33F61">
        <w:rPr>
          <w:rFonts w:ascii="Times New Roman" w:hAnsi="Times New Roman" w:cs="Times New Roman"/>
          <w:sz w:val="24"/>
        </w:rPr>
        <w:t>the construction, maintenance, repairs and all other works of a similar nature</w:t>
      </w:r>
      <w:r w:rsidR="00C33F61">
        <w:rPr>
          <w:rFonts w:ascii="Times New Roman" w:hAnsi="Times New Roman" w:cs="Times New Roman"/>
          <w:sz w:val="24"/>
        </w:rPr>
        <w:t>…</w:t>
      </w:r>
      <w:r w:rsidR="00C33F61" w:rsidRPr="00C33F61">
        <w:rPr>
          <w:rFonts w:ascii="Times New Roman" w:hAnsi="Times New Roman" w:cs="Times New Roman"/>
          <w:sz w:val="24"/>
        </w:rPr>
        <w:t xml:space="preserve"> in respect of all highways</w:t>
      </w:r>
      <w:r w:rsidR="00C33F61">
        <w:rPr>
          <w:rFonts w:ascii="Times New Roman" w:hAnsi="Times New Roman" w:cs="Times New Roman"/>
          <w:sz w:val="24"/>
        </w:rPr>
        <w:t xml:space="preserve">… </w:t>
      </w:r>
      <w:r w:rsidR="00C33F61" w:rsidRPr="00C33F61">
        <w:rPr>
          <w:rFonts w:ascii="Times New Roman" w:hAnsi="Times New Roman" w:cs="Times New Roman"/>
          <w:sz w:val="24"/>
        </w:rPr>
        <w:t>whether any part of any highway falls</w:t>
      </w:r>
      <w:r w:rsidR="00C33F61">
        <w:rPr>
          <w:rFonts w:ascii="Times New Roman" w:hAnsi="Times New Roman" w:cs="Times New Roman"/>
          <w:sz w:val="24"/>
        </w:rPr>
        <w:t xml:space="preserve"> </w:t>
      </w:r>
      <w:r w:rsidR="00C33F61" w:rsidRPr="00C33F61">
        <w:rPr>
          <w:rFonts w:ascii="Times New Roman" w:hAnsi="Times New Roman" w:cs="Times New Roman"/>
          <w:sz w:val="24"/>
        </w:rPr>
        <w:t>within the limits of a City, a Town, a Village or any other local authority.</w:t>
      </w:r>
      <w:r w:rsidR="00C33F61">
        <w:rPr>
          <w:rFonts w:ascii="Times New Roman" w:hAnsi="Times New Roman" w:cs="Times New Roman"/>
          <w:sz w:val="24"/>
        </w:rPr>
        <w:t>”</w:t>
      </w:r>
    </w:p>
    <w:p w:rsidR="00E7747B" w:rsidRPr="00E7747B" w:rsidRDefault="00E7747B" w:rsidP="00AD281F">
      <w:pPr>
        <w:pStyle w:val="NoSpacing"/>
        <w:jc w:val="both"/>
        <w:rPr>
          <w:rFonts w:ascii="Times New Roman" w:hAnsi="Times New Roman" w:cs="Times New Roman"/>
          <w:sz w:val="32"/>
          <w:highlight w:val="yellow"/>
        </w:rPr>
      </w:pPr>
    </w:p>
    <w:p w:rsidR="002A2241" w:rsidRPr="002A2241" w:rsidRDefault="00E7747B" w:rsidP="002A2241">
      <w:pPr>
        <w:pStyle w:val="NoSpacing"/>
        <w:jc w:val="both"/>
        <w:rPr>
          <w:rFonts w:ascii="Times New Roman" w:hAnsi="Times New Roman" w:cs="Times New Roman"/>
          <w:sz w:val="24"/>
        </w:rPr>
      </w:pPr>
      <w:r>
        <w:rPr>
          <w:rFonts w:ascii="Times New Roman" w:hAnsi="Times New Roman" w:cs="Times New Roman"/>
          <w:sz w:val="24"/>
        </w:rPr>
        <w:t xml:space="preserve">The DOE </w:t>
      </w:r>
      <w:r w:rsidR="00AD281F">
        <w:rPr>
          <w:rFonts w:ascii="Times New Roman" w:hAnsi="Times New Roman" w:cs="Times New Roman"/>
          <w:sz w:val="24"/>
        </w:rPr>
        <w:t>is responsible for administering the Environmental Protection Act and related regulations, including the EIA Regulat</w:t>
      </w:r>
      <w:r w:rsidR="002A2241">
        <w:rPr>
          <w:rFonts w:ascii="Times New Roman" w:hAnsi="Times New Roman" w:cs="Times New Roman"/>
          <w:sz w:val="24"/>
        </w:rPr>
        <w:t xml:space="preserve">ions. These </w:t>
      </w:r>
      <w:r w:rsidR="00AD281F">
        <w:rPr>
          <w:rFonts w:ascii="Times New Roman" w:hAnsi="Times New Roman" w:cs="Times New Roman"/>
          <w:sz w:val="24"/>
        </w:rPr>
        <w:t>responsib</w:t>
      </w:r>
      <w:r w:rsidR="002A2241">
        <w:rPr>
          <w:rFonts w:ascii="Times New Roman" w:hAnsi="Times New Roman" w:cs="Times New Roman"/>
          <w:sz w:val="24"/>
        </w:rPr>
        <w:t xml:space="preserve">ilities include </w:t>
      </w:r>
      <w:r w:rsidR="00AD281F">
        <w:rPr>
          <w:rFonts w:ascii="Times New Roman" w:hAnsi="Times New Roman" w:cs="Times New Roman"/>
          <w:sz w:val="24"/>
        </w:rPr>
        <w:t xml:space="preserve">the continuous and long-term assessment of natural resources and pollution, </w:t>
      </w:r>
      <w:r w:rsidR="002A2241">
        <w:rPr>
          <w:rFonts w:ascii="Times New Roman" w:hAnsi="Times New Roman" w:cs="Times New Roman"/>
          <w:sz w:val="24"/>
        </w:rPr>
        <w:t xml:space="preserve">pollution </w:t>
      </w:r>
      <w:r w:rsidR="00AD281F">
        <w:rPr>
          <w:rFonts w:ascii="Times New Roman" w:hAnsi="Times New Roman" w:cs="Times New Roman"/>
          <w:sz w:val="24"/>
        </w:rPr>
        <w:t>prevent</w:t>
      </w:r>
      <w:r w:rsidR="002A2241">
        <w:rPr>
          <w:rFonts w:ascii="Times New Roman" w:hAnsi="Times New Roman" w:cs="Times New Roman"/>
          <w:sz w:val="24"/>
        </w:rPr>
        <w:t>ion</w:t>
      </w:r>
      <w:r w:rsidR="00AD281F">
        <w:rPr>
          <w:rFonts w:ascii="Times New Roman" w:hAnsi="Times New Roman" w:cs="Times New Roman"/>
          <w:sz w:val="24"/>
        </w:rPr>
        <w:t xml:space="preserve"> and control by coordinating all activities relating to the discharge of wastes into the environment, monitor</w:t>
      </w:r>
      <w:r w:rsidR="002A2241">
        <w:rPr>
          <w:rFonts w:ascii="Times New Roman" w:hAnsi="Times New Roman" w:cs="Times New Roman"/>
          <w:sz w:val="24"/>
        </w:rPr>
        <w:t>ing</w:t>
      </w:r>
      <w:r w:rsidR="00AD281F">
        <w:rPr>
          <w:rFonts w:ascii="Times New Roman" w:hAnsi="Times New Roman" w:cs="Times New Roman"/>
          <w:sz w:val="24"/>
        </w:rPr>
        <w:t xml:space="preserve"> environmental health, and examin</w:t>
      </w:r>
      <w:r w:rsidR="002A2241">
        <w:rPr>
          <w:rFonts w:ascii="Times New Roman" w:hAnsi="Times New Roman" w:cs="Times New Roman"/>
          <w:sz w:val="24"/>
        </w:rPr>
        <w:t>ing</w:t>
      </w:r>
      <w:r w:rsidR="00AD281F">
        <w:rPr>
          <w:rFonts w:ascii="Times New Roman" w:hAnsi="Times New Roman" w:cs="Times New Roman"/>
          <w:sz w:val="24"/>
        </w:rPr>
        <w:t xml:space="preserve"> and determin</w:t>
      </w:r>
      <w:r w:rsidR="002A2241">
        <w:rPr>
          <w:rFonts w:ascii="Times New Roman" w:hAnsi="Times New Roman" w:cs="Times New Roman"/>
          <w:sz w:val="24"/>
        </w:rPr>
        <w:t>ing</w:t>
      </w:r>
      <w:r w:rsidR="00AD281F">
        <w:rPr>
          <w:rFonts w:ascii="Times New Roman" w:hAnsi="Times New Roman" w:cs="Times New Roman"/>
          <w:sz w:val="24"/>
        </w:rPr>
        <w:t xml:space="preserve"> whether environmental impact assessment or LLES are required for development projects and to make suitable recommendations to mitigate against harmful effects of any proposed action on the environment.</w:t>
      </w:r>
      <w:r w:rsidR="002A2241">
        <w:rPr>
          <w:rFonts w:ascii="Times New Roman" w:hAnsi="Times New Roman" w:cs="Times New Roman"/>
          <w:sz w:val="24"/>
        </w:rPr>
        <w:t xml:space="preserve"> </w:t>
      </w:r>
      <w:r w:rsidR="002A2241" w:rsidRPr="002A2241">
        <w:rPr>
          <w:rFonts w:ascii="Times New Roman" w:hAnsi="Times New Roman" w:cs="Times New Roman"/>
          <w:sz w:val="24"/>
        </w:rPr>
        <w:t xml:space="preserve">The DOE, in consultation with relevant permitting agencies, would screen projects referred to the DOE for determination as to whether an EIA or </w:t>
      </w:r>
      <w:r w:rsidR="002A2241">
        <w:rPr>
          <w:rFonts w:ascii="Times New Roman" w:hAnsi="Times New Roman" w:cs="Times New Roman"/>
          <w:sz w:val="24"/>
        </w:rPr>
        <w:t>an LLES</w:t>
      </w:r>
      <w:r w:rsidR="002A2241" w:rsidRPr="002A2241">
        <w:rPr>
          <w:rFonts w:ascii="Times New Roman" w:hAnsi="Times New Roman" w:cs="Times New Roman"/>
          <w:sz w:val="24"/>
        </w:rPr>
        <w:t xml:space="preserve"> should be conducted</w:t>
      </w:r>
    </w:p>
    <w:p w:rsidR="00AD281F" w:rsidRDefault="00AD281F" w:rsidP="00AD281F">
      <w:pPr>
        <w:pStyle w:val="NoSpacing"/>
        <w:jc w:val="both"/>
        <w:rPr>
          <w:rFonts w:ascii="Times New Roman" w:hAnsi="Times New Roman" w:cs="Times New Roman"/>
          <w:sz w:val="24"/>
        </w:rPr>
      </w:pPr>
    </w:p>
    <w:p w:rsidR="00E7747B" w:rsidRDefault="00AD281F" w:rsidP="00AD281F">
      <w:pPr>
        <w:pStyle w:val="NoSpacing"/>
        <w:jc w:val="both"/>
        <w:rPr>
          <w:rFonts w:ascii="Times New Roman" w:hAnsi="Times New Roman" w:cs="Times New Roman"/>
          <w:sz w:val="24"/>
        </w:rPr>
      </w:pPr>
      <w:r>
        <w:rPr>
          <w:rFonts w:ascii="Times New Roman" w:hAnsi="Times New Roman" w:cs="Times New Roman"/>
          <w:sz w:val="24"/>
        </w:rPr>
        <w:t xml:space="preserve">The </w:t>
      </w:r>
      <w:r w:rsidR="004B4A40">
        <w:rPr>
          <w:rFonts w:ascii="Times New Roman" w:hAnsi="Times New Roman" w:cs="Times New Roman"/>
          <w:sz w:val="24"/>
        </w:rPr>
        <w:t>IOA</w:t>
      </w:r>
      <w:r w:rsidRPr="001D6BF0">
        <w:rPr>
          <w:rFonts w:ascii="Times New Roman" w:hAnsi="Times New Roman" w:cs="Times New Roman"/>
          <w:sz w:val="24"/>
        </w:rPr>
        <w:t xml:space="preserve"> </w:t>
      </w:r>
      <w:r>
        <w:rPr>
          <w:rFonts w:ascii="Times New Roman" w:hAnsi="Times New Roman" w:cs="Times New Roman"/>
          <w:sz w:val="24"/>
        </w:rPr>
        <w:t>is</w:t>
      </w:r>
      <w:r w:rsidRPr="001D6BF0">
        <w:rPr>
          <w:rFonts w:ascii="Times New Roman" w:hAnsi="Times New Roman" w:cs="Times New Roman"/>
          <w:sz w:val="24"/>
        </w:rPr>
        <w:t xml:space="preserve"> in charge of protecting and preserving </w:t>
      </w:r>
      <w:r w:rsidRPr="00C92FF8">
        <w:rPr>
          <w:rFonts w:ascii="Times New Roman" w:hAnsi="Times New Roman" w:cs="Times New Roman"/>
          <w:sz w:val="24"/>
          <w:szCs w:val="24"/>
        </w:rPr>
        <w:t>known features of archaeological or cultural importance</w:t>
      </w:r>
      <w:r>
        <w:rPr>
          <w:rFonts w:ascii="Times New Roman" w:hAnsi="Times New Roman" w:cs="Times New Roman"/>
          <w:sz w:val="24"/>
          <w:szCs w:val="24"/>
        </w:rPr>
        <w:t xml:space="preserve">. If any such feature is discovered during the project works, the IOA would </w:t>
      </w:r>
      <w:r w:rsidRPr="00C92FF8">
        <w:rPr>
          <w:rFonts w:ascii="Times New Roman" w:hAnsi="Times New Roman" w:cs="Times New Roman"/>
          <w:sz w:val="24"/>
          <w:szCs w:val="24"/>
        </w:rPr>
        <w:t>provide recommendations for the protection of any features,</w:t>
      </w:r>
      <w:r>
        <w:rPr>
          <w:rFonts w:ascii="Times New Roman" w:hAnsi="Times New Roman" w:cs="Times New Roman"/>
          <w:sz w:val="24"/>
          <w:szCs w:val="24"/>
        </w:rPr>
        <w:t xml:space="preserve"> and </w:t>
      </w:r>
      <w:r w:rsidRPr="001D6BF0">
        <w:rPr>
          <w:rFonts w:ascii="Times New Roman" w:hAnsi="Times New Roman" w:cs="Times New Roman"/>
          <w:sz w:val="24"/>
        </w:rPr>
        <w:t>deciding on sub</w:t>
      </w:r>
      <w:r>
        <w:rPr>
          <w:rFonts w:ascii="Times New Roman" w:hAnsi="Times New Roman" w:cs="Times New Roman"/>
          <w:sz w:val="24"/>
        </w:rPr>
        <w:t>sequent appropriate procedures.</w:t>
      </w:r>
    </w:p>
    <w:p w:rsidR="007C3FB7" w:rsidRPr="007C3FB7" w:rsidRDefault="00454AD1" w:rsidP="008B7DE6">
      <w:pPr>
        <w:pStyle w:val="NoSpacing"/>
        <w:jc w:val="both"/>
        <w:rPr>
          <w:rFonts w:ascii="Times New Roman" w:hAnsi="Times New Roman" w:cs="Times New Roman"/>
          <w:sz w:val="24"/>
          <w:lang w:bidi="ar-SA"/>
        </w:rPr>
      </w:pPr>
      <w:r>
        <w:rPr>
          <w:rFonts w:ascii="Times New Roman" w:hAnsi="Times New Roman" w:cs="Times New Roman"/>
          <w:sz w:val="24"/>
        </w:rPr>
        <w:br/>
        <w:t xml:space="preserve">The </w:t>
      </w:r>
      <w:r w:rsidR="00DA29FF">
        <w:rPr>
          <w:rFonts w:ascii="Times New Roman" w:hAnsi="Times New Roman" w:cs="Times New Roman"/>
          <w:sz w:val="24"/>
        </w:rPr>
        <w:t>Lands and Surveys Department</w:t>
      </w:r>
      <w:r w:rsidR="007C3FB7">
        <w:rPr>
          <w:rFonts w:ascii="Times New Roman" w:hAnsi="Times New Roman" w:cs="Times New Roman"/>
          <w:sz w:val="24"/>
        </w:rPr>
        <w:t xml:space="preserve"> </w:t>
      </w:r>
      <w:r w:rsidR="007C3FB7" w:rsidRPr="007C3FB7">
        <w:rPr>
          <w:rFonts w:ascii="Times New Roman" w:hAnsi="Times New Roman" w:cs="Times New Roman"/>
          <w:sz w:val="24"/>
          <w:lang w:bidi="ar-SA"/>
        </w:rPr>
        <w:t xml:space="preserve">through its Physical Planning Section accepts and vets all applications for land subdivision/consolidation. Once applications are vetted, they are submitted to the Land Subdivision and Utilization Authority for recommendation. </w:t>
      </w:r>
    </w:p>
    <w:p w:rsidR="00AD281F" w:rsidRPr="00E7747B" w:rsidRDefault="00AD281F" w:rsidP="00AD281F">
      <w:pPr>
        <w:pStyle w:val="NoSpacing"/>
        <w:jc w:val="both"/>
        <w:rPr>
          <w:rFonts w:ascii="Times New Roman" w:hAnsi="Times New Roman" w:cs="Times New Roman"/>
          <w:sz w:val="32"/>
        </w:rPr>
      </w:pPr>
    </w:p>
    <w:p w:rsidR="00E7747B" w:rsidRPr="00A967CC" w:rsidRDefault="00E7747B" w:rsidP="00AD281F">
      <w:pPr>
        <w:pStyle w:val="NoSpacing"/>
        <w:jc w:val="both"/>
        <w:rPr>
          <w:rFonts w:ascii="Times New Roman" w:hAnsi="Times New Roman" w:cs="Times New Roman"/>
          <w:sz w:val="24"/>
        </w:rPr>
      </w:pPr>
      <w:r w:rsidRPr="00A967CC">
        <w:rPr>
          <w:rFonts w:ascii="Times New Roman" w:hAnsi="Times New Roman" w:cs="Times New Roman"/>
          <w:sz w:val="24"/>
        </w:rPr>
        <w:t xml:space="preserve">The Contractor will be appointed by the SIF and will be required to comply with the requirements of the LLES/EMP and the requirements of the </w:t>
      </w:r>
      <w:proofErr w:type="spellStart"/>
      <w:r w:rsidRPr="00A967CC">
        <w:rPr>
          <w:rFonts w:ascii="Times New Roman" w:hAnsi="Times New Roman" w:cs="Times New Roman"/>
          <w:sz w:val="24"/>
        </w:rPr>
        <w:t>MoWT</w:t>
      </w:r>
      <w:proofErr w:type="spellEnd"/>
      <w:r w:rsidRPr="00A967CC">
        <w:rPr>
          <w:rFonts w:ascii="Times New Roman" w:hAnsi="Times New Roman" w:cs="Times New Roman"/>
          <w:sz w:val="24"/>
        </w:rPr>
        <w:t xml:space="preserve">, which include specifications for </w:t>
      </w:r>
      <w:r w:rsidR="00A967CC" w:rsidRPr="00A967CC">
        <w:rPr>
          <w:rFonts w:ascii="Times New Roman" w:hAnsi="Times New Roman" w:cs="Times New Roman"/>
          <w:sz w:val="24"/>
        </w:rPr>
        <w:t>the following:</w:t>
      </w:r>
    </w:p>
    <w:p w:rsidR="00A967CC" w:rsidRPr="00A967CC" w:rsidRDefault="00A967CC" w:rsidP="00A967CC">
      <w:pPr>
        <w:pStyle w:val="NoSpacing"/>
        <w:rPr>
          <w:rFonts w:ascii="Times New Roman" w:hAnsi="Times New Roman" w:cs="Times New Roman"/>
          <w:sz w:val="24"/>
          <w:highlight w:val="yellow"/>
        </w:rPr>
      </w:pPr>
    </w:p>
    <w:p w:rsidR="00A967CC" w:rsidRPr="00A967CC" w:rsidRDefault="00A967CC" w:rsidP="0008170F">
      <w:pPr>
        <w:pStyle w:val="NoSpacing"/>
        <w:numPr>
          <w:ilvl w:val="0"/>
          <w:numId w:val="86"/>
        </w:numPr>
        <w:rPr>
          <w:rFonts w:ascii="Times New Roman" w:hAnsi="Times New Roman" w:cs="Times New Roman"/>
          <w:sz w:val="24"/>
        </w:rPr>
      </w:pPr>
      <w:r w:rsidRPr="00A967CC">
        <w:rPr>
          <w:rFonts w:ascii="Times New Roman" w:hAnsi="Times New Roman" w:cs="Times New Roman"/>
          <w:sz w:val="24"/>
        </w:rPr>
        <w:t>Potential impacts to biodiversity, both terrestrial and aquatic as a result of the development</w:t>
      </w:r>
      <w:r>
        <w:rPr>
          <w:rFonts w:ascii="Times New Roman" w:hAnsi="Times New Roman" w:cs="Times New Roman"/>
          <w:sz w:val="24"/>
        </w:rPr>
        <w:t>;</w:t>
      </w:r>
    </w:p>
    <w:p w:rsidR="00A967CC" w:rsidRPr="00A967CC" w:rsidRDefault="00A967CC" w:rsidP="0008170F">
      <w:pPr>
        <w:pStyle w:val="NoSpacing"/>
        <w:numPr>
          <w:ilvl w:val="0"/>
          <w:numId w:val="86"/>
        </w:numPr>
        <w:rPr>
          <w:rFonts w:ascii="Times New Roman" w:hAnsi="Times New Roman" w:cs="Times New Roman"/>
          <w:sz w:val="24"/>
        </w:rPr>
      </w:pPr>
      <w:r w:rsidRPr="00A967CC">
        <w:rPr>
          <w:rFonts w:ascii="Times New Roman" w:hAnsi="Times New Roman" w:cs="Times New Roman"/>
          <w:sz w:val="24"/>
        </w:rPr>
        <w:t>Potential impacts to the hydrology</w:t>
      </w:r>
      <w:r>
        <w:rPr>
          <w:rFonts w:ascii="Times New Roman" w:hAnsi="Times New Roman" w:cs="Times New Roman"/>
          <w:sz w:val="24"/>
        </w:rPr>
        <w:t xml:space="preserve"> and water quality of water resources;</w:t>
      </w:r>
    </w:p>
    <w:p w:rsidR="00A967CC" w:rsidRPr="00A967CC" w:rsidRDefault="00A967CC" w:rsidP="0008170F">
      <w:pPr>
        <w:pStyle w:val="NoSpacing"/>
        <w:numPr>
          <w:ilvl w:val="0"/>
          <w:numId w:val="86"/>
        </w:numPr>
        <w:rPr>
          <w:rFonts w:ascii="Times New Roman" w:hAnsi="Times New Roman" w:cs="Times New Roman"/>
          <w:sz w:val="24"/>
        </w:rPr>
      </w:pPr>
      <w:r w:rsidRPr="00A967CC">
        <w:rPr>
          <w:rFonts w:ascii="Times New Roman" w:hAnsi="Times New Roman" w:cs="Times New Roman"/>
          <w:sz w:val="24"/>
        </w:rPr>
        <w:t>Potential impact arising from the production of solid and liquid w</w:t>
      </w:r>
      <w:r>
        <w:rPr>
          <w:rFonts w:ascii="Times New Roman" w:hAnsi="Times New Roman" w:cs="Times New Roman"/>
          <w:sz w:val="24"/>
        </w:rPr>
        <w:t>aste and the management thereof;</w:t>
      </w:r>
    </w:p>
    <w:p w:rsidR="00A967CC" w:rsidRPr="00A967CC" w:rsidRDefault="00A967CC" w:rsidP="0008170F">
      <w:pPr>
        <w:pStyle w:val="NoSpacing"/>
        <w:numPr>
          <w:ilvl w:val="0"/>
          <w:numId w:val="86"/>
        </w:numPr>
        <w:rPr>
          <w:rFonts w:ascii="Times New Roman" w:hAnsi="Times New Roman" w:cs="Times New Roman"/>
          <w:sz w:val="24"/>
        </w:rPr>
      </w:pPr>
      <w:r w:rsidRPr="00A967CC">
        <w:rPr>
          <w:rFonts w:ascii="Times New Roman" w:hAnsi="Times New Roman" w:cs="Times New Roman"/>
          <w:sz w:val="24"/>
        </w:rPr>
        <w:t>Potential impact from energy gen</w:t>
      </w:r>
      <w:r>
        <w:rPr>
          <w:rFonts w:ascii="Times New Roman" w:hAnsi="Times New Roman" w:cs="Times New Roman"/>
          <w:sz w:val="24"/>
        </w:rPr>
        <w:t>eration and the storage of fuel;</w:t>
      </w:r>
    </w:p>
    <w:p w:rsidR="00A967CC" w:rsidRPr="00A967CC" w:rsidRDefault="00A967CC" w:rsidP="0008170F">
      <w:pPr>
        <w:pStyle w:val="NoSpacing"/>
        <w:numPr>
          <w:ilvl w:val="0"/>
          <w:numId w:val="86"/>
        </w:numPr>
        <w:rPr>
          <w:rFonts w:ascii="Times New Roman" w:hAnsi="Times New Roman" w:cs="Times New Roman"/>
          <w:sz w:val="24"/>
        </w:rPr>
      </w:pPr>
      <w:r>
        <w:rPr>
          <w:rFonts w:ascii="Times New Roman" w:hAnsi="Times New Roman" w:cs="Times New Roman"/>
          <w:sz w:val="24"/>
        </w:rPr>
        <w:t>P</w:t>
      </w:r>
      <w:r w:rsidRPr="00A967CC">
        <w:rPr>
          <w:rFonts w:ascii="Times New Roman" w:hAnsi="Times New Roman" w:cs="Times New Roman"/>
          <w:sz w:val="24"/>
        </w:rPr>
        <w:t xml:space="preserve">otential impacts </w:t>
      </w:r>
      <w:r>
        <w:rPr>
          <w:rFonts w:ascii="Times New Roman" w:hAnsi="Times New Roman" w:cs="Times New Roman"/>
          <w:sz w:val="24"/>
        </w:rPr>
        <w:t>associated with transportation;</w:t>
      </w:r>
    </w:p>
    <w:p w:rsidR="00A967CC" w:rsidRPr="00A967CC" w:rsidRDefault="00A967CC" w:rsidP="0008170F">
      <w:pPr>
        <w:pStyle w:val="NoSpacing"/>
        <w:numPr>
          <w:ilvl w:val="0"/>
          <w:numId w:val="86"/>
        </w:numPr>
        <w:rPr>
          <w:rFonts w:ascii="Times New Roman" w:hAnsi="Times New Roman" w:cs="Times New Roman"/>
          <w:sz w:val="24"/>
        </w:rPr>
      </w:pPr>
      <w:r w:rsidRPr="00A967CC">
        <w:rPr>
          <w:rFonts w:ascii="Times New Roman" w:hAnsi="Times New Roman" w:cs="Times New Roman"/>
          <w:sz w:val="24"/>
        </w:rPr>
        <w:t>Potential impacts to hum</w:t>
      </w:r>
      <w:r>
        <w:rPr>
          <w:rFonts w:ascii="Times New Roman" w:hAnsi="Times New Roman" w:cs="Times New Roman"/>
          <w:sz w:val="24"/>
        </w:rPr>
        <w:t>an, socio-economic and culture; and</w:t>
      </w:r>
    </w:p>
    <w:p w:rsidR="00A967CC" w:rsidRPr="00A967CC" w:rsidRDefault="00A967CC" w:rsidP="0008170F">
      <w:pPr>
        <w:pStyle w:val="NoSpacing"/>
        <w:numPr>
          <w:ilvl w:val="0"/>
          <w:numId w:val="86"/>
        </w:numPr>
        <w:rPr>
          <w:rFonts w:ascii="Times New Roman" w:hAnsi="Times New Roman" w:cs="Times New Roman"/>
          <w:sz w:val="24"/>
        </w:rPr>
      </w:pPr>
      <w:r w:rsidRPr="00A967CC">
        <w:rPr>
          <w:rFonts w:ascii="Times New Roman" w:hAnsi="Times New Roman" w:cs="Times New Roman"/>
          <w:sz w:val="24"/>
        </w:rPr>
        <w:t>Potential impact associated</w:t>
      </w:r>
      <w:r>
        <w:rPr>
          <w:rFonts w:ascii="Times New Roman" w:hAnsi="Times New Roman" w:cs="Times New Roman"/>
          <w:sz w:val="24"/>
        </w:rPr>
        <w:t xml:space="preserve"> with earth movement activities, among other specifications.</w:t>
      </w:r>
    </w:p>
    <w:p w:rsidR="00767C93" w:rsidRDefault="00767C93" w:rsidP="00B65806">
      <w:pPr>
        <w:pStyle w:val="Heading3"/>
        <w:jc w:val="both"/>
        <w:sectPr w:rsidR="00767C93" w:rsidSect="00223B57">
          <w:headerReference w:type="default" r:id="rId37"/>
          <w:footerReference w:type="even" r:id="rId38"/>
          <w:footerReference w:type="default" r:id="rId39"/>
          <w:pgSz w:w="12240" w:h="15840" w:code="1"/>
          <w:pgMar w:top="1080" w:right="1440" w:bottom="1080" w:left="1440" w:header="720" w:footer="0" w:gutter="0"/>
          <w:pgNumType w:start="1"/>
          <w:cols w:space="720"/>
          <w:titlePg/>
          <w:docGrid w:linePitch="360"/>
        </w:sectPr>
      </w:pPr>
    </w:p>
    <w:p w:rsidR="00BA5475" w:rsidRDefault="00BA5475" w:rsidP="008B7DE6">
      <w:pPr>
        <w:pStyle w:val="Caption"/>
        <w:jc w:val="center"/>
        <w:rPr>
          <w:rFonts w:ascii="Times New Roman" w:hAnsi="Times New Roman" w:cs="Times New Roman"/>
          <w:sz w:val="24"/>
          <w:szCs w:val="22"/>
        </w:rPr>
      </w:pPr>
      <w:bookmarkStart w:id="166" w:name="_Ref380589207"/>
      <w:bookmarkStart w:id="167" w:name="_Toc387505292"/>
      <w:r>
        <w:lastRenderedPageBreak/>
        <w:t xml:space="preserve">Table </w:t>
      </w:r>
      <w:r w:rsidR="00FB3127">
        <w:fldChar w:fldCharType="begin"/>
      </w:r>
      <w:r w:rsidR="00644BF7">
        <w:instrText xml:space="preserve"> SEQ Table \* ARABIC </w:instrText>
      </w:r>
      <w:r w:rsidR="00FB3127">
        <w:fldChar w:fldCharType="separate"/>
      </w:r>
      <w:r w:rsidR="001658EC">
        <w:rPr>
          <w:noProof/>
        </w:rPr>
        <w:t>7</w:t>
      </w:r>
      <w:r w:rsidR="00FB3127">
        <w:rPr>
          <w:noProof/>
        </w:rPr>
        <w:fldChar w:fldCharType="end"/>
      </w:r>
      <w:bookmarkEnd w:id="166"/>
      <w:r>
        <w:t>: Environmental Management Plan</w:t>
      </w:r>
      <w:bookmarkEnd w:id="167"/>
    </w:p>
    <w:tbl>
      <w:tblPr>
        <w:tblStyle w:val="TableGrid"/>
        <w:tblW w:w="0" w:type="auto"/>
        <w:jc w:val="center"/>
        <w:tblLook w:val="04A0" w:firstRow="1" w:lastRow="0" w:firstColumn="1" w:lastColumn="0" w:noHBand="0" w:noVBand="1"/>
      </w:tblPr>
      <w:tblGrid>
        <w:gridCol w:w="1824"/>
        <w:gridCol w:w="3552"/>
        <w:gridCol w:w="3802"/>
        <w:gridCol w:w="1709"/>
        <w:gridCol w:w="1615"/>
        <w:gridCol w:w="1394"/>
      </w:tblGrid>
      <w:tr w:rsidR="00F41435" w:rsidTr="00F41435">
        <w:trPr>
          <w:jc w:val="center"/>
        </w:trPr>
        <w:tc>
          <w:tcPr>
            <w:tcW w:w="1824" w:type="dxa"/>
          </w:tcPr>
          <w:p w:rsidR="00F41435" w:rsidRPr="00B37725" w:rsidRDefault="001776F1" w:rsidP="00B37725">
            <w:pPr>
              <w:spacing w:before="200" w:after="200" w:line="276" w:lineRule="auto"/>
              <w:rPr>
                <w:b/>
              </w:rPr>
            </w:pPr>
            <w:r>
              <w:rPr>
                <w:b/>
              </w:rPr>
              <w:t>Environmental Aspect</w:t>
            </w:r>
          </w:p>
        </w:tc>
        <w:tc>
          <w:tcPr>
            <w:tcW w:w="3552" w:type="dxa"/>
          </w:tcPr>
          <w:p w:rsidR="00F41435" w:rsidRDefault="00F41435" w:rsidP="00B37725">
            <w:pPr>
              <w:rPr>
                <w:b/>
              </w:rPr>
            </w:pPr>
          </w:p>
          <w:p w:rsidR="00F41435" w:rsidRDefault="00F41435" w:rsidP="00B37725">
            <w:pPr>
              <w:rPr>
                <w:b/>
              </w:rPr>
            </w:pPr>
            <w:r>
              <w:rPr>
                <w:b/>
              </w:rPr>
              <w:t>Nature of Impact</w:t>
            </w:r>
          </w:p>
        </w:tc>
        <w:tc>
          <w:tcPr>
            <w:tcW w:w="3802" w:type="dxa"/>
          </w:tcPr>
          <w:p w:rsidR="00F41435" w:rsidRPr="00B37725" w:rsidRDefault="00F41435" w:rsidP="00B37725">
            <w:pPr>
              <w:spacing w:before="200" w:after="200" w:line="276" w:lineRule="auto"/>
              <w:rPr>
                <w:b/>
              </w:rPr>
            </w:pPr>
            <w:r>
              <w:rPr>
                <w:b/>
              </w:rPr>
              <w:t>Recommended Mitigation measures</w:t>
            </w:r>
          </w:p>
        </w:tc>
        <w:tc>
          <w:tcPr>
            <w:tcW w:w="1709" w:type="dxa"/>
          </w:tcPr>
          <w:p w:rsidR="00F41435" w:rsidRPr="00B37725" w:rsidRDefault="00F41435" w:rsidP="00B37725">
            <w:pPr>
              <w:spacing w:before="200" w:after="200" w:line="276" w:lineRule="auto"/>
              <w:rPr>
                <w:b/>
              </w:rPr>
            </w:pPr>
            <w:r>
              <w:rPr>
                <w:b/>
              </w:rPr>
              <w:t>Goals</w:t>
            </w:r>
          </w:p>
        </w:tc>
        <w:tc>
          <w:tcPr>
            <w:tcW w:w="1615" w:type="dxa"/>
          </w:tcPr>
          <w:p w:rsidR="00F41435" w:rsidRPr="00B37725" w:rsidRDefault="00F41435" w:rsidP="00B37725">
            <w:pPr>
              <w:spacing w:before="200" w:after="200" w:line="276" w:lineRule="auto"/>
              <w:rPr>
                <w:b/>
              </w:rPr>
            </w:pPr>
            <w:r>
              <w:rPr>
                <w:b/>
              </w:rPr>
              <w:t>Who Responsible</w:t>
            </w:r>
          </w:p>
        </w:tc>
        <w:tc>
          <w:tcPr>
            <w:tcW w:w="1394" w:type="dxa"/>
          </w:tcPr>
          <w:p w:rsidR="00F41435" w:rsidRPr="00B37725" w:rsidRDefault="00F41435" w:rsidP="00B37725">
            <w:pPr>
              <w:spacing w:before="200" w:after="200" w:line="276" w:lineRule="auto"/>
              <w:rPr>
                <w:b/>
              </w:rPr>
            </w:pPr>
            <w:r>
              <w:rPr>
                <w:b/>
              </w:rPr>
              <w:t xml:space="preserve">Timeframe and </w:t>
            </w:r>
            <w:r w:rsidR="001776F1">
              <w:rPr>
                <w:b/>
              </w:rPr>
              <w:t xml:space="preserve">Monitoring </w:t>
            </w:r>
            <w:r>
              <w:rPr>
                <w:b/>
              </w:rPr>
              <w:t>Indicators</w:t>
            </w:r>
          </w:p>
        </w:tc>
      </w:tr>
      <w:tr w:rsidR="00F41435" w:rsidTr="00F41435">
        <w:trPr>
          <w:jc w:val="center"/>
        </w:trPr>
        <w:tc>
          <w:tcPr>
            <w:tcW w:w="1824" w:type="dxa"/>
          </w:tcPr>
          <w:p w:rsidR="00F41435" w:rsidRDefault="00F41435" w:rsidP="00B37725">
            <w:r>
              <w:t>Loss of</w:t>
            </w:r>
            <w:r w:rsidRPr="00056553">
              <w:t xml:space="preserve"> land</w:t>
            </w:r>
          </w:p>
        </w:tc>
        <w:tc>
          <w:tcPr>
            <w:tcW w:w="3552" w:type="dxa"/>
          </w:tcPr>
          <w:p w:rsidR="002D4DA6" w:rsidRDefault="00F41435" w:rsidP="0008170F">
            <w:pPr>
              <w:pStyle w:val="NoSpacing"/>
              <w:numPr>
                <w:ilvl w:val="0"/>
                <w:numId w:val="30"/>
              </w:numPr>
              <w:rPr>
                <w:rFonts w:eastAsiaTheme="minorEastAsia"/>
                <w:lang w:val="en-US" w:bidi="en-US"/>
              </w:rPr>
            </w:pPr>
            <w:r w:rsidRPr="00056553">
              <w:t>Wildlife disturbance</w:t>
            </w:r>
          </w:p>
          <w:p w:rsidR="002D4DA6" w:rsidRDefault="00F41435" w:rsidP="0008170F">
            <w:pPr>
              <w:pStyle w:val="NoSpacing"/>
              <w:numPr>
                <w:ilvl w:val="0"/>
                <w:numId w:val="30"/>
              </w:numPr>
              <w:rPr>
                <w:rFonts w:eastAsiaTheme="minorEastAsia"/>
                <w:lang w:val="en-US" w:bidi="en-US"/>
              </w:rPr>
            </w:pPr>
            <w:r w:rsidRPr="00056553">
              <w:t>Siltation of waterways</w:t>
            </w:r>
          </w:p>
          <w:p w:rsidR="00F41435" w:rsidRDefault="00F41435" w:rsidP="0008170F">
            <w:pPr>
              <w:pStyle w:val="ListParagraph"/>
              <w:numPr>
                <w:ilvl w:val="0"/>
                <w:numId w:val="30"/>
              </w:numPr>
              <w:contextualSpacing w:val="0"/>
            </w:pPr>
            <w:r w:rsidRPr="00056553">
              <w:t>Reduces wildlife habitat</w:t>
            </w:r>
          </w:p>
          <w:p w:rsidR="002D4DA6" w:rsidRDefault="001C31B0" w:rsidP="0008170F">
            <w:pPr>
              <w:pStyle w:val="ListParagraph"/>
              <w:numPr>
                <w:ilvl w:val="0"/>
                <w:numId w:val="30"/>
              </w:numPr>
              <w:contextualSpacing w:val="0"/>
              <w:rPr>
                <w:rFonts w:eastAsiaTheme="minorEastAsia"/>
                <w:lang w:val="en-US" w:bidi="en-US"/>
              </w:rPr>
            </w:pPr>
            <w:r>
              <w:t>Habitat degradation</w:t>
            </w:r>
          </w:p>
        </w:tc>
        <w:tc>
          <w:tcPr>
            <w:tcW w:w="3802" w:type="dxa"/>
          </w:tcPr>
          <w:p w:rsidR="002D4DA6" w:rsidRDefault="00F41435" w:rsidP="0008170F">
            <w:pPr>
              <w:pStyle w:val="ListParagraph"/>
              <w:numPr>
                <w:ilvl w:val="0"/>
                <w:numId w:val="30"/>
              </w:numPr>
              <w:contextualSpacing w:val="0"/>
              <w:rPr>
                <w:rFonts w:eastAsiaTheme="minorEastAsia"/>
                <w:lang w:val="en-US" w:bidi="en-US"/>
              </w:rPr>
            </w:pPr>
            <w:r w:rsidRPr="00056553">
              <w:t xml:space="preserve">Minimize </w:t>
            </w:r>
            <w:r w:rsidR="00383F56">
              <w:t>clearance</w:t>
            </w:r>
            <w:r w:rsidR="00383F56" w:rsidRPr="00056553">
              <w:t xml:space="preserve"> </w:t>
            </w:r>
            <w:r w:rsidRPr="00056553">
              <w:t>of vegetation</w:t>
            </w:r>
          </w:p>
          <w:p w:rsidR="002D4DA6" w:rsidRDefault="00F41435" w:rsidP="0008170F">
            <w:pPr>
              <w:pStyle w:val="ListParagraph"/>
              <w:numPr>
                <w:ilvl w:val="0"/>
                <w:numId w:val="30"/>
              </w:numPr>
              <w:contextualSpacing w:val="0"/>
              <w:rPr>
                <w:rFonts w:eastAsiaTheme="minorEastAsia"/>
                <w:lang w:val="en-US" w:bidi="en-US"/>
              </w:rPr>
            </w:pPr>
            <w:r w:rsidRPr="00056553">
              <w:t>Only use mechanical and manual methods to remove vegetation</w:t>
            </w:r>
          </w:p>
          <w:p w:rsidR="002D4DA6" w:rsidRDefault="00F41435" w:rsidP="0008170F">
            <w:pPr>
              <w:pStyle w:val="ListParagraph"/>
              <w:numPr>
                <w:ilvl w:val="0"/>
                <w:numId w:val="30"/>
              </w:numPr>
              <w:contextualSpacing w:val="0"/>
              <w:rPr>
                <w:rFonts w:eastAsiaTheme="minorEastAsia"/>
                <w:lang w:val="en-US" w:bidi="en-US"/>
              </w:rPr>
            </w:pPr>
            <w:r>
              <w:t>Minimize earthworks</w:t>
            </w:r>
          </w:p>
          <w:p w:rsidR="002D4DA6" w:rsidRDefault="00F41435" w:rsidP="0008170F">
            <w:pPr>
              <w:pStyle w:val="ListParagraph"/>
              <w:numPr>
                <w:ilvl w:val="0"/>
                <w:numId w:val="30"/>
              </w:numPr>
              <w:contextualSpacing w:val="0"/>
              <w:rPr>
                <w:rFonts w:eastAsiaTheme="minorEastAsia"/>
                <w:lang w:val="en-US" w:bidi="en-US"/>
              </w:rPr>
            </w:pPr>
            <w:r w:rsidRPr="00C039A1">
              <w:t>Site rehabilitation</w:t>
            </w:r>
          </w:p>
          <w:p w:rsidR="002D4DA6" w:rsidRDefault="000E5634" w:rsidP="0008170F">
            <w:pPr>
              <w:pStyle w:val="ListParagraph"/>
              <w:numPr>
                <w:ilvl w:val="0"/>
                <w:numId w:val="30"/>
              </w:numPr>
              <w:contextualSpacing w:val="0"/>
              <w:rPr>
                <w:rFonts w:eastAsiaTheme="minorEastAsia"/>
                <w:lang w:val="en-US" w:bidi="en-US"/>
              </w:rPr>
            </w:pPr>
            <w:r>
              <w:t>Comply with the Forest Act</w:t>
            </w:r>
          </w:p>
        </w:tc>
        <w:tc>
          <w:tcPr>
            <w:tcW w:w="1709" w:type="dxa"/>
          </w:tcPr>
          <w:p w:rsidR="00F41435" w:rsidRDefault="00F41435" w:rsidP="00B37725">
            <w:r>
              <w:t>To reduce land loss</w:t>
            </w:r>
          </w:p>
        </w:tc>
        <w:tc>
          <w:tcPr>
            <w:tcW w:w="1615" w:type="dxa"/>
          </w:tcPr>
          <w:p w:rsidR="00F41435" w:rsidRDefault="00F41435" w:rsidP="002D4E61">
            <w:proofErr w:type="spellStart"/>
            <w:r>
              <w:t>M</w:t>
            </w:r>
            <w:r w:rsidR="002D4E61">
              <w:t>o</w:t>
            </w:r>
            <w:r>
              <w:t>W</w:t>
            </w:r>
            <w:r w:rsidR="002D4E61">
              <w:t>T</w:t>
            </w:r>
            <w:proofErr w:type="spellEnd"/>
            <w:r>
              <w:t>, Chief Engineer and Contractor</w:t>
            </w:r>
          </w:p>
        </w:tc>
        <w:tc>
          <w:tcPr>
            <w:tcW w:w="1394" w:type="dxa"/>
          </w:tcPr>
          <w:p w:rsidR="00F41435" w:rsidRPr="00BA5475" w:rsidRDefault="00F41435" w:rsidP="00B37725">
            <w:pPr>
              <w:rPr>
                <w:highlight w:val="yellow"/>
              </w:rPr>
            </w:pPr>
          </w:p>
        </w:tc>
      </w:tr>
      <w:tr w:rsidR="00F41435" w:rsidTr="00F41435">
        <w:trPr>
          <w:jc w:val="center"/>
        </w:trPr>
        <w:tc>
          <w:tcPr>
            <w:tcW w:w="1824" w:type="dxa"/>
          </w:tcPr>
          <w:p w:rsidR="00F41435" w:rsidRDefault="00F41435" w:rsidP="00B37725">
            <w:r w:rsidRPr="00056553">
              <w:t xml:space="preserve">Removal </w:t>
            </w:r>
            <w:r>
              <w:t xml:space="preserve">and alteration </w:t>
            </w:r>
            <w:r w:rsidRPr="00056553">
              <w:t>of vegetation</w:t>
            </w:r>
          </w:p>
        </w:tc>
        <w:tc>
          <w:tcPr>
            <w:tcW w:w="3552" w:type="dxa"/>
          </w:tcPr>
          <w:p w:rsidR="002D4DA6" w:rsidRDefault="00F41435">
            <w:pPr>
              <w:pStyle w:val="NoSpacing"/>
              <w:numPr>
                <w:ilvl w:val="0"/>
                <w:numId w:val="22"/>
              </w:numPr>
              <w:rPr>
                <w:rFonts w:eastAsiaTheme="minorEastAsia" w:cs="Times New Roman"/>
                <w:lang w:val="en-US" w:bidi="en-US"/>
              </w:rPr>
            </w:pPr>
            <w:r w:rsidRPr="00056553">
              <w:rPr>
                <w:rFonts w:cs="Times New Roman"/>
              </w:rPr>
              <w:t>Wildlife disturbance</w:t>
            </w:r>
          </w:p>
          <w:p w:rsidR="002D4DA6" w:rsidRDefault="00F41435">
            <w:pPr>
              <w:pStyle w:val="NoSpacing"/>
              <w:numPr>
                <w:ilvl w:val="0"/>
                <w:numId w:val="22"/>
              </w:numPr>
              <w:rPr>
                <w:rFonts w:eastAsiaTheme="minorEastAsia" w:cs="Times New Roman"/>
                <w:lang w:val="en-US" w:bidi="en-US"/>
              </w:rPr>
            </w:pPr>
            <w:r w:rsidRPr="00056553">
              <w:rPr>
                <w:rFonts w:cs="Times New Roman"/>
              </w:rPr>
              <w:t xml:space="preserve">Increases artificial edges that </w:t>
            </w:r>
            <w:r>
              <w:rPr>
                <w:rFonts w:cs="Times New Roman"/>
              </w:rPr>
              <w:t>a</w:t>
            </w:r>
            <w:r w:rsidRPr="00056553">
              <w:rPr>
                <w:rFonts w:cs="Times New Roman"/>
              </w:rPr>
              <w:t>ffect edge species</w:t>
            </w:r>
          </w:p>
          <w:p w:rsidR="002D4DA6" w:rsidRDefault="00F41435">
            <w:pPr>
              <w:pStyle w:val="NoSpacing"/>
              <w:numPr>
                <w:ilvl w:val="0"/>
                <w:numId w:val="22"/>
              </w:numPr>
              <w:rPr>
                <w:rFonts w:eastAsiaTheme="minorEastAsia" w:cs="Times New Roman"/>
                <w:lang w:val="en-US" w:bidi="en-US"/>
              </w:rPr>
            </w:pPr>
            <w:r w:rsidRPr="00056553">
              <w:rPr>
                <w:rFonts w:cs="Times New Roman"/>
              </w:rPr>
              <w:t>Reduction and alteration of wildlife habitats</w:t>
            </w:r>
          </w:p>
          <w:p w:rsidR="002D4DA6" w:rsidRDefault="00F41435">
            <w:pPr>
              <w:pStyle w:val="NoSpacing"/>
              <w:numPr>
                <w:ilvl w:val="0"/>
                <w:numId w:val="22"/>
              </w:numPr>
              <w:rPr>
                <w:rFonts w:eastAsiaTheme="minorEastAsia" w:cs="Times New Roman"/>
                <w:lang w:val="en-US" w:bidi="en-US"/>
              </w:rPr>
            </w:pPr>
            <w:r w:rsidRPr="00056553">
              <w:rPr>
                <w:rFonts w:cs="Times New Roman"/>
              </w:rPr>
              <w:t xml:space="preserve">Create wider gaps at wildlife crossing points and make wildlife more susceptible to traffic collisions </w:t>
            </w:r>
          </w:p>
          <w:p w:rsidR="00F41435" w:rsidRPr="00056553" w:rsidRDefault="00F41435" w:rsidP="001C31B0">
            <w:pPr>
              <w:pStyle w:val="ListParagraph"/>
              <w:numPr>
                <w:ilvl w:val="0"/>
                <w:numId w:val="22"/>
              </w:numPr>
              <w:contextualSpacing w:val="0"/>
            </w:pPr>
            <w:r w:rsidRPr="00056553">
              <w:rPr>
                <w:rFonts w:cs="Times New Roman"/>
              </w:rPr>
              <w:t>Siltation of waterways</w:t>
            </w:r>
          </w:p>
        </w:tc>
        <w:tc>
          <w:tcPr>
            <w:tcW w:w="3802" w:type="dxa"/>
          </w:tcPr>
          <w:p w:rsidR="002D4DA6" w:rsidRDefault="00F41435">
            <w:pPr>
              <w:pStyle w:val="ListParagraph"/>
              <w:numPr>
                <w:ilvl w:val="0"/>
                <w:numId w:val="22"/>
              </w:numPr>
              <w:contextualSpacing w:val="0"/>
              <w:rPr>
                <w:rFonts w:eastAsiaTheme="minorEastAsia"/>
                <w:lang w:val="en-US" w:bidi="en-US"/>
              </w:rPr>
            </w:pPr>
            <w:r w:rsidRPr="00056553">
              <w:t>Avoid burning cut vegetation</w:t>
            </w:r>
          </w:p>
          <w:p w:rsidR="002D4DA6" w:rsidRDefault="00F41435">
            <w:pPr>
              <w:pStyle w:val="ListParagraph"/>
              <w:numPr>
                <w:ilvl w:val="0"/>
                <w:numId w:val="22"/>
              </w:numPr>
              <w:contextualSpacing w:val="0"/>
              <w:rPr>
                <w:rFonts w:eastAsiaTheme="minorEastAsia"/>
                <w:lang w:val="en-US" w:bidi="en-US"/>
              </w:rPr>
            </w:pPr>
            <w:r w:rsidRPr="00056553">
              <w:t>Remove vegetative debris from work sites as soon as possible</w:t>
            </w:r>
          </w:p>
          <w:p w:rsidR="002D4DA6" w:rsidRDefault="00F41435">
            <w:pPr>
              <w:pStyle w:val="ListParagraph"/>
              <w:numPr>
                <w:ilvl w:val="0"/>
                <w:numId w:val="22"/>
              </w:numPr>
              <w:contextualSpacing w:val="0"/>
              <w:rPr>
                <w:rFonts w:eastAsiaTheme="minorEastAsia"/>
                <w:lang w:val="en-US" w:bidi="en-US"/>
              </w:rPr>
            </w:pPr>
            <w:r w:rsidRPr="00056553">
              <w:t xml:space="preserve">Minimize removal of vegetation near wildlife crossing points </w:t>
            </w:r>
          </w:p>
          <w:p w:rsidR="002D4DA6" w:rsidRDefault="00F41435">
            <w:pPr>
              <w:pStyle w:val="ListParagraph"/>
              <w:numPr>
                <w:ilvl w:val="0"/>
                <w:numId w:val="22"/>
              </w:numPr>
              <w:contextualSpacing w:val="0"/>
              <w:rPr>
                <w:rFonts w:eastAsiaTheme="minorEastAsia"/>
                <w:lang w:val="en-US" w:bidi="en-US"/>
              </w:rPr>
            </w:pPr>
            <w:r w:rsidRPr="00056553">
              <w:t>Remove vegetation in areas only where it is absolutely necessary</w:t>
            </w:r>
          </w:p>
          <w:p w:rsidR="002D4DA6" w:rsidRDefault="00F41435">
            <w:pPr>
              <w:pStyle w:val="ListParagraph"/>
              <w:numPr>
                <w:ilvl w:val="0"/>
                <w:numId w:val="22"/>
              </w:numPr>
              <w:contextualSpacing w:val="0"/>
              <w:rPr>
                <w:rFonts w:eastAsiaTheme="minorEastAsia"/>
                <w:lang w:val="en-US" w:bidi="en-US"/>
              </w:rPr>
            </w:pPr>
            <w:r w:rsidRPr="00056553">
              <w:t>Only use mechanical and manual methods to remove vegetation</w:t>
            </w:r>
          </w:p>
          <w:p w:rsidR="002D4DA6" w:rsidRDefault="00F41435">
            <w:pPr>
              <w:pStyle w:val="ListParagraph"/>
              <w:numPr>
                <w:ilvl w:val="0"/>
                <w:numId w:val="22"/>
              </w:numPr>
              <w:contextualSpacing w:val="0"/>
              <w:rPr>
                <w:rFonts w:eastAsiaTheme="minorEastAsia"/>
                <w:lang w:val="en-US" w:bidi="en-US"/>
              </w:rPr>
            </w:pPr>
            <w:r w:rsidRPr="00056553">
              <w:t>Keep vegetative debris away from drainage systems</w:t>
            </w:r>
          </w:p>
          <w:p w:rsidR="002D4DA6" w:rsidRDefault="00F41435">
            <w:pPr>
              <w:pStyle w:val="ListParagraph"/>
              <w:numPr>
                <w:ilvl w:val="0"/>
                <w:numId w:val="22"/>
              </w:numPr>
              <w:contextualSpacing w:val="0"/>
              <w:rPr>
                <w:rFonts w:eastAsiaTheme="minorEastAsia"/>
                <w:lang w:val="en-US" w:bidi="en-US"/>
              </w:rPr>
            </w:pPr>
            <w:r w:rsidRPr="00C039A1">
              <w:t>Site rehabilitation</w:t>
            </w:r>
          </w:p>
          <w:p w:rsidR="002D4DA6" w:rsidRDefault="000E5634">
            <w:pPr>
              <w:pStyle w:val="ListParagraph"/>
              <w:numPr>
                <w:ilvl w:val="0"/>
                <w:numId w:val="22"/>
              </w:numPr>
              <w:contextualSpacing w:val="0"/>
              <w:rPr>
                <w:rFonts w:eastAsiaTheme="minorEastAsia"/>
                <w:lang w:val="en-US" w:bidi="en-US"/>
              </w:rPr>
            </w:pPr>
            <w:r>
              <w:t>Comply with the Forest Act</w:t>
            </w:r>
          </w:p>
        </w:tc>
        <w:tc>
          <w:tcPr>
            <w:tcW w:w="1709" w:type="dxa"/>
          </w:tcPr>
          <w:p w:rsidR="00F41435" w:rsidRDefault="00F41435" w:rsidP="00B37725">
            <w:r w:rsidRPr="00DB3CE7">
              <w:rPr>
                <w:rFonts w:cs="Arial"/>
              </w:rPr>
              <w:t>To protect vegetation</w:t>
            </w:r>
          </w:p>
        </w:tc>
        <w:tc>
          <w:tcPr>
            <w:tcW w:w="1615" w:type="dxa"/>
          </w:tcPr>
          <w:p w:rsidR="00F41435" w:rsidRDefault="00F41435" w:rsidP="002D4E61">
            <w:proofErr w:type="spellStart"/>
            <w:r>
              <w:t>M</w:t>
            </w:r>
            <w:r w:rsidR="002D4E61">
              <w:t>o</w:t>
            </w:r>
            <w:r>
              <w:t>W</w:t>
            </w:r>
            <w:r w:rsidR="002D4E61">
              <w:t>T</w:t>
            </w:r>
            <w:proofErr w:type="spellEnd"/>
            <w:r>
              <w:t>, Chief Engineer and Contractor</w:t>
            </w:r>
          </w:p>
        </w:tc>
        <w:tc>
          <w:tcPr>
            <w:tcW w:w="1394" w:type="dxa"/>
          </w:tcPr>
          <w:p w:rsidR="00F41435" w:rsidRDefault="00F41435" w:rsidP="00B37725"/>
        </w:tc>
      </w:tr>
      <w:tr w:rsidR="00F41435" w:rsidTr="00F41435">
        <w:trPr>
          <w:jc w:val="center"/>
        </w:trPr>
        <w:tc>
          <w:tcPr>
            <w:tcW w:w="1824" w:type="dxa"/>
          </w:tcPr>
          <w:p w:rsidR="00F41435" w:rsidRDefault="00F41435" w:rsidP="00B37725">
            <w:r>
              <w:t>Use of asphalt</w:t>
            </w:r>
            <w:r w:rsidRPr="00056553">
              <w:tab/>
            </w:r>
          </w:p>
        </w:tc>
        <w:tc>
          <w:tcPr>
            <w:tcW w:w="3552" w:type="dxa"/>
          </w:tcPr>
          <w:p w:rsidR="002D4DA6" w:rsidRDefault="00F41435" w:rsidP="0008170F">
            <w:pPr>
              <w:pStyle w:val="NoSpacing"/>
              <w:numPr>
                <w:ilvl w:val="0"/>
                <w:numId w:val="25"/>
              </w:numPr>
              <w:rPr>
                <w:rFonts w:eastAsiaTheme="minorEastAsia" w:cs="Times New Roman"/>
                <w:lang w:val="en-US" w:bidi="en-US"/>
              </w:rPr>
            </w:pPr>
            <w:r w:rsidRPr="00056553">
              <w:rPr>
                <w:rFonts w:eastAsia="Times New Roman" w:cs="Times New Roman"/>
              </w:rPr>
              <w:t xml:space="preserve">Pollute environment with components such as </w:t>
            </w:r>
            <w:r w:rsidRPr="002703F9">
              <w:rPr>
                <w:rFonts w:cs="Times New Roman"/>
              </w:rPr>
              <w:t>polycyclic aromatic hydrocarbons</w:t>
            </w:r>
            <w:r w:rsidRPr="00056553">
              <w:rPr>
                <w:rFonts w:cs="Times New Roman"/>
              </w:rPr>
              <w:t xml:space="preserve">, phenols, styrene, hydrogen </w:t>
            </w:r>
            <w:r w:rsidR="00AC4D7E" w:rsidRPr="00056553">
              <w:rPr>
                <w:rFonts w:cs="Times New Roman"/>
              </w:rPr>
              <w:t>sulphide</w:t>
            </w:r>
            <w:r w:rsidRPr="00056553">
              <w:rPr>
                <w:rFonts w:cs="Times New Roman"/>
              </w:rPr>
              <w:t>, and kerosene</w:t>
            </w:r>
          </w:p>
          <w:p w:rsidR="002D4DA6" w:rsidRDefault="001C31B0" w:rsidP="0008170F">
            <w:pPr>
              <w:pStyle w:val="NoSpacing"/>
              <w:numPr>
                <w:ilvl w:val="0"/>
                <w:numId w:val="25"/>
              </w:numPr>
              <w:rPr>
                <w:rFonts w:eastAsiaTheme="minorEastAsia" w:cs="Times New Roman"/>
                <w:lang w:val="en-US" w:bidi="en-US"/>
              </w:rPr>
            </w:pPr>
            <w:r>
              <w:rPr>
                <w:rFonts w:eastAsia="Times New Roman" w:cs="Times New Roman"/>
              </w:rPr>
              <w:t>Affects wildlife</w:t>
            </w:r>
          </w:p>
          <w:p w:rsidR="00F41435" w:rsidRPr="00056553" w:rsidRDefault="00F41435" w:rsidP="0008170F">
            <w:pPr>
              <w:pStyle w:val="ListParagraph"/>
              <w:numPr>
                <w:ilvl w:val="0"/>
                <w:numId w:val="25"/>
              </w:numPr>
              <w:contextualSpacing w:val="0"/>
            </w:pPr>
            <w:r w:rsidRPr="00056553">
              <w:rPr>
                <w:rFonts w:cs="Times New Roman"/>
              </w:rPr>
              <w:t>Affects workers’ health</w:t>
            </w:r>
          </w:p>
        </w:tc>
        <w:tc>
          <w:tcPr>
            <w:tcW w:w="3802" w:type="dxa"/>
          </w:tcPr>
          <w:p w:rsidR="002D4DA6" w:rsidRDefault="00F41435" w:rsidP="0008170F">
            <w:pPr>
              <w:pStyle w:val="ListParagraph"/>
              <w:numPr>
                <w:ilvl w:val="0"/>
                <w:numId w:val="25"/>
              </w:numPr>
              <w:contextualSpacing w:val="0"/>
              <w:rPr>
                <w:rFonts w:eastAsia="Times New Roman"/>
                <w:lang w:val="en-US" w:bidi="en-US"/>
              </w:rPr>
            </w:pPr>
            <w:r w:rsidRPr="00056553">
              <w:t>Compact paved surface as soon as possible to minimize leaching of asphalt components</w:t>
            </w:r>
          </w:p>
          <w:p w:rsidR="002D4DA6" w:rsidRDefault="00F41435" w:rsidP="0008170F">
            <w:pPr>
              <w:pStyle w:val="ListParagraph"/>
              <w:numPr>
                <w:ilvl w:val="0"/>
                <w:numId w:val="25"/>
              </w:numPr>
              <w:contextualSpacing w:val="0"/>
              <w:rPr>
                <w:rFonts w:eastAsia="Times New Roman"/>
                <w:lang w:val="en-US" w:bidi="en-US"/>
              </w:rPr>
            </w:pPr>
            <w:r w:rsidRPr="00056553">
              <w:rPr>
                <w:rFonts w:eastAsia="Times New Roman"/>
              </w:rPr>
              <w:t>Workers wear respirators</w:t>
            </w:r>
          </w:p>
          <w:p w:rsidR="002D4DA6" w:rsidRDefault="00383F56" w:rsidP="0008170F">
            <w:pPr>
              <w:pStyle w:val="ListParagraph"/>
              <w:numPr>
                <w:ilvl w:val="0"/>
                <w:numId w:val="25"/>
              </w:numPr>
              <w:contextualSpacing w:val="0"/>
              <w:rPr>
                <w:rFonts w:eastAsia="Times New Roman"/>
              </w:rPr>
            </w:pPr>
            <w:r>
              <w:rPr>
                <w:rFonts w:eastAsia="Times New Roman"/>
              </w:rPr>
              <w:t>Minimize</w:t>
            </w:r>
            <w:r w:rsidRPr="00B60DD2">
              <w:rPr>
                <w:rFonts w:eastAsia="Times New Roman"/>
              </w:rPr>
              <w:t xml:space="preserve"> </w:t>
            </w:r>
            <w:r w:rsidR="00B60DD2" w:rsidRPr="00B60DD2">
              <w:rPr>
                <w:rFonts w:eastAsia="Times New Roman"/>
              </w:rPr>
              <w:t>asphalt from getting in</w:t>
            </w:r>
            <w:r w:rsidR="00F41435">
              <w:rPr>
                <w:rFonts w:eastAsia="Times New Roman"/>
              </w:rPr>
              <w:t>to</w:t>
            </w:r>
            <w:r w:rsidR="00B60DD2" w:rsidRPr="00B60DD2">
              <w:rPr>
                <w:rFonts w:eastAsia="Times New Roman"/>
              </w:rPr>
              <w:t xml:space="preserve"> waterways and non-paved areas</w:t>
            </w:r>
          </w:p>
        </w:tc>
        <w:tc>
          <w:tcPr>
            <w:tcW w:w="1709" w:type="dxa"/>
          </w:tcPr>
          <w:p w:rsidR="00F41435" w:rsidRDefault="00F41435" w:rsidP="00466AFB">
            <w:r>
              <w:rPr>
                <w:rFonts w:cs="Arial"/>
              </w:rPr>
              <w:t xml:space="preserve">To </w:t>
            </w:r>
            <w:r w:rsidRPr="00DB3CE7">
              <w:rPr>
                <w:rFonts w:cs="Arial"/>
              </w:rPr>
              <w:t xml:space="preserve">ensure proper </w:t>
            </w:r>
            <w:r>
              <w:rPr>
                <w:rFonts w:cs="Arial"/>
              </w:rPr>
              <w:t>use of asphalt</w:t>
            </w:r>
          </w:p>
        </w:tc>
        <w:tc>
          <w:tcPr>
            <w:tcW w:w="1615" w:type="dxa"/>
          </w:tcPr>
          <w:p w:rsidR="00F41435" w:rsidRDefault="00F41435" w:rsidP="00B37725">
            <w:r>
              <w:t>Contractor</w:t>
            </w:r>
          </w:p>
        </w:tc>
        <w:tc>
          <w:tcPr>
            <w:tcW w:w="1394" w:type="dxa"/>
          </w:tcPr>
          <w:p w:rsidR="00F41435" w:rsidRDefault="00F41435" w:rsidP="00B37725"/>
        </w:tc>
      </w:tr>
      <w:tr w:rsidR="00F41435" w:rsidTr="00F41435">
        <w:trPr>
          <w:jc w:val="center"/>
        </w:trPr>
        <w:tc>
          <w:tcPr>
            <w:tcW w:w="1824" w:type="dxa"/>
          </w:tcPr>
          <w:p w:rsidR="00F41435" w:rsidRDefault="00F41435" w:rsidP="00B37725">
            <w:r w:rsidRPr="00056553">
              <w:t>Soil erosion</w:t>
            </w:r>
          </w:p>
        </w:tc>
        <w:tc>
          <w:tcPr>
            <w:tcW w:w="3552" w:type="dxa"/>
          </w:tcPr>
          <w:p w:rsidR="002D4DA6" w:rsidRDefault="00F41435" w:rsidP="0008170F">
            <w:pPr>
              <w:pStyle w:val="ListParagraph"/>
              <w:numPr>
                <w:ilvl w:val="0"/>
                <w:numId w:val="29"/>
              </w:numPr>
              <w:contextualSpacing w:val="0"/>
              <w:rPr>
                <w:rFonts w:eastAsiaTheme="minorEastAsia"/>
                <w:lang w:val="en-US" w:bidi="en-US"/>
              </w:rPr>
            </w:pPr>
            <w:r w:rsidRPr="00056553">
              <w:t>Siltation of waterways</w:t>
            </w:r>
          </w:p>
          <w:p w:rsidR="002D4DA6" w:rsidRDefault="00F41435" w:rsidP="0008170F">
            <w:pPr>
              <w:pStyle w:val="ListParagraph"/>
              <w:numPr>
                <w:ilvl w:val="0"/>
                <w:numId w:val="29"/>
              </w:numPr>
              <w:contextualSpacing w:val="0"/>
              <w:rPr>
                <w:rFonts w:eastAsiaTheme="minorEastAsia"/>
                <w:lang w:val="en-US" w:bidi="en-US"/>
              </w:rPr>
            </w:pPr>
            <w:r w:rsidRPr="00056553">
              <w:t>Loss of wildlife habitat</w:t>
            </w:r>
          </w:p>
          <w:p w:rsidR="00F41435" w:rsidRPr="00056553" w:rsidRDefault="00F41435" w:rsidP="0008170F">
            <w:pPr>
              <w:pStyle w:val="NoSpacing"/>
              <w:numPr>
                <w:ilvl w:val="0"/>
                <w:numId w:val="29"/>
              </w:numPr>
            </w:pPr>
            <w:r w:rsidRPr="00056553">
              <w:lastRenderedPageBreak/>
              <w:t>Land loss</w:t>
            </w:r>
          </w:p>
        </w:tc>
        <w:tc>
          <w:tcPr>
            <w:tcW w:w="3802" w:type="dxa"/>
          </w:tcPr>
          <w:p w:rsidR="002D4DA6" w:rsidRDefault="00F41435" w:rsidP="0008170F">
            <w:pPr>
              <w:pStyle w:val="NoSpacing"/>
              <w:numPr>
                <w:ilvl w:val="0"/>
                <w:numId w:val="29"/>
              </w:numPr>
              <w:rPr>
                <w:rFonts w:eastAsiaTheme="minorEastAsia"/>
                <w:lang w:val="en-US" w:bidi="en-US"/>
              </w:rPr>
            </w:pPr>
            <w:r w:rsidRPr="00056553">
              <w:lastRenderedPageBreak/>
              <w:t>Minimize removal of vegetation</w:t>
            </w:r>
          </w:p>
          <w:p w:rsidR="002D4DA6" w:rsidRDefault="00F41435" w:rsidP="0008170F">
            <w:pPr>
              <w:pStyle w:val="NoSpacing"/>
              <w:numPr>
                <w:ilvl w:val="0"/>
                <w:numId w:val="29"/>
              </w:numPr>
              <w:rPr>
                <w:rFonts w:eastAsiaTheme="minorEastAsia"/>
                <w:lang w:val="en-US" w:bidi="en-US"/>
              </w:rPr>
            </w:pPr>
            <w:r w:rsidRPr="00056553">
              <w:t xml:space="preserve">Minimize </w:t>
            </w:r>
            <w:r>
              <w:t xml:space="preserve">earthworks and </w:t>
            </w:r>
            <w:r w:rsidRPr="00056553">
              <w:t xml:space="preserve">removal of </w:t>
            </w:r>
            <w:r w:rsidRPr="00056553">
              <w:lastRenderedPageBreak/>
              <w:t>soil</w:t>
            </w:r>
          </w:p>
          <w:p w:rsidR="002D4DA6" w:rsidRDefault="00F41435" w:rsidP="0008170F">
            <w:pPr>
              <w:pStyle w:val="NoSpacing"/>
              <w:numPr>
                <w:ilvl w:val="0"/>
                <w:numId w:val="29"/>
              </w:numPr>
              <w:rPr>
                <w:rFonts w:eastAsiaTheme="minorEastAsia"/>
                <w:lang w:val="en-US" w:bidi="en-US"/>
              </w:rPr>
            </w:pPr>
            <w:r>
              <w:rPr>
                <w:rFonts w:cs="Times New Roman"/>
              </w:rPr>
              <w:t>M</w:t>
            </w:r>
            <w:r w:rsidR="00B60DD2" w:rsidRPr="00B60DD2">
              <w:rPr>
                <w:rFonts w:cs="Times New Roman"/>
              </w:rPr>
              <w:t>onitor areas of exposed soil during periods of heavy rainfall</w:t>
            </w:r>
          </w:p>
          <w:p w:rsidR="002D4DA6" w:rsidRPr="00383F56" w:rsidRDefault="00383F56" w:rsidP="0008170F">
            <w:pPr>
              <w:pStyle w:val="ListParagraph"/>
              <w:numPr>
                <w:ilvl w:val="0"/>
                <w:numId w:val="29"/>
              </w:numPr>
              <w:contextualSpacing w:val="0"/>
              <w:rPr>
                <w:rFonts w:eastAsiaTheme="minorEastAsia"/>
                <w:lang w:val="en-US" w:bidi="en-US"/>
              </w:rPr>
            </w:pPr>
            <w:r>
              <w:t>Clear</w:t>
            </w:r>
            <w:r w:rsidRPr="00056553">
              <w:t xml:space="preserve"> </w:t>
            </w:r>
            <w:r w:rsidR="00F41435" w:rsidRPr="00056553">
              <w:t>vegetation in areas only where it is absolutely necessary</w:t>
            </w:r>
          </w:p>
          <w:p w:rsidR="00383F56" w:rsidRDefault="00383F56" w:rsidP="0008170F">
            <w:pPr>
              <w:pStyle w:val="ListParagraph"/>
              <w:numPr>
                <w:ilvl w:val="0"/>
                <w:numId w:val="29"/>
              </w:numPr>
              <w:contextualSpacing w:val="0"/>
              <w:rPr>
                <w:rFonts w:eastAsiaTheme="minorEastAsia"/>
                <w:lang w:val="en-US" w:bidi="en-US"/>
              </w:rPr>
            </w:pPr>
            <w:r>
              <w:t>Clearly demarcate work areas</w:t>
            </w:r>
          </w:p>
          <w:p w:rsidR="002D4DA6" w:rsidRDefault="00F41435" w:rsidP="0008170F">
            <w:pPr>
              <w:pStyle w:val="ListParagraph"/>
              <w:numPr>
                <w:ilvl w:val="0"/>
                <w:numId w:val="29"/>
              </w:numPr>
              <w:contextualSpacing w:val="0"/>
              <w:rPr>
                <w:rFonts w:eastAsiaTheme="minorEastAsia"/>
                <w:lang w:val="en-US" w:bidi="en-US"/>
              </w:rPr>
            </w:pPr>
            <w:r w:rsidRPr="00C039A1">
              <w:t>Site rehabilitation</w:t>
            </w:r>
          </w:p>
        </w:tc>
        <w:tc>
          <w:tcPr>
            <w:tcW w:w="1709" w:type="dxa"/>
          </w:tcPr>
          <w:p w:rsidR="00F41435" w:rsidRDefault="00F41435" w:rsidP="00745231">
            <w:r>
              <w:rPr>
                <w:rFonts w:cs="Arial"/>
              </w:rPr>
              <w:lastRenderedPageBreak/>
              <w:t xml:space="preserve">To prevent or minimize soil </w:t>
            </w:r>
            <w:r>
              <w:rPr>
                <w:rFonts w:cs="Arial"/>
              </w:rPr>
              <w:lastRenderedPageBreak/>
              <w:t>erosion and protect topsoil</w:t>
            </w:r>
          </w:p>
        </w:tc>
        <w:tc>
          <w:tcPr>
            <w:tcW w:w="1615" w:type="dxa"/>
          </w:tcPr>
          <w:p w:rsidR="00F41435" w:rsidRDefault="00F41435" w:rsidP="00B37725">
            <w:r>
              <w:lastRenderedPageBreak/>
              <w:t xml:space="preserve">MOW, Chief Engineer and </w:t>
            </w:r>
            <w:r>
              <w:lastRenderedPageBreak/>
              <w:t>Contractor</w:t>
            </w:r>
          </w:p>
        </w:tc>
        <w:tc>
          <w:tcPr>
            <w:tcW w:w="1394" w:type="dxa"/>
          </w:tcPr>
          <w:p w:rsidR="00F41435" w:rsidRDefault="00F41435" w:rsidP="00B37725"/>
        </w:tc>
      </w:tr>
      <w:tr w:rsidR="00F41435" w:rsidTr="00F41435">
        <w:trPr>
          <w:jc w:val="center"/>
        </w:trPr>
        <w:tc>
          <w:tcPr>
            <w:tcW w:w="1824" w:type="dxa"/>
          </w:tcPr>
          <w:p w:rsidR="00F41435" w:rsidRDefault="00F41435" w:rsidP="00B37725">
            <w:r w:rsidRPr="00056553">
              <w:lastRenderedPageBreak/>
              <w:t>Siltation</w:t>
            </w:r>
          </w:p>
        </w:tc>
        <w:tc>
          <w:tcPr>
            <w:tcW w:w="3552" w:type="dxa"/>
          </w:tcPr>
          <w:p w:rsidR="002D4DA6" w:rsidRDefault="00F41435" w:rsidP="0008170F">
            <w:pPr>
              <w:pStyle w:val="NoSpacing"/>
              <w:numPr>
                <w:ilvl w:val="0"/>
                <w:numId w:val="31"/>
              </w:numPr>
              <w:rPr>
                <w:rFonts w:eastAsiaTheme="minorEastAsia"/>
                <w:lang w:val="en-US" w:bidi="en-US"/>
              </w:rPr>
            </w:pPr>
            <w:r w:rsidRPr="00056553">
              <w:t>Pollution of waterways</w:t>
            </w:r>
          </w:p>
          <w:p w:rsidR="002D4DA6" w:rsidRDefault="000E5634" w:rsidP="0008170F">
            <w:pPr>
              <w:pStyle w:val="NoSpacing"/>
              <w:numPr>
                <w:ilvl w:val="0"/>
                <w:numId w:val="31"/>
              </w:numPr>
              <w:rPr>
                <w:rFonts w:eastAsiaTheme="minorEastAsia"/>
                <w:lang w:val="en-US" w:bidi="en-US"/>
              </w:rPr>
            </w:pPr>
            <w:r>
              <w:t>Habitat alteration</w:t>
            </w:r>
          </w:p>
          <w:p w:rsidR="00F41435" w:rsidRPr="00056553" w:rsidRDefault="00F41435" w:rsidP="0008170F">
            <w:pPr>
              <w:pStyle w:val="NoSpacing"/>
              <w:numPr>
                <w:ilvl w:val="0"/>
                <w:numId w:val="31"/>
              </w:numPr>
            </w:pPr>
            <w:r w:rsidRPr="00056553">
              <w:t>Affects wildlife</w:t>
            </w:r>
          </w:p>
        </w:tc>
        <w:tc>
          <w:tcPr>
            <w:tcW w:w="3802" w:type="dxa"/>
          </w:tcPr>
          <w:p w:rsidR="002D4DA6" w:rsidRDefault="00F41435" w:rsidP="0008170F">
            <w:pPr>
              <w:pStyle w:val="NoSpacing"/>
              <w:numPr>
                <w:ilvl w:val="0"/>
                <w:numId w:val="31"/>
              </w:numPr>
              <w:rPr>
                <w:rFonts w:eastAsiaTheme="minorEastAsia"/>
                <w:lang w:val="en-US" w:bidi="en-US"/>
              </w:rPr>
            </w:pPr>
            <w:r w:rsidRPr="00056553">
              <w:t>Minimize removal of vegetation</w:t>
            </w:r>
          </w:p>
          <w:p w:rsidR="002D4DA6" w:rsidRPr="00383F56" w:rsidRDefault="00F41435" w:rsidP="0008170F">
            <w:pPr>
              <w:pStyle w:val="NoSpacing"/>
              <w:numPr>
                <w:ilvl w:val="0"/>
                <w:numId w:val="31"/>
              </w:numPr>
              <w:rPr>
                <w:rFonts w:eastAsiaTheme="minorEastAsia"/>
                <w:lang w:val="en-US" w:bidi="en-US"/>
              </w:rPr>
            </w:pPr>
            <w:r w:rsidRPr="00056553">
              <w:t xml:space="preserve">Minimize </w:t>
            </w:r>
            <w:r>
              <w:t xml:space="preserve">earthworks and </w:t>
            </w:r>
            <w:r w:rsidRPr="00056553">
              <w:t>removal of soil</w:t>
            </w:r>
          </w:p>
          <w:p w:rsidR="00223B57" w:rsidRPr="00223B57" w:rsidRDefault="00383F56" w:rsidP="0008170F">
            <w:pPr>
              <w:pStyle w:val="NoSpacing"/>
              <w:numPr>
                <w:ilvl w:val="0"/>
                <w:numId w:val="31"/>
              </w:numPr>
              <w:rPr>
                <w:rFonts w:eastAsiaTheme="minorEastAsia"/>
                <w:lang w:val="en-US" w:bidi="en-US"/>
              </w:rPr>
            </w:pPr>
            <w:r>
              <w:t>Clearly demarcate work areas</w:t>
            </w:r>
          </w:p>
          <w:p w:rsidR="002D4DA6" w:rsidRDefault="00F41435" w:rsidP="0008170F">
            <w:pPr>
              <w:pStyle w:val="NoSpacing"/>
              <w:numPr>
                <w:ilvl w:val="0"/>
                <w:numId w:val="31"/>
              </w:numPr>
              <w:rPr>
                <w:rFonts w:eastAsiaTheme="minorEastAsia"/>
                <w:lang w:val="en-US" w:bidi="en-US"/>
              </w:rPr>
            </w:pPr>
            <w:r w:rsidRPr="00C039A1">
              <w:t>Site rehabilitation</w:t>
            </w:r>
          </w:p>
        </w:tc>
        <w:tc>
          <w:tcPr>
            <w:tcW w:w="1709" w:type="dxa"/>
          </w:tcPr>
          <w:p w:rsidR="00F41435" w:rsidRDefault="00F41435" w:rsidP="00B37725">
            <w:r>
              <w:t xml:space="preserve">To reduce siltation </w:t>
            </w:r>
          </w:p>
        </w:tc>
        <w:tc>
          <w:tcPr>
            <w:tcW w:w="1615" w:type="dxa"/>
          </w:tcPr>
          <w:p w:rsidR="00F41435" w:rsidRDefault="00F41435" w:rsidP="00B37725">
            <w:r>
              <w:t>MOW, Chief Engineer and Contractor</w:t>
            </w:r>
          </w:p>
        </w:tc>
        <w:tc>
          <w:tcPr>
            <w:tcW w:w="1394" w:type="dxa"/>
          </w:tcPr>
          <w:p w:rsidR="00F41435" w:rsidRDefault="00F41435" w:rsidP="00B37725"/>
        </w:tc>
      </w:tr>
      <w:tr w:rsidR="00F41435" w:rsidTr="00F41435">
        <w:trPr>
          <w:jc w:val="center"/>
        </w:trPr>
        <w:tc>
          <w:tcPr>
            <w:tcW w:w="1824" w:type="dxa"/>
          </w:tcPr>
          <w:p w:rsidR="00F41435" w:rsidRDefault="00F41435" w:rsidP="00B37725">
            <w:r w:rsidRPr="00056553">
              <w:t>Pollution</w:t>
            </w:r>
          </w:p>
        </w:tc>
        <w:tc>
          <w:tcPr>
            <w:tcW w:w="3552" w:type="dxa"/>
          </w:tcPr>
          <w:p w:rsidR="002D4DA6" w:rsidRDefault="00F41435" w:rsidP="0008170F">
            <w:pPr>
              <w:pStyle w:val="NoSpacing"/>
              <w:numPr>
                <w:ilvl w:val="0"/>
                <w:numId w:val="26"/>
              </w:numPr>
              <w:rPr>
                <w:rFonts w:eastAsiaTheme="minorEastAsia"/>
                <w:lang w:val="en-US" w:bidi="en-US"/>
              </w:rPr>
            </w:pPr>
            <w:r w:rsidRPr="00056553">
              <w:t>Use of asphalt introduces contaminants into the environment</w:t>
            </w:r>
          </w:p>
          <w:p w:rsidR="002D4DA6" w:rsidRDefault="00F41435" w:rsidP="0008170F">
            <w:pPr>
              <w:pStyle w:val="NoSpacing"/>
              <w:numPr>
                <w:ilvl w:val="0"/>
                <w:numId w:val="26"/>
              </w:numPr>
              <w:rPr>
                <w:rFonts w:eastAsiaTheme="minorEastAsia"/>
                <w:lang w:val="en-US" w:bidi="en-US"/>
              </w:rPr>
            </w:pPr>
            <w:r w:rsidRPr="00056553">
              <w:rPr>
                <w:rFonts w:cs="Times New Roman"/>
              </w:rPr>
              <w:t>Equipment and work vehicles spill engine oil and lubricants in soil and water</w:t>
            </w:r>
          </w:p>
          <w:p w:rsidR="002D4DA6" w:rsidRDefault="00F41435" w:rsidP="0008170F">
            <w:pPr>
              <w:pStyle w:val="NoSpacing"/>
              <w:numPr>
                <w:ilvl w:val="0"/>
                <w:numId w:val="26"/>
              </w:numPr>
              <w:rPr>
                <w:rFonts w:eastAsiaTheme="minorEastAsia"/>
                <w:lang w:val="en-US" w:bidi="en-US"/>
              </w:rPr>
            </w:pPr>
            <w:r w:rsidRPr="00056553">
              <w:t>Siltation of waterways</w:t>
            </w:r>
          </w:p>
          <w:p w:rsidR="002D4DA6" w:rsidRDefault="000E5634" w:rsidP="0008170F">
            <w:pPr>
              <w:pStyle w:val="NoSpacing"/>
              <w:numPr>
                <w:ilvl w:val="0"/>
                <w:numId w:val="26"/>
              </w:numPr>
              <w:rPr>
                <w:rFonts w:eastAsiaTheme="minorEastAsia"/>
                <w:lang w:val="en-US" w:bidi="en-US"/>
              </w:rPr>
            </w:pPr>
            <w:r>
              <w:t>Habitat degradation</w:t>
            </w:r>
            <w:r w:rsidR="00F41435" w:rsidRPr="00056553">
              <w:t xml:space="preserve"> </w:t>
            </w:r>
          </w:p>
          <w:p w:rsidR="00F41435" w:rsidRPr="00056553" w:rsidRDefault="00F41435" w:rsidP="0008170F">
            <w:pPr>
              <w:pStyle w:val="ListParagraph"/>
              <w:numPr>
                <w:ilvl w:val="0"/>
                <w:numId w:val="26"/>
              </w:numPr>
              <w:contextualSpacing w:val="0"/>
            </w:pPr>
            <w:r w:rsidRPr="00056553">
              <w:t>Affects wildlife</w:t>
            </w:r>
            <w:r>
              <w:t xml:space="preserve"> and human health</w:t>
            </w:r>
          </w:p>
        </w:tc>
        <w:tc>
          <w:tcPr>
            <w:tcW w:w="3802" w:type="dxa"/>
          </w:tcPr>
          <w:p w:rsidR="002D4DA6" w:rsidRDefault="00F41435" w:rsidP="0008170F">
            <w:pPr>
              <w:pStyle w:val="ListParagraph"/>
              <w:numPr>
                <w:ilvl w:val="0"/>
                <w:numId w:val="26"/>
              </w:numPr>
              <w:contextualSpacing w:val="0"/>
              <w:rPr>
                <w:rFonts w:eastAsia="Times New Roman"/>
                <w:lang w:val="en-US" w:bidi="en-US"/>
              </w:rPr>
            </w:pPr>
            <w:r w:rsidRPr="00056553">
              <w:t xml:space="preserve">Protect adjacent non-paved surfaces from asphalt overspray </w:t>
            </w:r>
          </w:p>
          <w:p w:rsidR="002D4DA6" w:rsidRDefault="00F41435" w:rsidP="0008170F">
            <w:pPr>
              <w:pStyle w:val="ListParagraph"/>
              <w:numPr>
                <w:ilvl w:val="0"/>
                <w:numId w:val="26"/>
              </w:numPr>
              <w:contextualSpacing w:val="0"/>
              <w:rPr>
                <w:rFonts w:eastAsia="Times New Roman"/>
                <w:lang w:val="en-US" w:bidi="en-US"/>
              </w:rPr>
            </w:pPr>
            <w:r w:rsidRPr="00056553">
              <w:t>Minimize stockpiles of construction debris near waterways</w:t>
            </w:r>
          </w:p>
          <w:p w:rsidR="002D4DA6" w:rsidRDefault="00F41435" w:rsidP="0008170F">
            <w:pPr>
              <w:pStyle w:val="ListParagraph"/>
              <w:numPr>
                <w:ilvl w:val="0"/>
                <w:numId w:val="26"/>
              </w:numPr>
              <w:contextualSpacing w:val="0"/>
              <w:rPr>
                <w:rFonts w:eastAsia="Times New Roman"/>
              </w:rPr>
            </w:pPr>
            <w:r w:rsidRPr="00056553">
              <w:t>Remove waste from work sites as soon as possible</w:t>
            </w:r>
          </w:p>
          <w:p w:rsidR="002D4DA6" w:rsidRDefault="00F41435" w:rsidP="0008170F">
            <w:pPr>
              <w:pStyle w:val="ListParagraph"/>
              <w:numPr>
                <w:ilvl w:val="0"/>
                <w:numId w:val="26"/>
              </w:numPr>
              <w:contextualSpacing w:val="0"/>
              <w:rPr>
                <w:rFonts w:eastAsia="Times New Roman"/>
              </w:rPr>
            </w:pPr>
            <w:r>
              <w:t xml:space="preserve">Clean up chemical or fuel spills immediately and transfer all clean-up materials to an appropriate disposal site </w:t>
            </w:r>
          </w:p>
          <w:p w:rsidR="002D4DA6" w:rsidRDefault="00F41435" w:rsidP="0008170F">
            <w:pPr>
              <w:pStyle w:val="ListParagraph"/>
              <w:numPr>
                <w:ilvl w:val="0"/>
                <w:numId w:val="26"/>
              </w:numPr>
              <w:contextualSpacing w:val="0"/>
              <w:rPr>
                <w:rFonts w:eastAsia="Times New Roman"/>
              </w:rPr>
            </w:pPr>
            <w:r w:rsidRPr="00C039A1">
              <w:t>Compact paved surface as soon as possible to minimize leaching of asphalt components</w:t>
            </w:r>
          </w:p>
          <w:p w:rsidR="002D4DA6" w:rsidRDefault="000E5634" w:rsidP="0008170F">
            <w:pPr>
              <w:pStyle w:val="ListParagraph"/>
              <w:numPr>
                <w:ilvl w:val="0"/>
                <w:numId w:val="26"/>
              </w:numPr>
              <w:contextualSpacing w:val="0"/>
              <w:rPr>
                <w:rFonts w:eastAsia="Times New Roman"/>
              </w:rPr>
            </w:pPr>
            <w:r>
              <w:t>Comply with the Environmental Protection Act</w:t>
            </w:r>
          </w:p>
        </w:tc>
        <w:tc>
          <w:tcPr>
            <w:tcW w:w="1709" w:type="dxa"/>
          </w:tcPr>
          <w:p w:rsidR="00F41435" w:rsidRDefault="00F41435" w:rsidP="00F67837">
            <w:r>
              <w:rPr>
                <w:rFonts w:cs="Arial"/>
              </w:rPr>
              <w:t xml:space="preserve">To minimize pollution and </w:t>
            </w:r>
            <w:r w:rsidRPr="00DB3CE7">
              <w:rPr>
                <w:rFonts w:cs="Arial"/>
              </w:rPr>
              <w:t xml:space="preserve">ensure proper handling of </w:t>
            </w:r>
            <w:r>
              <w:rPr>
                <w:rFonts w:cs="Arial"/>
              </w:rPr>
              <w:t xml:space="preserve">chemicals or </w:t>
            </w:r>
            <w:r w:rsidRPr="00DB3CE7">
              <w:rPr>
                <w:rFonts w:cs="Arial"/>
              </w:rPr>
              <w:t xml:space="preserve">fuels </w:t>
            </w:r>
          </w:p>
        </w:tc>
        <w:tc>
          <w:tcPr>
            <w:tcW w:w="1615" w:type="dxa"/>
          </w:tcPr>
          <w:p w:rsidR="00F41435" w:rsidRDefault="00F41435" w:rsidP="00B37725">
            <w:r>
              <w:t>Contractor</w:t>
            </w:r>
          </w:p>
        </w:tc>
        <w:tc>
          <w:tcPr>
            <w:tcW w:w="1394" w:type="dxa"/>
          </w:tcPr>
          <w:p w:rsidR="00F41435" w:rsidRDefault="00F41435" w:rsidP="00B37725"/>
        </w:tc>
      </w:tr>
      <w:tr w:rsidR="00F41435" w:rsidTr="00F41435">
        <w:trPr>
          <w:jc w:val="center"/>
        </w:trPr>
        <w:tc>
          <w:tcPr>
            <w:tcW w:w="1824" w:type="dxa"/>
          </w:tcPr>
          <w:p w:rsidR="00F41435" w:rsidRDefault="00F41435" w:rsidP="00B37725">
            <w:r w:rsidRPr="00056553">
              <w:t>Waste disposal</w:t>
            </w:r>
          </w:p>
        </w:tc>
        <w:tc>
          <w:tcPr>
            <w:tcW w:w="3552" w:type="dxa"/>
          </w:tcPr>
          <w:p w:rsidR="002D4DA6" w:rsidRDefault="00F41435" w:rsidP="0008170F">
            <w:pPr>
              <w:pStyle w:val="NoSpacing"/>
              <w:numPr>
                <w:ilvl w:val="0"/>
                <w:numId w:val="27"/>
              </w:numPr>
              <w:rPr>
                <w:rFonts w:eastAsiaTheme="minorEastAsia"/>
                <w:lang w:val="en-US" w:bidi="en-US"/>
              </w:rPr>
            </w:pPr>
            <w:r w:rsidRPr="00056553">
              <w:rPr>
                <w:rFonts w:cs="Times New Roman"/>
              </w:rPr>
              <w:t xml:space="preserve">Wildlife disturbance </w:t>
            </w:r>
          </w:p>
          <w:p w:rsidR="002D4DA6" w:rsidRDefault="00F41435" w:rsidP="0008170F">
            <w:pPr>
              <w:pStyle w:val="NoSpacing"/>
              <w:numPr>
                <w:ilvl w:val="0"/>
                <w:numId w:val="27"/>
              </w:numPr>
              <w:rPr>
                <w:rFonts w:eastAsiaTheme="minorEastAsia"/>
                <w:lang w:val="en-US" w:bidi="en-US"/>
              </w:rPr>
            </w:pPr>
            <w:r w:rsidRPr="00056553">
              <w:rPr>
                <w:rFonts w:cs="Times New Roman"/>
              </w:rPr>
              <w:t>Pollution of soil and water</w:t>
            </w:r>
          </w:p>
          <w:p w:rsidR="002D4DA6" w:rsidRDefault="002D4DA6">
            <w:pPr>
              <w:autoSpaceDE w:val="0"/>
              <w:autoSpaceDN w:val="0"/>
              <w:adjustRightInd w:val="0"/>
              <w:ind w:left="360"/>
              <w:rPr>
                <w:rFonts w:eastAsiaTheme="minorEastAsia" w:cs="Times New Roman"/>
                <w:lang w:val="en-US" w:bidi="en-US"/>
              </w:rPr>
            </w:pPr>
          </w:p>
        </w:tc>
        <w:tc>
          <w:tcPr>
            <w:tcW w:w="3802" w:type="dxa"/>
          </w:tcPr>
          <w:p w:rsidR="002D4DA6" w:rsidRDefault="00F41435" w:rsidP="0008170F">
            <w:pPr>
              <w:numPr>
                <w:ilvl w:val="0"/>
                <w:numId w:val="27"/>
              </w:numPr>
              <w:autoSpaceDE w:val="0"/>
              <w:autoSpaceDN w:val="0"/>
              <w:adjustRightInd w:val="0"/>
              <w:rPr>
                <w:rFonts w:eastAsiaTheme="minorEastAsia" w:cs="Times New Roman"/>
                <w:lang w:val="en-US" w:bidi="en-US"/>
              </w:rPr>
            </w:pPr>
            <w:r w:rsidRPr="00056553">
              <w:rPr>
                <w:rFonts w:cs="Times New Roman"/>
              </w:rPr>
              <w:t>Minimize stockpile of construction waste</w:t>
            </w:r>
          </w:p>
          <w:p w:rsidR="002D4DA6" w:rsidRDefault="00F41435" w:rsidP="0008170F">
            <w:pPr>
              <w:numPr>
                <w:ilvl w:val="0"/>
                <w:numId w:val="27"/>
              </w:numPr>
              <w:autoSpaceDE w:val="0"/>
              <w:autoSpaceDN w:val="0"/>
              <w:adjustRightInd w:val="0"/>
              <w:rPr>
                <w:rFonts w:eastAsiaTheme="minorEastAsia"/>
                <w:lang w:val="en-US" w:bidi="en-US"/>
              </w:rPr>
            </w:pPr>
            <w:r w:rsidRPr="00056553">
              <w:rPr>
                <w:rFonts w:cs="Times New Roman"/>
              </w:rPr>
              <w:t>Place waste away from drainage systems</w:t>
            </w:r>
          </w:p>
          <w:p w:rsidR="002D4DA6" w:rsidRDefault="00F41435" w:rsidP="0008170F">
            <w:pPr>
              <w:numPr>
                <w:ilvl w:val="0"/>
                <w:numId w:val="27"/>
              </w:numPr>
              <w:autoSpaceDE w:val="0"/>
              <w:autoSpaceDN w:val="0"/>
              <w:adjustRightInd w:val="0"/>
              <w:rPr>
                <w:rFonts w:eastAsiaTheme="minorEastAsia"/>
                <w:lang w:val="en-US" w:bidi="en-US"/>
              </w:rPr>
            </w:pPr>
            <w:r w:rsidRPr="00056553">
              <w:rPr>
                <w:rFonts w:cs="Times New Roman"/>
              </w:rPr>
              <w:t>Remove waste from work sites as soon as possible</w:t>
            </w:r>
          </w:p>
        </w:tc>
        <w:tc>
          <w:tcPr>
            <w:tcW w:w="1709" w:type="dxa"/>
          </w:tcPr>
          <w:p w:rsidR="00F41435" w:rsidRDefault="00F41435" w:rsidP="00F67837">
            <w:r>
              <w:rPr>
                <w:rFonts w:cs="Arial"/>
              </w:rPr>
              <w:t>To ensure waste is managed properly</w:t>
            </w:r>
          </w:p>
        </w:tc>
        <w:tc>
          <w:tcPr>
            <w:tcW w:w="1615" w:type="dxa"/>
          </w:tcPr>
          <w:p w:rsidR="00F41435" w:rsidRDefault="00F41435" w:rsidP="00B37725">
            <w:r>
              <w:t>Contractor</w:t>
            </w:r>
          </w:p>
        </w:tc>
        <w:tc>
          <w:tcPr>
            <w:tcW w:w="1394" w:type="dxa"/>
          </w:tcPr>
          <w:p w:rsidR="00F41435" w:rsidRDefault="00F41435" w:rsidP="00B37725"/>
        </w:tc>
      </w:tr>
      <w:tr w:rsidR="00F41435" w:rsidTr="00F41435">
        <w:trPr>
          <w:jc w:val="center"/>
        </w:trPr>
        <w:tc>
          <w:tcPr>
            <w:tcW w:w="1824" w:type="dxa"/>
          </w:tcPr>
          <w:p w:rsidR="00F41435" w:rsidRDefault="00F41435" w:rsidP="00B37725">
            <w:r>
              <w:t>Workmen's camps and s</w:t>
            </w:r>
            <w:r w:rsidRPr="00056553">
              <w:t>ettlements</w:t>
            </w:r>
          </w:p>
        </w:tc>
        <w:tc>
          <w:tcPr>
            <w:tcW w:w="3552" w:type="dxa"/>
          </w:tcPr>
          <w:p w:rsidR="002D4DA6" w:rsidRDefault="00F41435">
            <w:pPr>
              <w:pStyle w:val="NoSpacing"/>
              <w:numPr>
                <w:ilvl w:val="0"/>
                <w:numId w:val="23"/>
              </w:numPr>
              <w:rPr>
                <w:rFonts w:eastAsiaTheme="minorEastAsia" w:cs="Times New Roman"/>
                <w:lang w:val="en-US" w:bidi="en-US"/>
              </w:rPr>
            </w:pPr>
            <w:r w:rsidRPr="00056553">
              <w:rPr>
                <w:rFonts w:cs="Times New Roman"/>
              </w:rPr>
              <w:t>Wildlife disturbance</w:t>
            </w:r>
          </w:p>
          <w:p w:rsidR="002D4DA6" w:rsidRDefault="00F41435">
            <w:pPr>
              <w:pStyle w:val="NoSpacing"/>
              <w:numPr>
                <w:ilvl w:val="0"/>
                <w:numId w:val="23"/>
              </w:numPr>
              <w:rPr>
                <w:rFonts w:eastAsiaTheme="minorEastAsia" w:cs="Times New Roman"/>
                <w:lang w:val="en-US" w:bidi="en-US"/>
              </w:rPr>
            </w:pPr>
            <w:r w:rsidRPr="00056553">
              <w:rPr>
                <w:rFonts w:cs="Times New Roman"/>
              </w:rPr>
              <w:t xml:space="preserve">Reduction and alteration of wildlife </w:t>
            </w:r>
            <w:r w:rsidRPr="00056553">
              <w:rPr>
                <w:rFonts w:cs="Times New Roman"/>
              </w:rPr>
              <w:lastRenderedPageBreak/>
              <w:t>habitats</w:t>
            </w:r>
          </w:p>
          <w:p w:rsidR="00F41435" w:rsidRPr="00056553" w:rsidRDefault="00F41435" w:rsidP="001C31B0">
            <w:pPr>
              <w:pStyle w:val="NoSpacing"/>
              <w:numPr>
                <w:ilvl w:val="0"/>
                <w:numId w:val="23"/>
              </w:numPr>
            </w:pPr>
            <w:r w:rsidRPr="00056553">
              <w:rPr>
                <w:rFonts w:cs="Times New Roman"/>
              </w:rPr>
              <w:t>Pollution of environment</w:t>
            </w:r>
          </w:p>
        </w:tc>
        <w:tc>
          <w:tcPr>
            <w:tcW w:w="3802" w:type="dxa"/>
          </w:tcPr>
          <w:p w:rsidR="00B9058D" w:rsidRPr="00B9058D" w:rsidRDefault="00B9058D" w:rsidP="00B9058D">
            <w:pPr>
              <w:pStyle w:val="NoSpacing"/>
              <w:numPr>
                <w:ilvl w:val="0"/>
                <w:numId w:val="23"/>
              </w:numPr>
              <w:rPr>
                <w:rFonts w:eastAsiaTheme="minorEastAsia"/>
                <w:lang w:val="en-US" w:bidi="en-US"/>
              </w:rPr>
            </w:pPr>
            <w:r>
              <w:lastRenderedPageBreak/>
              <w:t>Existing camps will be utilized</w:t>
            </w:r>
          </w:p>
          <w:p w:rsidR="00B9058D" w:rsidRDefault="00B9058D" w:rsidP="00B9058D">
            <w:pPr>
              <w:pStyle w:val="NoSpacing"/>
              <w:numPr>
                <w:ilvl w:val="0"/>
                <w:numId w:val="23"/>
              </w:numPr>
              <w:rPr>
                <w:rFonts w:eastAsiaTheme="minorEastAsia"/>
                <w:lang w:val="en-US" w:bidi="en-US"/>
              </w:rPr>
            </w:pPr>
            <w:r>
              <w:t xml:space="preserve">The amounts of campsites should be </w:t>
            </w:r>
            <w:r>
              <w:lastRenderedPageBreak/>
              <w:t>minimized</w:t>
            </w:r>
          </w:p>
          <w:p w:rsidR="002D4DA6" w:rsidRDefault="00F41435">
            <w:pPr>
              <w:pStyle w:val="NoSpacing"/>
              <w:numPr>
                <w:ilvl w:val="0"/>
                <w:numId w:val="23"/>
              </w:numPr>
              <w:rPr>
                <w:rFonts w:eastAsiaTheme="minorEastAsia"/>
                <w:lang w:val="en-US" w:bidi="en-US"/>
              </w:rPr>
            </w:pPr>
            <w:r w:rsidRPr="00056553">
              <w:t>Minimize camp and settlement size</w:t>
            </w:r>
          </w:p>
          <w:p w:rsidR="002D4DA6" w:rsidRDefault="00F41435">
            <w:pPr>
              <w:pStyle w:val="NoSpacing"/>
              <w:numPr>
                <w:ilvl w:val="0"/>
                <w:numId w:val="23"/>
              </w:numPr>
              <w:rPr>
                <w:rFonts w:eastAsiaTheme="minorEastAsia"/>
                <w:lang w:val="en-US" w:bidi="en-US"/>
              </w:rPr>
            </w:pPr>
            <w:r>
              <w:t>Minimize removal of vegetation and earthworks</w:t>
            </w:r>
          </w:p>
          <w:p w:rsidR="002D4DA6" w:rsidRPr="00B9058D" w:rsidRDefault="00F41435">
            <w:pPr>
              <w:pStyle w:val="NoSpacing"/>
              <w:numPr>
                <w:ilvl w:val="0"/>
                <w:numId w:val="23"/>
              </w:numPr>
              <w:rPr>
                <w:rFonts w:eastAsiaTheme="minorEastAsia"/>
                <w:lang w:val="en-US" w:bidi="en-US"/>
              </w:rPr>
            </w:pPr>
            <w:r w:rsidRPr="00056553">
              <w:t>Minimize waste</w:t>
            </w:r>
          </w:p>
          <w:p w:rsidR="002D4DA6" w:rsidRPr="0026699C" w:rsidRDefault="00F41435">
            <w:pPr>
              <w:pStyle w:val="NoSpacing"/>
              <w:numPr>
                <w:ilvl w:val="0"/>
                <w:numId w:val="23"/>
              </w:numPr>
              <w:rPr>
                <w:rFonts w:eastAsiaTheme="minorEastAsia"/>
                <w:lang w:val="en-US" w:bidi="en-US"/>
              </w:rPr>
            </w:pPr>
            <w:r w:rsidRPr="00056553">
              <w:t>Site rehabilitation</w:t>
            </w:r>
          </w:p>
          <w:p w:rsidR="0026699C" w:rsidRPr="0026699C" w:rsidRDefault="0026699C">
            <w:pPr>
              <w:pStyle w:val="NoSpacing"/>
              <w:numPr>
                <w:ilvl w:val="0"/>
                <w:numId w:val="23"/>
              </w:numPr>
              <w:rPr>
                <w:rFonts w:eastAsiaTheme="minorEastAsia"/>
                <w:lang w:val="en-US" w:bidi="en-US"/>
              </w:rPr>
            </w:pPr>
            <w:r w:rsidRPr="0026699C">
              <w:rPr>
                <w:rFonts w:eastAsia="Times New Roman" w:cs="Times New Roman"/>
              </w:rPr>
              <w:t>Place “Prohibited Activities” signs at all workers settlements</w:t>
            </w:r>
          </w:p>
        </w:tc>
        <w:tc>
          <w:tcPr>
            <w:tcW w:w="1709" w:type="dxa"/>
          </w:tcPr>
          <w:p w:rsidR="00F41435" w:rsidRDefault="00F41435" w:rsidP="00B37725">
            <w:r>
              <w:lastRenderedPageBreak/>
              <w:t xml:space="preserve">To reduce impacts from </w:t>
            </w:r>
            <w:r>
              <w:lastRenderedPageBreak/>
              <w:t>workmen’s camps and settlements</w:t>
            </w:r>
          </w:p>
        </w:tc>
        <w:tc>
          <w:tcPr>
            <w:tcW w:w="1615" w:type="dxa"/>
          </w:tcPr>
          <w:p w:rsidR="00F41435" w:rsidRDefault="00F41435" w:rsidP="00B37725">
            <w:r>
              <w:lastRenderedPageBreak/>
              <w:t>Contractor</w:t>
            </w:r>
          </w:p>
        </w:tc>
        <w:tc>
          <w:tcPr>
            <w:tcW w:w="1394" w:type="dxa"/>
          </w:tcPr>
          <w:p w:rsidR="00F41435" w:rsidRDefault="00F41435" w:rsidP="00B37725"/>
        </w:tc>
      </w:tr>
      <w:tr w:rsidR="00F41435" w:rsidTr="00F41435">
        <w:trPr>
          <w:jc w:val="center"/>
        </w:trPr>
        <w:tc>
          <w:tcPr>
            <w:tcW w:w="1824" w:type="dxa"/>
          </w:tcPr>
          <w:p w:rsidR="00F41435" w:rsidRDefault="00F41435" w:rsidP="00B37725">
            <w:r w:rsidRPr="00056553">
              <w:lastRenderedPageBreak/>
              <w:t>Hydrogeology</w:t>
            </w:r>
          </w:p>
        </w:tc>
        <w:tc>
          <w:tcPr>
            <w:tcW w:w="3552" w:type="dxa"/>
          </w:tcPr>
          <w:p w:rsidR="002D4DA6" w:rsidRDefault="00F41435" w:rsidP="0008170F">
            <w:pPr>
              <w:pStyle w:val="ListParagraph"/>
              <w:numPr>
                <w:ilvl w:val="0"/>
                <w:numId w:val="28"/>
              </w:numPr>
              <w:contextualSpacing w:val="0"/>
              <w:rPr>
                <w:rFonts w:eastAsiaTheme="minorEastAsia"/>
                <w:lang w:val="en-US" w:bidi="en-US"/>
              </w:rPr>
            </w:pPr>
            <w:r w:rsidRPr="00056553">
              <w:t xml:space="preserve">Alteration of water courses </w:t>
            </w:r>
          </w:p>
          <w:p w:rsidR="002D4DA6" w:rsidRDefault="00F41435" w:rsidP="0008170F">
            <w:pPr>
              <w:pStyle w:val="ListParagraph"/>
              <w:numPr>
                <w:ilvl w:val="0"/>
                <w:numId w:val="28"/>
              </w:numPr>
              <w:contextualSpacing w:val="0"/>
              <w:rPr>
                <w:rFonts w:eastAsiaTheme="minorEastAsia"/>
                <w:lang w:val="en-US" w:bidi="en-US"/>
              </w:rPr>
            </w:pPr>
            <w:r w:rsidRPr="00056553">
              <w:t xml:space="preserve">Siltation of streams and rivers </w:t>
            </w:r>
          </w:p>
          <w:p w:rsidR="002D4DA6" w:rsidRDefault="00F41435" w:rsidP="0008170F">
            <w:pPr>
              <w:pStyle w:val="ListParagraph"/>
              <w:numPr>
                <w:ilvl w:val="0"/>
                <w:numId w:val="28"/>
              </w:numPr>
              <w:contextualSpacing w:val="0"/>
              <w:rPr>
                <w:rFonts w:eastAsiaTheme="minorEastAsia"/>
                <w:lang w:val="en-US" w:bidi="en-US"/>
              </w:rPr>
            </w:pPr>
            <w:r w:rsidRPr="00056553">
              <w:t>Wildlife disturbance</w:t>
            </w:r>
          </w:p>
          <w:p w:rsidR="002D4DA6" w:rsidRDefault="00F41435" w:rsidP="0008170F">
            <w:pPr>
              <w:pStyle w:val="ListParagraph"/>
              <w:numPr>
                <w:ilvl w:val="0"/>
                <w:numId w:val="28"/>
              </w:numPr>
              <w:contextualSpacing w:val="0"/>
              <w:rPr>
                <w:rFonts w:eastAsiaTheme="minorEastAsia"/>
                <w:lang w:val="en-US" w:bidi="en-US"/>
              </w:rPr>
            </w:pPr>
            <w:r w:rsidRPr="00056553">
              <w:t>Poor water channel drainage</w:t>
            </w:r>
          </w:p>
          <w:p w:rsidR="002D4DA6" w:rsidRDefault="00F41435" w:rsidP="0008170F">
            <w:pPr>
              <w:pStyle w:val="ListParagraph"/>
              <w:numPr>
                <w:ilvl w:val="0"/>
                <w:numId w:val="28"/>
              </w:numPr>
              <w:contextualSpacing w:val="0"/>
              <w:rPr>
                <w:rFonts w:eastAsiaTheme="minorEastAsia"/>
                <w:lang w:val="en-US" w:bidi="en-US"/>
              </w:rPr>
            </w:pPr>
            <w:r w:rsidRPr="00056553">
              <w:t>Water stagnation and obstruction of water flow</w:t>
            </w:r>
          </w:p>
          <w:p w:rsidR="00F41435" w:rsidRPr="000E5634" w:rsidRDefault="00F41435" w:rsidP="0008170F">
            <w:pPr>
              <w:pStyle w:val="ListParagraph"/>
              <w:numPr>
                <w:ilvl w:val="0"/>
                <w:numId w:val="28"/>
              </w:numPr>
              <w:spacing w:before="200" w:after="200" w:line="276" w:lineRule="auto"/>
              <w:rPr>
                <w:rFonts w:eastAsia="Times New Roman"/>
              </w:rPr>
            </w:pPr>
            <w:r w:rsidRPr="00056553">
              <w:t>Vegetation and soil removal</w:t>
            </w:r>
          </w:p>
          <w:p w:rsidR="000E5634" w:rsidRPr="002703F9" w:rsidRDefault="000E5634" w:rsidP="0008170F">
            <w:pPr>
              <w:pStyle w:val="ListParagraph"/>
              <w:numPr>
                <w:ilvl w:val="0"/>
                <w:numId w:val="28"/>
              </w:numPr>
              <w:rPr>
                <w:rFonts w:eastAsia="Times New Roman"/>
              </w:rPr>
            </w:pPr>
            <w:r>
              <w:t>Habitat alteration</w:t>
            </w:r>
          </w:p>
        </w:tc>
        <w:tc>
          <w:tcPr>
            <w:tcW w:w="3802" w:type="dxa"/>
          </w:tcPr>
          <w:p w:rsidR="002D4DA6" w:rsidRDefault="00F41435" w:rsidP="0008170F">
            <w:pPr>
              <w:pStyle w:val="ListParagraph"/>
              <w:numPr>
                <w:ilvl w:val="0"/>
                <w:numId w:val="28"/>
              </w:numPr>
              <w:rPr>
                <w:rFonts w:eastAsia="Times New Roman"/>
                <w:lang w:val="en-US" w:bidi="en-US"/>
              </w:rPr>
            </w:pPr>
            <w:r w:rsidRPr="002703F9">
              <w:rPr>
                <w:rFonts w:eastAsia="Times New Roman"/>
              </w:rPr>
              <w:t>Minimize removal of soil from banks during work along waterways</w:t>
            </w:r>
          </w:p>
          <w:p w:rsidR="002D4DA6" w:rsidRDefault="00F41435" w:rsidP="0008170F">
            <w:pPr>
              <w:pStyle w:val="ListParagraph"/>
              <w:numPr>
                <w:ilvl w:val="0"/>
                <w:numId w:val="28"/>
              </w:numPr>
              <w:autoSpaceDE w:val="0"/>
              <w:autoSpaceDN w:val="0"/>
              <w:adjustRightInd w:val="0"/>
              <w:rPr>
                <w:rFonts w:eastAsiaTheme="minorEastAsia" w:cs="Times New Roman"/>
                <w:lang w:val="en-US" w:bidi="en-US"/>
              </w:rPr>
            </w:pPr>
            <w:r w:rsidRPr="002703F9">
              <w:rPr>
                <w:rFonts w:cs="Times New Roman"/>
              </w:rPr>
              <w:t>Minimize material and waste debris stockpiles and locate away from drainage systems</w:t>
            </w:r>
          </w:p>
          <w:p w:rsidR="002D4DA6" w:rsidRDefault="00F41435" w:rsidP="0008170F">
            <w:pPr>
              <w:pStyle w:val="ListParagraph"/>
              <w:numPr>
                <w:ilvl w:val="0"/>
                <w:numId w:val="28"/>
              </w:numPr>
              <w:autoSpaceDE w:val="0"/>
              <w:autoSpaceDN w:val="0"/>
              <w:adjustRightInd w:val="0"/>
              <w:rPr>
                <w:rFonts w:eastAsiaTheme="minorEastAsia" w:cs="Times New Roman"/>
                <w:lang w:val="en-US" w:bidi="en-US"/>
              </w:rPr>
            </w:pPr>
            <w:r w:rsidRPr="002703F9">
              <w:rPr>
                <w:rFonts w:cs="Times New Roman"/>
              </w:rPr>
              <w:t>Keep drain systems clean – manual</w:t>
            </w:r>
            <w:r>
              <w:rPr>
                <w:rFonts w:cs="Times New Roman"/>
              </w:rPr>
              <w:t>ly remove</w:t>
            </w:r>
            <w:r w:rsidRPr="002703F9">
              <w:rPr>
                <w:rFonts w:cs="Times New Roman"/>
              </w:rPr>
              <w:t xml:space="preserve"> Water Hyacinth where necessary</w:t>
            </w:r>
          </w:p>
          <w:p w:rsidR="002D4DA6" w:rsidRDefault="00F41435" w:rsidP="0008170F">
            <w:pPr>
              <w:pStyle w:val="ListParagraph"/>
              <w:numPr>
                <w:ilvl w:val="0"/>
                <w:numId w:val="28"/>
              </w:numPr>
              <w:autoSpaceDE w:val="0"/>
              <w:autoSpaceDN w:val="0"/>
              <w:adjustRightInd w:val="0"/>
              <w:rPr>
                <w:rFonts w:eastAsiaTheme="minorEastAsia" w:cs="Times New Roman"/>
                <w:lang w:val="en-US" w:bidi="en-US"/>
              </w:rPr>
            </w:pPr>
            <w:r w:rsidRPr="002703F9">
              <w:rPr>
                <w:rFonts w:cs="Times New Roman"/>
              </w:rPr>
              <w:t>Encourage re-vegetation in areas where possible to prevent soil exposure</w:t>
            </w:r>
          </w:p>
          <w:p w:rsidR="002D4DA6" w:rsidRDefault="00F41435" w:rsidP="0008170F">
            <w:pPr>
              <w:pStyle w:val="NoSpacing"/>
              <w:numPr>
                <w:ilvl w:val="0"/>
                <w:numId w:val="28"/>
              </w:numPr>
              <w:rPr>
                <w:rFonts w:eastAsiaTheme="minorEastAsia"/>
                <w:lang w:val="en-US" w:bidi="en-US"/>
              </w:rPr>
            </w:pPr>
            <w:r>
              <w:rPr>
                <w:rFonts w:cs="Times New Roman"/>
              </w:rPr>
              <w:t>M</w:t>
            </w:r>
            <w:r w:rsidRPr="005C40DA">
              <w:rPr>
                <w:rFonts w:cs="Times New Roman"/>
              </w:rPr>
              <w:t>onitor areas of exposed soil during periods of heavy rainfall</w:t>
            </w:r>
          </w:p>
          <w:p w:rsidR="002D4DA6" w:rsidRDefault="00F41435" w:rsidP="0008170F">
            <w:pPr>
              <w:pStyle w:val="ListParagraph"/>
              <w:numPr>
                <w:ilvl w:val="0"/>
                <w:numId w:val="28"/>
              </w:numPr>
              <w:autoSpaceDE w:val="0"/>
              <w:autoSpaceDN w:val="0"/>
              <w:adjustRightInd w:val="0"/>
              <w:rPr>
                <w:rFonts w:cs="Times New Roman"/>
              </w:rPr>
            </w:pPr>
            <w:r w:rsidRPr="002703F9">
              <w:rPr>
                <w:rFonts w:cs="Times New Roman"/>
              </w:rPr>
              <w:t xml:space="preserve">Ensure culverts, bridges, and </w:t>
            </w:r>
            <w:r w:rsidRPr="002703F9">
              <w:rPr>
                <w:rFonts w:eastAsia="Times New Roman"/>
              </w:rPr>
              <w:t>retaining walls along embankments are properly constructed</w:t>
            </w:r>
          </w:p>
          <w:p w:rsidR="002D4DA6" w:rsidRDefault="00F41435" w:rsidP="0008170F">
            <w:pPr>
              <w:pStyle w:val="ListParagraph"/>
              <w:numPr>
                <w:ilvl w:val="0"/>
                <w:numId w:val="28"/>
              </w:numPr>
              <w:autoSpaceDE w:val="0"/>
              <w:autoSpaceDN w:val="0"/>
              <w:adjustRightInd w:val="0"/>
              <w:rPr>
                <w:rFonts w:eastAsiaTheme="minorEastAsia" w:cs="Times New Roman"/>
                <w:lang w:val="en-US" w:bidi="en-US"/>
              </w:rPr>
            </w:pPr>
            <w:r w:rsidRPr="00C039A1">
              <w:t>Site rehabilitation</w:t>
            </w:r>
          </w:p>
        </w:tc>
        <w:tc>
          <w:tcPr>
            <w:tcW w:w="1709" w:type="dxa"/>
          </w:tcPr>
          <w:p w:rsidR="00F41435" w:rsidRDefault="00F41435" w:rsidP="00B37725">
            <w:r>
              <w:t>To maintain good hydrogeology</w:t>
            </w:r>
          </w:p>
        </w:tc>
        <w:tc>
          <w:tcPr>
            <w:tcW w:w="1615" w:type="dxa"/>
          </w:tcPr>
          <w:p w:rsidR="00F41435" w:rsidRDefault="00F41435" w:rsidP="00B37725">
            <w:r>
              <w:t>MOW, Chief Engineer and Contractor</w:t>
            </w:r>
          </w:p>
        </w:tc>
        <w:tc>
          <w:tcPr>
            <w:tcW w:w="1394" w:type="dxa"/>
          </w:tcPr>
          <w:p w:rsidR="00F41435" w:rsidRDefault="00F41435" w:rsidP="00B37725"/>
        </w:tc>
      </w:tr>
      <w:tr w:rsidR="00F41435" w:rsidTr="00F41435">
        <w:trPr>
          <w:jc w:val="center"/>
        </w:trPr>
        <w:tc>
          <w:tcPr>
            <w:tcW w:w="1824" w:type="dxa"/>
          </w:tcPr>
          <w:p w:rsidR="00F41435" w:rsidRDefault="00F41435" w:rsidP="00B37725">
            <w:r w:rsidRPr="00056553">
              <w:t>Ambient noise</w:t>
            </w:r>
          </w:p>
        </w:tc>
        <w:tc>
          <w:tcPr>
            <w:tcW w:w="3552" w:type="dxa"/>
          </w:tcPr>
          <w:p w:rsidR="002D4DA6" w:rsidRDefault="00F41435">
            <w:pPr>
              <w:pStyle w:val="NoSpacing"/>
              <w:numPr>
                <w:ilvl w:val="0"/>
                <w:numId w:val="12"/>
              </w:numPr>
              <w:rPr>
                <w:rFonts w:eastAsiaTheme="minorEastAsia"/>
                <w:lang w:val="en-US" w:bidi="en-US"/>
              </w:rPr>
            </w:pPr>
            <w:r w:rsidRPr="00056553">
              <w:t>Wildlife disturbance</w:t>
            </w:r>
          </w:p>
          <w:p w:rsidR="00F41435" w:rsidRPr="00056553" w:rsidRDefault="00F41435" w:rsidP="001C31B0">
            <w:pPr>
              <w:numPr>
                <w:ilvl w:val="0"/>
                <w:numId w:val="12"/>
              </w:numPr>
              <w:autoSpaceDE w:val="0"/>
              <w:autoSpaceDN w:val="0"/>
              <w:adjustRightInd w:val="0"/>
              <w:rPr>
                <w:rFonts w:cs="Times New Roman"/>
              </w:rPr>
            </w:pPr>
            <w:r w:rsidRPr="00056553">
              <w:t>Affects hearing of workers and people in work area</w:t>
            </w:r>
          </w:p>
        </w:tc>
        <w:tc>
          <w:tcPr>
            <w:tcW w:w="3802" w:type="dxa"/>
          </w:tcPr>
          <w:p w:rsidR="002D4DA6" w:rsidRDefault="00F41435">
            <w:pPr>
              <w:numPr>
                <w:ilvl w:val="0"/>
                <w:numId w:val="12"/>
              </w:numPr>
              <w:autoSpaceDE w:val="0"/>
              <w:autoSpaceDN w:val="0"/>
              <w:adjustRightInd w:val="0"/>
              <w:rPr>
                <w:rFonts w:eastAsiaTheme="minorEastAsia" w:cs="Times New Roman"/>
                <w:lang w:val="en-US" w:bidi="en-US"/>
              </w:rPr>
            </w:pPr>
            <w:r w:rsidRPr="00056553">
              <w:rPr>
                <w:rFonts w:cs="Times New Roman"/>
              </w:rPr>
              <w:t>Maintain equipment and work vehicles in proper running order, and ensure that they have the adequate muffling devices installed</w:t>
            </w:r>
          </w:p>
          <w:p w:rsidR="002D4DA6" w:rsidRDefault="00F41435">
            <w:pPr>
              <w:numPr>
                <w:ilvl w:val="0"/>
                <w:numId w:val="12"/>
              </w:numPr>
              <w:autoSpaceDE w:val="0"/>
              <w:autoSpaceDN w:val="0"/>
              <w:adjustRightInd w:val="0"/>
              <w:rPr>
                <w:rFonts w:eastAsiaTheme="minorEastAsia"/>
                <w:lang w:val="en-US" w:bidi="en-US"/>
              </w:rPr>
            </w:pPr>
            <w:r w:rsidRPr="00056553">
              <w:rPr>
                <w:rFonts w:cs="Times New Roman"/>
              </w:rPr>
              <w:t xml:space="preserve">Restrict work activities to the daytime, and where necessary, minimize work during the </w:t>
            </w:r>
            <w:r w:rsidR="00223B57" w:rsidRPr="00056553">
              <w:rPr>
                <w:rFonts w:cs="Times New Roman"/>
              </w:rPr>
              <w:t>night-time</w:t>
            </w:r>
          </w:p>
          <w:p w:rsidR="002D4DA6" w:rsidRDefault="00F41435">
            <w:pPr>
              <w:numPr>
                <w:ilvl w:val="0"/>
                <w:numId w:val="12"/>
              </w:numPr>
              <w:autoSpaceDE w:val="0"/>
              <w:autoSpaceDN w:val="0"/>
              <w:adjustRightInd w:val="0"/>
              <w:rPr>
                <w:rFonts w:eastAsiaTheme="minorEastAsia"/>
                <w:lang w:val="en-US" w:bidi="en-US"/>
              </w:rPr>
            </w:pPr>
            <w:r w:rsidRPr="00056553">
              <w:t>Work personnel should wear hearing protection</w:t>
            </w:r>
          </w:p>
          <w:p w:rsidR="002D4DA6" w:rsidRDefault="000E5634">
            <w:pPr>
              <w:numPr>
                <w:ilvl w:val="0"/>
                <w:numId w:val="12"/>
              </w:numPr>
              <w:autoSpaceDE w:val="0"/>
              <w:autoSpaceDN w:val="0"/>
              <w:adjustRightInd w:val="0"/>
              <w:rPr>
                <w:rFonts w:eastAsiaTheme="minorEastAsia"/>
                <w:lang w:val="en-US" w:bidi="en-US"/>
              </w:rPr>
            </w:pPr>
            <w:r>
              <w:t xml:space="preserve">Comply with regulations for noise </w:t>
            </w:r>
            <w:r>
              <w:lastRenderedPageBreak/>
              <w:t>abatement</w:t>
            </w:r>
          </w:p>
        </w:tc>
        <w:tc>
          <w:tcPr>
            <w:tcW w:w="1709" w:type="dxa"/>
          </w:tcPr>
          <w:p w:rsidR="00F41435" w:rsidRDefault="00F41435" w:rsidP="00B37725">
            <w:pPr>
              <w:rPr>
                <w:rFonts w:cs="Arial"/>
              </w:rPr>
            </w:pPr>
            <w:r>
              <w:rPr>
                <w:rFonts w:cs="Arial"/>
              </w:rPr>
              <w:lastRenderedPageBreak/>
              <w:t>To minimize</w:t>
            </w:r>
            <w:r w:rsidRPr="00DB3CE7">
              <w:rPr>
                <w:rFonts w:cs="Arial"/>
              </w:rPr>
              <w:t xml:space="preserve"> exposure of workers </w:t>
            </w:r>
            <w:r>
              <w:rPr>
                <w:rFonts w:cs="Arial"/>
              </w:rPr>
              <w:t xml:space="preserve">and community members </w:t>
            </w:r>
            <w:r w:rsidRPr="00DB3CE7">
              <w:rPr>
                <w:rFonts w:cs="Arial"/>
              </w:rPr>
              <w:t>to noise nuisance</w:t>
            </w:r>
          </w:p>
          <w:p w:rsidR="00F41435" w:rsidRDefault="00F41435" w:rsidP="00B37725">
            <w:pPr>
              <w:rPr>
                <w:rFonts w:cs="Arial"/>
              </w:rPr>
            </w:pPr>
          </w:p>
          <w:p w:rsidR="00F41435" w:rsidRDefault="00F41435" w:rsidP="00B37725"/>
        </w:tc>
        <w:tc>
          <w:tcPr>
            <w:tcW w:w="1615" w:type="dxa"/>
          </w:tcPr>
          <w:p w:rsidR="00F41435" w:rsidRDefault="00F41435" w:rsidP="00B37725">
            <w:r>
              <w:t>Contractor</w:t>
            </w:r>
          </w:p>
        </w:tc>
        <w:tc>
          <w:tcPr>
            <w:tcW w:w="1394" w:type="dxa"/>
          </w:tcPr>
          <w:p w:rsidR="00F41435" w:rsidRDefault="00F41435" w:rsidP="00B37725"/>
        </w:tc>
      </w:tr>
      <w:tr w:rsidR="00F41435" w:rsidTr="00F41435">
        <w:trPr>
          <w:jc w:val="center"/>
        </w:trPr>
        <w:tc>
          <w:tcPr>
            <w:tcW w:w="1824" w:type="dxa"/>
          </w:tcPr>
          <w:p w:rsidR="00F41435" w:rsidRDefault="00F41435" w:rsidP="00B37725">
            <w:r w:rsidRPr="00056553">
              <w:lastRenderedPageBreak/>
              <w:t>Dust and air emissions</w:t>
            </w:r>
          </w:p>
        </w:tc>
        <w:tc>
          <w:tcPr>
            <w:tcW w:w="3552" w:type="dxa"/>
          </w:tcPr>
          <w:p w:rsidR="002D4DA6" w:rsidRDefault="00F41435">
            <w:pPr>
              <w:pStyle w:val="ListParagraph"/>
              <w:numPr>
                <w:ilvl w:val="0"/>
                <w:numId w:val="16"/>
              </w:numPr>
              <w:contextualSpacing w:val="0"/>
              <w:rPr>
                <w:rFonts w:eastAsiaTheme="minorEastAsia"/>
                <w:lang w:val="en-US" w:bidi="en-US"/>
              </w:rPr>
            </w:pPr>
            <w:r w:rsidRPr="00056553">
              <w:t>Affect vegetation</w:t>
            </w:r>
          </w:p>
          <w:p w:rsidR="00F41435" w:rsidRPr="00056553" w:rsidRDefault="00F41435" w:rsidP="001C31B0">
            <w:pPr>
              <w:pStyle w:val="ListParagraph"/>
              <w:numPr>
                <w:ilvl w:val="0"/>
                <w:numId w:val="16"/>
              </w:numPr>
              <w:autoSpaceDE w:val="0"/>
              <w:autoSpaceDN w:val="0"/>
              <w:adjustRightInd w:val="0"/>
              <w:contextualSpacing w:val="0"/>
            </w:pPr>
            <w:r w:rsidRPr="00056553">
              <w:t>Affect human health</w:t>
            </w:r>
          </w:p>
        </w:tc>
        <w:tc>
          <w:tcPr>
            <w:tcW w:w="3802" w:type="dxa"/>
          </w:tcPr>
          <w:p w:rsidR="002D4DA6" w:rsidRDefault="00F41435">
            <w:pPr>
              <w:pStyle w:val="ListParagraph"/>
              <w:numPr>
                <w:ilvl w:val="0"/>
                <w:numId w:val="16"/>
              </w:numPr>
              <w:autoSpaceDE w:val="0"/>
              <w:autoSpaceDN w:val="0"/>
              <w:adjustRightInd w:val="0"/>
              <w:contextualSpacing w:val="0"/>
              <w:rPr>
                <w:rFonts w:eastAsiaTheme="minorEastAsia"/>
                <w:lang w:val="en-US" w:bidi="en-US"/>
              </w:rPr>
            </w:pPr>
            <w:r w:rsidRPr="00056553">
              <w:t>Periodically water work area during noticeable dry periods</w:t>
            </w:r>
          </w:p>
          <w:p w:rsidR="002D4DA6" w:rsidRDefault="00F41435">
            <w:pPr>
              <w:pStyle w:val="ListParagraph"/>
              <w:numPr>
                <w:ilvl w:val="0"/>
                <w:numId w:val="16"/>
              </w:numPr>
              <w:autoSpaceDE w:val="0"/>
              <w:autoSpaceDN w:val="0"/>
              <w:adjustRightInd w:val="0"/>
              <w:contextualSpacing w:val="0"/>
              <w:rPr>
                <w:rFonts w:eastAsiaTheme="minorEastAsia"/>
                <w:lang w:val="en-US" w:bidi="en-US"/>
              </w:rPr>
            </w:pPr>
            <w:r w:rsidRPr="00056553">
              <w:t>Keep material in small stockpiles and keep stockpiles watered periodically</w:t>
            </w:r>
          </w:p>
          <w:p w:rsidR="002D4DA6" w:rsidRDefault="00F41435">
            <w:pPr>
              <w:pStyle w:val="ListParagraph"/>
              <w:numPr>
                <w:ilvl w:val="0"/>
                <w:numId w:val="16"/>
              </w:numPr>
              <w:autoSpaceDE w:val="0"/>
              <w:autoSpaceDN w:val="0"/>
              <w:adjustRightInd w:val="0"/>
              <w:contextualSpacing w:val="0"/>
              <w:rPr>
                <w:rFonts w:eastAsiaTheme="minorEastAsia"/>
                <w:lang w:val="en-US" w:bidi="en-US"/>
              </w:rPr>
            </w:pPr>
            <w:r w:rsidRPr="00056553">
              <w:t>Prohibit burning of any construction waste</w:t>
            </w:r>
          </w:p>
          <w:p w:rsidR="002D4DA6" w:rsidRDefault="00F41435">
            <w:pPr>
              <w:pStyle w:val="ListParagraph"/>
              <w:numPr>
                <w:ilvl w:val="0"/>
                <w:numId w:val="16"/>
              </w:numPr>
              <w:autoSpaceDE w:val="0"/>
              <w:autoSpaceDN w:val="0"/>
              <w:adjustRightInd w:val="0"/>
              <w:contextualSpacing w:val="0"/>
              <w:rPr>
                <w:rFonts w:eastAsiaTheme="minorEastAsia"/>
                <w:lang w:val="en-US" w:bidi="en-US"/>
              </w:rPr>
            </w:pPr>
            <w:r w:rsidRPr="00056553">
              <w:t>Work personnel should wea</w:t>
            </w:r>
            <w:r>
              <w:t xml:space="preserve">r respirators in dusty and high </w:t>
            </w:r>
            <w:r w:rsidRPr="00FC4DAD">
              <w:t>VOCs environments</w:t>
            </w:r>
          </w:p>
          <w:p w:rsidR="002D4DA6" w:rsidRPr="00B9058D" w:rsidRDefault="00F41435">
            <w:pPr>
              <w:numPr>
                <w:ilvl w:val="0"/>
                <w:numId w:val="16"/>
              </w:numPr>
              <w:autoSpaceDE w:val="0"/>
              <w:autoSpaceDN w:val="0"/>
              <w:adjustRightInd w:val="0"/>
              <w:rPr>
                <w:rFonts w:eastAsiaTheme="minorEastAsia"/>
                <w:lang w:val="en-US" w:bidi="en-US"/>
              </w:rPr>
            </w:pPr>
            <w:r w:rsidRPr="00056553">
              <w:rPr>
                <w:rFonts w:cs="Times New Roman"/>
              </w:rPr>
              <w:t>Maintain equipment in proper running order and ensure that they have the adequate muffler devices installed</w:t>
            </w:r>
          </w:p>
          <w:p w:rsidR="00B9058D" w:rsidRDefault="00B9058D">
            <w:pPr>
              <w:numPr>
                <w:ilvl w:val="0"/>
                <w:numId w:val="16"/>
              </w:numPr>
              <w:autoSpaceDE w:val="0"/>
              <w:autoSpaceDN w:val="0"/>
              <w:adjustRightInd w:val="0"/>
              <w:rPr>
                <w:rFonts w:eastAsiaTheme="minorEastAsia"/>
                <w:lang w:val="en-US" w:bidi="en-US"/>
              </w:rPr>
            </w:pPr>
            <w:r>
              <w:t>Idling of equipment should be minimized</w:t>
            </w:r>
          </w:p>
          <w:p w:rsidR="002D4DA6" w:rsidRDefault="00F41435">
            <w:pPr>
              <w:numPr>
                <w:ilvl w:val="0"/>
                <w:numId w:val="16"/>
              </w:numPr>
              <w:autoSpaceDE w:val="0"/>
              <w:autoSpaceDN w:val="0"/>
              <w:adjustRightInd w:val="0"/>
              <w:rPr>
                <w:rFonts w:eastAsiaTheme="minorEastAsia"/>
                <w:lang w:val="en-US" w:bidi="en-US"/>
              </w:rPr>
            </w:pPr>
            <w:r w:rsidRPr="00056553">
              <w:rPr>
                <w:rFonts w:cs="Times New Roman"/>
              </w:rPr>
              <w:t>Air emissions from asphalt will be eventually reduced over time through compaction and weathering</w:t>
            </w:r>
          </w:p>
          <w:p w:rsidR="002D4DA6" w:rsidRDefault="000E5634">
            <w:pPr>
              <w:numPr>
                <w:ilvl w:val="0"/>
                <w:numId w:val="16"/>
              </w:numPr>
              <w:autoSpaceDE w:val="0"/>
              <w:autoSpaceDN w:val="0"/>
              <w:adjustRightInd w:val="0"/>
              <w:rPr>
                <w:rFonts w:eastAsiaTheme="minorEastAsia"/>
                <w:lang w:val="en-US" w:bidi="en-US"/>
              </w:rPr>
            </w:pPr>
            <w:r>
              <w:t>Comply with air pollution regulations</w:t>
            </w:r>
          </w:p>
        </w:tc>
        <w:tc>
          <w:tcPr>
            <w:tcW w:w="1709" w:type="dxa"/>
          </w:tcPr>
          <w:p w:rsidR="00F41435" w:rsidRDefault="00F41435" w:rsidP="00B37725">
            <w:r>
              <w:rPr>
                <w:rFonts w:cs="Arial"/>
              </w:rPr>
              <w:t xml:space="preserve">To </w:t>
            </w:r>
            <w:r w:rsidRPr="00DB3CE7">
              <w:rPr>
                <w:rFonts w:cs="Arial"/>
              </w:rPr>
              <w:t>reduce pollution of ambient air</w:t>
            </w:r>
          </w:p>
        </w:tc>
        <w:tc>
          <w:tcPr>
            <w:tcW w:w="1615" w:type="dxa"/>
          </w:tcPr>
          <w:p w:rsidR="00F41435" w:rsidRDefault="00F41435" w:rsidP="00B37725">
            <w:r>
              <w:t>Chief Engineer and Contractor</w:t>
            </w:r>
          </w:p>
        </w:tc>
        <w:tc>
          <w:tcPr>
            <w:tcW w:w="1394" w:type="dxa"/>
          </w:tcPr>
          <w:p w:rsidR="00F41435" w:rsidRDefault="00F41435" w:rsidP="00B37725"/>
        </w:tc>
      </w:tr>
      <w:tr w:rsidR="00F41435" w:rsidTr="00F41435">
        <w:trPr>
          <w:jc w:val="center"/>
        </w:trPr>
        <w:tc>
          <w:tcPr>
            <w:tcW w:w="1824" w:type="dxa"/>
          </w:tcPr>
          <w:p w:rsidR="00F41435" w:rsidRDefault="00F41435" w:rsidP="00B37725">
            <w:r w:rsidRPr="00056553">
              <w:t>Wildlife disturbance</w:t>
            </w:r>
          </w:p>
        </w:tc>
        <w:tc>
          <w:tcPr>
            <w:tcW w:w="3552" w:type="dxa"/>
          </w:tcPr>
          <w:p w:rsidR="002D4DA6" w:rsidRDefault="00F41435" w:rsidP="0008170F">
            <w:pPr>
              <w:pStyle w:val="NoSpacing"/>
              <w:numPr>
                <w:ilvl w:val="0"/>
                <w:numId w:val="24"/>
              </w:numPr>
              <w:rPr>
                <w:rFonts w:eastAsiaTheme="minorEastAsia" w:cs="Times New Roman"/>
                <w:lang w:val="en-US" w:bidi="en-US"/>
              </w:rPr>
            </w:pPr>
            <w:r w:rsidRPr="00056553">
              <w:rPr>
                <w:rFonts w:eastAsia="Times New Roman" w:cs="Times New Roman"/>
              </w:rPr>
              <w:t>Noise</w:t>
            </w:r>
            <w:r w:rsidRPr="00056553">
              <w:rPr>
                <w:rFonts w:cs="Times New Roman"/>
              </w:rPr>
              <w:t xml:space="preserve"> generated by </w:t>
            </w:r>
            <w:r w:rsidRPr="00056553">
              <w:rPr>
                <w:rFonts w:eastAsia="Times New Roman" w:cs="Times New Roman"/>
              </w:rPr>
              <w:t>workers’ activities and machinery</w:t>
            </w:r>
          </w:p>
          <w:p w:rsidR="002D4DA6" w:rsidRDefault="00F41435" w:rsidP="0008170F">
            <w:pPr>
              <w:pStyle w:val="NoSpacing"/>
              <w:numPr>
                <w:ilvl w:val="0"/>
                <w:numId w:val="24"/>
              </w:numPr>
              <w:rPr>
                <w:rFonts w:eastAsiaTheme="minorEastAsia"/>
                <w:lang w:val="en-US" w:bidi="en-US"/>
              </w:rPr>
            </w:pPr>
            <w:r>
              <w:rPr>
                <w:rFonts w:eastAsia="Times New Roman" w:cs="Times New Roman"/>
              </w:rPr>
              <w:t>Art</w:t>
            </w:r>
            <w:r w:rsidRPr="00056553">
              <w:rPr>
                <w:rFonts w:eastAsia="Times New Roman" w:cs="Times New Roman"/>
              </w:rPr>
              <w:t>ificial night light sources</w:t>
            </w:r>
          </w:p>
          <w:p w:rsidR="002D4DA6" w:rsidRDefault="00F41435" w:rsidP="0008170F">
            <w:pPr>
              <w:pStyle w:val="NoSpacing"/>
              <w:numPr>
                <w:ilvl w:val="0"/>
                <w:numId w:val="24"/>
              </w:numPr>
              <w:rPr>
                <w:rFonts w:eastAsiaTheme="minorEastAsia"/>
                <w:lang w:val="en-US" w:bidi="en-US"/>
              </w:rPr>
            </w:pPr>
            <w:r w:rsidRPr="00056553">
              <w:rPr>
                <w:rFonts w:eastAsia="Times New Roman" w:cs="Times New Roman"/>
              </w:rPr>
              <w:t xml:space="preserve">Traffic collisions </w:t>
            </w:r>
          </w:p>
          <w:p w:rsidR="002D4DA6" w:rsidRDefault="00F41435" w:rsidP="0008170F">
            <w:pPr>
              <w:pStyle w:val="NoSpacing"/>
              <w:numPr>
                <w:ilvl w:val="0"/>
                <w:numId w:val="24"/>
              </w:numPr>
              <w:rPr>
                <w:rFonts w:eastAsiaTheme="minorEastAsia"/>
                <w:lang w:val="en-US" w:bidi="en-US"/>
              </w:rPr>
            </w:pPr>
            <w:r w:rsidRPr="00056553">
              <w:rPr>
                <w:rFonts w:eastAsia="Times New Roman" w:cs="Times New Roman"/>
              </w:rPr>
              <w:t>Domesticated animals introduced into previously undisturbed wildlife habitat</w:t>
            </w:r>
          </w:p>
          <w:p w:rsidR="002D4DA6" w:rsidRDefault="00F41435" w:rsidP="0008170F">
            <w:pPr>
              <w:pStyle w:val="NoSpacing"/>
              <w:numPr>
                <w:ilvl w:val="0"/>
                <w:numId w:val="24"/>
              </w:numPr>
              <w:rPr>
                <w:rFonts w:eastAsiaTheme="minorEastAsia"/>
                <w:lang w:val="en-US" w:bidi="en-US"/>
              </w:rPr>
            </w:pPr>
            <w:r w:rsidRPr="00056553">
              <w:rPr>
                <w:rFonts w:eastAsia="Times New Roman" w:cs="Times New Roman"/>
              </w:rPr>
              <w:t>Fences erected on the side of the road</w:t>
            </w:r>
          </w:p>
          <w:p w:rsidR="002D4DA6" w:rsidRDefault="00F41435" w:rsidP="0008170F">
            <w:pPr>
              <w:pStyle w:val="NoSpacing"/>
              <w:numPr>
                <w:ilvl w:val="0"/>
                <w:numId w:val="24"/>
              </w:numPr>
              <w:rPr>
                <w:rFonts w:eastAsiaTheme="minorEastAsia"/>
                <w:lang w:val="en-US" w:bidi="en-US"/>
              </w:rPr>
            </w:pPr>
            <w:r w:rsidRPr="00056553">
              <w:rPr>
                <w:rFonts w:eastAsia="Times New Roman" w:cs="Times New Roman"/>
              </w:rPr>
              <w:t>Material placed upon roads</w:t>
            </w:r>
          </w:p>
          <w:p w:rsidR="00F41435" w:rsidRPr="00056553" w:rsidRDefault="00F41435" w:rsidP="0008170F">
            <w:pPr>
              <w:pStyle w:val="ListParagraph"/>
              <w:numPr>
                <w:ilvl w:val="0"/>
                <w:numId w:val="24"/>
              </w:numPr>
              <w:contextualSpacing w:val="0"/>
              <w:rPr>
                <w:rFonts w:eastAsia="Times New Roman"/>
              </w:rPr>
            </w:pPr>
            <w:r w:rsidRPr="00056553">
              <w:rPr>
                <w:rFonts w:eastAsia="Times New Roman" w:cs="Times New Roman"/>
              </w:rPr>
              <w:t>Land loss and removal of vegetation</w:t>
            </w:r>
          </w:p>
        </w:tc>
        <w:tc>
          <w:tcPr>
            <w:tcW w:w="3802" w:type="dxa"/>
          </w:tcPr>
          <w:p w:rsidR="002D4DA6" w:rsidRDefault="00F41435" w:rsidP="0008170F">
            <w:pPr>
              <w:pStyle w:val="ListParagraph"/>
              <w:numPr>
                <w:ilvl w:val="0"/>
                <w:numId w:val="24"/>
              </w:numPr>
              <w:contextualSpacing w:val="0"/>
              <w:rPr>
                <w:rFonts w:eastAsia="Times New Roman"/>
                <w:lang w:val="en-US" w:bidi="en-US"/>
              </w:rPr>
            </w:pPr>
            <w:r w:rsidRPr="00056553">
              <w:rPr>
                <w:rFonts w:eastAsia="Times New Roman"/>
              </w:rPr>
              <w:t xml:space="preserve">At bird congregation areas, widen shoulders on both sides of the road </w:t>
            </w:r>
            <w:r>
              <w:rPr>
                <w:rFonts w:eastAsia="Times New Roman"/>
              </w:rPr>
              <w:t xml:space="preserve">if necessary </w:t>
            </w:r>
            <w:r w:rsidRPr="00056553">
              <w:rPr>
                <w:rFonts w:eastAsia="Times New Roman"/>
              </w:rPr>
              <w:t>and incorporate an observation station</w:t>
            </w:r>
            <w:r>
              <w:rPr>
                <w:rFonts w:eastAsia="Times New Roman"/>
              </w:rPr>
              <w:t>(s)</w:t>
            </w:r>
          </w:p>
          <w:p w:rsidR="002D4DA6" w:rsidRDefault="00F41435" w:rsidP="0008170F">
            <w:pPr>
              <w:pStyle w:val="ListParagraph"/>
              <w:numPr>
                <w:ilvl w:val="0"/>
                <w:numId w:val="24"/>
              </w:numPr>
              <w:contextualSpacing w:val="0"/>
            </w:pPr>
            <w:r w:rsidRPr="00056553">
              <w:rPr>
                <w:rFonts w:eastAsia="Times New Roman"/>
              </w:rPr>
              <w:t>Place wildlife crossing</w:t>
            </w:r>
            <w:r>
              <w:rPr>
                <w:rFonts w:eastAsia="Times New Roman"/>
              </w:rPr>
              <w:t xml:space="preserve"> </w:t>
            </w:r>
            <w:r w:rsidRPr="00056553">
              <w:rPr>
                <w:rFonts w:eastAsia="Times New Roman"/>
              </w:rPr>
              <w:t>signs at key crossing points</w:t>
            </w:r>
            <w:r w:rsidR="007C2ED5">
              <w:rPr>
                <w:rFonts w:eastAsia="Times New Roman"/>
              </w:rPr>
              <w:t>, such as along the George Price Highway that traverses the Central Belize Wildlife Corridor</w:t>
            </w:r>
          </w:p>
          <w:p w:rsidR="002D4DA6" w:rsidRDefault="00F41435" w:rsidP="0008170F">
            <w:pPr>
              <w:pStyle w:val="ListParagraph"/>
              <w:numPr>
                <w:ilvl w:val="0"/>
                <w:numId w:val="24"/>
              </w:numPr>
              <w:contextualSpacing w:val="0"/>
            </w:pPr>
            <w:r w:rsidRPr="00056553">
              <w:rPr>
                <w:rFonts w:eastAsia="Times New Roman"/>
              </w:rPr>
              <w:t>Place speed bumps or other speed reduction or traffic calming measures at key crossing points and in the vicinity of protected areas</w:t>
            </w:r>
          </w:p>
          <w:p w:rsidR="002D4DA6" w:rsidRDefault="000E5634" w:rsidP="0008170F">
            <w:pPr>
              <w:pStyle w:val="ListParagraph"/>
              <w:numPr>
                <w:ilvl w:val="0"/>
                <w:numId w:val="24"/>
              </w:numPr>
              <w:contextualSpacing w:val="0"/>
              <w:rPr>
                <w:rFonts w:eastAsiaTheme="minorEastAsia"/>
                <w:lang w:val="en-US" w:bidi="en-US"/>
              </w:rPr>
            </w:pPr>
            <w:r>
              <w:rPr>
                <w:rFonts w:eastAsia="Times New Roman"/>
              </w:rPr>
              <w:t>Comply with the Wildlife Protection Act</w:t>
            </w:r>
          </w:p>
        </w:tc>
        <w:tc>
          <w:tcPr>
            <w:tcW w:w="1709" w:type="dxa"/>
          </w:tcPr>
          <w:p w:rsidR="00F41435" w:rsidRDefault="00F41435" w:rsidP="004F79B5">
            <w:r>
              <w:rPr>
                <w:rFonts w:cs="Arial"/>
              </w:rPr>
              <w:t>To reduce wildlife injury and mortality</w:t>
            </w:r>
          </w:p>
        </w:tc>
        <w:tc>
          <w:tcPr>
            <w:tcW w:w="1615" w:type="dxa"/>
          </w:tcPr>
          <w:p w:rsidR="00F41435" w:rsidRDefault="00F41435" w:rsidP="00B37725">
            <w:r>
              <w:t>Contractor</w:t>
            </w:r>
          </w:p>
        </w:tc>
        <w:tc>
          <w:tcPr>
            <w:tcW w:w="1394" w:type="dxa"/>
          </w:tcPr>
          <w:p w:rsidR="00F41435" w:rsidRDefault="00F41435" w:rsidP="00B37725"/>
        </w:tc>
      </w:tr>
    </w:tbl>
    <w:p w:rsidR="002D4DA6" w:rsidRPr="002D4DA6" w:rsidRDefault="002D4DA6">
      <w:pPr>
        <w:sectPr w:rsidR="002D4DA6" w:rsidRPr="002D4DA6" w:rsidSect="00902F56">
          <w:pgSz w:w="15840" w:h="12240" w:orient="landscape" w:code="1"/>
          <w:pgMar w:top="1440" w:right="1080" w:bottom="1440" w:left="1080" w:header="720" w:footer="0" w:gutter="0"/>
          <w:pgNumType w:start="77"/>
          <w:cols w:space="720"/>
          <w:titlePg/>
          <w:docGrid w:linePitch="360"/>
        </w:sectPr>
      </w:pPr>
    </w:p>
    <w:p w:rsidR="002B1883" w:rsidRDefault="00976742">
      <w:pPr>
        <w:pStyle w:val="Heading3"/>
        <w:numPr>
          <w:ilvl w:val="2"/>
          <w:numId w:val="3"/>
        </w:numPr>
        <w:jc w:val="both"/>
      </w:pPr>
      <w:bookmarkStart w:id="168" w:name="_Toc387508203"/>
      <w:r w:rsidRPr="004404EB">
        <w:lastRenderedPageBreak/>
        <w:t>Internal Tool Form for Environmental Management</w:t>
      </w:r>
      <w:bookmarkEnd w:id="165"/>
      <w:bookmarkEnd w:id="168"/>
    </w:p>
    <w:p w:rsidR="0014752B" w:rsidRDefault="0014752B" w:rsidP="00B65806">
      <w:pPr>
        <w:pStyle w:val="NoSpacing"/>
        <w:jc w:val="both"/>
        <w:rPr>
          <w:rFonts w:ascii="Times New Roman" w:hAnsi="Times New Roman" w:cs="Times New Roman"/>
          <w:sz w:val="24"/>
          <w:szCs w:val="24"/>
        </w:rPr>
      </w:pPr>
    </w:p>
    <w:p w:rsidR="00976742" w:rsidRDefault="00976742"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A series of environmental instruments have been designed for the internal use of </w:t>
      </w:r>
      <w:r>
        <w:rPr>
          <w:rFonts w:ascii="Times New Roman" w:hAnsi="Times New Roman" w:cs="Times New Roman"/>
          <w:sz w:val="24"/>
          <w:szCs w:val="24"/>
        </w:rPr>
        <w:t>SIF</w:t>
      </w:r>
      <w:r w:rsidRPr="004404EB">
        <w:rPr>
          <w:rFonts w:ascii="Times New Roman" w:hAnsi="Times New Roman" w:cs="Times New Roman"/>
          <w:sz w:val="24"/>
          <w:szCs w:val="24"/>
        </w:rPr>
        <w:t xml:space="preserve"> as </w:t>
      </w:r>
      <w:r>
        <w:rPr>
          <w:rFonts w:ascii="Times New Roman" w:hAnsi="Times New Roman" w:cs="Times New Roman"/>
          <w:sz w:val="24"/>
          <w:szCs w:val="24"/>
        </w:rPr>
        <w:t xml:space="preserve">the </w:t>
      </w:r>
      <w:r w:rsidRPr="004404EB">
        <w:rPr>
          <w:rFonts w:ascii="Times New Roman" w:hAnsi="Times New Roman" w:cs="Times New Roman"/>
          <w:sz w:val="24"/>
          <w:szCs w:val="24"/>
        </w:rPr>
        <w:t xml:space="preserve">entity responsible for environmental management, in order to systematize the activities that will be developed during the project cycle, to organize the processes, and to keep records of the process.   </w:t>
      </w:r>
    </w:p>
    <w:p w:rsidR="00976742" w:rsidRPr="004404EB" w:rsidRDefault="00976742" w:rsidP="00B65806">
      <w:pPr>
        <w:pStyle w:val="NoSpacing"/>
        <w:jc w:val="both"/>
        <w:rPr>
          <w:rFonts w:ascii="Times New Roman" w:hAnsi="Times New Roman" w:cs="Times New Roman"/>
          <w:sz w:val="24"/>
          <w:szCs w:val="24"/>
        </w:rPr>
      </w:pPr>
    </w:p>
    <w:p w:rsidR="00976742" w:rsidRDefault="00976742"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The  instruments  identified  for  the  different  stages  of  the  project  cycle  are  the  following:  a) Environmental  Categorization  Form  (ECF);  b)  Environmental  Follow-up  Report  (EFUR);  and  c) Environmental Final Report (EFR).  </w:t>
      </w:r>
    </w:p>
    <w:p w:rsidR="002B1883" w:rsidRDefault="00976742">
      <w:pPr>
        <w:pStyle w:val="Heading4"/>
        <w:numPr>
          <w:ilvl w:val="3"/>
          <w:numId w:val="3"/>
        </w:numPr>
        <w:jc w:val="both"/>
      </w:pPr>
      <w:r w:rsidRPr="004404EB">
        <w:t>Environmental Categorization Form (ECF)</w:t>
      </w:r>
    </w:p>
    <w:p w:rsidR="00BF4F08" w:rsidRDefault="00BF4F08" w:rsidP="00B65806">
      <w:pPr>
        <w:pStyle w:val="NoSpacing"/>
        <w:jc w:val="both"/>
        <w:rPr>
          <w:rFonts w:ascii="Times New Roman" w:hAnsi="Times New Roman" w:cs="Times New Roman"/>
          <w:sz w:val="24"/>
          <w:szCs w:val="24"/>
        </w:rPr>
      </w:pPr>
    </w:p>
    <w:p w:rsidR="00976742" w:rsidRDefault="00976742"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The  ECF  is  the  first  </w:t>
      </w:r>
      <w:r>
        <w:rPr>
          <w:rFonts w:ascii="Times New Roman" w:hAnsi="Times New Roman" w:cs="Times New Roman"/>
          <w:sz w:val="24"/>
          <w:szCs w:val="24"/>
        </w:rPr>
        <w:t xml:space="preserve">internal  instrument  of  the  </w:t>
      </w:r>
      <w:r w:rsidRPr="004404EB">
        <w:rPr>
          <w:rFonts w:ascii="Times New Roman" w:hAnsi="Times New Roman" w:cs="Times New Roman"/>
          <w:sz w:val="24"/>
          <w:szCs w:val="24"/>
        </w:rPr>
        <w:t xml:space="preserve">SIF  that  is  used  in  the  first  stage  of the project cycle, in order to classify potential environment risks in a rapid and easy form, and to identify the environmental studies needed in the next stage of project assessment. The format of this instrument is </w:t>
      </w:r>
      <w:r w:rsidRPr="00BF4F08">
        <w:rPr>
          <w:rFonts w:ascii="Times New Roman" w:hAnsi="Times New Roman" w:cs="Times New Roman"/>
          <w:sz w:val="24"/>
          <w:szCs w:val="24"/>
        </w:rPr>
        <w:t xml:space="preserve">presented in Annex </w:t>
      </w:r>
      <w:r w:rsidR="00A01FA7" w:rsidRPr="00BF4F08">
        <w:rPr>
          <w:rFonts w:ascii="Times New Roman" w:hAnsi="Times New Roman" w:cs="Times New Roman"/>
          <w:sz w:val="24"/>
          <w:szCs w:val="24"/>
        </w:rPr>
        <w:t>4</w:t>
      </w:r>
      <w:r w:rsidRPr="00BF4F08">
        <w:rPr>
          <w:rFonts w:ascii="Times New Roman" w:hAnsi="Times New Roman" w:cs="Times New Roman"/>
          <w:sz w:val="24"/>
          <w:szCs w:val="24"/>
        </w:rPr>
        <w:t>.</w:t>
      </w:r>
      <w:r w:rsidRPr="004404EB">
        <w:rPr>
          <w:rFonts w:ascii="Times New Roman" w:hAnsi="Times New Roman" w:cs="Times New Roman"/>
          <w:sz w:val="24"/>
          <w:szCs w:val="24"/>
        </w:rPr>
        <w:t xml:space="preserve">  </w:t>
      </w:r>
    </w:p>
    <w:p w:rsidR="002B1883" w:rsidRDefault="00976742">
      <w:pPr>
        <w:pStyle w:val="Heading4"/>
        <w:numPr>
          <w:ilvl w:val="3"/>
          <w:numId w:val="3"/>
        </w:numPr>
        <w:jc w:val="both"/>
      </w:pPr>
      <w:r w:rsidRPr="004404EB">
        <w:t>Environmental Follow-Up Report (EFUR)</w:t>
      </w:r>
    </w:p>
    <w:p w:rsidR="00BF4F08" w:rsidRDefault="00BF4F08" w:rsidP="00B65806">
      <w:pPr>
        <w:pStyle w:val="NoSpacing"/>
        <w:jc w:val="both"/>
        <w:rPr>
          <w:rFonts w:ascii="Times New Roman" w:hAnsi="Times New Roman" w:cs="Times New Roman"/>
          <w:sz w:val="24"/>
          <w:szCs w:val="24"/>
        </w:rPr>
      </w:pPr>
    </w:p>
    <w:p w:rsidR="00976742" w:rsidRDefault="00976742"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The EFUR is an internal instrument that is used during the works execution phase for the purposes of follow up and monitoring the measures identified in the environmental management plans. The EFUR basically contains information about the periodic field visits, the    persons who visited the subproject, environmental aspects observed and recommendations for follow up. The format of this instrument </w:t>
      </w:r>
      <w:r w:rsidRPr="00BF4F08">
        <w:rPr>
          <w:rFonts w:ascii="Times New Roman" w:hAnsi="Times New Roman" w:cs="Times New Roman"/>
          <w:sz w:val="24"/>
          <w:szCs w:val="24"/>
        </w:rPr>
        <w:t>appears in Annex</w:t>
      </w:r>
      <w:r w:rsidR="00A01FA7" w:rsidRPr="00BF4F08">
        <w:rPr>
          <w:rFonts w:ascii="Times New Roman" w:hAnsi="Times New Roman" w:cs="Times New Roman"/>
          <w:sz w:val="24"/>
          <w:szCs w:val="24"/>
        </w:rPr>
        <w:t xml:space="preserve"> 5</w:t>
      </w:r>
      <w:r w:rsidRPr="00BF4F08">
        <w:rPr>
          <w:rFonts w:ascii="Times New Roman" w:hAnsi="Times New Roman" w:cs="Times New Roman"/>
          <w:sz w:val="24"/>
          <w:szCs w:val="24"/>
        </w:rPr>
        <w:t>.</w:t>
      </w:r>
    </w:p>
    <w:p w:rsidR="002B1883" w:rsidRDefault="00976742">
      <w:pPr>
        <w:pStyle w:val="Heading4"/>
        <w:numPr>
          <w:ilvl w:val="3"/>
          <w:numId w:val="3"/>
        </w:numPr>
        <w:jc w:val="both"/>
      </w:pPr>
      <w:r w:rsidRPr="004404EB">
        <w:t>Environmental Final Report (EFR)</w:t>
      </w:r>
    </w:p>
    <w:p w:rsidR="00BF4F08" w:rsidRDefault="00BF4F08" w:rsidP="00B65806">
      <w:pPr>
        <w:pStyle w:val="NoSpacing"/>
        <w:jc w:val="both"/>
        <w:rPr>
          <w:rFonts w:ascii="Times New Roman" w:hAnsi="Times New Roman" w:cs="Times New Roman"/>
          <w:sz w:val="24"/>
          <w:szCs w:val="24"/>
        </w:rPr>
      </w:pPr>
    </w:p>
    <w:p w:rsidR="00976742" w:rsidRPr="004404EB" w:rsidRDefault="00976742"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The EFR is the final internal instrument to be developed once the works execution has ended. This is done in order to verify the fulfillment of </w:t>
      </w:r>
      <w:r w:rsidRPr="00BF4F08">
        <w:rPr>
          <w:rFonts w:ascii="Times New Roman" w:hAnsi="Times New Roman" w:cs="Times New Roman"/>
          <w:sz w:val="24"/>
          <w:szCs w:val="24"/>
        </w:rPr>
        <w:t>all the environmental measures agreed in the respective plans. The format of this instrument appears in Annex</w:t>
      </w:r>
      <w:r w:rsidR="00A01FA7" w:rsidRPr="00BF4F08">
        <w:rPr>
          <w:rFonts w:ascii="Times New Roman" w:hAnsi="Times New Roman" w:cs="Times New Roman"/>
          <w:sz w:val="24"/>
          <w:szCs w:val="24"/>
        </w:rPr>
        <w:t xml:space="preserve"> 6</w:t>
      </w:r>
      <w:r w:rsidRPr="00BF4F08">
        <w:rPr>
          <w:rFonts w:ascii="Times New Roman" w:hAnsi="Times New Roman" w:cs="Times New Roman"/>
          <w:sz w:val="24"/>
          <w:szCs w:val="24"/>
        </w:rPr>
        <w:t>.</w:t>
      </w:r>
      <w:r w:rsidRPr="004404EB">
        <w:rPr>
          <w:rFonts w:ascii="Times New Roman" w:hAnsi="Times New Roman" w:cs="Times New Roman"/>
          <w:sz w:val="24"/>
          <w:szCs w:val="24"/>
        </w:rPr>
        <w:t xml:space="preserve"> </w:t>
      </w:r>
    </w:p>
    <w:p w:rsidR="002B1883" w:rsidRDefault="00976742">
      <w:pPr>
        <w:pStyle w:val="Heading2"/>
        <w:numPr>
          <w:ilvl w:val="1"/>
          <w:numId w:val="3"/>
        </w:numPr>
        <w:jc w:val="both"/>
      </w:pPr>
      <w:bookmarkStart w:id="169" w:name="_Toc358626937"/>
      <w:bookmarkStart w:id="170" w:name="_Toc387508204"/>
      <w:r w:rsidRPr="00976742">
        <w:t>Dialogue and Disclosure Mechanism</w:t>
      </w:r>
      <w:bookmarkEnd w:id="169"/>
      <w:bookmarkEnd w:id="170"/>
    </w:p>
    <w:p w:rsidR="0014752B" w:rsidRDefault="0014752B" w:rsidP="00B65806">
      <w:pPr>
        <w:pStyle w:val="NoSpacing"/>
        <w:jc w:val="both"/>
        <w:rPr>
          <w:rFonts w:ascii="Times New Roman" w:hAnsi="Times New Roman" w:cs="Times New Roman"/>
          <w:sz w:val="24"/>
          <w:szCs w:val="24"/>
        </w:rPr>
      </w:pPr>
    </w:p>
    <w:p w:rsidR="00976742" w:rsidRDefault="00976742"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The dialogue and disclosure required before and during execution of any works is a function of the environmental categorization.  These  actions  ensure  that  the  people  or  communities  in  the direct and indirect areas of influence have knowledge about the benefits and potential negative impacts that  will  be  present  in  the  project.  </w:t>
      </w:r>
      <w:r w:rsidR="005F24E9">
        <w:rPr>
          <w:rFonts w:ascii="Times New Roman" w:hAnsi="Times New Roman" w:cs="Times New Roman"/>
          <w:sz w:val="24"/>
          <w:szCs w:val="24"/>
        </w:rPr>
        <w:t>The discussion that follows</w:t>
      </w:r>
      <w:r w:rsidRPr="004404EB">
        <w:rPr>
          <w:rFonts w:ascii="Times New Roman" w:hAnsi="Times New Roman" w:cs="Times New Roman"/>
          <w:sz w:val="24"/>
          <w:szCs w:val="24"/>
        </w:rPr>
        <w:t xml:space="preserve"> presents the requirements for Dialogue and Disclosure for each environmental categorization.</w:t>
      </w:r>
    </w:p>
    <w:p w:rsidR="002B1883" w:rsidRDefault="00976742">
      <w:pPr>
        <w:pStyle w:val="Heading3"/>
        <w:numPr>
          <w:ilvl w:val="2"/>
          <w:numId w:val="3"/>
        </w:numPr>
        <w:jc w:val="both"/>
      </w:pPr>
      <w:bookmarkStart w:id="171" w:name="_Toc387508205"/>
      <w:r w:rsidRPr="004404EB">
        <w:t>Consultation/Dialogues required as a function of the environmental category</w:t>
      </w:r>
      <w:bookmarkEnd w:id="171"/>
    </w:p>
    <w:p w:rsidR="0014752B" w:rsidRDefault="0014752B" w:rsidP="00B65806">
      <w:pPr>
        <w:pStyle w:val="NoSpacing"/>
        <w:jc w:val="both"/>
        <w:rPr>
          <w:rFonts w:ascii="Times New Roman" w:hAnsi="Times New Roman" w:cs="Times New Roman"/>
          <w:sz w:val="24"/>
          <w:szCs w:val="24"/>
        </w:rPr>
      </w:pPr>
    </w:p>
    <w:p w:rsidR="00976742" w:rsidRDefault="00976742"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The  projects  should  contain  an  element  of  dialogue/consultation  with  local  stakeholders, including the community, during the phase of evaluation, to inform them of the purposes of the project and the potential environmental impacts (positives and negatives). The quantity and  depth  of  this  type  of  consultation  depends  on  the  environmental  categorization  of  the </w:t>
      </w:r>
      <w:r w:rsidRPr="004404EB">
        <w:rPr>
          <w:rFonts w:ascii="Times New Roman" w:hAnsi="Times New Roman" w:cs="Times New Roman"/>
          <w:sz w:val="24"/>
          <w:szCs w:val="24"/>
        </w:rPr>
        <w:lastRenderedPageBreak/>
        <w:t xml:space="preserve">project.  </w:t>
      </w:r>
      <w:r w:rsidR="00EE1B7A">
        <w:rPr>
          <w:rFonts w:ascii="Times New Roman" w:hAnsi="Times New Roman" w:cs="Times New Roman"/>
          <w:sz w:val="24"/>
          <w:szCs w:val="24"/>
        </w:rPr>
        <w:t>Minutes of consultations, and follow-up actions taken, will be incorporated into all EAs for sub-projects.</w:t>
      </w:r>
    </w:p>
    <w:p w:rsidR="002B1883" w:rsidRDefault="00976742">
      <w:pPr>
        <w:pStyle w:val="Heading3"/>
        <w:numPr>
          <w:ilvl w:val="2"/>
          <w:numId w:val="3"/>
        </w:numPr>
        <w:jc w:val="both"/>
      </w:pPr>
      <w:bookmarkStart w:id="172" w:name="_Toc387508206"/>
      <w:r w:rsidRPr="00712EF3">
        <w:t>Category B Projects: MODERATE level of environmental risk</w:t>
      </w:r>
      <w:bookmarkEnd w:id="172"/>
      <w:r w:rsidRPr="00712EF3">
        <w:t xml:space="preserve"> </w:t>
      </w:r>
    </w:p>
    <w:p w:rsidR="0014752B" w:rsidRDefault="0014752B" w:rsidP="00B65806">
      <w:pPr>
        <w:pStyle w:val="NoSpacing"/>
        <w:jc w:val="both"/>
        <w:rPr>
          <w:rFonts w:ascii="Times New Roman" w:hAnsi="Times New Roman" w:cs="Times New Roman"/>
          <w:sz w:val="24"/>
          <w:szCs w:val="24"/>
        </w:rPr>
      </w:pPr>
    </w:p>
    <w:p w:rsidR="00976742" w:rsidRDefault="00976742"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For  these  projects,  it  is  required  to  carry  out  at  least  one  consultation  session  with  local actors,  including  the  community.  This dialogue should include the following aspects:  a) purposes of the project; b) results of the environmental categorization and evaluation; and c) presentation of the complementary studies required in case they apply.    </w:t>
      </w:r>
    </w:p>
    <w:p w:rsidR="002B1883" w:rsidRDefault="00976742">
      <w:pPr>
        <w:pStyle w:val="Heading3"/>
        <w:numPr>
          <w:ilvl w:val="2"/>
          <w:numId w:val="3"/>
        </w:numPr>
        <w:jc w:val="both"/>
      </w:pPr>
      <w:bookmarkStart w:id="173" w:name="_Toc387508207"/>
      <w:r w:rsidRPr="00712EF3">
        <w:t>Categ</w:t>
      </w:r>
      <w:r w:rsidRPr="00976742">
        <w:t>o</w:t>
      </w:r>
      <w:r w:rsidRPr="00712EF3">
        <w:t>ry C Projects: LOW level of environmental risk</w:t>
      </w:r>
      <w:bookmarkEnd w:id="173"/>
      <w:r w:rsidRPr="00712EF3">
        <w:t xml:space="preserve"> </w:t>
      </w:r>
    </w:p>
    <w:p w:rsidR="0014752B" w:rsidRDefault="0014752B" w:rsidP="00B65806">
      <w:pPr>
        <w:pStyle w:val="NoSpacing"/>
        <w:jc w:val="both"/>
        <w:rPr>
          <w:rFonts w:ascii="Times New Roman" w:hAnsi="Times New Roman" w:cs="Times New Roman"/>
          <w:sz w:val="24"/>
          <w:szCs w:val="24"/>
        </w:rPr>
      </w:pPr>
    </w:p>
    <w:p w:rsidR="00976742" w:rsidRDefault="00976742"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Although  a  dialogue  process  is  not  required,  it  will  be  necessary  to  maintain  a  good communication system to keep the community informed about the project.</w:t>
      </w:r>
    </w:p>
    <w:p w:rsidR="002B1883" w:rsidRDefault="00976742">
      <w:pPr>
        <w:pStyle w:val="Heading3"/>
        <w:numPr>
          <w:ilvl w:val="2"/>
          <w:numId w:val="3"/>
        </w:numPr>
        <w:jc w:val="both"/>
      </w:pPr>
      <w:bookmarkStart w:id="174" w:name="_Toc387508208"/>
      <w:r w:rsidRPr="004404EB">
        <w:t>Disclosure</w:t>
      </w:r>
      <w:bookmarkEnd w:id="174"/>
    </w:p>
    <w:p w:rsidR="0014752B" w:rsidRDefault="0014752B" w:rsidP="00B65806">
      <w:pPr>
        <w:pStyle w:val="NoSpacing"/>
        <w:jc w:val="both"/>
        <w:rPr>
          <w:rFonts w:ascii="Times New Roman" w:hAnsi="Times New Roman" w:cs="Times New Roman"/>
          <w:sz w:val="24"/>
          <w:szCs w:val="24"/>
        </w:rPr>
      </w:pPr>
    </w:p>
    <w:p w:rsidR="00976742" w:rsidRPr="004404EB" w:rsidRDefault="00976742"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All the projects should include a strategy for public information disclosure, in order</w:t>
      </w:r>
      <w:r w:rsidRPr="004404EB">
        <w:rPr>
          <w:rFonts w:ascii="Times New Roman" w:hAnsi="Times New Roman" w:cs="Times New Roman"/>
          <w:b/>
          <w:sz w:val="24"/>
          <w:szCs w:val="24"/>
        </w:rPr>
        <w:t xml:space="preserve"> </w:t>
      </w:r>
      <w:r w:rsidRPr="00976742">
        <w:rPr>
          <w:rFonts w:ascii="Times New Roman" w:hAnsi="Times New Roman" w:cs="Times New Roman"/>
          <w:sz w:val="24"/>
          <w:szCs w:val="24"/>
        </w:rPr>
        <w:t>to</w:t>
      </w:r>
      <w:r w:rsidRPr="004404EB">
        <w:rPr>
          <w:rFonts w:ascii="Times New Roman" w:hAnsi="Times New Roman" w:cs="Times New Roman"/>
          <w:b/>
          <w:sz w:val="24"/>
          <w:szCs w:val="24"/>
        </w:rPr>
        <w:t xml:space="preserve"> </w:t>
      </w:r>
      <w:r w:rsidRPr="004404EB">
        <w:rPr>
          <w:rFonts w:ascii="Times New Roman" w:hAnsi="Times New Roman" w:cs="Times New Roman"/>
          <w:sz w:val="24"/>
          <w:szCs w:val="24"/>
        </w:rPr>
        <w:t xml:space="preserve">keep the general public and the actors involved in the project informed about its purpose and the potential environmental impacts.  The disclosure of information will be done through the use of  the  local  media  and  the  internet  to  reach  the  local  community.  The information being disclosed should </w:t>
      </w:r>
      <w:r>
        <w:rPr>
          <w:rFonts w:ascii="Times New Roman" w:hAnsi="Times New Roman" w:cs="Times New Roman"/>
          <w:sz w:val="24"/>
          <w:szCs w:val="24"/>
        </w:rPr>
        <w:t xml:space="preserve">be </w:t>
      </w:r>
      <w:r w:rsidRPr="004404EB">
        <w:rPr>
          <w:rFonts w:ascii="Times New Roman" w:hAnsi="Times New Roman" w:cs="Times New Roman"/>
          <w:sz w:val="24"/>
          <w:szCs w:val="24"/>
        </w:rPr>
        <w:t xml:space="preserve">in a language or languages that the targeted stakeholders understand. </w:t>
      </w:r>
    </w:p>
    <w:p w:rsidR="00976742" w:rsidRPr="004404EB" w:rsidRDefault="00976742"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 </w:t>
      </w:r>
    </w:p>
    <w:p w:rsidR="00976742" w:rsidRPr="004404EB" w:rsidRDefault="00976742"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In general, the information that would be published should contain: </w:t>
      </w:r>
      <w:proofErr w:type="spellStart"/>
      <w:r w:rsidRPr="004404EB">
        <w:rPr>
          <w:rFonts w:ascii="Times New Roman" w:hAnsi="Times New Roman" w:cs="Times New Roman"/>
          <w:sz w:val="24"/>
          <w:szCs w:val="24"/>
        </w:rPr>
        <w:t>i</w:t>
      </w:r>
      <w:proofErr w:type="spellEnd"/>
      <w:r w:rsidRPr="004404EB">
        <w:rPr>
          <w:rFonts w:ascii="Times New Roman" w:hAnsi="Times New Roman" w:cs="Times New Roman"/>
          <w:sz w:val="24"/>
          <w:szCs w:val="24"/>
        </w:rPr>
        <w:t>) basic information on the  project;  ii</w:t>
      </w:r>
      <w:r w:rsidRPr="00BF4F08">
        <w:rPr>
          <w:rFonts w:ascii="Times New Roman" w:hAnsi="Times New Roman" w:cs="Times New Roman"/>
          <w:sz w:val="24"/>
          <w:szCs w:val="24"/>
        </w:rPr>
        <w:t xml:space="preserve">)  </w:t>
      </w:r>
      <w:r w:rsidRPr="004404EB">
        <w:rPr>
          <w:rFonts w:ascii="Times New Roman" w:hAnsi="Times New Roman" w:cs="Times New Roman"/>
          <w:sz w:val="24"/>
          <w:szCs w:val="24"/>
        </w:rPr>
        <w:t>environmental categorization;  i</w:t>
      </w:r>
      <w:r w:rsidR="00BF4F08">
        <w:rPr>
          <w:rFonts w:ascii="Times New Roman" w:hAnsi="Times New Roman" w:cs="Times New Roman"/>
          <w:sz w:val="24"/>
          <w:szCs w:val="24"/>
        </w:rPr>
        <w:t>ii</w:t>
      </w:r>
      <w:r w:rsidRPr="004404EB">
        <w:rPr>
          <w:rFonts w:ascii="Times New Roman" w:hAnsi="Times New Roman" w:cs="Times New Roman"/>
          <w:sz w:val="24"/>
          <w:szCs w:val="24"/>
        </w:rPr>
        <w:t xml:space="preserve">)  terms  of  reference  for  the  required  environmental  studies;  </w:t>
      </w:r>
      <w:r w:rsidR="00BF4F08">
        <w:rPr>
          <w:rFonts w:ascii="Times New Roman" w:hAnsi="Times New Roman" w:cs="Times New Roman"/>
          <w:sz w:val="24"/>
          <w:szCs w:val="24"/>
        </w:rPr>
        <w:t>i</w:t>
      </w:r>
      <w:r w:rsidRPr="004404EB">
        <w:rPr>
          <w:rFonts w:ascii="Times New Roman" w:hAnsi="Times New Roman" w:cs="Times New Roman"/>
          <w:sz w:val="24"/>
          <w:szCs w:val="24"/>
        </w:rPr>
        <w:t>v)  the  summary  and  the  results  of  the community  consultation</w:t>
      </w:r>
      <w:r>
        <w:rPr>
          <w:rFonts w:ascii="Times New Roman" w:hAnsi="Times New Roman" w:cs="Times New Roman"/>
          <w:sz w:val="24"/>
          <w:szCs w:val="24"/>
        </w:rPr>
        <w:t>s</w:t>
      </w:r>
      <w:r w:rsidRPr="004404EB">
        <w:rPr>
          <w:rFonts w:ascii="Times New Roman" w:hAnsi="Times New Roman" w:cs="Times New Roman"/>
          <w:sz w:val="24"/>
          <w:szCs w:val="24"/>
        </w:rPr>
        <w:t xml:space="preserve">;  v)  the  environmental  studies  developed;  vi)  in  the  cases  that apply,  the  Resettlement  Action  Plan;  and  Heritage  and Cultural  Resources  Plan;  </w:t>
      </w:r>
      <w:r>
        <w:rPr>
          <w:rFonts w:ascii="Times New Roman" w:hAnsi="Times New Roman" w:cs="Times New Roman"/>
          <w:sz w:val="24"/>
          <w:szCs w:val="24"/>
        </w:rPr>
        <w:t>vii</w:t>
      </w:r>
      <w:r w:rsidRPr="004404EB">
        <w:rPr>
          <w:rFonts w:ascii="Times New Roman" w:hAnsi="Times New Roman" w:cs="Times New Roman"/>
          <w:sz w:val="24"/>
          <w:szCs w:val="24"/>
        </w:rPr>
        <w:t xml:space="preserve">)  any  another  important  studies  that  have  been  done  on  the project; </w:t>
      </w:r>
      <w:r w:rsidR="00BF4F08">
        <w:rPr>
          <w:rFonts w:ascii="Times New Roman" w:hAnsi="Times New Roman" w:cs="Times New Roman"/>
          <w:sz w:val="24"/>
          <w:szCs w:val="24"/>
        </w:rPr>
        <w:t>viii</w:t>
      </w:r>
      <w:r w:rsidRPr="004404EB">
        <w:rPr>
          <w:rFonts w:ascii="Times New Roman" w:hAnsi="Times New Roman" w:cs="Times New Roman"/>
          <w:sz w:val="24"/>
          <w:szCs w:val="24"/>
        </w:rPr>
        <w:t xml:space="preserve">) the announcement of the contractors; </w:t>
      </w:r>
      <w:r w:rsidR="00FE240C">
        <w:rPr>
          <w:rFonts w:ascii="Times New Roman" w:hAnsi="Times New Roman" w:cs="Times New Roman"/>
          <w:sz w:val="24"/>
          <w:szCs w:val="24"/>
        </w:rPr>
        <w:t xml:space="preserve">and </w:t>
      </w:r>
      <w:r w:rsidR="00BF4F08">
        <w:rPr>
          <w:rFonts w:ascii="Times New Roman" w:hAnsi="Times New Roman" w:cs="Times New Roman"/>
          <w:sz w:val="24"/>
          <w:szCs w:val="24"/>
        </w:rPr>
        <w:t>i</w:t>
      </w:r>
      <w:r w:rsidRPr="004404EB">
        <w:rPr>
          <w:rFonts w:ascii="Times New Roman" w:hAnsi="Times New Roman" w:cs="Times New Roman"/>
          <w:sz w:val="24"/>
          <w:szCs w:val="24"/>
        </w:rPr>
        <w:t>x) the contracts with specific environmental commitments to be executed during construction</w:t>
      </w:r>
      <w:r w:rsidRPr="00FE240C">
        <w:rPr>
          <w:rFonts w:ascii="Times New Roman" w:hAnsi="Times New Roman" w:cs="Times New Roman"/>
          <w:sz w:val="24"/>
          <w:szCs w:val="24"/>
        </w:rPr>
        <w:t>.</w:t>
      </w:r>
      <w:r w:rsidRPr="004404EB">
        <w:rPr>
          <w:rFonts w:ascii="Times New Roman" w:hAnsi="Times New Roman" w:cs="Times New Roman"/>
          <w:sz w:val="24"/>
          <w:szCs w:val="24"/>
        </w:rPr>
        <w:t xml:space="preserve">  </w:t>
      </w:r>
    </w:p>
    <w:p w:rsidR="00976742" w:rsidRPr="004404EB" w:rsidRDefault="00976742" w:rsidP="00B65806">
      <w:pPr>
        <w:pStyle w:val="NoSpacing"/>
        <w:jc w:val="both"/>
        <w:rPr>
          <w:rFonts w:ascii="Times New Roman" w:hAnsi="Times New Roman" w:cs="Times New Roman"/>
          <w:sz w:val="24"/>
          <w:szCs w:val="24"/>
        </w:rPr>
      </w:pPr>
    </w:p>
    <w:p w:rsidR="00ED5214" w:rsidRDefault="00976742" w:rsidP="00B65806">
      <w:pPr>
        <w:pStyle w:val="NoSpacing"/>
        <w:jc w:val="both"/>
        <w:rPr>
          <w:rFonts w:ascii="Times New Roman" w:hAnsi="Times New Roman" w:cs="Times New Roman"/>
          <w:sz w:val="24"/>
          <w:szCs w:val="24"/>
        </w:rPr>
      </w:pPr>
      <w:r w:rsidRPr="004404EB">
        <w:rPr>
          <w:rFonts w:ascii="Times New Roman" w:hAnsi="Times New Roman" w:cs="Times New Roman"/>
          <w:sz w:val="24"/>
          <w:szCs w:val="24"/>
        </w:rPr>
        <w:t xml:space="preserve">In addition, the following information should also be made public in adequate local media: </w:t>
      </w:r>
      <w:proofErr w:type="spellStart"/>
      <w:r w:rsidRPr="004404EB">
        <w:rPr>
          <w:rFonts w:ascii="Times New Roman" w:hAnsi="Times New Roman" w:cs="Times New Roman"/>
          <w:sz w:val="24"/>
          <w:szCs w:val="24"/>
        </w:rPr>
        <w:t>i</w:t>
      </w:r>
      <w:proofErr w:type="spellEnd"/>
      <w:r w:rsidRPr="004404EB">
        <w:rPr>
          <w:rFonts w:ascii="Times New Roman" w:hAnsi="Times New Roman" w:cs="Times New Roman"/>
          <w:sz w:val="24"/>
          <w:szCs w:val="24"/>
        </w:rPr>
        <w:t xml:space="preserve">) the place, date and participants in the project consultations, ii) the draft of the study of </w:t>
      </w:r>
      <w:r>
        <w:rPr>
          <w:rFonts w:ascii="Times New Roman" w:hAnsi="Times New Roman" w:cs="Times New Roman"/>
          <w:sz w:val="24"/>
          <w:szCs w:val="24"/>
        </w:rPr>
        <w:t>environmental</w:t>
      </w:r>
      <w:r w:rsidRPr="004404EB">
        <w:rPr>
          <w:rFonts w:ascii="Times New Roman" w:hAnsi="Times New Roman" w:cs="Times New Roman"/>
          <w:sz w:val="24"/>
          <w:szCs w:val="24"/>
        </w:rPr>
        <w:t xml:space="preserve"> impact, and iii) the draft of the plans mentioned to ensure that the participating local actors to the consultations have adequate information with sufficient time to be able to participate meaningfully in the consultations.</w:t>
      </w:r>
    </w:p>
    <w:p w:rsidR="008F13C9" w:rsidRPr="00ED5214" w:rsidRDefault="008F13C9" w:rsidP="00B65806">
      <w:pPr>
        <w:pStyle w:val="NoSpacing"/>
        <w:jc w:val="both"/>
        <w:rPr>
          <w:rFonts w:ascii="Times New Roman" w:hAnsi="Times New Roman" w:cs="Times New Roman"/>
          <w:sz w:val="24"/>
          <w:szCs w:val="24"/>
        </w:rPr>
      </w:pPr>
      <w:r>
        <w:br w:type="page"/>
      </w:r>
    </w:p>
    <w:p w:rsidR="00E45BB5" w:rsidRPr="00E45BB5" w:rsidRDefault="00E45BB5" w:rsidP="00B65806">
      <w:pPr>
        <w:pStyle w:val="Heading1"/>
        <w:jc w:val="both"/>
      </w:pPr>
      <w:bookmarkStart w:id="175" w:name="_Toc387508209"/>
      <w:r w:rsidRPr="00E45BB5">
        <w:lastRenderedPageBreak/>
        <w:t>REFERENCES</w:t>
      </w:r>
      <w:bookmarkEnd w:id="175"/>
    </w:p>
    <w:p w:rsidR="00E45BB5" w:rsidRPr="00E45BB5" w:rsidRDefault="00E45BB5" w:rsidP="00B65806">
      <w:pPr>
        <w:pStyle w:val="NoSpacing"/>
        <w:jc w:val="both"/>
        <w:rPr>
          <w:rFonts w:ascii="Times New Roman" w:hAnsi="Times New Roman" w:cs="Times New Roman"/>
          <w:sz w:val="24"/>
          <w:szCs w:val="24"/>
        </w:rPr>
      </w:pPr>
    </w:p>
    <w:p w:rsidR="00E45BB5" w:rsidRPr="00E45BB5" w:rsidRDefault="00E45BB5" w:rsidP="00B65806">
      <w:pPr>
        <w:pStyle w:val="NoSpacing"/>
        <w:jc w:val="both"/>
        <w:rPr>
          <w:rFonts w:ascii="Times New Roman" w:hAnsi="Times New Roman" w:cs="Times New Roman"/>
          <w:sz w:val="24"/>
          <w:szCs w:val="24"/>
        </w:rPr>
      </w:pPr>
      <w:proofErr w:type="spellStart"/>
      <w:proofErr w:type="gramStart"/>
      <w:r w:rsidRPr="00E45BB5">
        <w:rPr>
          <w:rFonts w:ascii="Times New Roman" w:hAnsi="Times New Roman" w:cs="Times New Roman"/>
          <w:sz w:val="24"/>
          <w:szCs w:val="24"/>
        </w:rPr>
        <w:t>Alegria</w:t>
      </w:r>
      <w:proofErr w:type="spellEnd"/>
      <w:r w:rsidRPr="00E45BB5">
        <w:rPr>
          <w:rFonts w:ascii="Times New Roman" w:hAnsi="Times New Roman" w:cs="Times New Roman"/>
          <w:sz w:val="24"/>
          <w:szCs w:val="24"/>
        </w:rPr>
        <w:t xml:space="preserve">, H. A., </w:t>
      </w:r>
      <w:proofErr w:type="spellStart"/>
      <w:r w:rsidRPr="00E45BB5">
        <w:rPr>
          <w:rFonts w:ascii="Times New Roman" w:hAnsi="Times New Roman" w:cs="Times New Roman"/>
          <w:sz w:val="24"/>
          <w:szCs w:val="24"/>
        </w:rPr>
        <w:t>Bidleman</w:t>
      </w:r>
      <w:proofErr w:type="spellEnd"/>
      <w:r w:rsidRPr="00E45BB5">
        <w:rPr>
          <w:rFonts w:ascii="Times New Roman" w:hAnsi="Times New Roman" w:cs="Times New Roman"/>
          <w:sz w:val="24"/>
          <w:szCs w:val="24"/>
        </w:rPr>
        <w:t>, T. F., &amp; Shaw, T. J. (2000).</w:t>
      </w:r>
      <w:proofErr w:type="gramEnd"/>
      <w:r w:rsidRPr="00E45BB5">
        <w:rPr>
          <w:rFonts w:ascii="Times New Roman" w:hAnsi="Times New Roman" w:cs="Times New Roman"/>
          <w:sz w:val="24"/>
          <w:szCs w:val="24"/>
        </w:rPr>
        <w:t xml:space="preserve"> </w:t>
      </w:r>
      <w:proofErr w:type="spellStart"/>
      <w:proofErr w:type="gramStart"/>
      <w:r w:rsidRPr="00E45BB5">
        <w:rPr>
          <w:rFonts w:ascii="Times New Roman" w:hAnsi="Times New Roman" w:cs="Times New Roman"/>
          <w:sz w:val="24"/>
          <w:szCs w:val="24"/>
        </w:rPr>
        <w:t>Organochlorine</w:t>
      </w:r>
      <w:proofErr w:type="spellEnd"/>
      <w:r w:rsidRPr="00E45BB5">
        <w:rPr>
          <w:rFonts w:ascii="Times New Roman" w:hAnsi="Times New Roman" w:cs="Times New Roman"/>
          <w:sz w:val="24"/>
          <w:szCs w:val="24"/>
        </w:rPr>
        <w:t xml:space="preserve"> pesticides in ambient air of Belize, Central America.</w:t>
      </w:r>
      <w:proofErr w:type="gramEnd"/>
      <w:r w:rsidRPr="00E45BB5">
        <w:rPr>
          <w:rFonts w:ascii="Times New Roman" w:hAnsi="Times New Roman" w:cs="Times New Roman"/>
          <w:sz w:val="24"/>
          <w:szCs w:val="24"/>
        </w:rPr>
        <w:t xml:space="preserve"> </w:t>
      </w:r>
      <w:r w:rsidRPr="00E45BB5">
        <w:rPr>
          <w:rFonts w:ascii="Times New Roman" w:hAnsi="Times New Roman" w:cs="Times New Roman"/>
          <w:i/>
          <w:sz w:val="24"/>
          <w:szCs w:val="24"/>
        </w:rPr>
        <w:t>Environmental Science and Technology</w:t>
      </w:r>
      <w:r w:rsidRPr="00E45BB5">
        <w:rPr>
          <w:rFonts w:ascii="Times New Roman" w:hAnsi="Times New Roman" w:cs="Times New Roman"/>
          <w:sz w:val="24"/>
          <w:szCs w:val="24"/>
        </w:rPr>
        <w:t>,</w:t>
      </w:r>
      <w:r w:rsidRPr="00E45BB5">
        <w:rPr>
          <w:rFonts w:ascii="Times New Roman" w:hAnsi="Times New Roman" w:cs="Times New Roman"/>
          <w:i/>
          <w:sz w:val="24"/>
          <w:szCs w:val="24"/>
        </w:rPr>
        <w:t xml:space="preserve"> 34</w:t>
      </w:r>
      <w:r w:rsidRPr="00E45BB5">
        <w:rPr>
          <w:rFonts w:ascii="Times New Roman" w:hAnsi="Times New Roman" w:cs="Times New Roman"/>
          <w:sz w:val="24"/>
          <w:szCs w:val="24"/>
        </w:rPr>
        <w:t>, 1953-1958.</w:t>
      </w:r>
    </w:p>
    <w:p w:rsidR="00E45BB5" w:rsidRPr="00E45BB5" w:rsidRDefault="00E45BB5" w:rsidP="00B65806">
      <w:pPr>
        <w:pStyle w:val="NoSpacing"/>
        <w:jc w:val="both"/>
        <w:rPr>
          <w:rFonts w:ascii="Times New Roman" w:hAnsi="Times New Roman" w:cs="Times New Roman"/>
          <w:sz w:val="24"/>
          <w:szCs w:val="24"/>
        </w:rPr>
      </w:pPr>
    </w:p>
    <w:p w:rsidR="00E45BB5" w:rsidRPr="00E45BB5" w:rsidRDefault="00E45BB5" w:rsidP="00B65806">
      <w:pPr>
        <w:pStyle w:val="NoSpacing"/>
        <w:jc w:val="both"/>
        <w:rPr>
          <w:rFonts w:ascii="Times New Roman" w:hAnsi="Times New Roman" w:cs="Times New Roman"/>
          <w:sz w:val="24"/>
          <w:szCs w:val="24"/>
        </w:rPr>
      </w:pPr>
      <w:proofErr w:type="spellStart"/>
      <w:r w:rsidRPr="00E45BB5">
        <w:rPr>
          <w:rFonts w:ascii="Times New Roman" w:hAnsi="Times New Roman" w:cs="Times New Roman"/>
          <w:sz w:val="24"/>
          <w:szCs w:val="24"/>
        </w:rPr>
        <w:t>Alegria</w:t>
      </w:r>
      <w:proofErr w:type="spellEnd"/>
      <w:r w:rsidRPr="00E45BB5">
        <w:rPr>
          <w:rFonts w:ascii="Times New Roman" w:hAnsi="Times New Roman" w:cs="Times New Roman"/>
          <w:sz w:val="24"/>
          <w:szCs w:val="24"/>
        </w:rPr>
        <w:t xml:space="preserve">, V.E. (2009). Land-based sources of pollutants to coastal waters of southern Belize: Comparison of predictive model with empirical data. </w:t>
      </w:r>
      <w:proofErr w:type="gramStart"/>
      <w:r w:rsidRPr="00E45BB5">
        <w:rPr>
          <w:rFonts w:ascii="Times New Roman" w:hAnsi="Times New Roman" w:cs="Times New Roman"/>
          <w:i/>
          <w:iCs/>
          <w:sz w:val="24"/>
          <w:szCs w:val="24"/>
        </w:rPr>
        <w:t>Graduate School Theses and Dissertations.</w:t>
      </w:r>
      <w:proofErr w:type="gramEnd"/>
      <w:r w:rsidRPr="00E45BB5">
        <w:rPr>
          <w:rFonts w:ascii="Times New Roman" w:hAnsi="Times New Roman" w:cs="Times New Roman"/>
          <w:i/>
          <w:iCs/>
          <w:sz w:val="24"/>
          <w:szCs w:val="24"/>
        </w:rPr>
        <w:t xml:space="preserve"> </w:t>
      </w:r>
      <w:proofErr w:type="gramStart"/>
      <w:r w:rsidRPr="00E45BB5">
        <w:rPr>
          <w:rFonts w:ascii="Times New Roman" w:hAnsi="Times New Roman" w:cs="Times New Roman"/>
          <w:sz w:val="24"/>
          <w:szCs w:val="24"/>
        </w:rPr>
        <w:t>Paper 1825.</w:t>
      </w:r>
      <w:proofErr w:type="gramEnd"/>
      <w:r w:rsidRPr="00E45BB5">
        <w:rPr>
          <w:rFonts w:ascii="Times New Roman" w:hAnsi="Times New Roman" w:cs="Times New Roman"/>
          <w:sz w:val="24"/>
          <w:szCs w:val="24"/>
        </w:rPr>
        <w:t xml:space="preserve"> Available online: scholarcommons.usf.edu/</w:t>
      </w:r>
      <w:proofErr w:type="spellStart"/>
      <w:r w:rsidRPr="00E45BB5">
        <w:rPr>
          <w:rFonts w:ascii="Times New Roman" w:hAnsi="Times New Roman" w:cs="Times New Roman"/>
          <w:sz w:val="24"/>
          <w:szCs w:val="24"/>
        </w:rPr>
        <w:t>etd</w:t>
      </w:r>
      <w:proofErr w:type="spellEnd"/>
      <w:r w:rsidRPr="00E45BB5">
        <w:rPr>
          <w:rFonts w:ascii="Times New Roman" w:hAnsi="Times New Roman" w:cs="Times New Roman"/>
          <w:sz w:val="24"/>
          <w:szCs w:val="24"/>
        </w:rPr>
        <w:t>/1825.</w:t>
      </w:r>
    </w:p>
    <w:p w:rsidR="00E45BB5" w:rsidRPr="00E45BB5" w:rsidRDefault="00E45BB5" w:rsidP="00B65806">
      <w:pPr>
        <w:pStyle w:val="NoSpacing"/>
        <w:jc w:val="both"/>
        <w:rPr>
          <w:rFonts w:ascii="Times New Roman" w:hAnsi="Times New Roman" w:cs="Times New Roman"/>
          <w:sz w:val="24"/>
          <w:szCs w:val="24"/>
        </w:rPr>
      </w:pPr>
    </w:p>
    <w:p w:rsidR="00E45BB5" w:rsidRPr="00E45BB5" w:rsidRDefault="00E45BB5" w:rsidP="00B65806">
      <w:pPr>
        <w:pStyle w:val="NoSpacing"/>
        <w:jc w:val="both"/>
        <w:rPr>
          <w:rFonts w:ascii="Times New Roman" w:hAnsi="Times New Roman" w:cs="Times New Roman"/>
          <w:sz w:val="24"/>
          <w:szCs w:val="24"/>
        </w:rPr>
      </w:pPr>
      <w:proofErr w:type="gramStart"/>
      <w:r w:rsidRPr="00E45BB5">
        <w:rPr>
          <w:rFonts w:ascii="Times New Roman" w:hAnsi="Times New Roman" w:cs="Times New Roman"/>
          <w:sz w:val="24"/>
          <w:szCs w:val="24"/>
        </w:rPr>
        <w:t>Belize Coastal Zone Management Authority and Institute (CZMAI).</w:t>
      </w:r>
      <w:proofErr w:type="gramEnd"/>
      <w:r w:rsidRPr="00E45BB5">
        <w:rPr>
          <w:rFonts w:ascii="Times New Roman" w:hAnsi="Times New Roman" w:cs="Times New Roman"/>
          <w:sz w:val="24"/>
          <w:szCs w:val="24"/>
        </w:rPr>
        <w:t xml:space="preserve"> (2010). </w:t>
      </w:r>
      <w:proofErr w:type="gramStart"/>
      <w:r w:rsidRPr="00E45BB5">
        <w:rPr>
          <w:rFonts w:ascii="Times New Roman" w:hAnsi="Times New Roman" w:cs="Times New Roman"/>
          <w:sz w:val="24"/>
          <w:szCs w:val="24"/>
        </w:rPr>
        <w:t>The</w:t>
      </w:r>
      <w:proofErr w:type="gramEnd"/>
      <w:r w:rsidRPr="00E45BB5">
        <w:rPr>
          <w:rFonts w:ascii="Times New Roman" w:hAnsi="Times New Roman" w:cs="Times New Roman"/>
          <w:sz w:val="24"/>
          <w:szCs w:val="24"/>
        </w:rPr>
        <w:t xml:space="preserve"> National Integrated Coastal Zone Management Strategy for Belize. Belize City, Belize.</w:t>
      </w:r>
    </w:p>
    <w:p w:rsidR="00E45BB5" w:rsidRPr="00E45BB5" w:rsidRDefault="00E45BB5" w:rsidP="00B65806">
      <w:pPr>
        <w:pStyle w:val="NoSpacing"/>
        <w:jc w:val="both"/>
        <w:rPr>
          <w:rFonts w:ascii="Times New Roman" w:hAnsi="Times New Roman" w:cs="Times New Roman"/>
          <w:sz w:val="24"/>
          <w:szCs w:val="24"/>
        </w:rPr>
      </w:pPr>
    </w:p>
    <w:p w:rsidR="00E45BB5" w:rsidRPr="002747C8" w:rsidRDefault="001658EC" w:rsidP="00B65806">
      <w:pPr>
        <w:pStyle w:val="NoSpacing"/>
        <w:jc w:val="both"/>
        <w:rPr>
          <w:rStyle w:val="Hyperlink"/>
          <w:rFonts w:ascii="Times New Roman" w:hAnsi="Times New Roman" w:cs="Times New Roman"/>
          <w:color w:val="auto"/>
          <w:sz w:val="24"/>
          <w:szCs w:val="24"/>
          <w:u w:val="none"/>
        </w:rPr>
      </w:pPr>
      <w:hyperlink r:id="rId40" w:tgtFrame="_blank" w:history="1">
        <w:proofErr w:type="gramStart"/>
        <w:r w:rsidR="00B60DD2">
          <w:rPr>
            <w:rFonts w:ascii="Times New Roman" w:hAnsi="Times New Roman" w:cs="Times New Roman"/>
            <w:sz w:val="24"/>
            <w:szCs w:val="24"/>
          </w:rPr>
          <w:t>Belize Enterprise for Sustainable Technology (BEST).</w:t>
        </w:r>
        <w:proofErr w:type="gramEnd"/>
        <w:r w:rsidR="00B60DD2">
          <w:rPr>
            <w:rFonts w:ascii="Times New Roman" w:hAnsi="Times New Roman" w:cs="Times New Roman"/>
            <w:sz w:val="24"/>
            <w:szCs w:val="24"/>
          </w:rPr>
          <w:t xml:space="preserve"> </w:t>
        </w:r>
        <w:proofErr w:type="gramStart"/>
        <w:r w:rsidR="00B60DD2">
          <w:rPr>
            <w:rFonts w:ascii="Times New Roman" w:hAnsi="Times New Roman" w:cs="Times New Roman"/>
            <w:sz w:val="24"/>
            <w:szCs w:val="24"/>
          </w:rPr>
          <w:t xml:space="preserve">(2008). </w:t>
        </w:r>
        <w:r w:rsidR="002D4DA6" w:rsidRPr="002D4DA6">
          <w:rPr>
            <w:rStyle w:val="Hyperlink"/>
            <w:rFonts w:ascii="Times New Roman" w:hAnsi="Times New Roman" w:cs="Times New Roman"/>
            <w:color w:val="auto"/>
            <w:sz w:val="24"/>
            <w:szCs w:val="24"/>
            <w:u w:val="none"/>
          </w:rPr>
          <w:t>National Integrated Water Resources Management Policy (including Climate Change) for Belize</w:t>
        </w:r>
      </w:hyperlink>
      <w:r w:rsidR="000E1F08" w:rsidRPr="002747C8">
        <w:rPr>
          <w:rStyle w:val="Hyperlink"/>
          <w:rFonts w:ascii="Times New Roman" w:hAnsi="Times New Roman" w:cs="Times New Roman"/>
          <w:color w:val="auto"/>
          <w:sz w:val="24"/>
          <w:szCs w:val="24"/>
          <w:u w:val="none"/>
        </w:rPr>
        <w:t>.</w:t>
      </w:r>
      <w:proofErr w:type="gramEnd"/>
      <w:r w:rsidR="000E1F08" w:rsidRPr="002747C8">
        <w:rPr>
          <w:rStyle w:val="Hyperlink"/>
          <w:rFonts w:ascii="Times New Roman" w:hAnsi="Times New Roman" w:cs="Times New Roman"/>
          <w:color w:val="auto"/>
          <w:sz w:val="24"/>
          <w:szCs w:val="24"/>
          <w:u w:val="none"/>
        </w:rPr>
        <w:t xml:space="preserve"> Belmopan, Belize.</w:t>
      </w:r>
    </w:p>
    <w:p w:rsidR="00E45BB5" w:rsidRPr="00E45BB5" w:rsidRDefault="00E45BB5" w:rsidP="00B65806">
      <w:pPr>
        <w:pStyle w:val="NoSpacing"/>
        <w:jc w:val="both"/>
        <w:rPr>
          <w:rFonts w:ascii="Times New Roman" w:hAnsi="Times New Roman" w:cs="Times New Roman"/>
          <w:sz w:val="24"/>
          <w:szCs w:val="24"/>
        </w:rPr>
      </w:pPr>
    </w:p>
    <w:p w:rsidR="00E45BB5" w:rsidRPr="00E45BB5" w:rsidRDefault="00E45BB5" w:rsidP="00B65806">
      <w:pPr>
        <w:pStyle w:val="NoSpacing"/>
        <w:jc w:val="both"/>
        <w:rPr>
          <w:rFonts w:ascii="Times New Roman" w:hAnsi="Times New Roman" w:cs="Times New Roman"/>
          <w:sz w:val="24"/>
          <w:szCs w:val="24"/>
        </w:rPr>
      </w:pPr>
      <w:proofErr w:type="gramStart"/>
      <w:r w:rsidRPr="00E45BB5">
        <w:rPr>
          <w:rFonts w:ascii="Times New Roman" w:hAnsi="Times New Roman" w:cs="Times New Roman"/>
          <w:sz w:val="24"/>
          <w:szCs w:val="24"/>
        </w:rPr>
        <w:t>Belize Forest Department.</w:t>
      </w:r>
      <w:proofErr w:type="gramEnd"/>
      <w:r w:rsidRPr="00E45BB5">
        <w:rPr>
          <w:rFonts w:ascii="Times New Roman" w:hAnsi="Times New Roman" w:cs="Times New Roman"/>
          <w:sz w:val="24"/>
          <w:szCs w:val="24"/>
        </w:rPr>
        <w:t xml:space="preserve"> (2011). Government of Belize IV </w:t>
      </w:r>
      <w:r w:rsidRPr="00E45BB5">
        <w:rPr>
          <w:rFonts w:ascii="Times New Roman" w:hAnsi="Times New Roman" w:cs="Times New Roman"/>
          <w:bCs/>
          <w:sz w:val="24"/>
          <w:szCs w:val="24"/>
        </w:rPr>
        <w:t xml:space="preserve">National Report to the United Nations Convention </w:t>
      </w:r>
      <w:proofErr w:type="gramStart"/>
      <w:r w:rsidRPr="00E45BB5">
        <w:rPr>
          <w:rFonts w:ascii="Times New Roman" w:hAnsi="Times New Roman" w:cs="Times New Roman"/>
          <w:bCs/>
          <w:sz w:val="24"/>
          <w:szCs w:val="24"/>
        </w:rPr>
        <w:t>On</w:t>
      </w:r>
      <w:proofErr w:type="gramEnd"/>
      <w:r w:rsidRPr="00E45BB5">
        <w:rPr>
          <w:rFonts w:ascii="Times New Roman" w:hAnsi="Times New Roman" w:cs="Times New Roman"/>
          <w:bCs/>
          <w:sz w:val="24"/>
          <w:szCs w:val="24"/>
        </w:rPr>
        <w:t xml:space="preserve"> Biodiversity. </w:t>
      </w:r>
      <w:r w:rsidRPr="00E45BB5">
        <w:rPr>
          <w:rFonts w:ascii="Times New Roman" w:hAnsi="Times New Roman" w:cs="Times New Roman"/>
          <w:sz w:val="24"/>
          <w:szCs w:val="24"/>
        </w:rPr>
        <w:t>Belmopan, Belize.</w:t>
      </w:r>
    </w:p>
    <w:p w:rsidR="00E45BB5" w:rsidRPr="00E45BB5" w:rsidRDefault="00E45BB5" w:rsidP="00B65806">
      <w:pPr>
        <w:pStyle w:val="NoSpacing"/>
        <w:jc w:val="both"/>
        <w:rPr>
          <w:rStyle w:val="Hyperlink"/>
          <w:rFonts w:ascii="Times New Roman" w:hAnsi="Times New Roman" w:cs="Times New Roman"/>
          <w:color w:val="auto"/>
          <w:sz w:val="24"/>
          <w:szCs w:val="24"/>
        </w:rPr>
      </w:pPr>
    </w:p>
    <w:p w:rsidR="00E45BB5" w:rsidRPr="00297111" w:rsidRDefault="00E45BB5" w:rsidP="00B65806">
      <w:pPr>
        <w:pStyle w:val="NoSpacing"/>
        <w:jc w:val="both"/>
        <w:rPr>
          <w:rFonts w:ascii="Times New Roman" w:hAnsi="Times New Roman" w:cs="Times New Roman"/>
          <w:sz w:val="24"/>
          <w:szCs w:val="24"/>
          <w:vertAlign w:val="superscript"/>
        </w:rPr>
      </w:pPr>
      <w:proofErr w:type="gramStart"/>
      <w:r w:rsidRPr="00297111">
        <w:rPr>
          <w:rStyle w:val="Hyperlink"/>
          <w:rFonts w:ascii="Times New Roman" w:hAnsi="Times New Roman" w:cs="Times New Roman"/>
          <w:color w:val="auto"/>
          <w:sz w:val="24"/>
          <w:szCs w:val="24"/>
          <w:u w:val="none"/>
        </w:rPr>
        <w:t>Biodiversity and Environmental Resource Data System of Belize (BERDS).</w:t>
      </w:r>
      <w:proofErr w:type="gramEnd"/>
      <w:r w:rsidRPr="00297111">
        <w:rPr>
          <w:rStyle w:val="Hyperlink"/>
          <w:rFonts w:ascii="Times New Roman" w:hAnsi="Times New Roman" w:cs="Times New Roman"/>
          <w:color w:val="auto"/>
          <w:sz w:val="24"/>
          <w:szCs w:val="24"/>
          <w:u w:val="none"/>
        </w:rPr>
        <w:t xml:space="preserve"> (2014a). Belize: Ecosystem. Retrieved January 21, 2014, from </w:t>
      </w:r>
      <w:r w:rsidR="000E1F08" w:rsidRPr="000E1F08">
        <w:rPr>
          <w:rFonts w:ascii="Times New Roman" w:hAnsi="Times New Roman" w:cs="Times New Roman"/>
          <w:sz w:val="24"/>
          <w:szCs w:val="24"/>
        </w:rPr>
        <w:t>http://www.biodiversity.bz/find/ecosystem/</w:t>
      </w:r>
    </w:p>
    <w:p w:rsidR="00E45BB5" w:rsidRPr="00E45BB5" w:rsidRDefault="00E45BB5" w:rsidP="00B65806">
      <w:pPr>
        <w:pStyle w:val="NoSpacing"/>
        <w:jc w:val="both"/>
        <w:rPr>
          <w:rStyle w:val="Hyperlink"/>
          <w:rFonts w:ascii="Times New Roman" w:hAnsi="Times New Roman" w:cs="Times New Roman"/>
          <w:color w:val="auto"/>
          <w:sz w:val="24"/>
          <w:szCs w:val="24"/>
        </w:rPr>
      </w:pPr>
    </w:p>
    <w:p w:rsidR="00E45BB5" w:rsidRPr="00297111" w:rsidRDefault="00E45BB5" w:rsidP="00B65806">
      <w:pPr>
        <w:pStyle w:val="NoSpacing"/>
        <w:jc w:val="both"/>
        <w:rPr>
          <w:rFonts w:ascii="Times New Roman" w:hAnsi="Times New Roman" w:cs="Times New Roman"/>
          <w:sz w:val="24"/>
          <w:szCs w:val="24"/>
        </w:rPr>
      </w:pPr>
      <w:proofErr w:type="gramStart"/>
      <w:r w:rsidRPr="00297111">
        <w:rPr>
          <w:rStyle w:val="Hyperlink"/>
          <w:rFonts w:ascii="Times New Roman" w:hAnsi="Times New Roman" w:cs="Times New Roman"/>
          <w:color w:val="auto"/>
          <w:sz w:val="24"/>
          <w:szCs w:val="24"/>
          <w:u w:val="none"/>
        </w:rPr>
        <w:t>Biodiversity and Environmental Resource Data System of Belize (BERDS).</w:t>
      </w:r>
      <w:proofErr w:type="gramEnd"/>
      <w:r w:rsidRPr="00297111">
        <w:rPr>
          <w:rStyle w:val="Hyperlink"/>
          <w:rFonts w:ascii="Times New Roman" w:hAnsi="Times New Roman" w:cs="Times New Roman"/>
          <w:color w:val="auto"/>
          <w:sz w:val="24"/>
          <w:szCs w:val="24"/>
          <w:u w:val="none"/>
        </w:rPr>
        <w:t xml:space="preserve"> (2014b). Belize: Species. Retrieved January 15, 2014, from </w:t>
      </w:r>
      <w:hyperlink r:id="rId41" w:history="1">
        <w:r w:rsidR="000E1F08" w:rsidRPr="000E1F08">
          <w:rPr>
            <w:rStyle w:val="Hyperlink"/>
            <w:rFonts w:ascii="Times New Roman" w:hAnsi="Times New Roman" w:cs="Times New Roman"/>
            <w:color w:val="auto"/>
            <w:sz w:val="24"/>
            <w:szCs w:val="24"/>
            <w:u w:val="none"/>
          </w:rPr>
          <w:t>http://www.biodiversity.bz/find/species/</w:t>
        </w:r>
      </w:hyperlink>
    </w:p>
    <w:p w:rsidR="00E45BB5" w:rsidRPr="00E45BB5" w:rsidRDefault="00E45BB5" w:rsidP="00B65806">
      <w:pPr>
        <w:pStyle w:val="NoSpacing"/>
        <w:jc w:val="both"/>
        <w:rPr>
          <w:rFonts w:ascii="Times New Roman" w:hAnsi="Times New Roman" w:cs="Times New Roman"/>
          <w:sz w:val="24"/>
          <w:szCs w:val="24"/>
        </w:rPr>
      </w:pPr>
    </w:p>
    <w:p w:rsidR="00E45BB5" w:rsidRPr="00E45BB5" w:rsidRDefault="00E45BB5" w:rsidP="00B65806">
      <w:pPr>
        <w:pStyle w:val="NoSpacing"/>
        <w:jc w:val="both"/>
        <w:rPr>
          <w:rFonts w:ascii="Times New Roman" w:hAnsi="Times New Roman" w:cs="Times New Roman"/>
          <w:sz w:val="24"/>
          <w:szCs w:val="24"/>
        </w:rPr>
      </w:pPr>
      <w:proofErr w:type="gramStart"/>
      <w:r w:rsidRPr="00E45BB5">
        <w:rPr>
          <w:rFonts w:ascii="Times New Roman" w:hAnsi="Times New Roman" w:cs="Times New Roman"/>
          <w:sz w:val="24"/>
          <w:szCs w:val="24"/>
        </w:rPr>
        <w:t>Boles, E. (1999).</w:t>
      </w:r>
      <w:proofErr w:type="gramEnd"/>
      <w:r w:rsidRPr="00E45BB5">
        <w:rPr>
          <w:rFonts w:ascii="Times New Roman" w:hAnsi="Times New Roman" w:cs="Times New Roman"/>
          <w:sz w:val="24"/>
          <w:szCs w:val="24"/>
        </w:rPr>
        <w:t xml:space="preserve"> </w:t>
      </w:r>
      <w:proofErr w:type="gramStart"/>
      <w:r w:rsidR="002D4DA6" w:rsidRPr="002D4DA6">
        <w:rPr>
          <w:rFonts w:ascii="Times New Roman" w:hAnsi="Times New Roman" w:cs="Times New Roman"/>
          <w:iCs/>
          <w:sz w:val="24"/>
          <w:szCs w:val="24"/>
        </w:rPr>
        <w:t xml:space="preserve">The </w:t>
      </w:r>
      <w:proofErr w:type="spellStart"/>
      <w:r w:rsidR="002D4DA6" w:rsidRPr="002D4DA6">
        <w:rPr>
          <w:rFonts w:ascii="Times New Roman" w:hAnsi="Times New Roman" w:cs="Times New Roman"/>
          <w:iCs/>
          <w:sz w:val="24"/>
          <w:szCs w:val="24"/>
        </w:rPr>
        <w:t>Sibun</w:t>
      </w:r>
      <w:proofErr w:type="spellEnd"/>
      <w:r w:rsidR="002D4DA6" w:rsidRPr="002D4DA6">
        <w:rPr>
          <w:rFonts w:ascii="Times New Roman" w:hAnsi="Times New Roman" w:cs="Times New Roman"/>
          <w:iCs/>
          <w:sz w:val="24"/>
          <w:szCs w:val="24"/>
        </w:rPr>
        <w:t xml:space="preserve"> River Watershed Atlas</w:t>
      </w:r>
      <w:r w:rsidRPr="00E45BB5">
        <w:rPr>
          <w:rFonts w:ascii="Times New Roman" w:hAnsi="Times New Roman" w:cs="Times New Roman"/>
          <w:sz w:val="24"/>
          <w:szCs w:val="24"/>
        </w:rPr>
        <w:t>.</w:t>
      </w:r>
      <w:proofErr w:type="gramEnd"/>
      <w:r w:rsidRPr="00E45BB5">
        <w:rPr>
          <w:rFonts w:ascii="Times New Roman" w:hAnsi="Times New Roman" w:cs="Times New Roman"/>
          <w:sz w:val="24"/>
          <w:szCs w:val="24"/>
        </w:rPr>
        <w:t xml:space="preserve"> </w:t>
      </w:r>
      <w:proofErr w:type="spellStart"/>
      <w:proofErr w:type="gramStart"/>
      <w:r w:rsidRPr="00E45BB5">
        <w:rPr>
          <w:rFonts w:ascii="Times New Roman" w:hAnsi="Times New Roman" w:cs="Times New Roman"/>
          <w:sz w:val="24"/>
          <w:szCs w:val="24"/>
        </w:rPr>
        <w:t>Sibun</w:t>
      </w:r>
      <w:proofErr w:type="spellEnd"/>
      <w:r w:rsidRPr="00E45BB5">
        <w:rPr>
          <w:rFonts w:ascii="Times New Roman" w:hAnsi="Times New Roman" w:cs="Times New Roman"/>
          <w:sz w:val="24"/>
          <w:szCs w:val="24"/>
        </w:rPr>
        <w:t xml:space="preserve"> Watershed Association.</w:t>
      </w:r>
      <w:proofErr w:type="gramEnd"/>
      <w:r w:rsidRPr="00E45BB5">
        <w:rPr>
          <w:rFonts w:ascii="Times New Roman" w:hAnsi="Times New Roman" w:cs="Times New Roman"/>
          <w:sz w:val="24"/>
          <w:szCs w:val="24"/>
        </w:rPr>
        <w:t xml:space="preserve"> </w:t>
      </w:r>
      <w:proofErr w:type="gramStart"/>
      <w:r w:rsidRPr="00E45BB5">
        <w:rPr>
          <w:rFonts w:ascii="Times New Roman" w:hAnsi="Times New Roman" w:cs="Times New Roman"/>
          <w:sz w:val="24"/>
          <w:szCs w:val="24"/>
        </w:rPr>
        <w:t>GOB Printers.</w:t>
      </w:r>
      <w:proofErr w:type="gramEnd"/>
      <w:r w:rsidRPr="00E45BB5">
        <w:rPr>
          <w:rFonts w:ascii="Times New Roman" w:hAnsi="Times New Roman" w:cs="Times New Roman"/>
          <w:sz w:val="24"/>
          <w:szCs w:val="24"/>
        </w:rPr>
        <w:t xml:space="preserve"> Belmopan, Belize.</w:t>
      </w:r>
    </w:p>
    <w:p w:rsidR="00E45BB5" w:rsidRPr="00E45BB5" w:rsidRDefault="00E45BB5" w:rsidP="00B65806">
      <w:pPr>
        <w:pStyle w:val="NoSpacing"/>
        <w:jc w:val="both"/>
        <w:rPr>
          <w:rFonts w:ascii="Times New Roman" w:hAnsi="Times New Roman" w:cs="Times New Roman"/>
          <w:sz w:val="24"/>
          <w:szCs w:val="24"/>
        </w:rPr>
      </w:pPr>
    </w:p>
    <w:p w:rsidR="00E45BB5" w:rsidRPr="00E45BB5" w:rsidRDefault="00E45BB5" w:rsidP="00B65806">
      <w:pPr>
        <w:pStyle w:val="NoSpacing"/>
        <w:jc w:val="both"/>
        <w:rPr>
          <w:rFonts w:ascii="Times New Roman" w:hAnsi="Times New Roman" w:cs="Times New Roman"/>
          <w:sz w:val="24"/>
          <w:szCs w:val="24"/>
        </w:rPr>
      </w:pPr>
      <w:proofErr w:type="gramStart"/>
      <w:r w:rsidRPr="00E45BB5">
        <w:rPr>
          <w:rFonts w:ascii="Times New Roman" w:hAnsi="Times New Roman" w:cs="Times New Roman"/>
          <w:sz w:val="24"/>
          <w:szCs w:val="24"/>
        </w:rPr>
        <w:t xml:space="preserve">Boles, E., Buck, D., &amp; </w:t>
      </w:r>
      <w:proofErr w:type="spellStart"/>
      <w:r w:rsidRPr="00E45BB5">
        <w:rPr>
          <w:rFonts w:ascii="Times New Roman" w:hAnsi="Times New Roman" w:cs="Times New Roman"/>
          <w:sz w:val="24"/>
          <w:szCs w:val="24"/>
        </w:rPr>
        <w:t>Esselman</w:t>
      </w:r>
      <w:proofErr w:type="spellEnd"/>
      <w:r w:rsidRPr="00E45BB5">
        <w:rPr>
          <w:rFonts w:ascii="Times New Roman" w:hAnsi="Times New Roman" w:cs="Times New Roman"/>
          <w:sz w:val="24"/>
          <w:szCs w:val="24"/>
        </w:rPr>
        <w:t>, P.C. (2008).</w:t>
      </w:r>
      <w:proofErr w:type="gramEnd"/>
      <w:r w:rsidRPr="00E45BB5">
        <w:rPr>
          <w:rFonts w:ascii="Times New Roman" w:hAnsi="Times New Roman" w:cs="Times New Roman"/>
          <w:sz w:val="24"/>
          <w:szCs w:val="24"/>
        </w:rPr>
        <w:t xml:space="preserve"> </w:t>
      </w:r>
      <w:proofErr w:type="gramStart"/>
      <w:r w:rsidRPr="00E45BB5">
        <w:rPr>
          <w:rFonts w:ascii="Times New Roman" w:hAnsi="Times New Roman" w:cs="Times New Roman"/>
          <w:sz w:val="24"/>
          <w:szCs w:val="24"/>
        </w:rPr>
        <w:t>Status, Needs, and Future Directions for Effective Freshwater Conservation in Belize, Central America.</w:t>
      </w:r>
      <w:proofErr w:type="gramEnd"/>
    </w:p>
    <w:p w:rsidR="00E45BB5" w:rsidRPr="00E45BB5" w:rsidRDefault="00E45BB5" w:rsidP="00B65806">
      <w:pPr>
        <w:pStyle w:val="NoSpacing"/>
        <w:jc w:val="both"/>
        <w:rPr>
          <w:rFonts w:ascii="Times New Roman" w:eastAsia="BatangChe" w:hAnsi="Times New Roman" w:cs="Times New Roman"/>
          <w:iCs/>
          <w:sz w:val="24"/>
          <w:szCs w:val="24"/>
        </w:rPr>
      </w:pPr>
    </w:p>
    <w:p w:rsidR="00E45BB5" w:rsidRPr="00E45BB5" w:rsidRDefault="00E45BB5" w:rsidP="00B65806">
      <w:pPr>
        <w:pStyle w:val="NoSpacing"/>
        <w:jc w:val="both"/>
        <w:rPr>
          <w:rFonts w:ascii="Times New Roman" w:eastAsia="BatangChe" w:hAnsi="Times New Roman" w:cs="Times New Roman"/>
          <w:iCs/>
          <w:sz w:val="24"/>
          <w:szCs w:val="24"/>
        </w:rPr>
      </w:pPr>
      <w:r w:rsidRPr="00E45BB5">
        <w:rPr>
          <w:rFonts w:ascii="Times New Roman" w:eastAsia="BatangChe" w:hAnsi="Times New Roman" w:cs="Times New Roman"/>
          <w:iCs/>
          <w:sz w:val="24"/>
          <w:szCs w:val="24"/>
        </w:rPr>
        <w:t xml:space="preserve">Caribbean Community Climate Change Centre (CCCCC). (2012). Greenhouse Gas Inventory Development Report: Belize. </w:t>
      </w:r>
      <w:proofErr w:type="gramStart"/>
      <w:r w:rsidRPr="00E45BB5">
        <w:rPr>
          <w:rFonts w:ascii="Times New Roman" w:eastAsia="BatangChe" w:hAnsi="Times New Roman" w:cs="Times New Roman"/>
          <w:iCs/>
          <w:sz w:val="24"/>
          <w:szCs w:val="24"/>
        </w:rPr>
        <w:t>Belmopan Belize.</w:t>
      </w:r>
      <w:proofErr w:type="gramEnd"/>
      <w:r w:rsidRPr="00E45BB5">
        <w:rPr>
          <w:rFonts w:ascii="Times New Roman" w:eastAsia="BatangChe" w:hAnsi="Times New Roman" w:cs="Times New Roman"/>
          <w:iCs/>
          <w:sz w:val="24"/>
          <w:szCs w:val="24"/>
        </w:rPr>
        <w:t xml:space="preserve"> </w:t>
      </w:r>
    </w:p>
    <w:p w:rsidR="00E45BB5" w:rsidRPr="00E45BB5" w:rsidRDefault="00E45BB5" w:rsidP="00B65806">
      <w:pPr>
        <w:pStyle w:val="NoSpacing"/>
        <w:jc w:val="both"/>
        <w:rPr>
          <w:rFonts w:ascii="Times New Roman" w:hAnsi="Times New Roman" w:cs="Times New Roman"/>
          <w:sz w:val="24"/>
          <w:szCs w:val="24"/>
        </w:rPr>
      </w:pPr>
    </w:p>
    <w:p w:rsidR="00E45BB5" w:rsidRPr="00E45BB5" w:rsidRDefault="00E45BB5" w:rsidP="00B65806">
      <w:pPr>
        <w:pStyle w:val="NoSpacing"/>
        <w:jc w:val="both"/>
        <w:rPr>
          <w:rFonts w:ascii="Times New Roman" w:hAnsi="Times New Roman" w:cs="Times New Roman"/>
          <w:sz w:val="24"/>
          <w:szCs w:val="24"/>
        </w:rPr>
      </w:pPr>
      <w:proofErr w:type="spellStart"/>
      <w:r w:rsidRPr="00E45BB5">
        <w:rPr>
          <w:rFonts w:ascii="Times New Roman" w:hAnsi="Times New Roman" w:cs="Times New Roman"/>
          <w:sz w:val="24"/>
          <w:szCs w:val="24"/>
        </w:rPr>
        <w:t>Cherrington</w:t>
      </w:r>
      <w:proofErr w:type="spellEnd"/>
      <w:r w:rsidRPr="00E45BB5">
        <w:rPr>
          <w:rFonts w:ascii="Times New Roman" w:hAnsi="Times New Roman" w:cs="Times New Roman"/>
          <w:sz w:val="24"/>
          <w:szCs w:val="24"/>
        </w:rPr>
        <w:t xml:space="preserve">, E.A., Cho, P.P., </w:t>
      </w:r>
      <w:proofErr w:type="spellStart"/>
      <w:r w:rsidRPr="00E45BB5">
        <w:rPr>
          <w:rFonts w:ascii="Times New Roman" w:hAnsi="Times New Roman" w:cs="Times New Roman"/>
          <w:sz w:val="24"/>
          <w:szCs w:val="24"/>
        </w:rPr>
        <w:t>Waight</w:t>
      </w:r>
      <w:proofErr w:type="spellEnd"/>
      <w:r w:rsidRPr="00E45BB5">
        <w:rPr>
          <w:rFonts w:ascii="Times New Roman" w:hAnsi="Times New Roman" w:cs="Times New Roman"/>
          <w:sz w:val="24"/>
          <w:szCs w:val="24"/>
        </w:rPr>
        <w:t xml:space="preserve">, I., Santos, T.Y., Escalante, A.E., </w:t>
      </w:r>
      <w:proofErr w:type="spellStart"/>
      <w:r w:rsidRPr="00E45BB5">
        <w:rPr>
          <w:rFonts w:ascii="Times New Roman" w:hAnsi="Times New Roman" w:cs="Times New Roman"/>
          <w:sz w:val="24"/>
          <w:szCs w:val="24"/>
        </w:rPr>
        <w:t>Nabet</w:t>
      </w:r>
      <w:proofErr w:type="spellEnd"/>
      <w:r w:rsidRPr="00E45BB5">
        <w:rPr>
          <w:rFonts w:ascii="Times New Roman" w:hAnsi="Times New Roman" w:cs="Times New Roman"/>
          <w:sz w:val="24"/>
          <w:szCs w:val="24"/>
        </w:rPr>
        <w:t>, J., et al.  (2012). Forest Cover and Deforestation in Belize, 2010-2012.</w:t>
      </w:r>
    </w:p>
    <w:p w:rsidR="00E45BB5" w:rsidRPr="00E45BB5" w:rsidRDefault="00E45BB5" w:rsidP="00B65806">
      <w:pPr>
        <w:pStyle w:val="NoSpacing"/>
        <w:jc w:val="both"/>
        <w:rPr>
          <w:rFonts w:ascii="Times New Roman" w:hAnsi="Times New Roman" w:cs="Times New Roman"/>
          <w:sz w:val="24"/>
          <w:szCs w:val="24"/>
        </w:rPr>
      </w:pPr>
    </w:p>
    <w:p w:rsidR="00E45BB5" w:rsidRPr="00E45BB5" w:rsidRDefault="00E45BB5" w:rsidP="00B65806">
      <w:pPr>
        <w:pStyle w:val="NoSpacing"/>
        <w:jc w:val="both"/>
        <w:rPr>
          <w:rFonts w:ascii="Times New Roman" w:hAnsi="Times New Roman" w:cs="Times New Roman"/>
          <w:sz w:val="24"/>
          <w:szCs w:val="24"/>
        </w:rPr>
      </w:pPr>
      <w:proofErr w:type="gramStart"/>
      <w:r w:rsidRPr="00E45BB5">
        <w:rPr>
          <w:rFonts w:ascii="Times New Roman" w:hAnsi="Times New Roman" w:cs="Times New Roman"/>
          <w:sz w:val="24"/>
          <w:szCs w:val="24"/>
        </w:rPr>
        <w:t>Darwin Initiative.</w:t>
      </w:r>
      <w:proofErr w:type="gramEnd"/>
      <w:r w:rsidRPr="00E45BB5">
        <w:rPr>
          <w:rFonts w:ascii="Times New Roman" w:hAnsi="Times New Roman" w:cs="Times New Roman"/>
          <w:sz w:val="24"/>
          <w:szCs w:val="24"/>
        </w:rPr>
        <w:t xml:space="preserve"> </w:t>
      </w:r>
      <w:proofErr w:type="gramStart"/>
      <w:r w:rsidRPr="00E45BB5">
        <w:rPr>
          <w:rFonts w:ascii="Times New Roman" w:hAnsi="Times New Roman" w:cs="Times New Roman"/>
          <w:sz w:val="24"/>
          <w:szCs w:val="24"/>
        </w:rPr>
        <w:t xml:space="preserve">(2000). Belize Savanna </w:t>
      </w:r>
      <w:proofErr w:type="spellStart"/>
      <w:r w:rsidRPr="00E45BB5">
        <w:rPr>
          <w:rFonts w:ascii="Times New Roman" w:hAnsi="Times New Roman" w:cs="Times New Roman"/>
          <w:sz w:val="24"/>
          <w:szCs w:val="24"/>
        </w:rPr>
        <w:t>FactSheet</w:t>
      </w:r>
      <w:proofErr w:type="spellEnd"/>
      <w:r w:rsidRPr="00E45BB5">
        <w:rPr>
          <w:rFonts w:ascii="Times New Roman" w:hAnsi="Times New Roman" w:cs="Times New Roman"/>
          <w:sz w:val="24"/>
          <w:szCs w:val="24"/>
        </w:rPr>
        <w:t xml:space="preserve"> A3 Soil and Vegetation Associations in Belize.</w:t>
      </w:r>
      <w:proofErr w:type="gramEnd"/>
      <w:r w:rsidRPr="00E45BB5">
        <w:rPr>
          <w:rFonts w:ascii="Times New Roman" w:hAnsi="Times New Roman" w:cs="Times New Roman"/>
          <w:sz w:val="24"/>
          <w:szCs w:val="24"/>
        </w:rPr>
        <w:t xml:space="preserve"> Available online: www.eeo.ed.ac.uk/sea-belize.</w:t>
      </w:r>
    </w:p>
    <w:p w:rsidR="00E45BB5" w:rsidRPr="00E45BB5" w:rsidRDefault="00E45BB5" w:rsidP="00B65806">
      <w:pPr>
        <w:pStyle w:val="NoSpacing"/>
        <w:jc w:val="both"/>
        <w:rPr>
          <w:rFonts w:ascii="Times New Roman" w:hAnsi="Times New Roman" w:cs="Times New Roman"/>
          <w:sz w:val="24"/>
          <w:szCs w:val="24"/>
        </w:rPr>
      </w:pPr>
    </w:p>
    <w:p w:rsidR="00E45BB5" w:rsidRPr="00E45BB5" w:rsidRDefault="00E45BB5" w:rsidP="00B65806">
      <w:pPr>
        <w:pStyle w:val="NoSpacing"/>
        <w:jc w:val="both"/>
        <w:rPr>
          <w:rFonts w:ascii="Times New Roman" w:hAnsi="Times New Roman" w:cs="Times New Roman"/>
          <w:sz w:val="24"/>
          <w:szCs w:val="24"/>
        </w:rPr>
      </w:pPr>
      <w:proofErr w:type="gramStart"/>
      <w:r w:rsidRPr="00E45BB5">
        <w:rPr>
          <w:rFonts w:ascii="Times New Roman" w:hAnsi="Times New Roman" w:cs="Times New Roman"/>
          <w:sz w:val="24"/>
          <w:szCs w:val="24"/>
        </w:rPr>
        <w:t>Department of the Environment (DOE).</w:t>
      </w:r>
      <w:proofErr w:type="gramEnd"/>
      <w:r w:rsidRPr="00E45BB5">
        <w:rPr>
          <w:rFonts w:ascii="Times New Roman" w:hAnsi="Times New Roman" w:cs="Times New Roman"/>
          <w:sz w:val="24"/>
          <w:szCs w:val="24"/>
        </w:rPr>
        <w:t xml:space="preserve"> </w:t>
      </w:r>
      <w:proofErr w:type="gramStart"/>
      <w:r w:rsidRPr="00E45BB5">
        <w:rPr>
          <w:rFonts w:ascii="Times New Roman" w:hAnsi="Times New Roman" w:cs="Times New Roman"/>
          <w:sz w:val="24"/>
          <w:szCs w:val="24"/>
        </w:rPr>
        <w:t>(2011). Procedures Manual for the Preparation of an Environmental Impact Assessment (EIA) in Belize.</w:t>
      </w:r>
      <w:proofErr w:type="gramEnd"/>
      <w:r w:rsidRPr="00E45BB5">
        <w:rPr>
          <w:rFonts w:ascii="Times New Roman" w:hAnsi="Times New Roman" w:cs="Times New Roman"/>
          <w:sz w:val="24"/>
          <w:szCs w:val="24"/>
        </w:rPr>
        <w:t xml:space="preserve"> Belmopan, Belize.</w:t>
      </w:r>
    </w:p>
    <w:p w:rsidR="00E45BB5" w:rsidRPr="00E45BB5" w:rsidRDefault="00E45BB5" w:rsidP="00B65806">
      <w:pPr>
        <w:pStyle w:val="NoSpacing"/>
        <w:jc w:val="both"/>
        <w:rPr>
          <w:rFonts w:ascii="Times New Roman" w:hAnsi="Times New Roman" w:cs="Times New Roman"/>
          <w:sz w:val="24"/>
          <w:szCs w:val="24"/>
        </w:rPr>
      </w:pPr>
    </w:p>
    <w:p w:rsidR="00E45BB5" w:rsidRDefault="00E45BB5" w:rsidP="00B65806">
      <w:pPr>
        <w:pStyle w:val="NoSpacing"/>
        <w:jc w:val="both"/>
        <w:rPr>
          <w:rFonts w:ascii="Times New Roman" w:hAnsi="Times New Roman" w:cs="Times New Roman"/>
          <w:sz w:val="24"/>
          <w:szCs w:val="24"/>
        </w:rPr>
      </w:pPr>
      <w:proofErr w:type="gramStart"/>
      <w:r w:rsidRPr="00E45BB5">
        <w:rPr>
          <w:rFonts w:ascii="Times New Roman" w:hAnsi="Times New Roman" w:cs="Times New Roman"/>
          <w:sz w:val="24"/>
          <w:szCs w:val="24"/>
        </w:rPr>
        <w:t>Department of the Environment (DOE).</w:t>
      </w:r>
      <w:proofErr w:type="gramEnd"/>
      <w:r w:rsidRPr="00E45BB5">
        <w:rPr>
          <w:rFonts w:ascii="Times New Roman" w:hAnsi="Times New Roman" w:cs="Times New Roman"/>
          <w:sz w:val="24"/>
          <w:szCs w:val="24"/>
        </w:rPr>
        <w:t xml:space="preserve"> </w:t>
      </w:r>
      <w:proofErr w:type="gramStart"/>
      <w:r w:rsidRPr="00E45BB5">
        <w:rPr>
          <w:rFonts w:ascii="Times New Roman" w:hAnsi="Times New Roman" w:cs="Times New Roman"/>
          <w:sz w:val="24"/>
          <w:szCs w:val="24"/>
        </w:rPr>
        <w:t>(2014</w:t>
      </w:r>
      <w:r w:rsidR="0061409A">
        <w:rPr>
          <w:rFonts w:ascii="Times New Roman" w:hAnsi="Times New Roman" w:cs="Times New Roman"/>
          <w:sz w:val="24"/>
          <w:szCs w:val="24"/>
        </w:rPr>
        <w:t>a</w:t>
      </w:r>
      <w:r w:rsidRPr="00E45BB5">
        <w:rPr>
          <w:rFonts w:ascii="Times New Roman" w:hAnsi="Times New Roman" w:cs="Times New Roman"/>
          <w:sz w:val="24"/>
          <w:szCs w:val="24"/>
        </w:rPr>
        <w:t>). Effluent Discharge.</w:t>
      </w:r>
      <w:proofErr w:type="gramEnd"/>
      <w:r w:rsidRPr="00E45BB5">
        <w:rPr>
          <w:rFonts w:ascii="Times New Roman" w:hAnsi="Times New Roman" w:cs="Times New Roman"/>
          <w:sz w:val="24"/>
          <w:szCs w:val="24"/>
        </w:rPr>
        <w:t xml:space="preserve"> Belmopan, Belize.</w:t>
      </w:r>
    </w:p>
    <w:p w:rsidR="0061409A" w:rsidRDefault="0061409A" w:rsidP="00B65806">
      <w:pPr>
        <w:pStyle w:val="NoSpacing"/>
        <w:jc w:val="both"/>
        <w:rPr>
          <w:rFonts w:ascii="Times New Roman" w:hAnsi="Times New Roman" w:cs="Times New Roman"/>
          <w:sz w:val="24"/>
          <w:szCs w:val="24"/>
        </w:rPr>
      </w:pPr>
    </w:p>
    <w:p w:rsidR="0061409A" w:rsidRPr="0061409A" w:rsidRDefault="0061409A" w:rsidP="0061409A">
      <w:pPr>
        <w:pStyle w:val="NoSpacing"/>
        <w:rPr>
          <w:rFonts w:ascii="Times New Roman" w:hAnsi="Times New Roman" w:cs="Times New Roman"/>
          <w:sz w:val="24"/>
          <w:szCs w:val="24"/>
        </w:rPr>
      </w:pPr>
      <w:proofErr w:type="gramStart"/>
      <w:r w:rsidRPr="0061409A">
        <w:rPr>
          <w:rFonts w:ascii="Times New Roman" w:hAnsi="Times New Roman" w:cs="Times New Roman"/>
          <w:sz w:val="24"/>
          <w:szCs w:val="24"/>
        </w:rPr>
        <w:lastRenderedPageBreak/>
        <w:t>Department of the Environment (DOE).</w:t>
      </w:r>
      <w:proofErr w:type="gramEnd"/>
      <w:r w:rsidRPr="0061409A">
        <w:rPr>
          <w:rFonts w:ascii="Times New Roman" w:hAnsi="Times New Roman" w:cs="Times New Roman"/>
          <w:sz w:val="24"/>
          <w:szCs w:val="24"/>
        </w:rPr>
        <w:t xml:space="preserve"> (2014b). Belize Environmental Protection Act, Revised Edition, 2000. Belmopan, Belize.</w:t>
      </w:r>
    </w:p>
    <w:p w:rsidR="0061409A" w:rsidRPr="0061409A" w:rsidRDefault="0061409A" w:rsidP="0061409A">
      <w:pPr>
        <w:pStyle w:val="NoSpacing"/>
        <w:rPr>
          <w:rFonts w:ascii="Times New Roman" w:hAnsi="Times New Roman" w:cs="Times New Roman"/>
          <w:sz w:val="24"/>
          <w:szCs w:val="24"/>
        </w:rPr>
      </w:pPr>
    </w:p>
    <w:p w:rsidR="0061409A" w:rsidRPr="0061409A" w:rsidRDefault="0061409A" w:rsidP="0061409A">
      <w:pPr>
        <w:pStyle w:val="NoSpacing"/>
        <w:rPr>
          <w:rFonts w:ascii="Times New Roman" w:hAnsi="Times New Roman" w:cs="Times New Roman"/>
          <w:sz w:val="24"/>
          <w:szCs w:val="24"/>
        </w:rPr>
      </w:pPr>
      <w:proofErr w:type="gramStart"/>
      <w:r w:rsidRPr="0061409A">
        <w:rPr>
          <w:rFonts w:ascii="Times New Roman" w:hAnsi="Times New Roman" w:cs="Times New Roman"/>
          <w:sz w:val="24"/>
          <w:szCs w:val="24"/>
        </w:rPr>
        <w:t xml:space="preserve">Department of </w:t>
      </w:r>
      <w:r w:rsidR="00CB7A50" w:rsidRPr="0061409A">
        <w:rPr>
          <w:rFonts w:ascii="Times New Roman" w:hAnsi="Times New Roman" w:cs="Times New Roman"/>
          <w:sz w:val="24"/>
          <w:szCs w:val="24"/>
        </w:rPr>
        <w:t>the</w:t>
      </w:r>
      <w:r w:rsidRPr="0061409A">
        <w:rPr>
          <w:rFonts w:ascii="Times New Roman" w:hAnsi="Times New Roman" w:cs="Times New Roman"/>
          <w:sz w:val="24"/>
          <w:szCs w:val="24"/>
        </w:rPr>
        <w:t xml:space="preserve"> Environment (DOE).</w:t>
      </w:r>
      <w:proofErr w:type="gramEnd"/>
      <w:r w:rsidRPr="0061409A">
        <w:rPr>
          <w:rFonts w:ascii="Times New Roman" w:hAnsi="Times New Roman" w:cs="Times New Roman"/>
          <w:sz w:val="24"/>
          <w:szCs w:val="24"/>
        </w:rPr>
        <w:t xml:space="preserve"> (2014c). </w:t>
      </w:r>
      <w:r w:rsidRPr="0061409A">
        <w:rPr>
          <w:rFonts w:ascii="Times New Roman" w:eastAsiaTheme="minorHAnsi" w:hAnsi="Times New Roman" w:cs="Times New Roman"/>
          <w:bCs/>
          <w:sz w:val="24"/>
          <w:szCs w:val="24"/>
          <w:lang w:bidi="ar-SA"/>
        </w:rPr>
        <w:t>Environmental Protection Act Chapter 328, Revised Edition 2000.R</w:t>
      </w:r>
      <w:r w:rsidRPr="0061409A">
        <w:rPr>
          <w:rStyle w:val="Hyperlink"/>
          <w:rFonts w:ascii="Times New Roman" w:hAnsi="Times New Roman" w:cs="Times New Roman"/>
          <w:color w:val="auto"/>
          <w:sz w:val="24"/>
          <w:szCs w:val="24"/>
        </w:rPr>
        <w:t xml:space="preserve">etrieved </w:t>
      </w:r>
      <w:r w:rsidR="00AC4D7E" w:rsidRPr="0061409A">
        <w:rPr>
          <w:rStyle w:val="Hyperlink"/>
          <w:rFonts w:ascii="Times New Roman" w:hAnsi="Times New Roman" w:cs="Times New Roman"/>
          <w:color w:val="auto"/>
          <w:sz w:val="24"/>
          <w:szCs w:val="24"/>
        </w:rPr>
        <w:t>February</w:t>
      </w:r>
      <w:r w:rsidRPr="0061409A">
        <w:rPr>
          <w:rStyle w:val="Hyperlink"/>
          <w:rFonts w:ascii="Times New Roman" w:hAnsi="Times New Roman" w:cs="Times New Roman"/>
          <w:color w:val="auto"/>
          <w:sz w:val="24"/>
          <w:szCs w:val="24"/>
        </w:rPr>
        <w:t xml:space="preserve"> 11, 2014, from </w:t>
      </w:r>
      <w:hyperlink r:id="rId42" w:history="1">
        <w:r w:rsidRPr="0061409A">
          <w:rPr>
            <w:rStyle w:val="Hyperlink"/>
            <w:rFonts w:ascii="Times New Roman" w:hAnsi="Times New Roman" w:cs="Times New Roman"/>
            <w:color w:val="auto"/>
            <w:sz w:val="24"/>
            <w:szCs w:val="24"/>
          </w:rPr>
          <w:t>http://www.doe.gov.bz/documents/legislation/cap328.pdf</w:t>
        </w:r>
      </w:hyperlink>
    </w:p>
    <w:p w:rsidR="0061409A" w:rsidRPr="0061409A" w:rsidRDefault="0061409A" w:rsidP="0061409A">
      <w:pPr>
        <w:pStyle w:val="NoSpacing"/>
        <w:rPr>
          <w:rFonts w:ascii="Times New Roman" w:hAnsi="Times New Roman" w:cs="Times New Roman"/>
          <w:sz w:val="24"/>
          <w:szCs w:val="24"/>
        </w:rPr>
      </w:pPr>
    </w:p>
    <w:p w:rsidR="0061409A" w:rsidRPr="0061409A" w:rsidRDefault="0061409A" w:rsidP="0061409A">
      <w:pPr>
        <w:pStyle w:val="NoSpacing"/>
        <w:rPr>
          <w:rFonts w:ascii="Times New Roman" w:hAnsi="Times New Roman" w:cs="Times New Roman"/>
          <w:sz w:val="24"/>
          <w:szCs w:val="24"/>
        </w:rPr>
      </w:pPr>
      <w:proofErr w:type="gramStart"/>
      <w:r w:rsidRPr="0061409A">
        <w:rPr>
          <w:rFonts w:ascii="Times New Roman" w:hAnsi="Times New Roman" w:cs="Times New Roman"/>
          <w:sz w:val="24"/>
          <w:szCs w:val="24"/>
        </w:rPr>
        <w:t xml:space="preserve">Department of </w:t>
      </w:r>
      <w:r w:rsidR="00CB7A50" w:rsidRPr="0061409A">
        <w:rPr>
          <w:rFonts w:ascii="Times New Roman" w:hAnsi="Times New Roman" w:cs="Times New Roman"/>
          <w:sz w:val="24"/>
          <w:szCs w:val="24"/>
        </w:rPr>
        <w:t>the</w:t>
      </w:r>
      <w:r w:rsidRPr="0061409A">
        <w:rPr>
          <w:rFonts w:ascii="Times New Roman" w:hAnsi="Times New Roman" w:cs="Times New Roman"/>
          <w:sz w:val="24"/>
          <w:szCs w:val="24"/>
        </w:rPr>
        <w:t xml:space="preserve"> Environment (DOE).</w:t>
      </w:r>
      <w:proofErr w:type="gramEnd"/>
      <w:r w:rsidRPr="0061409A">
        <w:rPr>
          <w:rFonts w:ascii="Times New Roman" w:hAnsi="Times New Roman" w:cs="Times New Roman"/>
          <w:sz w:val="24"/>
          <w:szCs w:val="24"/>
        </w:rPr>
        <w:t xml:space="preserve"> (2014d). </w:t>
      </w:r>
      <w:r w:rsidRPr="0061409A">
        <w:rPr>
          <w:rFonts w:ascii="Times New Roman" w:eastAsiaTheme="minorHAnsi" w:hAnsi="Times New Roman" w:cs="Times New Roman"/>
          <w:bCs/>
          <w:sz w:val="24"/>
          <w:szCs w:val="24"/>
          <w:lang w:bidi="ar-SA"/>
        </w:rPr>
        <w:t xml:space="preserve">Environmental Protection Act Chapter 328, Revised Edition 2003. </w:t>
      </w:r>
      <w:proofErr w:type="gramStart"/>
      <w:r w:rsidRPr="0061409A">
        <w:rPr>
          <w:rFonts w:ascii="Times New Roman" w:eastAsiaTheme="minorHAnsi" w:hAnsi="Times New Roman" w:cs="Times New Roman"/>
          <w:bCs/>
          <w:sz w:val="24"/>
          <w:szCs w:val="24"/>
          <w:lang w:bidi="ar-SA"/>
        </w:rPr>
        <w:t>Environmental Impact Assessment Regulations.</w:t>
      </w:r>
      <w:proofErr w:type="gramEnd"/>
      <w:r w:rsidRPr="0061409A">
        <w:rPr>
          <w:rFonts w:ascii="Times New Roman" w:eastAsiaTheme="minorHAnsi" w:hAnsi="Times New Roman" w:cs="Times New Roman"/>
          <w:bCs/>
          <w:sz w:val="24"/>
          <w:szCs w:val="24"/>
          <w:lang w:bidi="ar-SA"/>
        </w:rPr>
        <w:t xml:space="preserve"> </w:t>
      </w:r>
      <w:r w:rsidRPr="0061409A">
        <w:rPr>
          <w:rStyle w:val="Hyperlink"/>
          <w:rFonts w:ascii="Times New Roman" w:hAnsi="Times New Roman" w:cs="Times New Roman"/>
          <w:color w:val="auto"/>
          <w:sz w:val="24"/>
          <w:szCs w:val="24"/>
        </w:rPr>
        <w:t>Retrieved February 11, 2014, from</w:t>
      </w:r>
      <w:r w:rsidRPr="0061409A">
        <w:rPr>
          <w:rFonts w:ascii="Times New Roman" w:hAnsi="Times New Roman" w:cs="Times New Roman"/>
          <w:sz w:val="24"/>
          <w:szCs w:val="24"/>
        </w:rPr>
        <w:t xml:space="preserve"> </w:t>
      </w:r>
      <w:hyperlink r:id="rId43" w:history="1">
        <w:r w:rsidRPr="0061409A">
          <w:rPr>
            <w:rStyle w:val="Hyperlink"/>
            <w:rFonts w:ascii="Times New Roman" w:hAnsi="Times New Roman" w:cs="Times New Roman"/>
            <w:color w:val="auto"/>
            <w:sz w:val="24"/>
            <w:szCs w:val="24"/>
          </w:rPr>
          <w:t>http://www.doe.gov.bz/documents/legislation/328sEIARegulations.pdf</w:t>
        </w:r>
      </w:hyperlink>
    </w:p>
    <w:p w:rsidR="0061409A" w:rsidRPr="0061409A" w:rsidRDefault="0061409A" w:rsidP="0061409A">
      <w:pPr>
        <w:pStyle w:val="NoSpacing"/>
        <w:rPr>
          <w:rFonts w:ascii="Times New Roman" w:hAnsi="Times New Roman" w:cs="Times New Roman"/>
          <w:sz w:val="24"/>
          <w:szCs w:val="24"/>
        </w:rPr>
      </w:pPr>
    </w:p>
    <w:p w:rsidR="0061409A" w:rsidRPr="0061409A" w:rsidRDefault="0061409A" w:rsidP="0061409A">
      <w:pPr>
        <w:pStyle w:val="NoSpacing"/>
        <w:rPr>
          <w:rFonts w:ascii="Times New Roman" w:hAnsi="Times New Roman" w:cs="Times New Roman"/>
          <w:sz w:val="24"/>
          <w:szCs w:val="24"/>
        </w:rPr>
      </w:pPr>
      <w:proofErr w:type="gramStart"/>
      <w:r w:rsidRPr="0061409A">
        <w:rPr>
          <w:rFonts w:ascii="Times New Roman" w:hAnsi="Times New Roman" w:cs="Times New Roman"/>
          <w:sz w:val="24"/>
          <w:szCs w:val="24"/>
        </w:rPr>
        <w:t xml:space="preserve">Department of </w:t>
      </w:r>
      <w:r w:rsidR="00CB7A50" w:rsidRPr="0061409A">
        <w:rPr>
          <w:rFonts w:ascii="Times New Roman" w:hAnsi="Times New Roman" w:cs="Times New Roman"/>
          <w:sz w:val="24"/>
          <w:szCs w:val="24"/>
        </w:rPr>
        <w:t>the</w:t>
      </w:r>
      <w:r w:rsidRPr="0061409A">
        <w:rPr>
          <w:rFonts w:ascii="Times New Roman" w:hAnsi="Times New Roman" w:cs="Times New Roman"/>
          <w:sz w:val="24"/>
          <w:szCs w:val="24"/>
        </w:rPr>
        <w:t xml:space="preserve"> Environment (DOE).</w:t>
      </w:r>
      <w:proofErr w:type="gramEnd"/>
      <w:r w:rsidRPr="0061409A">
        <w:rPr>
          <w:rFonts w:ascii="Times New Roman" w:hAnsi="Times New Roman" w:cs="Times New Roman"/>
          <w:sz w:val="24"/>
          <w:szCs w:val="24"/>
        </w:rPr>
        <w:t xml:space="preserve"> (2014e). </w:t>
      </w:r>
      <w:r w:rsidRPr="0061409A">
        <w:rPr>
          <w:rFonts w:ascii="Times New Roman" w:eastAsiaTheme="minorHAnsi" w:hAnsi="Times New Roman" w:cs="Times New Roman"/>
          <w:bCs/>
          <w:sz w:val="24"/>
          <w:szCs w:val="24"/>
          <w:lang w:bidi="ar-SA"/>
        </w:rPr>
        <w:t xml:space="preserve">Environmental Protection Act Chapter 328, Revised Edition 2003. </w:t>
      </w:r>
      <w:proofErr w:type="gramStart"/>
      <w:r w:rsidRPr="0061409A">
        <w:rPr>
          <w:rFonts w:ascii="Times New Roman" w:eastAsiaTheme="minorHAnsi" w:hAnsi="Times New Roman" w:cs="Times New Roman"/>
          <w:bCs/>
          <w:sz w:val="24"/>
          <w:szCs w:val="24"/>
          <w:lang w:bidi="ar-SA"/>
        </w:rPr>
        <w:t>Environmental Protection (Effluent Limitations) Regulations.</w:t>
      </w:r>
      <w:proofErr w:type="gramEnd"/>
      <w:r w:rsidRPr="0061409A">
        <w:rPr>
          <w:rFonts w:ascii="Times New Roman" w:eastAsiaTheme="minorHAnsi" w:hAnsi="Times New Roman" w:cs="Times New Roman"/>
          <w:bCs/>
          <w:sz w:val="24"/>
          <w:szCs w:val="24"/>
          <w:lang w:bidi="ar-SA"/>
        </w:rPr>
        <w:t xml:space="preserve"> </w:t>
      </w:r>
      <w:r w:rsidRPr="0061409A">
        <w:rPr>
          <w:rStyle w:val="Hyperlink"/>
          <w:rFonts w:ascii="Times New Roman" w:hAnsi="Times New Roman" w:cs="Times New Roman"/>
          <w:color w:val="auto"/>
          <w:sz w:val="24"/>
          <w:szCs w:val="24"/>
        </w:rPr>
        <w:t xml:space="preserve">Retrieved February 11, 2014, from </w:t>
      </w:r>
      <w:hyperlink r:id="rId44" w:history="1">
        <w:r w:rsidRPr="0061409A">
          <w:rPr>
            <w:rStyle w:val="Hyperlink"/>
            <w:rFonts w:ascii="Times New Roman" w:hAnsi="Times New Roman" w:cs="Times New Roman"/>
            <w:color w:val="auto"/>
            <w:sz w:val="24"/>
            <w:szCs w:val="24"/>
          </w:rPr>
          <w:t>http://www.doe.gov.bz/documents/legislation/328sEffluentRegulations.pdf</w:t>
        </w:r>
      </w:hyperlink>
    </w:p>
    <w:p w:rsidR="00E45BB5" w:rsidRPr="00E45BB5" w:rsidRDefault="00E45BB5" w:rsidP="00B65806">
      <w:pPr>
        <w:pStyle w:val="NoSpacing"/>
        <w:jc w:val="both"/>
        <w:rPr>
          <w:rFonts w:ascii="Times New Roman" w:hAnsi="Times New Roman" w:cs="Times New Roman"/>
          <w:sz w:val="24"/>
          <w:szCs w:val="24"/>
        </w:rPr>
      </w:pPr>
    </w:p>
    <w:p w:rsidR="00E45BB5" w:rsidRPr="00E45BB5" w:rsidRDefault="00E45BB5" w:rsidP="00B65806">
      <w:pPr>
        <w:pStyle w:val="NoSpacing"/>
        <w:jc w:val="both"/>
        <w:rPr>
          <w:rFonts w:ascii="Times New Roman" w:hAnsi="Times New Roman" w:cs="Times New Roman"/>
          <w:sz w:val="24"/>
          <w:szCs w:val="24"/>
        </w:rPr>
      </w:pPr>
      <w:r w:rsidRPr="00E45BB5">
        <w:rPr>
          <w:rFonts w:ascii="Times New Roman" w:hAnsi="Times New Roman" w:cs="Times New Roman"/>
          <w:sz w:val="24"/>
          <w:szCs w:val="24"/>
        </w:rPr>
        <w:t xml:space="preserve">Dixon, C.G. (1956). Geology of Southern British Honduras </w:t>
      </w:r>
      <w:proofErr w:type="gramStart"/>
      <w:r w:rsidRPr="00E45BB5">
        <w:rPr>
          <w:rFonts w:ascii="Times New Roman" w:hAnsi="Times New Roman" w:cs="Times New Roman"/>
          <w:sz w:val="24"/>
          <w:szCs w:val="24"/>
        </w:rPr>
        <w:t>With</w:t>
      </w:r>
      <w:proofErr w:type="gramEnd"/>
      <w:r w:rsidRPr="00E45BB5">
        <w:rPr>
          <w:rFonts w:ascii="Times New Roman" w:hAnsi="Times New Roman" w:cs="Times New Roman"/>
          <w:sz w:val="24"/>
          <w:szCs w:val="24"/>
        </w:rPr>
        <w:t xml:space="preserve"> Notes on Adjacent Areas. </w:t>
      </w:r>
    </w:p>
    <w:p w:rsidR="00E45BB5" w:rsidRPr="00E45BB5" w:rsidRDefault="00E45BB5" w:rsidP="00B65806">
      <w:pPr>
        <w:pStyle w:val="NoSpacing"/>
        <w:jc w:val="both"/>
        <w:rPr>
          <w:rFonts w:ascii="Times New Roman" w:hAnsi="Times New Roman" w:cs="Times New Roman"/>
          <w:sz w:val="24"/>
          <w:szCs w:val="24"/>
        </w:rPr>
      </w:pPr>
    </w:p>
    <w:p w:rsidR="00E45BB5" w:rsidRPr="00E45BB5" w:rsidRDefault="00E45BB5" w:rsidP="00B65806">
      <w:pPr>
        <w:pStyle w:val="NoSpacing"/>
        <w:jc w:val="both"/>
        <w:rPr>
          <w:rFonts w:ascii="Times New Roman" w:hAnsi="Times New Roman" w:cs="Times New Roman"/>
          <w:sz w:val="24"/>
          <w:szCs w:val="24"/>
        </w:rPr>
      </w:pPr>
      <w:r w:rsidRPr="00E45BB5">
        <w:rPr>
          <w:rFonts w:ascii="Times New Roman" w:hAnsi="Times New Roman" w:cs="Times New Roman"/>
          <w:sz w:val="24"/>
          <w:szCs w:val="24"/>
        </w:rPr>
        <w:t xml:space="preserve">Flores, G. (1952). </w:t>
      </w:r>
      <w:proofErr w:type="gramStart"/>
      <w:r w:rsidRPr="00E45BB5">
        <w:rPr>
          <w:rFonts w:ascii="Times New Roman" w:hAnsi="Times New Roman" w:cs="Times New Roman"/>
          <w:sz w:val="24"/>
          <w:szCs w:val="24"/>
        </w:rPr>
        <w:t>Geology of Northern British Honduras.</w:t>
      </w:r>
      <w:proofErr w:type="gramEnd"/>
      <w:r w:rsidRPr="00E45BB5">
        <w:rPr>
          <w:rFonts w:ascii="Times New Roman" w:hAnsi="Times New Roman" w:cs="Times New Roman"/>
          <w:sz w:val="24"/>
          <w:szCs w:val="24"/>
        </w:rPr>
        <w:t xml:space="preserve"> </w:t>
      </w:r>
      <w:r w:rsidRPr="00E45BB5">
        <w:rPr>
          <w:rFonts w:ascii="Times New Roman" w:hAnsi="Times New Roman" w:cs="Times New Roman"/>
          <w:i/>
          <w:sz w:val="24"/>
          <w:szCs w:val="24"/>
        </w:rPr>
        <w:t>Bulletin of the American Association of Petroleum Geologists, 36(2), 404-409</w:t>
      </w:r>
      <w:r w:rsidRPr="00E45BB5">
        <w:rPr>
          <w:rFonts w:ascii="Times New Roman" w:hAnsi="Times New Roman" w:cs="Times New Roman"/>
          <w:sz w:val="24"/>
          <w:szCs w:val="24"/>
        </w:rPr>
        <w:t>.</w:t>
      </w:r>
    </w:p>
    <w:p w:rsidR="00E45BB5" w:rsidRPr="00E45BB5" w:rsidRDefault="00E45BB5" w:rsidP="00B65806">
      <w:pPr>
        <w:pStyle w:val="NoSpacing"/>
        <w:jc w:val="both"/>
        <w:rPr>
          <w:rFonts w:ascii="Times New Roman" w:hAnsi="Times New Roman" w:cs="Times New Roman"/>
          <w:sz w:val="24"/>
          <w:szCs w:val="24"/>
        </w:rPr>
      </w:pPr>
    </w:p>
    <w:p w:rsidR="00E45BB5" w:rsidRPr="00A34D67" w:rsidRDefault="00E45BB5" w:rsidP="00B65806">
      <w:pPr>
        <w:pStyle w:val="NoSpacing"/>
        <w:jc w:val="both"/>
        <w:rPr>
          <w:rFonts w:ascii="Times New Roman" w:hAnsi="Times New Roman" w:cs="Times New Roman"/>
          <w:sz w:val="24"/>
          <w:szCs w:val="24"/>
        </w:rPr>
      </w:pPr>
      <w:proofErr w:type="spellStart"/>
      <w:r w:rsidRPr="00A34D67">
        <w:rPr>
          <w:rFonts w:ascii="Times New Roman" w:hAnsi="Times New Roman" w:cs="Times New Roman"/>
          <w:sz w:val="24"/>
          <w:szCs w:val="24"/>
        </w:rPr>
        <w:t>Frutos</w:t>
      </w:r>
      <w:proofErr w:type="spellEnd"/>
      <w:r w:rsidRPr="00A34D67">
        <w:rPr>
          <w:rFonts w:ascii="Times New Roman" w:hAnsi="Times New Roman" w:cs="Times New Roman"/>
          <w:sz w:val="24"/>
          <w:szCs w:val="24"/>
        </w:rPr>
        <w:t xml:space="preserve">, R. (2003). </w:t>
      </w:r>
      <w:hyperlink r:id="rId45" w:tgtFrame="_blank" w:history="1">
        <w:proofErr w:type="gramStart"/>
        <w:r w:rsidR="002D4DA6" w:rsidRPr="002D4DA6">
          <w:rPr>
            <w:rStyle w:val="Hyperlink"/>
            <w:rFonts w:ascii="Times New Roman" w:hAnsi="Times New Roman" w:cs="Times New Roman"/>
            <w:color w:val="auto"/>
            <w:sz w:val="24"/>
            <w:szCs w:val="24"/>
            <w:u w:val="none"/>
          </w:rPr>
          <w:t>Progress and Constraints in Developing Integrated Water Resources Management in Belize</w:t>
        </w:r>
      </w:hyperlink>
      <w:r w:rsidRPr="00A34D67">
        <w:rPr>
          <w:rFonts w:ascii="Times New Roman" w:hAnsi="Times New Roman" w:cs="Times New Roman"/>
          <w:sz w:val="24"/>
          <w:szCs w:val="24"/>
        </w:rPr>
        <w:t>.</w:t>
      </w:r>
      <w:proofErr w:type="gramEnd"/>
      <w:r w:rsidRPr="00A34D67">
        <w:rPr>
          <w:rFonts w:ascii="Times New Roman" w:hAnsi="Times New Roman" w:cs="Times New Roman"/>
          <w:sz w:val="24"/>
          <w:szCs w:val="24"/>
        </w:rPr>
        <w:t xml:space="preserve"> </w:t>
      </w:r>
      <w:proofErr w:type="gramStart"/>
      <w:r w:rsidRPr="00A34D67">
        <w:rPr>
          <w:rFonts w:ascii="Times New Roman" w:hAnsi="Times New Roman" w:cs="Times New Roman"/>
          <w:sz w:val="24"/>
          <w:szCs w:val="24"/>
        </w:rPr>
        <w:t>National Meteorological Service.</w:t>
      </w:r>
      <w:proofErr w:type="gramEnd"/>
      <w:r w:rsidRPr="00A34D67">
        <w:rPr>
          <w:rFonts w:ascii="Times New Roman" w:hAnsi="Times New Roman" w:cs="Times New Roman"/>
          <w:sz w:val="24"/>
          <w:szCs w:val="24"/>
        </w:rPr>
        <w:t xml:space="preserve"> </w:t>
      </w:r>
      <w:proofErr w:type="gramStart"/>
      <w:r w:rsidRPr="00A34D67">
        <w:rPr>
          <w:rStyle w:val="Hyperlink"/>
          <w:rFonts w:ascii="Times New Roman" w:hAnsi="Times New Roman" w:cs="Times New Roman"/>
          <w:color w:val="auto"/>
          <w:sz w:val="24"/>
          <w:szCs w:val="24"/>
          <w:u w:val="none"/>
        </w:rPr>
        <w:t xml:space="preserve">Retrieved January 16, 2014, from </w:t>
      </w:r>
      <w:hyperlink r:id="rId46" w:history="1">
        <w:r w:rsidR="000E1F08" w:rsidRPr="000E1F08">
          <w:rPr>
            <w:rStyle w:val="Hyperlink"/>
            <w:rFonts w:ascii="Times New Roman" w:hAnsi="Times New Roman" w:cs="Times New Roman"/>
            <w:color w:val="auto"/>
            <w:sz w:val="24"/>
            <w:szCs w:val="24"/>
            <w:u w:val="none"/>
          </w:rPr>
          <w:t>http://www.hydromet.gov.bz/hydrological-reports</w:t>
        </w:r>
      </w:hyperlink>
      <w:r w:rsidR="000E1F08" w:rsidRPr="000E1F08">
        <w:rPr>
          <w:rStyle w:val="Hyperlink"/>
          <w:rFonts w:ascii="Times New Roman" w:hAnsi="Times New Roman" w:cs="Times New Roman"/>
          <w:color w:val="auto"/>
          <w:sz w:val="24"/>
          <w:szCs w:val="24"/>
          <w:u w:val="none"/>
        </w:rPr>
        <w:t>.</w:t>
      </w:r>
      <w:proofErr w:type="gramEnd"/>
    </w:p>
    <w:p w:rsidR="00E45BB5" w:rsidRPr="00E45BB5" w:rsidRDefault="00E45BB5" w:rsidP="00B65806">
      <w:pPr>
        <w:pStyle w:val="NoSpacing"/>
        <w:jc w:val="both"/>
        <w:rPr>
          <w:rFonts w:ascii="Times New Roman" w:hAnsi="Times New Roman" w:cs="Times New Roman"/>
          <w:sz w:val="24"/>
          <w:szCs w:val="24"/>
        </w:rPr>
      </w:pPr>
    </w:p>
    <w:p w:rsidR="00E45BB5" w:rsidRPr="00E45BB5" w:rsidRDefault="00E45BB5" w:rsidP="00B65806">
      <w:pPr>
        <w:pStyle w:val="NoSpacing"/>
        <w:jc w:val="both"/>
        <w:rPr>
          <w:rFonts w:ascii="Times New Roman" w:hAnsi="Times New Roman" w:cs="Times New Roman"/>
          <w:sz w:val="24"/>
          <w:szCs w:val="24"/>
        </w:rPr>
      </w:pPr>
      <w:r w:rsidRPr="00E45BB5">
        <w:rPr>
          <w:rFonts w:ascii="Times New Roman" w:hAnsi="Times New Roman" w:cs="Times New Roman"/>
          <w:sz w:val="24"/>
          <w:szCs w:val="24"/>
        </w:rPr>
        <w:t xml:space="preserve">Jones, H.L. (2003). </w:t>
      </w:r>
      <w:proofErr w:type="gramStart"/>
      <w:r w:rsidR="002D4DA6" w:rsidRPr="002D4DA6">
        <w:rPr>
          <w:rFonts w:ascii="Times New Roman" w:hAnsi="Times New Roman" w:cs="Times New Roman"/>
          <w:sz w:val="24"/>
          <w:szCs w:val="24"/>
        </w:rPr>
        <w:t>Birds of Belize</w:t>
      </w:r>
      <w:r w:rsidRPr="00E45BB5">
        <w:rPr>
          <w:rFonts w:ascii="Times New Roman" w:hAnsi="Times New Roman" w:cs="Times New Roman"/>
          <w:sz w:val="24"/>
          <w:szCs w:val="24"/>
        </w:rPr>
        <w:t>.</w:t>
      </w:r>
      <w:proofErr w:type="gramEnd"/>
      <w:r w:rsidRPr="00E45BB5">
        <w:rPr>
          <w:rFonts w:ascii="Times New Roman" w:hAnsi="Times New Roman" w:cs="Times New Roman"/>
          <w:sz w:val="24"/>
          <w:szCs w:val="24"/>
        </w:rPr>
        <w:t xml:space="preserve"> Austin, Texas, USA: University of Texas Press.</w:t>
      </w:r>
    </w:p>
    <w:p w:rsidR="00E45BB5" w:rsidRPr="00E45BB5" w:rsidRDefault="00E45BB5" w:rsidP="00B65806">
      <w:pPr>
        <w:pStyle w:val="NoSpacing"/>
        <w:jc w:val="both"/>
        <w:rPr>
          <w:rFonts w:ascii="Times New Roman" w:hAnsi="Times New Roman" w:cs="Times New Roman"/>
          <w:sz w:val="24"/>
          <w:szCs w:val="24"/>
        </w:rPr>
      </w:pPr>
    </w:p>
    <w:p w:rsidR="00E45BB5" w:rsidRPr="00E45BB5" w:rsidRDefault="00E45BB5" w:rsidP="00B65806">
      <w:pPr>
        <w:pStyle w:val="NoSpacing"/>
        <w:jc w:val="both"/>
        <w:rPr>
          <w:rFonts w:ascii="Times New Roman" w:hAnsi="Times New Roman" w:cs="Times New Roman"/>
          <w:sz w:val="24"/>
          <w:szCs w:val="24"/>
        </w:rPr>
      </w:pPr>
      <w:proofErr w:type="spellStart"/>
      <w:proofErr w:type="gramStart"/>
      <w:r w:rsidRPr="00E45BB5">
        <w:rPr>
          <w:rFonts w:ascii="Times New Roman" w:hAnsi="Times New Roman" w:cs="Times New Roman"/>
          <w:sz w:val="24"/>
          <w:szCs w:val="24"/>
        </w:rPr>
        <w:t>Karper</w:t>
      </w:r>
      <w:proofErr w:type="spellEnd"/>
      <w:r w:rsidRPr="00E45BB5">
        <w:rPr>
          <w:rFonts w:ascii="Times New Roman" w:hAnsi="Times New Roman" w:cs="Times New Roman"/>
          <w:sz w:val="24"/>
          <w:szCs w:val="24"/>
        </w:rPr>
        <w:t>, J., &amp; Boles, E. (2004).</w:t>
      </w:r>
      <w:proofErr w:type="gramEnd"/>
      <w:r w:rsidRPr="00E45BB5">
        <w:rPr>
          <w:rFonts w:ascii="Times New Roman" w:hAnsi="Times New Roman" w:cs="Times New Roman"/>
          <w:sz w:val="24"/>
          <w:szCs w:val="24"/>
        </w:rPr>
        <w:t xml:space="preserve"> Human Impact Mapping of the </w:t>
      </w:r>
      <w:proofErr w:type="spellStart"/>
      <w:r w:rsidRPr="00E45BB5">
        <w:rPr>
          <w:rFonts w:ascii="Times New Roman" w:hAnsi="Times New Roman" w:cs="Times New Roman"/>
          <w:sz w:val="24"/>
          <w:szCs w:val="24"/>
        </w:rPr>
        <w:t>Mopan</w:t>
      </w:r>
      <w:proofErr w:type="spellEnd"/>
      <w:r w:rsidRPr="00E45BB5">
        <w:rPr>
          <w:rFonts w:ascii="Times New Roman" w:hAnsi="Times New Roman" w:cs="Times New Roman"/>
          <w:sz w:val="24"/>
          <w:szCs w:val="24"/>
        </w:rPr>
        <w:t xml:space="preserve"> and </w:t>
      </w:r>
      <w:proofErr w:type="spellStart"/>
      <w:r w:rsidRPr="00E45BB5">
        <w:rPr>
          <w:rFonts w:ascii="Times New Roman" w:hAnsi="Times New Roman" w:cs="Times New Roman"/>
          <w:sz w:val="24"/>
          <w:szCs w:val="24"/>
        </w:rPr>
        <w:t>Chiquibul</w:t>
      </w:r>
      <w:proofErr w:type="spellEnd"/>
      <w:r w:rsidRPr="00E45BB5">
        <w:rPr>
          <w:rFonts w:ascii="Times New Roman" w:hAnsi="Times New Roman" w:cs="Times New Roman"/>
          <w:sz w:val="24"/>
          <w:szCs w:val="24"/>
        </w:rPr>
        <w:t xml:space="preserve"> Rivers within Guatemala and Belize </w:t>
      </w:r>
      <w:proofErr w:type="gramStart"/>
      <w:r w:rsidRPr="00E45BB5">
        <w:rPr>
          <w:rFonts w:ascii="Times New Roman" w:hAnsi="Times New Roman" w:cs="Times New Roman"/>
          <w:sz w:val="24"/>
          <w:szCs w:val="24"/>
        </w:rPr>
        <w:t>With</w:t>
      </w:r>
      <w:proofErr w:type="gramEnd"/>
      <w:r w:rsidRPr="00E45BB5">
        <w:rPr>
          <w:rFonts w:ascii="Times New Roman" w:hAnsi="Times New Roman" w:cs="Times New Roman"/>
          <w:sz w:val="24"/>
          <w:szCs w:val="24"/>
        </w:rPr>
        <w:t xml:space="preserve"> Comments on Riparian Forest Ecology, Conservation and Restoration.</w:t>
      </w:r>
    </w:p>
    <w:p w:rsidR="00E45BB5" w:rsidRPr="00E45BB5" w:rsidRDefault="00E45BB5" w:rsidP="00B65806">
      <w:pPr>
        <w:pStyle w:val="NoSpacing"/>
        <w:jc w:val="both"/>
        <w:rPr>
          <w:rFonts w:ascii="Times New Roman" w:hAnsi="Times New Roman" w:cs="Times New Roman"/>
          <w:sz w:val="24"/>
          <w:szCs w:val="24"/>
        </w:rPr>
      </w:pPr>
    </w:p>
    <w:p w:rsidR="00E45BB5" w:rsidRPr="00E45BB5" w:rsidRDefault="00E45BB5" w:rsidP="00B65806">
      <w:pPr>
        <w:pStyle w:val="NoSpacing"/>
        <w:jc w:val="both"/>
        <w:rPr>
          <w:rFonts w:ascii="Times New Roman" w:hAnsi="Times New Roman" w:cs="Times New Roman"/>
          <w:sz w:val="24"/>
          <w:szCs w:val="24"/>
        </w:rPr>
      </w:pPr>
      <w:r w:rsidRPr="00E45BB5">
        <w:rPr>
          <w:rFonts w:ascii="Times New Roman" w:hAnsi="Times New Roman" w:cs="Times New Roman"/>
          <w:sz w:val="24"/>
          <w:szCs w:val="24"/>
        </w:rPr>
        <w:t xml:space="preserve">King, R.B., Baillie, I.C., </w:t>
      </w:r>
      <w:proofErr w:type="spellStart"/>
      <w:r w:rsidRPr="00E45BB5">
        <w:rPr>
          <w:rFonts w:ascii="Times New Roman" w:hAnsi="Times New Roman" w:cs="Times New Roman"/>
          <w:sz w:val="24"/>
          <w:szCs w:val="24"/>
        </w:rPr>
        <w:t>Abell</w:t>
      </w:r>
      <w:proofErr w:type="spellEnd"/>
      <w:r w:rsidRPr="00E45BB5">
        <w:rPr>
          <w:rFonts w:ascii="Times New Roman" w:hAnsi="Times New Roman" w:cs="Times New Roman"/>
          <w:sz w:val="24"/>
          <w:szCs w:val="24"/>
        </w:rPr>
        <w:t xml:space="preserve">, T.M.B., </w:t>
      </w:r>
      <w:proofErr w:type="spellStart"/>
      <w:r w:rsidRPr="00E45BB5">
        <w:rPr>
          <w:rFonts w:ascii="Times New Roman" w:hAnsi="Times New Roman" w:cs="Times New Roman"/>
          <w:sz w:val="24"/>
          <w:szCs w:val="24"/>
        </w:rPr>
        <w:t>Dunsmore</w:t>
      </w:r>
      <w:proofErr w:type="spellEnd"/>
      <w:r w:rsidRPr="00E45BB5">
        <w:rPr>
          <w:rFonts w:ascii="Times New Roman" w:hAnsi="Times New Roman" w:cs="Times New Roman"/>
          <w:sz w:val="24"/>
          <w:szCs w:val="24"/>
        </w:rPr>
        <w:t xml:space="preserve">, J.R., Gray, D.A., Pratt, J.H., et al. (1992). </w:t>
      </w:r>
      <w:r w:rsidR="002D4DA6" w:rsidRPr="002D4DA6">
        <w:rPr>
          <w:rFonts w:ascii="Times New Roman" w:hAnsi="Times New Roman" w:cs="Times New Roman"/>
          <w:sz w:val="24"/>
          <w:szCs w:val="24"/>
        </w:rPr>
        <w:t>Land Resource Assessment of Northern Belize</w:t>
      </w:r>
      <w:r w:rsidRPr="00E45BB5">
        <w:rPr>
          <w:rFonts w:ascii="Times New Roman" w:hAnsi="Times New Roman" w:cs="Times New Roman"/>
          <w:sz w:val="24"/>
          <w:szCs w:val="24"/>
        </w:rPr>
        <w:t xml:space="preserve"> (Bulletin No. 0B43). Natural Resources Institute (NRI), Chatham, UK.</w:t>
      </w:r>
    </w:p>
    <w:p w:rsidR="00E45BB5" w:rsidRPr="00E45BB5" w:rsidRDefault="00E45BB5" w:rsidP="00B65806">
      <w:pPr>
        <w:pStyle w:val="NoSpacing"/>
        <w:jc w:val="both"/>
        <w:rPr>
          <w:rFonts w:ascii="Times New Roman" w:hAnsi="Times New Roman" w:cs="Times New Roman"/>
          <w:sz w:val="24"/>
          <w:szCs w:val="24"/>
        </w:rPr>
      </w:pPr>
    </w:p>
    <w:p w:rsidR="00E45BB5" w:rsidRDefault="00E45BB5" w:rsidP="00B65806">
      <w:pPr>
        <w:pStyle w:val="NoSpacing"/>
        <w:jc w:val="both"/>
        <w:rPr>
          <w:rFonts w:ascii="Times New Roman" w:hAnsi="Times New Roman" w:cs="Times New Roman"/>
          <w:sz w:val="24"/>
          <w:szCs w:val="24"/>
        </w:rPr>
      </w:pPr>
      <w:proofErr w:type="gramStart"/>
      <w:r w:rsidRPr="00E45BB5">
        <w:rPr>
          <w:rFonts w:ascii="Times New Roman" w:hAnsi="Times New Roman" w:cs="Times New Roman"/>
          <w:sz w:val="24"/>
          <w:szCs w:val="24"/>
        </w:rPr>
        <w:t>Land and Surveys Department.</w:t>
      </w:r>
      <w:proofErr w:type="gramEnd"/>
      <w:r w:rsidRPr="00E45BB5">
        <w:rPr>
          <w:rFonts w:ascii="Times New Roman" w:hAnsi="Times New Roman" w:cs="Times New Roman"/>
          <w:sz w:val="24"/>
          <w:szCs w:val="24"/>
        </w:rPr>
        <w:t xml:space="preserve"> </w:t>
      </w:r>
      <w:proofErr w:type="gramStart"/>
      <w:r w:rsidRPr="00E45BB5">
        <w:rPr>
          <w:rFonts w:ascii="Times New Roman" w:hAnsi="Times New Roman" w:cs="Times New Roman"/>
          <w:sz w:val="24"/>
          <w:szCs w:val="24"/>
        </w:rPr>
        <w:t>(2010</w:t>
      </w:r>
      <w:r w:rsidR="0061409A">
        <w:rPr>
          <w:rFonts w:ascii="Times New Roman" w:hAnsi="Times New Roman" w:cs="Times New Roman"/>
          <w:sz w:val="24"/>
          <w:szCs w:val="24"/>
        </w:rPr>
        <w:t>a</w:t>
      </w:r>
      <w:r w:rsidRPr="00E45BB5">
        <w:rPr>
          <w:rFonts w:ascii="Times New Roman" w:hAnsi="Times New Roman" w:cs="Times New Roman"/>
          <w:sz w:val="24"/>
          <w:szCs w:val="24"/>
        </w:rPr>
        <w:t>). Belize Environment Outlook.</w:t>
      </w:r>
      <w:proofErr w:type="gramEnd"/>
      <w:r w:rsidRPr="00E45BB5">
        <w:rPr>
          <w:rFonts w:ascii="Times New Roman" w:hAnsi="Times New Roman" w:cs="Times New Roman"/>
          <w:sz w:val="24"/>
          <w:szCs w:val="24"/>
        </w:rPr>
        <w:t xml:space="preserve"> Belmopan, Belize.</w:t>
      </w:r>
    </w:p>
    <w:p w:rsidR="0061409A" w:rsidRPr="0061409A" w:rsidRDefault="0061409A" w:rsidP="00B65806">
      <w:pPr>
        <w:pStyle w:val="NoSpacing"/>
        <w:jc w:val="both"/>
        <w:rPr>
          <w:rFonts w:ascii="Times New Roman" w:hAnsi="Times New Roman" w:cs="Times New Roman"/>
          <w:color w:val="365F91" w:themeColor="accent1" w:themeShade="BF"/>
          <w:sz w:val="24"/>
          <w:szCs w:val="24"/>
        </w:rPr>
      </w:pPr>
    </w:p>
    <w:p w:rsidR="0061409A" w:rsidRPr="0061409A" w:rsidRDefault="0061409A" w:rsidP="0061409A">
      <w:pPr>
        <w:pStyle w:val="FootnoteText"/>
        <w:jc w:val="both"/>
        <w:rPr>
          <w:rFonts w:ascii="Times New Roman" w:hAnsi="Times New Roman" w:cs="Times New Roman"/>
          <w:sz w:val="24"/>
          <w:szCs w:val="24"/>
        </w:rPr>
      </w:pPr>
      <w:proofErr w:type="gramStart"/>
      <w:r w:rsidRPr="0061409A">
        <w:rPr>
          <w:rFonts w:ascii="Times New Roman" w:hAnsi="Times New Roman" w:cs="Times New Roman"/>
          <w:sz w:val="24"/>
          <w:szCs w:val="24"/>
        </w:rPr>
        <w:t>Land and Surveys Department.</w:t>
      </w:r>
      <w:proofErr w:type="gramEnd"/>
      <w:r w:rsidRPr="0061409A">
        <w:rPr>
          <w:rFonts w:ascii="Times New Roman" w:hAnsi="Times New Roman" w:cs="Times New Roman"/>
          <w:sz w:val="24"/>
          <w:szCs w:val="24"/>
        </w:rPr>
        <w:t xml:space="preserve"> </w:t>
      </w:r>
      <w:proofErr w:type="gramStart"/>
      <w:r w:rsidRPr="0061409A">
        <w:rPr>
          <w:rFonts w:ascii="Times New Roman" w:hAnsi="Times New Roman" w:cs="Times New Roman"/>
          <w:sz w:val="24"/>
          <w:szCs w:val="24"/>
        </w:rPr>
        <w:t>(2010). National Guidelines for Subdivision and Consolidation of Land in Belize.</w:t>
      </w:r>
      <w:proofErr w:type="gramEnd"/>
      <w:r w:rsidRPr="0061409A">
        <w:rPr>
          <w:rFonts w:ascii="Times New Roman" w:hAnsi="Times New Roman" w:cs="Times New Roman"/>
          <w:sz w:val="24"/>
          <w:szCs w:val="24"/>
        </w:rPr>
        <w:t xml:space="preserve"> Belmopan, Belize.</w:t>
      </w:r>
    </w:p>
    <w:p w:rsidR="00E45BB5" w:rsidRPr="00E45BB5" w:rsidRDefault="00E45BB5" w:rsidP="00B65806">
      <w:pPr>
        <w:pStyle w:val="NoSpacing"/>
        <w:jc w:val="both"/>
        <w:rPr>
          <w:rStyle w:val="personname"/>
          <w:rFonts w:ascii="Times New Roman" w:hAnsi="Times New Roman" w:cs="Times New Roman"/>
          <w:sz w:val="24"/>
          <w:szCs w:val="24"/>
        </w:rPr>
      </w:pPr>
    </w:p>
    <w:p w:rsidR="00E45BB5" w:rsidRPr="00E45BB5" w:rsidRDefault="00E45BB5" w:rsidP="00B65806">
      <w:pPr>
        <w:pStyle w:val="NoSpacing"/>
        <w:jc w:val="both"/>
        <w:rPr>
          <w:rFonts w:ascii="Times New Roman" w:hAnsi="Times New Roman" w:cs="Times New Roman"/>
          <w:sz w:val="24"/>
          <w:szCs w:val="24"/>
        </w:rPr>
      </w:pPr>
      <w:proofErr w:type="gramStart"/>
      <w:r w:rsidRPr="00E45BB5">
        <w:rPr>
          <w:rStyle w:val="personname"/>
          <w:rFonts w:ascii="Times New Roman" w:hAnsi="Times New Roman" w:cs="Times New Roman"/>
          <w:sz w:val="24"/>
          <w:szCs w:val="24"/>
        </w:rPr>
        <w:t>McCloskey, T.,</w:t>
      </w:r>
      <w:r w:rsidRPr="00E45BB5">
        <w:rPr>
          <w:rFonts w:ascii="Times New Roman" w:hAnsi="Times New Roman" w:cs="Times New Roman"/>
          <w:sz w:val="24"/>
          <w:szCs w:val="24"/>
        </w:rPr>
        <w:t xml:space="preserve"> &amp; </w:t>
      </w:r>
      <w:r w:rsidRPr="00E45BB5">
        <w:rPr>
          <w:rStyle w:val="personname"/>
          <w:rFonts w:ascii="Times New Roman" w:hAnsi="Times New Roman" w:cs="Times New Roman"/>
          <w:sz w:val="24"/>
          <w:szCs w:val="24"/>
        </w:rPr>
        <w:t>Keller, G</w:t>
      </w:r>
      <w:r w:rsidRPr="00E45BB5">
        <w:rPr>
          <w:rFonts w:ascii="Times New Roman" w:hAnsi="Times New Roman" w:cs="Times New Roman"/>
          <w:sz w:val="24"/>
          <w:szCs w:val="24"/>
        </w:rPr>
        <w:t>. (2009).</w:t>
      </w:r>
      <w:proofErr w:type="gramEnd"/>
      <w:r w:rsidRPr="00E45BB5">
        <w:rPr>
          <w:rFonts w:ascii="Times New Roman" w:hAnsi="Times New Roman" w:cs="Times New Roman"/>
          <w:sz w:val="24"/>
          <w:szCs w:val="24"/>
        </w:rPr>
        <w:t xml:space="preserve"> </w:t>
      </w:r>
      <w:r w:rsidR="002D4DA6" w:rsidRPr="002D4DA6">
        <w:rPr>
          <w:rStyle w:val="Emphasis"/>
          <w:rFonts w:ascii="Times New Roman" w:hAnsi="Times New Roman" w:cs="Times New Roman"/>
          <w:color w:val="auto"/>
          <w:sz w:val="24"/>
          <w:szCs w:val="24"/>
        </w:rPr>
        <w:t xml:space="preserve">5000 </w:t>
      </w:r>
      <w:r w:rsidR="002D4DA6" w:rsidRPr="002D4DA6">
        <w:rPr>
          <w:rStyle w:val="Emphasis"/>
          <w:rFonts w:ascii="Times New Roman" w:hAnsi="Times New Roman" w:cs="Times New Roman"/>
          <w:caps w:val="0"/>
          <w:color w:val="auto"/>
          <w:sz w:val="24"/>
          <w:szCs w:val="24"/>
        </w:rPr>
        <w:t xml:space="preserve">Year Sedimentary Record </w:t>
      </w:r>
      <w:proofErr w:type="gramStart"/>
      <w:r w:rsidR="002D4DA6" w:rsidRPr="002D4DA6">
        <w:rPr>
          <w:rStyle w:val="Emphasis"/>
          <w:rFonts w:ascii="Times New Roman" w:hAnsi="Times New Roman" w:cs="Times New Roman"/>
          <w:caps w:val="0"/>
          <w:color w:val="auto"/>
          <w:sz w:val="24"/>
          <w:szCs w:val="24"/>
        </w:rPr>
        <w:t>Of</w:t>
      </w:r>
      <w:proofErr w:type="gramEnd"/>
      <w:r w:rsidR="002D4DA6" w:rsidRPr="002D4DA6">
        <w:rPr>
          <w:rStyle w:val="Emphasis"/>
          <w:rFonts w:ascii="Times New Roman" w:hAnsi="Times New Roman" w:cs="Times New Roman"/>
          <w:caps w:val="0"/>
          <w:color w:val="auto"/>
          <w:sz w:val="24"/>
          <w:szCs w:val="24"/>
        </w:rPr>
        <w:t xml:space="preserve"> Hurricane Strikes On The Central Coast Of Belize</w:t>
      </w:r>
      <w:r w:rsidRPr="00E45BB5">
        <w:rPr>
          <w:rStyle w:val="Emphasis"/>
          <w:rFonts w:ascii="Times New Roman" w:hAnsi="Times New Roman" w:cs="Times New Roman"/>
          <w:i/>
          <w:color w:val="auto"/>
          <w:sz w:val="24"/>
          <w:szCs w:val="24"/>
        </w:rPr>
        <w:t>.</w:t>
      </w:r>
      <w:r w:rsidRPr="00E45BB5">
        <w:rPr>
          <w:rFonts w:ascii="Times New Roman" w:hAnsi="Times New Roman" w:cs="Times New Roman"/>
          <w:sz w:val="24"/>
          <w:szCs w:val="24"/>
        </w:rPr>
        <w:t xml:space="preserve"> </w:t>
      </w:r>
      <w:r w:rsidRPr="00E45BB5">
        <w:rPr>
          <w:rFonts w:ascii="Times New Roman" w:hAnsi="Times New Roman" w:cs="Times New Roman"/>
          <w:i/>
          <w:sz w:val="24"/>
          <w:szCs w:val="24"/>
        </w:rPr>
        <w:t xml:space="preserve">Quaternary International, 195 (1-2), </w:t>
      </w:r>
      <w:r w:rsidRPr="00E45BB5">
        <w:rPr>
          <w:rFonts w:ascii="Times New Roman" w:hAnsi="Times New Roman" w:cs="Times New Roman"/>
          <w:sz w:val="24"/>
          <w:szCs w:val="24"/>
        </w:rPr>
        <w:t>53-68.</w:t>
      </w:r>
    </w:p>
    <w:p w:rsidR="00E45BB5" w:rsidRPr="00E45BB5" w:rsidRDefault="00E45BB5" w:rsidP="00B65806">
      <w:pPr>
        <w:pStyle w:val="NoSpacing"/>
        <w:jc w:val="both"/>
        <w:rPr>
          <w:rStyle w:val="wrc0"/>
          <w:rFonts w:ascii="Times New Roman" w:hAnsi="Times New Roman" w:cs="Times New Roman"/>
          <w:sz w:val="24"/>
          <w:szCs w:val="24"/>
        </w:rPr>
      </w:pPr>
    </w:p>
    <w:p w:rsidR="00E45BB5" w:rsidRPr="00E45BB5" w:rsidRDefault="00E45BB5" w:rsidP="00B65806">
      <w:pPr>
        <w:pStyle w:val="NoSpacing"/>
        <w:jc w:val="both"/>
        <w:rPr>
          <w:rFonts w:ascii="Times New Roman" w:hAnsi="Times New Roman" w:cs="Times New Roman"/>
          <w:sz w:val="24"/>
          <w:szCs w:val="24"/>
        </w:rPr>
      </w:pPr>
      <w:r w:rsidRPr="00E45BB5">
        <w:rPr>
          <w:rStyle w:val="wrc0"/>
          <w:rFonts w:ascii="Times New Roman" w:hAnsi="Times New Roman" w:cs="Times New Roman"/>
          <w:sz w:val="24"/>
          <w:szCs w:val="24"/>
        </w:rPr>
        <w:t xml:space="preserve">Medlin Jr., R.E. (2008). State of the Environment: Belize. </w:t>
      </w:r>
      <w:r w:rsidRPr="00E45BB5">
        <w:rPr>
          <w:rFonts w:ascii="Times New Roman" w:hAnsi="Times New Roman" w:cs="Times New Roman"/>
          <w:i/>
          <w:iCs/>
          <w:sz w:val="24"/>
          <w:szCs w:val="24"/>
        </w:rPr>
        <w:t>Journal of Integrative Biology,</w:t>
      </w:r>
      <w:r w:rsidRPr="00E45BB5">
        <w:rPr>
          <w:rFonts w:ascii="Times New Roman" w:hAnsi="Times New Roman" w:cs="Times New Roman"/>
          <w:sz w:val="24"/>
          <w:szCs w:val="24"/>
        </w:rPr>
        <w:t xml:space="preserve"> </w:t>
      </w:r>
      <w:r w:rsidRPr="00E45BB5">
        <w:rPr>
          <w:rFonts w:ascii="Times New Roman" w:hAnsi="Times New Roman" w:cs="Times New Roman"/>
          <w:bCs/>
          <w:i/>
          <w:sz w:val="24"/>
          <w:szCs w:val="24"/>
        </w:rPr>
        <w:t>2</w:t>
      </w:r>
      <w:r w:rsidRPr="00E45BB5">
        <w:rPr>
          <w:rFonts w:ascii="Times New Roman" w:hAnsi="Times New Roman" w:cs="Times New Roman"/>
          <w:i/>
          <w:sz w:val="24"/>
          <w:szCs w:val="24"/>
        </w:rPr>
        <w:t>(2)</w:t>
      </w:r>
      <w:r w:rsidRPr="00E45BB5">
        <w:rPr>
          <w:rFonts w:ascii="Times New Roman" w:hAnsi="Times New Roman" w:cs="Times New Roman"/>
          <w:sz w:val="24"/>
          <w:szCs w:val="24"/>
        </w:rPr>
        <w:t>, 77-94.</w:t>
      </w:r>
      <w:r w:rsidRPr="00E45BB5">
        <w:rPr>
          <w:rStyle w:val="wrc0"/>
          <w:rFonts w:ascii="Times New Roman" w:hAnsi="Times New Roman" w:cs="Times New Roman"/>
          <w:sz w:val="24"/>
          <w:szCs w:val="24"/>
        </w:rPr>
        <w:t xml:space="preserve"> </w:t>
      </w:r>
      <w:r w:rsidRPr="00E45BB5">
        <w:rPr>
          <w:rFonts w:ascii="Times New Roman" w:hAnsi="Times New Roman" w:cs="Times New Roman"/>
          <w:sz w:val="24"/>
          <w:szCs w:val="24"/>
        </w:rPr>
        <w:t>Available online: altweb.astate.edu/</w:t>
      </w:r>
      <w:r w:rsidR="00AC4D7E" w:rsidRPr="00E45BB5">
        <w:rPr>
          <w:rFonts w:ascii="Times New Roman" w:hAnsi="Times New Roman" w:cs="Times New Roman"/>
          <w:sz w:val="24"/>
          <w:szCs w:val="24"/>
        </w:rPr>
        <w:t>electronic journal</w:t>
      </w:r>
      <w:r w:rsidRPr="00E45BB5">
        <w:rPr>
          <w:rFonts w:ascii="Times New Roman" w:hAnsi="Times New Roman" w:cs="Times New Roman"/>
          <w:sz w:val="24"/>
          <w:szCs w:val="24"/>
        </w:rPr>
        <w:t>/medlin_belize.htm.</w:t>
      </w:r>
    </w:p>
    <w:p w:rsidR="00E45BB5" w:rsidRPr="00E45BB5" w:rsidRDefault="00E45BB5" w:rsidP="00B65806">
      <w:pPr>
        <w:pStyle w:val="NoSpacing"/>
        <w:jc w:val="both"/>
        <w:rPr>
          <w:rFonts w:ascii="Times New Roman" w:hAnsi="Times New Roman" w:cs="Times New Roman"/>
          <w:sz w:val="24"/>
          <w:szCs w:val="24"/>
        </w:rPr>
      </w:pPr>
    </w:p>
    <w:p w:rsidR="00E45BB5" w:rsidRPr="002747C8" w:rsidRDefault="00E45BB5" w:rsidP="00B65806">
      <w:pPr>
        <w:pStyle w:val="NoSpacing"/>
        <w:jc w:val="both"/>
        <w:rPr>
          <w:rFonts w:ascii="Times New Roman" w:hAnsi="Times New Roman" w:cs="Times New Roman"/>
          <w:sz w:val="24"/>
          <w:szCs w:val="24"/>
        </w:rPr>
      </w:pPr>
      <w:proofErr w:type="spellStart"/>
      <w:r w:rsidRPr="00E45BB5">
        <w:rPr>
          <w:rFonts w:ascii="Times New Roman" w:hAnsi="Times New Roman" w:cs="Times New Roman"/>
          <w:sz w:val="24"/>
          <w:szCs w:val="24"/>
        </w:rPr>
        <w:lastRenderedPageBreak/>
        <w:t>Meerman</w:t>
      </w:r>
      <w:proofErr w:type="spellEnd"/>
      <w:r w:rsidRPr="00E45BB5">
        <w:rPr>
          <w:rFonts w:ascii="Times New Roman" w:hAnsi="Times New Roman" w:cs="Times New Roman"/>
          <w:sz w:val="24"/>
          <w:szCs w:val="24"/>
        </w:rPr>
        <w:t xml:space="preserve"> J.C. (2005a). </w:t>
      </w:r>
      <w:r w:rsidR="002D4DA6" w:rsidRPr="002D4DA6">
        <w:rPr>
          <w:rFonts w:ascii="Times New Roman" w:hAnsi="Times New Roman" w:cs="Times New Roman"/>
          <w:sz w:val="24"/>
          <w:szCs w:val="24"/>
        </w:rPr>
        <w:t>BPAPSP – Protected Areas System Assessment &amp; Analysis: National List of Critical Species</w:t>
      </w:r>
      <w:r w:rsidRPr="002747C8">
        <w:rPr>
          <w:rFonts w:ascii="Times New Roman" w:hAnsi="Times New Roman" w:cs="Times New Roman"/>
          <w:sz w:val="24"/>
          <w:szCs w:val="24"/>
        </w:rPr>
        <w:t>.</w:t>
      </w:r>
    </w:p>
    <w:p w:rsidR="00E45BB5" w:rsidRPr="00E45BB5" w:rsidRDefault="00E45BB5" w:rsidP="00B65806">
      <w:pPr>
        <w:pStyle w:val="NoSpacing"/>
        <w:jc w:val="both"/>
        <w:rPr>
          <w:rFonts w:ascii="Times New Roman" w:hAnsi="Times New Roman" w:cs="Times New Roman"/>
          <w:sz w:val="24"/>
          <w:szCs w:val="24"/>
        </w:rPr>
      </w:pPr>
    </w:p>
    <w:p w:rsidR="00E45BB5" w:rsidRPr="00E45BB5" w:rsidRDefault="00E45BB5" w:rsidP="00B65806">
      <w:pPr>
        <w:pStyle w:val="NoSpacing"/>
        <w:jc w:val="both"/>
        <w:rPr>
          <w:rFonts w:ascii="Times New Roman" w:hAnsi="Times New Roman" w:cs="Times New Roman"/>
          <w:bCs/>
          <w:sz w:val="24"/>
          <w:szCs w:val="24"/>
        </w:rPr>
      </w:pPr>
      <w:proofErr w:type="spellStart"/>
      <w:r w:rsidRPr="00E45BB5">
        <w:rPr>
          <w:rFonts w:ascii="Times New Roman" w:hAnsi="Times New Roman" w:cs="Times New Roman"/>
          <w:sz w:val="24"/>
          <w:szCs w:val="24"/>
        </w:rPr>
        <w:t>Meerman</w:t>
      </w:r>
      <w:proofErr w:type="spellEnd"/>
      <w:r w:rsidRPr="00E45BB5">
        <w:rPr>
          <w:rFonts w:ascii="Times New Roman" w:hAnsi="Times New Roman" w:cs="Times New Roman"/>
          <w:sz w:val="24"/>
          <w:szCs w:val="24"/>
        </w:rPr>
        <w:t xml:space="preserve">, J.C. (2001). </w:t>
      </w:r>
      <w:proofErr w:type="gramStart"/>
      <w:r w:rsidRPr="00E45BB5">
        <w:rPr>
          <w:rFonts w:ascii="Times New Roman" w:hAnsi="Times New Roman" w:cs="Times New Roman"/>
          <w:bCs/>
          <w:sz w:val="24"/>
          <w:szCs w:val="24"/>
        </w:rPr>
        <w:t>A first assessment of damage to terrestrial ecosystems in Southern Belize As caused by Hurricane Iris of October 8, 2001.</w:t>
      </w:r>
      <w:proofErr w:type="gramEnd"/>
      <w:r w:rsidRPr="00E45BB5">
        <w:rPr>
          <w:rFonts w:ascii="Times New Roman" w:hAnsi="Times New Roman" w:cs="Times New Roman"/>
          <w:bCs/>
          <w:sz w:val="24"/>
          <w:szCs w:val="24"/>
        </w:rPr>
        <w:t xml:space="preserve"> </w:t>
      </w:r>
    </w:p>
    <w:p w:rsidR="00E45BB5" w:rsidRPr="00E45BB5" w:rsidRDefault="00E45BB5" w:rsidP="00B65806">
      <w:pPr>
        <w:pStyle w:val="NoSpacing"/>
        <w:jc w:val="both"/>
        <w:rPr>
          <w:rFonts w:ascii="Times New Roman" w:hAnsi="Times New Roman" w:cs="Times New Roman"/>
          <w:sz w:val="24"/>
          <w:szCs w:val="24"/>
        </w:rPr>
      </w:pPr>
    </w:p>
    <w:p w:rsidR="00E45BB5" w:rsidRPr="00E45BB5" w:rsidRDefault="00E45BB5" w:rsidP="00B65806">
      <w:pPr>
        <w:pStyle w:val="NoSpacing"/>
        <w:jc w:val="both"/>
        <w:rPr>
          <w:rFonts w:ascii="Times New Roman" w:hAnsi="Times New Roman" w:cs="Times New Roman"/>
          <w:sz w:val="24"/>
          <w:szCs w:val="24"/>
        </w:rPr>
      </w:pPr>
      <w:proofErr w:type="spellStart"/>
      <w:r w:rsidRPr="00E45BB5">
        <w:rPr>
          <w:rFonts w:ascii="Times New Roman" w:hAnsi="Times New Roman" w:cs="Times New Roman"/>
          <w:sz w:val="24"/>
          <w:szCs w:val="24"/>
        </w:rPr>
        <w:t>Meerman</w:t>
      </w:r>
      <w:proofErr w:type="spellEnd"/>
      <w:r w:rsidRPr="00E45BB5">
        <w:rPr>
          <w:rFonts w:ascii="Times New Roman" w:hAnsi="Times New Roman" w:cs="Times New Roman"/>
          <w:sz w:val="24"/>
          <w:szCs w:val="24"/>
        </w:rPr>
        <w:t xml:space="preserve">, J.C., &amp; Wilson, R. (2005b). </w:t>
      </w:r>
      <w:proofErr w:type="gramStart"/>
      <w:r w:rsidR="002D4DA6" w:rsidRPr="002D4DA6">
        <w:rPr>
          <w:rFonts w:ascii="Times New Roman" w:hAnsi="Times New Roman" w:cs="Times New Roman"/>
          <w:sz w:val="24"/>
          <w:szCs w:val="24"/>
        </w:rPr>
        <w:t>The Belize National Protected Areas System Plan</w:t>
      </w:r>
      <w:r w:rsidRPr="00E45BB5">
        <w:rPr>
          <w:rFonts w:ascii="Times New Roman" w:hAnsi="Times New Roman" w:cs="Times New Roman"/>
          <w:sz w:val="24"/>
          <w:szCs w:val="24"/>
        </w:rPr>
        <w:t>.</w:t>
      </w:r>
      <w:proofErr w:type="gramEnd"/>
    </w:p>
    <w:p w:rsidR="00E45BB5" w:rsidRPr="00E45BB5" w:rsidRDefault="00E45BB5" w:rsidP="00B65806">
      <w:pPr>
        <w:pStyle w:val="NoSpacing"/>
        <w:jc w:val="both"/>
        <w:rPr>
          <w:rFonts w:ascii="Times New Roman" w:hAnsi="Times New Roman" w:cs="Times New Roman"/>
          <w:sz w:val="24"/>
          <w:szCs w:val="24"/>
        </w:rPr>
      </w:pPr>
    </w:p>
    <w:p w:rsidR="00E45BB5" w:rsidRPr="00E45BB5" w:rsidRDefault="00E45BB5" w:rsidP="00B65806">
      <w:pPr>
        <w:pStyle w:val="NoSpacing"/>
        <w:jc w:val="both"/>
        <w:rPr>
          <w:rFonts w:ascii="Times New Roman" w:hAnsi="Times New Roman" w:cs="Times New Roman"/>
          <w:sz w:val="24"/>
          <w:szCs w:val="24"/>
          <w:vertAlign w:val="superscript"/>
        </w:rPr>
      </w:pPr>
      <w:proofErr w:type="gramStart"/>
      <w:r w:rsidRPr="00E45BB5">
        <w:rPr>
          <w:rFonts w:ascii="Times New Roman" w:hAnsi="Times New Roman" w:cs="Times New Roman"/>
          <w:sz w:val="24"/>
          <w:szCs w:val="24"/>
        </w:rPr>
        <w:t>Merrill, T. (Ed).</w:t>
      </w:r>
      <w:proofErr w:type="gramEnd"/>
      <w:r w:rsidRPr="00E45BB5">
        <w:rPr>
          <w:rFonts w:ascii="Times New Roman" w:hAnsi="Times New Roman" w:cs="Times New Roman"/>
          <w:sz w:val="24"/>
          <w:szCs w:val="24"/>
        </w:rPr>
        <w:t xml:space="preserve"> (1992). </w:t>
      </w:r>
      <w:r w:rsidR="002D4DA6" w:rsidRPr="002D4DA6">
        <w:rPr>
          <w:rFonts w:ascii="Times New Roman" w:hAnsi="Times New Roman" w:cs="Times New Roman"/>
          <w:iCs/>
          <w:sz w:val="24"/>
          <w:szCs w:val="24"/>
        </w:rPr>
        <w:t>Belize: A Country Study</w:t>
      </w:r>
      <w:r w:rsidRPr="00E45BB5">
        <w:rPr>
          <w:rFonts w:ascii="Times New Roman" w:hAnsi="Times New Roman" w:cs="Times New Roman"/>
          <w:sz w:val="24"/>
          <w:szCs w:val="24"/>
        </w:rPr>
        <w:t xml:space="preserve">. Washington: GPO for the Library of Congress. </w:t>
      </w:r>
      <w:proofErr w:type="gramStart"/>
      <w:r w:rsidRPr="00E45BB5">
        <w:rPr>
          <w:rFonts w:ascii="Times New Roman" w:hAnsi="Times New Roman" w:cs="Times New Roman"/>
          <w:sz w:val="24"/>
          <w:szCs w:val="24"/>
        </w:rPr>
        <w:t>Retrieved January 15, 2014 from http://countrystudies.us/belize/18.htm.</w:t>
      </w:r>
      <w:proofErr w:type="gramEnd"/>
    </w:p>
    <w:p w:rsidR="00E45BB5" w:rsidRPr="00E45BB5" w:rsidRDefault="00E45BB5" w:rsidP="00B65806">
      <w:pPr>
        <w:pStyle w:val="NoSpacing"/>
        <w:jc w:val="both"/>
        <w:rPr>
          <w:rStyle w:val="personname"/>
          <w:rFonts w:ascii="Times New Roman" w:hAnsi="Times New Roman" w:cs="Times New Roman"/>
          <w:sz w:val="24"/>
          <w:szCs w:val="24"/>
        </w:rPr>
      </w:pPr>
    </w:p>
    <w:p w:rsidR="00E45BB5" w:rsidRPr="002747C8" w:rsidRDefault="00E45BB5" w:rsidP="00B65806">
      <w:pPr>
        <w:pStyle w:val="NoSpacing"/>
        <w:jc w:val="both"/>
        <w:rPr>
          <w:rStyle w:val="Emphasis"/>
          <w:rFonts w:ascii="Times New Roman" w:hAnsi="Times New Roman" w:cs="Times New Roman"/>
          <w:color w:val="auto"/>
          <w:sz w:val="24"/>
          <w:szCs w:val="24"/>
        </w:rPr>
      </w:pPr>
      <w:proofErr w:type="gramStart"/>
      <w:r w:rsidRPr="00E45BB5">
        <w:rPr>
          <w:rStyle w:val="personname"/>
          <w:rFonts w:ascii="Times New Roman" w:hAnsi="Times New Roman" w:cs="Times New Roman"/>
          <w:sz w:val="24"/>
          <w:szCs w:val="24"/>
        </w:rPr>
        <w:t>Miller, B.W.</w:t>
      </w:r>
      <w:r w:rsidRPr="00E45BB5">
        <w:rPr>
          <w:rFonts w:ascii="Times New Roman" w:hAnsi="Times New Roman" w:cs="Times New Roman"/>
          <w:sz w:val="24"/>
          <w:szCs w:val="24"/>
        </w:rPr>
        <w:t xml:space="preserve"> &amp; </w:t>
      </w:r>
      <w:r w:rsidRPr="00E45BB5">
        <w:rPr>
          <w:rStyle w:val="personname"/>
          <w:rFonts w:ascii="Times New Roman" w:hAnsi="Times New Roman" w:cs="Times New Roman"/>
          <w:sz w:val="24"/>
          <w:szCs w:val="24"/>
        </w:rPr>
        <w:t>Miller, C.M.</w:t>
      </w:r>
      <w:r w:rsidRPr="00E45BB5">
        <w:rPr>
          <w:rFonts w:ascii="Times New Roman" w:hAnsi="Times New Roman" w:cs="Times New Roman"/>
          <w:sz w:val="24"/>
          <w:szCs w:val="24"/>
        </w:rPr>
        <w:t xml:space="preserve"> (1997).</w:t>
      </w:r>
      <w:proofErr w:type="gramEnd"/>
      <w:r w:rsidRPr="00E45BB5">
        <w:rPr>
          <w:rFonts w:ascii="Times New Roman" w:hAnsi="Times New Roman" w:cs="Times New Roman"/>
          <w:sz w:val="24"/>
          <w:szCs w:val="24"/>
        </w:rPr>
        <w:t xml:space="preserve"> </w:t>
      </w:r>
      <w:r w:rsidR="002D4DA6" w:rsidRPr="002D4DA6">
        <w:rPr>
          <w:rStyle w:val="Emphasis"/>
          <w:rFonts w:ascii="Times New Roman" w:hAnsi="Times New Roman" w:cs="Times New Roman"/>
          <w:caps w:val="0"/>
          <w:color w:val="auto"/>
          <w:sz w:val="24"/>
          <w:szCs w:val="24"/>
        </w:rPr>
        <w:t xml:space="preserve">Avian Risk Assessment, Bird Species </w:t>
      </w:r>
      <w:proofErr w:type="gramStart"/>
      <w:r w:rsidR="002D4DA6" w:rsidRPr="002D4DA6">
        <w:rPr>
          <w:rStyle w:val="Emphasis"/>
          <w:rFonts w:ascii="Times New Roman" w:hAnsi="Times New Roman" w:cs="Times New Roman"/>
          <w:caps w:val="0"/>
          <w:color w:val="auto"/>
          <w:sz w:val="24"/>
          <w:szCs w:val="24"/>
        </w:rPr>
        <w:t>Of</w:t>
      </w:r>
      <w:proofErr w:type="gramEnd"/>
      <w:r w:rsidR="002D4DA6" w:rsidRPr="002D4DA6">
        <w:rPr>
          <w:rStyle w:val="Emphasis"/>
          <w:rFonts w:ascii="Times New Roman" w:hAnsi="Times New Roman" w:cs="Times New Roman"/>
          <w:caps w:val="0"/>
          <w:color w:val="auto"/>
          <w:sz w:val="24"/>
          <w:szCs w:val="24"/>
        </w:rPr>
        <w:t xml:space="preserve"> Conservation Concern In Belize. Belize</w:t>
      </w:r>
      <w:r w:rsidR="002D4DA6" w:rsidRPr="002D4DA6">
        <w:rPr>
          <w:rStyle w:val="Emphasis"/>
          <w:rFonts w:ascii="Times New Roman" w:hAnsi="Times New Roman" w:cs="Times New Roman"/>
          <w:color w:val="auto"/>
          <w:sz w:val="24"/>
          <w:szCs w:val="24"/>
        </w:rPr>
        <w:t>.</w:t>
      </w:r>
    </w:p>
    <w:p w:rsidR="00E45BB5" w:rsidRPr="00E45BB5" w:rsidRDefault="00E45BB5" w:rsidP="00B65806">
      <w:pPr>
        <w:pStyle w:val="NoSpacing"/>
        <w:jc w:val="both"/>
        <w:rPr>
          <w:rFonts w:ascii="Times New Roman" w:hAnsi="Times New Roman" w:cs="Times New Roman"/>
          <w:sz w:val="24"/>
          <w:szCs w:val="24"/>
        </w:rPr>
      </w:pPr>
    </w:p>
    <w:p w:rsidR="00E45BB5" w:rsidRDefault="00E45BB5" w:rsidP="00B65806">
      <w:pPr>
        <w:pStyle w:val="NoSpacing"/>
        <w:jc w:val="both"/>
        <w:rPr>
          <w:rFonts w:ascii="Times New Roman" w:hAnsi="Times New Roman" w:cs="Times New Roman"/>
          <w:sz w:val="24"/>
          <w:szCs w:val="24"/>
        </w:rPr>
      </w:pPr>
      <w:proofErr w:type="gramStart"/>
      <w:r w:rsidRPr="00E45BB5">
        <w:rPr>
          <w:rFonts w:ascii="Times New Roman" w:hAnsi="Times New Roman" w:cs="Times New Roman"/>
          <w:sz w:val="24"/>
          <w:szCs w:val="24"/>
        </w:rPr>
        <w:t>Ministry of Natural Resources, Environment, and Industry (MNREI).</w:t>
      </w:r>
      <w:proofErr w:type="gramEnd"/>
      <w:r w:rsidRPr="00E45BB5">
        <w:rPr>
          <w:rFonts w:ascii="Times New Roman" w:hAnsi="Times New Roman" w:cs="Times New Roman"/>
          <w:sz w:val="24"/>
          <w:szCs w:val="24"/>
        </w:rPr>
        <w:t xml:space="preserve"> (2002). Belize National Report </w:t>
      </w:r>
      <w:proofErr w:type="gramStart"/>
      <w:r w:rsidRPr="00E45BB5">
        <w:rPr>
          <w:rFonts w:ascii="Times New Roman" w:hAnsi="Times New Roman" w:cs="Times New Roman"/>
          <w:sz w:val="24"/>
          <w:szCs w:val="24"/>
        </w:rPr>
        <w:t>To</w:t>
      </w:r>
      <w:proofErr w:type="gramEnd"/>
      <w:r w:rsidRPr="00E45BB5">
        <w:rPr>
          <w:rFonts w:ascii="Times New Roman" w:hAnsi="Times New Roman" w:cs="Times New Roman"/>
          <w:sz w:val="24"/>
          <w:szCs w:val="24"/>
        </w:rPr>
        <w:t xml:space="preserve"> the World Summit On Sustainable Development. Belmopan, Belize.</w:t>
      </w:r>
    </w:p>
    <w:p w:rsidR="0061409A" w:rsidRDefault="0061409A" w:rsidP="00B65806">
      <w:pPr>
        <w:pStyle w:val="NoSpacing"/>
        <w:jc w:val="both"/>
        <w:rPr>
          <w:rFonts w:ascii="Times New Roman" w:hAnsi="Times New Roman" w:cs="Times New Roman"/>
          <w:sz w:val="24"/>
          <w:szCs w:val="24"/>
        </w:rPr>
      </w:pPr>
    </w:p>
    <w:p w:rsidR="0061409A" w:rsidRPr="005F45B1" w:rsidRDefault="0061409A" w:rsidP="0061409A">
      <w:pPr>
        <w:spacing w:before="0" w:after="0" w:line="240" w:lineRule="auto"/>
        <w:jc w:val="both"/>
        <w:rPr>
          <w:rFonts w:ascii="Times New Roman" w:hAnsi="Times New Roman" w:cs="Times New Roman"/>
          <w:sz w:val="24"/>
          <w:szCs w:val="24"/>
        </w:rPr>
      </w:pPr>
      <w:proofErr w:type="gramStart"/>
      <w:r w:rsidRPr="005F45B1">
        <w:rPr>
          <w:rFonts w:ascii="Times New Roman" w:hAnsi="Times New Roman" w:cs="Times New Roman"/>
          <w:sz w:val="24"/>
          <w:szCs w:val="24"/>
        </w:rPr>
        <w:t>Ministry of Works.</w:t>
      </w:r>
      <w:proofErr w:type="gramEnd"/>
      <w:r w:rsidRPr="005F45B1">
        <w:rPr>
          <w:rFonts w:ascii="Times New Roman" w:hAnsi="Times New Roman" w:cs="Times New Roman"/>
          <w:sz w:val="24"/>
          <w:szCs w:val="24"/>
        </w:rPr>
        <w:t xml:space="preserve"> </w:t>
      </w:r>
      <w:proofErr w:type="gramStart"/>
      <w:r w:rsidRPr="005F45B1">
        <w:rPr>
          <w:rFonts w:ascii="Times New Roman" w:hAnsi="Times New Roman" w:cs="Times New Roman"/>
          <w:sz w:val="24"/>
          <w:szCs w:val="24"/>
        </w:rPr>
        <w:t>(1999). Manual of Standards and Q.C. Belmopan, Belize.</w:t>
      </w:r>
      <w:proofErr w:type="gramEnd"/>
    </w:p>
    <w:p w:rsidR="00E45BB5" w:rsidRPr="00E45BB5" w:rsidRDefault="00E45BB5" w:rsidP="00B65806">
      <w:pPr>
        <w:pStyle w:val="NoSpacing"/>
        <w:jc w:val="both"/>
        <w:rPr>
          <w:rFonts w:ascii="Times New Roman" w:hAnsi="Times New Roman" w:cs="Times New Roman"/>
          <w:sz w:val="24"/>
          <w:szCs w:val="24"/>
        </w:rPr>
      </w:pPr>
    </w:p>
    <w:p w:rsidR="00E45BB5" w:rsidRPr="00E45BB5" w:rsidRDefault="00E45BB5" w:rsidP="00B65806">
      <w:pPr>
        <w:pStyle w:val="NoSpacing"/>
        <w:jc w:val="both"/>
        <w:rPr>
          <w:rFonts w:ascii="Times New Roman" w:hAnsi="Times New Roman" w:cs="Times New Roman"/>
          <w:sz w:val="24"/>
          <w:szCs w:val="24"/>
        </w:rPr>
      </w:pPr>
      <w:proofErr w:type="spellStart"/>
      <w:proofErr w:type="gramStart"/>
      <w:r w:rsidRPr="00E45BB5">
        <w:rPr>
          <w:rFonts w:ascii="Times New Roman" w:hAnsi="Times New Roman" w:cs="Times New Roman"/>
          <w:sz w:val="24"/>
          <w:szCs w:val="24"/>
        </w:rPr>
        <w:t>Myvette</w:t>
      </w:r>
      <w:proofErr w:type="spellEnd"/>
      <w:r w:rsidRPr="00E45BB5">
        <w:rPr>
          <w:rFonts w:ascii="Times New Roman" w:hAnsi="Times New Roman" w:cs="Times New Roman"/>
          <w:sz w:val="24"/>
          <w:szCs w:val="24"/>
        </w:rPr>
        <w:t>, G, &amp; Quintana, R. (2002).</w:t>
      </w:r>
      <w:proofErr w:type="gramEnd"/>
      <w:r w:rsidRPr="00E45BB5">
        <w:rPr>
          <w:rFonts w:ascii="Times New Roman" w:hAnsi="Times New Roman" w:cs="Times New Roman"/>
          <w:sz w:val="24"/>
          <w:szCs w:val="24"/>
        </w:rPr>
        <w:t xml:space="preserve"> </w:t>
      </w:r>
      <w:proofErr w:type="gramStart"/>
      <w:r w:rsidRPr="00E45BB5">
        <w:rPr>
          <w:rFonts w:ascii="Times New Roman" w:hAnsi="Times New Roman" w:cs="Times New Roman"/>
          <w:sz w:val="24"/>
          <w:szCs w:val="24"/>
        </w:rPr>
        <w:t>The Status of Aquaculture in Belize.</w:t>
      </w:r>
      <w:proofErr w:type="gramEnd"/>
      <w:r w:rsidRPr="00E45BB5">
        <w:rPr>
          <w:rFonts w:ascii="Times New Roman" w:hAnsi="Times New Roman" w:cs="Times New Roman"/>
          <w:sz w:val="24"/>
          <w:szCs w:val="24"/>
        </w:rPr>
        <w:t xml:space="preserve"> </w:t>
      </w:r>
      <w:proofErr w:type="gramStart"/>
      <w:r w:rsidRPr="00E45BB5">
        <w:rPr>
          <w:rFonts w:ascii="Times New Roman" w:hAnsi="Times New Roman" w:cs="Times New Roman"/>
          <w:sz w:val="24"/>
          <w:szCs w:val="24"/>
        </w:rPr>
        <w:t>Aquaculture and Inland Fisheries Unit.</w:t>
      </w:r>
      <w:proofErr w:type="gramEnd"/>
      <w:r w:rsidRPr="00E45BB5">
        <w:rPr>
          <w:rFonts w:ascii="Times New Roman" w:hAnsi="Times New Roman" w:cs="Times New Roman"/>
          <w:sz w:val="24"/>
          <w:szCs w:val="24"/>
        </w:rPr>
        <w:t xml:space="preserve"> </w:t>
      </w:r>
      <w:proofErr w:type="gramStart"/>
      <w:r w:rsidRPr="00E45BB5">
        <w:rPr>
          <w:rFonts w:ascii="Times New Roman" w:hAnsi="Times New Roman" w:cs="Times New Roman"/>
          <w:sz w:val="24"/>
          <w:szCs w:val="24"/>
        </w:rPr>
        <w:t>Fisheries Department.</w:t>
      </w:r>
      <w:proofErr w:type="gramEnd"/>
      <w:r w:rsidRPr="00E45BB5">
        <w:rPr>
          <w:rFonts w:ascii="Times New Roman" w:hAnsi="Times New Roman" w:cs="Times New Roman"/>
          <w:sz w:val="24"/>
          <w:szCs w:val="24"/>
        </w:rPr>
        <w:t xml:space="preserve"> Belize City, Belize.</w:t>
      </w:r>
    </w:p>
    <w:p w:rsidR="00E45BB5" w:rsidRPr="00E45BB5" w:rsidRDefault="00E45BB5" w:rsidP="00B65806">
      <w:pPr>
        <w:pStyle w:val="NoSpacing"/>
        <w:jc w:val="both"/>
        <w:rPr>
          <w:rFonts w:ascii="Times New Roman" w:hAnsi="Times New Roman" w:cs="Times New Roman"/>
          <w:sz w:val="24"/>
          <w:szCs w:val="24"/>
        </w:rPr>
      </w:pPr>
    </w:p>
    <w:p w:rsidR="00E45BB5" w:rsidRPr="00A34D67" w:rsidRDefault="00E45BB5" w:rsidP="00B65806">
      <w:pPr>
        <w:pStyle w:val="NoSpacing"/>
        <w:jc w:val="both"/>
        <w:rPr>
          <w:rFonts w:ascii="Times New Roman" w:hAnsi="Times New Roman" w:cs="Times New Roman"/>
          <w:sz w:val="24"/>
          <w:szCs w:val="24"/>
          <w:vertAlign w:val="superscript"/>
        </w:rPr>
      </w:pPr>
      <w:proofErr w:type="gramStart"/>
      <w:r w:rsidRPr="00A34D67">
        <w:rPr>
          <w:rFonts w:ascii="Times New Roman" w:hAnsi="Times New Roman" w:cs="Times New Roman"/>
          <w:sz w:val="24"/>
          <w:szCs w:val="24"/>
        </w:rPr>
        <w:t>National Meteorological Service (NMS).</w:t>
      </w:r>
      <w:proofErr w:type="gramEnd"/>
      <w:r w:rsidRPr="00A34D67">
        <w:rPr>
          <w:rFonts w:ascii="Times New Roman" w:hAnsi="Times New Roman" w:cs="Times New Roman"/>
          <w:sz w:val="24"/>
          <w:szCs w:val="24"/>
        </w:rPr>
        <w:t xml:space="preserve"> </w:t>
      </w:r>
      <w:proofErr w:type="gramStart"/>
      <w:r w:rsidRPr="00A34D67">
        <w:rPr>
          <w:rFonts w:ascii="Times New Roman" w:hAnsi="Times New Roman" w:cs="Times New Roman"/>
          <w:sz w:val="24"/>
          <w:szCs w:val="24"/>
        </w:rPr>
        <w:t>(2014). Climate Summary.</w:t>
      </w:r>
      <w:proofErr w:type="gramEnd"/>
      <w:r w:rsidRPr="00A34D67">
        <w:rPr>
          <w:rFonts w:ascii="Times New Roman" w:hAnsi="Times New Roman" w:cs="Times New Roman"/>
          <w:sz w:val="24"/>
          <w:szCs w:val="24"/>
        </w:rPr>
        <w:t xml:space="preserve"> </w:t>
      </w:r>
      <w:proofErr w:type="gramStart"/>
      <w:r w:rsidRPr="00A34D67">
        <w:rPr>
          <w:rStyle w:val="Hyperlink"/>
          <w:rFonts w:ascii="Times New Roman" w:hAnsi="Times New Roman" w:cs="Times New Roman"/>
          <w:color w:val="auto"/>
          <w:sz w:val="24"/>
          <w:szCs w:val="24"/>
          <w:u w:val="none"/>
        </w:rPr>
        <w:t xml:space="preserve">Retrieved January 21, 2014, from </w:t>
      </w:r>
      <w:r w:rsidRPr="00A34D67">
        <w:rPr>
          <w:rFonts w:ascii="Times New Roman" w:hAnsi="Times New Roman" w:cs="Times New Roman"/>
          <w:sz w:val="24"/>
          <w:szCs w:val="24"/>
        </w:rPr>
        <w:t>http://www.hydromet.gov.bz.</w:t>
      </w:r>
      <w:proofErr w:type="gramEnd"/>
    </w:p>
    <w:p w:rsidR="00E45BB5" w:rsidRPr="00E45BB5" w:rsidRDefault="00E45BB5" w:rsidP="00B65806">
      <w:pPr>
        <w:pStyle w:val="NoSpacing"/>
        <w:jc w:val="both"/>
        <w:rPr>
          <w:rFonts w:ascii="Times New Roman" w:hAnsi="Times New Roman" w:cs="Times New Roman"/>
          <w:sz w:val="24"/>
          <w:szCs w:val="24"/>
        </w:rPr>
      </w:pPr>
    </w:p>
    <w:p w:rsidR="00E45BB5" w:rsidRPr="00E45BB5" w:rsidRDefault="00E45BB5" w:rsidP="00B65806">
      <w:pPr>
        <w:pStyle w:val="NoSpacing"/>
        <w:jc w:val="both"/>
        <w:rPr>
          <w:rFonts w:ascii="Times New Roman" w:hAnsi="Times New Roman" w:cs="Times New Roman"/>
          <w:sz w:val="24"/>
          <w:szCs w:val="24"/>
        </w:rPr>
      </w:pPr>
      <w:proofErr w:type="spellStart"/>
      <w:proofErr w:type="gramStart"/>
      <w:r w:rsidRPr="00E45BB5">
        <w:rPr>
          <w:rFonts w:ascii="Times New Roman" w:hAnsi="Times New Roman" w:cs="Times New Roman"/>
          <w:sz w:val="24"/>
          <w:szCs w:val="24"/>
        </w:rPr>
        <w:t>Ower</w:t>
      </w:r>
      <w:proofErr w:type="spellEnd"/>
      <w:r w:rsidRPr="00E45BB5">
        <w:rPr>
          <w:rFonts w:ascii="Times New Roman" w:hAnsi="Times New Roman" w:cs="Times New Roman"/>
          <w:sz w:val="24"/>
          <w:szCs w:val="24"/>
        </w:rPr>
        <w:t>, L.H. (1928).</w:t>
      </w:r>
      <w:proofErr w:type="gramEnd"/>
      <w:r w:rsidRPr="00E45BB5">
        <w:rPr>
          <w:rFonts w:ascii="Times New Roman" w:hAnsi="Times New Roman" w:cs="Times New Roman"/>
          <w:sz w:val="24"/>
          <w:szCs w:val="24"/>
        </w:rPr>
        <w:t xml:space="preserve"> </w:t>
      </w:r>
      <w:proofErr w:type="gramStart"/>
      <w:r w:rsidRPr="00E45BB5">
        <w:rPr>
          <w:rFonts w:ascii="Times New Roman" w:hAnsi="Times New Roman" w:cs="Times New Roman"/>
          <w:sz w:val="24"/>
          <w:szCs w:val="24"/>
        </w:rPr>
        <w:t>Geology of British Honduras.</w:t>
      </w:r>
      <w:proofErr w:type="gramEnd"/>
      <w:r w:rsidRPr="00E45BB5">
        <w:rPr>
          <w:rFonts w:ascii="Times New Roman" w:hAnsi="Times New Roman" w:cs="Times New Roman"/>
          <w:sz w:val="24"/>
          <w:szCs w:val="24"/>
        </w:rPr>
        <w:t xml:space="preserve"> </w:t>
      </w:r>
      <w:r w:rsidRPr="00E45BB5">
        <w:rPr>
          <w:rFonts w:ascii="Times New Roman" w:hAnsi="Times New Roman" w:cs="Times New Roman"/>
          <w:i/>
          <w:sz w:val="24"/>
          <w:szCs w:val="24"/>
        </w:rPr>
        <w:t>Geographical</w:t>
      </w:r>
      <w:r w:rsidRPr="00E45BB5">
        <w:rPr>
          <w:rFonts w:ascii="Times New Roman" w:hAnsi="Times New Roman" w:cs="Times New Roman"/>
          <w:sz w:val="24"/>
          <w:szCs w:val="24"/>
        </w:rPr>
        <w:t xml:space="preserve"> </w:t>
      </w:r>
      <w:r w:rsidRPr="00E45BB5">
        <w:rPr>
          <w:rFonts w:ascii="Times New Roman" w:hAnsi="Times New Roman" w:cs="Times New Roman"/>
          <w:i/>
          <w:sz w:val="24"/>
          <w:szCs w:val="24"/>
        </w:rPr>
        <w:t>Journal, 36, 494-509</w:t>
      </w:r>
      <w:r w:rsidRPr="00E45BB5">
        <w:rPr>
          <w:rFonts w:ascii="Times New Roman" w:hAnsi="Times New Roman" w:cs="Times New Roman"/>
          <w:sz w:val="24"/>
          <w:szCs w:val="24"/>
        </w:rPr>
        <w:t>.</w:t>
      </w:r>
    </w:p>
    <w:p w:rsidR="00E45BB5" w:rsidRPr="00E45BB5" w:rsidRDefault="00E45BB5" w:rsidP="00B65806">
      <w:pPr>
        <w:pStyle w:val="NoSpacing"/>
        <w:jc w:val="both"/>
        <w:rPr>
          <w:rFonts w:ascii="Times New Roman" w:hAnsi="Times New Roman" w:cs="Times New Roman"/>
          <w:sz w:val="24"/>
          <w:szCs w:val="24"/>
        </w:rPr>
      </w:pPr>
    </w:p>
    <w:p w:rsidR="00E45BB5" w:rsidRPr="00E45BB5" w:rsidRDefault="00E45BB5" w:rsidP="00B65806">
      <w:pPr>
        <w:pStyle w:val="NoSpacing"/>
        <w:jc w:val="both"/>
        <w:rPr>
          <w:rFonts w:ascii="Times New Roman" w:hAnsi="Times New Roman" w:cs="Times New Roman"/>
          <w:sz w:val="24"/>
          <w:szCs w:val="24"/>
        </w:rPr>
      </w:pPr>
      <w:proofErr w:type="spellStart"/>
      <w:r w:rsidRPr="00E45BB5">
        <w:rPr>
          <w:rFonts w:ascii="Times New Roman" w:hAnsi="Times New Roman" w:cs="Times New Roman"/>
          <w:sz w:val="24"/>
          <w:szCs w:val="24"/>
        </w:rPr>
        <w:t>Programme</w:t>
      </w:r>
      <w:proofErr w:type="spellEnd"/>
      <w:r w:rsidRPr="00E45BB5">
        <w:rPr>
          <w:rFonts w:ascii="Times New Roman" w:hAnsi="Times New Roman" w:cs="Times New Roman"/>
          <w:sz w:val="24"/>
          <w:szCs w:val="24"/>
        </w:rPr>
        <w:t xml:space="preserve"> for Belize (PFB). </w:t>
      </w:r>
      <w:proofErr w:type="gramStart"/>
      <w:r w:rsidRPr="00E45BB5">
        <w:rPr>
          <w:rFonts w:ascii="Times New Roman" w:hAnsi="Times New Roman" w:cs="Times New Roman"/>
          <w:sz w:val="24"/>
          <w:szCs w:val="24"/>
        </w:rPr>
        <w:t>(2003). Proceedings of the First Belize Freshwater Summit.</w:t>
      </w:r>
      <w:proofErr w:type="gramEnd"/>
      <w:r w:rsidRPr="00E45BB5">
        <w:rPr>
          <w:rFonts w:ascii="Times New Roman" w:hAnsi="Times New Roman" w:cs="Times New Roman"/>
          <w:sz w:val="24"/>
          <w:szCs w:val="24"/>
        </w:rPr>
        <w:t xml:space="preserve"> Belize City, Belize.</w:t>
      </w:r>
    </w:p>
    <w:p w:rsidR="00E45BB5" w:rsidRPr="00E45BB5" w:rsidRDefault="00E45BB5" w:rsidP="00B65806">
      <w:pPr>
        <w:pStyle w:val="NoSpacing"/>
        <w:jc w:val="both"/>
        <w:rPr>
          <w:rFonts w:ascii="Times New Roman" w:hAnsi="Times New Roman" w:cs="Times New Roman"/>
          <w:sz w:val="24"/>
          <w:szCs w:val="24"/>
        </w:rPr>
      </w:pPr>
    </w:p>
    <w:p w:rsidR="00E45BB5" w:rsidRDefault="00E45BB5" w:rsidP="00B65806">
      <w:pPr>
        <w:pStyle w:val="NoSpacing"/>
        <w:jc w:val="both"/>
        <w:rPr>
          <w:rFonts w:ascii="Times New Roman" w:hAnsi="Times New Roman" w:cs="Times New Roman"/>
          <w:sz w:val="24"/>
          <w:szCs w:val="24"/>
        </w:rPr>
      </w:pPr>
      <w:r w:rsidRPr="00E45BB5">
        <w:rPr>
          <w:rFonts w:ascii="Times New Roman" w:hAnsi="Times New Roman" w:cs="Times New Roman"/>
          <w:sz w:val="24"/>
          <w:szCs w:val="24"/>
        </w:rPr>
        <w:t xml:space="preserve">Second National Communication: United Nations Framework Convention on Climate Change. </w:t>
      </w:r>
      <w:proofErr w:type="gramStart"/>
      <w:r w:rsidRPr="00E45BB5">
        <w:rPr>
          <w:rFonts w:ascii="Times New Roman" w:hAnsi="Times New Roman" w:cs="Times New Roman"/>
          <w:sz w:val="24"/>
          <w:szCs w:val="24"/>
        </w:rPr>
        <w:t>(2011). Belmopan, Belize.</w:t>
      </w:r>
      <w:proofErr w:type="gramEnd"/>
    </w:p>
    <w:p w:rsidR="0061409A" w:rsidRPr="0061409A" w:rsidRDefault="0061409A" w:rsidP="0061409A">
      <w:pPr>
        <w:pStyle w:val="NoSpacing"/>
        <w:rPr>
          <w:rFonts w:ascii="Times New Roman" w:hAnsi="Times New Roman" w:cs="Times New Roman"/>
          <w:sz w:val="24"/>
        </w:rPr>
      </w:pPr>
    </w:p>
    <w:p w:rsidR="0061409A" w:rsidRPr="0061409A" w:rsidRDefault="0061409A" w:rsidP="0061409A">
      <w:pPr>
        <w:pStyle w:val="NoSpacing"/>
        <w:rPr>
          <w:rStyle w:val="Hyperlink"/>
          <w:rFonts w:ascii="Times New Roman" w:hAnsi="Times New Roman" w:cs="Times New Roman"/>
          <w:color w:val="auto"/>
          <w:sz w:val="24"/>
          <w:szCs w:val="24"/>
        </w:rPr>
      </w:pPr>
      <w:proofErr w:type="gramStart"/>
      <w:r w:rsidRPr="0061409A">
        <w:rPr>
          <w:rFonts w:ascii="Times New Roman" w:hAnsi="Times New Roman" w:cs="Times New Roman"/>
          <w:sz w:val="24"/>
        </w:rPr>
        <w:t>Simple bird observation platform.</w:t>
      </w:r>
      <w:proofErr w:type="gramEnd"/>
      <w:r w:rsidRPr="0061409A">
        <w:rPr>
          <w:rFonts w:ascii="Times New Roman" w:hAnsi="Times New Roman" w:cs="Times New Roman"/>
          <w:sz w:val="24"/>
        </w:rPr>
        <w:t xml:space="preserve"> (2014a). </w:t>
      </w:r>
      <w:r w:rsidRPr="0061409A">
        <w:rPr>
          <w:rStyle w:val="Hyperlink"/>
          <w:rFonts w:ascii="Times New Roman" w:hAnsi="Times New Roman" w:cs="Times New Roman"/>
          <w:color w:val="auto"/>
          <w:sz w:val="24"/>
          <w:szCs w:val="24"/>
        </w:rPr>
        <w:t xml:space="preserve">Retrieved February 2, 2014, from </w:t>
      </w:r>
    </w:p>
    <w:p w:rsidR="0061409A" w:rsidRPr="0061409A" w:rsidRDefault="001658EC" w:rsidP="0061409A">
      <w:pPr>
        <w:pStyle w:val="NoSpacing"/>
        <w:rPr>
          <w:rFonts w:ascii="Times New Roman" w:hAnsi="Times New Roman" w:cs="Times New Roman"/>
          <w:sz w:val="24"/>
          <w:u w:val="single"/>
        </w:rPr>
      </w:pPr>
      <w:hyperlink r:id="rId47" w:history="1">
        <w:r w:rsidR="0061409A" w:rsidRPr="0061409A">
          <w:rPr>
            <w:rStyle w:val="Hyperlink"/>
            <w:rFonts w:ascii="Times New Roman" w:hAnsi="Times New Roman" w:cs="Times New Roman"/>
            <w:color w:val="auto"/>
            <w:sz w:val="24"/>
            <w:szCs w:val="24"/>
          </w:rPr>
          <w:t>http://www.biodiversity.bz/find/ecosystem/www.caribbeanbirdingtrail.org</w:t>
        </w:r>
      </w:hyperlink>
    </w:p>
    <w:p w:rsidR="0061409A" w:rsidRPr="0061409A" w:rsidRDefault="0061409A" w:rsidP="0061409A">
      <w:pPr>
        <w:pStyle w:val="NoSpacing"/>
        <w:rPr>
          <w:rFonts w:ascii="Times New Roman" w:hAnsi="Times New Roman" w:cs="Times New Roman"/>
          <w:sz w:val="24"/>
          <w:u w:val="single"/>
        </w:rPr>
      </w:pPr>
    </w:p>
    <w:p w:rsidR="0061409A" w:rsidRPr="0061409A" w:rsidRDefault="0061409A" w:rsidP="0061409A">
      <w:pPr>
        <w:pStyle w:val="NoSpacing"/>
        <w:rPr>
          <w:rStyle w:val="Hyperlink"/>
          <w:rFonts w:ascii="Times New Roman" w:hAnsi="Times New Roman" w:cs="Times New Roman"/>
          <w:color w:val="auto"/>
          <w:sz w:val="24"/>
          <w:szCs w:val="24"/>
        </w:rPr>
      </w:pPr>
      <w:proofErr w:type="gramStart"/>
      <w:r w:rsidRPr="0061409A">
        <w:rPr>
          <w:rFonts w:ascii="Times New Roman" w:hAnsi="Times New Roman" w:cs="Times New Roman"/>
          <w:sz w:val="24"/>
        </w:rPr>
        <w:t>Simple bird observation platform.</w:t>
      </w:r>
      <w:proofErr w:type="gramEnd"/>
      <w:r w:rsidRPr="0061409A">
        <w:rPr>
          <w:rFonts w:ascii="Times New Roman" w:hAnsi="Times New Roman" w:cs="Times New Roman"/>
          <w:sz w:val="24"/>
        </w:rPr>
        <w:t xml:space="preserve"> (2014b). </w:t>
      </w:r>
      <w:r w:rsidRPr="0061409A">
        <w:rPr>
          <w:rStyle w:val="Hyperlink"/>
          <w:rFonts w:ascii="Times New Roman" w:hAnsi="Times New Roman" w:cs="Times New Roman"/>
          <w:color w:val="auto"/>
          <w:sz w:val="24"/>
          <w:szCs w:val="24"/>
        </w:rPr>
        <w:t>Retrieved February 2, 2014, from</w:t>
      </w:r>
    </w:p>
    <w:p w:rsidR="0061409A" w:rsidRPr="0061409A" w:rsidRDefault="0061409A" w:rsidP="0061409A">
      <w:pPr>
        <w:pStyle w:val="NoSpacing"/>
        <w:rPr>
          <w:rFonts w:ascii="Times New Roman" w:hAnsi="Times New Roman" w:cs="Times New Roman"/>
          <w:sz w:val="24"/>
          <w:u w:val="single"/>
        </w:rPr>
      </w:pPr>
      <w:r w:rsidRPr="0061409A">
        <w:rPr>
          <w:rFonts w:ascii="Times New Roman" w:hAnsi="Times New Roman" w:cs="Times New Roman"/>
          <w:sz w:val="24"/>
        </w:rPr>
        <w:t>www.managingenterprisecontent.com</w:t>
      </w:r>
    </w:p>
    <w:p w:rsidR="00E45BB5" w:rsidRPr="0061409A" w:rsidRDefault="00E45BB5" w:rsidP="00B65806">
      <w:pPr>
        <w:pStyle w:val="NoSpacing"/>
        <w:jc w:val="both"/>
        <w:rPr>
          <w:rFonts w:ascii="Times New Roman" w:hAnsi="Times New Roman" w:cs="Times New Roman"/>
          <w:sz w:val="24"/>
          <w:szCs w:val="24"/>
        </w:rPr>
      </w:pPr>
    </w:p>
    <w:p w:rsidR="00E45BB5" w:rsidRPr="00E45BB5" w:rsidRDefault="00E45BB5" w:rsidP="00B65806">
      <w:pPr>
        <w:pStyle w:val="NoSpacing"/>
        <w:jc w:val="both"/>
        <w:rPr>
          <w:rStyle w:val="wrc0"/>
          <w:rFonts w:ascii="Times New Roman" w:hAnsi="Times New Roman" w:cs="Times New Roman"/>
          <w:sz w:val="24"/>
          <w:szCs w:val="24"/>
        </w:rPr>
      </w:pPr>
      <w:r w:rsidRPr="00E45BB5">
        <w:rPr>
          <w:rFonts w:ascii="Times New Roman" w:hAnsi="Times New Roman" w:cs="Times New Roman"/>
          <w:sz w:val="24"/>
          <w:szCs w:val="24"/>
        </w:rPr>
        <w:t xml:space="preserve">Young, C. (2008). Belize's Ecosystems: Threats and Challenges to Conservation in Belize. </w:t>
      </w:r>
      <w:r w:rsidRPr="00E45BB5">
        <w:rPr>
          <w:rFonts w:ascii="Times New Roman" w:hAnsi="Times New Roman" w:cs="Times New Roman"/>
          <w:i/>
          <w:iCs/>
          <w:sz w:val="24"/>
          <w:szCs w:val="24"/>
        </w:rPr>
        <w:t>Tropical Conservation Science, 1</w:t>
      </w:r>
      <w:r w:rsidRPr="00E45BB5">
        <w:rPr>
          <w:rFonts w:ascii="Times New Roman" w:hAnsi="Times New Roman" w:cs="Times New Roman"/>
          <w:i/>
          <w:sz w:val="24"/>
          <w:szCs w:val="24"/>
        </w:rPr>
        <w:t>(1)</w:t>
      </w:r>
      <w:r w:rsidRPr="00E45BB5">
        <w:rPr>
          <w:rFonts w:ascii="Times New Roman" w:hAnsi="Times New Roman" w:cs="Times New Roman"/>
          <w:sz w:val="24"/>
          <w:szCs w:val="24"/>
        </w:rPr>
        <w:t>,</w:t>
      </w:r>
      <w:r w:rsidR="002E064C">
        <w:rPr>
          <w:rFonts w:ascii="Times New Roman" w:hAnsi="Times New Roman" w:cs="Times New Roman"/>
          <w:sz w:val="24"/>
          <w:szCs w:val="24"/>
        </w:rPr>
        <w:t xml:space="preserve"> </w:t>
      </w:r>
      <w:r w:rsidRPr="00E45BB5">
        <w:rPr>
          <w:rFonts w:ascii="Times New Roman" w:hAnsi="Times New Roman" w:cs="Times New Roman"/>
          <w:sz w:val="24"/>
          <w:szCs w:val="24"/>
        </w:rPr>
        <w:t xml:space="preserve">18-33. Available online: </w:t>
      </w:r>
      <w:hyperlink r:id="rId48" w:tgtFrame="_blank" w:history="1">
        <w:r w:rsidR="000E1F08" w:rsidRPr="000E1F08">
          <w:rPr>
            <w:rStyle w:val="Hyperlink"/>
            <w:rFonts w:ascii="Times New Roman" w:hAnsi="Times New Roman" w:cs="Times New Roman"/>
            <w:color w:val="auto"/>
            <w:sz w:val="24"/>
            <w:szCs w:val="24"/>
            <w:u w:val="none"/>
          </w:rPr>
          <w:t>tropicalconservationscience.org</w:t>
        </w:r>
      </w:hyperlink>
      <w:r w:rsidR="000E1F08" w:rsidRPr="000E1F08">
        <w:rPr>
          <w:rStyle w:val="Hyperlink"/>
          <w:rFonts w:ascii="Times New Roman" w:hAnsi="Times New Roman" w:cs="Times New Roman"/>
          <w:color w:val="auto"/>
          <w:sz w:val="24"/>
          <w:szCs w:val="24"/>
          <w:u w:val="none"/>
        </w:rPr>
        <w:t>.</w:t>
      </w:r>
      <w:r w:rsidRPr="00E45BB5">
        <w:rPr>
          <w:rStyle w:val="wrc0"/>
          <w:rFonts w:ascii="Times New Roman" w:hAnsi="Times New Roman" w:cs="Times New Roman"/>
          <w:sz w:val="24"/>
          <w:szCs w:val="24"/>
        </w:rPr>
        <w:t> </w:t>
      </w:r>
    </w:p>
    <w:p w:rsidR="005D2751" w:rsidRDefault="005D2751" w:rsidP="00B65806">
      <w:pPr>
        <w:jc w:val="both"/>
      </w:pPr>
      <w:r>
        <w:br w:type="page"/>
      </w:r>
    </w:p>
    <w:p w:rsidR="005D2751" w:rsidRPr="00A01FA7" w:rsidRDefault="00BC755A" w:rsidP="00B65806">
      <w:pPr>
        <w:pStyle w:val="Heading1"/>
        <w:jc w:val="both"/>
        <w:rPr>
          <w:rStyle w:val="IntenseEmphasis"/>
          <w:b/>
          <w:bCs/>
          <w:caps/>
          <w:color w:val="FFFFFF" w:themeColor="background1"/>
          <w:spacing w:val="15"/>
        </w:rPr>
      </w:pPr>
      <w:bookmarkStart w:id="176" w:name="_Toc387508210"/>
      <w:r w:rsidRPr="00A01FA7">
        <w:rPr>
          <w:rStyle w:val="IntenseEmphasis"/>
          <w:b/>
          <w:bCs/>
          <w:caps/>
          <w:color w:val="FFFFFF" w:themeColor="background1"/>
          <w:spacing w:val="15"/>
        </w:rPr>
        <w:lastRenderedPageBreak/>
        <w:t xml:space="preserve">Annex 1: </w:t>
      </w:r>
      <w:r w:rsidR="00A01FA7">
        <w:rPr>
          <w:rStyle w:val="IntenseEmphasis"/>
          <w:b/>
          <w:bCs/>
          <w:caps/>
          <w:color w:val="FFFFFF" w:themeColor="background1"/>
          <w:spacing w:val="15"/>
        </w:rPr>
        <w:t>Stakeholders Consulted</w:t>
      </w:r>
      <w:bookmarkEnd w:id="176"/>
    </w:p>
    <w:p w:rsidR="00BC755A" w:rsidRPr="00BC755A" w:rsidRDefault="00BC755A" w:rsidP="00B65806">
      <w:pPr>
        <w:pStyle w:val="NoSpacing"/>
        <w:jc w:val="both"/>
        <w:rPr>
          <w:rFonts w:ascii="Times New Roman" w:hAnsi="Times New Roman" w:cs="Times New Roman"/>
          <w:sz w:val="24"/>
        </w:rPr>
      </w:pPr>
    </w:p>
    <w:tbl>
      <w:tblPr>
        <w:tblW w:w="9234" w:type="dxa"/>
        <w:tblCellMar>
          <w:left w:w="0" w:type="dxa"/>
          <w:right w:w="0" w:type="dxa"/>
        </w:tblCellMar>
        <w:tblLook w:val="04A0" w:firstRow="1" w:lastRow="0" w:firstColumn="1" w:lastColumn="0" w:noHBand="0" w:noVBand="1"/>
      </w:tblPr>
      <w:tblGrid>
        <w:gridCol w:w="4284"/>
        <w:gridCol w:w="4950"/>
      </w:tblGrid>
      <w:tr w:rsidR="005D2751" w:rsidRPr="006B47A2" w:rsidTr="005D2751">
        <w:trPr>
          <w:trHeight w:val="340"/>
        </w:trPr>
        <w:tc>
          <w:tcPr>
            <w:tcW w:w="4284" w:type="dxa"/>
            <w:tcBorders>
              <w:top w:val="single" w:sz="8" w:space="0" w:color="FFFFFF"/>
              <w:left w:val="single" w:sz="8" w:space="0" w:color="FFFFFF"/>
              <w:bottom w:val="single" w:sz="24" w:space="0" w:color="FFFFFF"/>
              <w:right w:val="single" w:sz="8" w:space="0" w:color="FFFFFF"/>
            </w:tcBorders>
            <w:shd w:val="clear" w:color="auto" w:fill="94B6D2"/>
            <w:tcMar>
              <w:top w:w="72" w:type="dxa"/>
              <w:left w:w="144" w:type="dxa"/>
              <w:bottom w:w="72" w:type="dxa"/>
              <w:right w:w="144" w:type="dxa"/>
            </w:tcMar>
            <w:hideMark/>
          </w:tcPr>
          <w:p w:rsidR="005D2751" w:rsidRPr="004633DD" w:rsidRDefault="005D2751" w:rsidP="00B65806">
            <w:pPr>
              <w:pStyle w:val="NoSpacing"/>
              <w:jc w:val="both"/>
              <w:rPr>
                <w:sz w:val="24"/>
              </w:rPr>
            </w:pPr>
            <w:r w:rsidRPr="004633DD">
              <w:rPr>
                <w:b/>
                <w:bCs/>
                <w:sz w:val="24"/>
              </w:rPr>
              <w:t>Persons</w:t>
            </w:r>
          </w:p>
        </w:tc>
        <w:tc>
          <w:tcPr>
            <w:tcW w:w="4950" w:type="dxa"/>
            <w:tcBorders>
              <w:top w:val="single" w:sz="8" w:space="0" w:color="FFFFFF"/>
              <w:left w:val="single" w:sz="8" w:space="0" w:color="FFFFFF"/>
              <w:bottom w:val="single" w:sz="24" w:space="0" w:color="FFFFFF"/>
              <w:right w:val="single" w:sz="8" w:space="0" w:color="FFFFFF"/>
            </w:tcBorders>
            <w:shd w:val="clear" w:color="auto" w:fill="94B6D2"/>
            <w:tcMar>
              <w:top w:w="72" w:type="dxa"/>
              <w:left w:w="144" w:type="dxa"/>
              <w:bottom w:w="72" w:type="dxa"/>
              <w:right w:w="144" w:type="dxa"/>
            </w:tcMar>
            <w:hideMark/>
          </w:tcPr>
          <w:p w:rsidR="005D2751" w:rsidRPr="004633DD" w:rsidRDefault="005D2751" w:rsidP="00B65806">
            <w:pPr>
              <w:pStyle w:val="NoSpacing"/>
              <w:jc w:val="both"/>
              <w:rPr>
                <w:sz w:val="24"/>
              </w:rPr>
            </w:pPr>
            <w:r w:rsidRPr="004633DD">
              <w:rPr>
                <w:b/>
                <w:bCs/>
                <w:sz w:val="24"/>
              </w:rPr>
              <w:t>Post/Agency</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ascii="Arial" w:hAnsi="Arial" w:cs="Arial"/>
              </w:rPr>
            </w:pPr>
            <w:r w:rsidRPr="00A6580D">
              <w:rPr>
                <w:rFonts w:eastAsia="Calibri"/>
                <w:kern w:val="24"/>
              </w:rPr>
              <w:t>Alex Escalante</w:t>
            </w:r>
            <w:r w:rsidRPr="00A6580D">
              <w:rPr>
                <w:rFonts w:ascii="Calibri" w:eastAsia="Calibri" w:hAnsi="Calibri"/>
                <w:kern w:val="24"/>
              </w:rPr>
              <w:t xml:space="preserve"> </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ascii="Arial" w:hAnsi="Arial" w:cs="Arial"/>
              </w:rPr>
            </w:pPr>
            <w:r w:rsidRPr="00A6580D">
              <w:rPr>
                <w:rFonts w:eastAsia="Calibri"/>
                <w:kern w:val="24"/>
              </w:rPr>
              <w:t>Forest Technician, Forest Department</w:t>
            </w:r>
            <w:r w:rsidRPr="00A6580D">
              <w:rPr>
                <w:rFonts w:ascii="Tw Cen MT" w:eastAsia="Calibri" w:hAnsi="Tw Cen MT"/>
                <w:kern w:val="24"/>
              </w:rPr>
              <w:t xml:space="preserve"> </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ascii="Arial" w:hAnsi="Arial" w:cs="Arial"/>
              </w:rPr>
            </w:pPr>
            <w:r w:rsidRPr="00A6580D">
              <w:rPr>
                <w:rFonts w:eastAsia="Calibri"/>
                <w:kern w:val="24"/>
              </w:rPr>
              <w:t>Anthony Mai</w:t>
            </w:r>
            <w:r w:rsidRPr="00A6580D">
              <w:rPr>
                <w:rFonts w:ascii="Calibri" w:eastAsia="Calibri" w:hAnsi="Calibri"/>
                <w:kern w:val="24"/>
              </w:rPr>
              <w:t xml:space="preserve"> </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ascii="Arial" w:hAnsi="Arial" w:cs="Arial"/>
              </w:rPr>
            </w:pPr>
            <w:r w:rsidRPr="00A6580D">
              <w:rPr>
                <w:rFonts w:eastAsia="Calibri"/>
                <w:kern w:val="24"/>
              </w:rPr>
              <w:t xml:space="preserve">Unit Head, DOE </w:t>
            </w:r>
            <w:r>
              <w:rPr>
                <w:rFonts w:eastAsia="Calibri"/>
                <w:kern w:val="24"/>
              </w:rPr>
              <w:t>–</w:t>
            </w:r>
            <w:r w:rsidRPr="00A6580D">
              <w:rPr>
                <w:rFonts w:eastAsia="Calibri"/>
                <w:kern w:val="24"/>
              </w:rPr>
              <w:t xml:space="preserve"> ECMEU</w:t>
            </w:r>
            <w:r w:rsidRPr="00A6580D">
              <w:rPr>
                <w:rFonts w:ascii="Tw Cen MT" w:eastAsia="Calibri" w:hAnsi="Tw Cen MT"/>
                <w:kern w:val="24"/>
              </w:rPr>
              <w:t xml:space="preserve"> </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Default="004633DD" w:rsidP="00B65806">
            <w:pPr>
              <w:pStyle w:val="NormalWeb"/>
              <w:spacing w:before="0" w:beforeAutospacing="0" w:after="0" w:afterAutospacing="0"/>
              <w:rPr>
                <w:rFonts w:eastAsia="Calibri"/>
                <w:kern w:val="24"/>
              </w:rPr>
            </w:pPr>
            <w:r>
              <w:rPr>
                <w:rFonts w:eastAsia="Calibri"/>
                <w:kern w:val="24"/>
              </w:rPr>
              <w:t>Antoine Devonshire</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Default="004633DD" w:rsidP="00C35BF0">
            <w:pPr>
              <w:pStyle w:val="NormalWeb"/>
              <w:spacing w:before="0" w:beforeAutospacing="0" w:after="0" w:afterAutospacing="0"/>
              <w:rPr>
                <w:rFonts w:eastAsia="Calibri"/>
                <w:kern w:val="24"/>
              </w:rPr>
            </w:pPr>
            <w:r>
              <w:rPr>
                <w:rFonts w:eastAsia="Calibri"/>
                <w:kern w:val="24"/>
              </w:rPr>
              <w:t>BCRIP, Social Investment Fund</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Default="004633DD" w:rsidP="00B65806">
            <w:pPr>
              <w:pStyle w:val="NormalWeb"/>
              <w:spacing w:before="0" w:beforeAutospacing="0" w:after="0" w:afterAutospacing="0"/>
              <w:rPr>
                <w:rFonts w:eastAsia="Calibri"/>
                <w:kern w:val="24"/>
              </w:rPr>
            </w:pPr>
            <w:r>
              <w:rPr>
                <w:rFonts w:eastAsia="Calibri"/>
                <w:kern w:val="24"/>
              </w:rPr>
              <w:t xml:space="preserve">Arvin </w:t>
            </w:r>
            <w:proofErr w:type="spellStart"/>
            <w:r>
              <w:rPr>
                <w:rFonts w:eastAsia="Calibri"/>
                <w:kern w:val="24"/>
              </w:rPr>
              <w:t>Coc</w:t>
            </w:r>
            <w:proofErr w:type="spellEnd"/>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Default="004633DD" w:rsidP="00C35BF0">
            <w:pPr>
              <w:pStyle w:val="NormalWeb"/>
              <w:spacing w:before="0" w:beforeAutospacing="0" w:after="0" w:afterAutospacing="0"/>
              <w:rPr>
                <w:rFonts w:eastAsia="Calibri"/>
                <w:kern w:val="24"/>
              </w:rPr>
            </w:pPr>
            <w:r>
              <w:rPr>
                <w:rFonts w:eastAsia="Calibri"/>
                <w:kern w:val="24"/>
              </w:rPr>
              <w:t>Belize Audubon Society</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4633DD" w:rsidRDefault="004633DD" w:rsidP="00223B57">
            <w:pPr>
              <w:pStyle w:val="NormalWeb"/>
              <w:spacing w:before="0" w:beforeAutospacing="0" w:after="0" w:afterAutospacing="0"/>
              <w:rPr>
                <w:rFonts w:eastAsia="Calibri"/>
                <w:kern w:val="24"/>
              </w:rPr>
            </w:pPr>
            <w:r>
              <w:rPr>
                <w:rFonts w:eastAsia="Calibri"/>
                <w:kern w:val="24"/>
              </w:rPr>
              <w:t>Cadet Henderson</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4633DD" w:rsidRDefault="004633DD" w:rsidP="00223B57">
            <w:pPr>
              <w:pStyle w:val="NormalWeb"/>
              <w:spacing w:before="0" w:beforeAutospacing="0" w:after="0" w:afterAutospacing="0"/>
              <w:rPr>
                <w:rFonts w:eastAsia="Calibri"/>
                <w:kern w:val="24"/>
              </w:rPr>
            </w:pPr>
            <w:r>
              <w:rPr>
                <w:rFonts w:eastAsia="Calibri"/>
                <w:kern w:val="24"/>
              </w:rPr>
              <w:t>Former Chief Engineer/Former CEO, MOWT</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4633DD" w:rsidRPr="00A6580D" w:rsidRDefault="004633DD" w:rsidP="00223B57">
            <w:pPr>
              <w:pStyle w:val="NormalWeb"/>
              <w:spacing w:before="0" w:beforeAutospacing="0" w:after="0" w:afterAutospacing="0"/>
              <w:rPr>
                <w:rFonts w:eastAsia="Calibri"/>
                <w:kern w:val="24"/>
              </w:rPr>
            </w:pPr>
            <w:r>
              <w:rPr>
                <w:rFonts w:eastAsia="Calibri"/>
                <w:kern w:val="24"/>
              </w:rPr>
              <w:t>Carlos Fuller</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4633DD" w:rsidRPr="00A6580D" w:rsidRDefault="004633DD" w:rsidP="00223B57">
            <w:pPr>
              <w:pStyle w:val="NormalWeb"/>
              <w:spacing w:before="0" w:beforeAutospacing="0" w:after="0" w:afterAutospacing="0"/>
              <w:rPr>
                <w:rFonts w:ascii="Arial" w:hAnsi="Arial" w:cs="Arial"/>
              </w:rPr>
            </w:pPr>
            <w:r>
              <w:rPr>
                <w:rFonts w:eastAsia="Calibri"/>
                <w:kern w:val="24"/>
              </w:rPr>
              <w:t xml:space="preserve">International and Regional Liaison Officer, </w:t>
            </w:r>
            <w:r w:rsidRPr="00A6580D">
              <w:rPr>
                <w:rFonts w:eastAsia="Calibri"/>
                <w:kern w:val="24"/>
              </w:rPr>
              <w:t>CCCCC</w:t>
            </w:r>
            <w:r w:rsidRPr="00A6580D">
              <w:rPr>
                <w:rFonts w:ascii="Calibri" w:eastAsia="Calibri" w:hAnsi="Calibri"/>
                <w:kern w:val="24"/>
              </w:rPr>
              <w:t xml:space="preserve"> </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eastAsia="Calibri"/>
                <w:kern w:val="24"/>
              </w:rPr>
            </w:pPr>
            <w:proofErr w:type="spellStart"/>
            <w:r>
              <w:rPr>
                <w:rFonts w:eastAsia="Calibri"/>
                <w:kern w:val="24"/>
              </w:rPr>
              <w:t>Carren</w:t>
            </w:r>
            <w:proofErr w:type="spellEnd"/>
            <w:r>
              <w:rPr>
                <w:rFonts w:eastAsia="Calibri"/>
                <w:kern w:val="24"/>
              </w:rPr>
              <w:t xml:space="preserve"> Williams</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eastAsia="Calibri"/>
                <w:kern w:val="24"/>
              </w:rPr>
            </w:pPr>
            <w:r w:rsidRPr="00A6580D">
              <w:rPr>
                <w:rFonts w:eastAsia="Calibri"/>
                <w:kern w:val="24"/>
              </w:rPr>
              <w:t>Land Information Center</w:t>
            </w:r>
            <w:r>
              <w:rPr>
                <w:rFonts w:eastAsia="Calibri"/>
                <w:kern w:val="24"/>
              </w:rPr>
              <w:t>, MNRA</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ascii="Arial" w:hAnsi="Arial" w:cs="Arial"/>
              </w:rPr>
            </w:pPr>
            <w:r w:rsidRPr="00A6580D">
              <w:rPr>
                <w:rFonts w:eastAsia="Calibri"/>
                <w:kern w:val="24"/>
              </w:rPr>
              <w:t xml:space="preserve">Catherine </w:t>
            </w:r>
            <w:proofErr w:type="spellStart"/>
            <w:r w:rsidRPr="00A6580D">
              <w:rPr>
                <w:rFonts w:eastAsia="Calibri"/>
                <w:kern w:val="24"/>
              </w:rPr>
              <w:t>Cumberbatch</w:t>
            </w:r>
            <w:proofErr w:type="spellEnd"/>
            <w:r w:rsidRPr="00A6580D">
              <w:rPr>
                <w:rFonts w:ascii="Calibri" w:eastAsia="Calibri" w:hAnsi="Calibri"/>
                <w:kern w:val="24"/>
              </w:rPr>
              <w:t xml:space="preserve"> </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ascii="Arial" w:hAnsi="Arial" w:cs="Arial"/>
              </w:rPr>
            </w:pPr>
            <w:r w:rsidRPr="00A6580D">
              <w:rPr>
                <w:rFonts w:eastAsia="Calibri"/>
                <w:kern w:val="24"/>
              </w:rPr>
              <w:t>Deputy Chief Meteorologist, NMS</w:t>
            </w:r>
            <w:r w:rsidRPr="00A6580D">
              <w:rPr>
                <w:rFonts w:ascii="Calibri" w:eastAsia="Calibri" w:hAnsi="Calibri"/>
                <w:kern w:val="24"/>
              </w:rPr>
              <w:t xml:space="preserve"> </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ascii="Arial" w:hAnsi="Arial" w:cs="Arial"/>
              </w:rPr>
            </w:pPr>
            <w:r w:rsidRPr="00A6580D">
              <w:rPr>
                <w:rFonts w:eastAsia="Calibri"/>
                <w:kern w:val="24"/>
              </w:rPr>
              <w:t>Craig Moore</w:t>
            </w:r>
            <w:r w:rsidRPr="00A6580D">
              <w:rPr>
                <w:rFonts w:ascii="Calibri" w:eastAsia="Calibri" w:hAnsi="Calibri"/>
                <w:kern w:val="24"/>
              </w:rPr>
              <w:t xml:space="preserve"> </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ascii="Arial" w:hAnsi="Arial" w:cs="Arial"/>
              </w:rPr>
            </w:pPr>
            <w:r w:rsidRPr="00A6580D">
              <w:rPr>
                <w:rFonts w:eastAsia="Calibri"/>
                <w:kern w:val="24"/>
              </w:rPr>
              <w:t>Deputy Director, Geology and Petroleum Department</w:t>
            </w:r>
            <w:r w:rsidRPr="00A6580D">
              <w:rPr>
                <w:rFonts w:ascii="Tw Cen MT" w:eastAsia="Calibri" w:hAnsi="Tw Cen MT"/>
                <w:kern w:val="24"/>
              </w:rPr>
              <w:t xml:space="preserve"> </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eastAsia="Calibri"/>
                <w:kern w:val="24"/>
              </w:rPr>
            </w:pPr>
            <w:r>
              <w:rPr>
                <w:rFonts w:eastAsia="Calibri"/>
                <w:kern w:val="24"/>
              </w:rPr>
              <w:t>Daniel Chi</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eastAsia="Calibri"/>
                <w:kern w:val="24"/>
              </w:rPr>
            </w:pPr>
            <w:r>
              <w:rPr>
                <w:rFonts w:eastAsia="Calibri"/>
                <w:kern w:val="24"/>
              </w:rPr>
              <w:t>Forest Technician, Forest Department</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4633DD" w:rsidRPr="00A6580D" w:rsidRDefault="004633DD" w:rsidP="00B65806">
            <w:pPr>
              <w:pStyle w:val="NormalWeb"/>
              <w:spacing w:before="0" w:beforeAutospacing="0" w:after="0" w:afterAutospacing="0"/>
              <w:rPr>
                <w:rFonts w:ascii="Arial" w:hAnsi="Arial" w:cs="Arial"/>
              </w:rPr>
            </w:pPr>
            <w:r w:rsidRPr="00A6580D">
              <w:rPr>
                <w:rFonts w:eastAsia="Calibri"/>
                <w:kern w:val="24"/>
              </w:rPr>
              <w:t xml:space="preserve">Dennis </w:t>
            </w:r>
            <w:proofErr w:type="spellStart"/>
            <w:r w:rsidRPr="00A6580D">
              <w:rPr>
                <w:rFonts w:eastAsia="Calibri"/>
                <w:kern w:val="24"/>
              </w:rPr>
              <w:t>Gonguez</w:t>
            </w:r>
            <w:proofErr w:type="spellEnd"/>
            <w:r w:rsidRPr="00A6580D">
              <w:rPr>
                <w:rFonts w:ascii="Calibri" w:eastAsia="Calibri" w:hAnsi="Calibri"/>
                <w:kern w:val="24"/>
              </w:rPr>
              <w:t xml:space="preserve"> </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4633DD" w:rsidRPr="00A6580D" w:rsidRDefault="004633DD" w:rsidP="00B65806">
            <w:pPr>
              <w:pStyle w:val="NormalWeb"/>
              <w:spacing w:before="0" w:beforeAutospacing="0" w:after="0" w:afterAutospacing="0"/>
              <w:rPr>
                <w:rFonts w:ascii="Arial" w:hAnsi="Arial" w:cs="Arial"/>
              </w:rPr>
            </w:pPr>
            <w:r w:rsidRPr="00A6580D">
              <w:rPr>
                <w:rFonts w:eastAsia="Calibri"/>
                <w:kern w:val="24"/>
              </w:rPr>
              <w:t>Chief Meteorologist, NMS</w:t>
            </w:r>
            <w:r w:rsidRPr="00A6580D">
              <w:rPr>
                <w:rFonts w:ascii="Calibri" w:eastAsia="Calibri" w:hAnsi="Calibri"/>
                <w:kern w:val="24"/>
              </w:rPr>
              <w:t xml:space="preserve"> </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Default="004633DD" w:rsidP="00B65806">
            <w:pPr>
              <w:pStyle w:val="NormalWeb"/>
              <w:spacing w:before="0" w:beforeAutospacing="0" w:after="0" w:afterAutospacing="0"/>
              <w:rPr>
                <w:rFonts w:eastAsia="Calibri"/>
                <w:kern w:val="24"/>
              </w:rPr>
            </w:pPr>
            <w:r>
              <w:rPr>
                <w:rFonts w:eastAsia="Calibri"/>
                <w:kern w:val="24"/>
              </w:rPr>
              <w:t xml:space="preserve">Denver </w:t>
            </w:r>
            <w:proofErr w:type="spellStart"/>
            <w:r>
              <w:rPr>
                <w:rFonts w:eastAsia="Calibri"/>
                <w:kern w:val="24"/>
              </w:rPr>
              <w:t>Cayetano</w:t>
            </w:r>
            <w:proofErr w:type="spellEnd"/>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Default="004633DD" w:rsidP="00223B57">
            <w:pPr>
              <w:pStyle w:val="NormalWeb"/>
              <w:spacing w:before="0" w:beforeAutospacing="0" w:after="0" w:afterAutospacing="0"/>
              <w:rPr>
                <w:rFonts w:eastAsia="Calibri"/>
                <w:kern w:val="24"/>
              </w:rPr>
            </w:pPr>
            <w:r>
              <w:rPr>
                <w:rFonts w:eastAsia="Calibri"/>
                <w:kern w:val="24"/>
              </w:rPr>
              <w:t xml:space="preserve">Publications </w:t>
            </w:r>
            <w:r w:rsidR="00223B57">
              <w:rPr>
                <w:rFonts w:eastAsia="Calibri"/>
                <w:kern w:val="24"/>
              </w:rPr>
              <w:t>Assistant</w:t>
            </w:r>
            <w:r>
              <w:rPr>
                <w:rFonts w:eastAsia="Calibri"/>
                <w:kern w:val="24"/>
              </w:rPr>
              <w:t>, Environmental Research Institute, University of Belize</w:t>
            </w:r>
          </w:p>
        </w:tc>
      </w:tr>
      <w:tr w:rsidR="004633DD" w:rsidRPr="006B47A2" w:rsidTr="00A26F0D">
        <w:trPr>
          <w:trHeight w:val="313"/>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4633DD" w:rsidRPr="00A6580D" w:rsidRDefault="004633DD" w:rsidP="004633DD">
            <w:pPr>
              <w:pStyle w:val="NormalWeb"/>
              <w:spacing w:before="0" w:beforeAutospacing="0" w:after="0" w:afterAutospacing="0"/>
              <w:rPr>
                <w:rFonts w:ascii="Arial" w:hAnsi="Arial" w:cs="Arial"/>
              </w:rPr>
            </w:pPr>
            <w:proofErr w:type="spellStart"/>
            <w:r w:rsidRPr="00A6580D">
              <w:rPr>
                <w:rFonts w:eastAsia="Calibri"/>
                <w:bCs/>
                <w:kern w:val="24"/>
              </w:rPr>
              <w:t>Derric</w:t>
            </w:r>
            <w:proofErr w:type="spellEnd"/>
            <w:r w:rsidRPr="00A6580D">
              <w:rPr>
                <w:rFonts w:eastAsia="Calibri"/>
                <w:bCs/>
                <w:kern w:val="24"/>
              </w:rPr>
              <w:t xml:space="preserve"> Calles</w:t>
            </w:r>
            <w:r w:rsidRPr="00A6580D">
              <w:rPr>
                <w:rFonts w:ascii="Calibri" w:eastAsia="Calibri" w:hAnsi="Calibri"/>
                <w:bCs/>
                <w:kern w:val="24"/>
              </w:rPr>
              <w:t xml:space="preserve"> </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4633DD" w:rsidRPr="00A6580D" w:rsidRDefault="004633DD" w:rsidP="004633DD">
            <w:pPr>
              <w:pStyle w:val="NormalWeb"/>
              <w:spacing w:before="0" w:beforeAutospacing="0" w:after="0" w:afterAutospacing="0"/>
              <w:rPr>
                <w:rFonts w:ascii="Arial" w:hAnsi="Arial" w:cs="Arial"/>
              </w:rPr>
            </w:pPr>
            <w:r w:rsidRPr="00A6580D">
              <w:rPr>
                <w:rFonts w:eastAsia="Calibri"/>
                <w:bCs/>
                <w:kern w:val="24"/>
              </w:rPr>
              <w:t xml:space="preserve">Executive Engineer, </w:t>
            </w:r>
            <w:proofErr w:type="spellStart"/>
            <w:r w:rsidRPr="00A6580D">
              <w:rPr>
                <w:rFonts w:eastAsia="Calibri"/>
                <w:bCs/>
                <w:kern w:val="24"/>
              </w:rPr>
              <w:t>M</w:t>
            </w:r>
            <w:r>
              <w:rPr>
                <w:rFonts w:eastAsia="Calibri"/>
                <w:bCs/>
                <w:kern w:val="24"/>
              </w:rPr>
              <w:t>o</w:t>
            </w:r>
            <w:r w:rsidRPr="00A6580D">
              <w:rPr>
                <w:rFonts w:eastAsia="Calibri"/>
                <w:bCs/>
                <w:kern w:val="24"/>
              </w:rPr>
              <w:t>W</w:t>
            </w:r>
            <w:r>
              <w:rPr>
                <w:rFonts w:eastAsia="Calibri"/>
                <w:bCs/>
                <w:kern w:val="24"/>
              </w:rPr>
              <w:t>T</w:t>
            </w:r>
            <w:proofErr w:type="spellEnd"/>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4633DD" w:rsidRPr="00A6580D" w:rsidRDefault="004633DD" w:rsidP="00223B57">
            <w:pPr>
              <w:pStyle w:val="NormalWeb"/>
              <w:spacing w:before="0" w:beforeAutospacing="0" w:after="0" w:afterAutospacing="0"/>
              <w:rPr>
                <w:rFonts w:ascii="Arial" w:hAnsi="Arial" w:cs="Arial"/>
              </w:rPr>
            </w:pPr>
            <w:r w:rsidRPr="00A6580D">
              <w:rPr>
                <w:rFonts w:eastAsia="Calibri"/>
                <w:kern w:val="24"/>
              </w:rPr>
              <w:t>Errol Gentle</w:t>
            </w:r>
            <w:r w:rsidRPr="00A6580D">
              <w:rPr>
                <w:rFonts w:ascii="Calibri" w:eastAsia="Calibri" w:hAnsi="Calibri"/>
                <w:kern w:val="24"/>
              </w:rPr>
              <w:t xml:space="preserve"> </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4633DD" w:rsidRPr="00A6580D" w:rsidRDefault="004633DD" w:rsidP="00223B57">
            <w:pPr>
              <w:pStyle w:val="NormalWeb"/>
              <w:spacing w:before="0" w:beforeAutospacing="0" w:after="0" w:afterAutospacing="0"/>
              <w:rPr>
                <w:rFonts w:ascii="Arial" w:hAnsi="Arial" w:cs="Arial"/>
              </w:rPr>
            </w:pPr>
            <w:r w:rsidRPr="00A6580D">
              <w:rPr>
                <w:rFonts w:eastAsia="Calibri"/>
                <w:kern w:val="24"/>
              </w:rPr>
              <w:t xml:space="preserve">CEO, </w:t>
            </w:r>
            <w:proofErr w:type="spellStart"/>
            <w:r w:rsidRPr="00A6580D">
              <w:rPr>
                <w:rFonts w:eastAsia="Calibri"/>
                <w:kern w:val="24"/>
              </w:rPr>
              <w:t>M</w:t>
            </w:r>
            <w:r>
              <w:rPr>
                <w:rFonts w:eastAsia="Calibri"/>
                <w:kern w:val="24"/>
              </w:rPr>
              <w:t>o</w:t>
            </w:r>
            <w:r w:rsidRPr="00A6580D">
              <w:rPr>
                <w:rFonts w:eastAsia="Calibri"/>
                <w:kern w:val="24"/>
              </w:rPr>
              <w:t>W</w:t>
            </w:r>
            <w:r>
              <w:rPr>
                <w:rFonts w:eastAsia="Calibri"/>
                <w:kern w:val="24"/>
              </w:rPr>
              <w:t>T</w:t>
            </w:r>
            <w:proofErr w:type="spellEnd"/>
            <w:r w:rsidRPr="00A6580D">
              <w:rPr>
                <w:rFonts w:ascii="Tw Cen MT" w:eastAsia="Calibri" w:hAnsi="Tw Cen MT"/>
                <w:kern w:val="24"/>
              </w:rPr>
              <w:t xml:space="preserve"> </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eastAsia="Calibri"/>
                <w:kern w:val="24"/>
              </w:rPr>
            </w:pPr>
            <w:r>
              <w:rPr>
                <w:rFonts w:eastAsia="Calibri"/>
                <w:kern w:val="24"/>
              </w:rPr>
              <w:t>Erwin Jimenez</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eastAsia="Calibri"/>
                <w:kern w:val="24"/>
              </w:rPr>
            </w:pPr>
            <w:r>
              <w:rPr>
                <w:rFonts w:eastAsia="Calibri"/>
                <w:kern w:val="24"/>
              </w:rPr>
              <w:t>GIS Technician, DOE</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4633DD" w:rsidRPr="00A6580D" w:rsidRDefault="004633DD" w:rsidP="00223B57">
            <w:pPr>
              <w:pStyle w:val="NormalWeb"/>
              <w:spacing w:before="0" w:beforeAutospacing="0" w:after="0" w:afterAutospacing="0"/>
              <w:rPr>
                <w:rFonts w:eastAsia="Calibri"/>
                <w:kern w:val="24"/>
              </w:rPr>
            </w:pPr>
            <w:proofErr w:type="spellStart"/>
            <w:r>
              <w:rPr>
                <w:rFonts w:eastAsia="Calibri"/>
                <w:kern w:val="24"/>
              </w:rPr>
              <w:t>Evondale</w:t>
            </w:r>
            <w:proofErr w:type="spellEnd"/>
            <w:r>
              <w:rPr>
                <w:rFonts w:eastAsia="Calibri"/>
                <w:kern w:val="24"/>
              </w:rPr>
              <w:t xml:space="preserve"> Moody</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4633DD" w:rsidRPr="00A6580D" w:rsidRDefault="004633DD" w:rsidP="00223B57">
            <w:pPr>
              <w:pStyle w:val="NormalWeb"/>
              <w:spacing w:before="0" w:beforeAutospacing="0" w:after="0" w:afterAutospacing="0"/>
              <w:rPr>
                <w:rFonts w:eastAsia="Calibri"/>
                <w:kern w:val="24"/>
              </w:rPr>
            </w:pPr>
            <w:r>
              <w:rPr>
                <w:rFonts w:eastAsia="Calibri"/>
                <w:kern w:val="24"/>
              </w:rPr>
              <w:t>Project Engineer, MOW</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eastAsia="Calibri"/>
                <w:kern w:val="24"/>
              </w:rPr>
            </w:pPr>
            <w:r>
              <w:rPr>
                <w:rFonts w:eastAsia="Calibri"/>
                <w:kern w:val="24"/>
              </w:rPr>
              <w:t>Heron Moreno</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eastAsia="Calibri"/>
                <w:kern w:val="24"/>
              </w:rPr>
            </w:pPr>
            <w:proofErr w:type="spellStart"/>
            <w:r>
              <w:rPr>
                <w:rFonts w:eastAsia="Calibri"/>
                <w:kern w:val="24"/>
              </w:rPr>
              <w:t>Corozal</w:t>
            </w:r>
            <w:proofErr w:type="spellEnd"/>
            <w:r>
              <w:rPr>
                <w:rFonts w:eastAsia="Calibri"/>
                <w:kern w:val="24"/>
              </w:rPr>
              <w:t xml:space="preserve"> Sustainable Future Initiative</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Default="004633DD" w:rsidP="00B65806">
            <w:pPr>
              <w:pStyle w:val="NormalWeb"/>
              <w:spacing w:before="0" w:beforeAutospacing="0" w:after="0" w:afterAutospacing="0"/>
              <w:rPr>
                <w:rFonts w:eastAsia="Calibri"/>
                <w:kern w:val="24"/>
              </w:rPr>
            </w:pPr>
            <w:r>
              <w:rPr>
                <w:rFonts w:eastAsia="Calibri"/>
                <w:kern w:val="24"/>
              </w:rPr>
              <w:t>Howard Cabral</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Default="004633DD" w:rsidP="00B65806">
            <w:pPr>
              <w:pStyle w:val="NormalWeb"/>
              <w:spacing w:before="0" w:beforeAutospacing="0" w:after="0" w:afterAutospacing="0"/>
              <w:rPr>
                <w:rFonts w:eastAsia="Calibri"/>
                <w:kern w:val="24"/>
              </w:rPr>
            </w:pPr>
            <w:r>
              <w:rPr>
                <w:rFonts w:eastAsia="Calibri"/>
                <w:kern w:val="24"/>
              </w:rPr>
              <w:t>Safety, Health and Environment Coordinator, BECOL</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eastAsia="Calibri"/>
                <w:kern w:val="24"/>
              </w:rPr>
            </w:pPr>
            <w:r>
              <w:rPr>
                <w:rFonts w:eastAsia="Calibri"/>
                <w:kern w:val="24"/>
              </w:rPr>
              <w:t>Hugo Castillo</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eastAsia="Calibri"/>
                <w:kern w:val="24"/>
              </w:rPr>
            </w:pPr>
            <w:proofErr w:type="spellStart"/>
            <w:r>
              <w:rPr>
                <w:rFonts w:eastAsia="Calibri"/>
                <w:kern w:val="24"/>
              </w:rPr>
              <w:t>Sarteneja</w:t>
            </w:r>
            <w:proofErr w:type="spellEnd"/>
            <w:r>
              <w:rPr>
                <w:rFonts w:eastAsia="Calibri"/>
                <w:kern w:val="24"/>
              </w:rPr>
              <w:t xml:space="preserve"> Alliance for Conservation and Development</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eastAsia="Calibri"/>
                <w:kern w:val="24"/>
              </w:rPr>
            </w:pPr>
            <w:r>
              <w:rPr>
                <w:rFonts w:eastAsia="Calibri"/>
                <w:kern w:val="24"/>
              </w:rPr>
              <w:t xml:space="preserve">Irving </w:t>
            </w:r>
            <w:proofErr w:type="spellStart"/>
            <w:r>
              <w:rPr>
                <w:rFonts w:eastAsia="Calibri"/>
                <w:kern w:val="24"/>
              </w:rPr>
              <w:t>Thimbriel</w:t>
            </w:r>
            <w:proofErr w:type="spellEnd"/>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eastAsia="Calibri"/>
                <w:kern w:val="24"/>
              </w:rPr>
            </w:pPr>
            <w:r>
              <w:rPr>
                <w:rFonts w:eastAsia="Calibri"/>
                <w:kern w:val="24"/>
              </w:rPr>
              <w:t xml:space="preserve">BCRIP, </w:t>
            </w:r>
            <w:proofErr w:type="spellStart"/>
            <w:r>
              <w:rPr>
                <w:rFonts w:eastAsia="Calibri"/>
                <w:kern w:val="24"/>
              </w:rPr>
              <w:t>MoWT</w:t>
            </w:r>
            <w:proofErr w:type="spellEnd"/>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eastAsia="Calibri"/>
                <w:kern w:val="24"/>
              </w:rPr>
            </w:pPr>
            <w:r>
              <w:rPr>
                <w:rFonts w:eastAsia="Calibri"/>
                <w:kern w:val="24"/>
              </w:rPr>
              <w:t xml:space="preserve">Jan </w:t>
            </w:r>
            <w:proofErr w:type="spellStart"/>
            <w:r>
              <w:rPr>
                <w:rFonts w:eastAsia="Calibri"/>
                <w:kern w:val="24"/>
              </w:rPr>
              <w:t>Meerman</w:t>
            </w:r>
            <w:proofErr w:type="spellEnd"/>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eastAsia="Calibri"/>
                <w:kern w:val="24"/>
              </w:rPr>
            </w:pPr>
            <w:r>
              <w:rPr>
                <w:rFonts w:eastAsia="Calibri"/>
                <w:kern w:val="24"/>
              </w:rPr>
              <w:t>BERDS</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eastAsia="Calibri"/>
                <w:kern w:val="24"/>
              </w:rPr>
            </w:pPr>
            <w:r>
              <w:rPr>
                <w:rFonts w:eastAsia="Calibri"/>
                <w:kern w:val="24"/>
              </w:rPr>
              <w:t>Jorge Franco</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eastAsia="Calibri"/>
                <w:kern w:val="24"/>
              </w:rPr>
            </w:pPr>
            <w:r>
              <w:rPr>
                <w:rFonts w:eastAsia="Calibri"/>
                <w:kern w:val="24"/>
              </w:rPr>
              <w:t>Head of EIA Unit, DOE</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4633DD" w:rsidRPr="00A6580D" w:rsidRDefault="004633DD" w:rsidP="00B65806">
            <w:pPr>
              <w:pStyle w:val="NormalWeb"/>
              <w:spacing w:before="0" w:beforeAutospacing="0" w:after="0" w:afterAutospacing="0"/>
              <w:rPr>
                <w:rFonts w:ascii="Arial" w:hAnsi="Arial" w:cs="Arial"/>
              </w:rPr>
            </w:pPr>
            <w:r w:rsidRPr="00A6580D">
              <w:rPr>
                <w:rFonts w:eastAsia="Calibri"/>
                <w:kern w:val="24"/>
              </w:rPr>
              <w:lastRenderedPageBreak/>
              <w:t xml:space="preserve">Jose </w:t>
            </w:r>
            <w:proofErr w:type="spellStart"/>
            <w:r w:rsidRPr="00A6580D">
              <w:rPr>
                <w:rFonts w:eastAsia="Calibri"/>
                <w:kern w:val="24"/>
              </w:rPr>
              <w:t>Encalada</w:t>
            </w:r>
            <w:proofErr w:type="spellEnd"/>
            <w:r w:rsidRPr="00A6580D">
              <w:rPr>
                <w:rFonts w:ascii="Calibri" w:eastAsia="Calibri" w:hAnsi="Calibri"/>
                <w:kern w:val="24"/>
              </w:rPr>
              <w:t xml:space="preserve"> </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4633DD" w:rsidRPr="00A6580D" w:rsidRDefault="004633DD" w:rsidP="00656F0A">
            <w:pPr>
              <w:pStyle w:val="NormalWeb"/>
              <w:spacing w:before="0" w:beforeAutospacing="0" w:after="0" w:afterAutospacing="0"/>
              <w:rPr>
                <w:rFonts w:ascii="Arial" w:hAnsi="Arial" w:cs="Arial"/>
              </w:rPr>
            </w:pPr>
            <w:r w:rsidRPr="00A6580D">
              <w:rPr>
                <w:rFonts w:eastAsia="Calibri"/>
                <w:kern w:val="24"/>
              </w:rPr>
              <w:t xml:space="preserve">Civil Engineer, </w:t>
            </w:r>
            <w:proofErr w:type="spellStart"/>
            <w:r w:rsidRPr="00A6580D">
              <w:rPr>
                <w:rFonts w:eastAsia="Calibri"/>
                <w:kern w:val="24"/>
              </w:rPr>
              <w:t>M</w:t>
            </w:r>
            <w:r>
              <w:rPr>
                <w:rFonts w:eastAsia="Calibri"/>
                <w:kern w:val="24"/>
              </w:rPr>
              <w:t>o</w:t>
            </w:r>
            <w:r w:rsidRPr="00A6580D">
              <w:rPr>
                <w:rFonts w:eastAsia="Calibri"/>
                <w:kern w:val="24"/>
              </w:rPr>
              <w:t>W</w:t>
            </w:r>
            <w:r>
              <w:rPr>
                <w:rFonts w:eastAsia="Calibri"/>
                <w:kern w:val="24"/>
              </w:rPr>
              <w:t>T</w:t>
            </w:r>
            <w:proofErr w:type="spellEnd"/>
            <w:r w:rsidRPr="00A6580D">
              <w:rPr>
                <w:rFonts w:eastAsia="Calibri"/>
                <w:kern w:val="24"/>
              </w:rPr>
              <w:t xml:space="preserve"> – Project Execution Unit</w:t>
            </w:r>
            <w:r w:rsidRPr="00A6580D">
              <w:rPr>
                <w:rFonts w:ascii="Tw Cen MT" w:eastAsia="Calibri" w:hAnsi="Tw Cen MT"/>
                <w:kern w:val="24"/>
              </w:rPr>
              <w:t xml:space="preserve"> </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Default="004633DD" w:rsidP="00B65806">
            <w:pPr>
              <w:pStyle w:val="NormalWeb"/>
              <w:spacing w:before="0" w:beforeAutospacing="0" w:after="0" w:afterAutospacing="0"/>
              <w:rPr>
                <w:rFonts w:eastAsia="Calibri"/>
                <w:kern w:val="24"/>
              </w:rPr>
            </w:pPr>
            <w:r>
              <w:rPr>
                <w:rFonts w:eastAsia="Calibri"/>
                <w:kern w:val="24"/>
              </w:rPr>
              <w:t xml:space="preserve">Joseph </w:t>
            </w:r>
            <w:proofErr w:type="spellStart"/>
            <w:r>
              <w:rPr>
                <w:rFonts w:eastAsia="Calibri"/>
                <w:kern w:val="24"/>
              </w:rPr>
              <w:t>Villafranco</w:t>
            </w:r>
            <w:proofErr w:type="spellEnd"/>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Default="004633DD" w:rsidP="00C35BF0">
            <w:pPr>
              <w:pStyle w:val="NormalWeb"/>
              <w:spacing w:before="0" w:beforeAutospacing="0" w:after="0" w:afterAutospacing="0"/>
              <w:rPr>
                <w:rFonts w:eastAsia="Calibri"/>
                <w:kern w:val="24"/>
              </w:rPr>
            </w:pPr>
            <w:r>
              <w:rPr>
                <w:rFonts w:eastAsia="Calibri"/>
                <w:kern w:val="24"/>
              </w:rPr>
              <w:t>Toledo Institute for Development and Environment</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Default="004633DD" w:rsidP="00B65806">
            <w:pPr>
              <w:pStyle w:val="NormalWeb"/>
              <w:spacing w:before="0" w:beforeAutospacing="0" w:after="0" w:afterAutospacing="0"/>
              <w:rPr>
                <w:rFonts w:eastAsia="Calibri"/>
                <w:kern w:val="24"/>
              </w:rPr>
            </w:pPr>
            <w:r>
              <w:rPr>
                <w:rFonts w:eastAsia="Calibri"/>
                <w:kern w:val="24"/>
              </w:rPr>
              <w:t>Lester Delgado</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C35BF0">
            <w:pPr>
              <w:pStyle w:val="NormalWeb"/>
              <w:spacing w:before="0" w:beforeAutospacing="0" w:after="0" w:afterAutospacing="0"/>
              <w:rPr>
                <w:rFonts w:eastAsia="Calibri"/>
                <w:kern w:val="24"/>
              </w:rPr>
            </w:pPr>
            <w:proofErr w:type="spellStart"/>
            <w:r>
              <w:rPr>
                <w:rFonts w:eastAsia="Calibri"/>
                <w:kern w:val="24"/>
              </w:rPr>
              <w:t>Corozal</w:t>
            </w:r>
            <w:proofErr w:type="spellEnd"/>
            <w:r>
              <w:rPr>
                <w:rFonts w:eastAsia="Calibri"/>
                <w:kern w:val="24"/>
              </w:rPr>
              <w:t xml:space="preserve"> Sustainable Future Initiative</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ascii="Arial" w:hAnsi="Arial" w:cs="Arial"/>
              </w:rPr>
            </w:pPr>
            <w:r w:rsidRPr="00A6580D">
              <w:rPr>
                <w:rFonts w:eastAsia="Calibri"/>
                <w:bCs/>
                <w:kern w:val="24"/>
              </w:rPr>
              <w:t>Marcello Windsor</w:t>
            </w:r>
            <w:r w:rsidRPr="00A6580D">
              <w:rPr>
                <w:rFonts w:ascii="Calibri" w:eastAsia="Calibri" w:hAnsi="Calibri"/>
                <w:bCs/>
                <w:kern w:val="24"/>
              </w:rPr>
              <w:t xml:space="preserve"> </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ascii="Arial" w:hAnsi="Arial" w:cs="Arial"/>
              </w:rPr>
            </w:pPr>
            <w:r w:rsidRPr="00A6580D">
              <w:rPr>
                <w:rFonts w:eastAsia="Calibri"/>
                <w:bCs/>
                <w:kern w:val="24"/>
              </w:rPr>
              <w:t>Deputy CFO. Forest Department</w:t>
            </w:r>
            <w:r w:rsidRPr="00A6580D">
              <w:rPr>
                <w:rFonts w:ascii="Tw Cen MT" w:eastAsia="Calibri" w:hAnsi="Tw Cen MT"/>
                <w:bCs/>
                <w:kern w:val="24"/>
              </w:rPr>
              <w:t xml:space="preserve"> </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ascii="Arial" w:hAnsi="Arial" w:cs="Arial"/>
              </w:rPr>
            </w:pPr>
            <w:r w:rsidRPr="00A6580D">
              <w:rPr>
                <w:rFonts w:eastAsia="Calibri"/>
                <w:kern w:val="24"/>
              </w:rPr>
              <w:t>Marco Leal</w:t>
            </w:r>
            <w:r w:rsidRPr="00A6580D">
              <w:rPr>
                <w:rFonts w:ascii="Calibri" w:eastAsia="Calibri" w:hAnsi="Calibri"/>
                <w:kern w:val="24"/>
              </w:rPr>
              <w:t xml:space="preserve"> </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ascii="Arial" w:hAnsi="Arial" w:cs="Arial"/>
              </w:rPr>
            </w:pPr>
            <w:r w:rsidRPr="00A6580D">
              <w:rPr>
                <w:rFonts w:eastAsia="Calibri"/>
                <w:kern w:val="24"/>
              </w:rPr>
              <w:t xml:space="preserve">Environmental Technician, DOE </w:t>
            </w:r>
            <w:r>
              <w:rPr>
                <w:rFonts w:eastAsia="Calibri"/>
                <w:kern w:val="24"/>
              </w:rPr>
              <w:t>–</w:t>
            </w:r>
            <w:r w:rsidRPr="00A6580D">
              <w:rPr>
                <w:rFonts w:eastAsia="Calibri"/>
                <w:kern w:val="24"/>
              </w:rPr>
              <w:t xml:space="preserve"> ECMEU</w:t>
            </w:r>
            <w:r w:rsidRPr="00A6580D">
              <w:rPr>
                <w:rFonts w:ascii="Tw Cen MT" w:eastAsia="Calibri" w:hAnsi="Tw Cen MT"/>
                <w:kern w:val="24"/>
              </w:rPr>
              <w:t xml:space="preserve"> </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Default="004633DD" w:rsidP="00B65806">
            <w:pPr>
              <w:pStyle w:val="NormalWeb"/>
              <w:spacing w:before="0" w:beforeAutospacing="0" w:after="0" w:afterAutospacing="0"/>
              <w:rPr>
                <w:rFonts w:eastAsia="Calibri"/>
                <w:kern w:val="24"/>
              </w:rPr>
            </w:pPr>
            <w:r>
              <w:rPr>
                <w:rFonts w:eastAsia="Calibri"/>
                <w:kern w:val="24"/>
              </w:rPr>
              <w:t>Marcus Kingston</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Default="004633DD" w:rsidP="00C35BF0">
            <w:pPr>
              <w:pStyle w:val="NormalWeb"/>
              <w:spacing w:before="0" w:beforeAutospacing="0" w:after="0" w:afterAutospacing="0"/>
              <w:rPr>
                <w:rFonts w:eastAsia="Calibri"/>
                <w:kern w:val="24"/>
              </w:rPr>
            </w:pPr>
            <w:proofErr w:type="spellStart"/>
            <w:r>
              <w:rPr>
                <w:rFonts w:eastAsia="Calibri"/>
                <w:kern w:val="24"/>
              </w:rPr>
              <w:t>Cayo</w:t>
            </w:r>
            <w:proofErr w:type="spellEnd"/>
            <w:r>
              <w:rPr>
                <w:rFonts w:eastAsia="Calibri"/>
                <w:kern w:val="24"/>
              </w:rPr>
              <w:t xml:space="preserve"> District Association of Village Council</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ascii="Arial" w:hAnsi="Arial" w:cs="Arial"/>
              </w:rPr>
            </w:pPr>
            <w:r w:rsidRPr="00A6580D">
              <w:rPr>
                <w:rFonts w:eastAsia="Calibri"/>
                <w:kern w:val="24"/>
              </w:rPr>
              <w:t xml:space="preserve">Martin </w:t>
            </w:r>
            <w:proofErr w:type="spellStart"/>
            <w:r w:rsidRPr="00A6580D">
              <w:rPr>
                <w:rFonts w:eastAsia="Calibri"/>
                <w:kern w:val="24"/>
              </w:rPr>
              <w:t>Alegria</w:t>
            </w:r>
            <w:proofErr w:type="spellEnd"/>
            <w:r w:rsidRPr="00A6580D">
              <w:rPr>
                <w:rFonts w:ascii="Calibri" w:eastAsia="Calibri" w:hAnsi="Calibri"/>
                <w:kern w:val="24"/>
              </w:rPr>
              <w:t xml:space="preserve"> </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ascii="Arial" w:hAnsi="Arial" w:cs="Arial"/>
              </w:rPr>
            </w:pPr>
            <w:r w:rsidRPr="00A6580D">
              <w:rPr>
                <w:rFonts w:eastAsia="Calibri"/>
                <w:kern w:val="24"/>
              </w:rPr>
              <w:t>CEO, Department of the Environment</w:t>
            </w:r>
            <w:r w:rsidRPr="00A6580D">
              <w:rPr>
                <w:rFonts w:ascii="Calibri" w:eastAsia="Calibri" w:hAnsi="Calibri"/>
                <w:kern w:val="24"/>
              </w:rPr>
              <w:t xml:space="preserve"> </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ascii="Arial" w:hAnsi="Arial" w:cs="Arial"/>
              </w:rPr>
            </w:pPr>
            <w:r w:rsidRPr="00A6580D">
              <w:rPr>
                <w:rFonts w:eastAsia="Calibri"/>
                <w:kern w:val="24"/>
              </w:rPr>
              <w:t xml:space="preserve">Mr. </w:t>
            </w:r>
            <w:proofErr w:type="spellStart"/>
            <w:r w:rsidRPr="00A6580D">
              <w:rPr>
                <w:rFonts w:eastAsia="Calibri"/>
                <w:kern w:val="24"/>
              </w:rPr>
              <w:t>Nabet</w:t>
            </w:r>
            <w:proofErr w:type="spellEnd"/>
            <w:r w:rsidRPr="00A6580D">
              <w:rPr>
                <w:rFonts w:ascii="Calibri" w:eastAsia="Calibri" w:hAnsi="Calibri"/>
                <w:kern w:val="24"/>
              </w:rPr>
              <w:t xml:space="preserve"> </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ascii="Arial" w:hAnsi="Arial" w:cs="Arial"/>
              </w:rPr>
            </w:pPr>
            <w:r w:rsidRPr="00A6580D">
              <w:rPr>
                <w:rFonts w:eastAsia="Calibri"/>
                <w:kern w:val="24"/>
              </w:rPr>
              <w:t>Forest Technician, Forest Department</w:t>
            </w:r>
            <w:r w:rsidRPr="00A6580D">
              <w:rPr>
                <w:rFonts w:ascii="Tw Cen MT" w:eastAsia="Calibri" w:hAnsi="Tw Cen MT"/>
                <w:kern w:val="24"/>
              </w:rPr>
              <w:t xml:space="preserve"> </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eastAsia="Calibri"/>
                <w:kern w:val="24"/>
              </w:rPr>
            </w:pPr>
            <w:proofErr w:type="spellStart"/>
            <w:r>
              <w:rPr>
                <w:rFonts w:eastAsia="Calibri"/>
                <w:kern w:val="24"/>
              </w:rPr>
              <w:t>Rasheda</w:t>
            </w:r>
            <w:proofErr w:type="spellEnd"/>
            <w:r>
              <w:rPr>
                <w:rFonts w:eastAsia="Calibri"/>
                <w:kern w:val="24"/>
              </w:rPr>
              <w:t xml:space="preserve"> Garcia</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Pr="00A6580D" w:rsidRDefault="004633DD" w:rsidP="00B65806">
            <w:pPr>
              <w:pStyle w:val="NormalWeb"/>
              <w:spacing w:before="0" w:beforeAutospacing="0" w:after="0" w:afterAutospacing="0"/>
              <w:rPr>
                <w:rFonts w:eastAsia="Calibri"/>
                <w:kern w:val="24"/>
              </w:rPr>
            </w:pPr>
            <w:r>
              <w:rPr>
                <w:rFonts w:eastAsia="Calibri"/>
                <w:kern w:val="24"/>
              </w:rPr>
              <w:t>Forest Department</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Default="004633DD" w:rsidP="00B65806">
            <w:pPr>
              <w:pStyle w:val="NormalWeb"/>
              <w:spacing w:before="0" w:beforeAutospacing="0" w:after="0" w:afterAutospacing="0"/>
              <w:rPr>
                <w:rFonts w:eastAsia="Calibri"/>
                <w:kern w:val="24"/>
              </w:rPr>
            </w:pPr>
            <w:r>
              <w:rPr>
                <w:rFonts w:eastAsia="Calibri"/>
                <w:kern w:val="24"/>
              </w:rPr>
              <w:t>Stephen Usher</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tcPr>
          <w:p w:rsidR="004633DD" w:rsidRDefault="004633DD" w:rsidP="00C35BF0">
            <w:pPr>
              <w:pStyle w:val="NormalWeb"/>
              <w:spacing w:before="0" w:beforeAutospacing="0" w:after="0" w:afterAutospacing="0"/>
              <w:rPr>
                <w:rFonts w:eastAsia="Calibri"/>
                <w:kern w:val="24"/>
              </w:rPr>
            </w:pPr>
            <w:r>
              <w:rPr>
                <w:rFonts w:eastAsia="Calibri"/>
                <w:kern w:val="24"/>
              </w:rPr>
              <w:t>Vice President of Operation, BECOL</w:t>
            </w:r>
          </w:p>
        </w:tc>
      </w:tr>
      <w:tr w:rsidR="004633DD" w:rsidRPr="006B47A2" w:rsidTr="00A26F0D">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4633DD" w:rsidRPr="00A6580D" w:rsidRDefault="004633DD" w:rsidP="00223B57">
            <w:pPr>
              <w:pStyle w:val="NormalWeb"/>
              <w:spacing w:before="0" w:beforeAutospacing="0" w:after="0" w:afterAutospacing="0"/>
              <w:rPr>
                <w:rFonts w:ascii="Arial" w:hAnsi="Arial" w:cs="Arial"/>
              </w:rPr>
            </w:pPr>
            <w:r w:rsidRPr="00A6580D">
              <w:rPr>
                <w:rFonts w:eastAsia="Calibri"/>
                <w:kern w:val="24"/>
              </w:rPr>
              <w:t>Tyrone Hall</w:t>
            </w:r>
            <w:r w:rsidRPr="00A6580D">
              <w:rPr>
                <w:rFonts w:ascii="Calibri" w:eastAsia="Calibri" w:hAnsi="Calibri"/>
                <w:kern w:val="24"/>
              </w:rPr>
              <w:t xml:space="preserve"> </w:t>
            </w:r>
          </w:p>
        </w:tc>
        <w:tc>
          <w:tcPr>
            <w:tcW w:w="495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4633DD" w:rsidRPr="00A6580D" w:rsidRDefault="004633DD" w:rsidP="00223B57">
            <w:pPr>
              <w:pStyle w:val="NormalWeb"/>
              <w:spacing w:before="0" w:beforeAutospacing="0" w:after="0" w:afterAutospacing="0"/>
              <w:rPr>
                <w:rFonts w:ascii="Arial" w:hAnsi="Arial" w:cs="Arial"/>
              </w:rPr>
            </w:pPr>
            <w:r w:rsidRPr="00A6580D">
              <w:rPr>
                <w:rFonts w:eastAsia="Calibri"/>
                <w:kern w:val="24"/>
              </w:rPr>
              <w:t>Communications Specialist, CCCCC</w:t>
            </w:r>
            <w:r w:rsidRPr="00A6580D">
              <w:rPr>
                <w:rFonts w:ascii="Calibri" w:eastAsia="Calibri" w:hAnsi="Calibri"/>
                <w:kern w:val="24"/>
              </w:rPr>
              <w:t xml:space="preserve"> </w:t>
            </w:r>
          </w:p>
        </w:tc>
      </w:tr>
    </w:tbl>
    <w:p w:rsidR="004633DD" w:rsidRDefault="004633DD" w:rsidP="004633DD">
      <w:pPr>
        <w:pStyle w:val="NoSpacing"/>
      </w:pPr>
    </w:p>
    <w:p w:rsidR="004633DD" w:rsidRDefault="004633DD" w:rsidP="004633DD">
      <w:pPr>
        <w:rPr>
          <w:color w:val="FFFFFF" w:themeColor="background1"/>
          <w:spacing w:val="15"/>
          <w:sz w:val="22"/>
          <w:szCs w:val="22"/>
        </w:rPr>
      </w:pPr>
      <w:r>
        <w:br w:type="page"/>
      </w:r>
    </w:p>
    <w:p w:rsidR="007F1FF1" w:rsidRDefault="00BC755A" w:rsidP="00B65806">
      <w:pPr>
        <w:pStyle w:val="Heading1"/>
        <w:jc w:val="both"/>
      </w:pPr>
      <w:bookmarkStart w:id="177" w:name="_Toc387508211"/>
      <w:r>
        <w:lastRenderedPageBreak/>
        <w:t xml:space="preserve">Annex 2: </w:t>
      </w:r>
      <w:r w:rsidR="00223B57">
        <w:t>General Principles of Environmental Impact Assessment in Belize</w:t>
      </w:r>
      <w:bookmarkEnd w:id="177"/>
    </w:p>
    <w:p w:rsidR="005F24E9" w:rsidRDefault="005F24E9" w:rsidP="00B65806">
      <w:pPr>
        <w:pStyle w:val="NoSpacing"/>
        <w:jc w:val="both"/>
        <w:rPr>
          <w:rFonts w:ascii="Times New Roman" w:hAnsi="Times New Roman" w:cs="Times New Roman"/>
          <w:sz w:val="24"/>
        </w:rPr>
      </w:pPr>
    </w:p>
    <w:p w:rsidR="002B1883" w:rsidRDefault="005F24E9" w:rsidP="0008170F">
      <w:pPr>
        <w:pStyle w:val="NoSpacing"/>
        <w:numPr>
          <w:ilvl w:val="0"/>
          <w:numId w:val="32"/>
        </w:numPr>
        <w:jc w:val="both"/>
        <w:rPr>
          <w:rFonts w:ascii="Times New Roman" w:hAnsi="Times New Roman" w:cs="Times New Roman"/>
          <w:sz w:val="24"/>
        </w:rPr>
      </w:pPr>
      <w:r w:rsidRPr="005F24E9">
        <w:rPr>
          <w:rFonts w:ascii="Times New Roman" w:hAnsi="Times New Roman" w:cs="Times New Roman"/>
          <w:sz w:val="24"/>
        </w:rPr>
        <w:t xml:space="preserve">Approach to EIA </w:t>
      </w:r>
    </w:p>
    <w:p w:rsidR="005F24E9" w:rsidRPr="005F24E9" w:rsidRDefault="005F24E9" w:rsidP="00B65806">
      <w:pPr>
        <w:pStyle w:val="NoSpacing"/>
        <w:jc w:val="both"/>
        <w:rPr>
          <w:rFonts w:ascii="Times New Roman" w:hAnsi="Times New Roman" w:cs="Times New Roman"/>
          <w:sz w:val="24"/>
        </w:rPr>
      </w:pPr>
    </w:p>
    <w:p w:rsidR="005F24E9" w:rsidRPr="005F24E9" w:rsidRDefault="005F24E9" w:rsidP="00B65806">
      <w:pPr>
        <w:pStyle w:val="NoSpacing"/>
        <w:jc w:val="both"/>
        <w:rPr>
          <w:rFonts w:ascii="Times New Roman" w:hAnsi="Times New Roman" w:cs="Times New Roman"/>
          <w:sz w:val="24"/>
        </w:rPr>
      </w:pPr>
      <w:r>
        <w:rPr>
          <w:rFonts w:ascii="Times New Roman" w:hAnsi="Times New Roman" w:cs="Times New Roman"/>
          <w:sz w:val="24"/>
        </w:rPr>
        <w:t>An environmental impact assessment (</w:t>
      </w:r>
      <w:r w:rsidRPr="005F24E9">
        <w:rPr>
          <w:rFonts w:ascii="Times New Roman" w:hAnsi="Times New Roman" w:cs="Times New Roman"/>
          <w:sz w:val="24"/>
        </w:rPr>
        <w:t>EIA</w:t>
      </w:r>
      <w:r>
        <w:rPr>
          <w:rFonts w:ascii="Times New Roman" w:hAnsi="Times New Roman" w:cs="Times New Roman"/>
          <w:sz w:val="24"/>
        </w:rPr>
        <w:t>)</w:t>
      </w:r>
      <w:r w:rsidRPr="005F24E9">
        <w:rPr>
          <w:rFonts w:ascii="Times New Roman" w:hAnsi="Times New Roman" w:cs="Times New Roman"/>
          <w:sz w:val="24"/>
        </w:rPr>
        <w:t xml:space="preserve"> is recognized as a multidisciplinary activity that should address not only the impacts a project may have on the biophysical environment but also on the socio-cultural environment.  As such, an EIA requires the expertise of people knowledgeable in several areas including the biological sciences, flora, fauna, and ecological studies; physical sciences, such as geology and hydrology; engineering; and the social sciences. In order to bring these </w:t>
      </w:r>
      <w:r>
        <w:rPr>
          <w:rFonts w:ascii="Times New Roman" w:hAnsi="Times New Roman" w:cs="Times New Roman"/>
          <w:sz w:val="24"/>
        </w:rPr>
        <w:t xml:space="preserve">areas of </w:t>
      </w:r>
      <w:r w:rsidRPr="005F24E9">
        <w:rPr>
          <w:rFonts w:ascii="Times New Roman" w:hAnsi="Times New Roman" w:cs="Times New Roman"/>
          <w:sz w:val="24"/>
        </w:rPr>
        <w:t xml:space="preserve">expertise together, an EIA is normally conducted by a team of "experts" under the direction of a team leader ultimately responsible for preparing the final EIA report.  </w:t>
      </w:r>
      <w:r>
        <w:rPr>
          <w:rFonts w:ascii="Times New Roman" w:hAnsi="Times New Roman" w:cs="Times New Roman"/>
          <w:sz w:val="24"/>
        </w:rPr>
        <w:br/>
      </w: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 xml:space="preserve">A crucial component of the EIA process is the participation of the public, particularly those who may be directly affected by the project. The Environmental Protection Act stipulates this requirement and the EIA Regulations make procedural provisions for the public to participate in the EIA process by making available to interested persons information concerning the proposed project. The Regulations also specify criteria to determine whether an undertaking requires a public hearing.  </w:t>
      </w:r>
    </w:p>
    <w:p w:rsidR="005F24E9" w:rsidRPr="005F24E9" w:rsidRDefault="005F24E9" w:rsidP="00B65806">
      <w:pPr>
        <w:pStyle w:val="NoSpacing"/>
        <w:jc w:val="both"/>
        <w:rPr>
          <w:rFonts w:ascii="Times New Roman" w:hAnsi="Times New Roman" w:cs="Times New Roman"/>
          <w:sz w:val="24"/>
        </w:rPr>
      </w:pP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 xml:space="preserve">Public consultation is necessary to open the flow of environmental information concerning the proposed project, clarify misconceptions, and enhance social acceptability. Thus, it is recommended that affected groups, NGOs, and GOB agencies be involved in the scoping of the project for which an EIA has been deemed necessary, and consulted on the draft EIA report. </w:t>
      </w:r>
    </w:p>
    <w:p w:rsidR="005F24E9" w:rsidRPr="005F24E9" w:rsidRDefault="005F24E9" w:rsidP="00B65806">
      <w:pPr>
        <w:pStyle w:val="NoSpacing"/>
        <w:jc w:val="both"/>
        <w:rPr>
          <w:rFonts w:ascii="Times New Roman" w:hAnsi="Times New Roman" w:cs="Times New Roman"/>
          <w:sz w:val="24"/>
        </w:rPr>
      </w:pPr>
    </w:p>
    <w:p w:rsidR="002B1883" w:rsidRDefault="005F24E9" w:rsidP="0008170F">
      <w:pPr>
        <w:pStyle w:val="NoSpacing"/>
        <w:numPr>
          <w:ilvl w:val="0"/>
          <w:numId w:val="32"/>
        </w:numPr>
        <w:jc w:val="both"/>
        <w:rPr>
          <w:rFonts w:ascii="Times New Roman" w:hAnsi="Times New Roman" w:cs="Times New Roman"/>
          <w:sz w:val="24"/>
        </w:rPr>
      </w:pPr>
      <w:r w:rsidRPr="005F24E9">
        <w:rPr>
          <w:rFonts w:ascii="Times New Roman" w:hAnsi="Times New Roman" w:cs="Times New Roman"/>
          <w:sz w:val="24"/>
        </w:rPr>
        <w:t xml:space="preserve">Steps in the EIA Process </w:t>
      </w:r>
    </w:p>
    <w:p w:rsidR="005F24E9" w:rsidRPr="005F24E9" w:rsidRDefault="005F24E9" w:rsidP="00B65806">
      <w:pPr>
        <w:pStyle w:val="NoSpacing"/>
        <w:jc w:val="both"/>
        <w:rPr>
          <w:rFonts w:ascii="Times New Roman" w:hAnsi="Times New Roman" w:cs="Times New Roman"/>
          <w:sz w:val="24"/>
        </w:rPr>
      </w:pP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 xml:space="preserve">There are eight major steps in the EIA process in addition to reporting and reviewing the completed EIA.  These  are:  project  definition,  screening,  scoping,  description  of  the  biophysical  and  socio-cultural </w:t>
      </w:r>
      <w:r w:rsidRPr="00FE240C">
        <w:rPr>
          <w:rFonts w:ascii="Times New Roman" w:hAnsi="Times New Roman" w:cs="Times New Roman"/>
          <w:sz w:val="24"/>
        </w:rPr>
        <w:t xml:space="preserve">environment, determination of impacts, considerations of alternatives, mitigation plans, and monitoring plans. These steps are described below, and are also addressed in the EIA Regulations and the Procedures for the Preparation of an EIA (DOE, </w:t>
      </w:r>
      <w:r w:rsidR="002E064C" w:rsidRPr="00FE240C">
        <w:rPr>
          <w:rFonts w:ascii="Times New Roman" w:hAnsi="Times New Roman" w:cs="Times New Roman"/>
          <w:sz w:val="24"/>
        </w:rPr>
        <w:t>2011</w:t>
      </w:r>
      <w:r w:rsidRPr="00FE240C">
        <w:rPr>
          <w:rFonts w:ascii="Times New Roman" w:hAnsi="Times New Roman" w:cs="Times New Roman"/>
          <w:sz w:val="24"/>
        </w:rPr>
        <w:t>).</w:t>
      </w:r>
      <w:r w:rsidRPr="005F24E9">
        <w:rPr>
          <w:rFonts w:ascii="Times New Roman" w:hAnsi="Times New Roman" w:cs="Times New Roman"/>
          <w:sz w:val="24"/>
        </w:rPr>
        <w:t xml:space="preserve"> </w:t>
      </w:r>
    </w:p>
    <w:p w:rsidR="005F24E9" w:rsidRPr="005F24E9" w:rsidRDefault="005F24E9" w:rsidP="00B65806">
      <w:pPr>
        <w:pStyle w:val="NoSpacing"/>
        <w:jc w:val="both"/>
        <w:rPr>
          <w:rFonts w:ascii="Times New Roman" w:hAnsi="Times New Roman" w:cs="Times New Roman"/>
          <w:sz w:val="24"/>
        </w:rPr>
      </w:pPr>
    </w:p>
    <w:p w:rsidR="002B1883" w:rsidRDefault="005F24E9" w:rsidP="0008170F">
      <w:pPr>
        <w:pStyle w:val="NoSpacing"/>
        <w:numPr>
          <w:ilvl w:val="0"/>
          <w:numId w:val="33"/>
        </w:numPr>
        <w:jc w:val="both"/>
        <w:rPr>
          <w:rFonts w:ascii="Times New Roman" w:hAnsi="Times New Roman" w:cs="Times New Roman"/>
          <w:sz w:val="24"/>
        </w:rPr>
      </w:pPr>
      <w:r w:rsidRPr="005F24E9">
        <w:rPr>
          <w:rFonts w:ascii="Times New Roman" w:hAnsi="Times New Roman" w:cs="Times New Roman"/>
          <w:sz w:val="24"/>
        </w:rPr>
        <w:t xml:space="preserve">Project Description </w:t>
      </w:r>
    </w:p>
    <w:p w:rsidR="005F24E9" w:rsidRPr="005F24E9" w:rsidRDefault="005F24E9" w:rsidP="00B65806">
      <w:pPr>
        <w:pStyle w:val="NoSpacing"/>
        <w:jc w:val="both"/>
        <w:rPr>
          <w:rFonts w:ascii="Times New Roman" w:hAnsi="Times New Roman" w:cs="Times New Roman"/>
          <w:sz w:val="24"/>
        </w:rPr>
      </w:pP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 xml:space="preserve">Also called project definition, this is a critical first step in the EIA process. It describes in detail the proposed project: the location, layout and infrastructure, construction activities, operation and maintenance activities, and life span. Every other step in the EIA process is dependent on the full understanding of the proposed project. Preparation of the project description is basically the responsibility of the project proponent.  </w:t>
      </w:r>
    </w:p>
    <w:p w:rsidR="005F24E9" w:rsidRPr="005F24E9" w:rsidRDefault="005F24E9" w:rsidP="00B65806">
      <w:pPr>
        <w:pStyle w:val="NoSpacing"/>
        <w:jc w:val="both"/>
        <w:rPr>
          <w:rFonts w:ascii="Times New Roman" w:hAnsi="Times New Roman" w:cs="Times New Roman"/>
          <w:sz w:val="24"/>
        </w:rPr>
      </w:pPr>
    </w:p>
    <w:p w:rsidR="008A7FBD" w:rsidRDefault="008A7FBD">
      <w:pPr>
        <w:rPr>
          <w:rFonts w:ascii="Times New Roman" w:hAnsi="Times New Roman" w:cs="Times New Roman"/>
          <w:sz w:val="24"/>
        </w:rPr>
      </w:pPr>
      <w:r>
        <w:rPr>
          <w:rFonts w:ascii="Times New Roman" w:hAnsi="Times New Roman" w:cs="Times New Roman"/>
          <w:sz w:val="24"/>
        </w:rPr>
        <w:br w:type="page"/>
      </w:r>
    </w:p>
    <w:p w:rsidR="002B1883" w:rsidRDefault="005F24E9" w:rsidP="0008170F">
      <w:pPr>
        <w:pStyle w:val="NoSpacing"/>
        <w:numPr>
          <w:ilvl w:val="0"/>
          <w:numId w:val="33"/>
        </w:numPr>
        <w:jc w:val="both"/>
        <w:rPr>
          <w:rFonts w:ascii="Times New Roman" w:hAnsi="Times New Roman" w:cs="Times New Roman"/>
          <w:sz w:val="24"/>
        </w:rPr>
      </w:pPr>
      <w:r w:rsidRPr="005F24E9">
        <w:rPr>
          <w:rFonts w:ascii="Times New Roman" w:hAnsi="Times New Roman" w:cs="Times New Roman"/>
          <w:sz w:val="24"/>
        </w:rPr>
        <w:lastRenderedPageBreak/>
        <w:t xml:space="preserve">Screening </w:t>
      </w:r>
    </w:p>
    <w:p w:rsidR="005F24E9" w:rsidRPr="005F24E9" w:rsidRDefault="005F24E9" w:rsidP="00B65806">
      <w:pPr>
        <w:pStyle w:val="NoSpacing"/>
        <w:jc w:val="both"/>
        <w:rPr>
          <w:rFonts w:ascii="Times New Roman" w:hAnsi="Times New Roman" w:cs="Times New Roman"/>
          <w:sz w:val="24"/>
        </w:rPr>
      </w:pP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 xml:space="preserve">Screening is the procedure of determining whether an EIA is required for the proposed project. The EIA Regulations 1995 defines categories of projects under three schedules: Schedule I Projects are those for which EIAs are absolutely required. Schedule II projects are those that should be given consideration and may require some form of evaluation; and Schedule III refer to those projects not requiring EIA.  </w:t>
      </w:r>
    </w:p>
    <w:p w:rsidR="005F24E9" w:rsidRPr="005F24E9" w:rsidRDefault="005F24E9" w:rsidP="00B65806">
      <w:pPr>
        <w:pStyle w:val="NoSpacing"/>
        <w:jc w:val="both"/>
        <w:rPr>
          <w:rFonts w:ascii="Times New Roman" w:hAnsi="Times New Roman" w:cs="Times New Roman"/>
          <w:sz w:val="24"/>
        </w:rPr>
      </w:pP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 xml:space="preserve">In Belize, screening of projects requiring EIA is the prerogative of </w:t>
      </w:r>
      <w:r>
        <w:rPr>
          <w:rFonts w:ascii="Times New Roman" w:hAnsi="Times New Roman" w:cs="Times New Roman"/>
          <w:sz w:val="24"/>
        </w:rPr>
        <w:t xml:space="preserve">the </w:t>
      </w:r>
      <w:r w:rsidRPr="005F24E9">
        <w:rPr>
          <w:rFonts w:ascii="Times New Roman" w:hAnsi="Times New Roman" w:cs="Times New Roman"/>
          <w:sz w:val="24"/>
        </w:rPr>
        <w:t>D</w:t>
      </w:r>
      <w:r>
        <w:rPr>
          <w:rFonts w:ascii="Times New Roman" w:hAnsi="Times New Roman" w:cs="Times New Roman"/>
          <w:sz w:val="24"/>
        </w:rPr>
        <w:t>O</w:t>
      </w:r>
      <w:r w:rsidRPr="005F24E9">
        <w:rPr>
          <w:rFonts w:ascii="Times New Roman" w:hAnsi="Times New Roman" w:cs="Times New Roman"/>
          <w:sz w:val="24"/>
        </w:rPr>
        <w:t xml:space="preserve">E along with relevant permitting agencies. The responsibility of permitting resource use, such as logging, fishing or aquaculture, mining, etc., falls within the mandates of three different permitting agencies: Forest Department, Fisheries Department, </w:t>
      </w:r>
      <w:r>
        <w:rPr>
          <w:rFonts w:ascii="Times New Roman" w:hAnsi="Times New Roman" w:cs="Times New Roman"/>
          <w:sz w:val="24"/>
        </w:rPr>
        <w:t xml:space="preserve">and </w:t>
      </w:r>
      <w:r w:rsidRPr="005F24E9">
        <w:rPr>
          <w:rFonts w:ascii="Times New Roman" w:hAnsi="Times New Roman" w:cs="Times New Roman"/>
          <w:sz w:val="24"/>
        </w:rPr>
        <w:t xml:space="preserve">Geology and Petroleum </w:t>
      </w:r>
      <w:r>
        <w:rPr>
          <w:rFonts w:ascii="Times New Roman" w:hAnsi="Times New Roman" w:cs="Times New Roman"/>
          <w:sz w:val="24"/>
        </w:rPr>
        <w:t xml:space="preserve">Department, </w:t>
      </w:r>
      <w:r w:rsidRPr="005F24E9">
        <w:rPr>
          <w:rFonts w:ascii="Times New Roman" w:hAnsi="Times New Roman" w:cs="Times New Roman"/>
          <w:sz w:val="24"/>
        </w:rPr>
        <w:t>respectively. The D</w:t>
      </w:r>
      <w:r>
        <w:rPr>
          <w:rFonts w:ascii="Times New Roman" w:hAnsi="Times New Roman" w:cs="Times New Roman"/>
          <w:sz w:val="24"/>
        </w:rPr>
        <w:t>O</w:t>
      </w:r>
      <w:r w:rsidRPr="005F24E9">
        <w:rPr>
          <w:rFonts w:ascii="Times New Roman" w:hAnsi="Times New Roman" w:cs="Times New Roman"/>
          <w:sz w:val="24"/>
        </w:rPr>
        <w:t>E has no role in permitting resource use but has jurisdiction over the environmental soundness of the projects and activities utilizing Belize's natural resources. Consequently, screening of projects, particularly of schedule II Projects, require some level of cooperation between the D</w:t>
      </w:r>
      <w:r>
        <w:rPr>
          <w:rFonts w:ascii="Times New Roman" w:hAnsi="Times New Roman" w:cs="Times New Roman"/>
          <w:sz w:val="24"/>
        </w:rPr>
        <w:t>O</w:t>
      </w:r>
      <w:r w:rsidRPr="005F24E9">
        <w:rPr>
          <w:rFonts w:ascii="Times New Roman" w:hAnsi="Times New Roman" w:cs="Times New Roman"/>
          <w:sz w:val="24"/>
        </w:rPr>
        <w:t xml:space="preserve">E and the permitting agency.  </w:t>
      </w:r>
    </w:p>
    <w:p w:rsidR="005F24E9" w:rsidRPr="005F24E9" w:rsidRDefault="005F24E9" w:rsidP="00B65806">
      <w:pPr>
        <w:pStyle w:val="NoSpacing"/>
        <w:jc w:val="both"/>
        <w:rPr>
          <w:rFonts w:ascii="Times New Roman" w:hAnsi="Times New Roman" w:cs="Times New Roman"/>
          <w:sz w:val="24"/>
        </w:rPr>
      </w:pP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Procedurally, permitting agencies are required to screen all projects within the framework of the EPA and the EIA Regulations. An environmental screening form is normally used to facilitate the process. Projects outlined in Schedule I of the EIA Regulations should automatically be referred to the D</w:t>
      </w:r>
      <w:r>
        <w:rPr>
          <w:rFonts w:ascii="Times New Roman" w:hAnsi="Times New Roman" w:cs="Times New Roman"/>
          <w:sz w:val="24"/>
        </w:rPr>
        <w:t>O</w:t>
      </w:r>
      <w:r w:rsidRPr="005F24E9">
        <w:rPr>
          <w:rFonts w:ascii="Times New Roman" w:hAnsi="Times New Roman" w:cs="Times New Roman"/>
          <w:sz w:val="24"/>
        </w:rPr>
        <w:t>E and the NEAC; for those that fall within Schedule II the permitting agency should determine whether an EIA is required. When in doubt, the assistance of D</w:t>
      </w:r>
      <w:r>
        <w:rPr>
          <w:rFonts w:ascii="Times New Roman" w:hAnsi="Times New Roman" w:cs="Times New Roman"/>
          <w:sz w:val="24"/>
        </w:rPr>
        <w:t>O</w:t>
      </w:r>
      <w:r w:rsidRPr="005F24E9">
        <w:rPr>
          <w:rFonts w:ascii="Times New Roman" w:hAnsi="Times New Roman" w:cs="Times New Roman"/>
          <w:sz w:val="24"/>
        </w:rPr>
        <w:t>E should be sought (D</w:t>
      </w:r>
      <w:r>
        <w:rPr>
          <w:rFonts w:ascii="Times New Roman" w:hAnsi="Times New Roman" w:cs="Times New Roman"/>
          <w:sz w:val="24"/>
        </w:rPr>
        <w:t>O</w:t>
      </w:r>
      <w:r w:rsidRPr="005F24E9">
        <w:rPr>
          <w:rFonts w:ascii="Times New Roman" w:hAnsi="Times New Roman" w:cs="Times New Roman"/>
          <w:sz w:val="24"/>
        </w:rPr>
        <w:t>E, 1994).</w:t>
      </w:r>
    </w:p>
    <w:p w:rsidR="005F24E9" w:rsidRPr="005F24E9" w:rsidRDefault="005F24E9" w:rsidP="00B65806">
      <w:pPr>
        <w:pStyle w:val="NoSpacing"/>
        <w:jc w:val="both"/>
        <w:rPr>
          <w:rFonts w:ascii="Times New Roman" w:hAnsi="Times New Roman" w:cs="Times New Roman"/>
          <w:sz w:val="24"/>
        </w:rPr>
      </w:pPr>
    </w:p>
    <w:p w:rsidR="002B1883" w:rsidRDefault="005F24E9" w:rsidP="0008170F">
      <w:pPr>
        <w:pStyle w:val="NoSpacing"/>
        <w:numPr>
          <w:ilvl w:val="0"/>
          <w:numId w:val="33"/>
        </w:numPr>
        <w:jc w:val="both"/>
        <w:rPr>
          <w:rFonts w:ascii="Times New Roman" w:hAnsi="Times New Roman" w:cs="Times New Roman"/>
          <w:sz w:val="24"/>
        </w:rPr>
      </w:pPr>
      <w:r w:rsidRPr="005F24E9">
        <w:rPr>
          <w:rFonts w:ascii="Times New Roman" w:hAnsi="Times New Roman" w:cs="Times New Roman"/>
          <w:sz w:val="24"/>
        </w:rPr>
        <w:t xml:space="preserve">Scoping (Impact Identification) </w:t>
      </w:r>
    </w:p>
    <w:p w:rsidR="005F24E9" w:rsidRPr="005F24E9" w:rsidRDefault="005F24E9" w:rsidP="00B65806">
      <w:pPr>
        <w:pStyle w:val="NoSpacing"/>
        <w:jc w:val="both"/>
        <w:rPr>
          <w:rFonts w:ascii="Times New Roman" w:hAnsi="Times New Roman" w:cs="Times New Roman"/>
          <w:sz w:val="24"/>
        </w:rPr>
      </w:pP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 xml:space="preserve">For those projects requiring </w:t>
      </w:r>
      <w:r>
        <w:rPr>
          <w:rFonts w:ascii="Times New Roman" w:hAnsi="Times New Roman" w:cs="Times New Roman"/>
          <w:sz w:val="24"/>
        </w:rPr>
        <w:t xml:space="preserve">an </w:t>
      </w:r>
      <w:r w:rsidRPr="005F24E9">
        <w:rPr>
          <w:rFonts w:ascii="Times New Roman" w:hAnsi="Times New Roman" w:cs="Times New Roman"/>
          <w:sz w:val="24"/>
        </w:rPr>
        <w:t xml:space="preserve">EIA, the impacts of concern and those that should be evaluated are identified, and a </w:t>
      </w:r>
      <w:r>
        <w:rPr>
          <w:rFonts w:ascii="Times New Roman" w:hAnsi="Times New Roman" w:cs="Times New Roman"/>
          <w:sz w:val="24"/>
        </w:rPr>
        <w:t>T</w:t>
      </w:r>
      <w:r w:rsidRPr="005F24E9">
        <w:rPr>
          <w:rFonts w:ascii="Times New Roman" w:hAnsi="Times New Roman" w:cs="Times New Roman"/>
          <w:sz w:val="24"/>
        </w:rPr>
        <w:t xml:space="preserve">erms of </w:t>
      </w:r>
      <w:r>
        <w:rPr>
          <w:rFonts w:ascii="Times New Roman" w:hAnsi="Times New Roman" w:cs="Times New Roman"/>
          <w:sz w:val="24"/>
        </w:rPr>
        <w:t>R</w:t>
      </w:r>
      <w:r w:rsidRPr="005F24E9">
        <w:rPr>
          <w:rFonts w:ascii="Times New Roman" w:hAnsi="Times New Roman" w:cs="Times New Roman"/>
          <w:sz w:val="24"/>
        </w:rPr>
        <w:t xml:space="preserve">eference for conducting the assessment is drafted. This activity, called scoping, should involve consultation with GOB agencies, NGOs, affected community groups and the general public to identify key issues for evaluation.   </w:t>
      </w:r>
    </w:p>
    <w:p w:rsidR="005F24E9" w:rsidRDefault="005F24E9" w:rsidP="00B65806">
      <w:pPr>
        <w:pStyle w:val="NoSpacing"/>
        <w:jc w:val="both"/>
        <w:rPr>
          <w:rFonts w:ascii="Times New Roman" w:hAnsi="Times New Roman" w:cs="Times New Roman"/>
          <w:sz w:val="24"/>
        </w:rPr>
      </w:pP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 xml:space="preserve">Scoping usually consist of two parts: First, an exhaustive list of all impacts, severe as well as trivial, is drawn up. Then this list is carefully examined, and a manageable number of important impacts are selected for study. The rest are discarded.  </w:t>
      </w:r>
    </w:p>
    <w:p w:rsidR="005F24E9" w:rsidRPr="005F24E9" w:rsidRDefault="005F24E9" w:rsidP="00B65806">
      <w:pPr>
        <w:pStyle w:val="NoSpacing"/>
        <w:jc w:val="both"/>
        <w:rPr>
          <w:rFonts w:ascii="Times New Roman" w:hAnsi="Times New Roman" w:cs="Times New Roman"/>
          <w:sz w:val="24"/>
        </w:rPr>
      </w:pP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 xml:space="preserve">In order to determine which impacts should be studied in detail, four criteria should be applied: magnitude, extent, significance, and special sensitivity. Magnitude refers to the quantum of change that will be experienced. A change of great magnitude would be, for example, the doubling of a town's population. In other words, the measured level of the environmental parameter will be twice what it was before.  </w:t>
      </w:r>
    </w:p>
    <w:p w:rsidR="005F24E9" w:rsidRPr="005F24E9" w:rsidRDefault="005F24E9" w:rsidP="00B65806">
      <w:pPr>
        <w:pStyle w:val="NoSpacing"/>
        <w:jc w:val="both"/>
        <w:rPr>
          <w:rFonts w:ascii="Times New Roman" w:hAnsi="Times New Roman" w:cs="Times New Roman"/>
          <w:sz w:val="24"/>
        </w:rPr>
      </w:pP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The extent of an impact refers to the area which will be affected. The pollution of an entire estuary would be considered extensive, whereas the pollution of a localized area of the bay would not be so rated.</w:t>
      </w:r>
    </w:p>
    <w:p w:rsidR="005F24E9" w:rsidRPr="005F24E9" w:rsidRDefault="005F24E9" w:rsidP="00B65806">
      <w:pPr>
        <w:pStyle w:val="NoSpacing"/>
        <w:jc w:val="both"/>
        <w:rPr>
          <w:rFonts w:ascii="Times New Roman" w:hAnsi="Times New Roman" w:cs="Times New Roman"/>
          <w:sz w:val="24"/>
        </w:rPr>
      </w:pPr>
    </w:p>
    <w:p w:rsidR="005F24E9" w:rsidRP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lastRenderedPageBreak/>
        <w:t>The significance of an impact looks beyond the magnitude of the effects.  Consider an aquatic species which requires a minimum of 10 parts per million (ppm) of dissolved oxygen in the water to survive. If that species is endangered, or if it has economic or recreational value</w:t>
      </w:r>
      <w:r>
        <w:rPr>
          <w:rFonts w:ascii="Times New Roman" w:hAnsi="Times New Roman" w:cs="Times New Roman"/>
          <w:sz w:val="24"/>
        </w:rPr>
        <w:t>,</w:t>
      </w:r>
      <w:r w:rsidRPr="005F24E9">
        <w:rPr>
          <w:rFonts w:ascii="Times New Roman" w:hAnsi="Times New Roman" w:cs="Times New Roman"/>
          <w:sz w:val="24"/>
        </w:rPr>
        <w:t xml:space="preserve"> then a change from 12 ppm to 9 ppm of oxygen, though not great in magnitude, is certainly significant. </w:t>
      </w: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 xml:space="preserve">The criterion of special sensitivity is region and country specific and basically asks whether any impact of a proposed action will affect an area of special sensitivity. </w:t>
      </w:r>
    </w:p>
    <w:p w:rsidR="005F24E9" w:rsidRPr="005F24E9" w:rsidRDefault="005F24E9" w:rsidP="00B65806">
      <w:pPr>
        <w:pStyle w:val="NoSpacing"/>
        <w:jc w:val="both"/>
        <w:rPr>
          <w:rFonts w:ascii="Times New Roman" w:hAnsi="Times New Roman" w:cs="Times New Roman"/>
          <w:sz w:val="24"/>
        </w:rPr>
      </w:pPr>
    </w:p>
    <w:p w:rsidR="002B1883" w:rsidRDefault="005F24E9" w:rsidP="0008170F">
      <w:pPr>
        <w:pStyle w:val="NoSpacing"/>
        <w:numPr>
          <w:ilvl w:val="0"/>
          <w:numId w:val="33"/>
        </w:numPr>
        <w:jc w:val="both"/>
        <w:rPr>
          <w:rFonts w:ascii="Times New Roman" w:hAnsi="Times New Roman" w:cs="Times New Roman"/>
          <w:sz w:val="24"/>
        </w:rPr>
      </w:pPr>
      <w:r w:rsidRPr="005F24E9">
        <w:rPr>
          <w:rFonts w:ascii="Times New Roman" w:hAnsi="Times New Roman" w:cs="Times New Roman"/>
          <w:sz w:val="24"/>
        </w:rPr>
        <w:t xml:space="preserve">Description of the Environment </w:t>
      </w:r>
    </w:p>
    <w:p w:rsidR="005F24E9" w:rsidRPr="005F24E9" w:rsidRDefault="005F24E9" w:rsidP="00B65806">
      <w:pPr>
        <w:pStyle w:val="NoSpacing"/>
        <w:jc w:val="both"/>
        <w:rPr>
          <w:rFonts w:ascii="Times New Roman" w:hAnsi="Times New Roman" w:cs="Times New Roman"/>
          <w:sz w:val="24"/>
        </w:rPr>
      </w:pPr>
    </w:p>
    <w:p w:rsidR="005F24E9" w:rsidRP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 xml:space="preserve">This is a critical step because it defines the environmental parameters within which the proposed project is to be conducted, and is a prerequisite for the determination of impacts. This description should be of the study area, which is a defined area within which all effects, impacts, features, and potential  compensation  efforts  would  occur  from  a  proposed  action  and  its  alternatives.  This description also provides baseline data with which environmental impacts can be predicted, and against which the predicted impacts of the proposed action can be compared.   </w:t>
      </w: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The approach normally adopted in this aspect of the EIA is the subdivision of the environmental setting into logical and hierarchical set of categories. The major categories would likely include the following: Geology, Topography, Soils, Hydrology, Terrestrial Communities, Aquatic Communities, Environmentally Sensitive Areas, Air Quality, Land Use, Demography, Sound Levels, Socioeconomic, Infrastructural Services, Transportation, Cultural Resources, and Project Economics. The level of detail contained in the description of the environment will vary according to the nature of the proposed project and the EIA terms of reference.</w:t>
      </w:r>
    </w:p>
    <w:p w:rsidR="005F24E9" w:rsidRPr="005F24E9" w:rsidRDefault="005F24E9" w:rsidP="00B65806">
      <w:pPr>
        <w:pStyle w:val="NoSpacing"/>
        <w:jc w:val="both"/>
        <w:rPr>
          <w:rFonts w:ascii="Times New Roman" w:hAnsi="Times New Roman" w:cs="Times New Roman"/>
          <w:sz w:val="24"/>
        </w:rPr>
      </w:pPr>
    </w:p>
    <w:p w:rsidR="002B1883" w:rsidRDefault="005F24E9" w:rsidP="0008170F">
      <w:pPr>
        <w:pStyle w:val="NoSpacing"/>
        <w:numPr>
          <w:ilvl w:val="0"/>
          <w:numId w:val="33"/>
        </w:numPr>
        <w:jc w:val="both"/>
        <w:rPr>
          <w:rFonts w:ascii="Times New Roman" w:hAnsi="Times New Roman" w:cs="Times New Roman"/>
          <w:sz w:val="24"/>
        </w:rPr>
      </w:pPr>
      <w:r w:rsidRPr="005F24E9">
        <w:rPr>
          <w:rFonts w:ascii="Times New Roman" w:hAnsi="Times New Roman" w:cs="Times New Roman"/>
          <w:sz w:val="24"/>
        </w:rPr>
        <w:t xml:space="preserve">Determination of Impact </w:t>
      </w:r>
    </w:p>
    <w:p w:rsidR="005F24E9" w:rsidRPr="005F24E9" w:rsidRDefault="005F24E9" w:rsidP="00B65806">
      <w:pPr>
        <w:pStyle w:val="NoSpacing"/>
        <w:jc w:val="both"/>
        <w:rPr>
          <w:rFonts w:ascii="Times New Roman" w:hAnsi="Times New Roman" w:cs="Times New Roman"/>
          <w:sz w:val="24"/>
        </w:rPr>
      </w:pP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 xml:space="preserve">Although difficult, the EIA should attempt to predict, quantitatively, the impacts on the various components  of  the  environment  and  indicate  where  irreversible  loss  will  occur.  Where impacts cannot be quantified, they should be treated in a qualitative form.  </w:t>
      </w:r>
    </w:p>
    <w:p w:rsidR="005F24E9" w:rsidRPr="005F24E9" w:rsidRDefault="005F24E9" w:rsidP="00B65806">
      <w:pPr>
        <w:pStyle w:val="NoSpacing"/>
        <w:jc w:val="both"/>
        <w:rPr>
          <w:rFonts w:ascii="Times New Roman" w:hAnsi="Times New Roman" w:cs="Times New Roman"/>
          <w:sz w:val="24"/>
        </w:rPr>
      </w:pP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 xml:space="preserve">For the biological environment, it is important to forecast impacts that may cause a change of state. In terms of hydrology, water quality and quantity should be considered. For air quality, air models can be used to forecast changes in air quality. It is also crucial to determine how the proposed action will impact on costs to the community and the cultural environment.  The resources  required  for  the  quantification  of  impacts  are  persons  competent  to  do  the  required calculations or qualitative assessments. </w:t>
      </w:r>
    </w:p>
    <w:p w:rsidR="005F24E9" w:rsidRPr="005F24E9" w:rsidRDefault="005F24E9" w:rsidP="00B65806">
      <w:pPr>
        <w:pStyle w:val="NoSpacing"/>
        <w:jc w:val="both"/>
        <w:rPr>
          <w:rFonts w:ascii="Times New Roman" w:hAnsi="Times New Roman" w:cs="Times New Roman"/>
          <w:sz w:val="24"/>
        </w:rPr>
      </w:pPr>
    </w:p>
    <w:p w:rsidR="002B1883" w:rsidRDefault="005F24E9" w:rsidP="0008170F">
      <w:pPr>
        <w:pStyle w:val="NoSpacing"/>
        <w:numPr>
          <w:ilvl w:val="0"/>
          <w:numId w:val="33"/>
        </w:numPr>
        <w:jc w:val="both"/>
        <w:rPr>
          <w:rFonts w:ascii="Times New Roman" w:hAnsi="Times New Roman" w:cs="Times New Roman"/>
          <w:sz w:val="24"/>
        </w:rPr>
      </w:pPr>
      <w:r w:rsidRPr="005F24E9">
        <w:rPr>
          <w:rFonts w:ascii="Times New Roman" w:hAnsi="Times New Roman" w:cs="Times New Roman"/>
          <w:sz w:val="24"/>
        </w:rPr>
        <w:t xml:space="preserve">Mitigation Measures </w:t>
      </w:r>
    </w:p>
    <w:p w:rsidR="005F24E9" w:rsidRPr="005F24E9" w:rsidRDefault="005F24E9" w:rsidP="00B65806">
      <w:pPr>
        <w:pStyle w:val="NoSpacing"/>
        <w:jc w:val="both"/>
        <w:rPr>
          <w:rFonts w:ascii="Times New Roman" w:hAnsi="Times New Roman" w:cs="Times New Roman"/>
          <w:sz w:val="24"/>
        </w:rPr>
      </w:pP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 xml:space="preserve">Mitigation is the means by which adverse impacts of a project is prevented or reduced; it basically reflects the  limits  of  change  that  will  be accepted  those  involved (proponents and  stakeholders) upon project approval. Mitigate measures are normally included as conditions for implementation. </w:t>
      </w:r>
    </w:p>
    <w:p w:rsidR="005F24E9" w:rsidRPr="005F24E9" w:rsidRDefault="005F24E9" w:rsidP="00B65806">
      <w:pPr>
        <w:pStyle w:val="NoSpacing"/>
        <w:jc w:val="both"/>
        <w:rPr>
          <w:rFonts w:ascii="Times New Roman" w:hAnsi="Times New Roman" w:cs="Times New Roman"/>
          <w:sz w:val="24"/>
        </w:rPr>
      </w:pP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 xml:space="preserve">Such measures may be engineering works (e.g. dust collectors, sludge pods, noise mufflers, etc.) or management practices (e.g. crop rotation, phased plant shut-downs, etc.). All mitigation measures have associated costs. </w:t>
      </w:r>
    </w:p>
    <w:p w:rsidR="005F24E9" w:rsidRPr="005F24E9" w:rsidRDefault="005F24E9" w:rsidP="00B65806">
      <w:pPr>
        <w:pStyle w:val="NoSpacing"/>
        <w:jc w:val="both"/>
        <w:rPr>
          <w:rFonts w:ascii="Times New Roman" w:hAnsi="Times New Roman" w:cs="Times New Roman"/>
          <w:sz w:val="24"/>
        </w:rPr>
      </w:pP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 xml:space="preserve">In some respects, mitigation planning is a part of impact evaluation. When applicable mitigate measure have been identified, it becomes necessary to compute their cost, and to re-quantify the level of impact, acknowledging the beneficial effect of the mitigate measure. Depending on circumstances, mitigate measures may give rise to two project alternatives where only one existed before. </w:t>
      </w:r>
    </w:p>
    <w:p w:rsidR="005F24E9" w:rsidRPr="005F24E9" w:rsidRDefault="005F24E9" w:rsidP="00B65806">
      <w:pPr>
        <w:pStyle w:val="NoSpacing"/>
        <w:jc w:val="both"/>
        <w:rPr>
          <w:rFonts w:ascii="Times New Roman" w:hAnsi="Times New Roman" w:cs="Times New Roman"/>
          <w:sz w:val="24"/>
        </w:rPr>
      </w:pPr>
    </w:p>
    <w:p w:rsidR="002B1883" w:rsidRDefault="005F24E9" w:rsidP="0008170F">
      <w:pPr>
        <w:pStyle w:val="NoSpacing"/>
        <w:numPr>
          <w:ilvl w:val="0"/>
          <w:numId w:val="33"/>
        </w:numPr>
        <w:jc w:val="both"/>
        <w:rPr>
          <w:rFonts w:ascii="Times New Roman" w:hAnsi="Times New Roman" w:cs="Times New Roman"/>
          <w:sz w:val="24"/>
        </w:rPr>
      </w:pPr>
      <w:r w:rsidRPr="005F24E9">
        <w:rPr>
          <w:rFonts w:ascii="Times New Roman" w:hAnsi="Times New Roman" w:cs="Times New Roman"/>
          <w:sz w:val="24"/>
        </w:rPr>
        <w:t xml:space="preserve">Alternatives </w:t>
      </w:r>
    </w:p>
    <w:p w:rsidR="005F24E9" w:rsidRPr="005F24E9" w:rsidRDefault="005F24E9" w:rsidP="00B65806">
      <w:pPr>
        <w:pStyle w:val="NoSpacing"/>
        <w:jc w:val="both"/>
        <w:rPr>
          <w:rFonts w:ascii="Times New Roman" w:hAnsi="Times New Roman" w:cs="Times New Roman"/>
          <w:sz w:val="24"/>
        </w:rPr>
      </w:pPr>
    </w:p>
    <w:p w:rsidR="005F24E9" w:rsidRP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 xml:space="preserve"> A central theme of an EIA is the consideration of practical alternatives to the proposed project including the no-action alternative. This is to ascertain the benefits of the proposed project and insure thorough consideration of mitigation measures that should be employed. It is at this point that the  technical  information  gained  in  previous  steps  will  be  pulled  together.  It is also at this point that environmental losses and gains will be combined with the economic costs and benefits to produce a full picture for each project alternative. The intended output is a series of recommendations from which the decision-maker will choose a course of action.</w:t>
      </w: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 xml:space="preserve">In order to proceed to compare alternatives, two pieces of information are required. These are: a summary of positive and negative environmental impacts; and a summary of economic costs and benefits. The former will have to be generated as part of the preceding steps in the EIA. The latter may be developed as part of the EIA, or from a parallel economic analysis.  </w:t>
      </w:r>
    </w:p>
    <w:p w:rsidR="005F24E9" w:rsidRPr="005F24E9" w:rsidRDefault="005F24E9" w:rsidP="00B65806">
      <w:pPr>
        <w:pStyle w:val="NoSpacing"/>
        <w:jc w:val="both"/>
        <w:rPr>
          <w:rFonts w:ascii="Times New Roman" w:hAnsi="Times New Roman" w:cs="Times New Roman"/>
          <w:sz w:val="24"/>
        </w:rPr>
      </w:pPr>
    </w:p>
    <w:p w:rsidR="002B1883" w:rsidRDefault="005F24E9" w:rsidP="0008170F">
      <w:pPr>
        <w:pStyle w:val="NoSpacing"/>
        <w:numPr>
          <w:ilvl w:val="0"/>
          <w:numId w:val="33"/>
        </w:numPr>
        <w:jc w:val="both"/>
        <w:rPr>
          <w:rFonts w:ascii="Times New Roman" w:hAnsi="Times New Roman" w:cs="Times New Roman"/>
          <w:sz w:val="24"/>
        </w:rPr>
      </w:pPr>
      <w:r w:rsidRPr="005F24E9">
        <w:rPr>
          <w:rFonts w:ascii="Times New Roman" w:hAnsi="Times New Roman" w:cs="Times New Roman"/>
          <w:sz w:val="24"/>
        </w:rPr>
        <w:t xml:space="preserve">Monitoring and Evaluation  </w:t>
      </w:r>
    </w:p>
    <w:p w:rsidR="005F24E9" w:rsidRPr="005F24E9" w:rsidRDefault="005F24E9" w:rsidP="00B65806">
      <w:pPr>
        <w:pStyle w:val="NoSpacing"/>
        <w:jc w:val="both"/>
        <w:rPr>
          <w:rFonts w:ascii="Times New Roman" w:hAnsi="Times New Roman" w:cs="Times New Roman"/>
          <w:sz w:val="24"/>
        </w:rPr>
      </w:pP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 xml:space="preserve">As a means to ensure that mitigation measures are adhered to, a monitoring plan is prepared and included in the final EIA report. This plan identifies pertinent indicators of environmental health, and ecological balance and outlines a schedule for periodic checks of these indicators. Results of monitoring can allow for necessary adjustments for successful project implementation.  </w:t>
      </w:r>
    </w:p>
    <w:p w:rsidR="005F24E9" w:rsidRPr="005F24E9" w:rsidRDefault="005F24E9" w:rsidP="00B65806">
      <w:pPr>
        <w:pStyle w:val="NoSpacing"/>
        <w:jc w:val="both"/>
        <w:rPr>
          <w:rFonts w:ascii="Times New Roman" w:hAnsi="Times New Roman" w:cs="Times New Roman"/>
          <w:sz w:val="24"/>
        </w:rPr>
      </w:pPr>
    </w:p>
    <w:p w:rsidR="002B1883" w:rsidRDefault="005F24E9" w:rsidP="0008170F">
      <w:pPr>
        <w:pStyle w:val="NoSpacing"/>
        <w:numPr>
          <w:ilvl w:val="0"/>
          <w:numId w:val="33"/>
        </w:numPr>
        <w:jc w:val="both"/>
        <w:rPr>
          <w:rFonts w:ascii="Times New Roman" w:hAnsi="Times New Roman" w:cs="Times New Roman"/>
          <w:sz w:val="24"/>
        </w:rPr>
      </w:pPr>
      <w:r w:rsidRPr="005F24E9">
        <w:rPr>
          <w:rFonts w:ascii="Times New Roman" w:hAnsi="Times New Roman" w:cs="Times New Roman"/>
          <w:sz w:val="24"/>
        </w:rPr>
        <w:t xml:space="preserve">Documentation and Reporting </w:t>
      </w:r>
    </w:p>
    <w:p w:rsidR="005F24E9" w:rsidRPr="005F24E9" w:rsidRDefault="005F24E9" w:rsidP="00B65806">
      <w:pPr>
        <w:pStyle w:val="NoSpacing"/>
        <w:jc w:val="both"/>
        <w:rPr>
          <w:rFonts w:ascii="Times New Roman" w:hAnsi="Times New Roman" w:cs="Times New Roman"/>
          <w:sz w:val="24"/>
        </w:rPr>
      </w:pP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The tasks of project description, description of the environment, determination of impacts, analysis  of  alternatives, definition  of  mitigation  and  a  monitoring  plan  are  all  included  as components of the EIA report. It is the responsibility of the designated EIA Team Leader to pull together the important elements of the various steps in the process into one coherent document - The EIA Report. This  report  is  then  to  be  submitted  to  D</w:t>
      </w:r>
      <w:r w:rsidR="006902FC">
        <w:rPr>
          <w:rFonts w:ascii="Times New Roman" w:hAnsi="Times New Roman" w:cs="Times New Roman"/>
          <w:sz w:val="24"/>
        </w:rPr>
        <w:t>O</w:t>
      </w:r>
      <w:r w:rsidRPr="005F24E9">
        <w:rPr>
          <w:rFonts w:ascii="Times New Roman" w:hAnsi="Times New Roman" w:cs="Times New Roman"/>
          <w:sz w:val="24"/>
        </w:rPr>
        <w:t xml:space="preserve">E  for  review  by  the  NEAC  and  for possible public hearings. </w:t>
      </w:r>
    </w:p>
    <w:p w:rsidR="005F24E9" w:rsidRPr="005F24E9" w:rsidRDefault="005F24E9" w:rsidP="00B65806">
      <w:pPr>
        <w:pStyle w:val="NoSpacing"/>
        <w:jc w:val="both"/>
        <w:rPr>
          <w:rFonts w:ascii="Times New Roman" w:hAnsi="Times New Roman" w:cs="Times New Roman"/>
          <w:sz w:val="24"/>
        </w:rPr>
      </w:pP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The EIA report should follow the format outlined in the EIA Regulations and should be submitted in multiple copies for all members of the NEAC. The report should also be in  language  for laypersons,  not  scientific  language,  as  the  EIA  report  is  public  information.  Furthermore,  the report  should  be  concise  and  unambiguous;  recommendations  needs  to  be  clearly  stated,  and reasons for those recommendations presented in summary form.</w:t>
      </w:r>
    </w:p>
    <w:p w:rsidR="006902FC" w:rsidRPr="005F24E9" w:rsidRDefault="006902FC" w:rsidP="00B65806">
      <w:pPr>
        <w:pStyle w:val="NoSpacing"/>
        <w:jc w:val="both"/>
        <w:rPr>
          <w:rFonts w:ascii="Times New Roman" w:hAnsi="Times New Roman" w:cs="Times New Roman"/>
          <w:sz w:val="24"/>
        </w:rPr>
      </w:pPr>
    </w:p>
    <w:p w:rsidR="008A7FBD" w:rsidRDefault="008A7FBD">
      <w:pPr>
        <w:rPr>
          <w:rFonts w:ascii="Times New Roman" w:hAnsi="Times New Roman" w:cs="Times New Roman"/>
          <w:sz w:val="24"/>
        </w:rPr>
      </w:pPr>
      <w:r>
        <w:rPr>
          <w:rFonts w:ascii="Times New Roman" w:hAnsi="Times New Roman" w:cs="Times New Roman"/>
          <w:sz w:val="24"/>
        </w:rPr>
        <w:br w:type="page"/>
      </w:r>
    </w:p>
    <w:p w:rsidR="002B1883" w:rsidRDefault="005F24E9" w:rsidP="0008170F">
      <w:pPr>
        <w:pStyle w:val="NoSpacing"/>
        <w:numPr>
          <w:ilvl w:val="0"/>
          <w:numId w:val="32"/>
        </w:numPr>
        <w:jc w:val="both"/>
        <w:rPr>
          <w:rFonts w:ascii="Times New Roman" w:hAnsi="Times New Roman" w:cs="Times New Roman"/>
          <w:sz w:val="24"/>
        </w:rPr>
      </w:pPr>
      <w:r w:rsidRPr="005F24E9">
        <w:rPr>
          <w:rFonts w:ascii="Times New Roman" w:hAnsi="Times New Roman" w:cs="Times New Roman"/>
          <w:sz w:val="24"/>
        </w:rPr>
        <w:lastRenderedPageBreak/>
        <w:t xml:space="preserve">The Review Process and the Role of the NEAC </w:t>
      </w:r>
    </w:p>
    <w:p w:rsidR="006902FC" w:rsidRPr="005F24E9" w:rsidRDefault="006902FC" w:rsidP="00B65806">
      <w:pPr>
        <w:pStyle w:val="NoSpacing"/>
        <w:jc w:val="both"/>
        <w:rPr>
          <w:rFonts w:ascii="Times New Roman" w:hAnsi="Times New Roman" w:cs="Times New Roman"/>
          <w:sz w:val="24"/>
        </w:rPr>
      </w:pP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The EIA Regulations stipulate that there shall be an Appraisal Committee whose function shall be to review all EIAs, advise D</w:t>
      </w:r>
      <w:r w:rsidR="006902FC">
        <w:rPr>
          <w:rFonts w:ascii="Times New Roman" w:hAnsi="Times New Roman" w:cs="Times New Roman"/>
          <w:sz w:val="24"/>
        </w:rPr>
        <w:t>O</w:t>
      </w:r>
      <w:r w:rsidRPr="005F24E9">
        <w:rPr>
          <w:rFonts w:ascii="Times New Roman" w:hAnsi="Times New Roman" w:cs="Times New Roman"/>
          <w:sz w:val="24"/>
        </w:rPr>
        <w:t>E of the adequacy or otherwise of an EIA, and advise D</w:t>
      </w:r>
      <w:r w:rsidR="006902FC">
        <w:rPr>
          <w:rFonts w:ascii="Times New Roman" w:hAnsi="Times New Roman" w:cs="Times New Roman"/>
          <w:sz w:val="24"/>
        </w:rPr>
        <w:t>O</w:t>
      </w:r>
      <w:r w:rsidRPr="005F24E9">
        <w:rPr>
          <w:rFonts w:ascii="Times New Roman" w:hAnsi="Times New Roman" w:cs="Times New Roman"/>
          <w:sz w:val="24"/>
        </w:rPr>
        <w:t xml:space="preserve">E where a public hearing is desirable and necessary.  The Regulations also define the composition of the NEAC as follows: Chief Environmental Officer (CEO), Commissioner of Lands, Chief Forest Officer, Fisheries Administrator, Chief Hydrologist, Archaeological   Commissioner, Director of Geology and Petroleum, Chief Meteorologist, and an appropriate NGO.   </w:t>
      </w:r>
    </w:p>
    <w:p w:rsidR="006902FC" w:rsidRPr="005F24E9" w:rsidRDefault="006902FC" w:rsidP="00B65806">
      <w:pPr>
        <w:pStyle w:val="NoSpacing"/>
        <w:jc w:val="both"/>
        <w:rPr>
          <w:rFonts w:ascii="Times New Roman" w:hAnsi="Times New Roman" w:cs="Times New Roman"/>
          <w:sz w:val="24"/>
        </w:rPr>
      </w:pPr>
    </w:p>
    <w:p w:rsid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Just as the preparation of an EIA is a multidisciplinary activity, the revision of the reports needs to be conducted by a multidisciplinary team. The D</w:t>
      </w:r>
      <w:r w:rsidR="006902FC">
        <w:rPr>
          <w:rFonts w:ascii="Times New Roman" w:hAnsi="Times New Roman" w:cs="Times New Roman"/>
          <w:sz w:val="24"/>
        </w:rPr>
        <w:t>O</w:t>
      </w:r>
      <w:r w:rsidRPr="005F24E9">
        <w:rPr>
          <w:rFonts w:ascii="Times New Roman" w:hAnsi="Times New Roman" w:cs="Times New Roman"/>
          <w:sz w:val="24"/>
        </w:rPr>
        <w:t xml:space="preserve">E serves as the secretariat for the NEAC with the CEO, as the chair, responsible for collating the views of the NEAC Members on the soundness of environmental management practices reflected in the EIA. The role of each NEAC Member is therefore critical for efficient review of EIA reports. </w:t>
      </w:r>
    </w:p>
    <w:p w:rsidR="006902FC" w:rsidRPr="005F24E9" w:rsidRDefault="006902FC" w:rsidP="00B65806">
      <w:pPr>
        <w:pStyle w:val="NoSpacing"/>
        <w:jc w:val="both"/>
        <w:rPr>
          <w:rFonts w:ascii="Times New Roman" w:hAnsi="Times New Roman" w:cs="Times New Roman"/>
          <w:sz w:val="24"/>
        </w:rPr>
      </w:pPr>
    </w:p>
    <w:p w:rsidR="005F24E9" w:rsidRPr="005F24E9" w:rsidRDefault="005F24E9" w:rsidP="00B65806">
      <w:pPr>
        <w:pStyle w:val="NoSpacing"/>
        <w:jc w:val="both"/>
        <w:rPr>
          <w:rFonts w:ascii="Times New Roman" w:hAnsi="Times New Roman" w:cs="Times New Roman"/>
          <w:sz w:val="24"/>
        </w:rPr>
      </w:pPr>
      <w:r w:rsidRPr="005F24E9">
        <w:rPr>
          <w:rFonts w:ascii="Times New Roman" w:hAnsi="Times New Roman" w:cs="Times New Roman"/>
          <w:sz w:val="24"/>
        </w:rPr>
        <w:t xml:space="preserve"> It should be noted that in addition to being members of the NEAC, many of these member agencies are permitting agencies responsible for authorizing resource use. Hence, the NEAC revision process provides a forum for validation of development projects. </w:t>
      </w:r>
    </w:p>
    <w:p w:rsidR="006902FC" w:rsidRDefault="006902FC" w:rsidP="00B65806">
      <w:pPr>
        <w:jc w:val="both"/>
      </w:pPr>
      <w:r>
        <w:br w:type="page"/>
      </w:r>
    </w:p>
    <w:p w:rsidR="005F24E9" w:rsidRDefault="00BC755A" w:rsidP="00B65806">
      <w:pPr>
        <w:pStyle w:val="Heading1"/>
        <w:jc w:val="both"/>
      </w:pPr>
      <w:bookmarkStart w:id="178" w:name="_Toc387508212"/>
      <w:r>
        <w:lastRenderedPageBreak/>
        <w:t xml:space="preserve">Annex 3: </w:t>
      </w:r>
      <w:r w:rsidR="00223B57">
        <w:t>Chance Find Procedures</w:t>
      </w:r>
      <w:bookmarkEnd w:id="178"/>
    </w:p>
    <w:p w:rsidR="001D6BF0" w:rsidRDefault="001D6BF0" w:rsidP="00B65806">
      <w:pPr>
        <w:pStyle w:val="NoSpacing"/>
        <w:jc w:val="both"/>
        <w:rPr>
          <w:rFonts w:ascii="Times New Roman" w:hAnsi="Times New Roman" w:cs="Times New Roman"/>
          <w:sz w:val="24"/>
        </w:rPr>
      </w:pPr>
    </w:p>
    <w:p w:rsidR="001D6BF0" w:rsidRDefault="001D6BF0" w:rsidP="00B65806">
      <w:pPr>
        <w:pStyle w:val="NoSpacing"/>
        <w:jc w:val="both"/>
        <w:rPr>
          <w:rFonts w:ascii="Times New Roman" w:hAnsi="Times New Roman" w:cs="Times New Roman"/>
          <w:sz w:val="24"/>
        </w:rPr>
      </w:pPr>
      <w:r w:rsidRPr="001D6BF0">
        <w:rPr>
          <w:rFonts w:ascii="Times New Roman" w:hAnsi="Times New Roman" w:cs="Times New Roman"/>
          <w:sz w:val="24"/>
        </w:rPr>
        <w:t xml:space="preserve">Contracts for civil works involving excavations should normally incorporate procedures for dealing with situations in which buried Physical Cultural Resources (PCR) are unexpectedly encountered. The final form of these procedures will depend upon the local regulatory environment, including any </w:t>
      </w:r>
      <w:r>
        <w:rPr>
          <w:rFonts w:ascii="Times New Roman" w:hAnsi="Times New Roman" w:cs="Times New Roman"/>
          <w:sz w:val="24"/>
        </w:rPr>
        <w:t>“</w:t>
      </w:r>
      <w:r w:rsidRPr="001D6BF0">
        <w:rPr>
          <w:rFonts w:ascii="Times New Roman" w:hAnsi="Times New Roman" w:cs="Times New Roman"/>
          <w:sz w:val="24"/>
        </w:rPr>
        <w:t>chance find</w:t>
      </w:r>
      <w:r>
        <w:rPr>
          <w:rFonts w:ascii="Times New Roman" w:hAnsi="Times New Roman" w:cs="Times New Roman"/>
          <w:sz w:val="24"/>
        </w:rPr>
        <w:t>”</w:t>
      </w:r>
      <w:r w:rsidRPr="001D6BF0">
        <w:rPr>
          <w:rFonts w:ascii="Times New Roman" w:hAnsi="Times New Roman" w:cs="Times New Roman"/>
          <w:sz w:val="24"/>
        </w:rPr>
        <w:t xml:space="preserve"> procedures already incorporated in legislation dealing with antiquities or archaeology. </w:t>
      </w:r>
    </w:p>
    <w:p w:rsidR="001D6BF0" w:rsidRPr="001D6BF0" w:rsidRDefault="001D6BF0" w:rsidP="00B65806">
      <w:pPr>
        <w:pStyle w:val="NoSpacing"/>
        <w:jc w:val="both"/>
        <w:rPr>
          <w:rFonts w:ascii="Times New Roman" w:hAnsi="Times New Roman" w:cs="Times New Roman"/>
          <w:sz w:val="24"/>
        </w:rPr>
      </w:pPr>
    </w:p>
    <w:p w:rsidR="001D6BF0" w:rsidRDefault="001D6BF0" w:rsidP="00B65806">
      <w:pPr>
        <w:pStyle w:val="NoSpacing"/>
        <w:jc w:val="both"/>
        <w:rPr>
          <w:rFonts w:ascii="Times New Roman" w:hAnsi="Times New Roman" w:cs="Times New Roman"/>
          <w:sz w:val="24"/>
        </w:rPr>
      </w:pPr>
      <w:r w:rsidRPr="001D6BF0">
        <w:rPr>
          <w:rFonts w:ascii="Times New Roman" w:hAnsi="Times New Roman" w:cs="Times New Roman"/>
          <w:sz w:val="24"/>
        </w:rPr>
        <w:t xml:space="preserve">Note:  The case for which the general guidance below is provided applies where there will </w:t>
      </w:r>
      <w:proofErr w:type="gramStart"/>
      <w:r w:rsidRPr="001D6BF0">
        <w:rPr>
          <w:rFonts w:ascii="Times New Roman" w:hAnsi="Times New Roman" w:cs="Times New Roman"/>
          <w:sz w:val="24"/>
        </w:rPr>
        <w:t>be  an</w:t>
      </w:r>
      <w:proofErr w:type="gramEnd"/>
      <w:r w:rsidRPr="001D6BF0">
        <w:rPr>
          <w:rFonts w:ascii="Times New Roman" w:hAnsi="Times New Roman" w:cs="Times New Roman"/>
          <w:sz w:val="24"/>
        </w:rPr>
        <w:t xml:space="preserve"> archaeologist on call. </w:t>
      </w:r>
      <w:r>
        <w:rPr>
          <w:rFonts w:ascii="Times New Roman" w:hAnsi="Times New Roman" w:cs="Times New Roman"/>
          <w:sz w:val="24"/>
        </w:rPr>
        <w:t>There are no</w:t>
      </w:r>
      <w:r w:rsidRPr="001D6BF0">
        <w:rPr>
          <w:rFonts w:ascii="Times New Roman" w:hAnsi="Times New Roman" w:cs="Times New Roman"/>
          <w:sz w:val="24"/>
        </w:rPr>
        <w:t xml:space="preserve"> PCR-rich areas such as a UNESCO World Heritage site</w:t>
      </w:r>
      <w:r>
        <w:rPr>
          <w:rFonts w:ascii="Times New Roman" w:hAnsi="Times New Roman" w:cs="Times New Roman"/>
          <w:sz w:val="24"/>
        </w:rPr>
        <w:t xml:space="preserve"> within the BCRIP subproject areas</w:t>
      </w:r>
      <w:r w:rsidRPr="001D6BF0">
        <w:rPr>
          <w:rFonts w:ascii="Times New Roman" w:hAnsi="Times New Roman" w:cs="Times New Roman"/>
          <w:sz w:val="24"/>
        </w:rPr>
        <w:t xml:space="preserve">, </w:t>
      </w:r>
      <w:r>
        <w:rPr>
          <w:rFonts w:ascii="Times New Roman" w:hAnsi="Times New Roman" w:cs="Times New Roman"/>
          <w:sz w:val="24"/>
        </w:rPr>
        <w:t xml:space="preserve">so it would not be necessary for an </w:t>
      </w:r>
      <w:r w:rsidRPr="001D6BF0">
        <w:rPr>
          <w:rFonts w:ascii="Times New Roman" w:hAnsi="Times New Roman" w:cs="Times New Roman"/>
          <w:sz w:val="24"/>
        </w:rPr>
        <w:t xml:space="preserve">archaeologist </w:t>
      </w:r>
      <w:r>
        <w:rPr>
          <w:rFonts w:ascii="Times New Roman" w:hAnsi="Times New Roman" w:cs="Times New Roman"/>
          <w:sz w:val="24"/>
        </w:rPr>
        <w:t xml:space="preserve">to be </w:t>
      </w:r>
      <w:r w:rsidRPr="001D6BF0">
        <w:rPr>
          <w:rFonts w:ascii="Times New Roman" w:hAnsi="Times New Roman" w:cs="Times New Roman"/>
          <w:sz w:val="24"/>
        </w:rPr>
        <w:t xml:space="preserve">on site to monitor the excavations and make decisions on-site. </w:t>
      </w:r>
      <w:r>
        <w:rPr>
          <w:rFonts w:ascii="Times New Roman" w:hAnsi="Times New Roman" w:cs="Times New Roman"/>
          <w:sz w:val="24"/>
        </w:rPr>
        <w:t>In the eventuality that it is deemed advisable to have an archaeologist on site, a</w:t>
      </w:r>
      <w:r w:rsidRPr="001D6BF0">
        <w:rPr>
          <w:rFonts w:ascii="Times New Roman" w:hAnsi="Times New Roman" w:cs="Times New Roman"/>
          <w:sz w:val="24"/>
        </w:rPr>
        <w:t xml:space="preserve"> modified version of these procedures</w:t>
      </w:r>
      <w:r>
        <w:rPr>
          <w:rFonts w:ascii="Times New Roman" w:hAnsi="Times New Roman" w:cs="Times New Roman"/>
          <w:sz w:val="24"/>
        </w:rPr>
        <w:t xml:space="preserve"> will be </w:t>
      </w:r>
      <w:r w:rsidRPr="001D6BF0">
        <w:rPr>
          <w:rFonts w:ascii="Times New Roman" w:hAnsi="Times New Roman" w:cs="Times New Roman"/>
          <w:sz w:val="24"/>
        </w:rPr>
        <w:t xml:space="preserve">agreed with the </w:t>
      </w:r>
      <w:r>
        <w:rPr>
          <w:rFonts w:ascii="Times New Roman" w:hAnsi="Times New Roman" w:cs="Times New Roman"/>
          <w:sz w:val="24"/>
        </w:rPr>
        <w:t>National Institute for Culture and History (NICH) and its Institute of Archaeology.</w:t>
      </w:r>
    </w:p>
    <w:p w:rsidR="001D6BF0" w:rsidRPr="001D6BF0" w:rsidRDefault="001D6BF0" w:rsidP="00B65806">
      <w:pPr>
        <w:pStyle w:val="NoSpacing"/>
        <w:jc w:val="both"/>
        <w:rPr>
          <w:rFonts w:ascii="Times New Roman" w:hAnsi="Times New Roman" w:cs="Times New Roman"/>
          <w:sz w:val="24"/>
        </w:rPr>
      </w:pPr>
    </w:p>
    <w:p w:rsidR="001D6BF0" w:rsidRPr="001D6BF0" w:rsidRDefault="001D6BF0" w:rsidP="00B65806">
      <w:pPr>
        <w:pStyle w:val="NoSpacing"/>
        <w:jc w:val="both"/>
        <w:rPr>
          <w:rFonts w:ascii="Times New Roman" w:hAnsi="Times New Roman" w:cs="Times New Roman"/>
          <w:sz w:val="24"/>
        </w:rPr>
      </w:pPr>
      <w:r w:rsidRPr="001D6BF0">
        <w:rPr>
          <w:rFonts w:ascii="Times New Roman" w:hAnsi="Times New Roman" w:cs="Times New Roman"/>
          <w:sz w:val="24"/>
        </w:rPr>
        <w:t xml:space="preserve">The following </w:t>
      </w:r>
      <w:r w:rsidRPr="001D6BF0">
        <w:rPr>
          <w:rFonts w:ascii="Times New Roman" w:hAnsi="Times New Roman" w:cs="Times New Roman"/>
          <w:i/>
          <w:iCs/>
          <w:sz w:val="24"/>
        </w:rPr>
        <w:t xml:space="preserve">“chance find” </w:t>
      </w:r>
      <w:r w:rsidRPr="001D6BF0">
        <w:rPr>
          <w:rFonts w:ascii="Times New Roman" w:hAnsi="Times New Roman" w:cs="Times New Roman"/>
          <w:sz w:val="24"/>
        </w:rPr>
        <w:t xml:space="preserve">procedures </w:t>
      </w:r>
      <w:r>
        <w:rPr>
          <w:rFonts w:ascii="Times New Roman" w:hAnsi="Times New Roman" w:cs="Times New Roman"/>
          <w:sz w:val="24"/>
        </w:rPr>
        <w:t xml:space="preserve">are </w:t>
      </w:r>
      <w:r w:rsidRPr="001D6BF0">
        <w:rPr>
          <w:rFonts w:ascii="Times New Roman" w:hAnsi="Times New Roman" w:cs="Times New Roman"/>
          <w:sz w:val="24"/>
        </w:rPr>
        <w:t>to be included in all civil works contracts:</w:t>
      </w:r>
    </w:p>
    <w:p w:rsidR="001D6BF0" w:rsidRPr="001D6BF0" w:rsidRDefault="001D6BF0" w:rsidP="00B65806">
      <w:pPr>
        <w:pStyle w:val="NoSpacing"/>
        <w:jc w:val="both"/>
        <w:rPr>
          <w:rFonts w:ascii="Times New Roman" w:hAnsi="Times New Roman" w:cs="Times New Roman"/>
          <w:sz w:val="24"/>
        </w:rPr>
      </w:pPr>
    </w:p>
    <w:p w:rsidR="001D6BF0" w:rsidRDefault="001D6BF0" w:rsidP="00B65806">
      <w:pPr>
        <w:pStyle w:val="NoSpacing"/>
        <w:jc w:val="both"/>
        <w:rPr>
          <w:rFonts w:ascii="Times New Roman" w:hAnsi="Times New Roman" w:cs="Times New Roman"/>
          <w:sz w:val="24"/>
        </w:rPr>
      </w:pPr>
      <w:r w:rsidRPr="001D6BF0">
        <w:rPr>
          <w:rFonts w:ascii="Times New Roman" w:hAnsi="Times New Roman" w:cs="Times New Roman"/>
          <w:sz w:val="24"/>
        </w:rPr>
        <w:t>If the Contractor discovers archeological sites, historical sites, remains and objects, including graveyards and/or individual graves during excavation or construction, the Contractor shall:</w:t>
      </w:r>
    </w:p>
    <w:p w:rsidR="001D6BF0" w:rsidRPr="001D6BF0" w:rsidRDefault="001D6BF0" w:rsidP="00B65806">
      <w:pPr>
        <w:pStyle w:val="NoSpacing"/>
        <w:jc w:val="both"/>
        <w:rPr>
          <w:rFonts w:ascii="Times New Roman" w:hAnsi="Times New Roman" w:cs="Times New Roman"/>
          <w:sz w:val="24"/>
        </w:rPr>
      </w:pPr>
    </w:p>
    <w:p w:rsidR="002B1883" w:rsidRDefault="001D6BF0" w:rsidP="0008170F">
      <w:pPr>
        <w:pStyle w:val="NoSpacing"/>
        <w:numPr>
          <w:ilvl w:val="0"/>
          <w:numId w:val="35"/>
        </w:numPr>
        <w:jc w:val="both"/>
        <w:rPr>
          <w:rFonts w:ascii="Times New Roman" w:hAnsi="Times New Roman" w:cs="Times New Roman"/>
          <w:sz w:val="24"/>
        </w:rPr>
      </w:pPr>
      <w:r w:rsidRPr="001D6BF0">
        <w:rPr>
          <w:rFonts w:ascii="Times New Roman" w:hAnsi="Times New Roman" w:cs="Times New Roman"/>
          <w:sz w:val="24"/>
        </w:rPr>
        <w:t>Stop the construction activities in the area of the chance find;</w:t>
      </w:r>
    </w:p>
    <w:p w:rsidR="002B1883" w:rsidRDefault="001D6BF0" w:rsidP="0008170F">
      <w:pPr>
        <w:pStyle w:val="NoSpacing"/>
        <w:numPr>
          <w:ilvl w:val="0"/>
          <w:numId w:val="34"/>
        </w:numPr>
        <w:jc w:val="both"/>
        <w:rPr>
          <w:rFonts w:ascii="Times New Roman" w:hAnsi="Times New Roman" w:cs="Times New Roman"/>
          <w:sz w:val="24"/>
        </w:rPr>
      </w:pPr>
      <w:r w:rsidRPr="001D6BF0">
        <w:rPr>
          <w:rFonts w:ascii="Times New Roman" w:hAnsi="Times New Roman" w:cs="Times New Roman"/>
          <w:sz w:val="24"/>
        </w:rPr>
        <w:t>Delineate the discovered site or area;</w:t>
      </w:r>
    </w:p>
    <w:p w:rsidR="002B1883" w:rsidRDefault="001D6BF0" w:rsidP="0008170F">
      <w:pPr>
        <w:pStyle w:val="NoSpacing"/>
        <w:numPr>
          <w:ilvl w:val="0"/>
          <w:numId w:val="34"/>
        </w:numPr>
        <w:jc w:val="both"/>
        <w:rPr>
          <w:rFonts w:ascii="Times New Roman" w:hAnsi="Times New Roman" w:cs="Times New Roman"/>
          <w:sz w:val="24"/>
        </w:rPr>
      </w:pPr>
      <w:r w:rsidRPr="001D6BF0">
        <w:rPr>
          <w:rFonts w:ascii="Times New Roman" w:hAnsi="Times New Roman" w:cs="Times New Roman"/>
          <w:sz w:val="24"/>
        </w:rPr>
        <w:t xml:space="preserve">Secure the site to prevent any damage or loss of removable objects. In cases of removable antiquities or sensitive remains, a night guard shall be arranged until </w:t>
      </w:r>
      <w:r w:rsidR="00C94442">
        <w:rPr>
          <w:rFonts w:ascii="Times New Roman" w:hAnsi="Times New Roman" w:cs="Times New Roman"/>
          <w:sz w:val="24"/>
        </w:rPr>
        <w:t>NICH and its Institute of Archaeology</w:t>
      </w:r>
      <w:r w:rsidRPr="001D6BF0">
        <w:rPr>
          <w:rFonts w:ascii="Times New Roman" w:hAnsi="Times New Roman" w:cs="Times New Roman"/>
          <w:sz w:val="24"/>
        </w:rPr>
        <w:t xml:space="preserve"> take over;</w:t>
      </w:r>
    </w:p>
    <w:p w:rsidR="002B1883" w:rsidRDefault="001D6BF0" w:rsidP="0008170F">
      <w:pPr>
        <w:pStyle w:val="NoSpacing"/>
        <w:numPr>
          <w:ilvl w:val="0"/>
          <w:numId w:val="34"/>
        </w:numPr>
        <w:jc w:val="both"/>
        <w:rPr>
          <w:rFonts w:ascii="Times New Roman" w:hAnsi="Times New Roman" w:cs="Times New Roman"/>
          <w:sz w:val="24"/>
        </w:rPr>
      </w:pPr>
      <w:r w:rsidRPr="001D6BF0">
        <w:rPr>
          <w:rFonts w:ascii="Times New Roman" w:hAnsi="Times New Roman" w:cs="Times New Roman"/>
          <w:sz w:val="24"/>
        </w:rPr>
        <w:t xml:space="preserve">Notify the supervisory Project Environmental Officer and Project Engineer who in turn will notify the responsible local authorities and the </w:t>
      </w:r>
      <w:r w:rsidR="00C94442">
        <w:rPr>
          <w:rFonts w:ascii="Times New Roman" w:hAnsi="Times New Roman" w:cs="Times New Roman"/>
          <w:sz w:val="24"/>
        </w:rPr>
        <w:t>Institute of Archaeology</w:t>
      </w:r>
      <w:r w:rsidR="00C94442" w:rsidRPr="001D6BF0">
        <w:rPr>
          <w:rFonts w:ascii="Times New Roman" w:hAnsi="Times New Roman" w:cs="Times New Roman"/>
          <w:sz w:val="24"/>
        </w:rPr>
        <w:t xml:space="preserve"> </w:t>
      </w:r>
      <w:r w:rsidRPr="001D6BF0">
        <w:rPr>
          <w:rFonts w:ascii="Times New Roman" w:hAnsi="Times New Roman" w:cs="Times New Roman"/>
          <w:sz w:val="24"/>
        </w:rPr>
        <w:t>immediately (within 24 hours or less)</w:t>
      </w:r>
      <w:r w:rsidR="00C94442">
        <w:rPr>
          <w:rFonts w:ascii="Times New Roman" w:hAnsi="Times New Roman" w:cs="Times New Roman"/>
          <w:sz w:val="24"/>
        </w:rPr>
        <w:t>.</w:t>
      </w:r>
    </w:p>
    <w:p w:rsidR="001D6BF0" w:rsidRPr="001D6BF0" w:rsidRDefault="001D6BF0" w:rsidP="00B65806">
      <w:pPr>
        <w:pStyle w:val="NoSpacing"/>
        <w:jc w:val="both"/>
        <w:rPr>
          <w:rFonts w:ascii="Times New Roman" w:hAnsi="Times New Roman" w:cs="Times New Roman"/>
          <w:sz w:val="24"/>
        </w:rPr>
      </w:pPr>
    </w:p>
    <w:p w:rsidR="001D6BF0" w:rsidRPr="001D6BF0" w:rsidRDefault="00C94442" w:rsidP="00B65806">
      <w:pPr>
        <w:pStyle w:val="NoSpacing"/>
        <w:jc w:val="both"/>
        <w:rPr>
          <w:rFonts w:ascii="Times New Roman" w:hAnsi="Times New Roman" w:cs="Times New Roman"/>
          <w:sz w:val="24"/>
        </w:rPr>
      </w:pPr>
      <w:r>
        <w:rPr>
          <w:rFonts w:ascii="Times New Roman" w:hAnsi="Times New Roman" w:cs="Times New Roman"/>
          <w:sz w:val="24"/>
        </w:rPr>
        <w:t>The Institute of Archaeology</w:t>
      </w:r>
      <w:r w:rsidR="001D6BF0" w:rsidRPr="001D6BF0">
        <w:rPr>
          <w:rFonts w:ascii="Times New Roman" w:hAnsi="Times New Roman" w:cs="Times New Roman"/>
          <w:sz w:val="24"/>
        </w:rPr>
        <w:t xml:space="preserve"> would then be in charge of protecting and preserving the site before deciding on subsequent appropriate procedures. This would require a preliminary evaluation of the findings to be performed by the archaeologists of the </w:t>
      </w:r>
      <w:r>
        <w:rPr>
          <w:rFonts w:ascii="Times New Roman" w:hAnsi="Times New Roman" w:cs="Times New Roman"/>
          <w:sz w:val="24"/>
        </w:rPr>
        <w:t>Institute of Archaeology</w:t>
      </w:r>
      <w:r w:rsidR="001D6BF0" w:rsidRPr="001D6BF0">
        <w:rPr>
          <w:rFonts w:ascii="Times New Roman" w:hAnsi="Times New Roman" w:cs="Times New Roman"/>
          <w:sz w:val="24"/>
        </w:rPr>
        <w:t>. The significance and importance of the findings should be assessed according to the various criteria relevant to cultural heritage, namely the aesthetic, historic, scientific or research, social and economic values.</w:t>
      </w:r>
    </w:p>
    <w:p w:rsidR="001D6BF0" w:rsidRPr="001D6BF0" w:rsidRDefault="001D6BF0" w:rsidP="00B65806">
      <w:pPr>
        <w:pStyle w:val="NoSpacing"/>
        <w:jc w:val="both"/>
        <w:rPr>
          <w:rFonts w:ascii="Times New Roman" w:hAnsi="Times New Roman" w:cs="Times New Roman"/>
          <w:sz w:val="24"/>
        </w:rPr>
      </w:pPr>
    </w:p>
    <w:p w:rsidR="001D6BF0" w:rsidRPr="001D6BF0" w:rsidRDefault="001D6BF0" w:rsidP="00B65806">
      <w:pPr>
        <w:pStyle w:val="NoSpacing"/>
        <w:jc w:val="both"/>
        <w:rPr>
          <w:rFonts w:ascii="Times New Roman" w:hAnsi="Times New Roman" w:cs="Times New Roman"/>
          <w:sz w:val="24"/>
        </w:rPr>
      </w:pPr>
      <w:r w:rsidRPr="001D6BF0">
        <w:rPr>
          <w:rFonts w:ascii="Times New Roman" w:hAnsi="Times New Roman" w:cs="Times New Roman"/>
          <w:sz w:val="24"/>
        </w:rPr>
        <w:t xml:space="preserve">Decisions on how to handle the finding shall be taken by the responsible authorities and the </w:t>
      </w:r>
      <w:r w:rsidR="00C94442">
        <w:rPr>
          <w:rFonts w:ascii="Times New Roman" w:hAnsi="Times New Roman" w:cs="Times New Roman"/>
          <w:sz w:val="24"/>
        </w:rPr>
        <w:t>Institute of Archaeology.</w:t>
      </w:r>
      <w:r w:rsidR="00C94442" w:rsidRPr="001D6BF0">
        <w:rPr>
          <w:rFonts w:ascii="Times New Roman" w:hAnsi="Times New Roman" w:cs="Times New Roman"/>
          <w:sz w:val="24"/>
        </w:rPr>
        <w:t xml:space="preserve"> </w:t>
      </w:r>
      <w:r w:rsidRPr="001D6BF0">
        <w:rPr>
          <w:rFonts w:ascii="Times New Roman" w:hAnsi="Times New Roman" w:cs="Times New Roman"/>
          <w:sz w:val="24"/>
        </w:rPr>
        <w:t>This could include changes in the layout (such as when finding irremovable remains of cultural or archeological importance) conservation, preservation, restoration and salvage.</w:t>
      </w:r>
    </w:p>
    <w:p w:rsidR="001D6BF0" w:rsidRPr="001D6BF0" w:rsidRDefault="001D6BF0" w:rsidP="00B65806">
      <w:pPr>
        <w:pStyle w:val="NoSpacing"/>
        <w:jc w:val="both"/>
        <w:rPr>
          <w:rFonts w:ascii="Times New Roman" w:hAnsi="Times New Roman" w:cs="Times New Roman"/>
          <w:sz w:val="24"/>
        </w:rPr>
      </w:pPr>
    </w:p>
    <w:p w:rsidR="001D6BF0" w:rsidRPr="001D6BF0" w:rsidRDefault="001D6BF0" w:rsidP="00B65806">
      <w:pPr>
        <w:pStyle w:val="NoSpacing"/>
        <w:jc w:val="both"/>
        <w:rPr>
          <w:rFonts w:ascii="Times New Roman" w:hAnsi="Times New Roman" w:cs="Times New Roman"/>
          <w:sz w:val="24"/>
        </w:rPr>
      </w:pPr>
      <w:r w:rsidRPr="001D6BF0">
        <w:rPr>
          <w:rFonts w:ascii="Times New Roman" w:hAnsi="Times New Roman" w:cs="Times New Roman"/>
          <w:sz w:val="24"/>
        </w:rPr>
        <w:t>Implementation for the authority decision concerning the management of the finding shall be communicated in writing by relevant local authorities.</w:t>
      </w:r>
    </w:p>
    <w:p w:rsidR="001D6BF0" w:rsidRPr="001D6BF0" w:rsidRDefault="001D6BF0" w:rsidP="00B65806">
      <w:pPr>
        <w:pStyle w:val="NoSpacing"/>
        <w:jc w:val="both"/>
        <w:rPr>
          <w:rFonts w:ascii="Times New Roman" w:hAnsi="Times New Roman" w:cs="Times New Roman"/>
          <w:sz w:val="24"/>
        </w:rPr>
      </w:pPr>
    </w:p>
    <w:p w:rsidR="001D6BF0" w:rsidRPr="001D6BF0" w:rsidRDefault="001D6BF0" w:rsidP="00B65806">
      <w:pPr>
        <w:pStyle w:val="NoSpacing"/>
        <w:jc w:val="both"/>
        <w:rPr>
          <w:rFonts w:ascii="Times New Roman" w:hAnsi="Times New Roman" w:cs="Times New Roman"/>
          <w:sz w:val="24"/>
        </w:rPr>
      </w:pPr>
      <w:r w:rsidRPr="001D6BF0">
        <w:rPr>
          <w:rFonts w:ascii="Times New Roman" w:hAnsi="Times New Roman" w:cs="Times New Roman"/>
          <w:sz w:val="24"/>
        </w:rPr>
        <w:lastRenderedPageBreak/>
        <w:t xml:space="preserve">Construction work may resume only after permission is given from the </w:t>
      </w:r>
      <w:r w:rsidR="00C94442">
        <w:rPr>
          <w:rFonts w:ascii="Times New Roman" w:hAnsi="Times New Roman" w:cs="Times New Roman"/>
          <w:sz w:val="24"/>
        </w:rPr>
        <w:t>Institute of Archaeology</w:t>
      </w:r>
      <w:r w:rsidR="00C94442" w:rsidRPr="001D6BF0">
        <w:rPr>
          <w:rFonts w:ascii="Times New Roman" w:hAnsi="Times New Roman" w:cs="Times New Roman"/>
          <w:sz w:val="24"/>
        </w:rPr>
        <w:t xml:space="preserve"> </w:t>
      </w:r>
      <w:r w:rsidRPr="001D6BF0">
        <w:rPr>
          <w:rFonts w:ascii="Times New Roman" w:hAnsi="Times New Roman" w:cs="Times New Roman"/>
          <w:sz w:val="24"/>
        </w:rPr>
        <w:t>concerning safeguard of the heritage.</w:t>
      </w:r>
    </w:p>
    <w:p w:rsidR="008F6152" w:rsidRDefault="008F6152" w:rsidP="00B65806">
      <w:pPr>
        <w:jc w:val="both"/>
        <w:rPr>
          <w:rFonts w:ascii="Times New Roman" w:hAnsi="Times New Roman" w:cs="Times New Roman"/>
          <w:sz w:val="24"/>
        </w:rPr>
      </w:pPr>
      <w:r>
        <w:rPr>
          <w:rFonts w:ascii="Times New Roman" w:hAnsi="Times New Roman" w:cs="Times New Roman"/>
          <w:sz w:val="24"/>
        </w:rPr>
        <w:br w:type="page"/>
      </w:r>
    </w:p>
    <w:p w:rsidR="001D6BF0" w:rsidRDefault="00BC755A" w:rsidP="00B65806">
      <w:pPr>
        <w:pStyle w:val="Heading1"/>
        <w:jc w:val="both"/>
      </w:pPr>
      <w:bookmarkStart w:id="179" w:name="_Toc387508213"/>
      <w:r>
        <w:lastRenderedPageBreak/>
        <w:t xml:space="preserve">Annex 4: </w:t>
      </w:r>
      <w:r w:rsidR="00223B57">
        <w:t>Environmental Categorization Form</w:t>
      </w:r>
      <w:bookmarkEnd w:id="179"/>
    </w:p>
    <w:p w:rsidR="008F6152" w:rsidRDefault="008F6152" w:rsidP="00B65806">
      <w:pPr>
        <w:pStyle w:val="NoSpacing"/>
        <w:jc w:val="both"/>
      </w:pPr>
    </w:p>
    <w:tbl>
      <w:tblPr>
        <w:tblStyle w:val="TableGrid"/>
        <w:tblW w:w="0" w:type="auto"/>
        <w:tblLook w:val="04A0" w:firstRow="1" w:lastRow="0" w:firstColumn="1" w:lastColumn="0" w:noHBand="0" w:noVBand="1"/>
      </w:tblPr>
      <w:tblGrid>
        <w:gridCol w:w="2394"/>
        <w:gridCol w:w="2394"/>
        <w:gridCol w:w="2394"/>
        <w:gridCol w:w="2394"/>
      </w:tblGrid>
      <w:tr w:rsidR="008F6152" w:rsidTr="00D10147">
        <w:tc>
          <w:tcPr>
            <w:tcW w:w="9576" w:type="dxa"/>
            <w:gridSpan w:val="4"/>
            <w:shd w:val="clear" w:color="auto" w:fill="D9D9D9" w:themeFill="background1" w:themeFillShade="D9"/>
          </w:tcPr>
          <w:p w:rsidR="008F6152" w:rsidRPr="002C7127" w:rsidRDefault="008F6152" w:rsidP="00B65806">
            <w:pPr>
              <w:jc w:val="both"/>
              <w:rPr>
                <w:rFonts w:ascii="Times New Roman" w:hAnsi="Times New Roman" w:cs="Times New Roman"/>
                <w:b/>
              </w:rPr>
            </w:pPr>
            <w:r w:rsidRPr="002C7127">
              <w:rPr>
                <w:rFonts w:ascii="Times New Roman" w:hAnsi="Times New Roman" w:cs="Times New Roman"/>
                <w:b/>
              </w:rPr>
              <w:t>1. GENERAL INFORMATION</w:t>
            </w:r>
          </w:p>
        </w:tc>
      </w:tr>
      <w:tr w:rsidR="008F6152" w:rsidTr="00D10147">
        <w:tc>
          <w:tcPr>
            <w:tcW w:w="2394" w:type="dxa"/>
          </w:tcPr>
          <w:p w:rsidR="008F6152" w:rsidRPr="002C7127" w:rsidRDefault="008F6152" w:rsidP="00B65806">
            <w:pPr>
              <w:jc w:val="both"/>
              <w:rPr>
                <w:rFonts w:ascii="Times New Roman" w:hAnsi="Times New Roman" w:cs="Times New Roman"/>
                <w:b/>
              </w:rPr>
            </w:pPr>
            <w:r w:rsidRPr="002C7127">
              <w:rPr>
                <w:rFonts w:ascii="Times New Roman" w:hAnsi="Times New Roman" w:cs="Times New Roman"/>
                <w:b/>
              </w:rPr>
              <w:t>Project name :</w:t>
            </w:r>
          </w:p>
        </w:tc>
        <w:tc>
          <w:tcPr>
            <w:tcW w:w="7182" w:type="dxa"/>
            <w:gridSpan w:val="3"/>
          </w:tcPr>
          <w:p w:rsidR="008F6152" w:rsidRDefault="008F6152" w:rsidP="00B65806">
            <w:pPr>
              <w:jc w:val="both"/>
              <w:rPr>
                <w:rFonts w:ascii="Times New Roman" w:hAnsi="Times New Roman" w:cs="Times New Roman"/>
              </w:rPr>
            </w:pPr>
          </w:p>
        </w:tc>
      </w:tr>
      <w:tr w:rsidR="008F6152" w:rsidTr="00D10147">
        <w:trPr>
          <w:trHeight w:val="353"/>
        </w:trPr>
        <w:tc>
          <w:tcPr>
            <w:tcW w:w="2394" w:type="dxa"/>
          </w:tcPr>
          <w:p w:rsidR="008F6152" w:rsidRPr="002C7127" w:rsidRDefault="008F6152" w:rsidP="00B65806">
            <w:pPr>
              <w:jc w:val="both"/>
              <w:rPr>
                <w:rFonts w:ascii="Times New Roman" w:hAnsi="Times New Roman" w:cs="Times New Roman"/>
                <w:b/>
              </w:rPr>
            </w:pPr>
            <w:r w:rsidRPr="002C7127">
              <w:rPr>
                <w:rFonts w:ascii="Times New Roman" w:hAnsi="Times New Roman" w:cs="Times New Roman"/>
                <w:b/>
              </w:rPr>
              <w:t>Location:</w:t>
            </w:r>
          </w:p>
        </w:tc>
        <w:tc>
          <w:tcPr>
            <w:tcW w:w="2394" w:type="dxa"/>
          </w:tcPr>
          <w:p w:rsidR="008F6152" w:rsidRPr="002C7127" w:rsidRDefault="008F6152" w:rsidP="00B65806">
            <w:pPr>
              <w:jc w:val="both"/>
              <w:rPr>
                <w:rFonts w:ascii="Times New Roman" w:hAnsi="Times New Roman" w:cs="Times New Roman"/>
                <w:b/>
              </w:rPr>
            </w:pPr>
            <w:r w:rsidRPr="002C7127">
              <w:rPr>
                <w:rFonts w:ascii="Times New Roman" w:hAnsi="Times New Roman" w:cs="Times New Roman"/>
                <w:b/>
              </w:rPr>
              <w:t xml:space="preserve">District: </w:t>
            </w:r>
          </w:p>
        </w:tc>
        <w:tc>
          <w:tcPr>
            <w:tcW w:w="4788" w:type="dxa"/>
            <w:gridSpan w:val="2"/>
          </w:tcPr>
          <w:p w:rsidR="008F6152" w:rsidRPr="002C7127" w:rsidRDefault="008F6152" w:rsidP="00B65806">
            <w:pPr>
              <w:jc w:val="both"/>
              <w:rPr>
                <w:rFonts w:ascii="Times New Roman" w:hAnsi="Times New Roman" w:cs="Times New Roman"/>
                <w:b/>
              </w:rPr>
            </w:pPr>
          </w:p>
        </w:tc>
      </w:tr>
      <w:tr w:rsidR="008F6152" w:rsidTr="00D10147">
        <w:tc>
          <w:tcPr>
            <w:tcW w:w="2394" w:type="dxa"/>
          </w:tcPr>
          <w:p w:rsidR="008F6152" w:rsidRPr="002C7127" w:rsidRDefault="008F6152" w:rsidP="00B65806">
            <w:pPr>
              <w:jc w:val="both"/>
              <w:rPr>
                <w:rFonts w:ascii="Times New Roman" w:hAnsi="Times New Roman" w:cs="Times New Roman"/>
                <w:b/>
              </w:rPr>
            </w:pPr>
            <w:r w:rsidRPr="002C7127">
              <w:rPr>
                <w:rFonts w:ascii="Times New Roman" w:hAnsi="Times New Roman" w:cs="Times New Roman"/>
                <w:b/>
              </w:rPr>
              <w:t>Evaluator  name:</w:t>
            </w:r>
          </w:p>
        </w:tc>
        <w:tc>
          <w:tcPr>
            <w:tcW w:w="2394" w:type="dxa"/>
          </w:tcPr>
          <w:p w:rsidR="008F6152" w:rsidRPr="002C7127" w:rsidRDefault="008F6152" w:rsidP="00B65806">
            <w:pPr>
              <w:jc w:val="both"/>
              <w:rPr>
                <w:rFonts w:ascii="Times New Roman" w:hAnsi="Times New Roman" w:cs="Times New Roman"/>
                <w:b/>
              </w:rPr>
            </w:pPr>
          </w:p>
        </w:tc>
        <w:tc>
          <w:tcPr>
            <w:tcW w:w="2394" w:type="dxa"/>
          </w:tcPr>
          <w:p w:rsidR="008F6152" w:rsidRPr="002C7127" w:rsidRDefault="008F6152" w:rsidP="00B65806">
            <w:pPr>
              <w:jc w:val="both"/>
              <w:rPr>
                <w:rFonts w:ascii="Times New Roman" w:hAnsi="Times New Roman" w:cs="Times New Roman"/>
                <w:b/>
              </w:rPr>
            </w:pPr>
            <w:r w:rsidRPr="002C7127">
              <w:rPr>
                <w:rFonts w:ascii="Times New Roman" w:hAnsi="Times New Roman" w:cs="Times New Roman"/>
                <w:b/>
              </w:rPr>
              <w:t>Date of field visit:</w:t>
            </w:r>
          </w:p>
        </w:tc>
        <w:tc>
          <w:tcPr>
            <w:tcW w:w="2394" w:type="dxa"/>
          </w:tcPr>
          <w:p w:rsidR="008F6152" w:rsidRPr="002C7127" w:rsidRDefault="008F6152" w:rsidP="00B65806">
            <w:pPr>
              <w:jc w:val="both"/>
              <w:rPr>
                <w:rFonts w:ascii="Times New Roman" w:hAnsi="Times New Roman" w:cs="Times New Roman"/>
                <w:b/>
              </w:rPr>
            </w:pPr>
          </w:p>
        </w:tc>
      </w:tr>
    </w:tbl>
    <w:p w:rsidR="001D6BF0" w:rsidRDefault="001D6BF0" w:rsidP="00B65806">
      <w:pPr>
        <w:pStyle w:val="NoSpacing"/>
        <w:jc w:val="both"/>
      </w:pPr>
    </w:p>
    <w:tbl>
      <w:tblPr>
        <w:tblStyle w:val="TableGrid"/>
        <w:tblW w:w="0" w:type="auto"/>
        <w:tblLook w:val="04A0" w:firstRow="1" w:lastRow="0" w:firstColumn="1" w:lastColumn="0" w:noHBand="0" w:noVBand="1"/>
      </w:tblPr>
      <w:tblGrid>
        <w:gridCol w:w="4788"/>
        <w:gridCol w:w="4788"/>
      </w:tblGrid>
      <w:tr w:rsidR="008F6152" w:rsidTr="00D10147">
        <w:tc>
          <w:tcPr>
            <w:tcW w:w="4788" w:type="dxa"/>
            <w:shd w:val="clear" w:color="auto" w:fill="D9D9D9" w:themeFill="background1" w:themeFillShade="D9"/>
          </w:tcPr>
          <w:p w:rsidR="008F6152" w:rsidRPr="005545EA" w:rsidRDefault="008F6152" w:rsidP="00B65806">
            <w:pPr>
              <w:jc w:val="both"/>
              <w:rPr>
                <w:rFonts w:ascii="Times New Roman" w:hAnsi="Times New Roman" w:cs="Times New Roman"/>
                <w:b/>
              </w:rPr>
            </w:pPr>
            <w:r w:rsidRPr="005545EA">
              <w:rPr>
                <w:rFonts w:ascii="Times New Roman" w:hAnsi="Times New Roman" w:cs="Times New Roman"/>
                <w:b/>
              </w:rPr>
              <w:t xml:space="preserve">2. THE </w:t>
            </w:r>
            <w:r>
              <w:rPr>
                <w:rFonts w:ascii="Times New Roman" w:hAnsi="Times New Roman" w:cs="Times New Roman"/>
                <w:b/>
              </w:rPr>
              <w:t>SUB-</w:t>
            </w:r>
            <w:r w:rsidRPr="005545EA">
              <w:rPr>
                <w:rFonts w:ascii="Times New Roman" w:hAnsi="Times New Roman" w:cs="Times New Roman"/>
                <w:b/>
              </w:rPr>
              <w:t>PROJECT</w:t>
            </w:r>
          </w:p>
        </w:tc>
        <w:tc>
          <w:tcPr>
            <w:tcW w:w="4788" w:type="dxa"/>
            <w:shd w:val="clear" w:color="auto" w:fill="D9D9D9" w:themeFill="background1" w:themeFillShade="D9"/>
          </w:tcPr>
          <w:p w:rsidR="008F6152" w:rsidRPr="005545EA" w:rsidRDefault="008F6152" w:rsidP="00B65806">
            <w:pPr>
              <w:jc w:val="both"/>
              <w:rPr>
                <w:rFonts w:ascii="Times New Roman" w:hAnsi="Times New Roman" w:cs="Times New Roman"/>
                <w:b/>
              </w:rPr>
            </w:pPr>
          </w:p>
        </w:tc>
      </w:tr>
      <w:tr w:rsidR="008F6152" w:rsidTr="00D10147">
        <w:trPr>
          <w:trHeight w:val="1481"/>
        </w:trPr>
        <w:tc>
          <w:tcPr>
            <w:tcW w:w="4788" w:type="dxa"/>
          </w:tcPr>
          <w:p w:rsidR="008F6152" w:rsidRPr="005545EA" w:rsidRDefault="008F6152" w:rsidP="00B65806">
            <w:pPr>
              <w:jc w:val="both"/>
              <w:rPr>
                <w:rFonts w:ascii="Times New Roman" w:hAnsi="Times New Roman" w:cs="Times New Roman"/>
                <w:b/>
              </w:rPr>
            </w:pPr>
            <w:r w:rsidRPr="005545EA">
              <w:rPr>
                <w:rFonts w:ascii="Times New Roman" w:hAnsi="Times New Roman" w:cs="Times New Roman"/>
                <w:b/>
              </w:rPr>
              <w:t xml:space="preserve">General purpose of the </w:t>
            </w:r>
            <w:r>
              <w:rPr>
                <w:rFonts w:ascii="Times New Roman" w:hAnsi="Times New Roman" w:cs="Times New Roman"/>
                <w:b/>
              </w:rPr>
              <w:t>Sub-</w:t>
            </w:r>
            <w:r w:rsidRPr="005545EA">
              <w:rPr>
                <w:rFonts w:ascii="Times New Roman" w:hAnsi="Times New Roman" w:cs="Times New Roman"/>
                <w:b/>
              </w:rPr>
              <w:t>Project:</w:t>
            </w:r>
          </w:p>
          <w:p w:rsidR="008F6152" w:rsidRPr="005545EA" w:rsidRDefault="008F6152" w:rsidP="00B65806">
            <w:pPr>
              <w:jc w:val="both"/>
              <w:rPr>
                <w:rFonts w:ascii="Times New Roman" w:hAnsi="Times New Roman" w:cs="Times New Roman"/>
                <w:b/>
              </w:rPr>
            </w:pPr>
          </w:p>
        </w:tc>
        <w:tc>
          <w:tcPr>
            <w:tcW w:w="4788" w:type="dxa"/>
          </w:tcPr>
          <w:p w:rsidR="008F6152" w:rsidRPr="005545EA" w:rsidRDefault="008F6152" w:rsidP="00B65806">
            <w:pPr>
              <w:jc w:val="both"/>
              <w:rPr>
                <w:rFonts w:ascii="Times New Roman" w:hAnsi="Times New Roman" w:cs="Times New Roman"/>
                <w:b/>
              </w:rPr>
            </w:pPr>
            <w:r w:rsidRPr="005545EA">
              <w:rPr>
                <w:rFonts w:ascii="Times New Roman" w:hAnsi="Times New Roman" w:cs="Times New Roman"/>
                <w:b/>
              </w:rPr>
              <w:t xml:space="preserve">Specific purpose of the </w:t>
            </w:r>
            <w:r>
              <w:rPr>
                <w:rFonts w:ascii="Times New Roman" w:hAnsi="Times New Roman" w:cs="Times New Roman"/>
                <w:b/>
              </w:rPr>
              <w:t>sub-</w:t>
            </w:r>
            <w:r w:rsidR="00A50938">
              <w:rPr>
                <w:rFonts w:ascii="Times New Roman" w:hAnsi="Times New Roman" w:cs="Times New Roman"/>
                <w:b/>
              </w:rPr>
              <w:t>project</w:t>
            </w:r>
            <w:r w:rsidRPr="005545EA">
              <w:rPr>
                <w:rFonts w:ascii="Times New Roman" w:hAnsi="Times New Roman" w:cs="Times New Roman"/>
                <w:b/>
              </w:rPr>
              <w:t>:</w:t>
            </w:r>
          </w:p>
          <w:p w:rsidR="008F6152" w:rsidRPr="005545EA" w:rsidRDefault="008F6152" w:rsidP="00B65806">
            <w:pPr>
              <w:jc w:val="both"/>
              <w:rPr>
                <w:rFonts w:ascii="Times New Roman" w:hAnsi="Times New Roman" w:cs="Times New Roman"/>
                <w:b/>
              </w:rPr>
            </w:pPr>
          </w:p>
        </w:tc>
      </w:tr>
    </w:tbl>
    <w:p w:rsidR="008F6152" w:rsidRDefault="008F6152" w:rsidP="00B65806">
      <w:pPr>
        <w:pStyle w:val="NoSpacing"/>
        <w:jc w:val="both"/>
      </w:pPr>
    </w:p>
    <w:tbl>
      <w:tblPr>
        <w:tblStyle w:val="TableGrid"/>
        <w:tblW w:w="0" w:type="auto"/>
        <w:tblLook w:val="04A0" w:firstRow="1" w:lastRow="0" w:firstColumn="1" w:lastColumn="0" w:noHBand="0" w:noVBand="1"/>
      </w:tblPr>
      <w:tblGrid>
        <w:gridCol w:w="4788"/>
        <w:gridCol w:w="4788"/>
      </w:tblGrid>
      <w:tr w:rsidR="008F6152" w:rsidTr="00D10147">
        <w:tc>
          <w:tcPr>
            <w:tcW w:w="4788" w:type="dxa"/>
            <w:shd w:val="clear" w:color="auto" w:fill="D9D9D9" w:themeFill="background1" w:themeFillShade="D9"/>
          </w:tcPr>
          <w:p w:rsidR="008F6152" w:rsidRPr="008F6152" w:rsidRDefault="008F6152" w:rsidP="00B65806">
            <w:pPr>
              <w:jc w:val="both"/>
              <w:rPr>
                <w:rFonts w:ascii="Times New Roman" w:hAnsi="Times New Roman" w:cs="Times New Roman"/>
                <w:b/>
              </w:rPr>
            </w:pPr>
            <w:r w:rsidRPr="008F6152">
              <w:rPr>
                <w:rFonts w:ascii="Times New Roman" w:hAnsi="Times New Roman" w:cs="Times New Roman"/>
                <w:b/>
              </w:rPr>
              <w:t>3. TYPE OF PROJECT</w:t>
            </w:r>
          </w:p>
        </w:tc>
        <w:tc>
          <w:tcPr>
            <w:tcW w:w="4788" w:type="dxa"/>
            <w:shd w:val="clear" w:color="auto" w:fill="D9D9D9" w:themeFill="background1" w:themeFillShade="D9"/>
          </w:tcPr>
          <w:p w:rsidR="008F6152" w:rsidRDefault="008F6152" w:rsidP="00B65806">
            <w:pPr>
              <w:jc w:val="both"/>
              <w:rPr>
                <w:rFonts w:ascii="Times New Roman" w:hAnsi="Times New Roman" w:cs="Times New Roman"/>
              </w:rPr>
            </w:pPr>
          </w:p>
        </w:tc>
      </w:tr>
      <w:tr w:rsidR="008F6152" w:rsidTr="00D10147">
        <w:tc>
          <w:tcPr>
            <w:tcW w:w="4788" w:type="dxa"/>
          </w:tcPr>
          <w:p w:rsidR="008F6152" w:rsidRDefault="008F6152" w:rsidP="00B65806">
            <w:pPr>
              <w:jc w:val="both"/>
              <w:rPr>
                <w:rFonts w:ascii="Times New Roman" w:hAnsi="Times New Roman" w:cs="Times New Roman"/>
              </w:rPr>
            </w:pPr>
          </w:p>
          <w:p w:rsidR="008F6152" w:rsidRPr="007557C9" w:rsidRDefault="008F6152" w:rsidP="00B65806">
            <w:pPr>
              <w:jc w:val="both"/>
              <w:rPr>
                <w:rFonts w:ascii="Times New Roman" w:hAnsi="Times New Roman" w:cs="Times New Roman"/>
                <w:b/>
              </w:rPr>
            </w:pPr>
            <w:r w:rsidRPr="007557C9">
              <w:rPr>
                <w:rFonts w:ascii="Times New Roman" w:hAnsi="Times New Roman" w:cs="Times New Roman"/>
                <w:b/>
              </w:rPr>
              <w:t>Type of sub</w:t>
            </w:r>
            <w:r>
              <w:rPr>
                <w:rFonts w:ascii="Times New Roman" w:hAnsi="Times New Roman" w:cs="Times New Roman"/>
                <w:b/>
              </w:rPr>
              <w:t>-</w:t>
            </w:r>
            <w:r w:rsidRPr="007557C9">
              <w:rPr>
                <w:rFonts w:ascii="Times New Roman" w:hAnsi="Times New Roman" w:cs="Times New Roman"/>
                <w:b/>
              </w:rPr>
              <w:t>project:</w:t>
            </w:r>
          </w:p>
          <w:p w:rsidR="008F6152" w:rsidRDefault="008F6152" w:rsidP="00B65806">
            <w:pPr>
              <w:jc w:val="both"/>
              <w:rPr>
                <w:rFonts w:ascii="Times New Roman" w:hAnsi="Times New Roman" w:cs="Times New Roman"/>
              </w:rPr>
            </w:pPr>
          </w:p>
          <w:p w:rsidR="002B1883" w:rsidRDefault="002B1883" w:rsidP="0008170F">
            <w:pPr>
              <w:pStyle w:val="ListParagraph"/>
              <w:numPr>
                <w:ilvl w:val="0"/>
                <w:numId w:val="36"/>
              </w:numPr>
              <w:jc w:val="both"/>
              <w:rPr>
                <w:rFonts w:ascii="Times New Roman" w:eastAsiaTheme="minorEastAsia" w:hAnsi="Times New Roman" w:cs="Times New Roman"/>
                <w:lang w:val="en-US" w:bidi="en-US"/>
              </w:rPr>
            </w:pPr>
          </w:p>
          <w:p w:rsidR="008F6152" w:rsidRDefault="008F6152" w:rsidP="00B65806">
            <w:pPr>
              <w:jc w:val="both"/>
              <w:rPr>
                <w:rFonts w:ascii="Times New Roman" w:hAnsi="Times New Roman" w:cs="Times New Roman"/>
              </w:rPr>
            </w:pPr>
          </w:p>
        </w:tc>
        <w:tc>
          <w:tcPr>
            <w:tcW w:w="4788" w:type="dxa"/>
          </w:tcPr>
          <w:p w:rsidR="008F6152" w:rsidRDefault="008F6152" w:rsidP="00B65806">
            <w:pPr>
              <w:jc w:val="both"/>
              <w:rPr>
                <w:rFonts w:ascii="Times New Roman" w:hAnsi="Times New Roman" w:cs="Times New Roman"/>
              </w:rPr>
            </w:pPr>
          </w:p>
          <w:p w:rsidR="008F6152" w:rsidRDefault="008F6152" w:rsidP="00B65806">
            <w:pPr>
              <w:jc w:val="both"/>
              <w:rPr>
                <w:rFonts w:ascii="Times New Roman" w:hAnsi="Times New Roman" w:cs="Times New Roman"/>
              </w:rPr>
            </w:pPr>
            <w:r>
              <w:rPr>
                <w:rFonts w:ascii="Times New Roman" w:hAnsi="Times New Roman" w:cs="Times New Roman"/>
              </w:rPr>
              <w:t>Categorization applying the Categorization Table:</w:t>
            </w:r>
          </w:p>
          <w:p w:rsidR="008F6152" w:rsidRDefault="008F6152" w:rsidP="00B65806">
            <w:pPr>
              <w:jc w:val="both"/>
              <w:rPr>
                <w:rFonts w:ascii="Times New Roman" w:hAnsi="Times New Roman" w:cs="Times New Roman"/>
              </w:rPr>
            </w:pPr>
          </w:p>
          <w:p w:rsidR="008F6152" w:rsidRDefault="008F6152" w:rsidP="00B65806">
            <w:pPr>
              <w:jc w:val="both"/>
              <w:rPr>
                <w:rFonts w:ascii="Times New Roman" w:hAnsi="Times New Roman" w:cs="Times New Roman"/>
              </w:rPr>
            </w:pPr>
            <w:r>
              <w:rPr>
                <w:noProof/>
              </w:rPr>
              <w:drawing>
                <wp:inline distT="0" distB="0" distL="0" distR="0">
                  <wp:extent cx="102174" cy="106325"/>
                  <wp:effectExtent l="19050" t="19050" r="12700" b="27305"/>
                  <wp:docPr id="5" name="Picture 19" descr="C:\Users\WWFCA\AppData\Local\Microsoft\Windows\Temporary Internet Files\Content.IE5\O0UIF3Q1\square-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FCA\AppData\Local\Microsoft\Windows\Temporary Internet Files\Content.IE5\O0UIF3Q1\square-image1.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209" cy="106362"/>
                          </a:xfrm>
                          <a:prstGeom prst="rect">
                            <a:avLst/>
                          </a:prstGeom>
                          <a:noFill/>
                          <a:ln>
                            <a:solidFill>
                              <a:sysClr val="windowText" lastClr="000000"/>
                            </a:solidFill>
                          </a:ln>
                        </pic:spPr>
                      </pic:pic>
                    </a:graphicData>
                  </a:graphic>
                </wp:inline>
              </w:drawing>
            </w:r>
            <w:r>
              <w:rPr>
                <w:rFonts w:ascii="Times New Roman" w:hAnsi="Times New Roman" w:cs="Times New Roman"/>
              </w:rPr>
              <w:t xml:space="preserve">  Category “B”</w:t>
            </w:r>
          </w:p>
        </w:tc>
      </w:tr>
    </w:tbl>
    <w:p w:rsidR="008F6152" w:rsidRDefault="008F6152" w:rsidP="00B65806">
      <w:pPr>
        <w:pStyle w:val="NoSpacing"/>
        <w:jc w:val="both"/>
      </w:pPr>
    </w:p>
    <w:tbl>
      <w:tblPr>
        <w:tblStyle w:val="TableGrid"/>
        <w:tblW w:w="0" w:type="auto"/>
        <w:tblLook w:val="04A0" w:firstRow="1" w:lastRow="0" w:firstColumn="1" w:lastColumn="0" w:noHBand="0" w:noVBand="1"/>
      </w:tblPr>
      <w:tblGrid>
        <w:gridCol w:w="9576"/>
      </w:tblGrid>
      <w:tr w:rsidR="008F6152" w:rsidTr="00D10147">
        <w:tc>
          <w:tcPr>
            <w:tcW w:w="9576" w:type="dxa"/>
            <w:shd w:val="clear" w:color="auto" w:fill="D9D9D9" w:themeFill="background1" w:themeFillShade="D9"/>
          </w:tcPr>
          <w:p w:rsidR="008F6152" w:rsidRPr="006205F7" w:rsidRDefault="008F6152" w:rsidP="00B65806">
            <w:pPr>
              <w:jc w:val="both"/>
              <w:rPr>
                <w:rFonts w:ascii="Times New Roman" w:hAnsi="Times New Roman" w:cs="Times New Roman"/>
                <w:b/>
              </w:rPr>
            </w:pPr>
            <w:r w:rsidRPr="006205F7">
              <w:rPr>
                <w:rFonts w:ascii="Times New Roman" w:hAnsi="Times New Roman" w:cs="Times New Roman"/>
                <w:b/>
              </w:rPr>
              <w:t>4. SITE SENSITIVITY CLASIFICATION</w:t>
            </w:r>
          </w:p>
        </w:tc>
      </w:tr>
      <w:tr w:rsidR="008F6152" w:rsidTr="00D10147">
        <w:trPr>
          <w:trHeight w:val="3034"/>
        </w:trPr>
        <w:tc>
          <w:tcPr>
            <w:tcW w:w="9576" w:type="dxa"/>
          </w:tcPr>
          <w:p w:rsidR="008F6152" w:rsidRPr="006205F7" w:rsidRDefault="008F6152" w:rsidP="00B65806">
            <w:pPr>
              <w:jc w:val="both"/>
              <w:rPr>
                <w:rFonts w:ascii="Times New Roman" w:hAnsi="Times New Roman" w:cs="Times New Roman"/>
                <w:b/>
              </w:rPr>
            </w:pPr>
            <w:r w:rsidRPr="006205F7">
              <w:rPr>
                <w:rFonts w:ascii="Times New Roman" w:hAnsi="Times New Roman" w:cs="Times New Roman"/>
                <w:b/>
              </w:rPr>
              <w:t xml:space="preserve">Matrix No. </w:t>
            </w:r>
            <w:r w:rsidR="00461AE1">
              <w:rPr>
                <w:rFonts w:ascii="Times New Roman" w:hAnsi="Times New Roman" w:cs="Times New Roman"/>
                <w:b/>
              </w:rPr>
              <w:t>1</w:t>
            </w:r>
          </w:p>
          <w:p w:rsidR="008F6152" w:rsidRPr="006205F7" w:rsidRDefault="008F6152" w:rsidP="00B65806">
            <w:pPr>
              <w:jc w:val="both"/>
              <w:rPr>
                <w:rFonts w:ascii="Times New Roman" w:hAnsi="Times New Roman" w:cs="Times New Roman"/>
                <w:b/>
              </w:rPr>
            </w:pPr>
            <w:r w:rsidRPr="006205F7">
              <w:rPr>
                <w:rFonts w:ascii="Times New Roman" w:hAnsi="Times New Roman" w:cs="Times New Roman"/>
                <w:b/>
              </w:rPr>
              <w:t>Site Sensitivity</w:t>
            </w:r>
          </w:p>
          <w:tbl>
            <w:tblPr>
              <w:tblStyle w:val="TableGrid"/>
              <w:tblW w:w="0" w:type="auto"/>
              <w:jc w:val="center"/>
              <w:tblLook w:val="04A0" w:firstRow="1" w:lastRow="0" w:firstColumn="1" w:lastColumn="0" w:noHBand="0" w:noVBand="1"/>
            </w:tblPr>
            <w:tblGrid>
              <w:gridCol w:w="6049"/>
              <w:gridCol w:w="739"/>
              <w:gridCol w:w="1149"/>
              <w:gridCol w:w="694"/>
            </w:tblGrid>
            <w:tr w:rsidR="008F6152" w:rsidTr="00D10147">
              <w:trPr>
                <w:jc w:val="center"/>
              </w:trPr>
              <w:tc>
                <w:tcPr>
                  <w:tcW w:w="6049" w:type="dxa"/>
                  <w:shd w:val="clear" w:color="auto" w:fill="D9D9D9" w:themeFill="background1" w:themeFillShade="D9"/>
                </w:tcPr>
                <w:p w:rsidR="008F6152" w:rsidRPr="003C2E1A" w:rsidRDefault="008F6152" w:rsidP="00B65806">
                  <w:pPr>
                    <w:jc w:val="both"/>
                    <w:rPr>
                      <w:rFonts w:ascii="Times New Roman" w:hAnsi="Times New Roman" w:cs="Times New Roman"/>
                      <w:b/>
                    </w:rPr>
                  </w:pPr>
                  <w:r w:rsidRPr="003C2E1A">
                    <w:rPr>
                      <w:rFonts w:ascii="Times New Roman" w:hAnsi="Times New Roman" w:cs="Times New Roman"/>
                      <w:b/>
                    </w:rPr>
                    <w:t>Description of Settings</w:t>
                  </w:r>
                </w:p>
                <w:p w:rsidR="008F6152" w:rsidRPr="003C2E1A" w:rsidRDefault="008F6152" w:rsidP="00B65806">
                  <w:pPr>
                    <w:jc w:val="both"/>
                    <w:rPr>
                      <w:rFonts w:ascii="Times New Roman" w:hAnsi="Times New Roman" w:cs="Times New Roman"/>
                      <w:b/>
                    </w:rPr>
                  </w:pPr>
                  <w:r w:rsidRPr="003C2E1A">
                    <w:rPr>
                      <w:rFonts w:ascii="Times New Roman" w:hAnsi="Times New Roman" w:cs="Times New Roman"/>
                      <w:b/>
                    </w:rPr>
                    <w:t>Site Sensitivity</w:t>
                  </w:r>
                </w:p>
              </w:tc>
              <w:tc>
                <w:tcPr>
                  <w:tcW w:w="739" w:type="dxa"/>
                  <w:shd w:val="clear" w:color="auto" w:fill="D9D9D9" w:themeFill="background1" w:themeFillShade="D9"/>
                </w:tcPr>
                <w:p w:rsidR="008F6152" w:rsidRPr="003C2E1A" w:rsidRDefault="008F6152" w:rsidP="00B65806">
                  <w:pPr>
                    <w:jc w:val="both"/>
                    <w:rPr>
                      <w:rFonts w:ascii="Times New Roman" w:hAnsi="Times New Roman" w:cs="Times New Roman"/>
                      <w:b/>
                    </w:rPr>
                  </w:pPr>
                  <w:r w:rsidRPr="003C2E1A">
                    <w:rPr>
                      <w:rFonts w:ascii="Times New Roman" w:hAnsi="Times New Roman" w:cs="Times New Roman"/>
                      <w:b/>
                    </w:rPr>
                    <w:t>High</w:t>
                  </w:r>
                </w:p>
              </w:tc>
              <w:tc>
                <w:tcPr>
                  <w:tcW w:w="1149" w:type="dxa"/>
                  <w:shd w:val="clear" w:color="auto" w:fill="D9D9D9" w:themeFill="background1" w:themeFillShade="D9"/>
                </w:tcPr>
                <w:p w:rsidR="008F6152" w:rsidRPr="003C2E1A" w:rsidRDefault="008F6152" w:rsidP="00B65806">
                  <w:pPr>
                    <w:jc w:val="both"/>
                    <w:rPr>
                      <w:rFonts w:ascii="Times New Roman" w:hAnsi="Times New Roman" w:cs="Times New Roman"/>
                      <w:b/>
                    </w:rPr>
                  </w:pPr>
                  <w:r w:rsidRPr="003C2E1A">
                    <w:rPr>
                      <w:rFonts w:ascii="Times New Roman" w:hAnsi="Times New Roman" w:cs="Times New Roman"/>
                      <w:b/>
                    </w:rPr>
                    <w:t>Moderate</w:t>
                  </w:r>
                </w:p>
              </w:tc>
              <w:tc>
                <w:tcPr>
                  <w:tcW w:w="694" w:type="dxa"/>
                  <w:shd w:val="clear" w:color="auto" w:fill="D9D9D9" w:themeFill="background1" w:themeFillShade="D9"/>
                </w:tcPr>
                <w:p w:rsidR="008F6152" w:rsidRPr="003C2E1A" w:rsidRDefault="008F6152" w:rsidP="00B65806">
                  <w:pPr>
                    <w:jc w:val="both"/>
                    <w:rPr>
                      <w:rFonts w:ascii="Times New Roman" w:hAnsi="Times New Roman" w:cs="Times New Roman"/>
                      <w:b/>
                    </w:rPr>
                  </w:pPr>
                  <w:r w:rsidRPr="003C2E1A">
                    <w:rPr>
                      <w:rFonts w:ascii="Times New Roman" w:hAnsi="Times New Roman" w:cs="Times New Roman"/>
                      <w:b/>
                    </w:rPr>
                    <w:t>Low</w:t>
                  </w:r>
                </w:p>
              </w:tc>
            </w:tr>
            <w:tr w:rsidR="008F6152" w:rsidTr="00D10147">
              <w:trPr>
                <w:jc w:val="center"/>
              </w:trPr>
              <w:tc>
                <w:tcPr>
                  <w:tcW w:w="6049" w:type="dxa"/>
                </w:tcPr>
                <w:p w:rsidR="008F6152" w:rsidRPr="00461AE1" w:rsidRDefault="008F6152" w:rsidP="00B65806">
                  <w:pPr>
                    <w:jc w:val="both"/>
                    <w:rPr>
                      <w:rFonts w:ascii="Times New Roman" w:hAnsi="Times New Roman" w:cs="Times New Roman"/>
                      <w:highlight w:val="yellow"/>
                    </w:rPr>
                  </w:pPr>
                  <w:r w:rsidRPr="00461AE1">
                    <w:rPr>
                      <w:rFonts w:ascii="Times New Roman" w:hAnsi="Times New Roman" w:cs="Times New Roman"/>
                      <w:highlight w:val="yellow"/>
                    </w:rPr>
                    <w:t>1. Natural Habitat/Protected Areas (MFFSD)</w:t>
                  </w:r>
                </w:p>
              </w:tc>
              <w:tc>
                <w:tcPr>
                  <w:tcW w:w="739" w:type="dxa"/>
                </w:tcPr>
                <w:p w:rsidR="008F6152" w:rsidRPr="003C2E1A" w:rsidRDefault="008F6152" w:rsidP="00B65806">
                  <w:pPr>
                    <w:jc w:val="both"/>
                    <w:rPr>
                      <w:rFonts w:ascii="Times New Roman" w:hAnsi="Times New Roman" w:cs="Times New Roman"/>
                    </w:rPr>
                  </w:pPr>
                </w:p>
              </w:tc>
              <w:tc>
                <w:tcPr>
                  <w:tcW w:w="1149" w:type="dxa"/>
                </w:tcPr>
                <w:p w:rsidR="008F6152" w:rsidRPr="003C2E1A" w:rsidRDefault="008F6152" w:rsidP="00B65806">
                  <w:pPr>
                    <w:jc w:val="both"/>
                    <w:rPr>
                      <w:rFonts w:ascii="Times New Roman" w:hAnsi="Times New Roman" w:cs="Times New Roman"/>
                    </w:rPr>
                  </w:pPr>
                </w:p>
              </w:tc>
              <w:tc>
                <w:tcPr>
                  <w:tcW w:w="694" w:type="dxa"/>
                </w:tcPr>
                <w:p w:rsidR="008F6152" w:rsidRPr="003C2E1A" w:rsidRDefault="008F6152" w:rsidP="00B65806">
                  <w:pPr>
                    <w:jc w:val="both"/>
                    <w:rPr>
                      <w:rFonts w:ascii="Times New Roman" w:hAnsi="Times New Roman" w:cs="Times New Roman"/>
                    </w:rPr>
                  </w:pPr>
                </w:p>
              </w:tc>
            </w:tr>
            <w:tr w:rsidR="008F6152" w:rsidTr="00D10147">
              <w:trPr>
                <w:jc w:val="center"/>
              </w:trPr>
              <w:tc>
                <w:tcPr>
                  <w:tcW w:w="6049" w:type="dxa"/>
                </w:tcPr>
                <w:p w:rsidR="008F6152" w:rsidRPr="00461AE1" w:rsidRDefault="008F6152" w:rsidP="00B65806">
                  <w:pPr>
                    <w:jc w:val="both"/>
                    <w:rPr>
                      <w:rFonts w:ascii="Times New Roman" w:hAnsi="Times New Roman" w:cs="Times New Roman"/>
                      <w:highlight w:val="yellow"/>
                    </w:rPr>
                  </w:pPr>
                  <w:r w:rsidRPr="00461AE1">
                    <w:rPr>
                      <w:rFonts w:ascii="Times New Roman" w:hAnsi="Times New Roman" w:cs="Times New Roman"/>
                      <w:highlight w:val="yellow"/>
                    </w:rPr>
                    <w:t>2. Indigenous People</w:t>
                  </w:r>
                </w:p>
              </w:tc>
              <w:tc>
                <w:tcPr>
                  <w:tcW w:w="739" w:type="dxa"/>
                </w:tcPr>
                <w:p w:rsidR="008F6152" w:rsidRPr="003C2E1A" w:rsidRDefault="008F6152" w:rsidP="00B65806">
                  <w:pPr>
                    <w:jc w:val="both"/>
                    <w:rPr>
                      <w:rFonts w:ascii="Times New Roman" w:hAnsi="Times New Roman" w:cs="Times New Roman"/>
                    </w:rPr>
                  </w:pPr>
                </w:p>
              </w:tc>
              <w:tc>
                <w:tcPr>
                  <w:tcW w:w="1149" w:type="dxa"/>
                </w:tcPr>
                <w:p w:rsidR="008F6152" w:rsidRPr="003C2E1A" w:rsidRDefault="008F6152" w:rsidP="00B65806">
                  <w:pPr>
                    <w:jc w:val="both"/>
                    <w:rPr>
                      <w:rFonts w:ascii="Times New Roman" w:hAnsi="Times New Roman" w:cs="Times New Roman"/>
                    </w:rPr>
                  </w:pPr>
                </w:p>
              </w:tc>
              <w:tc>
                <w:tcPr>
                  <w:tcW w:w="694" w:type="dxa"/>
                </w:tcPr>
                <w:p w:rsidR="008F6152" w:rsidRPr="003C2E1A" w:rsidRDefault="008F6152" w:rsidP="00B65806">
                  <w:pPr>
                    <w:jc w:val="both"/>
                    <w:rPr>
                      <w:rFonts w:ascii="Times New Roman" w:hAnsi="Times New Roman" w:cs="Times New Roman"/>
                    </w:rPr>
                  </w:pPr>
                </w:p>
              </w:tc>
            </w:tr>
            <w:tr w:rsidR="008F6152" w:rsidTr="00D10147">
              <w:trPr>
                <w:jc w:val="center"/>
              </w:trPr>
              <w:tc>
                <w:tcPr>
                  <w:tcW w:w="6049" w:type="dxa"/>
                </w:tcPr>
                <w:p w:rsidR="008F6152" w:rsidRPr="00461AE1" w:rsidRDefault="008F6152" w:rsidP="00B65806">
                  <w:pPr>
                    <w:jc w:val="both"/>
                    <w:rPr>
                      <w:rFonts w:ascii="Times New Roman" w:hAnsi="Times New Roman" w:cs="Times New Roman"/>
                      <w:highlight w:val="yellow"/>
                    </w:rPr>
                  </w:pPr>
                  <w:r w:rsidRPr="00461AE1">
                    <w:rPr>
                      <w:rFonts w:ascii="Times New Roman" w:hAnsi="Times New Roman" w:cs="Times New Roman"/>
                      <w:highlight w:val="yellow"/>
                    </w:rPr>
                    <w:t>3. Resettlement  and Compensation</w:t>
                  </w:r>
                </w:p>
              </w:tc>
              <w:tc>
                <w:tcPr>
                  <w:tcW w:w="739" w:type="dxa"/>
                </w:tcPr>
                <w:p w:rsidR="008F6152" w:rsidRPr="003C2E1A" w:rsidRDefault="008F6152" w:rsidP="00B65806">
                  <w:pPr>
                    <w:jc w:val="both"/>
                    <w:rPr>
                      <w:rFonts w:ascii="Times New Roman" w:hAnsi="Times New Roman" w:cs="Times New Roman"/>
                    </w:rPr>
                  </w:pPr>
                </w:p>
              </w:tc>
              <w:tc>
                <w:tcPr>
                  <w:tcW w:w="1149" w:type="dxa"/>
                </w:tcPr>
                <w:p w:rsidR="008F6152" w:rsidRPr="003C2E1A" w:rsidRDefault="008F6152" w:rsidP="00B65806">
                  <w:pPr>
                    <w:jc w:val="both"/>
                    <w:rPr>
                      <w:rFonts w:ascii="Times New Roman" w:hAnsi="Times New Roman" w:cs="Times New Roman"/>
                    </w:rPr>
                  </w:pPr>
                </w:p>
              </w:tc>
              <w:tc>
                <w:tcPr>
                  <w:tcW w:w="694" w:type="dxa"/>
                </w:tcPr>
                <w:p w:rsidR="008F6152" w:rsidRPr="003C2E1A" w:rsidRDefault="008F6152" w:rsidP="00B65806">
                  <w:pPr>
                    <w:jc w:val="both"/>
                    <w:rPr>
                      <w:rFonts w:ascii="Times New Roman" w:hAnsi="Times New Roman" w:cs="Times New Roman"/>
                    </w:rPr>
                  </w:pPr>
                </w:p>
              </w:tc>
            </w:tr>
            <w:tr w:rsidR="008F6152" w:rsidTr="00D10147">
              <w:trPr>
                <w:trHeight w:val="209"/>
                <w:jc w:val="center"/>
              </w:trPr>
              <w:tc>
                <w:tcPr>
                  <w:tcW w:w="6049" w:type="dxa"/>
                </w:tcPr>
                <w:p w:rsidR="008F6152" w:rsidRPr="00461AE1" w:rsidRDefault="008F6152" w:rsidP="00B65806">
                  <w:pPr>
                    <w:jc w:val="both"/>
                    <w:rPr>
                      <w:rFonts w:ascii="Times New Roman" w:hAnsi="Times New Roman" w:cs="Times New Roman"/>
                      <w:highlight w:val="yellow"/>
                    </w:rPr>
                  </w:pPr>
                  <w:r w:rsidRPr="00461AE1">
                    <w:rPr>
                      <w:rFonts w:ascii="Times New Roman" w:hAnsi="Times New Roman" w:cs="Times New Roman"/>
                      <w:highlight w:val="yellow"/>
                    </w:rPr>
                    <w:t>4. Historical and Cultural Property</w:t>
                  </w:r>
                </w:p>
              </w:tc>
              <w:tc>
                <w:tcPr>
                  <w:tcW w:w="739" w:type="dxa"/>
                </w:tcPr>
                <w:p w:rsidR="008F6152" w:rsidRPr="003C2E1A" w:rsidRDefault="008F6152" w:rsidP="00B65806">
                  <w:pPr>
                    <w:jc w:val="both"/>
                    <w:rPr>
                      <w:rFonts w:ascii="Times New Roman" w:hAnsi="Times New Roman" w:cs="Times New Roman"/>
                    </w:rPr>
                  </w:pPr>
                </w:p>
              </w:tc>
              <w:tc>
                <w:tcPr>
                  <w:tcW w:w="1149" w:type="dxa"/>
                </w:tcPr>
                <w:p w:rsidR="008F6152" w:rsidRPr="003C2E1A" w:rsidRDefault="008F6152" w:rsidP="00B65806">
                  <w:pPr>
                    <w:jc w:val="both"/>
                    <w:rPr>
                      <w:rFonts w:ascii="Times New Roman" w:hAnsi="Times New Roman" w:cs="Times New Roman"/>
                    </w:rPr>
                  </w:pPr>
                </w:p>
              </w:tc>
              <w:tc>
                <w:tcPr>
                  <w:tcW w:w="694" w:type="dxa"/>
                </w:tcPr>
                <w:p w:rsidR="008F6152" w:rsidRPr="003C2E1A" w:rsidRDefault="008F6152" w:rsidP="00B65806">
                  <w:pPr>
                    <w:jc w:val="both"/>
                    <w:rPr>
                      <w:rFonts w:ascii="Times New Roman" w:hAnsi="Times New Roman" w:cs="Times New Roman"/>
                    </w:rPr>
                  </w:pPr>
                </w:p>
              </w:tc>
            </w:tr>
            <w:tr w:rsidR="008F6152" w:rsidTr="00D10147">
              <w:trPr>
                <w:jc w:val="center"/>
              </w:trPr>
              <w:tc>
                <w:tcPr>
                  <w:tcW w:w="6049" w:type="dxa"/>
                  <w:tcBorders>
                    <w:bottom w:val="single" w:sz="4" w:space="0" w:color="auto"/>
                  </w:tcBorders>
                </w:tcPr>
                <w:p w:rsidR="008F6152" w:rsidRPr="00461AE1" w:rsidRDefault="008F6152" w:rsidP="00B65806">
                  <w:pPr>
                    <w:jc w:val="both"/>
                    <w:rPr>
                      <w:rFonts w:ascii="Times New Roman" w:hAnsi="Times New Roman" w:cs="Times New Roman"/>
                      <w:highlight w:val="yellow"/>
                    </w:rPr>
                  </w:pPr>
                  <w:r w:rsidRPr="00461AE1">
                    <w:rPr>
                      <w:rFonts w:ascii="Times New Roman" w:hAnsi="Times New Roman" w:cs="Times New Roman"/>
                      <w:highlight w:val="yellow"/>
                    </w:rPr>
                    <w:t>5. Vulnerability to Natural Hazards</w:t>
                  </w:r>
                </w:p>
              </w:tc>
              <w:tc>
                <w:tcPr>
                  <w:tcW w:w="739" w:type="dxa"/>
                </w:tcPr>
                <w:p w:rsidR="008F6152" w:rsidRPr="003C2E1A" w:rsidRDefault="008F6152" w:rsidP="00B65806">
                  <w:pPr>
                    <w:jc w:val="both"/>
                    <w:rPr>
                      <w:rFonts w:ascii="Times New Roman" w:hAnsi="Times New Roman" w:cs="Times New Roman"/>
                    </w:rPr>
                  </w:pPr>
                </w:p>
              </w:tc>
              <w:tc>
                <w:tcPr>
                  <w:tcW w:w="1149" w:type="dxa"/>
                </w:tcPr>
                <w:p w:rsidR="008F6152" w:rsidRPr="003C2E1A" w:rsidRDefault="008F6152" w:rsidP="00B65806">
                  <w:pPr>
                    <w:jc w:val="both"/>
                    <w:rPr>
                      <w:rFonts w:ascii="Times New Roman" w:hAnsi="Times New Roman" w:cs="Times New Roman"/>
                    </w:rPr>
                  </w:pPr>
                </w:p>
              </w:tc>
              <w:tc>
                <w:tcPr>
                  <w:tcW w:w="694" w:type="dxa"/>
                </w:tcPr>
                <w:p w:rsidR="008F6152" w:rsidRPr="003C2E1A" w:rsidRDefault="008F6152" w:rsidP="00B65806">
                  <w:pPr>
                    <w:jc w:val="both"/>
                    <w:rPr>
                      <w:rFonts w:ascii="Times New Roman" w:hAnsi="Times New Roman" w:cs="Times New Roman"/>
                    </w:rPr>
                  </w:pPr>
                </w:p>
              </w:tc>
            </w:tr>
            <w:tr w:rsidR="008F6152" w:rsidTr="00D10147">
              <w:trPr>
                <w:jc w:val="center"/>
              </w:trPr>
              <w:tc>
                <w:tcPr>
                  <w:tcW w:w="6049" w:type="dxa"/>
                  <w:tcBorders>
                    <w:top w:val="single" w:sz="4" w:space="0" w:color="auto"/>
                    <w:left w:val="nil"/>
                    <w:bottom w:val="nil"/>
                    <w:right w:val="single" w:sz="4" w:space="0" w:color="auto"/>
                  </w:tcBorders>
                </w:tcPr>
                <w:p w:rsidR="008F6152" w:rsidRPr="003C2E1A" w:rsidRDefault="008F6152" w:rsidP="00B65806">
                  <w:pPr>
                    <w:ind w:firstLine="720"/>
                    <w:jc w:val="both"/>
                    <w:rPr>
                      <w:rFonts w:ascii="Times New Roman" w:hAnsi="Times New Roman" w:cs="Times New Roman"/>
                    </w:rPr>
                  </w:pPr>
                </w:p>
              </w:tc>
              <w:tc>
                <w:tcPr>
                  <w:tcW w:w="2582" w:type="dxa"/>
                  <w:gridSpan w:val="3"/>
                  <w:tcBorders>
                    <w:left w:val="single" w:sz="4" w:space="0" w:color="auto"/>
                  </w:tcBorders>
                </w:tcPr>
                <w:p w:rsidR="008F6152" w:rsidRDefault="008F6152" w:rsidP="00B65806">
                  <w:pPr>
                    <w:jc w:val="both"/>
                    <w:rPr>
                      <w:rFonts w:ascii="Times New Roman" w:hAnsi="Times New Roman" w:cs="Times New Roman"/>
                    </w:rPr>
                  </w:pPr>
                </w:p>
                <w:p w:rsidR="008F6152" w:rsidRDefault="008F6152" w:rsidP="00B65806">
                  <w:pPr>
                    <w:jc w:val="both"/>
                    <w:rPr>
                      <w:rFonts w:ascii="Times New Roman" w:hAnsi="Times New Roman" w:cs="Times New Roman"/>
                    </w:rPr>
                  </w:pPr>
                  <w:r>
                    <w:rPr>
                      <w:rFonts w:ascii="Times New Roman" w:hAnsi="Times New Roman" w:cs="Times New Roman"/>
                    </w:rPr>
                    <w:t>Sensitivity: _____________</w:t>
                  </w:r>
                </w:p>
                <w:p w:rsidR="008F6152" w:rsidRPr="003C2E1A" w:rsidRDefault="008F6152" w:rsidP="00B65806">
                  <w:pPr>
                    <w:jc w:val="both"/>
                    <w:rPr>
                      <w:rFonts w:ascii="Times New Roman" w:hAnsi="Times New Roman" w:cs="Times New Roman"/>
                    </w:rPr>
                  </w:pPr>
                </w:p>
              </w:tc>
            </w:tr>
          </w:tbl>
          <w:p w:rsidR="008F6152" w:rsidRDefault="008F6152" w:rsidP="00B65806">
            <w:pPr>
              <w:jc w:val="both"/>
              <w:rPr>
                <w:rFonts w:ascii="Times New Roman" w:hAnsi="Times New Roman" w:cs="Times New Roman"/>
              </w:rPr>
            </w:pPr>
          </w:p>
        </w:tc>
      </w:tr>
    </w:tbl>
    <w:p w:rsidR="008F6152" w:rsidRDefault="008F6152" w:rsidP="00B65806">
      <w:pPr>
        <w:pStyle w:val="NoSpacing"/>
        <w:jc w:val="both"/>
      </w:pPr>
    </w:p>
    <w:tbl>
      <w:tblPr>
        <w:tblStyle w:val="TableGrid"/>
        <w:tblW w:w="0" w:type="auto"/>
        <w:tblLook w:val="04A0" w:firstRow="1" w:lastRow="0" w:firstColumn="1" w:lastColumn="0" w:noHBand="0" w:noVBand="1"/>
      </w:tblPr>
      <w:tblGrid>
        <w:gridCol w:w="4788"/>
        <w:gridCol w:w="4788"/>
      </w:tblGrid>
      <w:tr w:rsidR="00461AE1" w:rsidTr="00D10147">
        <w:tc>
          <w:tcPr>
            <w:tcW w:w="9576" w:type="dxa"/>
            <w:gridSpan w:val="2"/>
            <w:shd w:val="clear" w:color="auto" w:fill="D9D9D9" w:themeFill="background1" w:themeFillShade="D9"/>
          </w:tcPr>
          <w:p w:rsidR="00461AE1" w:rsidRDefault="00461AE1" w:rsidP="00B65806">
            <w:pPr>
              <w:jc w:val="both"/>
              <w:rPr>
                <w:rFonts w:ascii="Times New Roman" w:hAnsi="Times New Roman" w:cs="Times New Roman"/>
              </w:rPr>
            </w:pPr>
            <w:r w:rsidRPr="0059769B">
              <w:rPr>
                <w:rFonts w:ascii="Times New Roman" w:hAnsi="Times New Roman" w:cs="Times New Roman"/>
                <w:b/>
              </w:rPr>
              <w:t>5. ENVIRONMENTAL CATEGORIZATION</w:t>
            </w:r>
          </w:p>
        </w:tc>
      </w:tr>
      <w:tr w:rsidR="00461AE1" w:rsidTr="00D10147">
        <w:tc>
          <w:tcPr>
            <w:tcW w:w="4788" w:type="dxa"/>
          </w:tcPr>
          <w:p w:rsidR="00EE1B7A" w:rsidRDefault="00461AE1" w:rsidP="00EE1B7A">
            <w:pPr>
              <w:jc w:val="both"/>
              <w:rPr>
                <w:rFonts w:ascii="Times New Roman" w:hAnsi="Times New Roman" w:cs="Times New Roman"/>
              </w:rPr>
            </w:pPr>
            <w:r w:rsidRPr="00BA1C13">
              <w:rPr>
                <w:rFonts w:ascii="Times New Roman" w:hAnsi="Times New Roman" w:cs="Times New Roman"/>
                <w:b/>
              </w:rPr>
              <w:t>Category B:</w:t>
            </w:r>
            <w:r w:rsidRPr="00BA1C13">
              <w:rPr>
                <w:rFonts w:ascii="Times New Roman" w:hAnsi="Times New Roman" w:cs="Times New Roman"/>
              </w:rPr>
              <w:t xml:space="preserve"> Those projects with moderate environmental/ risk, because the road influence area presents moderate level of sensibility, nevertheless the civil works are not of big magnitude. The environmental and social impacts that can appear in this type of projects are easily identifiable.   </w:t>
            </w:r>
          </w:p>
          <w:p w:rsidR="00461AE1" w:rsidRDefault="00461AE1" w:rsidP="00B65806">
            <w:pPr>
              <w:jc w:val="both"/>
              <w:rPr>
                <w:rFonts w:ascii="Times New Roman" w:hAnsi="Times New Roman" w:cs="Times New Roman"/>
              </w:rPr>
            </w:pPr>
          </w:p>
        </w:tc>
        <w:tc>
          <w:tcPr>
            <w:tcW w:w="4788" w:type="dxa"/>
          </w:tcPr>
          <w:p w:rsidR="00461AE1" w:rsidRPr="00BA1C13" w:rsidRDefault="00461AE1" w:rsidP="00B65806">
            <w:pPr>
              <w:jc w:val="both"/>
              <w:rPr>
                <w:rFonts w:ascii="Times New Roman" w:hAnsi="Times New Roman" w:cs="Times New Roman"/>
                <w:b/>
              </w:rPr>
            </w:pPr>
            <w:r w:rsidRPr="00BA1C13">
              <w:rPr>
                <w:rFonts w:ascii="Times New Roman" w:hAnsi="Times New Roman" w:cs="Times New Roman"/>
                <w:b/>
              </w:rPr>
              <w:t>Matrix No. 2</w:t>
            </w:r>
          </w:p>
          <w:p w:rsidR="00461AE1" w:rsidRPr="00BA1C13" w:rsidRDefault="00461AE1" w:rsidP="00B65806">
            <w:pPr>
              <w:jc w:val="both"/>
              <w:rPr>
                <w:rFonts w:ascii="Times New Roman" w:hAnsi="Times New Roman" w:cs="Times New Roman"/>
                <w:b/>
              </w:rPr>
            </w:pPr>
            <w:r w:rsidRPr="00BA1C13">
              <w:rPr>
                <w:rFonts w:ascii="Times New Roman" w:hAnsi="Times New Roman" w:cs="Times New Roman"/>
                <w:b/>
              </w:rPr>
              <w:t>Environmental Categorization</w:t>
            </w:r>
          </w:p>
          <w:p w:rsidR="00461AE1" w:rsidRDefault="00461AE1" w:rsidP="00B65806">
            <w:pPr>
              <w:jc w:val="both"/>
              <w:rPr>
                <w:rFonts w:ascii="Times New Roman" w:hAnsi="Times New Roman" w:cs="Times New Roman"/>
              </w:rPr>
            </w:pPr>
          </w:p>
          <w:tbl>
            <w:tblPr>
              <w:tblStyle w:val="TableGrid"/>
              <w:tblW w:w="0" w:type="auto"/>
              <w:tblLook w:val="04A0" w:firstRow="1" w:lastRow="0" w:firstColumn="1" w:lastColumn="0" w:noHBand="0" w:noVBand="1"/>
            </w:tblPr>
            <w:tblGrid>
              <w:gridCol w:w="1139"/>
              <w:gridCol w:w="1139"/>
              <w:gridCol w:w="1139"/>
              <w:gridCol w:w="1140"/>
            </w:tblGrid>
            <w:tr w:rsidR="00461AE1" w:rsidTr="00D10147">
              <w:tc>
                <w:tcPr>
                  <w:tcW w:w="1139" w:type="dxa"/>
                  <w:vMerge w:val="restart"/>
                </w:tcPr>
                <w:p w:rsidR="00461AE1" w:rsidRPr="00B14CB9" w:rsidRDefault="00461AE1" w:rsidP="00EE1B7A">
                  <w:pPr>
                    <w:jc w:val="center"/>
                    <w:rPr>
                      <w:rFonts w:ascii="Times New Roman" w:hAnsi="Times New Roman" w:cs="Times New Roman"/>
                      <w:b/>
                    </w:rPr>
                  </w:pPr>
                  <w:r w:rsidRPr="00B14CB9">
                    <w:rPr>
                      <w:rFonts w:ascii="Times New Roman" w:hAnsi="Times New Roman" w:cs="Times New Roman"/>
                      <w:b/>
                    </w:rPr>
                    <w:t>Project Grade</w:t>
                  </w:r>
                </w:p>
              </w:tc>
              <w:tc>
                <w:tcPr>
                  <w:tcW w:w="3418" w:type="dxa"/>
                  <w:gridSpan w:val="3"/>
                </w:tcPr>
                <w:p w:rsidR="00461AE1" w:rsidRPr="00B14CB9" w:rsidRDefault="00461AE1" w:rsidP="00EE1B7A">
                  <w:pPr>
                    <w:jc w:val="center"/>
                    <w:rPr>
                      <w:rFonts w:ascii="Times New Roman" w:hAnsi="Times New Roman" w:cs="Times New Roman"/>
                      <w:b/>
                    </w:rPr>
                  </w:pPr>
                  <w:r>
                    <w:rPr>
                      <w:rFonts w:ascii="Times New Roman" w:hAnsi="Times New Roman" w:cs="Times New Roman"/>
                      <w:b/>
                    </w:rPr>
                    <w:t>Site Sensitivity</w:t>
                  </w:r>
                </w:p>
              </w:tc>
            </w:tr>
            <w:tr w:rsidR="00461AE1" w:rsidTr="00D10147">
              <w:tc>
                <w:tcPr>
                  <w:tcW w:w="1139" w:type="dxa"/>
                  <w:vMerge/>
                </w:tcPr>
                <w:p w:rsidR="00461AE1" w:rsidRPr="00B14CB9" w:rsidRDefault="00461AE1" w:rsidP="00EE1B7A">
                  <w:pPr>
                    <w:jc w:val="center"/>
                    <w:rPr>
                      <w:rFonts w:ascii="Times New Roman" w:hAnsi="Times New Roman" w:cs="Times New Roman"/>
                      <w:b/>
                    </w:rPr>
                  </w:pPr>
                </w:p>
              </w:tc>
              <w:tc>
                <w:tcPr>
                  <w:tcW w:w="1139" w:type="dxa"/>
                </w:tcPr>
                <w:p w:rsidR="00461AE1" w:rsidRPr="00B14CB9" w:rsidRDefault="00461AE1" w:rsidP="00EE1B7A">
                  <w:pPr>
                    <w:jc w:val="center"/>
                    <w:rPr>
                      <w:rFonts w:ascii="Times New Roman" w:hAnsi="Times New Roman" w:cs="Times New Roman"/>
                      <w:b/>
                    </w:rPr>
                  </w:pPr>
                  <w:r>
                    <w:rPr>
                      <w:rFonts w:ascii="Times New Roman" w:hAnsi="Times New Roman" w:cs="Times New Roman"/>
                      <w:b/>
                    </w:rPr>
                    <w:t>High</w:t>
                  </w:r>
                </w:p>
              </w:tc>
              <w:tc>
                <w:tcPr>
                  <w:tcW w:w="1139" w:type="dxa"/>
                </w:tcPr>
                <w:p w:rsidR="00461AE1" w:rsidRPr="00B14CB9" w:rsidRDefault="00461AE1" w:rsidP="00EE1B7A">
                  <w:pPr>
                    <w:jc w:val="center"/>
                    <w:rPr>
                      <w:rFonts w:ascii="Times New Roman" w:hAnsi="Times New Roman" w:cs="Times New Roman"/>
                      <w:b/>
                    </w:rPr>
                  </w:pPr>
                  <w:r>
                    <w:rPr>
                      <w:rFonts w:ascii="Times New Roman" w:hAnsi="Times New Roman" w:cs="Times New Roman"/>
                      <w:b/>
                    </w:rPr>
                    <w:t>Moderate</w:t>
                  </w:r>
                </w:p>
              </w:tc>
              <w:tc>
                <w:tcPr>
                  <w:tcW w:w="1140" w:type="dxa"/>
                </w:tcPr>
                <w:p w:rsidR="00461AE1" w:rsidRPr="00B14CB9" w:rsidRDefault="00461AE1" w:rsidP="00EE1B7A">
                  <w:pPr>
                    <w:jc w:val="center"/>
                    <w:rPr>
                      <w:rFonts w:ascii="Times New Roman" w:hAnsi="Times New Roman" w:cs="Times New Roman"/>
                      <w:b/>
                    </w:rPr>
                  </w:pPr>
                  <w:r>
                    <w:rPr>
                      <w:rFonts w:ascii="Times New Roman" w:hAnsi="Times New Roman" w:cs="Times New Roman"/>
                      <w:b/>
                    </w:rPr>
                    <w:t>Low</w:t>
                  </w:r>
                </w:p>
              </w:tc>
            </w:tr>
            <w:tr w:rsidR="00461AE1" w:rsidTr="00D10147">
              <w:tc>
                <w:tcPr>
                  <w:tcW w:w="1139" w:type="dxa"/>
                </w:tcPr>
                <w:p w:rsidR="00461AE1" w:rsidRPr="00B14CB9" w:rsidRDefault="00461AE1" w:rsidP="00B65806">
                  <w:pPr>
                    <w:jc w:val="both"/>
                    <w:rPr>
                      <w:rFonts w:ascii="Times New Roman" w:hAnsi="Times New Roman" w:cs="Times New Roman"/>
                      <w:b/>
                    </w:rPr>
                  </w:pPr>
                  <w:r>
                    <w:rPr>
                      <w:rFonts w:ascii="Times New Roman" w:hAnsi="Times New Roman" w:cs="Times New Roman"/>
                      <w:b/>
                    </w:rPr>
                    <w:t>A</w:t>
                  </w:r>
                </w:p>
              </w:tc>
              <w:tc>
                <w:tcPr>
                  <w:tcW w:w="1139" w:type="dxa"/>
                </w:tcPr>
                <w:p w:rsidR="00461AE1" w:rsidRPr="00B14CB9" w:rsidRDefault="00461AE1" w:rsidP="00B65806">
                  <w:pPr>
                    <w:jc w:val="both"/>
                    <w:rPr>
                      <w:rFonts w:ascii="Times New Roman" w:hAnsi="Times New Roman" w:cs="Times New Roman"/>
                      <w:b/>
                    </w:rPr>
                  </w:pPr>
                  <w:r>
                    <w:rPr>
                      <w:rFonts w:ascii="Times New Roman" w:hAnsi="Times New Roman" w:cs="Times New Roman"/>
                      <w:b/>
                    </w:rPr>
                    <w:t>A</w:t>
                  </w:r>
                </w:p>
              </w:tc>
              <w:tc>
                <w:tcPr>
                  <w:tcW w:w="1139" w:type="dxa"/>
                </w:tcPr>
                <w:p w:rsidR="00461AE1" w:rsidRPr="00B14CB9" w:rsidRDefault="00461AE1" w:rsidP="00B65806">
                  <w:pPr>
                    <w:jc w:val="both"/>
                    <w:rPr>
                      <w:rFonts w:ascii="Times New Roman" w:hAnsi="Times New Roman" w:cs="Times New Roman"/>
                      <w:b/>
                    </w:rPr>
                  </w:pPr>
                  <w:r>
                    <w:rPr>
                      <w:rFonts w:ascii="Times New Roman" w:hAnsi="Times New Roman" w:cs="Times New Roman"/>
                      <w:b/>
                    </w:rPr>
                    <w:t>A</w:t>
                  </w:r>
                </w:p>
              </w:tc>
              <w:tc>
                <w:tcPr>
                  <w:tcW w:w="1140" w:type="dxa"/>
                </w:tcPr>
                <w:p w:rsidR="00461AE1" w:rsidRPr="00B14CB9" w:rsidRDefault="00461AE1" w:rsidP="00B65806">
                  <w:pPr>
                    <w:jc w:val="both"/>
                    <w:rPr>
                      <w:rFonts w:ascii="Times New Roman" w:hAnsi="Times New Roman" w:cs="Times New Roman"/>
                      <w:b/>
                    </w:rPr>
                  </w:pPr>
                  <w:r>
                    <w:rPr>
                      <w:rFonts w:ascii="Times New Roman" w:hAnsi="Times New Roman" w:cs="Times New Roman"/>
                      <w:b/>
                    </w:rPr>
                    <w:t>A</w:t>
                  </w:r>
                </w:p>
              </w:tc>
            </w:tr>
            <w:tr w:rsidR="00461AE1" w:rsidTr="00D10147">
              <w:tc>
                <w:tcPr>
                  <w:tcW w:w="1139" w:type="dxa"/>
                </w:tcPr>
                <w:p w:rsidR="00461AE1" w:rsidRPr="00B14CB9" w:rsidRDefault="00461AE1" w:rsidP="00B65806">
                  <w:pPr>
                    <w:jc w:val="both"/>
                    <w:rPr>
                      <w:rFonts w:ascii="Times New Roman" w:hAnsi="Times New Roman" w:cs="Times New Roman"/>
                      <w:b/>
                    </w:rPr>
                  </w:pPr>
                  <w:r>
                    <w:rPr>
                      <w:rFonts w:ascii="Times New Roman" w:hAnsi="Times New Roman" w:cs="Times New Roman"/>
                      <w:b/>
                    </w:rPr>
                    <w:t>B</w:t>
                  </w:r>
                </w:p>
              </w:tc>
              <w:tc>
                <w:tcPr>
                  <w:tcW w:w="1139" w:type="dxa"/>
                </w:tcPr>
                <w:p w:rsidR="00461AE1" w:rsidRPr="00B14CB9" w:rsidRDefault="00461AE1" w:rsidP="00B65806">
                  <w:pPr>
                    <w:jc w:val="both"/>
                    <w:rPr>
                      <w:rFonts w:ascii="Times New Roman" w:hAnsi="Times New Roman" w:cs="Times New Roman"/>
                      <w:b/>
                    </w:rPr>
                  </w:pPr>
                  <w:r>
                    <w:rPr>
                      <w:rFonts w:ascii="Times New Roman" w:hAnsi="Times New Roman" w:cs="Times New Roman"/>
                      <w:b/>
                    </w:rPr>
                    <w:t>A</w:t>
                  </w:r>
                </w:p>
              </w:tc>
              <w:tc>
                <w:tcPr>
                  <w:tcW w:w="1139" w:type="dxa"/>
                </w:tcPr>
                <w:p w:rsidR="00461AE1" w:rsidRPr="00B14CB9" w:rsidRDefault="00461AE1" w:rsidP="00B65806">
                  <w:pPr>
                    <w:jc w:val="both"/>
                    <w:rPr>
                      <w:rFonts w:ascii="Times New Roman" w:hAnsi="Times New Roman" w:cs="Times New Roman"/>
                      <w:b/>
                    </w:rPr>
                  </w:pPr>
                  <w:r>
                    <w:rPr>
                      <w:rFonts w:ascii="Times New Roman" w:hAnsi="Times New Roman" w:cs="Times New Roman"/>
                      <w:b/>
                    </w:rPr>
                    <w:t>B</w:t>
                  </w:r>
                </w:p>
              </w:tc>
              <w:tc>
                <w:tcPr>
                  <w:tcW w:w="1140" w:type="dxa"/>
                </w:tcPr>
                <w:p w:rsidR="00461AE1" w:rsidRPr="00B14CB9" w:rsidRDefault="00461AE1" w:rsidP="00B65806">
                  <w:pPr>
                    <w:jc w:val="both"/>
                    <w:rPr>
                      <w:rFonts w:ascii="Times New Roman" w:hAnsi="Times New Roman" w:cs="Times New Roman"/>
                      <w:b/>
                    </w:rPr>
                  </w:pPr>
                  <w:r>
                    <w:rPr>
                      <w:rFonts w:ascii="Times New Roman" w:hAnsi="Times New Roman" w:cs="Times New Roman"/>
                      <w:b/>
                    </w:rPr>
                    <w:t>B</w:t>
                  </w:r>
                </w:p>
              </w:tc>
            </w:tr>
            <w:tr w:rsidR="00461AE1" w:rsidTr="00D10147">
              <w:tc>
                <w:tcPr>
                  <w:tcW w:w="1139" w:type="dxa"/>
                </w:tcPr>
                <w:p w:rsidR="00461AE1" w:rsidRPr="00B14CB9" w:rsidRDefault="00461AE1" w:rsidP="00B65806">
                  <w:pPr>
                    <w:jc w:val="both"/>
                    <w:rPr>
                      <w:rFonts w:ascii="Times New Roman" w:hAnsi="Times New Roman" w:cs="Times New Roman"/>
                      <w:b/>
                    </w:rPr>
                  </w:pPr>
                  <w:r>
                    <w:rPr>
                      <w:rFonts w:ascii="Times New Roman" w:hAnsi="Times New Roman" w:cs="Times New Roman"/>
                      <w:b/>
                    </w:rPr>
                    <w:t>C</w:t>
                  </w:r>
                </w:p>
              </w:tc>
              <w:tc>
                <w:tcPr>
                  <w:tcW w:w="1139" w:type="dxa"/>
                </w:tcPr>
                <w:p w:rsidR="00461AE1" w:rsidRPr="00B14CB9" w:rsidRDefault="00461AE1" w:rsidP="00B65806">
                  <w:pPr>
                    <w:jc w:val="both"/>
                    <w:rPr>
                      <w:rFonts w:ascii="Times New Roman" w:hAnsi="Times New Roman" w:cs="Times New Roman"/>
                      <w:b/>
                    </w:rPr>
                  </w:pPr>
                  <w:r>
                    <w:rPr>
                      <w:rFonts w:ascii="Times New Roman" w:hAnsi="Times New Roman" w:cs="Times New Roman"/>
                      <w:b/>
                    </w:rPr>
                    <w:t>B</w:t>
                  </w:r>
                </w:p>
              </w:tc>
              <w:tc>
                <w:tcPr>
                  <w:tcW w:w="1139" w:type="dxa"/>
                </w:tcPr>
                <w:p w:rsidR="00461AE1" w:rsidRPr="00B14CB9" w:rsidRDefault="00461AE1" w:rsidP="00B65806">
                  <w:pPr>
                    <w:jc w:val="both"/>
                    <w:rPr>
                      <w:rFonts w:ascii="Times New Roman" w:hAnsi="Times New Roman" w:cs="Times New Roman"/>
                      <w:b/>
                    </w:rPr>
                  </w:pPr>
                  <w:r>
                    <w:rPr>
                      <w:rFonts w:ascii="Times New Roman" w:hAnsi="Times New Roman" w:cs="Times New Roman"/>
                      <w:b/>
                    </w:rPr>
                    <w:t>B</w:t>
                  </w:r>
                </w:p>
              </w:tc>
              <w:tc>
                <w:tcPr>
                  <w:tcW w:w="1140" w:type="dxa"/>
                </w:tcPr>
                <w:p w:rsidR="00461AE1" w:rsidRPr="00B14CB9" w:rsidRDefault="00461AE1" w:rsidP="00B65806">
                  <w:pPr>
                    <w:jc w:val="both"/>
                    <w:rPr>
                      <w:rFonts w:ascii="Times New Roman" w:hAnsi="Times New Roman" w:cs="Times New Roman"/>
                      <w:b/>
                    </w:rPr>
                  </w:pPr>
                  <w:r>
                    <w:rPr>
                      <w:rFonts w:ascii="Times New Roman" w:hAnsi="Times New Roman" w:cs="Times New Roman"/>
                      <w:b/>
                    </w:rPr>
                    <w:t>C</w:t>
                  </w:r>
                </w:p>
              </w:tc>
            </w:tr>
          </w:tbl>
          <w:p w:rsidR="00461AE1" w:rsidRDefault="00461AE1" w:rsidP="00B65806">
            <w:pPr>
              <w:jc w:val="both"/>
              <w:rPr>
                <w:rFonts w:ascii="Times New Roman" w:hAnsi="Times New Roman" w:cs="Times New Roman"/>
              </w:rPr>
            </w:pPr>
          </w:p>
        </w:tc>
      </w:tr>
    </w:tbl>
    <w:p w:rsidR="008F6152" w:rsidRDefault="008F6152" w:rsidP="00B65806">
      <w:pPr>
        <w:pStyle w:val="NoSpacing"/>
        <w:jc w:val="both"/>
      </w:pPr>
    </w:p>
    <w:tbl>
      <w:tblPr>
        <w:tblStyle w:val="TableGrid"/>
        <w:tblW w:w="0" w:type="auto"/>
        <w:tblLook w:val="04A0" w:firstRow="1" w:lastRow="0" w:firstColumn="1" w:lastColumn="0" w:noHBand="0" w:noVBand="1"/>
      </w:tblPr>
      <w:tblGrid>
        <w:gridCol w:w="4788"/>
        <w:gridCol w:w="4788"/>
      </w:tblGrid>
      <w:tr w:rsidR="00461AE1" w:rsidRPr="0066762D" w:rsidTr="00D10147">
        <w:tc>
          <w:tcPr>
            <w:tcW w:w="9576" w:type="dxa"/>
            <w:gridSpan w:val="2"/>
            <w:shd w:val="clear" w:color="auto" w:fill="D9D9D9" w:themeFill="background1" w:themeFillShade="D9"/>
          </w:tcPr>
          <w:p w:rsidR="00461AE1" w:rsidRPr="0066762D" w:rsidRDefault="00461AE1" w:rsidP="00B65806">
            <w:pPr>
              <w:jc w:val="both"/>
              <w:rPr>
                <w:rFonts w:ascii="Times New Roman" w:hAnsi="Times New Roman" w:cs="Times New Roman"/>
                <w:b/>
                <w:noProof/>
                <w:lang w:eastAsia="en-BZ"/>
              </w:rPr>
            </w:pPr>
            <w:r>
              <w:rPr>
                <w:rFonts w:ascii="Times New Roman" w:hAnsi="Times New Roman" w:cs="Times New Roman"/>
                <w:b/>
                <w:noProof/>
                <w:lang w:eastAsia="en-BZ"/>
              </w:rPr>
              <w:t>6. ENVIRONMENTAL STUDIES REQUIRED BY BELIZE LAW</w:t>
            </w:r>
          </w:p>
        </w:tc>
      </w:tr>
      <w:tr w:rsidR="00461AE1" w:rsidRPr="0066762D" w:rsidTr="00D10147">
        <w:tc>
          <w:tcPr>
            <w:tcW w:w="4788" w:type="dxa"/>
          </w:tcPr>
          <w:p w:rsidR="00461AE1" w:rsidRDefault="00461AE1" w:rsidP="00B65806">
            <w:pPr>
              <w:jc w:val="both"/>
              <w:rPr>
                <w:rFonts w:ascii="Times New Roman" w:hAnsi="Times New Roman" w:cs="Times New Roman"/>
                <w:noProof/>
                <w:lang w:eastAsia="en-BZ"/>
              </w:rPr>
            </w:pPr>
          </w:p>
          <w:p w:rsidR="00461AE1" w:rsidRPr="00BC2DA4" w:rsidRDefault="00461AE1" w:rsidP="00B65806">
            <w:pPr>
              <w:jc w:val="both"/>
              <w:rPr>
                <w:rFonts w:ascii="Times New Roman" w:hAnsi="Times New Roman" w:cs="Times New Roman"/>
                <w:b/>
                <w:noProof/>
                <w:lang w:eastAsia="en-BZ"/>
              </w:rPr>
            </w:pPr>
            <w:r w:rsidRPr="00BC2DA4">
              <w:rPr>
                <w:rFonts w:ascii="Times New Roman" w:hAnsi="Times New Roman" w:cs="Times New Roman"/>
                <w:b/>
                <w:noProof/>
                <w:lang w:eastAsia="en-BZ"/>
              </w:rPr>
              <w:t>Category B:</w:t>
            </w:r>
          </w:p>
          <w:p w:rsidR="00461AE1" w:rsidRPr="0066762D" w:rsidRDefault="00461AE1" w:rsidP="00EE1B7A">
            <w:pPr>
              <w:jc w:val="both"/>
              <w:rPr>
                <w:rFonts w:ascii="Times New Roman" w:hAnsi="Times New Roman" w:cs="Times New Roman"/>
                <w:noProof/>
                <w:lang w:eastAsia="en-BZ"/>
              </w:rPr>
            </w:pPr>
          </w:p>
        </w:tc>
        <w:tc>
          <w:tcPr>
            <w:tcW w:w="4788" w:type="dxa"/>
          </w:tcPr>
          <w:p w:rsidR="00461AE1" w:rsidRDefault="00461AE1" w:rsidP="00B65806">
            <w:pPr>
              <w:jc w:val="both"/>
              <w:rPr>
                <w:rFonts w:ascii="Times New Roman" w:hAnsi="Times New Roman" w:cs="Times New Roman"/>
                <w:noProof/>
                <w:lang w:eastAsia="en-BZ"/>
              </w:rPr>
            </w:pPr>
          </w:p>
          <w:p w:rsidR="00461AE1" w:rsidRPr="0066762D" w:rsidRDefault="00461AE1" w:rsidP="00B65806">
            <w:pPr>
              <w:jc w:val="both"/>
              <w:rPr>
                <w:rFonts w:ascii="Times New Roman" w:hAnsi="Times New Roman" w:cs="Times New Roman"/>
                <w:noProof/>
                <w:lang w:eastAsia="en-BZ"/>
              </w:rPr>
            </w:pPr>
            <w:r>
              <w:rPr>
                <w:rFonts w:ascii="Times New Roman" w:hAnsi="Times New Roman" w:cs="Times New Roman"/>
                <w:noProof/>
                <w:lang w:eastAsia="en-BZ"/>
              </w:rPr>
              <w:t>Environmental Screening (ES</w:t>
            </w:r>
            <w:r w:rsidR="00EE1B7A">
              <w:rPr>
                <w:rFonts w:ascii="Times New Roman" w:hAnsi="Times New Roman" w:cs="Times New Roman"/>
                <w:noProof/>
                <w:lang w:eastAsia="en-BZ"/>
              </w:rPr>
              <w:t>)</w:t>
            </w:r>
          </w:p>
        </w:tc>
      </w:tr>
    </w:tbl>
    <w:p w:rsidR="00461AE1" w:rsidRDefault="00461AE1" w:rsidP="00B65806">
      <w:pPr>
        <w:pStyle w:val="NoSpacing"/>
        <w:jc w:val="both"/>
      </w:pPr>
    </w:p>
    <w:tbl>
      <w:tblPr>
        <w:tblStyle w:val="TableGrid"/>
        <w:tblW w:w="0" w:type="auto"/>
        <w:tblLook w:val="04A0" w:firstRow="1" w:lastRow="0" w:firstColumn="1" w:lastColumn="0" w:noHBand="0" w:noVBand="1"/>
      </w:tblPr>
      <w:tblGrid>
        <w:gridCol w:w="534"/>
        <w:gridCol w:w="9042"/>
      </w:tblGrid>
      <w:tr w:rsidR="00461AE1" w:rsidRPr="008B2927" w:rsidTr="00D10147">
        <w:tc>
          <w:tcPr>
            <w:tcW w:w="9576" w:type="dxa"/>
            <w:gridSpan w:val="2"/>
            <w:shd w:val="clear" w:color="auto" w:fill="D9D9D9" w:themeFill="background1" w:themeFillShade="D9"/>
          </w:tcPr>
          <w:p w:rsidR="00461AE1" w:rsidRPr="008B2927" w:rsidRDefault="00461AE1" w:rsidP="00B65806">
            <w:pPr>
              <w:jc w:val="both"/>
              <w:rPr>
                <w:rFonts w:ascii="Times New Roman" w:hAnsi="Times New Roman" w:cs="Times New Roman"/>
                <w:b/>
                <w:noProof/>
                <w:lang w:eastAsia="en-BZ"/>
              </w:rPr>
            </w:pPr>
            <w:r>
              <w:rPr>
                <w:rFonts w:ascii="Times New Roman" w:hAnsi="Times New Roman" w:cs="Times New Roman"/>
                <w:b/>
                <w:noProof/>
                <w:lang w:eastAsia="en-BZ"/>
              </w:rPr>
              <w:t>7. ENVIRONMENTAL AND SOCIAL SAFEGUARDS REQUIREMENTS</w:t>
            </w:r>
          </w:p>
        </w:tc>
      </w:tr>
      <w:tr w:rsidR="00461AE1" w:rsidTr="00D10147">
        <w:tc>
          <w:tcPr>
            <w:tcW w:w="534" w:type="dxa"/>
          </w:tcPr>
          <w:p w:rsidR="00461AE1" w:rsidRDefault="00461AE1" w:rsidP="00B65806">
            <w:pPr>
              <w:jc w:val="both"/>
              <w:rPr>
                <w:rFonts w:ascii="Times New Roman" w:hAnsi="Times New Roman" w:cs="Times New Roman"/>
                <w:b/>
                <w:noProof/>
                <w:lang w:eastAsia="en-BZ"/>
              </w:rPr>
            </w:pPr>
          </w:p>
          <w:p w:rsidR="00461AE1" w:rsidRDefault="00461AE1" w:rsidP="00B65806">
            <w:pPr>
              <w:jc w:val="both"/>
              <w:rPr>
                <w:rFonts w:ascii="Times New Roman" w:hAnsi="Times New Roman" w:cs="Times New Roman"/>
                <w:noProof/>
                <w:lang w:eastAsia="en-BZ"/>
              </w:rPr>
            </w:pPr>
          </w:p>
        </w:tc>
        <w:tc>
          <w:tcPr>
            <w:tcW w:w="9042" w:type="dxa"/>
          </w:tcPr>
          <w:p w:rsidR="00461AE1" w:rsidRDefault="00461AE1" w:rsidP="00B65806">
            <w:pPr>
              <w:jc w:val="both"/>
              <w:rPr>
                <w:rFonts w:ascii="Times New Roman" w:hAnsi="Times New Roman" w:cs="Times New Roman"/>
                <w:noProof/>
                <w:lang w:eastAsia="en-BZ"/>
              </w:rPr>
            </w:pPr>
            <w:r>
              <w:rPr>
                <w:rFonts w:ascii="Times New Roman" w:hAnsi="Times New Roman" w:cs="Times New Roman"/>
                <w:noProof/>
                <w:lang w:eastAsia="en-BZ"/>
              </w:rPr>
              <w:t xml:space="preserve">        </w:t>
            </w:r>
          </w:p>
          <w:p w:rsidR="00461AE1" w:rsidRDefault="00461AE1" w:rsidP="00B65806">
            <w:pPr>
              <w:jc w:val="both"/>
              <w:rPr>
                <w:rFonts w:ascii="Times New Roman" w:hAnsi="Times New Roman" w:cs="Times New Roman"/>
                <w:noProof/>
                <w:lang w:eastAsia="en-BZ"/>
              </w:rPr>
            </w:pPr>
            <w:r>
              <w:rPr>
                <w:rFonts w:ascii="Times New Roman" w:hAnsi="Times New Roman" w:cs="Times New Roman"/>
                <w:noProof/>
                <w:lang w:eastAsia="en-BZ"/>
              </w:rPr>
              <w:t xml:space="preserve"> </w:t>
            </w:r>
            <w:r>
              <w:rPr>
                <w:noProof/>
              </w:rPr>
              <w:drawing>
                <wp:inline distT="0" distB="0" distL="0" distR="0">
                  <wp:extent cx="102174" cy="106325"/>
                  <wp:effectExtent l="19050" t="19050" r="12700" b="27305"/>
                  <wp:docPr id="7" name="Picture 3" descr="C:\Users\WWFCA\AppData\Local\Microsoft\Windows\Temporary Internet Files\Content.IE5\O0UIF3Q1\square-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FCA\AppData\Local\Microsoft\Windows\Temporary Internet Files\Content.IE5\O0UIF3Q1\square-image1.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209" cy="106362"/>
                          </a:xfrm>
                          <a:prstGeom prst="rect">
                            <a:avLst/>
                          </a:prstGeom>
                          <a:noFill/>
                          <a:ln>
                            <a:solidFill>
                              <a:sysClr val="windowText" lastClr="000000"/>
                            </a:solidFill>
                          </a:ln>
                        </pic:spPr>
                      </pic:pic>
                    </a:graphicData>
                  </a:graphic>
                </wp:inline>
              </w:drawing>
            </w:r>
            <w:r>
              <w:rPr>
                <w:rFonts w:ascii="Times New Roman" w:hAnsi="Times New Roman" w:cs="Times New Roman"/>
                <w:noProof/>
                <w:lang w:eastAsia="en-BZ"/>
              </w:rPr>
              <w:t xml:space="preserve">      Resettlement Action Plan (Resettlement Process Framework)</w:t>
            </w:r>
          </w:p>
          <w:p w:rsidR="00461AE1" w:rsidRDefault="00461AE1" w:rsidP="00B65806">
            <w:pPr>
              <w:jc w:val="both"/>
              <w:rPr>
                <w:rFonts w:ascii="Times New Roman" w:hAnsi="Times New Roman" w:cs="Times New Roman"/>
                <w:noProof/>
                <w:lang w:eastAsia="en-BZ"/>
              </w:rPr>
            </w:pPr>
            <w:r>
              <w:rPr>
                <w:rFonts w:ascii="Times New Roman" w:hAnsi="Times New Roman" w:cs="Times New Roman"/>
                <w:noProof/>
                <w:lang w:eastAsia="en-BZ"/>
              </w:rPr>
              <w:t xml:space="preserve"> </w:t>
            </w:r>
            <w:r>
              <w:rPr>
                <w:noProof/>
              </w:rPr>
              <w:drawing>
                <wp:inline distT="0" distB="0" distL="0" distR="0">
                  <wp:extent cx="102174" cy="106325"/>
                  <wp:effectExtent l="19050" t="19050" r="12700" b="27305"/>
                  <wp:docPr id="24" name="Picture 22" descr="C:\Users\WWFCA\AppData\Local\Microsoft\Windows\Temporary Internet Files\Content.IE5\O0UIF3Q1\square-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FCA\AppData\Local\Microsoft\Windows\Temporary Internet Files\Content.IE5\O0UIF3Q1\square-image1.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209" cy="106362"/>
                          </a:xfrm>
                          <a:prstGeom prst="rect">
                            <a:avLst/>
                          </a:prstGeom>
                          <a:noFill/>
                          <a:ln>
                            <a:solidFill>
                              <a:sysClr val="windowText" lastClr="000000"/>
                            </a:solidFill>
                          </a:ln>
                        </pic:spPr>
                      </pic:pic>
                    </a:graphicData>
                  </a:graphic>
                </wp:inline>
              </w:drawing>
            </w:r>
            <w:r>
              <w:rPr>
                <w:rFonts w:ascii="Times New Roman" w:hAnsi="Times New Roman" w:cs="Times New Roman"/>
                <w:noProof/>
                <w:lang w:eastAsia="en-BZ"/>
              </w:rPr>
              <w:t xml:space="preserve">      Others: ______________________________</w:t>
            </w:r>
          </w:p>
          <w:p w:rsidR="00461AE1" w:rsidRDefault="00461AE1" w:rsidP="00B65806">
            <w:pPr>
              <w:jc w:val="both"/>
              <w:rPr>
                <w:rFonts w:ascii="Times New Roman" w:hAnsi="Times New Roman" w:cs="Times New Roman"/>
                <w:noProof/>
                <w:lang w:eastAsia="en-BZ"/>
              </w:rPr>
            </w:pPr>
          </w:p>
        </w:tc>
      </w:tr>
    </w:tbl>
    <w:p w:rsidR="00461AE1" w:rsidRDefault="00461AE1" w:rsidP="00B65806">
      <w:pPr>
        <w:pStyle w:val="NoSpacing"/>
        <w:jc w:val="both"/>
      </w:pPr>
    </w:p>
    <w:tbl>
      <w:tblPr>
        <w:tblStyle w:val="TableGrid"/>
        <w:tblW w:w="0" w:type="auto"/>
        <w:tblLook w:val="04A0" w:firstRow="1" w:lastRow="0" w:firstColumn="1" w:lastColumn="0" w:noHBand="0" w:noVBand="1"/>
      </w:tblPr>
      <w:tblGrid>
        <w:gridCol w:w="9576"/>
      </w:tblGrid>
      <w:tr w:rsidR="00461AE1" w:rsidRPr="00ED35A5" w:rsidTr="00D10147">
        <w:tc>
          <w:tcPr>
            <w:tcW w:w="9576" w:type="dxa"/>
            <w:shd w:val="clear" w:color="auto" w:fill="D9D9D9" w:themeFill="background1" w:themeFillShade="D9"/>
          </w:tcPr>
          <w:p w:rsidR="00461AE1" w:rsidRPr="00ED35A5" w:rsidRDefault="00461AE1" w:rsidP="00B65806">
            <w:pPr>
              <w:tabs>
                <w:tab w:val="left" w:pos="8288"/>
              </w:tabs>
              <w:jc w:val="both"/>
              <w:rPr>
                <w:rFonts w:ascii="Times New Roman" w:hAnsi="Times New Roman" w:cs="Times New Roman"/>
                <w:b/>
              </w:rPr>
            </w:pPr>
            <w:r>
              <w:rPr>
                <w:rFonts w:ascii="Times New Roman" w:hAnsi="Times New Roman" w:cs="Times New Roman"/>
                <w:b/>
              </w:rPr>
              <w:t>8. MAP PROJECT</w:t>
            </w:r>
          </w:p>
        </w:tc>
      </w:tr>
      <w:tr w:rsidR="00461AE1" w:rsidTr="00D10147">
        <w:tc>
          <w:tcPr>
            <w:tcW w:w="9576" w:type="dxa"/>
          </w:tcPr>
          <w:p w:rsidR="00461AE1" w:rsidRDefault="00461AE1" w:rsidP="00B65806">
            <w:pPr>
              <w:tabs>
                <w:tab w:val="left" w:pos="8288"/>
              </w:tabs>
              <w:jc w:val="both"/>
              <w:rPr>
                <w:rFonts w:ascii="Times New Roman" w:hAnsi="Times New Roman" w:cs="Times New Roman"/>
              </w:rPr>
            </w:pPr>
          </w:p>
        </w:tc>
      </w:tr>
    </w:tbl>
    <w:p w:rsidR="00461AE1" w:rsidRDefault="00461AE1" w:rsidP="00B65806">
      <w:pPr>
        <w:pStyle w:val="NoSpacing"/>
        <w:jc w:val="both"/>
      </w:pPr>
    </w:p>
    <w:tbl>
      <w:tblPr>
        <w:tblStyle w:val="TableGrid"/>
        <w:tblW w:w="0" w:type="auto"/>
        <w:tblLook w:val="04A0" w:firstRow="1" w:lastRow="0" w:firstColumn="1" w:lastColumn="0" w:noHBand="0" w:noVBand="1"/>
      </w:tblPr>
      <w:tblGrid>
        <w:gridCol w:w="9576"/>
      </w:tblGrid>
      <w:tr w:rsidR="00461AE1" w:rsidRPr="00ED35A5" w:rsidTr="00D10147">
        <w:tc>
          <w:tcPr>
            <w:tcW w:w="9576" w:type="dxa"/>
            <w:shd w:val="clear" w:color="auto" w:fill="D9D9D9" w:themeFill="background1" w:themeFillShade="D9"/>
          </w:tcPr>
          <w:p w:rsidR="00461AE1" w:rsidRPr="00ED35A5" w:rsidRDefault="00461AE1" w:rsidP="00B65806">
            <w:pPr>
              <w:tabs>
                <w:tab w:val="left" w:pos="8288"/>
              </w:tabs>
              <w:jc w:val="both"/>
              <w:rPr>
                <w:rFonts w:ascii="Times New Roman" w:hAnsi="Times New Roman" w:cs="Times New Roman"/>
                <w:b/>
              </w:rPr>
            </w:pPr>
            <w:r>
              <w:rPr>
                <w:rFonts w:ascii="Times New Roman" w:hAnsi="Times New Roman" w:cs="Times New Roman"/>
                <w:b/>
              </w:rPr>
              <w:t>9.OSERVATIONS</w:t>
            </w:r>
          </w:p>
        </w:tc>
      </w:tr>
      <w:tr w:rsidR="00461AE1" w:rsidTr="00D10147">
        <w:tc>
          <w:tcPr>
            <w:tcW w:w="9576" w:type="dxa"/>
          </w:tcPr>
          <w:p w:rsidR="00461AE1" w:rsidRDefault="00461AE1" w:rsidP="00B65806">
            <w:pPr>
              <w:tabs>
                <w:tab w:val="left" w:pos="8288"/>
              </w:tabs>
              <w:jc w:val="both"/>
              <w:rPr>
                <w:rFonts w:ascii="Times New Roman" w:hAnsi="Times New Roman" w:cs="Times New Roman"/>
              </w:rPr>
            </w:pPr>
          </w:p>
          <w:p w:rsidR="00461AE1" w:rsidRDefault="00461AE1" w:rsidP="00B65806">
            <w:pPr>
              <w:tabs>
                <w:tab w:val="left" w:pos="8288"/>
              </w:tabs>
              <w:jc w:val="both"/>
              <w:rPr>
                <w:rFonts w:ascii="Times New Roman" w:hAnsi="Times New Roman" w:cs="Times New Roman"/>
              </w:rPr>
            </w:pPr>
          </w:p>
          <w:p w:rsidR="00461AE1" w:rsidRDefault="00461AE1" w:rsidP="00B65806">
            <w:pPr>
              <w:tabs>
                <w:tab w:val="left" w:pos="8288"/>
              </w:tabs>
              <w:jc w:val="both"/>
              <w:rPr>
                <w:rFonts w:ascii="Times New Roman" w:hAnsi="Times New Roman" w:cs="Times New Roman"/>
              </w:rPr>
            </w:pPr>
          </w:p>
          <w:p w:rsidR="00461AE1" w:rsidRDefault="00461AE1" w:rsidP="00B65806">
            <w:pPr>
              <w:tabs>
                <w:tab w:val="left" w:pos="8288"/>
              </w:tabs>
              <w:jc w:val="both"/>
              <w:rPr>
                <w:rFonts w:ascii="Times New Roman" w:hAnsi="Times New Roman" w:cs="Times New Roman"/>
              </w:rPr>
            </w:pPr>
          </w:p>
          <w:p w:rsidR="00461AE1" w:rsidRDefault="00461AE1" w:rsidP="00B65806">
            <w:pPr>
              <w:tabs>
                <w:tab w:val="left" w:pos="8288"/>
              </w:tabs>
              <w:jc w:val="both"/>
              <w:rPr>
                <w:rFonts w:ascii="Times New Roman" w:hAnsi="Times New Roman" w:cs="Times New Roman"/>
              </w:rPr>
            </w:pPr>
          </w:p>
          <w:p w:rsidR="00461AE1" w:rsidRDefault="00461AE1" w:rsidP="00B65806">
            <w:pPr>
              <w:tabs>
                <w:tab w:val="left" w:pos="8288"/>
              </w:tabs>
              <w:jc w:val="both"/>
              <w:rPr>
                <w:rFonts w:ascii="Times New Roman" w:hAnsi="Times New Roman" w:cs="Times New Roman"/>
              </w:rPr>
            </w:pPr>
          </w:p>
        </w:tc>
      </w:tr>
    </w:tbl>
    <w:p w:rsidR="00461AE1" w:rsidRDefault="00461AE1" w:rsidP="00B65806">
      <w:pPr>
        <w:pStyle w:val="NoSpacing"/>
        <w:jc w:val="both"/>
      </w:pPr>
    </w:p>
    <w:p w:rsidR="00461AE1" w:rsidRDefault="00461AE1" w:rsidP="00B65806">
      <w:pPr>
        <w:jc w:val="both"/>
      </w:pPr>
      <w:r>
        <w:br w:type="page"/>
      </w:r>
    </w:p>
    <w:p w:rsidR="00461AE1" w:rsidRDefault="00BC755A" w:rsidP="00B65806">
      <w:pPr>
        <w:pStyle w:val="Heading1"/>
        <w:jc w:val="both"/>
      </w:pPr>
      <w:bookmarkStart w:id="180" w:name="_Toc387508214"/>
      <w:r>
        <w:lastRenderedPageBreak/>
        <w:t xml:space="preserve">Annex 5: </w:t>
      </w:r>
      <w:r w:rsidR="00223B57">
        <w:t xml:space="preserve">Environmental Follow-Up Report </w:t>
      </w:r>
      <w:r w:rsidR="00461AE1" w:rsidRPr="009D1D00">
        <w:t>(EFUR)</w:t>
      </w:r>
      <w:bookmarkEnd w:id="180"/>
    </w:p>
    <w:p w:rsidR="00461AE1" w:rsidRDefault="00461AE1" w:rsidP="00B65806">
      <w:pPr>
        <w:pStyle w:val="NoSpacing"/>
        <w:jc w:val="both"/>
      </w:pPr>
    </w:p>
    <w:p w:rsidR="00461AE1" w:rsidRPr="00461AE1" w:rsidRDefault="00461AE1" w:rsidP="00B65806">
      <w:pPr>
        <w:pStyle w:val="NoSpacing"/>
        <w:jc w:val="both"/>
        <w:rPr>
          <w:rFonts w:ascii="Times New Roman" w:hAnsi="Times New Roman" w:cs="Times New Roman"/>
          <w:sz w:val="24"/>
          <w:szCs w:val="24"/>
        </w:rPr>
      </w:pPr>
      <w:r w:rsidRPr="00461AE1">
        <w:rPr>
          <w:rFonts w:ascii="Times New Roman" w:hAnsi="Times New Roman" w:cs="Times New Roman"/>
          <w:sz w:val="24"/>
          <w:szCs w:val="24"/>
        </w:rPr>
        <w:t>ENVIRONMENTAL FOLLOW-UP REPORT</w:t>
      </w:r>
    </w:p>
    <w:p w:rsidR="00461AE1" w:rsidRPr="00461AE1" w:rsidRDefault="00461AE1" w:rsidP="00B65806">
      <w:pPr>
        <w:pStyle w:val="NoSpacing"/>
        <w:jc w:val="both"/>
        <w:rPr>
          <w:rFonts w:ascii="Times New Roman" w:hAnsi="Times New Roman" w:cs="Times New Roman"/>
          <w:sz w:val="24"/>
          <w:szCs w:val="24"/>
        </w:rPr>
      </w:pPr>
    </w:p>
    <w:p w:rsidR="00461AE1" w:rsidRPr="00461AE1" w:rsidRDefault="00461AE1" w:rsidP="00B65806">
      <w:pPr>
        <w:pStyle w:val="NoSpacing"/>
        <w:jc w:val="both"/>
        <w:rPr>
          <w:rFonts w:ascii="Times New Roman" w:hAnsi="Times New Roman" w:cs="Times New Roman"/>
          <w:sz w:val="24"/>
          <w:szCs w:val="24"/>
        </w:rPr>
      </w:pPr>
      <w:r w:rsidRPr="00461AE1">
        <w:rPr>
          <w:rFonts w:ascii="Times New Roman" w:hAnsi="Times New Roman" w:cs="Times New Roman"/>
          <w:sz w:val="24"/>
          <w:szCs w:val="24"/>
        </w:rPr>
        <w:t xml:space="preserve">Subproject name: _______________________________________ </w:t>
      </w:r>
      <w:proofErr w:type="spellStart"/>
      <w:r w:rsidRPr="00461AE1">
        <w:rPr>
          <w:rFonts w:ascii="Times New Roman" w:hAnsi="Times New Roman" w:cs="Times New Roman"/>
          <w:sz w:val="24"/>
          <w:szCs w:val="24"/>
        </w:rPr>
        <w:t>Env</w:t>
      </w:r>
      <w:proofErr w:type="spellEnd"/>
      <w:r w:rsidRPr="00461AE1">
        <w:rPr>
          <w:rFonts w:ascii="Times New Roman" w:hAnsi="Times New Roman" w:cs="Times New Roman"/>
          <w:sz w:val="24"/>
          <w:szCs w:val="24"/>
        </w:rPr>
        <w:t>. Category: ___________</w:t>
      </w:r>
    </w:p>
    <w:p w:rsidR="00461AE1" w:rsidRPr="00461AE1" w:rsidRDefault="00461AE1" w:rsidP="00B65806">
      <w:pPr>
        <w:pStyle w:val="NoSpacing"/>
        <w:jc w:val="both"/>
        <w:rPr>
          <w:rFonts w:ascii="Times New Roman" w:hAnsi="Times New Roman" w:cs="Times New Roman"/>
          <w:sz w:val="24"/>
          <w:szCs w:val="24"/>
        </w:rPr>
      </w:pPr>
    </w:p>
    <w:p w:rsidR="00461AE1" w:rsidRPr="00461AE1" w:rsidRDefault="00461AE1" w:rsidP="00B65806">
      <w:pPr>
        <w:pStyle w:val="NoSpacing"/>
        <w:jc w:val="both"/>
        <w:rPr>
          <w:rFonts w:ascii="Times New Roman" w:hAnsi="Times New Roman" w:cs="Times New Roman"/>
          <w:sz w:val="24"/>
          <w:szCs w:val="24"/>
        </w:rPr>
      </w:pPr>
      <w:r w:rsidRPr="00461AE1">
        <w:rPr>
          <w:rFonts w:ascii="Times New Roman" w:hAnsi="Times New Roman" w:cs="Times New Roman"/>
          <w:sz w:val="24"/>
          <w:szCs w:val="24"/>
        </w:rPr>
        <w:t>Subproject sponsor/owner: _____________________________       ______________________</w:t>
      </w:r>
    </w:p>
    <w:p w:rsidR="00461AE1" w:rsidRPr="00461AE1" w:rsidRDefault="00461AE1" w:rsidP="00B65806">
      <w:pPr>
        <w:pStyle w:val="NoSpacing"/>
        <w:jc w:val="both"/>
        <w:rPr>
          <w:rFonts w:ascii="Times New Roman" w:hAnsi="Times New Roman" w:cs="Times New Roman"/>
          <w:sz w:val="24"/>
          <w:szCs w:val="24"/>
        </w:rPr>
      </w:pPr>
      <w:r w:rsidRPr="00461AE1">
        <w:rPr>
          <w:rFonts w:ascii="Times New Roman" w:hAnsi="Times New Roman" w:cs="Times New Roman"/>
          <w:sz w:val="24"/>
          <w:szCs w:val="24"/>
        </w:rPr>
        <w:t xml:space="preserve">                                                                                                                             Sign</w:t>
      </w:r>
      <w:r>
        <w:rPr>
          <w:rFonts w:ascii="Times New Roman" w:hAnsi="Times New Roman" w:cs="Times New Roman"/>
          <w:sz w:val="24"/>
          <w:szCs w:val="24"/>
        </w:rPr>
        <w:t>ature</w:t>
      </w:r>
    </w:p>
    <w:p w:rsidR="00461AE1" w:rsidRPr="00461AE1" w:rsidRDefault="00461AE1" w:rsidP="00B65806">
      <w:pPr>
        <w:pStyle w:val="NoSpacing"/>
        <w:jc w:val="both"/>
        <w:rPr>
          <w:rFonts w:ascii="Times New Roman" w:hAnsi="Times New Roman" w:cs="Times New Roman"/>
          <w:sz w:val="24"/>
          <w:szCs w:val="24"/>
        </w:rPr>
      </w:pPr>
    </w:p>
    <w:p w:rsidR="00461AE1" w:rsidRPr="00461AE1" w:rsidRDefault="00461AE1" w:rsidP="00B65806">
      <w:pPr>
        <w:pStyle w:val="NoSpacing"/>
        <w:jc w:val="both"/>
        <w:rPr>
          <w:rFonts w:ascii="Times New Roman" w:hAnsi="Times New Roman" w:cs="Times New Roman"/>
          <w:sz w:val="24"/>
          <w:szCs w:val="24"/>
        </w:rPr>
      </w:pPr>
      <w:r>
        <w:rPr>
          <w:rFonts w:ascii="Times New Roman" w:hAnsi="Times New Roman" w:cs="Times New Roman"/>
          <w:sz w:val="24"/>
          <w:szCs w:val="24"/>
        </w:rPr>
        <w:t xml:space="preserve">SIF </w:t>
      </w:r>
      <w:r w:rsidRPr="00461AE1">
        <w:rPr>
          <w:rFonts w:ascii="Times New Roman" w:hAnsi="Times New Roman" w:cs="Times New Roman"/>
          <w:sz w:val="24"/>
          <w:szCs w:val="24"/>
        </w:rPr>
        <w:t>staff: _____________________________________</w:t>
      </w:r>
      <w:r w:rsidR="003C3615">
        <w:rPr>
          <w:rFonts w:ascii="Times New Roman" w:hAnsi="Times New Roman" w:cs="Times New Roman"/>
          <w:sz w:val="24"/>
          <w:szCs w:val="24"/>
        </w:rPr>
        <w:t>___</w:t>
      </w:r>
      <w:r w:rsidRPr="00461AE1">
        <w:rPr>
          <w:rFonts w:ascii="Times New Roman" w:hAnsi="Times New Roman" w:cs="Times New Roman"/>
          <w:sz w:val="24"/>
          <w:szCs w:val="24"/>
        </w:rPr>
        <w:t xml:space="preserve">             </w:t>
      </w:r>
      <w:r w:rsidR="003C3615">
        <w:rPr>
          <w:rFonts w:ascii="Times New Roman" w:hAnsi="Times New Roman" w:cs="Times New Roman"/>
          <w:sz w:val="24"/>
          <w:szCs w:val="24"/>
        </w:rPr>
        <w:t>___</w:t>
      </w:r>
      <w:r w:rsidRPr="00461AE1">
        <w:rPr>
          <w:rFonts w:ascii="Times New Roman" w:hAnsi="Times New Roman" w:cs="Times New Roman"/>
          <w:sz w:val="24"/>
          <w:szCs w:val="24"/>
        </w:rPr>
        <w:t>___________________</w:t>
      </w:r>
      <w:r w:rsidRPr="00461AE1">
        <w:rPr>
          <w:rFonts w:ascii="Times New Roman" w:hAnsi="Times New Roman" w:cs="Times New Roman"/>
          <w:sz w:val="24"/>
          <w:szCs w:val="24"/>
        </w:rPr>
        <w:tab/>
      </w:r>
    </w:p>
    <w:p w:rsidR="00461AE1" w:rsidRPr="00461AE1" w:rsidRDefault="00461AE1" w:rsidP="00B65806">
      <w:pPr>
        <w:pStyle w:val="NoSpacing"/>
        <w:jc w:val="both"/>
        <w:rPr>
          <w:rFonts w:ascii="Times New Roman" w:hAnsi="Times New Roman" w:cs="Times New Roman"/>
          <w:sz w:val="24"/>
          <w:szCs w:val="24"/>
        </w:rPr>
      </w:pPr>
      <w:r w:rsidRPr="00461AE1">
        <w:rPr>
          <w:rFonts w:ascii="Times New Roman" w:hAnsi="Times New Roman" w:cs="Times New Roman"/>
          <w:sz w:val="24"/>
          <w:szCs w:val="24"/>
        </w:rPr>
        <w:t xml:space="preserve">                                                                                                                              Sign</w:t>
      </w:r>
      <w:r>
        <w:rPr>
          <w:rFonts w:ascii="Times New Roman" w:hAnsi="Times New Roman" w:cs="Times New Roman"/>
          <w:sz w:val="24"/>
          <w:szCs w:val="24"/>
        </w:rPr>
        <w:t>ature</w:t>
      </w:r>
    </w:p>
    <w:p w:rsidR="00461AE1" w:rsidRPr="00461AE1" w:rsidRDefault="00461AE1" w:rsidP="00B65806">
      <w:pPr>
        <w:pStyle w:val="NoSpacing"/>
        <w:jc w:val="both"/>
        <w:rPr>
          <w:rFonts w:ascii="Times New Roman" w:hAnsi="Times New Roman" w:cs="Times New Roman"/>
          <w:sz w:val="24"/>
          <w:szCs w:val="24"/>
        </w:rPr>
      </w:pPr>
    </w:p>
    <w:p w:rsidR="002B1883" w:rsidRDefault="00461AE1" w:rsidP="0008170F">
      <w:pPr>
        <w:pStyle w:val="NoSpacing"/>
        <w:numPr>
          <w:ilvl w:val="0"/>
          <w:numId w:val="37"/>
        </w:numPr>
        <w:jc w:val="both"/>
        <w:rPr>
          <w:rFonts w:ascii="Times New Roman" w:hAnsi="Times New Roman" w:cs="Times New Roman"/>
          <w:sz w:val="24"/>
          <w:szCs w:val="24"/>
        </w:rPr>
      </w:pPr>
      <w:r w:rsidRPr="00461AE1">
        <w:rPr>
          <w:rFonts w:ascii="Times New Roman" w:hAnsi="Times New Roman" w:cs="Times New Roman"/>
          <w:sz w:val="24"/>
          <w:szCs w:val="24"/>
        </w:rPr>
        <w:t xml:space="preserve">Environmental effects </w:t>
      </w:r>
    </w:p>
    <w:p w:rsidR="00461AE1" w:rsidRPr="00461AE1" w:rsidRDefault="00461AE1" w:rsidP="00B65806">
      <w:pPr>
        <w:pStyle w:val="NoSpacing"/>
        <w:jc w:val="both"/>
        <w:rPr>
          <w:rFonts w:ascii="Times New Roman" w:hAnsi="Times New Roman" w:cs="Times New Roman"/>
          <w:i/>
          <w:sz w:val="24"/>
          <w:szCs w:val="24"/>
        </w:rPr>
      </w:pPr>
      <w:proofErr w:type="gramStart"/>
      <w:r w:rsidRPr="00461AE1">
        <w:rPr>
          <w:rFonts w:ascii="Times New Roman" w:hAnsi="Times New Roman" w:cs="Times New Roman"/>
          <w:i/>
          <w:sz w:val="24"/>
          <w:szCs w:val="24"/>
        </w:rPr>
        <w:t xml:space="preserve">Summary of the environmental effects of the </w:t>
      </w:r>
      <w:r w:rsidR="003C3615">
        <w:rPr>
          <w:rFonts w:ascii="Times New Roman" w:hAnsi="Times New Roman" w:cs="Times New Roman"/>
          <w:i/>
          <w:sz w:val="24"/>
          <w:szCs w:val="24"/>
        </w:rPr>
        <w:t>sub-</w:t>
      </w:r>
      <w:r w:rsidRPr="00461AE1">
        <w:rPr>
          <w:rFonts w:ascii="Times New Roman" w:hAnsi="Times New Roman" w:cs="Times New Roman"/>
          <w:i/>
          <w:sz w:val="24"/>
          <w:szCs w:val="24"/>
        </w:rPr>
        <w:t xml:space="preserve">project that were predicted during project </w:t>
      </w:r>
      <w:r w:rsidR="003C3615">
        <w:rPr>
          <w:rFonts w:ascii="Times New Roman" w:hAnsi="Times New Roman" w:cs="Times New Roman"/>
          <w:i/>
          <w:sz w:val="24"/>
          <w:szCs w:val="24"/>
        </w:rPr>
        <w:t>p</w:t>
      </w:r>
      <w:r w:rsidRPr="00461AE1">
        <w:rPr>
          <w:rFonts w:ascii="Times New Roman" w:hAnsi="Times New Roman" w:cs="Times New Roman"/>
          <w:i/>
          <w:sz w:val="24"/>
          <w:szCs w:val="24"/>
        </w:rPr>
        <w:t>lanning.</w:t>
      </w:r>
      <w:proofErr w:type="gramEnd"/>
      <w:r w:rsidRPr="00461AE1">
        <w:rPr>
          <w:rFonts w:ascii="Times New Roman" w:hAnsi="Times New Roman" w:cs="Times New Roman"/>
          <w:i/>
          <w:sz w:val="24"/>
          <w:szCs w:val="24"/>
        </w:rPr>
        <w:t xml:space="preserve"> </w:t>
      </w:r>
    </w:p>
    <w:p w:rsidR="00461AE1" w:rsidRPr="00461AE1" w:rsidRDefault="00461AE1" w:rsidP="00B65806">
      <w:pPr>
        <w:pStyle w:val="NoSpacing"/>
        <w:jc w:val="both"/>
        <w:rPr>
          <w:rFonts w:ascii="Times New Roman" w:hAnsi="Times New Roman" w:cs="Times New Roman"/>
          <w:sz w:val="24"/>
          <w:szCs w:val="24"/>
        </w:rPr>
      </w:pPr>
      <w:r w:rsidRPr="00461AE1">
        <w:rPr>
          <w:rFonts w:ascii="Times New Roman" w:hAnsi="Times New Roman" w:cs="Times New Roman"/>
          <w:sz w:val="24"/>
          <w:szCs w:val="24"/>
        </w:rPr>
        <w:t xml:space="preserve">   </w:t>
      </w:r>
    </w:p>
    <w:p w:rsidR="002B1883" w:rsidRDefault="00461AE1" w:rsidP="0008170F">
      <w:pPr>
        <w:pStyle w:val="NoSpacing"/>
        <w:numPr>
          <w:ilvl w:val="0"/>
          <w:numId w:val="37"/>
        </w:numPr>
        <w:jc w:val="both"/>
        <w:rPr>
          <w:rFonts w:ascii="Times New Roman" w:hAnsi="Times New Roman" w:cs="Times New Roman"/>
          <w:sz w:val="24"/>
          <w:szCs w:val="24"/>
        </w:rPr>
      </w:pPr>
      <w:r w:rsidRPr="00461AE1">
        <w:rPr>
          <w:rFonts w:ascii="Times New Roman" w:hAnsi="Times New Roman" w:cs="Times New Roman"/>
          <w:sz w:val="24"/>
          <w:szCs w:val="24"/>
        </w:rPr>
        <w:t xml:space="preserve">Environmental effects observed in the field visit </w:t>
      </w:r>
    </w:p>
    <w:p w:rsidR="00461AE1" w:rsidRPr="00461AE1" w:rsidRDefault="00461AE1" w:rsidP="00B65806">
      <w:pPr>
        <w:pStyle w:val="NoSpacing"/>
        <w:jc w:val="both"/>
        <w:rPr>
          <w:rFonts w:ascii="Times New Roman" w:hAnsi="Times New Roman" w:cs="Times New Roman"/>
          <w:i/>
          <w:sz w:val="24"/>
          <w:szCs w:val="24"/>
        </w:rPr>
      </w:pPr>
      <w:r w:rsidRPr="00461AE1">
        <w:rPr>
          <w:rFonts w:ascii="Times New Roman" w:hAnsi="Times New Roman" w:cs="Times New Roman"/>
          <w:i/>
          <w:sz w:val="24"/>
          <w:szCs w:val="24"/>
        </w:rPr>
        <w:t xml:space="preserve">Summary of the environmental effects which have been observed in the field visit:  </w:t>
      </w:r>
    </w:p>
    <w:p w:rsidR="002B1883" w:rsidRDefault="00461AE1" w:rsidP="0008170F">
      <w:pPr>
        <w:pStyle w:val="NoSpacing"/>
        <w:numPr>
          <w:ilvl w:val="0"/>
          <w:numId w:val="36"/>
        </w:numPr>
        <w:jc w:val="both"/>
        <w:rPr>
          <w:rFonts w:ascii="Times New Roman" w:hAnsi="Times New Roman" w:cs="Times New Roman"/>
          <w:i/>
          <w:sz w:val="24"/>
          <w:szCs w:val="24"/>
        </w:rPr>
      </w:pPr>
      <w:r w:rsidRPr="00461AE1">
        <w:rPr>
          <w:rFonts w:ascii="Times New Roman" w:hAnsi="Times New Roman" w:cs="Times New Roman"/>
          <w:i/>
          <w:sz w:val="24"/>
          <w:szCs w:val="24"/>
        </w:rPr>
        <w:t xml:space="preserve">Predicted effects and nature of observation;  </w:t>
      </w:r>
    </w:p>
    <w:p w:rsidR="002B1883" w:rsidRDefault="00461AE1" w:rsidP="0008170F">
      <w:pPr>
        <w:pStyle w:val="NoSpacing"/>
        <w:numPr>
          <w:ilvl w:val="0"/>
          <w:numId w:val="36"/>
        </w:numPr>
        <w:jc w:val="both"/>
        <w:rPr>
          <w:rFonts w:ascii="Times New Roman" w:hAnsi="Times New Roman" w:cs="Times New Roman"/>
          <w:sz w:val="24"/>
          <w:szCs w:val="24"/>
        </w:rPr>
      </w:pPr>
      <w:r w:rsidRPr="00461AE1">
        <w:rPr>
          <w:rFonts w:ascii="Times New Roman" w:hAnsi="Times New Roman" w:cs="Times New Roman"/>
          <w:i/>
          <w:sz w:val="24"/>
          <w:szCs w:val="24"/>
        </w:rPr>
        <w:t>Unpredicted effects and nature of observation.</w:t>
      </w:r>
      <w:r w:rsidRPr="00461AE1">
        <w:rPr>
          <w:rFonts w:ascii="Times New Roman" w:hAnsi="Times New Roman" w:cs="Times New Roman"/>
          <w:sz w:val="24"/>
          <w:szCs w:val="24"/>
        </w:rPr>
        <w:t xml:space="preserve">  </w:t>
      </w:r>
    </w:p>
    <w:p w:rsidR="00461AE1" w:rsidRPr="00461AE1" w:rsidRDefault="00461AE1" w:rsidP="00B65806">
      <w:pPr>
        <w:pStyle w:val="NoSpacing"/>
        <w:jc w:val="both"/>
        <w:rPr>
          <w:rFonts w:ascii="Times New Roman" w:hAnsi="Times New Roman" w:cs="Times New Roman"/>
          <w:i/>
          <w:sz w:val="24"/>
          <w:szCs w:val="24"/>
        </w:rPr>
      </w:pPr>
      <w:r w:rsidRPr="00461AE1">
        <w:rPr>
          <w:rFonts w:ascii="Times New Roman" w:hAnsi="Times New Roman" w:cs="Times New Roman"/>
          <w:sz w:val="24"/>
          <w:szCs w:val="24"/>
        </w:rPr>
        <w:t xml:space="preserve"> </w:t>
      </w:r>
    </w:p>
    <w:p w:rsidR="00461AE1" w:rsidRPr="00461AE1" w:rsidRDefault="00461AE1" w:rsidP="00B65806">
      <w:pPr>
        <w:pStyle w:val="NoSpacing"/>
        <w:jc w:val="both"/>
        <w:rPr>
          <w:rFonts w:ascii="Times New Roman" w:hAnsi="Times New Roman" w:cs="Times New Roman"/>
          <w:i/>
          <w:sz w:val="24"/>
          <w:szCs w:val="24"/>
        </w:rPr>
      </w:pPr>
      <w:r w:rsidRPr="00461AE1">
        <w:rPr>
          <w:rFonts w:ascii="Times New Roman" w:hAnsi="Times New Roman" w:cs="Times New Roman"/>
          <w:i/>
          <w:sz w:val="24"/>
          <w:szCs w:val="24"/>
        </w:rPr>
        <w:t>People participating in the field visit:</w:t>
      </w:r>
    </w:p>
    <w:p w:rsidR="00461AE1" w:rsidRPr="00461AE1" w:rsidRDefault="00461AE1" w:rsidP="00B65806">
      <w:pPr>
        <w:pStyle w:val="No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94"/>
        <w:gridCol w:w="2394"/>
        <w:gridCol w:w="2394"/>
        <w:gridCol w:w="2394"/>
      </w:tblGrid>
      <w:tr w:rsidR="00461AE1" w:rsidRPr="00461AE1" w:rsidTr="00D10147">
        <w:tc>
          <w:tcPr>
            <w:tcW w:w="2394" w:type="dxa"/>
            <w:shd w:val="clear" w:color="auto" w:fill="D9D9D9" w:themeFill="background1" w:themeFillShade="D9"/>
          </w:tcPr>
          <w:p w:rsidR="00461AE1" w:rsidRPr="003C3615" w:rsidRDefault="00461AE1" w:rsidP="00B65806">
            <w:pPr>
              <w:pStyle w:val="NoSpacing"/>
              <w:jc w:val="both"/>
              <w:rPr>
                <w:rFonts w:ascii="Times New Roman" w:hAnsi="Times New Roman" w:cs="Times New Roman"/>
                <w:b/>
                <w:sz w:val="24"/>
                <w:szCs w:val="24"/>
              </w:rPr>
            </w:pPr>
            <w:r w:rsidRPr="003C3615">
              <w:rPr>
                <w:rFonts w:ascii="Times New Roman" w:hAnsi="Times New Roman" w:cs="Times New Roman"/>
                <w:b/>
                <w:sz w:val="24"/>
                <w:szCs w:val="24"/>
              </w:rPr>
              <w:t>Name</w:t>
            </w:r>
          </w:p>
        </w:tc>
        <w:tc>
          <w:tcPr>
            <w:tcW w:w="2394" w:type="dxa"/>
            <w:shd w:val="clear" w:color="auto" w:fill="D9D9D9" w:themeFill="background1" w:themeFillShade="D9"/>
          </w:tcPr>
          <w:p w:rsidR="00461AE1" w:rsidRPr="003C3615" w:rsidRDefault="00461AE1" w:rsidP="00B65806">
            <w:pPr>
              <w:pStyle w:val="NoSpacing"/>
              <w:jc w:val="both"/>
              <w:rPr>
                <w:rFonts w:ascii="Times New Roman" w:hAnsi="Times New Roman" w:cs="Times New Roman"/>
                <w:b/>
                <w:sz w:val="24"/>
                <w:szCs w:val="24"/>
              </w:rPr>
            </w:pPr>
            <w:r w:rsidRPr="003C3615">
              <w:rPr>
                <w:rFonts w:ascii="Times New Roman" w:hAnsi="Times New Roman" w:cs="Times New Roman"/>
                <w:b/>
                <w:sz w:val="24"/>
                <w:szCs w:val="24"/>
              </w:rPr>
              <w:t>Institution</w:t>
            </w:r>
          </w:p>
        </w:tc>
        <w:tc>
          <w:tcPr>
            <w:tcW w:w="2394" w:type="dxa"/>
            <w:shd w:val="clear" w:color="auto" w:fill="D9D9D9" w:themeFill="background1" w:themeFillShade="D9"/>
          </w:tcPr>
          <w:p w:rsidR="00461AE1" w:rsidRPr="003C3615" w:rsidRDefault="00461AE1" w:rsidP="00B65806">
            <w:pPr>
              <w:pStyle w:val="NoSpacing"/>
              <w:jc w:val="both"/>
              <w:rPr>
                <w:rFonts w:ascii="Times New Roman" w:hAnsi="Times New Roman" w:cs="Times New Roman"/>
                <w:b/>
                <w:sz w:val="24"/>
                <w:szCs w:val="24"/>
              </w:rPr>
            </w:pPr>
            <w:r w:rsidRPr="003C3615">
              <w:rPr>
                <w:rFonts w:ascii="Times New Roman" w:hAnsi="Times New Roman" w:cs="Times New Roman"/>
                <w:b/>
                <w:sz w:val="24"/>
                <w:szCs w:val="24"/>
              </w:rPr>
              <w:t>Charge</w:t>
            </w:r>
          </w:p>
        </w:tc>
        <w:tc>
          <w:tcPr>
            <w:tcW w:w="2394" w:type="dxa"/>
            <w:shd w:val="clear" w:color="auto" w:fill="D9D9D9" w:themeFill="background1" w:themeFillShade="D9"/>
          </w:tcPr>
          <w:p w:rsidR="00461AE1" w:rsidRPr="003C3615" w:rsidRDefault="00461AE1" w:rsidP="00B65806">
            <w:pPr>
              <w:pStyle w:val="NoSpacing"/>
              <w:jc w:val="both"/>
              <w:rPr>
                <w:rFonts w:ascii="Times New Roman" w:hAnsi="Times New Roman" w:cs="Times New Roman"/>
                <w:b/>
                <w:sz w:val="24"/>
                <w:szCs w:val="24"/>
              </w:rPr>
            </w:pPr>
            <w:r w:rsidRPr="003C3615">
              <w:rPr>
                <w:rFonts w:ascii="Times New Roman" w:hAnsi="Times New Roman" w:cs="Times New Roman"/>
                <w:b/>
                <w:sz w:val="24"/>
                <w:szCs w:val="24"/>
              </w:rPr>
              <w:t>Sign</w:t>
            </w:r>
            <w:r w:rsidR="003C3615">
              <w:rPr>
                <w:rFonts w:ascii="Times New Roman" w:hAnsi="Times New Roman" w:cs="Times New Roman"/>
                <w:b/>
                <w:sz w:val="24"/>
                <w:szCs w:val="24"/>
              </w:rPr>
              <w:t>ature</w:t>
            </w:r>
          </w:p>
        </w:tc>
      </w:tr>
      <w:tr w:rsidR="00461AE1" w:rsidRPr="00461AE1" w:rsidTr="00D10147">
        <w:tc>
          <w:tcPr>
            <w:tcW w:w="2394" w:type="dxa"/>
          </w:tcPr>
          <w:p w:rsidR="00461AE1" w:rsidRPr="00461AE1" w:rsidRDefault="00461AE1" w:rsidP="00B65806">
            <w:pPr>
              <w:pStyle w:val="NoSpacing"/>
              <w:jc w:val="both"/>
              <w:rPr>
                <w:rFonts w:ascii="Times New Roman" w:hAnsi="Times New Roman" w:cs="Times New Roman"/>
                <w:sz w:val="24"/>
                <w:szCs w:val="24"/>
              </w:rPr>
            </w:pPr>
          </w:p>
        </w:tc>
        <w:tc>
          <w:tcPr>
            <w:tcW w:w="2394" w:type="dxa"/>
          </w:tcPr>
          <w:p w:rsidR="00461AE1" w:rsidRPr="00461AE1" w:rsidRDefault="00461AE1" w:rsidP="00B65806">
            <w:pPr>
              <w:pStyle w:val="NoSpacing"/>
              <w:jc w:val="both"/>
              <w:rPr>
                <w:rFonts w:ascii="Times New Roman" w:hAnsi="Times New Roman" w:cs="Times New Roman"/>
                <w:sz w:val="24"/>
                <w:szCs w:val="24"/>
              </w:rPr>
            </w:pPr>
          </w:p>
        </w:tc>
        <w:tc>
          <w:tcPr>
            <w:tcW w:w="2394" w:type="dxa"/>
          </w:tcPr>
          <w:p w:rsidR="00461AE1" w:rsidRPr="00461AE1" w:rsidRDefault="00461AE1" w:rsidP="00B65806">
            <w:pPr>
              <w:pStyle w:val="NoSpacing"/>
              <w:jc w:val="both"/>
              <w:rPr>
                <w:rFonts w:ascii="Times New Roman" w:hAnsi="Times New Roman" w:cs="Times New Roman"/>
                <w:sz w:val="24"/>
                <w:szCs w:val="24"/>
              </w:rPr>
            </w:pPr>
          </w:p>
        </w:tc>
        <w:tc>
          <w:tcPr>
            <w:tcW w:w="2394" w:type="dxa"/>
          </w:tcPr>
          <w:p w:rsidR="00461AE1" w:rsidRPr="00461AE1" w:rsidRDefault="00461AE1" w:rsidP="00B65806">
            <w:pPr>
              <w:pStyle w:val="NoSpacing"/>
              <w:jc w:val="both"/>
              <w:rPr>
                <w:rFonts w:ascii="Times New Roman" w:hAnsi="Times New Roman" w:cs="Times New Roman"/>
                <w:sz w:val="24"/>
                <w:szCs w:val="24"/>
              </w:rPr>
            </w:pPr>
          </w:p>
        </w:tc>
      </w:tr>
      <w:tr w:rsidR="00461AE1" w:rsidRPr="00461AE1" w:rsidTr="00D10147">
        <w:tc>
          <w:tcPr>
            <w:tcW w:w="2394" w:type="dxa"/>
          </w:tcPr>
          <w:p w:rsidR="00461AE1" w:rsidRPr="00461AE1" w:rsidRDefault="00461AE1" w:rsidP="00B65806">
            <w:pPr>
              <w:pStyle w:val="NoSpacing"/>
              <w:jc w:val="both"/>
              <w:rPr>
                <w:rFonts w:ascii="Times New Roman" w:hAnsi="Times New Roman" w:cs="Times New Roman"/>
                <w:sz w:val="24"/>
                <w:szCs w:val="24"/>
              </w:rPr>
            </w:pPr>
          </w:p>
        </w:tc>
        <w:tc>
          <w:tcPr>
            <w:tcW w:w="2394" w:type="dxa"/>
          </w:tcPr>
          <w:p w:rsidR="00461AE1" w:rsidRPr="00461AE1" w:rsidRDefault="00461AE1" w:rsidP="00B65806">
            <w:pPr>
              <w:pStyle w:val="NoSpacing"/>
              <w:jc w:val="both"/>
              <w:rPr>
                <w:rFonts w:ascii="Times New Roman" w:hAnsi="Times New Roman" w:cs="Times New Roman"/>
                <w:sz w:val="24"/>
                <w:szCs w:val="24"/>
              </w:rPr>
            </w:pPr>
          </w:p>
        </w:tc>
        <w:tc>
          <w:tcPr>
            <w:tcW w:w="2394" w:type="dxa"/>
          </w:tcPr>
          <w:p w:rsidR="00461AE1" w:rsidRPr="00461AE1" w:rsidRDefault="00461AE1" w:rsidP="00B65806">
            <w:pPr>
              <w:pStyle w:val="NoSpacing"/>
              <w:jc w:val="both"/>
              <w:rPr>
                <w:rFonts w:ascii="Times New Roman" w:hAnsi="Times New Roman" w:cs="Times New Roman"/>
                <w:sz w:val="24"/>
                <w:szCs w:val="24"/>
              </w:rPr>
            </w:pPr>
          </w:p>
        </w:tc>
        <w:tc>
          <w:tcPr>
            <w:tcW w:w="2394" w:type="dxa"/>
          </w:tcPr>
          <w:p w:rsidR="00461AE1" w:rsidRPr="00461AE1" w:rsidRDefault="00461AE1" w:rsidP="00B65806">
            <w:pPr>
              <w:pStyle w:val="NoSpacing"/>
              <w:jc w:val="both"/>
              <w:rPr>
                <w:rFonts w:ascii="Times New Roman" w:hAnsi="Times New Roman" w:cs="Times New Roman"/>
                <w:sz w:val="24"/>
                <w:szCs w:val="24"/>
              </w:rPr>
            </w:pPr>
          </w:p>
        </w:tc>
      </w:tr>
    </w:tbl>
    <w:p w:rsidR="00461AE1" w:rsidRPr="00461AE1" w:rsidRDefault="00461AE1" w:rsidP="00B65806">
      <w:pPr>
        <w:pStyle w:val="NoSpacing"/>
        <w:jc w:val="both"/>
        <w:rPr>
          <w:rFonts w:ascii="Times New Roman" w:hAnsi="Times New Roman" w:cs="Times New Roman"/>
          <w:sz w:val="24"/>
          <w:szCs w:val="24"/>
        </w:rPr>
      </w:pPr>
    </w:p>
    <w:p w:rsidR="002B1883" w:rsidRDefault="00461AE1" w:rsidP="0008170F">
      <w:pPr>
        <w:pStyle w:val="NoSpacing"/>
        <w:numPr>
          <w:ilvl w:val="0"/>
          <w:numId w:val="37"/>
        </w:numPr>
        <w:jc w:val="both"/>
        <w:rPr>
          <w:rFonts w:ascii="Times New Roman" w:hAnsi="Times New Roman" w:cs="Times New Roman"/>
          <w:sz w:val="24"/>
          <w:szCs w:val="24"/>
        </w:rPr>
      </w:pPr>
      <w:r w:rsidRPr="00461AE1">
        <w:rPr>
          <w:rFonts w:ascii="Times New Roman" w:hAnsi="Times New Roman" w:cs="Times New Roman"/>
          <w:sz w:val="24"/>
          <w:szCs w:val="24"/>
        </w:rPr>
        <w:t xml:space="preserve">Compliance of the environmental specifications </w:t>
      </w:r>
    </w:p>
    <w:p w:rsidR="00461AE1" w:rsidRPr="00461AE1" w:rsidRDefault="00461AE1" w:rsidP="00B65806">
      <w:pPr>
        <w:pStyle w:val="NoSpacing"/>
        <w:jc w:val="both"/>
        <w:rPr>
          <w:rFonts w:ascii="Times New Roman" w:hAnsi="Times New Roman" w:cs="Times New Roman"/>
          <w:i/>
          <w:sz w:val="24"/>
          <w:szCs w:val="24"/>
        </w:rPr>
      </w:pPr>
      <w:r w:rsidRPr="00461AE1">
        <w:rPr>
          <w:rFonts w:ascii="Times New Roman" w:hAnsi="Times New Roman" w:cs="Times New Roman"/>
          <w:i/>
          <w:sz w:val="24"/>
          <w:szCs w:val="24"/>
        </w:rPr>
        <w:t xml:space="preserve">Project’s compliance with environmental </w:t>
      </w:r>
      <w:r w:rsidR="003C3615" w:rsidRPr="00461AE1">
        <w:rPr>
          <w:rFonts w:ascii="Times New Roman" w:hAnsi="Times New Roman" w:cs="Times New Roman"/>
          <w:i/>
          <w:sz w:val="24"/>
          <w:szCs w:val="24"/>
        </w:rPr>
        <w:t>design specifications</w:t>
      </w:r>
      <w:r w:rsidRPr="00461AE1">
        <w:rPr>
          <w:rFonts w:ascii="Times New Roman" w:hAnsi="Times New Roman" w:cs="Times New Roman"/>
          <w:i/>
          <w:sz w:val="24"/>
          <w:szCs w:val="24"/>
        </w:rPr>
        <w:t xml:space="preserve">, </w:t>
      </w:r>
      <w:r w:rsidR="003C3615" w:rsidRPr="00461AE1">
        <w:rPr>
          <w:rFonts w:ascii="Times New Roman" w:hAnsi="Times New Roman" w:cs="Times New Roman"/>
          <w:i/>
          <w:sz w:val="24"/>
          <w:szCs w:val="24"/>
        </w:rPr>
        <w:t>including environmental protection</w:t>
      </w:r>
      <w:r w:rsidRPr="00461AE1">
        <w:rPr>
          <w:rFonts w:ascii="Times New Roman" w:hAnsi="Times New Roman" w:cs="Times New Roman"/>
          <w:i/>
          <w:sz w:val="24"/>
          <w:szCs w:val="24"/>
        </w:rPr>
        <w:t xml:space="preserve"> and control, mitigation, reimbursement and comparison measures, if any.  </w:t>
      </w:r>
    </w:p>
    <w:p w:rsidR="00461AE1" w:rsidRPr="00461AE1" w:rsidRDefault="00461AE1" w:rsidP="00B65806">
      <w:pPr>
        <w:pStyle w:val="NoSpacing"/>
        <w:jc w:val="both"/>
        <w:rPr>
          <w:rFonts w:ascii="Times New Roman" w:hAnsi="Times New Roman" w:cs="Times New Roman"/>
          <w:sz w:val="24"/>
          <w:szCs w:val="24"/>
        </w:rPr>
      </w:pPr>
      <w:r w:rsidRPr="00461AE1">
        <w:rPr>
          <w:rFonts w:ascii="Times New Roman" w:hAnsi="Times New Roman" w:cs="Times New Roman"/>
          <w:sz w:val="24"/>
          <w:szCs w:val="24"/>
        </w:rPr>
        <w:t xml:space="preserve">   </w:t>
      </w:r>
    </w:p>
    <w:p w:rsidR="002B1883" w:rsidRDefault="00461AE1" w:rsidP="0008170F">
      <w:pPr>
        <w:pStyle w:val="NoSpacing"/>
        <w:numPr>
          <w:ilvl w:val="0"/>
          <w:numId w:val="37"/>
        </w:numPr>
        <w:jc w:val="both"/>
        <w:rPr>
          <w:rFonts w:ascii="Times New Roman" w:hAnsi="Times New Roman" w:cs="Times New Roman"/>
          <w:sz w:val="24"/>
          <w:szCs w:val="24"/>
        </w:rPr>
      </w:pPr>
      <w:r w:rsidRPr="00461AE1">
        <w:rPr>
          <w:rFonts w:ascii="Times New Roman" w:hAnsi="Times New Roman" w:cs="Times New Roman"/>
          <w:sz w:val="24"/>
          <w:szCs w:val="24"/>
        </w:rPr>
        <w:t xml:space="preserve">Results of the field visit </w:t>
      </w:r>
    </w:p>
    <w:p w:rsidR="00461AE1" w:rsidRPr="00461AE1" w:rsidRDefault="00461AE1" w:rsidP="00B65806">
      <w:pPr>
        <w:pStyle w:val="NoSpacing"/>
        <w:jc w:val="both"/>
        <w:rPr>
          <w:rFonts w:ascii="Times New Roman" w:hAnsi="Times New Roman" w:cs="Times New Roman"/>
          <w:i/>
          <w:sz w:val="24"/>
          <w:szCs w:val="24"/>
        </w:rPr>
      </w:pPr>
      <w:proofErr w:type="gramStart"/>
      <w:r w:rsidRPr="00461AE1">
        <w:rPr>
          <w:rFonts w:ascii="Times New Roman" w:hAnsi="Times New Roman" w:cs="Times New Roman"/>
          <w:i/>
          <w:sz w:val="24"/>
          <w:szCs w:val="24"/>
        </w:rPr>
        <w:t>Results of the ongoing monitoring of specific bio-physical and socio-economic effects, including the comparison of baseline values and monitoring results, if available.</w:t>
      </w:r>
      <w:proofErr w:type="gramEnd"/>
      <w:r w:rsidRPr="00461AE1">
        <w:rPr>
          <w:rFonts w:ascii="Times New Roman" w:hAnsi="Times New Roman" w:cs="Times New Roman"/>
          <w:i/>
          <w:sz w:val="24"/>
          <w:szCs w:val="24"/>
        </w:rPr>
        <w:t xml:space="preserve">  </w:t>
      </w:r>
    </w:p>
    <w:p w:rsidR="00461AE1" w:rsidRPr="00461AE1" w:rsidRDefault="00461AE1" w:rsidP="00B65806">
      <w:pPr>
        <w:pStyle w:val="NoSpacing"/>
        <w:jc w:val="both"/>
        <w:rPr>
          <w:rFonts w:ascii="Times New Roman" w:hAnsi="Times New Roman" w:cs="Times New Roman"/>
          <w:sz w:val="24"/>
          <w:szCs w:val="24"/>
        </w:rPr>
      </w:pPr>
      <w:r w:rsidRPr="00461AE1">
        <w:rPr>
          <w:rFonts w:ascii="Times New Roman" w:hAnsi="Times New Roman" w:cs="Times New Roman"/>
          <w:sz w:val="24"/>
          <w:szCs w:val="24"/>
        </w:rPr>
        <w:t xml:space="preserve">   </w:t>
      </w:r>
    </w:p>
    <w:p w:rsidR="002B1883" w:rsidRDefault="00461AE1" w:rsidP="0008170F">
      <w:pPr>
        <w:pStyle w:val="NoSpacing"/>
        <w:numPr>
          <w:ilvl w:val="0"/>
          <w:numId w:val="37"/>
        </w:numPr>
        <w:jc w:val="both"/>
        <w:rPr>
          <w:rFonts w:ascii="Times New Roman" w:hAnsi="Times New Roman" w:cs="Times New Roman"/>
          <w:sz w:val="24"/>
          <w:szCs w:val="24"/>
        </w:rPr>
      </w:pPr>
      <w:r w:rsidRPr="00461AE1">
        <w:rPr>
          <w:rFonts w:ascii="Times New Roman" w:hAnsi="Times New Roman" w:cs="Times New Roman"/>
          <w:sz w:val="24"/>
          <w:szCs w:val="24"/>
        </w:rPr>
        <w:t xml:space="preserve">Conclusions and recommendations to the project operation </w:t>
      </w:r>
    </w:p>
    <w:p w:rsidR="00461AE1" w:rsidRPr="00461AE1" w:rsidRDefault="00461AE1" w:rsidP="00B65806">
      <w:pPr>
        <w:pStyle w:val="NoSpacing"/>
        <w:jc w:val="both"/>
        <w:rPr>
          <w:rFonts w:ascii="Times New Roman" w:hAnsi="Times New Roman" w:cs="Times New Roman"/>
          <w:i/>
          <w:sz w:val="24"/>
          <w:szCs w:val="24"/>
        </w:rPr>
      </w:pPr>
      <w:proofErr w:type="gramStart"/>
      <w:r w:rsidRPr="00461AE1">
        <w:rPr>
          <w:rFonts w:ascii="Times New Roman" w:hAnsi="Times New Roman" w:cs="Times New Roman"/>
          <w:i/>
          <w:sz w:val="24"/>
          <w:szCs w:val="24"/>
        </w:rPr>
        <w:t>Recommendations to project operations if any, including the rationale for such</w:t>
      </w:r>
      <w:r w:rsidR="003C3615">
        <w:rPr>
          <w:rFonts w:ascii="Times New Roman" w:hAnsi="Times New Roman" w:cs="Times New Roman"/>
          <w:i/>
          <w:sz w:val="24"/>
          <w:szCs w:val="24"/>
        </w:rPr>
        <w:t xml:space="preserve"> </w:t>
      </w:r>
      <w:r w:rsidRPr="00461AE1">
        <w:rPr>
          <w:rFonts w:ascii="Times New Roman" w:hAnsi="Times New Roman" w:cs="Times New Roman"/>
          <w:i/>
          <w:sz w:val="24"/>
          <w:szCs w:val="24"/>
        </w:rPr>
        <w:t>recommendations.</w:t>
      </w:r>
      <w:proofErr w:type="gramEnd"/>
      <w:r w:rsidRPr="00461AE1">
        <w:rPr>
          <w:rFonts w:ascii="Times New Roman" w:hAnsi="Times New Roman" w:cs="Times New Roman"/>
          <w:i/>
          <w:sz w:val="24"/>
          <w:szCs w:val="24"/>
        </w:rPr>
        <w:t xml:space="preserve">  </w:t>
      </w:r>
    </w:p>
    <w:p w:rsidR="00461AE1" w:rsidRPr="00461AE1" w:rsidRDefault="00461AE1" w:rsidP="00B65806">
      <w:pPr>
        <w:pStyle w:val="NoSpacing"/>
        <w:jc w:val="both"/>
        <w:rPr>
          <w:rFonts w:ascii="Times New Roman" w:hAnsi="Times New Roman" w:cs="Times New Roman"/>
          <w:sz w:val="24"/>
          <w:szCs w:val="24"/>
        </w:rPr>
      </w:pPr>
      <w:r w:rsidRPr="00461AE1">
        <w:rPr>
          <w:rFonts w:ascii="Times New Roman" w:hAnsi="Times New Roman" w:cs="Times New Roman"/>
          <w:sz w:val="24"/>
          <w:szCs w:val="24"/>
        </w:rPr>
        <w:t xml:space="preserve">   </w:t>
      </w:r>
    </w:p>
    <w:p w:rsidR="002B1883" w:rsidRDefault="00461AE1" w:rsidP="0008170F">
      <w:pPr>
        <w:pStyle w:val="NoSpacing"/>
        <w:numPr>
          <w:ilvl w:val="0"/>
          <w:numId w:val="37"/>
        </w:numPr>
        <w:jc w:val="both"/>
        <w:rPr>
          <w:rFonts w:ascii="Times New Roman" w:hAnsi="Times New Roman" w:cs="Times New Roman"/>
          <w:sz w:val="24"/>
          <w:szCs w:val="24"/>
        </w:rPr>
      </w:pPr>
      <w:r w:rsidRPr="00461AE1">
        <w:rPr>
          <w:rFonts w:ascii="Times New Roman" w:hAnsi="Times New Roman" w:cs="Times New Roman"/>
          <w:sz w:val="24"/>
          <w:szCs w:val="24"/>
        </w:rPr>
        <w:t xml:space="preserve">Conclusions and Recommendations to the monitoring </w:t>
      </w:r>
      <w:proofErr w:type="spellStart"/>
      <w:r w:rsidRPr="00461AE1">
        <w:rPr>
          <w:rFonts w:ascii="Times New Roman" w:hAnsi="Times New Roman" w:cs="Times New Roman"/>
          <w:sz w:val="24"/>
          <w:szCs w:val="24"/>
        </w:rPr>
        <w:t>programme</w:t>
      </w:r>
      <w:proofErr w:type="spellEnd"/>
      <w:r w:rsidRPr="00461AE1">
        <w:rPr>
          <w:rFonts w:ascii="Times New Roman" w:hAnsi="Times New Roman" w:cs="Times New Roman"/>
          <w:sz w:val="24"/>
          <w:szCs w:val="24"/>
        </w:rPr>
        <w:t xml:space="preserve"> </w:t>
      </w:r>
    </w:p>
    <w:p w:rsidR="00461AE1" w:rsidRPr="00461AE1" w:rsidRDefault="00461AE1" w:rsidP="00B65806">
      <w:pPr>
        <w:pStyle w:val="NoSpacing"/>
        <w:jc w:val="both"/>
        <w:rPr>
          <w:rFonts w:ascii="Times New Roman" w:hAnsi="Times New Roman" w:cs="Times New Roman"/>
          <w:i/>
          <w:sz w:val="24"/>
          <w:szCs w:val="24"/>
        </w:rPr>
      </w:pPr>
      <w:r w:rsidRPr="00461AE1">
        <w:rPr>
          <w:rFonts w:ascii="Times New Roman" w:hAnsi="Times New Roman" w:cs="Times New Roman"/>
          <w:i/>
          <w:sz w:val="24"/>
          <w:szCs w:val="24"/>
        </w:rPr>
        <w:t xml:space="preserve">Recommended  adjustments  to  the  monitoring  </w:t>
      </w:r>
      <w:proofErr w:type="spellStart"/>
      <w:r w:rsidRPr="00461AE1">
        <w:rPr>
          <w:rFonts w:ascii="Times New Roman" w:hAnsi="Times New Roman" w:cs="Times New Roman"/>
          <w:i/>
          <w:sz w:val="24"/>
          <w:szCs w:val="24"/>
        </w:rPr>
        <w:t>programme</w:t>
      </w:r>
      <w:proofErr w:type="spellEnd"/>
      <w:r w:rsidRPr="00461AE1">
        <w:rPr>
          <w:rFonts w:ascii="Times New Roman" w:hAnsi="Times New Roman" w:cs="Times New Roman"/>
          <w:i/>
          <w:sz w:val="24"/>
          <w:szCs w:val="24"/>
        </w:rPr>
        <w:t xml:space="preserve">,  if  any,  including  the  rationale  for  the recommendations.  </w:t>
      </w:r>
    </w:p>
    <w:p w:rsidR="00461AE1" w:rsidRPr="00461AE1" w:rsidRDefault="00461AE1" w:rsidP="00B65806">
      <w:pPr>
        <w:pStyle w:val="NoSpacing"/>
        <w:jc w:val="both"/>
        <w:rPr>
          <w:rFonts w:ascii="Times New Roman" w:hAnsi="Times New Roman" w:cs="Times New Roman"/>
          <w:sz w:val="24"/>
          <w:szCs w:val="24"/>
        </w:rPr>
      </w:pPr>
      <w:r w:rsidRPr="00461AE1">
        <w:rPr>
          <w:rFonts w:ascii="Times New Roman" w:hAnsi="Times New Roman" w:cs="Times New Roman"/>
          <w:sz w:val="24"/>
          <w:szCs w:val="24"/>
        </w:rPr>
        <w:t xml:space="preserve">   </w:t>
      </w:r>
    </w:p>
    <w:p w:rsidR="003C3615" w:rsidRDefault="00461AE1" w:rsidP="0008170F">
      <w:pPr>
        <w:pStyle w:val="NoSpacing"/>
        <w:numPr>
          <w:ilvl w:val="0"/>
          <w:numId w:val="37"/>
        </w:numPr>
        <w:jc w:val="both"/>
      </w:pPr>
      <w:r w:rsidRPr="001602F9">
        <w:rPr>
          <w:rFonts w:ascii="Times New Roman" w:hAnsi="Times New Roman" w:cs="Times New Roman"/>
          <w:sz w:val="24"/>
          <w:szCs w:val="24"/>
        </w:rPr>
        <w:t>Other observations, recommendations and conclusions</w:t>
      </w:r>
      <w:r w:rsidR="001602F9" w:rsidRPr="001602F9">
        <w:rPr>
          <w:rFonts w:ascii="Times New Roman" w:hAnsi="Times New Roman" w:cs="Times New Roman"/>
          <w:sz w:val="24"/>
          <w:szCs w:val="24"/>
        </w:rPr>
        <w:t>.</w:t>
      </w:r>
      <w:r w:rsidR="003C3615">
        <w:br w:type="page"/>
      </w:r>
    </w:p>
    <w:p w:rsidR="003C3615" w:rsidRDefault="00BC755A" w:rsidP="00B65806">
      <w:pPr>
        <w:pStyle w:val="Heading1"/>
        <w:jc w:val="both"/>
      </w:pPr>
      <w:bookmarkStart w:id="181" w:name="_Toc387508215"/>
      <w:r>
        <w:lastRenderedPageBreak/>
        <w:t xml:space="preserve">Annex 6: </w:t>
      </w:r>
      <w:r w:rsidR="00223B57">
        <w:t>Environmental Final Report</w:t>
      </w:r>
      <w:r w:rsidR="003C3615">
        <w:t xml:space="preserve"> (EFR)</w:t>
      </w:r>
      <w:bookmarkEnd w:id="181"/>
    </w:p>
    <w:p w:rsidR="003C3615" w:rsidRPr="003C3615" w:rsidRDefault="003C3615" w:rsidP="00B65806">
      <w:pPr>
        <w:pStyle w:val="NoSpacing"/>
        <w:jc w:val="both"/>
      </w:pPr>
    </w:p>
    <w:p w:rsidR="003C3615" w:rsidRPr="003C3615" w:rsidRDefault="003C3615" w:rsidP="00B65806">
      <w:pPr>
        <w:pStyle w:val="NoSpacing"/>
        <w:jc w:val="both"/>
        <w:rPr>
          <w:rFonts w:ascii="Times New Roman" w:hAnsi="Times New Roman" w:cs="Times New Roman"/>
          <w:sz w:val="24"/>
          <w:szCs w:val="24"/>
        </w:rPr>
      </w:pPr>
      <w:r w:rsidRPr="003C3615">
        <w:rPr>
          <w:rFonts w:ascii="Times New Roman" w:hAnsi="Times New Roman" w:cs="Times New Roman"/>
          <w:sz w:val="24"/>
          <w:szCs w:val="24"/>
        </w:rPr>
        <w:t>ENVIRONMENTAL FINAL REPORT</w:t>
      </w:r>
    </w:p>
    <w:p w:rsidR="003C3615" w:rsidRPr="003C3615" w:rsidRDefault="003C3615" w:rsidP="00B65806">
      <w:pPr>
        <w:pStyle w:val="NoSpacing"/>
        <w:jc w:val="both"/>
        <w:rPr>
          <w:rFonts w:ascii="Times New Roman" w:hAnsi="Times New Roman" w:cs="Times New Roman"/>
          <w:sz w:val="24"/>
          <w:szCs w:val="24"/>
        </w:rPr>
      </w:pPr>
    </w:p>
    <w:p w:rsidR="003C3615" w:rsidRPr="003C3615" w:rsidRDefault="003C3615" w:rsidP="00B65806">
      <w:pPr>
        <w:pStyle w:val="NoSpacing"/>
        <w:jc w:val="both"/>
        <w:rPr>
          <w:rFonts w:ascii="Times New Roman" w:hAnsi="Times New Roman" w:cs="Times New Roman"/>
          <w:sz w:val="24"/>
          <w:szCs w:val="24"/>
        </w:rPr>
      </w:pPr>
      <w:r w:rsidRPr="003C3615">
        <w:rPr>
          <w:rFonts w:ascii="Times New Roman" w:hAnsi="Times New Roman" w:cs="Times New Roman"/>
          <w:sz w:val="24"/>
          <w:szCs w:val="24"/>
        </w:rPr>
        <w:t xml:space="preserve">Subproject name: _______________________________________ </w:t>
      </w:r>
      <w:proofErr w:type="spellStart"/>
      <w:r w:rsidRPr="003C3615">
        <w:rPr>
          <w:rFonts w:ascii="Times New Roman" w:hAnsi="Times New Roman" w:cs="Times New Roman"/>
          <w:sz w:val="24"/>
          <w:szCs w:val="24"/>
        </w:rPr>
        <w:t>Env</w:t>
      </w:r>
      <w:proofErr w:type="spellEnd"/>
      <w:r w:rsidRPr="003C3615">
        <w:rPr>
          <w:rFonts w:ascii="Times New Roman" w:hAnsi="Times New Roman" w:cs="Times New Roman"/>
          <w:sz w:val="24"/>
          <w:szCs w:val="24"/>
        </w:rPr>
        <w:t>. Category: ___________</w:t>
      </w:r>
    </w:p>
    <w:p w:rsidR="003C3615" w:rsidRPr="003C3615" w:rsidRDefault="003C3615" w:rsidP="00B65806">
      <w:pPr>
        <w:pStyle w:val="NoSpacing"/>
        <w:jc w:val="both"/>
        <w:rPr>
          <w:rFonts w:ascii="Times New Roman" w:hAnsi="Times New Roman" w:cs="Times New Roman"/>
          <w:sz w:val="24"/>
          <w:szCs w:val="24"/>
        </w:rPr>
      </w:pPr>
    </w:p>
    <w:p w:rsidR="003C3615" w:rsidRPr="003C3615" w:rsidRDefault="003C3615" w:rsidP="00B65806">
      <w:pPr>
        <w:pStyle w:val="NoSpacing"/>
        <w:jc w:val="both"/>
        <w:rPr>
          <w:rFonts w:ascii="Times New Roman" w:hAnsi="Times New Roman" w:cs="Times New Roman"/>
          <w:sz w:val="24"/>
          <w:szCs w:val="24"/>
        </w:rPr>
      </w:pPr>
      <w:r w:rsidRPr="003C3615">
        <w:rPr>
          <w:rFonts w:ascii="Times New Roman" w:hAnsi="Times New Roman" w:cs="Times New Roman"/>
          <w:sz w:val="24"/>
          <w:szCs w:val="24"/>
        </w:rPr>
        <w:t>Subproject sponsor/owner: _____________________________       ______________________</w:t>
      </w:r>
    </w:p>
    <w:p w:rsidR="003C3615" w:rsidRPr="003C3615" w:rsidRDefault="003C3615" w:rsidP="00B65806">
      <w:pPr>
        <w:pStyle w:val="NoSpacing"/>
        <w:jc w:val="both"/>
        <w:rPr>
          <w:rFonts w:ascii="Times New Roman" w:hAnsi="Times New Roman" w:cs="Times New Roman"/>
          <w:sz w:val="24"/>
          <w:szCs w:val="24"/>
        </w:rPr>
      </w:pPr>
      <w:r w:rsidRPr="003C3615">
        <w:rPr>
          <w:rFonts w:ascii="Times New Roman" w:hAnsi="Times New Roman" w:cs="Times New Roman"/>
          <w:sz w:val="24"/>
          <w:szCs w:val="24"/>
        </w:rPr>
        <w:t xml:space="preserve">                                                                                                                             Sign</w:t>
      </w:r>
      <w:r>
        <w:rPr>
          <w:rFonts w:ascii="Times New Roman" w:hAnsi="Times New Roman" w:cs="Times New Roman"/>
          <w:sz w:val="24"/>
          <w:szCs w:val="24"/>
        </w:rPr>
        <w:t>ature</w:t>
      </w:r>
    </w:p>
    <w:p w:rsidR="003C3615" w:rsidRPr="003C3615" w:rsidRDefault="003C3615" w:rsidP="00B65806">
      <w:pPr>
        <w:pStyle w:val="NoSpacing"/>
        <w:jc w:val="both"/>
        <w:rPr>
          <w:rFonts w:ascii="Times New Roman" w:hAnsi="Times New Roman" w:cs="Times New Roman"/>
          <w:sz w:val="24"/>
          <w:szCs w:val="24"/>
        </w:rPr>
      </w:pPr>
    </w:p>
    <w:p w:rsidR="003C3615" w:rsidRPr="003C3615" w:rsidRDefault="003C3615" w:rsidP="00B65806">
      <w:pPr>
        <w:pStyle w:val="NoSpacing"/>
        <w:jc w:val="both"/>
        <w:rPr>
          <w:rFonts w:ascii="Times New Roman" w:hAnsi="Times New Roman" w:cs="Times New Roman"/>
          <w:sz w:val="24"/>
          <w:szCs w:val="24"/>
        </w:rPr>
      </w:pPr>
      <w:r>
        <w:rPr>
          <w:rFonts w:ascii="Times New Roman" w:hAnsi="Times New Roman" w:cs="Times New Roman"/>
          <w:sz w:val="24"/>
          <w:szCs w:val="24"/>
        </w:rPr>
        <w:t>SIF</w:t>
      </w:r>
      <w:r w:rsidRPr="003C3615">
        <w:rPr>
          <w:rFonts w:ascii="Times New Roman" w:hAnsi="Times New Roman" w:cs="Times New Roman"/>
          <w:sz w:val="24"/>
          <w:szCs w:val="24"/>
        </w:rPr>
        <w:t xml:space="preserve"> staff: ____________________________________</w:t>
      </w:r>
      <w:r>
        <w:rPr>
          <w:rFonts w:ascii="Times New Roman" w:hAnsi="Times New Roman" w:cs="Times New Roman"/>
          <w:sz w:val="24"/>
          <w:szCs w:val="24"/>
        </w:rPr>
        <w:t>______</w:t>
      </w:r>
      <w:r w:rsidRPr="003C3615">
        <w:rPr>
          <w:rFonts w:ascii="Times New Roman" w:hAnsi="Times New Roman" w:cs="Times New Roman"/>
          <w:sz w:val="24"/>
          <w:szCs w:val="24"/>
        </w:rPr>
        <w:t xml:space="preserve">_       </w:t>
      </w:r>
      <w:r>
        <w:rPr>
          <w:rFonts w:ascii="Times New Roman" w:hAnsi="Times New Roman" w:cs="Times New Roman"/>
          <w:sz w:val="24"/>
          <w:szCs w:val="24"/>
        </w:rPr>
        <w:t>___</w:t>
      </w:r>
      <w:r w:rsidRPr="003C3615">
        <w:rPr>
          <w:rFonts w:ascii="Times New Roman" w:hAnsi="Times New Roman" w:cs="Times New Roman"/>
          <w:sz w:val="24"/>
          <w:szCs w:val="24"/>
        </w:rPr>
        <w:t>___________________</w:t>
      </w:r>
      <w:r w:rsidRPr="003C3615">
        <w:rPr>
          <w:rFonts w:ascii="Times New Roman" w:hAnsi="Times New Roman" w:cs="Times New Roman"/>
          <w:sz w:val="24"/>
          <w:szCs w:val="24"/>
        </w:rPr>
        <w:tab/>
      </w:r>
    </w:p>
    <w:p w:rsidR="003C3615" w:rsidRPr="003C3615" w:rsidRDefault="003C3615" w:rsidP="00B65806">
      <w:pPr>
        <w:pStyle w:val="NoSpacing"/>
        <w:jc w:val="both"/>
        <w:rPr>
          <w:rFonts w:ascii="Times New Roman" w:hAnsi="Times New Roman" w:cs="Times New Roman"/>
          <w:sz w:val="24"/>
          <w:szCs w:val="24"/>
        </w:rPr>
      </w:pPr>
      <w:r w:rsidRPr="003C3615">
        <w:rPr>
          <w:rFonts w:ascii="Times New Roman" w:hAnsi="Times New Roman" w:cs="Times New Roman"/>
          <w:sz w:val="24"/>
          <w:szCs w:val="24"/>
        </w:rPr>
        <w:t xml:space="preserve">                                                                                                                             Sign</w:t>
      </w:r>
      <w:r>
        <w:rPr>
          <w:rFonts w:ascii="Times New Roman" w:hAnsi="Times New Roman" w:cs="Times New Roman"/>
          <w:sz w:val="24"/>
          <w:szCs w:val="24"/>
        </w:rPr>
        <w:t>ature</w:t>
      </w:r>
    </w:p>
    <w:p w:rsidR="003C3615" w:rsidRPr="003C3615" w:rsidRDefault="003C3615" w:rsidP="00B65806">
      <w:pPr>
        <w:pStyle w:val="NoSpacing"/>
        <w:jc w:val="both"/>
        <w:rPr>
          <w:rFonts w:ascii="Times New Roman" w:hAnsi="Times New Roman" w:cs="Times New Roman"/>
          <w:sz w:val="24"/>
          <w:szCs w:val="24"/>
        </w:rPr>
      </w:pPr>
    </w:p>
    <w:p w:rsidR="002B1883" w:rsidRDefault="003C3615" w:rsidP="0008170F">
      <w:pPr>
        <w:pStyle w:val="NoSpacing"/>
        <w:numPr>
          <w:ilvl w:val="0"/>
          <w:numId w:val="38"/>
        </w:numPr>
        <w:jc w:val="both"/>
        <w:rPr>
          <w:rFonts w:ascii="Times New Roman" w:hAnsi="Times New Roman" w:cs="Times New Roman"/>
          <w:sz w:val="24"/>
          <w:szCs w:val="24"/>
        </w:rPr>
      </w:pPr>
      <w:r w:rsidRPr="003C3615">
        <w:rPr>
          <w:rFonts w:ascii="Times New Roman" w:hAnsi="Times New Roman" w:cs="Times New Roman"/>
          <w:sz w:val="24"/>
          <w:szCs w:val="24"/>
        </w:rPr>
        <w:t xml:space="preserve">Activities Realized  </w:t>
      </w:r>
    </w:p>
    <w:p w:rsidR="003C3615" w:rsidRPr="003C3615" w:rsidRDefault="003C3615" w:rsidP="00B65806">
      <w:pPr>
        <w:pStyle w:val="NoSpacing"/>
        <w:jc w:val="both"/>
        <w:rPr>
          <w:rFonts w:ascii="Times New Roman" w:hAnsi="Times New Roman" w:cs="Times New Roman"/>
          <w:sz w:val="24"/>
          <w:szCs w:val="24"/>
        </w:rPr>
      </w:pPr>
    </w:p>
    <w:p w:rsidR="003C3615" w:rsidRPr="003C3615" w:rsidRDefault="003C3615" w:rsidP="00B65806">
      <w:pPr>
        <w:pStyle w:val="NoSpacing"/>
        <w:jc w:val="both"/>
        <w:rPr>
          <w:rFonts w:ascii="Times New Roman" w:hAnsi="Times New Roman" w:cs="Times New Roman"/>
          <w:sz w:val="24"/>
          <w:szCs w:val="24"/>
        </w:rPr>
      </w:pPr>
      <w:r w:rsidRPr="003C3615">
        <w:rPr>
          <w:rFonts w:ascii="Times New Roman" w:hAnsi="Times New Roman" w:cs="Times New Roman"/>
          <w:sz w:val="24"/>
          <w:szCs w:val="24"/>
        </w:rPr>
        <w:t>On  ___________  (date), a final review of the environmental aspects corresponding to the  activity_________________________ (sub-project name) was conducted with the intention of verifying the fulfillment of the Measurements of Mitigation contemplated for the project, as well as of verifying if other  negative  impacts  have  appeared  during  the  period  of  execution  of  the  work.  The following persons were included in the review:</w:t>
      </w:r>
    </w:p>
    <w:p w:rsidR="003C3615" w:rsidRPr="003C3615" w:rsidRDefault="003C3615" w:rsidP="00B65806">
      <w:pPr>
        <w:pStyle w:val="No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94"/>
        <w:gridCol w:w="2394"/>
        <w:gridCol w:w="2394"/>
        <w:gridCol w:w="2394"/>
      </w:tblGrid>
      <w:tr w:rsidR="003C3615" w:rsidRPr="003C3615" w:rsidTr="00D10147">
        <w:tc>
          <w:tcPr>
            <w:tcW w:w="2394" w:type="dxa"/>
            <w:shd w:val="clear" w:color="auto" w:fill="D9D9D9" w:themeFill="background1" w:themeFillShade="D9"/>
          </w:tcPr>
          <w:p w:rsidR="003C3615" w:rsidRPr="003C3615" w:rsidRDefault="003C3615" w:rsidP="00B65806">
            <w:pPr>
              <w:pStyle w:val="NoSpacing"/>
              <w:jc w:val="both"/>
              <w:rPr>
                <w:rFonts w:ascii="Times New Roman" w:hAnsi="Times New Roman" w:cs="Times New Roman"/>
                <w:b/>
                <w:sz w:val="24"/>
                <w:szCs w:val="24"/>
              </w:rPr>
            </w:pPr>
            <w:r w:rsidRPr="003C3615">
              <w:rPr>
                <w:rFonts w:ascii="Times New Roman" w:hAnsi="Times New Roman" w:cs="Times New Roman"/>
                <w:b/>
                <w:sz w:val="24"/>
                <w:szCs w:val="24"/>
              </w:rPr>
              <w:t>Name</w:t>
            </w:r>
          </w:p>
        </w:tc>
        <w:tc>
          <w:tcPr>
            <w:tcW w:w="2394" w:type="dxa"/>
            <w:shd w:val="clear" w:color="auto" w:fill="D9D9D9" w:themeFill="background1" w:themeFillShade="D9"/>
          </w:tcPr>
          <w:p w:rsidR="003C3615" w:rsidRPr="003C3615" w:rsidRDefault="003C3615" w:rsidP="00B65806">
            <w:pPr>
              <w:pStyle w:val="NoSpacing"/>
              <w:jc w:val="both"/>
              <w:rPr>
                <w:rFonts w:ascii="Times New Roman" w:hAnsi="Times New Roman" w:cs="Times New Roman"/>
                <w:b/>
                <w:sz w:val="24"/>
                <w:szCs w:val="24"/>
              </w:rPr>
            </w:pPr>
            <w:r w:rsidRPr="003C3615">
              <w:rPr>
                <w:rFonts w:ascii="Times New Roman" w:hAnsi="Times New Roman" w:cs="Times New Roman"/>
                <w:b/>
                <w:sz w:val="24"/>
                <w:szCs w:val="24"/>
              </w:rPr>
              <w:t>Institution</w:t>
            </w:r>
          </w:p>
        </w:tc>
        <w:tc>
          <w:tcPr>
            <w:tcW w:w="2394" w:type="dxa"/>
            <w:shd w:val="clear" w:color="auto" w:fill="D9D9D9" w:themeFill="background1" w:themeFillShade="D9"/>
          </w:tcPr>
          <w:p w:rsidR="003C3615" w:rsidRPr="003C3615" w:rsidRDefault="003C3615" w:rsidP="00B65806">
            <w:pPr>
              <w:pStyle w:val="NoSpacing"/>
              <w:jc w:val="both"/>
              <w:rPr>
                <w:rFonts w:ascii="Times New Roman" w:hAnsi="Times New Roman" w:cs="Times New Roman"/>
                <w:b/>
                <w:sz w:val="24"/>
                <w:szCs w:val="24"/>
              </w:rPr>
            </w:pPr>
            <w:r w:rsidRPr="003C3615">
              <w:rPr>
                <w:rFonts w:ascii="Times New Roman" w:hAnsi="Times New Roman" w:cs="Times New Roman"/>
                <w:b/>
                <w:sz w:val="24"/>
                <w:szCs w:val="24"/>
              </w:rPr>
              <w:t>Charge</w:t>
            </w:r>
          </w:p>
        </w:tc>
        <w:tc>
          <w:tcPr>
            <w:tcW w:w="2394" w:type="dxa"/>
            <w:shd w:val="clear" w:color="auto" w:fill="D9D9D9" w:themeFill="background1" w:themeFillShade="D9"/>
          </w:tcPr>
          <w:p w:rsidR="003C3615" w:rsidRPr="003C3615" w:rsidRDefault="003C3615" w:rsidP="00B65806">
            <w:pPr>
              <w:pStyle w:val="NoSpacing"/>
              <w:jc w:val="both"/>
              <w:rPr>
                <w:rFonts w:ascii="Times New Roman" w:hAnsi="Times New Roman" w:cs="Times New Roman"/>
                <w:b/>
                <w:sz w:val="24"/>
                <w:szCs w:val="24"/>
              </w:rPr>
            </w:pPr>
            <w:r w:rsidRPr="003C3615">
              <w:rPr>
                <w:rFonts w:ascii="Times New Roman" w:hAnsi="Times New Roman" w:cs="Times New Roman"/>
                <w:b/>
                <w:sz w:val="24"/>
                <w:szCs w:val="24"/>
              </w:rPr>
              <w:t>Signature</w:t>
            </w:r>
          </w:p>
        </w:tc>
      </w:tr>
      <w:tr w:rsidR="003C3615" w:rsidRPr="003C3615" w:rsidTr="00D10147">
        <w:tc>
          <w:tcPr>
            <w:tcW w:w="2394" w:type="dxa"/>
          </w:tcPr>
          <w:p w:rsidR="003C3615" w:rsidRPr="003C3615" w:rsidRDefault="003C3615" w:rsidP="00B65806">
            <w:pPr>
              <w:pStyle w:val="NoSpacing"/>
              <w:jc w:val="both"/>
              <w:rPr>
                <w:rFonts w:ascii="Times New Roman" w:hAnsi="Times New Roman" w:cs="Times New Roman"/>
                <w:sz w:val="24"/>
                <w:szCs w:val="24"/>
              </w:rPr>
            </w:pPr>
          </w:p>
        </w:tc>
        <w:tc>
          <w:tcPr>
            <w:tcW w:w="2394" w:type="dxa"/>
          </w:tcPr>
          <w:p w:rsidR="003C3615" w:rsidRPr="003C3615" w:rsidRDefault="003C3615" w:rsidP="00B65806">
            <w:pPr>
              <w:pStyle w:val="NoSpacing"/>
              <w:jc w:val="both"/>
              <w:rPr>
                <w:rFonts w:ascii="Times New Roman" w:hAnsi="Times New Roman" w:cs="Times New Roman"/>
                <w:sz w:val="24"/>
                <w:szCs w:val="24"/>
              </w:rPr>
            </w:pPr>
          </w:p>
        </w:tc>
        <w:tc>
          <w:tcPr>
            <w:tcW w:w="2394" w:type="dxa"/>
          </w:tcPr>
          <w:p w:rsidR="003C3615" w:rsidRPr="003C3615" w:rsidRDefault="003C3615" w:rsidP="00B65806">
            <w:pPr>
              <w:pStyle w:val="NoSpacing"/>
              <w:jc w:val="both"/>
              <w:rPr>
                <w:rFonts w:ascii="Times New Roman" w:hAnsi="Times New Roman" w:cs="Times New Roman"/>
                <w:sz w:val="24"/>
                <w:szCs w:val="24"/>
              </w:rPr>
            </w:pPr>
          </w:p>
        </w:tc>
        <w:tc>
          <w:tcPr>
            <w:tcW w:w="2394" w:type="dxa"/>
          </w:tcPr>
          <w:p w:rsidR="003C3615" w:rsidRPr="003C3615" w:rsidRDefault="003C3615" w:rsidP="00B65806">
            <w:pPr>
              <w:pStyle w:val="NoSpacing"/>
              <w:jc w:val="both"/>
              <w:rPr>
                <w:rFonts w:ascii="Times New Roman" w:hAnsi="Times New Roman" w:cs="Times New Roman"/>
                <w:sz w:val="24"/>
                <w:szCs w:val="24"/>
              </w:rPr>
            </w:pPr>
          </w:p>
        </w:tc>
      </w:tr>
      <w:tr w:rsidR="003C3615" w:rsidRPr="003C3615" w:rsidTr="00D10147">
        <w:tc>
          <w:tcPr>
            <w:tcW w:w="2394" w:type="dxa"/>
          </w:tcPr>
          <w:p w:rsidR="003C3615" w:rsidRPr="003C3615" w:rsidRDefault="003C3615" w:rsidP="00B65806">
            <w:pPr>
              <w:pStyle w:val="NoSpacing"/>
              <w:jc w:val="both"/>
              <w:rPr>
                <w:rFonts w:ascii="Times New Roman" w:hAnsi="Times New Roman" w:cs="Times New Roman"/>
                <w:sz w:val="24"/>
                <w:szCs w:val="24"/>
              </w:rPr>
            </w:pPr>
          </w:p>
        </w:tc>
        <w:tc>
          <w:tcPr>
            <w:tcW w:w="2394" w:type="dxa"/>
          </w:tcPr>
          <w:p w:rsidR="003C3615" w:rsidRPr="003C3615" w:rsidRDefault="003C3615" w:rsidP="00B65806">
            <w:pPr>
              <w:pStyle w:val="NoSpacing"/>
              <w:jc w:val="both"/>
              <w:rPr>
                <w:rFonts w:ascii="Times New Roman" w:hAnsi="Times New Roman" w:cs="Times New Roman"/>
                <w:sz w:val="24"/>
                <w:szCs w:val="24"/>
              </w:rPr>
            </w:pPr>
          </w:p>
        </w:tc>
        <w:tc>
          <w:tcPr>
            <w:tcW w:w="2394" w:type="dxa"/>
          </w:tcPr>
          <w:p w:rsidR="003C3615" w:rsidRPr="003C3615" w:rsidRDefault="003C3615" w:rsidP="00B65806">
            <w:pPr>
              <w:pStyle w:val="NoSpacing"/>
              <w:jc w:val="both"/>
              <w:rPr>
                <w:rFonts w:ascii="Times New Roman" w:hAnsi="Times New Roman" w:cs="Times New Roman"/>
                <w:sz w:val="24"/>
                <w:szCs w:val="24"/>
              </w:rPr>
            </w:pPr>
          </w:p>
        </w:tc>
        <w:tc>
          <w:tcPr>
            <w:tcW w:w="2394" w:type="dxa"/>
          </w:tcPr>
          <w:p w:rsidR="003C3615" w:rsidRPr="003C3615" w:rsidRDefault="003C3615" w:rsidP="00B65806">
            <w:pPr>
              <w:pStyle w:val="NoSpacing"/>
              <w:jc w:val="both"/>
              <w:rPr>
                <w:rFonts w:ascii="Times New Roman" w:hAnsi="Times New Roman" w:cs="Times New Roman"/>
                <w:sz w:val="24"/>
                <w:szCs w:val="24"/>
              </w:rPr>
            </w:pPr>
          </w:p>
        </w:tc>
      </w:tr>
    </w:tbl>
    <w:p w:rsidR="003C3615" w:rsidRPr="003C3615" w:rsidRDefault="003C3615" w:rsidP="00B65806">
      <w:pPr>
        <w:pStyle w:val="NoSpacing"/>
        <w:jc w:val="both"/>
        <w:rPr>
          <w:rFonts w:ascii="Times New Roman" w:hAnsi="Times New Roman" w:cs="Times New Roman"/>
          <w:sz w:val="24"/>
          <w:szCs w:val="24"/>
        </w:rPr>
      </w:pPr>
    </w:p>
    <w:p w:rsidR="002B1883" w:rsidRDefault="003C3615" w:rsidP="0008170F">
      <w:pPr>
        <w:pStyle w:val="NoSpacing"/>
        <w:numPr>
          <w:ilvl w:val="0"/>
          <w:numId w:val="38"/>
        </w:numPr>
        <w:jc w:val="both"/>
        <w:rPr>
          <w:rFonts w:ascii="Times New Roman" w:hAnsi="Times New Roman" w:cs="Times New Roman"/>
          <w:sz w:val="24"/>
          <w:szCs w:val="24"/>
        </w:rPr>
      </w:pPr>
      <w:r w:rsidRPr="003C3615">
        <w:rPr>
          <w:rFonts w:ascii="Times New Roman" w:hAnsi="Times New Roman" w:cs="Times New Roman"/>
          <w:sz w:val="24"/>
          <w:szCs w:val="24"/>
        </w:rPr>
        <w:t xml:space="preserve">Background </w:t>
      </w:r>
    </w:p>
    <w:p w:rsidR="003C3615" w:rsidRPr="003C3615" w:rsidRDefault="003C3615" w:rsidP="00B65806">
      <w:pPr>
        <w:pStyle w:val="NoSpacing"/>
        <w:jc w:val="both"/>
        <w:rPr>
          <w:rFonts w:ascii="Times New Roman" w:hAnsi="Times New Roman" w:cs="Times New Roman"/>
          <w:sz w:val="24"/>
          <w:szCs w:val="24"/>
        </w:rPr>
      </w:pPr>
    </w:p>
    <w:p w:rsidR="003C3615" w:rsidRPr="003C3615" w:rsidRDefault="003C3615" w:rsidP="00B65806">
      <w:pPr>
        <w:pStyle w:val="NoSpacing"/>
        <w:jc w:val="both"/>
        <w:rPr>
          <w:rFonts w:ascii="Times New Roman" w:hAnsi="Times New Roman" w:cs="Times New Roman"/>
          <w:sz w:val="24"/>
          <w:szCs w:val="24"/>
        </w:rPr>
      </w:pPr>
      <w:r w:rsidRPr="003C3615">
        <w:rPr>
          <w:rFonts w:ascii="Times New Roman" w:hAnsi="Times New Roman" w:cs="Times New Roman"/>
          <w:sz w:val="24"/>
          <w:szCs w:val="24"/>
        </w:rPr>
        <w:t xml:space="preserve">This section must record all activities carried out to date with a summary of the issues identified and recommendations made in previous documents (ECF, EFUR).  </w:t>
      </w:r>
    </w:p>
    <w:p w:rsidR="003C3615" w:rsidRPr="003C3615" w:rsidRDefault="003C3615" w:rsidP="00B65806">
      <w:pPr>
        <w:pStyle w:val="NoSpacing"/>
        <w:jc w:val="both"/>
        <w:rPr>
          <w:rFonts w:ascii="Times New Roman" w:hAnsi="Times New Roman" w:cs="Times New Roman"/>
          <w:sz w:val="24"/>
          <w:szCs w:val="24"/>
        </w:rPr>
      </w:pPr>
      <w:r w:rsidRPr="003C3615">
        <w:rPr>
          <w:rFonts w:ascii="Times New Roman" w:hAnsi="Times New Roman" w:cs="Times New Roman"/>
          <w:sz w:val="24"/>
          <w:szCs w:val="24"/>
        </w:rPr>
        <w:t xml:space="preserve"> </w:t>
      </w:r>
    </w:p>
    <w:p w:rsidR="002B1883" w:rsidRDefault="003C3615" w:rsidP="0008170F">
      <w:pPr>
        <w:pStyle w:val="NoSpacing"/>
        <w:numPr>
          <w:ilvl w:val="0"/>
          <w:numId w:val="38"/>
        </w:numPr>
        <w:jc w:val="both"/>
        <w:rPr>
          <w:rFonts w:ascii="Times New Roman" w:hAnsi="Times New Roman" w:cs="Times New Roman"/>
          <w:sz w:val="24"/>
          <w:szCs w:val="24"/>
        </w:rPr>
      </w:pPr>
      <w:r w:rsidRPr="003C3615">
        <w:rPr>
          <w:rFonts w:ascii="Times New Roman" w:hAnsi="Times New Roman" w:cs="Times New Roman"/>
          <w:sz w:val="24"/>
          <w:szCs w:val="24"/>
        </w:rPr>
        <w:t xml:space="preserve">Results of the Examination  </w:t>
      </w:r>
    </w:p>
    <w:p w:rsidR="003C3615" w:rsidRPr="003C3615" w:rsidRDefault="003C3615" w:rsidP="00B65806">
      <w:pPr>
        <w:pStyle w:val="NoSpacing"/>
        <w:jc w:val="both"/>
        <w:rPr>
          <w:rFonts w:ascii="Times New Roman" w:hAnsi="Times New Roman" w:cs="Times New Roman"/>
          <w:sz w:val="24"/>
          <w:szCs w:val="24"/>
        </w:rPr>
      </w:pPr>
    </w:p>
    <w:p w:rsidR="003C3615" w:rsidRPr="003C3615" w:rsidRDefault="003C3615" w:rsidP="00B65806">
      <w:pPr>
        <w:pStyle w:val="NoSpacing"/>
        <w:jc w:val="both"/>
        <w:rPr>
          <w:rFonts w:ascii="Times New Roman" w:hAnsi="Times New Roman" w:cs="Times New Roman"/>
          <w:sz w:val="24"/>
          <w:szCs w:val="24"/>
        </w:rPr>
      </w:pPr>
      <w:r w:rsidRPr="003C3615">
        <w:rPr>
          <w:rFonts w:ascii="Times New Roman" w:hAnsi="Times New Roman" w:cs="Times New Roman"/>
          <w:sz w:val="24"/>
          <w:szCs w:val="24"/>
        </w:rPr>
        <w:t xml:space="preserve">Here  it  is  necessary  to  describe  in  detail  the  measures  of  mitigation,  the  grade  of  fulfillment,  the current state and, if necessary, the reasons for which the measures have not been completed.   </w:t>
      </w:r>
    </w:p>
    <w:p w:rsidR="003C3615" w:rsidRPr="003C3615" w:rsidRDefault="003C3615" w:rsidP="00B65806">
      <w:pPr>
        <w:pStyle w:val="No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69"/>
        <w:gridCol w:w="2615"/>
        <w:gridCol w:w="666"/>
        <w:gridCol w:w="621"/>
        <w:gridCol w:w="597"/>
        <w:gridCol w:w="2060"/>
        <w:gridCol w:w="2348"/>
      </w:tblGrid>
      <w:tr w:rsidR="003C3615" w:rsidRPr="003C3615" w:rsidTr="00D10147">
        <w:tc>
          <w:tcPr>
            <w:tcW w:w="672" w:type="dxa"/>
            <w:vMerge w:val="restart"/>
            <w:shd w:val="clear" w:color="auto" w:fill="D9D9D9" w:themeFill="background1" w:themeFillShade="D9"/>
          </w:tcPr>
          <w:p w:rsidR="003C3615" w:rsidRPr="003C3615" w:rsidRDefault="003C3615" w:rsidP="00B65806">
            <w:pPr>
              <w:pStyle w:val="NoSpacing"/>
              <w:jc w:val="both"/>
              <w:rPr>
                <w:rFonts w:ascii="Times New Roman" w:hAnsi="Times New Roman" w:cs="Times New Roman"/>
                <w:sz w:val="24"/>
                <w:szCs w:val="24"/>
              </w:rPr>
            </w:pPr>
          </w:p>
          <w:p w:rsidR="003C3615" w:rsidRPr="003C3615" w:rsidRDefault="003C3615" w:rsidP="00B65806">
            <w:pPr>
              <w:pStyle w:val="NoSpacing"/>
              <w:jc w:val="both"/>
              <w:rPr>
                <w:rFonts w:ascii="Times New Roman" w:hAnsi="Times New Roman" w:cs="Times New Roman"/>
                <w:sz w:val="24"/>
                <w:szCs w:val="24"/>
              </w:rPr>
            </w:pPr>
            <w:r w:rsidRPr="003C3615">
              <w:rPr>
                <w:rFonts w:ascii="Times New Roman" w:hAnsi="Times New Roman" w:cs="Times New Roman"/>
                <w:sz w:val="24"/>
                <w:szCs w:val="24"/>
              </w:rPr>
              <w:t>No.</w:t>
            </w:r>
          </w:p>
        </w:tc>
        <w:tc>
          <w:tcPr>
            <w:tcW w:w="2661" w:type="dxa"/>
            <w:vMerge w:val="restart"/>
            <w:shd w:val="clear" w:color="auto" w:fill="D9D9D9" w:themeFill="background1" w:themeFillShade="D9"/>
          </w:tcPr>
          <w:p w:rsidR="003C3615" w:rsidRPr="003C3615" w:rsidRDefault="003C3615" w:rsidP="00B65806">
            <w:pPr>
              <w:pStyle w:val="NoSpacing"/>
              <w:jc w:val="both"/>
              <w:rPr>
                <w:rFonts w:ascii="Times New Roman" w:hAnsi="Times New Roman" w:cs="Times New Roman"/>
                <w:sz w:val="24"/>
                <w:szCs w:val="24"/>
              </w:rPr>
            </w:pPr>
            <w:r w:rsidRPr="003C3615">
              <w:rPr>
                <w:rFonts w:ascii="Times New Roman" w:hAnsi="Times New Roman" w:cs="Times New Roman"/>
                <w:sz w:val="24"/>
                <w:szCs w:val="24"/>
              </w:rPr>
              <w:t>Mitigation measures</w:t>
            </w:r>
          </w:p>
        </w:tc>
        <w:tc>
          <w:tcPr>
            <w:tcW w:w="1794" w:type="dxa"/>
            <w:gridSpan w:val="3"/>
            <w:shd w:val="clear" w:color="auto" w:fill="D9D9D9" w:themeFill="background1" w:themeFillShade="D9"/>
          </w:tcPr>
          <w:p w:rsidR="003C3615" w:rsidRPr="003C3615" w:rsidRDefault="003C3615" w:rsidP="00B65806">
            <w:pPr>
              <w:pStyle w:val="NoSpacing"/>
              <w:jc w:val="both"/>
              <w:rPr>
                <w:rFonts w:ascii="Times New Roman" w:hAnsi="Times New Roman" w:cs="Times New Roman"/>
                <w:sz w:val="24"/>
                <w:szCs w:val="24"/>
              </w:rPr>
            </w:pPr>
            <w:r w:rsidRPr="003C3615">
              <w:rPr>
                <w:rFonts w:ascii="Times New Roman" w:hAnsi="Times New Roman" w:cs="Times New Roman"/>
                <w:sz w:val="24"/>
                <w:szCs w:val="24"/>
              </w:rPr>
              <w:t>Accomplishment</w:t>
            </w:r>
          </w:p>
        </w:tc>
        <w:tc>
          <w:tcPr>
            <w:tcW w:w="2069" w:type="dxa"/>
            <w:vMerge w:val="restart"/>
            <w:shd w:val="clear" w:color="auto" w:fill="D9D9D9" w:themeFill="background1" w:themeFillShade="D9"/>
          </w:tcPr>
          <w:p w:rsidR="003C3615" w:rsidRPr="003C3615" w:rsidRDefault="003C3615" w:rsidP="00B65806">
            <w:pPr>
              <w:pStyle w:val="NoSpacing"/>
              <w:jc w:val="both"/>
              <w:rPr>
                <w:rFonts w:ascii="Times New Roman" w:hAnsi="Times New Roman" w:cs="Times New Roman"/>
                <w:sz w:val="24"/>
                <w:szCs w:val="24"/>
              </w:rPr>
            </w:pPr>
            <w:r w:rsidRPr="003C3615">
              <w:rPr>
                <w:rFonts w:ascii="Times New Roman" w:hAnsi="Times New Roman" w:cs="Times New Roman"/>
                <w:sz w:val="24"/>
                <w:szCs w:val="24"/>
              </w:rPr>
              <w:t>Time to accomplishment of the measures</w:t>
            </w:r>
          </w:p>
        </w:tc>
        <w:tc>
          <w:tcPr>
            <w:tcW w:w="2380" w:type="dxa"/>
            <w:vMerge w:val="restart"/>
            <w:shd w:val="clear" w:color="auto" w:fill="D9D9D9" w:themeFill="background1" w:themeFillShade="D9"/>
          </w:tcPr>
          <w:p w:rsidR="003C3615" w:rsidRPr="003C3615" w:rsidRDefault="003C3615" w:rsidP="00B65806">
            <w:pPr>
              <w:pStyle w:val="NoSpacing"/>
              <w:jc w:val="both"/>
              <w:rPr>
                <w:rFonts w:ascii="Times New Roman" w:hAnsi="Times New Roman" w:cs="Times New Roman"/>
                <w:sz w:val="24"/>
                <w:szCs w:val="24"/>
              </w:rPr>
            </w:pPr>
          </w:p>
          <w:p w:rsidR="003C3615" w:rsidRPr="003C3615" w:rsidRDefault="003C3615" w:rsidP="00B65806">
            <w:pPr>
              <w:pStyle w:val="NoSpacing"/>
              <w:jc w:val="both"/>
              <w:rPr>
                <w:rFonts w:ascii="Times New Roman" w:hAnsi="Times New Roman" w:cs="Times New Roman"/>
                <w:sz w:val="24"/>
                <w:szCs w:val="24"/>
              </w:rPr>
            </w:pPr>
            <w:r w:rsidRPr="003C3615">
              <w:rPr>
                <w:rFonts w:ascii="Times New Roman" w:hAnsi="Times New Roman" w:cs="Times New Roman"/>
                <w:sz w:val="24"/>
                <w:szCs w:val="24"/>
              </w:rPr>
              <w:t>Observation</w:t>
            </w:r>
          </w:p>
        </w:tc>
      </w:tr>
      <w:tr w:rsidR="003C3615" w:rsidRPr="003C3615" w:rsidTr="00D10147">
        <w:tc>
          <w:tcPr>
            <w:tcW w:w="672" w:type="dxa"/>
            <w:vMerge/>
            <w:shd w:val="clear" w:color="auto" w:fill="D9D9D9" w:themeFill="background1" w:themeFillShade="D9"/>
          </w:tcPr>
          <w:p w:rsidR="003C3615" w:rsidRPr="003C3615" w:rsidRDefault="003C3615" w:rsidP="00B65806">
            <w:pPr>
              <w:pStyle w:val="NoSpacing"/>
              <w:jc w:val="both"/>
              <w:rPr>
                <w:rFonts w:ascii="Times New Roman" w:hAnsi="Times New Roman" w:cs="Times New Roman"/>
                <w:sz w:val="24"/>
                <w:szCs w:val="24"/>
              </w:rPr>
            </w:pPr>
          </w:p>
        </w:tc>
        <w:tc>
          <w:tcPr>
            <w:tcW w:w="2661" w:type="dxa"/>
            <w:vMerge/>
            <w:shd w:val="clear" w:color="auto" w:fill="D9D9D9" w:themeFill="background1" w:themeFillShade="D9"/>
          </w:tcPr>
          <w:p w:rsidR="003C3615" w:rsidRPr="003C3615" w:rsidRDefault="003C3615" w:rsidP="00B65806">
            <w:pPr>
              <w:pStyle w:val="NoSpacing"/>
              <w:jc w:val="both"/>
              <w:rPr>
                <w:rFonts w:ascii="Times New Roman" w:hAnsi="Times New Roman" w:cs="Times New Roman"/>
                <w:sz w:val="24"/>
                <w:szCs w:val="24"/>
              </w:rPr>
            </w:pPr>
          </w:p>
        </w:tc>
        <w:tc>
          <w:tcPr>
            <w:tcW w:w="598" w:type="dxa"/>
            <w:shd w:val="clear" w:color="auto" w:fill="D9D9D9" w:themeFill="background1" w:themeFillShade="D9"/>
          </w:tcPr>
          <w:p w:rsidR="003C3615" w:rsidRPr="003C3615" w:rsidRDefault="003C3615" w:rsidP="00B65806">
            <w:pPr>
              <w:pStyle w:val="NoSpacing"/>
              <w:jc w:val="both"/>
              <w:rPr>
                <w:rFonts w:ascii="Times New Roman" w:hAnsi="Times New Roman" w:cs="Times New Roman"/>
                <w:sz w:val="24"/>
                <w:szCs w:val="24"/>
              </w:rPr>
            </w:pPr>
            <w:r w:rsidRPr="003C3615">
              <w:rPr>
                <w:rFonts w:ascii="Times New Roman" w:hAnsi="Times New Roman" w:cs="Times New Roman"/>
                <w:sz w:val="24"/>
                <w:szCs w:val="24"/>
              </w:rPr>
              <w:t>Yes</w:t>
            </w:r>
          </w:p>
        </w:tc>
        <w:tc>
          <w:tcPr>
            <w:tcW w:w="598" w:type="dxa"/>
            <w:shd w:val="clear" w:color="auto" w:fill="D9D9D9" w:themeFill="background1" w:themeFillShade="D9"/>
          </w:tcPr>
          <w:p w:rsidR="003C3615" w:rsidRPr="003C3615" w:rsidRDefault="003C3615" w:rsidP="00B65806">
            <w:pPr>
              <w:pStyle w:val="NoSpacing"/>
              <w:jc w:val="both"/>
              <w:rPr>
                <w:rFonts w:ascii="Times New Roman" w:hAnsi="Times New Roman" w:cs="Times New Roman"/>
                <w:sz w:val="24"/>
                <w:szCs w:val="24"/>
              </w:rPr>
            </w:pPr>
            <w:r w:rsidRPr="003C3615">
              <w:rPr>
                <w:rFonts w:ascii="Times New Roman" w:hAnsi="Times New Roman" w:cs="Times New Roman"/>
                <w:sz w:val="24"/>
                <w:szCs w:val="24"/>
              </w:rPr>
              <w:t>No</w:t>
            </w:r>
          </w:p>
        </w:tc>
        <w:tc>
          <w:tcPr>
            <w:tcW w:w="598" w:type="dxa"/>
            <w:shd w:val="clear" w:color="auto" w:fill="D9D9D9" w:themeFill="background1" w:themeFillShade="D9"/>
          </w:tcPr>
          <w:p w:rsidR="003C3615" w:rsidRPr="003C3615" w:rsidRDefault="003C3615" w:rsidP="00B65806">
            <w:pPr>
              <w:pStyle w:val="NoSpacing"/>
              <w:jc w:val="both"/>
              <w:rPr>
                <w:rFonts w:ascii="Times New Roman" w:hAnsi="Times New Roman" w:cs="Times New Roman"/>
                <w:sz w:val="24"/>
                <w:szCs w:val="24"/>
              </w:rPr>
            </w:pPr>
            <w:r w:rsidRPr="003C3615">
              <w:rPr>
                <w:rFonts w:ascii="Times New Roman" w:hAnsi="Times New Roman" w:cs="Times New Roman"/>
                <w:sz w:val="24"/>
                <w:szCs w:val="24"/>
              </w:rPr>
              <w:t>%</w:t>
            </w:r>
          </w:p>
        </w:tc>
        <w:tc>
          <w:tcPr>
            <w:tcW w:w="2069" w:type="dxa"/>
            <w:vMerge/>
            <w:shd w:val="clear" w:color="auto" w:fill="D9D9D9" w:themeFill="background1" w:themeFillShade="D9"/>
          </w:tcPr>
          <w:p w:rsidR="003C3615" w:rsidRPr="003C3615" w:rsidRDefault="003C3615" w:rsidP="00B65806">
            <w:pPr>
              <w:pStyle w:val="NoSpacing"/>
              <w:jc w:val="both"/>
              <w:rPr>
                <w:rFonts w:ascii="Times New Roman" w:hAnsi="Times New Roman" w:cs="Times New Roman"/>
                <w:sz w:val="24"/>
                <w:szCs w:val="24"/>
              </w:rPr>
            </w:pPr>
          </w:p>
        </w:tc>
        <w:tc>
          <w:tcPr>
            <w:tcW w:w="2380" w:type="dxa"/>
            <w:vMerge/>
            <w:shd w:val="clear" w:color="auto" w:fill="D9D9D9" w:themeFill="background1" w:themeFillShade="D9"/>
          </w:tcPr>
          <w:p w:rsidR="003C3615" w:rsidRPr="003C3615" w:rsidRDefault="003C3615" w:rsidP="00B65806">
            <w:pPr>
              <w:pStyle w:val="NoSpacing"/>
              <w:jc w:val="both"/>
              <w:rPr>
                <w:rFonts w:ascii="Times New Roman" w:hAnsi="Times New Roman" w:cs="Times New Roman"/>
                <w:sz w:val="24"/>
                <w:szCs w:val="24"/>
              </w:rPr>
            </w:pPr>
          </w:p>
        </w:tc>
      </w:tr>
      <w:tr w:rsidR="003C3615" w:rsidRPr="003C3615" w:rsidTr="00D10147">
        <w:tc>
          <w:tcPr>
            <w:tcW w:w="672" w:type="dxa"/>
          </w:tcPr>
          <w:p w:rsidR="003C3615" w:rsidRPr="003C3615" w:rsidRDefault="003C3615" w:rsidP="00B65806">
            <w:pPr>
              <w:pStyle w:val="NoSpacing"/>
              <w:jc w:val="both"/>
              <w:rPr>
                <w:rFonts w:ascii="Times New Roman" w:hAnsi="Times New Roman" w:cs="Times New Roman"/>
                <w:sz w:val="24"/>
                <w:szCs w:val="24"/>
              </w:rPr>
            </w:pPr>
          </w:p>
        </w:tc>
        <w:tc>
          <w:tcPr>
            <w:tcW w:w="2661" w:type="dxa"/>
          </w:tcPr>
          <w:p w:rsidR="003C3615" w:rsidRPr="003C3615" w:rsidRDefault="003C3615" w:rsidP="00B65806">
            <w:pPr>
              <w:pStyle w:val="NoSpacing"/>
              <w:jc w:val="both"/>
              <w:rPr>
                <w:rFonts w:ascii="Times New Roman" w:hAnsi="Times New Roman" w:cs="Times New Roman"/>
                <w:sz w:val="24"/>
                <w:szCs w:val="24"/>
              </w:rPr>
            </w:pPr>
          </w:p>
        </w:tc>
        <w:tc>
          <w:tcPr>
            <w:tcW w:w="598" w:type="dxa"/>
          </w:tcPr>
          <w:p w:rsidR="003C3615" w:rsidRPr="003C3615" w:rsidRDefault="003C3615" w:rsidP="00B65806">
            <w:pPr>
              <w:pStyle w:val="NoSpacing"/>
              <w:jc w:val="both"/>
              <w:rPr>
                <w:rFonts w:ascii="Times New Roman" w:hAnsi="Times New Roman" w:cs="Times New Roman"/>
                <w:sz w:val="24"/>
                <w:szCs w:val="24"/>
              </w:rPr>
            </w:pPr>
          </w:p>
        </w:tc>
        <w:tc>
          <w:tcPr>
            <w:tcW w:w="598" w:type="dxa"/>
          </w:tcPr>
          <w:p w:rsidR="003C3615" w:rsidRPr="003C3615" w:rsidRDefault="003C3615" w:rsidP="00B65806">
            <w:pPr>
              <w:pStyle w:val="NoSpacing"/>
              <w:jc w:val="both"/>
              <w:rPr>
                <w:rFonts w:ascii="Times New Roman" w:hAnsi="Times New Roman" w:cs="Times New Roman"/>
                <w:sz w:val="24"/>
                <w:szCs w:val="24"/>
              </w:rPr>
            </w:pPr>
          </w:p>
        </w:tc>
        <w:tc>
          <w:tcPr>
            <w:tcW w:w="598" w:type="dxa"/>
          </w:tcPr>
          <w:p w:rsidR="003C3615" w:rsidRPr="003C3615" w:rsidRDefault="003C3615" w:rsidP="00B65806">
            <w:pPr>
              <w:pStyle w:val="NoSpacing"/>
              <w:jc w:val="both"/>
              <w:rPr>
                <w:rFonts w:ascii="Times New Roman" w:hAnsi="Times New Roman" w:cs="Times New Roman"/>
                <w:sz w:val="24"/>
                <w:szCs w:val="24"/>
              </w:rPr>
            </w:pPr>
          </w:p>
        </w:tc>
        <w:tc>
          <w:tcPr>
            <w:tcW w:w="2069" w:type="dxa"/>
          </w:tcPr>
          <w:p w:rsidR="003C3615" w:rsidRPr="003C3615" w:rsidRDefault="003C3615" w:rsidP="00B65806">
            <w:pPr>
              <w:pStyle w:val="NoSpacing"/>
              <w:jc w:val="both"/>
              <w:rPr>
                <w:rFonts w:ascii="Times New Roman" w:hAnsi="Times New Roman" w:cs="Times New Roman"/>
                <w:sz w:val="24"/>
                <w:szCs w:val="24"/>
              </w:rPr>
            </w:pPr>
          </w:p>
        </w:tc>
        <w:tc>
          <w:tcPr>
            <w:tcW w:w="2380" w:type="dxa"/>
          </w:tcPr>
          <w:p w:rsidR="003C3615" w:rsidRPr="003C3615" w:rsidRDefault="003C3615" w:rsidP="00B65806">
            <w:pPr>
              <w:pStyle w:val="NoSpacing"/>
              <w:jc w:val="both"/>
              <w:rPr>
                <w:rFonts w:ascii="Times New Roman" w:hAnsi="Times New Roman" w:cs="Times New Roman"/>
                <w:sz w:val="24"/>
                <w:szCs w:val="24"/>
              </w:rPr>
            </w:pPr>
          </w:p>
        </w:tc>
      </w:tr>
      <w:tr w:rsidR="003C3615" w:rsidRPr="003C3615" w:rsidTr="00D10147">
        <w:tc>
          <w:tcPr>
            <w:tcW w:w="672" w:type="dxa"/>
          </w:tcPr>
          <w:p w:rsidR="003C3615" w:rsidRPr="003C3615" w:rsidRDefault="003C3615" w:rsidP="00B65806">
            <w:pPr>
              <w:pStyle w:val="NoSpacing"/>
              <w:jc w:val="both"/>
              <w:rPr>
                <w:rFonts w:ascii="Times New Roman" w:hAnsi="Times New Roman" w:cs="Times New Roman"/>
                <w:sz w:val="24"/>
                <w:szCs w:val="24"/>
              </w:rPr>
            </w:pPr>
          </w:p>
        </w:tc>
        <w:tc>
          <w:tcPr>
            <w:tcW w:w="2661" w:type="dxa"/>
          </w:tcPr>
          <w:p w:rsidR="003C3615" w:rsidRPr="003C3615" w:rsidRDefault="003C3615" w:rsidP="00B65806">
            <w:pPr>
              <w:pStyle w:val="NoSpacing"/>
              <w:jc w:val="both"/>
              <w:rPr>
                <w:rFonts w:ascii="Times New Roman" w:hAnsi="Times New Roman" w:cs="Times New Roman"/>
                <w:sz w:val="24"/>
                <w:szCs w:val="24"/>
              </w:rPr>
            </w:pPr>
          </w:p>
        </w:tc>
        <w:tc>
          <w:tcPr>
            <w:tcW w:w="598" w:type="dxa"/>
          </w:tcPr>
          <w:p w:rsidR="003C3615" w:rsidRPr="003C3615" w:rsidRDefault="003C3615" w:rsidP="00B65806">
            <w:pPr>
              <w:pStyle w:val="NoSpacing"/>
              <w:jc w:val="both"/>
              <w:rPr>
                <w:rFonts w:ascii="Times New Roman" w:hAnsi="Times New Roman" w:cs="Times New Roman"/>
                <w:sz w:val="24"/>
                <w:szCs w:val="24"/>
              </w:rPr>
            </w:pPr>
          </w:p>
        </w:tc>
        <w:tc>
          <w:tcPr>
            <w:tcW w:w="598" w:type="dxa"/>
          </w:tcPr>
          <w:p w:rsidR="003C3615" w:rsidRPr="003C3615" w:rsidRDefault="003C3615" w:rsidP="00B65806">
            <w:pPr>
              <w:pStyle w:val="NoSpacing"/>
              <w:jc w:val="both"/>
              <w:rPr>
                <w:rFonts w:ascii="Times New Roman" w:hAnsi="Times New Roman" w:cs="Times New Roman"/>
                <w:sz w:val="24"/>
                <w:szCs w:val="24"/>
              </w:rPr>
            </w:pPr>
          </w:p>
        </w:tc>
        <w:tc>
          <w:tcPr>
            <w:tcW w:w="598" w:type="dxa"/>
          </w:tcPr>
          <w:p w:rsidR="003C3615" w:rsidRPr="003C3615" w:rsidRDefault="003C3615" w:rsidP="00B65806">
            <w:pPr>
              <w:pStyle w:val="NoSpacing"/>
              <w:jc w:val="both"/>
              <w:rPr>
                <w:rFonts w:ascii="Times New Roman" w:hAnsi="Times New Roman" w:cs="Times New Roman"/>
                <w:sz w:val="24"/>
                <w:szCs w:val="24"/>
              </w:rPr>
            </w:pPr>
          </w:p>
        </w:tc>
        <w:tc>
          <w:tcPr>
            <w:tcW w:w="2069" w:type="dxa"/>
          </w:tcPr>
          <w:p w:rsidR="003C3615" w:rsidRPr="003C3615" w:rsidRDefault="003C3615" w:rsidP="00B65806">
            <w:pPr>
              <w:pStyle w:val="NoSpacing"/>
              <w:jc w:val="both"/>
              <w:rPr>
                <w:rFonts w:ascii="Times New Roman" w:hAnsi="Times New Roman" w:cs="Times New Roman"/>
                <w:sz w:val="24"/>
                <w:szCs w:val="24"/>
              </w:rPr>
            </w:pPr>
          </w:p>
        </w:tc>
        <w:tc>
          <w:tcPr>
            <w:tcW w:w="2380" w:type="dxa"/>
          </w:tcPr>
          <w:p w:rsidR="003C3615" w:rsidRPr="003C3615" w:rsidRDefault="003C3615" w:rsidP="00B65806">
            <w:pPr>
              <w:pStyle w:val="NoSpacing"/>
              <w:jc w:val="both"/>
              <w:rPr>
                <w:rFonts w:ascii="Times New Roman" w:hAnsi="Times New Roman" w:cs="Times New Roman"/>
                <w:sz w:val="24"/>
                <w:szCs w:val="24"/>
              </w:rPr>
            </w:pPr>
          </w:p>
        </w:tc>
      </w:tr>
    </w:tbl>
    <w:p w:rsidR="003C3615" w:rsidRPr="003C3615" w:rsidRDefault="003C3615" w:rsidP="00B65806">
      <w:pPr>
        <w:pStyle w:val="NoSpacing"/>
        <w:jc w:val="both"/>
        <w:rPr>
          <w:rFonts w:ascii="Times New Roman" w:hAnsi="Times New Roman" w:cs="Times New Roman"/>
          <w:sz w:val="24"/>
          <w:szCs w:val="24"/>
        </w:rPr>
      </w:pPr>
    </w:p>
    <w:p w:rsidR="002B1883" w:rsidRDefault="003C3615" w:rsidP="0008170F">
      <w:pPr>
        <w:pStyle w:val="NoSpacing"/>
        <w:numPr>
          <w:ilvl w:val="0"/>
          <w:numId w:val="38"/>
        </w:numPr>
        <w:jc w:val="both"/>
        <w:rPr>
          <w:rFonts w:ascii="Times New Roman" w:hAnsi="Times New Roman" w:cs="Times New Roman"/>
          <w:sz w:val="24"/>
          <w:szCs w:val="24"/>
        </w:rPr>
      </w:pPr>
      <w:r w:rsidRPr="003C3615">
        <w:rPr>
          <w:rFonts w:ascii="Times New Roman" w:hAnsi="Times New Roman" w:cs="Times New Roman"/>
          <w:sz w:val="24"/>
          <w:szCs w:val="24"/>
        </w:rPr>
        <w:t xml:space="preserve">Conclusions  </w:t>
      </w:r>
    </w:p>
    <w:p w:rsidR="003C3615" w:rsidRPr="003C3615" w:rsidRDefault="003C3615" w:rsidP="00B65806">
      <w:pPr>
        <w:pStyle w:val="NoSpacing"/>
        <w:jc w:val="both"/>
        <w:rPr>
          <w:rFonts w:ascii="Times New Roman" w:hAnsi="Times New Roman" w:cs="Times New Roman"/>
          <w:sz w:val="24"/>
          <w:szCs w:val="24"/>
        </w:rPr>
      </w:pPr>
      <w:r w:rsidRPr="003C3615">
        <w:rPr>
          <w:rFonts w:ascii="Times New Roman" w:hAnsi="Times New Roman" w:cs="Times New Roman"/>
          <w:sz w:val="24"/>
          <w:szCs w:val="24"/>
        </w:rPr>
        <w:t xml:space="preserve">Based on the examination and the results of the evaluation, prepare the conclusions of the fulfillment of the measures of mitigation and established recommendations.  </w:t>
      </w:r>
    </w:p>
    <w:p w:rsidR="003C3615" w:rsidRPr="003C3615" w:rsidRDefault="003C3615" w:rsidP="00B65806">
      <w:pPr>
        <w:pStyle w:val="NoSpacing"/>
        <w:jc w:val="both"/>
        <w:rPr>
          <w:rFonts w:ascii="Times New Roman" w:hAnsi="Times New Roman" w:cs="Times New Roman"/>
          <w:sz w:val="24"/>
          <w:szCs w:val="24"/>
        </w:rPr>
      </w:pPr>
    </w:p>
    <w:p w:rsidR="00A13809" w:rsidRDefault="00A13809" w:rsidP="00B65806">
      <w:pPr>
        <w:pStyle w:val="Heading1"/>
        <w:jc w:val="both"/>
        <w:sectPr w:rsidR="00A13809" w:rsidSect="00902F56">
          <w:footerReference w:type="first" r:id="rId50"/>
          <w:pgSz w:w="12240" w:h="15840" w:code="1"/>
          <w:pgMar w:top="1080" w:right="1440" w:bottom="1080" w:left="1440" w:header="720" w:footer="0" w:gutter="0"/>
          <w:pgNumType w:start="81"/>
          <w:cols w:space="720"/>
          <w:titlePg/>
          <w:docGrid w:linePitch="360"/>
        </w:sectPr>
      </w:pPr>
    </w:p>
    <w:p w:rsidR="003C3615" w:rsidRDefault="00BC755A" w:rsidP="00B65806">
      <w:pPr>
        <w:pStyle w:val="Heading1"/>
        <w:jc w:val="both"/>
      </w:pPr>
      <w:bookmarkStart w:id="182" w:name="_Toc387508216"/>
      <w:r>
        <w:lastRenderedPageBreak/>
        <w:t xml:space="preserve">Annex 7: </w:t>
      </w:r>
      <w:r w:rsidR="00223B57">
        <w:t>Environmental/Social Screening</w:t>
      </w:r>
      <w:bookmarkEnd w:id="182"/>
    </w:p>
    <w:p w:rsidR="002A5D59" w:rsidRDefault="002A5D59" w:rsidP="00B65806">
      <w:pPr>
        <w:pStyle w:val="NoSpacing"/>
        <w:jc w:val="both"/>
        <w:rPr>
          <w:rFonts w:ascii="Times New Roman" w:hAnsi="Times New Roman" w:cs="Times New Roman"/>
          <w:sz w:val="24"/>
        </w:rPr>
      </w:pPr>
    </w:p>
    <w:tbl>
      <w:tblPr>
        <w:tblW w:w="13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2895"/>
        <w:gridCol w:w="2191"/>
        <w:gridCol w:w="2738"/>
        <w:gridCol w:w="3774"/>
      </w:tblGrid>
      <w:tr w:rsidR="002A5D59" w:rsidRPr="0050768A" w:rsidTr="00D10147">
        <w:tc>
          <w:tcPr>
            <w:tcW w:w="13295" w:type="dxa"/>
            <w:gridSpan w:val="5"/>
            <w:shd w:val="clear" w:color="auto" w:fill="E6E6E6"/>
          </w:tcPr>
          <w:p w:rsidR="002A5D59" w:rsidRPr="0050768A" w:rsidRDefault="002A5D59" w:rsidP="00B65806">
            <w:pPr>
              <w:jc w:val="both"/>
              <w:rPr>
                <w:b/>
                <w:sz w:val="18"/>
                <w:szCs w:val="18"/>
              </w:rPr>
            </w:pPr>
            <w:r w:rsidRPr="0050768A">
              <w:rPr>
                <w:b/>
                <w:sz w:val="18"/>
                <w:szCs w:val="18"/>
              </w:rPr>
              <w:t>ENVIRONMENTAL /SOCIAL SCREENING</w:t>
            </w:r>
          </w:p>
        </w:tc>
      </w:tr>
      <w:tr w:rsidR="002A5D59" w:rsidRPr="0050768A" w:rsidTr="00D10147">
        <w:trPr>
          <w:trHeight w:val="287"/>
        </w:trPr>
        <w:tc>
          <w:tcPr>
            <w:tcW w:w="1697" w:type="dxa"/>
            <w:vMerge w:val="restart"/>
          </w:tcPr>
          <w:p w:rsidR="002A5D59" w:rsidRPr="00A13809" w:rsidRDefault="002A5D59" w:rsidP="00B65806">
            <w:pPr>
              <w:jc w:val="both"/>
              <w:rPr>
                <w:sz w:val="18"/>
                <w:szCs w:val="18"/>
              </w:rPr>
            </w:pPr>
            <w:r w:rsidRPr="00A13809">
              <w:rPr>
                <w:sz w:val="18"/>
                <w:szCs w:val="18"/>
              </w:rPr>
              <w:t xml:space="preserve">Will the site activity include/involve any of the following potential issues and/or impacts: </w:t>
            </w:r>
          </w:p>
        </w:tc>
        <w:tc>
          <w:tcPr>
            <w:tcW w:w="5086" w:type="dxa"/>
            <w:gridSpan w:val="2"/>
          </w:tcPr>
          <w:p w:rsidR="002A5D59" w:rsidRPr="0050768A" w:rsidRDefault="002A5D59" w:rsidP="00B65806">
            <w:pPr>
              <w:jc w:val="both"/>
              <w:rPr>
                <w:b/>
                <w:sz w:val="18"/>
                <w:szCs w:val="18"/>
              </w:rPr>
            </w:pPr>
            <w:r w:rsidRPr="0050768A">
              <w:rPr>
                <w:b/>
                <w:sz w:val="18"/>
                <w:szCs w:val="18"/>
              </w:rPr>
              <w:t>Activity and potential issues and/or impacts</w:t>
            </w:r>
          </w:p>
        </w:tc>
        <w:tc>
          <w:tcPr>
            <w:tcW w:w="2738" w:type="dxa"/>
          </w:tcPr>
          <w:p w:rsidR="002A5D59" w:rsidRPr="0050768A" w:rsidRDefault="002A5D59" w:rsidP="00B65806">
            <w:pPr>
              <w:jc w:val="both"/>
              <w:rPr>
                <w:b/>
                <w:sz w:val="18"/>
                <w:szCs w:val="18"/>
              </w:rPr>
            </w:pPr>
            <w:r w:rsidRPr="0050768A">
              <w:rPr>
                <w:b/>
                <w:sz w:val="18"/>
                <w:szCs w:val="18"/>
              </w:rPr>
              <w:t>Status</w:t>
            </w:r>
          </w:p>
        </w:tc>
        <w:tc>
          <w:tcPr>
            <w:tcW w:w="3774" w:type="dxa"/>
          </w:tcPr>
          <w:p w:rsidR="002A5D59" w:rsidRPr="0050768A" w:rsidRDefault="002A5D59" w:rsidP="00B65806">
            <w:pPr>
              <w:jc w:val="both"/>
              <w:rPr>
                <w:b/>
                <w:sz w:val="18"/>
                <w:szCs w:val="18"/>
              </w:rPr>
            </w:pPr>
            <w:r w:rsidRPr="0050768A">
              <w:rPr>
                <w:b/>
                <w:sz w:val="18"/>
                <w:szCs w:val="18"/>
              </w:rPr>
              <w:t>Additional references</w:t>
            </w:r>
          </w:p>
        </w:tc>
      </w:tr>
      <w:tr w:rsidR="002A5D59" w:rsidRPr="0050768A" w:rsidTr="00D10147">
        <w:trPr>
          <w:trHeight w:val="1034"/>
        </w:trPr>
        <w:tc>
          <w:tcPr>
            <w:tcW w:w="1697" w:type="dxa"/>
            <w:vMerge/>
          </w:tcPr>
          <w:p w:rsidR="002A5D59" w:rsidRPr="0050768A" w:rsidRDefault="002A5D59" w:rsidP="00B65806">
            <w:pPr>
              <w:jc w:val="both"/>
              <w:rPr>
                <w:sz w:val="18"/>
                <w:szCs w:val="18"/>
              </w:rPr>
            </w:pPr>
          </w:p>
        </w:tc>
        <w:tc>
          <w:tcPr>
            <w:tcW w:w="5086" w:type="dxa"/>
            <w:gridSpan w:val="2"/>
          </w:tcPr>
          <w:p w:rsidR="002B1883" w:rsidRDefault="002A5D59" w:rsidP="0008170F">
            <w:pPr>
              <w:numPr>
                <w:ilvl w:val="0"/>
                <w:numId w:val="52"/>
              </w:numPr>
              <w:tabs>
                <w:tab w:val="clear" w:pos="720"/>
                <w:tab w:val="num" w:pos="283"/>
              </w:tabs>
              <w:spacing w:before="0" w:after="0" w:line="240" w:lineRule="auto"/>
              <w:ind w:left="283" w:hanging="283"/>
              <w:jc w:val="both"/>
              <w:rPr>
                <w:sz w:val="18"/>
                <w:szCs w:val="18"/>
              </w:rPr>
            </w:pPr>
            <w:r w:rsidRPr="0050768A">
              <w:rPr>
                <w:sz w:val="18"/>
                <w:szCs w:val="18"/>
              </w:rPr>
              <w:t xml:space="preserve"> Building rehabilitation </w:t>
            </w:r>
          </w:p>
          <w:p w:rsidR="002B1883" w:rsidRDefault="002A5D59" w:rsidP="0008170F">
            <w:pPr>
              <w:numPr>
                <w:ilvl w:val="0"/>
                <w:numId w:val="53"/>
              </w:numPr>
              <w:spacing w:before="0" w:after="0" w:line="240" w:lineRule="auto"/>
              <w:jc w:val="both"/>
              <w:rPr>
                <w:sz w:val="18"/>
                <w:szCs w:val="18"/>
              </w:rPr>
            </w:pPr>
            <w:r w:rsidRPr="0050768A">
              <w:rPr>
                <w:sz w:val="18"/>
                <w:szCs w:val="18"/>
              </w:rPr>
              <w:t>Site specific vehicular traffic</w:t>
            </w:r>
          </w:p>
          <w:p w:rsidR="002B1883" w:rsidRDefault="002A5D59" w:rsidP="0008170F">
            <w:pPr>
              <w:numPr>
                <w:ilvl w:val="0"/>
                <w:numId w:val="53"/>
              </w:numPr>
              <w:spacing w:before="0" w:after="0" w:line="240" w:lineRule="auto"/>
              <w:jc w:val="both"/>
              <w:rPr>
                <w:sz w:val="18"/>
                <w:szCs w:val="18"/>
              </w:rPr>
            </w:pPr>
            <w:r w:rsidRPr="0050768A">
              <w:rPr>
                <w:sz w:val="18"/>
                <w:szCs w:val="18"/>
              </w:rPr>
              <w:t>Increase in dust and noise from demolition and/or construction</w:t>
            </w:r>
          </w:p>
          <w:p w:rsidR="002B1883" w:rsidRDefault="002A5D59" w:rsidP="0008170F">
            <w:pPr>
              <w:numPr>
                <w:ilvl w:val="0"/>
                <w:numId w:val="53"/>
              </w:numPr>
              <w:spacing w:before="0" w:after="0" w:line="240" w:lineRule="auto"/>
              <w:jc w:val="both"/>
              <w:rPr>
                <w:sz w:val="18"/>
                <w:szCs w:val="18"/>
              </w:rPr>
            </w:pPr>
            <w:r w:rsidRPr="0050768A">
              <w:rPr>
                <w:sz w:val="18"/>
                <w:szCs w:val="18"/>
              </w:rPr>
              <w:t>Construction waste</w:t>
            </w:r>
          </w:p>
        </w:tc>
        <w:tc>
          <w:tcPr>
            <w:tcW w:w="2738" w:type="dxa"/>
          </w:tcPr>
          <w:p w:rsidR="002A5D59" w:rsidRPr="0050768A" w:rsidRDefault="002A5D59" w:rsidP="00B65806">
            <w:pPr>
              <w:jc w:val="both"/>
              <w:rPr>
                <w:sz w:val="18"/>
                <w:szCs w:val="18"/>
              </w:rPr>
            </w:pPr>
            <w:r w:rsidRPr="0050768A">
              <w:rPr>
                <w:sz w:val="18"/>
                <w:szCs w:val="18"/>
              </w:rPr>
              <w:t>[ ] Yes  [ ] No</w:t>
            </w:r>
          </w:p>
        </w:tc>
        <w:tc>
          <w:tcPr>
            <w:tcW w:w="3774" w:type="dxa"/>
          </w:tcPr>
          <w:p w:rsidR="002A5D59" w:rsidRPr="0050768A" w:rsidRDefault="002A5D59" w:rsidP="00B65806">
            <w:pPr>
              <w:jc w:val="both"/>
              <w:rPr>
                <w:sz w:val="18"/>
                <w:szCs w:val="18"/>
              </w:rPr>
            </w:pPr>
            <w:r w:rsidRPr="0050768A">
              <w:rPr>
                <w:sz w:val="18"/>
                <w:szCs w:val="18"/>
              </w:rPr>
              <w:t xml:space="preserve">See Section  </w:t>
            </w:r>
            <w:r w:rsidRPr="0050768A">
              <w:rPr>
                <w:b/>
                <w:sz w:val="18"/>
                <w:szCs w:val="18"/>
              </w:rPr>
              <w:t>B</w:t>
            </w:r>
            <w:r w:rsidRPr="0050768A">
              <w:rPr>
                <w:sz w:val="18"/>
                <w:szCs w:val="18"/>
              </w:rPr>
              <w:t xml:space="preserve"> below</w:t>
            </w:r>
          </w:p>
        </w:tc>
      </w:tr>
      <w:tr w:rsidR="002A5D59" w:rsidRPr="0050768A" w:rsidTr="00D10147">
        <w:trPr>
          <w:trHeight w:val="58"/>
        </w:trPr>
        <w:tc>
          <w:tcPr>
            <w:tcW w:w="1697" w:type="dxa"/>
            <w:vMerge/>
          </w:tcPr>
          <w:p w:rsidR="002A5D59" w:rsidRPr="0050768A" w:rsidRDefault="002A5D59" w:rsidP="00B65806">
            <w:pPr>
              <w:jc w:val="both"/>
              <w:rPr>
                <w:sz w:val="18"/>
                <w:szCs w:val="18"/>
              </w:rPr>
            </w:pPr>
          </w:p>
        </w:tc>
        <w:tc>
          <w:tcPr>
            <w:tcW w:w="5086" w:type="dxa"/>
            <w:gridSpan w:val="2"/>
          </w:tcPr>
          <w:p w:rsidR="002B1883" w:rsidRDefault="002A5D59" w:rsidP="0008170F">
            <w:pPr>
              <w:numPr>
                <w:ilvl w:val="0"/>
                <w:numId w:val="52"/>
              </w:numPr>
              <w:tabs>
                <w:tab w:val="clear" w:pos="720"/>
                <w:tab w:val="num" w:pos="283"/>
              </w:tabs>
              <w:spacing w:before="0" w:after="0" w:line="240" w:lineRule="auto"/>
              <w:ind w:left="283" w:hanging="283"/>
              <w:jc w:val="both"/>
              <w:rPr>
                <w:sz w:val="18"/>
                <w:szCs w:val="18"/>
              </w:rPr>
            </w:pPr>
            <w:r w:rsidRPr="0050768A">
              <w:rPr>
                <w:sz w:val="18"/>
                <w:szCs w:val="18"/>
              </w:rPr>
              <w:t xml:space="preserve"> New construction</w:t>
            </w:r>
          </w:p>
          <w:p w:rsidR="002B1883" w:rsidRDefault="002A5D59" w:rsidP="0008170F">
            <w:pPr>
              <w:numPr>
                <w:ilvl w:val="0"/>
                <w:numId w:val="55"/>
              </w:numPr>
              <w:spacing w:before="0" w:after="0" w:line="240" w:lineRule="auto"/>
              <w:jc w:val="both"/>
              <w:rPr>
                <w:sz w:val="18"/>
                <w:szCs w:val="18"/>
              </w:rPr>
            </w:pPr>
            <w:r w:rsidRPr="0050768A">
              <w:rPr>
                <w:sz w:val="18"/>
                <w:szCs w:val="18"/>
              </w:rPr>
              <w:t>Excavation impacts and soil erosion</w:t>
            </w:r>
          </w:p>
          <w:p w:rsidR="002B1883" w:rsidRDefault="002A5D59" w:rsidP="0008170F">
            <w:pPr>
              <w:numPr>
                <w:ilvl w:val="0"/>
                <w:numId w:val="55"/>
              </w:numPr>
              <w:spacing w:before="0" w:after="0" w:line="240" w:lineRule="auto"/>
              <w:jc w:val="both"/>
              <w:rPr>
                <w:sz w:val="18"/>
                <w:szCs w:val="18"/>
              </w:rPr>
            </w:pPr>
            <w:r w:rsidRPr="0050768A">
              <w:rPr>
                <w:sz w:val="18"/>
                <w:szCs w:val="18"/>
              </w:rPr>
              <w:t>Increase sediment loads in receiving waters</w:t>
            </w:r>
          </w:p>
          <w:p w:rsidR="002B1883" w:rsidRDefault="002A5D59" w:rsidP="0008170F">
            <w:pPr>
              <w:numPr>
                <w:ilvl w:val="0"/>
                <w:numId w:val="53"/>
              </w:numPr>
              <w:spacing w:before="0" w:after="0" w:line="240" w:lineRule="auto"/>
              <w:jc w:val="both"/>
              <w:rPr>
                <w:sz w:val="18"/>
                <w:szCs w:val="18"/>
              </w:rPr>
            </w:pPr>
            <w:r w:rsidRPr="0050768A">
              <w:rPr>
                <w:sz w:val="18"/>
                <w:szCs w:val="18"/>
              </w:rPr>
              <w:t>Site specific vehicular traffic</w:t>
            </w:r>
          </w:p>
          <w:p w:rsidR="002B1883" w:rsidRDefault="002A5D59" w:rsidP="0008170F">
            <w:pPr>
              <w:numPr>
                <w:ilvl w:val="0"/>
                <w:numId w:val="53"/>
              </w:numPr>
              <w:spacing w:before="0" w:after="0" w:line="240" w:lineRule="auto"/>
              <w:jc w:val="both"/>
              <w:rPr>
                <w:sz w:val="18"/>
                <w:szCs w:val="18"/>
              </w:rPr>
            </w:pPr>
            <w:r w:rsidRPr="0050768A">
              <w:rPr>
                <w:sz w:val="18"/>
                <w:szCs w:val="18"/>
              </w:rPr>
              <w:t>Increase in dust and noise from demolition and/or construction</w:t>
            </w:r>
          </w:p>
          <w:p w:rsidR="002B1883" w:rsidRDefault="002A5D59" w:rsidP="0008170F">
            <w:pPr>
              <w:numPr>
                <w:ilvl w:val="0"/>
                <w:numId w:val="53"/>
              </w:numPr>
              <w:spacing w:before="0" w:after="0" w:line="240" w:lineRule="auto"/>
              <w:jc w:val="both"/>
              <w:rPr>
                <w:sz w:val="18"/>
                <w:szCs w:val="18"/>
              </w:rPr>
            </w:pPr>
            <w:r w:rsidRPr="0050768A">
              <w:rPr>
                <w:sz w:val="18"/>
                <w:szCs w:val="18"/>
              </w:rPr>
              <w:t>Construction waste</w:t>
            </w:r>
          </w:p>
        </w:tc>
        <w:tc>
          <w:tcPr>
            <w:tcW w:w="2738" w:type="dxa"/>
          </w:tcPr>
          <w:p w:rsidR="002A5D59" w:rsidRPr="0050768A" w:rsidRDefault="002A5D59" w:rsidP="00B65806">
            <w:pPr>
              <w:jc w:val="both"/>
              <w:rPr>
                <w:sz w:val="18"/>
                <w:szCs w:val="18"/>
              </w:rPr>
            </w:pPr>
            <w:r w:rsidRPr="0050768A">
              <w:rPr>
                <w:sz w:val="18"/>
                <w:szCs w:val="18"/>
              </w:rPr>
              <w:t>[ ] Yes  [ ] No</w:t>
            </w:r>
          </w:p>
        </w:tc>
        <w:tc>
          <w:tcPr>
            <w:tcW w:w="3774" w:type="dxa"/>
          </w:tcPr>
          <w:p w:rsidR="002A5D59" w:rsidRPr="0050768A" w:rsidRDefault="002A5D59" w:rsidP="00B65806">
            <w:pPr>
              <w:jc w:val="both"/>
              <w:rPr>
                <w:sz w:val="18"/>
                <w:szCs w:val="18"/>
              </w:rPr>
            </w:pPr>
            <w:r w:rsidRPr="0050768A">
              <w:rPr>
                <w:sz w:val="18"/>
                <w:szCs w:val="18"/>
              </w:rPr>
              <w:t xml:space="preserve">See Section  </w:t>
            </w:r>
            <w:r w:rsidRPr="0050768A">
              <w:rPr>
                <w:b/>
                <w:sz w:val="18"/>
                <w:szCs w:val="18"/>
              </w:rPr>
              <w:t>B</w:t>
            </w:r>
            <w:r w:rsidRPr="0050768A">
              <w:rPr>
                <w:sz w:val="18"/>
                <w:szCs w:val="18"/>
              </w:rPr>
              <w:t xml:space="preserve"> below</w:t>
            </w:r>
          </w:p>
        </w:tc>
      </w:tr>
      <w:tr w:rsidR="002A5D59" w:rsidRPr="0050768A" w:rsidTr="00D10147">
        <w:trPr>
          <w:trHeight w:val="58"/>
        </w:trPr>
        <w:tc>
          <w:tcPr>
            <w:tcW w:w="1697" w:type="dxa"/>
            <w:vMerge/>
          </w:tcPr>
          <w:p w:rsidR="002A5D59" w:rsidRPr="0050768A" w:rsidRDefault="002A5D59" w:rsidP="00B65806">
            <w:pPr>
              <w:jc w:val="both"/>
              <w:rPr>
                <w:sz w:val="18"/>
                <w:szCs w:val="18"/>
              </w:rPr>
            </w:pPr>
          </w:p>
        </w:tc>
        <w:tc>
          <w:tcPr>
            <w:tcW w:w="5086" w:type="dxa"/>
            <w:gridSpan w:val="2"/>
          </w:tcPr>
          <w:p w:rsidR="002B1883" w:rsidRDefault="002A5D59" w:rsidP="0008170F">
            <w:pPr>
              <w:numPr>
                <w:ilvl w:val="0"/>
                <w:numId w:val="52"/>
              </w:numPr>
              <w:tabs>
                <w:tab w:val="clear" w:pos="720"/>
                <w:tab w:val="num" w:pos="283"/>
              </w:tabs>
              <w:spacing w:before="0" w:after="0" w:line="240" w:lineRule="auto"/>
              <w:ind w:left="283" w:hanging="283"/>
              <w:jc w:val="both"/>
              <w:rPr>
                <w:sz w:val="18"/>
                <w:szCs w:val="18"/>
              </w:rPr>
            </w:pPr>
            <w:r w:rsidRPr="0050768A">
              <w:rPr>
                <w:sz w:val="18"/>
                <w:szCs w:val="18"/>
              </w:rPr>
              <w:t xml:space="preserve"> Individual wastewater treatment system</w:t>
            </w:r>
          </w:p>
          <w:p w:rsidR="002B1883" w:rsidRDefault="002A5D59" w:rsidP="0008170F">
            <w:pPr>
              <w:numPr>
                <w:ilvl w:val="0"/>
                <w:numId w:val="60"/>
              </w:numPr>
              <w:spacing w:before="0" w:after="0" w:line="240" w:lineRule="auto"/>
              <w:jc w:val="both"/>
              <w:rPr>
                <w:sz w:val="18"/>
                <w:szCs w:val="18"/>
              </w:rPr>
            </w:pPr>
            <w:r w:rsidRPr="0050768A">
              <w:rPr>
                <w:sz w:val="18"/>
                <w:szCs w:val="18"/>
              </w:rPr>
              <w:t>Effluent and / or discharges into receiving waters</w:t>
            </w:r>
          </w:p>
        </w:tc>
        <w:tc>
          <w:tcPr>
            <w:tcW w:w="2738" w:type="dxa"/>
          </w:tcPr>
          <w:p w:rsidR="002A5D59" w:rsidRPr="0050768A" w:rsidRDefault="002A5D59" w:rsidP="00B65806">
            <w:pPr>
              <w:jc w:val="both"/>
              <w:rPr>
                <w:sz w:val="18"/>
                <w:szCs w:val="18"/>
              </w:rPr>
            </w:pPr>
            <w:r w:rsidRPr="0050768A">
              <w:rPr>
                <w:sz w:val="18"/>
                <w:szCs w:val="18"/>
              </w:rPr>
              <w:t>[ ] Yes  [ ] No</w:t>
            </w:r>
          </w:p>
        </w:tc>
        <w:tc>
          <w:tcPr>
            <w:tcW w:w="3774" w:type="dxa"/>
          </w:tcPr>
          <w:p w:rsidR="002A5D59" w:rsidRPr="0050768A" w:rsidRDefault="002A5D59" w:rsidP="00B65806">
            <w:pPr>
              <w:jc w:val="both"/>
              <w:rPr>
                <w:sz w:val="18"/>
                <w:szCs w:val="18"/>
              </w:rPr>
            </w:pPr>
            <w:r w:rsidRPr="0050768A">
              <w:rPr>
                <w:sz w:val="18"/>
                <w:szCs w:val="18"/>
              </w:rPr>
              <w:t xml:space="preserve">See Section  </w:t>
            </w:r>
            <w:r w:rsidRPr="0050768A">
              <w:rPr>
                <w:b/>
                <w:sz w:val="18"/>
                <w:szCs w:val="18"/>
              </w:rPr>
              <w:t>C</w:t>
            </w:r>
            <w:r w:rsidRPr="0050768A">
              <w:rPr>
                <w:sz w:val="18"/>
                <w:szCs w:val="18"/>
              </w:rPr>
              <w:t xml:space="preserve"> below</w:t>
            </w:r>
          </w:p>
        </w:tc>
      </w:tr>
      <w:tr w:rsidR="002A5D59" w:rsidRPr="0050768A" w:rsidTr="00D10147">
        <w:trPr>
          <w:trHeight w:val="58"/>
        </w:trPr>
        <w:tc>
          <w:tcPr>
            <w:tcW w:w="1697" w:type="dxa"/>
            <w:vMerge/>
          </w:tcPr>
          <w:p w:rsidR="002A5D59" w:rsidRPr="0050768A" w:rsidRDefault="002A5D59" w:rsidP="00B65806">
            <w:pPr>
              <w:jc w:val="both"/>
              <w:rPr>
                <w:sz w:val="18"/>
                <w:szCs w:val="18"/>
              </w:rPr>
            </w:pPr>
          </w:p>
        </w:tc>
        <w:tc>
          <w:tcPr>
            <w:tcW w:w="5086" w:type="dxa"/>
            <w:gridSpan w:val="2"/>
          </w:tcPr>
          <w:p w:rsidR="002B1883" w:rsidRDefault="002A5D59" w:rsidP="0008170F">
            <w:pPr>
              <w:numPr>
                <w:ilvl w:val="0"/>
                <w:numId w:val="52"/>
              </w:numPr>
              <w:tabs>
                <w:tab w:val="clear" w:pos="720"/>
                <w:tab w:val="num" w:pos="283"/>
              </w:tabs>
              <w:spacing w:before="0" w:after="0" w:line="240" w:lineRule="auto"/>
              <w:ind w:left="283" w:hanging="283"/>
              <w:jc w:val="both"/>
              <w:rPr>
                <w:sz w:val="18"/>
                <w:szCs w:val="18"/>
              </w:rPr>
            </w:pPr>
            <w:r w:rsidRPr="0050768A">
              <w:rPr>
                <w:sz w:val="18"/>
                <w:szCs w:val="18"/>
              </w:rPr>
              <w:t xml:space="preserve"> Historic building(s) and districts</w:t>
            </w:r>
          </w:p>
          <w:p w:rsidR="002B1883" w:rsidRDefault="002A5D59" w:rsidP="0008170F">
            <w:pPr>
              <w:numPr>
                <w:ilvl w:val="0"/>
                <w:numId w:val="57"/>
              </w:numPr>
              <w:spacing w:before="0" w:after="0" w:line="240" w:lineRule="auto"/>
              <w:jc w:val="both"/>
              <w:rPr>
                <w:sz w:val="18"/>
                <w:szCs w:val="18"/>
              </w:rPr>
            </w:pPr>
            <w:r w:rsidRPr="0050768A">
              <w:rPr>
                <w:sz w:val="18"/>
                <w:szCs w:val="18"/>
              </w:rPr>
              <w:t>Risk of damage to known/unknown historical or archaeological sites</w:t>
            </w:r>
          </w:p>
        </w:tc>
        <w:tc>
          <w:tcPr>
            <w:tcW w:w="2738" w:type="dxa"/>
          </w:tcPr>
          <w:p w:rsidR="002A5D59" w:rsidRPr="0050768A" w:rsidRDefault="002A5D59" w:rsidP="00B65806">
            <w:pPr>
              <w:jc w:val="both"/>
              <w:rPr>
                <w:sz w:val="18"/>
                <w:szCs w:val="18"/>
              </w:rPr>
            </w:pPr>
            <w:r w:rsidRPr="0050768A">
              <w:rPr>
                <w:sz w:val="18"/>
                <w:szCs w:val="18"/>
              </w:rPr>
              <w:t>[ ] Yes  [ ] No</w:t>
            </w:r>
          </w:p>
        </w:tc>
        <w:tc>
          <w:tcPr>
            <w:tcW w:w="3774" w:type="dxa"/>
          </w:tcPr>
          <w:p w:rsidR="002A5D59" w:rsidRPr="0050768A" w:rsidRDefault="002A5D59" w:rsidP="00B65806">
            <w:pPr>
              <w:jc w:val="both"/>
              <w:rPr>
                <w:sz w:val="18"/>
                <w:szCs w:val="18"/>
              </w:rPr>
            </w:pPr>
            <w:r w:rsidRPr="0050768A">
              <w:rPr>
                <w:sz w:val="18"/>
                <w:szCs w:val="18"/>
              </w:rPr>
              <w:t xml:space="preserve">See Section  </w:t>
            </w:r>
            <w:r w:rsidRPr="0050768A">
              <w:rPr>
                <w:b/>
                <w:sz w:val="18"/>
                <w:szCs w:val="18"/>
              </w:rPr>
              <w:t>D</w:t>
            </w:r>
            <w:r w:rsidRPr="0050768A">
              <w:rPr>
                <w:sz w:val="18"/>
                <w:szCs w:val="18"/>
              </w:rPr>
              <w:t xml:space="preserve"> below</w:t>
            </w:r>
          </w:p>
        </w:tc>
      </w:tr>
      <w:tr w:rsidR="002A5D59" w:rsidRPr="0050768A" w:rsidTr="00D10147">
        <w:trPr>
          <w:trHeight w:val="58"/>
        </w:trPr>
        <w:tc>
          <w:tcPr>
            <w:tcW w:w="1697" w:type="dxa"/>
            <w:vMerge/>
          </w:tcPr>
          <w:p w:rsidR="002A5D59" w:rsidRPr="0050768A" w:rsidRDefault="002A5D59" w:rsidP="00B65806">
            <w:pPr>
              <w:jc w:val="both"/>
              <w:rPr>
                <w:sz w:val="18"/>
                <w:szCs w:val="18"/>
              </w:rPr>
            </w:pPr>
          </w:p>
        </w:tc>
        <w:tc>
          <w:tcPr>
            <w:tcW w:w="5086" w:type="dxa"/>
            <w:gridSpan w:val="2"/>
          </w:tcPr>
          <w:p w:rsidR="002B1883" w:rsidRDefault="002A5D59" w:rsidP="0008170F">
            <w:pPr>
              <w:numPr>
                <w:ilvl w:val="0"/>
                <w:numId w:val="52"/>
              </w:numPr>
              <w:tabs>
                <w:tab w:val="clear" w:pos="720"/>
                <w:tab w:val="num" w:pos="283"/>
              </w:tabs>
              <w:spacing w:before="0" w:after="0" w:line="240" w:lineRule="auto"/>
              <w:ind w:left="283" w:hanging="283"/>
              <w:jc w:val="both"/>
              <w:rPr>
                <w:sz w:val="18"/>
                <w:szCs w:val="18"/>
              </w:rPr>
            </w:pPr>
            <w:r w:rsidRPr="0050768A">
              <w:rPr>
                <w:sz w:val="18"/>
                <w:szCs w:val="18"/>
              </w:rPr>
              <w:t xml:space="preserve"> Acquisition of land</w:t>
            </w:r>
            <w:r w:rsidRPr="0050768A">
              <w:rPr>
                <w:rStyle w:val="FootnoteReference"/>
                <w:sz w:val="18"/>
                <w:szCs w:val="18"/>
              </w:rPr>
              <w:footnoteReference w:id="156"/>
            </w:r>
          </w:p>
          <w:p w:rsidR="002B1883" w:rsidRDefault="002A5D59" w:rsidP="0008170F">
            <w:pPr>
              <w:numPr>
                <w:ilvl w:val="0"/>
                <w:numId w:val="56"/>
              </w:numPr>
              <w:spacing w:before="0" w:after="0" w:line="240" w:lineRule="auto"/>
              <w:jc w:val="both"/>
              <w:rPr>
                <w:sz w:val="18"/>
                <w:szCs w:val="18"/>
              </w:rPr>
            </w:pPr>
            <w:r w:rsidRPr="0050768A">
              <w:rPr>
                <w:sz w:val="18"/>
                <w:szCs w:val="18"/>
              </w:rPr>
              <w:t>Encroachment on private property</w:t>
            </w:r>
          </w:p>
          <w:p w:rsidR="002B1883" w:rsidRDefault="002A5D59" w:rsidP="0008170F">
            <w:pPr>
              <w:numPr>
                <w:ilvl w:val="0"/>
                <w:numId w:val="56"/>
              </w:numPr>
              <w:spacing w:before="0" w:after="0" w:line="240" w:lineRule="auto"/>
              <w:jc w:val="both"/>
              <w:rPr>
                <w:sz w:val="18"/>
                <w:szCs w:val="18"/>
              </w:rPr>
            </w:pPr>
            <w:r w:rsidRPr="0050768A">
              <w:rPr>
                <w:sz w:val="18"/>
                <w:szCs w:val="18"/>
              </w:rPr>
              <w:t>Relocation of project affected persons</w:t>
            </w:r>
          </w:p>
          <w:p w:rsidR="002B1883" w:rsidRDefault="002A5D59" w:rsidP="0008170F">
            <w:pPr>
              <w:numPr>
                <w:ilvl w:val="0"/>
                <w:numId w:val="56"/>
              </w:numPr>
              <w:spacing w:before="0" w:after="0" w:line="240" w:lineRule="auto"/>
              <w:jc w:val="both"/>
              <w:rPr>
                <w:sz w:val="18"/>
                <w:szCs w:val="18"/>
              </w:rPr>
            </w:pPr>
            <w:r w:rsidRPr="0050768A">
              <w:rPr>
                <w:sz w:val="18"/>
                <w:szCs w:val="18"/>
              </w:rPr>
              <w:t>Involuntary resettlement</w:t>
            </w:r>
          </w:p>
          <w:p w:rsidR="002B1883" w:rsidRDefault="002A5D59" w:rsidP="0008170F">
            <w:pPr>
              <w:numPr>
                <w:ilvl w:val="0"/>
                <w:numId w:val="56"/>
              </w:numPr>
              <w:spacing w:before="0" w:after="0" w:line="240" w:lineRule="auto"/>
              <w:jc w:val="both"/>
              <w:rPr>
                <w:sz w:val="18"/>
                <w:szCs w:val="18"/>
              </w:rPr>
            </w:pPr>
            <w:r w:rsidRPr="0050768A">
              <w:rPr>
                <w:sz w:val="18"/>
                <w:szCs w:val="18"/>
              </w:rPr>
              <w:t>Impacts on  livelihood incomes</w:t>
            </w:r>
          </w:p>
        </w:tc>
        <w:tc>
          <w:tcPr>
            <w:tcW w:w="2738" w:type="dxa"/>
          </w:tcPr>
          <w:p w:rsidR="002A5D59" w:rsidRPr="0050768A" w:rsidRDefault="002A5D59" w:rsidP="00B65806">
            <w:pPr>
              <w:jc w:val="both"/>
              <w:rPr>
                <w:sz w:val="18"/>
                <w:szCs w:val="18"/>
              </w:rPr>
            </w:pPr>
            <w:r w:rsidRPr="0050768A">
              <w:rPr>
                <w:sz w:val="18"/>
                <w:szCs w:val="18"/>
              </w:rPr>
              <w:t>[ ] Yes  [ ] No</w:t>
            </w:r>
          </w:p>
        </w:tc>
        <w:tc>
          <w:tcPr>
            <w:tcW w:w="3774" w:type="dxa"/>
          </w:tcPr>
          <w:p w:rsidR="002A5D59" w:rsidRPr="0050768A" w:rsidRDefault="002A5D59" w:rsidP="00B65806">
            <w:pPr>
              <w:jc w:val="both"/>
              <w:rPr>
                <w:sz w:val="18"/>
                <w:szCs w:val="18"/>
              </w:rPr>
            </w:pPr>
            <w:r w:rsidRPr="0050768A">
              <w:rPr>
                <w:sz w:val="18"/>
                <w:szCs w:val="18"/>
              </w:rPr>
              <w:t xml:space="preserve">See Section  </w:t>
            </w:r>
            <w:r w:rsidRPr="0050768A">
              <w:rPr>
                <w:b/>
                <w:sz w:val="18"/>
                <w:szCs w:val="18"/>
              </w:rPr>
              <w:t>E</w:t>
            </w:r>
            <w:r w:rsidRPr="0050768A">
              <w:rPr>
                <w:sz w:val="18"/>
                <w:szCs w:val="18"/>
              </w:rPr>
              <w:t xml:space="preserve"> below</w:t>
            </w:r>
          </w:p>
        </w:tc>
      </w:tr>
      <w:tr w:rsidR="002A5D59" w:rsidRPr="0050768A" w:rsidTr="00D10147">
        <w:trPr>
          <w:trHeight w:val="58"/>
        </w:trPr>
        <w:tc>
          <w:tcPr>
            <w:tcW w:w="1697" w:type="dxa"/>
            <w:vMerge/>
          </w:tcPr>
          <w:p w:rsidR="002A5D59" w:rsidRPr="0050768A" w:rsidRDefault="002A5D59" w:rsidP="00B65806">
            <w:pPr>
              <w:jc w:val="both"/>
              <w:rPr>
                <w:sz w:val="18"/>
                <w:szCs w:val="18"/>
              </w:rPr>
            </w:pPr>
          </w:p>
        </w:tc>
        <w:tc>
          <w:tcPr>
            <w:tcW w:w="5086" w:type="dxa"/>
            <w:gridSpan w:val="2"/>
          </w:tcPr>
          <w:p w:rsidR="002B1883" w:rsidRDefault="002A5D59" w:rsidP="0008170F">
            <w:pPr>
              <w:numPr>
                <w:ilvl w:val="0"/>
                <w:numId w:val="52"/>
              </w:numPr>
              <w:tabs>
                <w:tab w:val="clear" w:pos="720"/>
                <w:tab w:val="num" w:pos="283"/>
              </w:tabs>
              <w:spacing w:before="0" w:after="0" w:line="240" w:lineRule="auto"/>
              <w:ind w:left="283" w:hanging="283"/>
              <w:jc w:val="both"/>
              <w:rPr>
                <w:sz w:val="18"/>
                <w:szCs w:val="18"/>
              </w:rPr>
            </w:pPr>
            <w:r w:rsidRPr="0050768A">
              <w:rPr>
                <w:sz w:val="18"/>
                <w:szCs w:val="18"/>
              </w:rPr>
              <w:t>Hazardous or toxic materials</w:t>
            </w:r>
            <w:r w:rsidRPr="0050768A">
              <w:rPr>
                <w:rStyle w:val="FootnoteReference"/>
                <w:sz w:val="18"/>
                <w:szCs w:val="18"/>
              </w:rPr>
              <w:footnoteReference w:id="157"/>
            </w:r>
          </w:p>
          <w:p w:rsidR="002B1883" w:rsidRDefault="002A5D59" w:rsidP="0008170F">
            <w:pPr>
              <w:numPr>
                <w:ilvl w:val="0"/>
                <w:numId w:val="58"/>
              </w:numPr>
              <w:spacing w:before="0" w:after="0" w:line="240" w:lineRule="auto"/>
              <w:jc w:val="both"/>
              <w:rPr>
                <w:sz w:val="18"/>
                <w:szCs w:val="18"/>
              </w:rPr>
            </w:pPr>
            <w:r w:rsidRPr="0050768A">
              <w:rPr>
                <w:sz w:val="18"/>
                <w:szCs w:val="18"/>
              </w:rPr>
              <w:t>Removal and disposal of  toxic and/or hazardous demolition and / or construction waste</w:t>
            </w:r>
          </w:p>
          <w:p w:rsidR="002B1883" w:rsidRDefault="002A5D59" w:rsidP="0008170F">
            <w:pPr>
              <w:numPr>
                <w:ilvl w:val="0"/>
                <w:numId w:val="58"/>
              </w:numPr>
              <w:spacing w:before="0" w:after="0" w:line="240" w:lineRule="auto"/>
              <w:jc w:val="both"/>
              <w:rPr>
                <w:sz w:val="18"/>
                <w:szCs w:val="18"/>
              </w:rPr>
            </w:pPr>
            <w:r w:rsidRPr="0050768A">
              <w:rPr>
                <w:sz w:val="18"/>
                <w:szCs w:val="18"/>
              </w:rPr>
              <w:t>Storage of machine oils and lubricants</w:t>
            </w:r>
          </w:p>
        </w:tc>
        <w:tc>
          <w:tcPr>
            <w:tcW w:w="2738" w:type="dxa"/>
          </w:tcPr>
          <w:p w:rsidR="002A5D59" w:rsidRPr="0050768A" w:rsidRDefault="002A5D59" w:rsidP="00B65806">
            <w:pPr>
              <w:jc w:val="both"/>
              <w:rPr>
                <w:sz w:val="18"/>
                <w:szCs w:val="18"/>
              </w:rPr>
            </w:pPr>
            <w:r w:rsidRPr="0050768A">
              <w:rPr>
                <w:sz w:val="18"/>
                <w:szCs w:val="18"/>
              </w:rPr>
              <w:t>[ ] Yes  [ ] No</w:t>
            </w:r>
          </w:p>
        </w:tc>
        <w:tc>
          <w:tcPr>
            <w:tcW w:w="3774" w:type="dxa"/>
          </w:tcPr>
          <w:p w:rsidR="002A5D59" w:rsidRPr="0050768A" w:rsidRDefault="002A5D59" w:rsidP="00B65806">
            <w:pPr>
              <w:jc w:val="both"/>
              <w:rPr>
                <w:sz w:val="18"/>
                <w:szCs w:val="18"/>
              </w:rPr>
            </w:pPr>
            <w:r w:rsidRPr="0050768A">
              <w:rPr>
                <w:sz w:val="18"/>
                <w:szCs w:val="18"/>
              </w:rPr>
              <w:t xml:space="preserve">See Section  </w:t>
            </w:r>
            <w:r w:rsidRPr="0050768A">
              <w:rPr>
                <w:b/>
                <w:sz w:val="18"/>
                <w:szCs w:val="18"/>
              </w:rPr>
              <w:t>F</w:t>
            </w:r>
            <w:r w:rsidRPr="0050768A">
              <w:rPr>
                <w:sz w:val="18"/>
                <w:szCs w:val="18"/>
              </w:rPr>
              <w:t xml:space="preserve"> below</w:t>
            </w:r>
          </w:p>
        </w:tc>
      </w:tr>
      <w:tr w:rsidR="002A5D59" w:rsidRPr="0050768A" w:rsidTr="00D10147">
        <w:trPr>
          <w:trHeight w:val="58"/>
        </w:trPr>
        <w:tc>
          <w:tcPr>
            <w:tcW w:w="1697" w:type="dxa"/>
            <w:vMerge/>
          </w:tcPr>
          <w:p w:rsidR="002A5D59" w:rsidRPr="0050768A" w:rsidRDefault="002A5D59" w:rsidP="00B65806">
            <w:pPr>
              <w:jc w:val="both"/>
              <w:rPr>
                <w:sz w:val="18"/>
                <w:szCs w:val="18"/>
              </w:rPr>
            </w:pPr>
          </w:p>
        </w:tc>
        <w:tc>
          <w:tcPr>
            <w:tcW w:w="5086" w:type="dxa"/>
            <w:gridSpan w:val="2"/>
          </w:tcPr>
          <w:p w:rsidR="002B1883" w:rsidRDefault="002A5D59" w:rsidP="0008170F">
            <w:pPr>
              <w:numPr>
                <w:ilvl w:val="0"/>
                <w:numId w:val="52"/>
              </w:numPr>
              <w:tabs>
                <w:tab w:val="clear" w:pos="720"/>
                <w:tab w:val="num" w:pos="283"/>
              </w:tabs>
              <w:spacing w:before="0" w:after="0" w:line="240" w:lineRule="auto"/>
              <w:ind w:left="283" w:hanging="283"/>
              <w:jc w:val="both"/>
              <w:rPr>
                <w:sz w:val="18"/>
                <w:szCs w:val="18"/>
              </w:rPr>
            </w:pPr>
            <w:r w:rsidRPr="0050768A">
              <w:rPr>
                <w:sz w:val="18"/>
                <w:szCs w:val="18"/>
              </w:rPr>
              <w:t>Impacts on forests and/or protected areas</w:t>
            </w:r>
          </w:p>
          <w:p w:rsidR="002B1883" w:rsidRDefault="002A5D59" w:rsidP="0008170F">
            <w:pPr>
              <w:numPr>
                <w:ilvl w:val="0"/>
                <w:numId w:val="59"/>
              </w:numPr>
              <w:spacing w:before="0" w:after="0" w:line="240" w:lineRule="auto"/>
              <w:jc w:val="both"/>
              <w:rPr>
                <w:sz w:val="18"/>
                <w:szCs w:val="18"/>
              </w:rPr>
            </w:pPr>
            <w:r w:rsidRPr="0050768A">
              <w:rPr>
                <w:sz w:val="18"/>
                <w:szCs w:val="18"/>
              </w:rPr>
              <w:t>Encroachment on designated forests, buffer and /or protected areas</w:t>
            </w:r>
          </w:p>
          <w:p w:rsidR="002B1883" w:rsidRDefault="002A5D59" w:rsidP="0008170F">
            <w:pPr>
              <w:numPr>
                <w:ilvl w:val="0"/>
                <w:numId w:val="59"/>
              </w:numPr>
              <w:spacing w:before="0" w:after="0" w:line="240" w:lineRule="auto"/>
              <w:jc w:val="both"/>
              <w:rPr>
                <w:sz w:val="18"/>
                <w:szCs w:val="18"/>
              </w:rPr>
            </w:pPr>
            <w:r w:rsidRPr="0050768A">
              <w:rPr>
                <w:sz w:val="18"/>
                <w:szCs w:val="18"/>
              </w:rPr>
              <w:t>Disturbance of locally protected animal habitat</w:t>
            </w:r>
          </w:p>
        </w:tc>
        <w:tc>
          <w:tcPr>
            <w:tcW w:w="2738" w:type="dxa"/>
          </w:tcPr>
          <w:p w:rsidR="002A5D59" w:rsidRPr="0050768A" w:rsidRDefault="002A5D59" w:rsidP="00B65806">
            <w:pPr>
              <w:jc w:val="both"/>
              <w:rPr>
                <w:sz w:val="18"/>
                <w:szCs w:val="18"/>
              </w:rPr>
            </w:pPr>
            <w:r w:rsidRPr="0050768A">
              <w:rPr>
                <w:sz w:val="18"/>
                <w:szCs w:val="18"/>
              </w:rPr>
              <w:t>[ ] Yes  [ ] No</w:t>
            </w:r>
          </w:p>
        </w:tc>
        <w:tc>
          <w:tcPr>
            <w:tcW w:w="3774" w:type="dxa"/>
          </w:tcPr>
          <w:p w:rsidR="002A5D59" w:rsidRPr="0050768A" w:rsidRDefault="002A5D59" w:rsidP="00B65806">
            <w:pPr>
              <w:jc w:val="both"/>
              <w:rPr>
                <w:sz w:val="18"/>
                <w:szCs w:val="18"/>
              </w:rPr>
            </w:pPr>
            <w:r w:rsidRPr="0050768A">
              <w:rPr>
                <w:sz w:val="18"/>
                <w:szCs w:val="18"/>
              </w:rPr>
              <w:t xml:space="preserve">See Section  </w:t>
            </w:r>
            <w:r w:rsidRPr="0050768A">
              <w:rPr>
                <w:b/>
                <w:sz w:val="18"/>
                <w:szCs w:val="18"/>
              </w:rPr>
              <w:t>G</w:t>
            </w:r>
            <w:r w:rsidRPr="0050768A">
              <w:rPr>
                <w:sz w:val="18"/>
                <w:szCs w:val="18"/>
              </w:rPr>
              <w:t xml:space="preserve"> below</w:t>
            </w:r>
          </w:p>
        </w:tc>
      </w:tr>
      <w:tr w:rsidR="002A5D59" w:rsidRPr="0050768A" w:rsidTr="00D10147">
        <w:trPr>
          <w:trHeight w:val="58"/>
        </w:trPr>
        <w:tc>
          <w:tcPr>
            <w:tcW w:w="1697" w:type="dxa"/>
            <w:vMerge/>
          </w:tcPr>
          <w:p w:rsidR="002A5D59" w:rsidRPr="0050768A" w:rsidRDefault="002A5D59" w:rsidP="00B65806">
            <w:pPr>
              <w:jc w:val="both"/>
              <w:rPr>
                <w:sz w:val="18"/>
                <w:szCs w:val="18"/>
              </w:rPr>
            </w:pPr>
          </w:p>
        </w:tc>
        <w:tc>
          <w:tcPr>
            <w:tcW w:w="5086" w:type="dxa"/>
            <w:gridSpan w:val="2"/>
          </w:tcPr>
          <w:p w:rsidR="002B1883" w:rsidRDefault="002A5D59" w:rsidP="0008170F">
            <w:pPr>
              <w:numPr>
                <w:ilvl w:val="0"/>
                <w:numId w:val="52"/>
              </w:numPr>
              <w:tabs>
                <w:tab w:val="clear" w:pos="720"/>
                <w:tab w:val="num" w:pos="283"/>
              </w:tabs>
              <w:spacing w:before="0" w:after="0" w:line="240" w:lineRule="auto"/>
              <w:ind w:left="283" w:hanging="283"/>
              <w:jc w:val="both"/>
              <w:rPr>
                <w:sz w:val="18"/>
                <w:szCs w:val="18"/>
              </w:rPr>
            </w:pPr>
            <w:r w:rsidRPr="0050768A">
              <w:rPr>
                <w:sz w:val="18"/>
                <w:szCs w:val="18"/>
              </w:rPr>
              <w:t>Handling / management of medical waste</w:t>
            </w:r>
          </w:p>
          <w:p w:rsidR="002B1883" w:rsidRDefault="002A5D59" w:rsidP="0008170F">
            <w:pPr>
              <w:numPr>
                <w:ilvl w:val="0"/>
                <w:numId w:val="54"/>
              </w:numPr>
              <w:spacing w:before="0" w:after="0" w:line="240" w:lineRule="auto"/>
              <w:jc w:val="both"/>
              <w:rPr>
                <w:sz w:val="18"/>
                <w:szCs w:val="18"/>
              </w:rPr>
            </w:pPr>
            <w:r w:rsidRPr="0050768A">
              <w:rPr>
                <w:sz w:val="18"/>
                <w:szCs w:val="18"/>
              </w:rPr>
              <w:t>Clinical waste, sharps, pharmaceutical products (</w:t>
            </w:r>
            <w:proofErr w:type="spellStart"/>
            <w:r w:rsidRPr="0050768A">
              <w:rPr>
                <w:sz w:val="18"/>
                <w:szCs w:val="18"/>
              </w:rPr>
              <w:t>cytoxic</w:t>
            </w:r>
            <w:proofErr w:type="spellEnd"/>
            <w:r w:rsidRPr="0050768A">
              <w:rPr>
                <w:sz w:val="18"/>
                <w:szCs w:val="18"/>
              </w:rPr>
              <w:t xml:space="preserve"> and hazardous chemical waste), radioactive waste, organic domestic waste, non-organic domestic waste</w:t>
            </w:r>
          </w:p>
          <w:p w:rsidR="002B1883" w:rsidRDefault="002A5D59" w:rsidP="0008170F">
            <w:pPr>
              <w:numPr>
                <w:ilvl w:val="0"/>
                <w:numId w:val="54"/>
              </w:numPr>
              <w:spacing w:before="0" w:after="0" w:line="240" w:lineRule="auto"/>
              <w:jc w:val="both"/>
              <w:rPr>
                <w:sz w:val="18"/>
                <w:szCs w:val="18"/>
              </w:rPr>
            </w:pPr>
            <w:r w:rsidRPr="0050768A">
              <w:rPr>
                <w:sz w:val="18"/>
                <w:szCs w:val="18"/>
              </w:rPr>
              <w:t>On site or off-site disposal of medical waste</w:t>
            </w:r>
          </w:p>
        </w:tc>
        <w:tc>
          <w:tcPr>
            <w:tcW w:w="2738" w:type="dxa"/>
          </w:tcPr>
          <w:p w:rsidR="002A5D59" w:rsidRPr="0050768A" w:rsidRDefault="002A5D59" w:rsidP="00B65806">
            <w:pPr>
              <w:jc w:val="both"/>
              <w:rPr>
                <w:sz w:val="18"/>
                <w:szCs w:val="18"/>
              </w:rPr>
            </w:pPr>
            <w:r w:rsidRPr="0050768A">
              <w:rPr>
                <w:sz w:val="18"/>
                <w:szCs w:val="18"/>
              </w:rPr>
              <w:t>[ ] Yes  [ ] No</w:t>
            </w:r>
          </w:p>
        </w:tc>
        <w:tc>
          <w:tcPr>
            <w:tcW w:w="3774" w:type="dxa"/>
          </w:tcPr>
          <w:p w:rsidR="002A5D59" w:rsidRPr="0050768A" w:rsidRDefault="002A5D59" w:rsidP="00B65806">
            <w:pPr>
              <w:jc w:val="both"/>
              <w:rPr>
                <w:sz w:val="18"/>
                <w:szCs w:val="18"/>
              </w:rPr>
            </w:pPr>
            <w:r w:rsidRPr="0050768A">
              <w:rPr>
                <w:sz w:val="18"/>
                <w:szCs w:val="18"/>
              </w:rPr>
              <w:t xml:space="preserve">See Section </w:t>
            </w:r>
            <w:r w:rsidRPr="0050768A">
              <w:rPr>
                <w:b/>
                <w:sz w:val="18"/>
                <w:szCs w:val="18"/>
              </w:rPr>
              <w:t>H</w:t>
            </w:r>
            <w:r w:rsidRPr="0050768A">
              <w:rPr>
                <w:sz w:val="18"/>
                <w:szCs w:val="18"/>
              </w:rPr>
              <w:t xml:space="preserve"> below</w:t>
            </w:r>
          </w:p>
        </w:tc>
      </w:tr>
      <w:tr w:rsidR="002A5D59" w:rsidRPr="0050768A" w:rsidTr="00D10147">
        <w:trPr>
          <w:trHeight w:val="58"/>
        </w:trPr>
        <w:tc>
          <w:tcPr>
            <w:tcW w:w="1697" w:type="dxa"/>
            <w:vMerge/>
          </w:tcPr>
          <w:p w:rsidR="002A5D59" w:rsidRPr="0050768A" w:rsidRDefault="002A5D59" w:rsidP="00B65806">
            <w:pPr>
              <w:jc w:val="both"/>
              <w:rPr>
                <w:sz w:val="18"/>
                <w:szCs w:val="18"/>
              </w:rPr>
            </w:pPr>
          </w:p>
        </w:tc>
        <w:tc>
          <w:tcPr>
            <w:tcW w:w="5086" w:type="dxa"/>
            <w:gridSpan w:val="2"/>
          </w:tcPr>
          <w:p w:rsidR="002B1883" w:rsidRDefault="002A5D59" w:rsidP="0008170F">
            <w:pPr>
              <w:numPr>
                <w:ilvl w:val="0"/>
                <w:numId w:val="52"/>
              </w:numPr>
              <w:tabs>
                <w:tab w:val="clear" w:pos="720"/>
                <w:tab w:val="num" w:pos="283"/>
              </w:tabs>
              <w:spacing w:before="0" w:after="0" w:line="240" w:lineRule="auto"/>
              <w:ind w:left="283" w:hanging="283"/>
              <w:jc w:val="both"/>
              <w:rPr>
                <w:sz w:val="18"/>
                <w:szCs w:val="18"/>
              </w:rPr>
            </w:pPr>
            <w:r w:rsidRPr="0050768A">
              <w:rPr>
                <w:sz w:val="18"/>
                <w:szCs w:val="18"/>
              </w:rPr>
              <w:t>Traffic and Pedestrian Safety</w:t>
            </w:r>
          </w:p>
          <w:p w:rsidR="002B1883" w:rsidRDefault="002A5D59" w:rsidP="0008170F">
            <w:pPr>
              <w:numPr>
                <w:ilvl w:val="0"/>
                <w:numId w:val="62"/>
              </w:numPr>
              <w:spacing w:before="0" w:after="0" w:line="240" w:lineRule="auto"/>
              <w:jc w:val="both"/>
              <w:rPr>
                <w:sz w:val="18"/>
                <w:szCs w:val="18"/>
              </w:rPr>
            </w:pPr>
            <w:r w:rsidRPr="0050768A">
              <w:rPr>
                <w:sz w:val="18"/>
                <w:szCs w:val="18"/>
              </w:rPr>
              <w:t>Site specific vehicular traffic</w:t>
            </w:r>
          </w:p>
          <w:p w:rsidR="002B1883" w:rsidRDefault="002A5D59" w:rsidP="0008170F">
            <w:pPr>
              <w:numPr>
                <w:ilvl w:val="0"/>
                <w:numId w:val="61"/>
              </w:numPr>
              <w:spacing w:before="0" w:after="0" w:line="240" w:lineRule="auto"/>
              <w:jc w:val="both"/>
              <w:rPr>
                <w:sz w:val="18"/>
                <w:szCs w:val="18"/>
              </w:rPr>
            </w:pPr>
            <w:r w:rsidRPr="0050768A">
              <w:rPr>
                <w:sz w:val="18"/>
                <w:szCs w:val="18"/>
              </w:rPr>
              <w:t>Site is in a populated area</w:t>
            </w:r>
          </w:p>
        </w:tc>
        <w:tc>
          <w:tcPr>
            <w:tcW w:w="2738" w:type="dxa"/>
          </w:tcPr>
          <w:p w:rsidR="002A5D59" w:rsidRPr="0050768A" w:rsidRDefault="002A5D59" w:rsidP="00B65806">
            <w:pPr>
              <w:jc w:val="both"/>
              <w:rPr>
                <w:sz w:val="18"/>
                <w:szCs w:val="18"/>
              </w:rPr>
            </w:pPr>
            <w:r w:rsidRPr="0050768A">
              <w:rPr>
                <w:sz w:val="18"/>
                <w:szCs w:val="18"/>
              </w:rPr>
              <w:t>[ ] Yes  [ ] No</w:t>
            </w:r>
          </w:p>
        </w:tc>
        <w:tc>
          <w:tcPr>
            <w:tcW w:w="3774" w:type="dxa"/>
          </w:tcPr>
          <w:p w:rsidR="002A5D59" w:rsidRPr="0050768A" w:rsidRDefault="002A5D59" w:rsidP="00B65806">
            <w:pPr>
              <w:jc w:val="both"/>
              <w:rPr>
                <w:sz w:val="18"/>
                <w:szCs w:val="18"/>
              </w:rPr>
            </w:pPr>
            <w:r w:rsidRPr="0050768A">
              <w:rPr>
                <w:sz w:val="18"/>
                <w:szCs w:val="18"/>
              </w:rPr>
              <w:t xml:space="preserve">See Section </w:t>
            </w:r>
            <w:r w:rsidRPr="0050768A">
              <w:rPr>
                <w:b/>
                <w:sz w:val="18"/>
                <w:szCs w:val="18"/>
              </w:rPr>
              <w:t>I</w:t>
            </w:r>
            <w:r w:rsidRPr="0050768A">
              <w:rPr>
                <w:sz w:val="18"/>
                <w:szCs w:val="18"/>
              </w:rPr>
              <w:t xml:space="preserve"> below</w:t>
            </w:r>
          </w:p>
        </w:tc>
      </w:tr>
      <w:tr w:rsidR="002A5D59" w:rsidRPr="0050768A" w:rsidTr="00D10147">
        <w:tc>
          <w:tcPr>
            <w:tcW w:w="1697" w:type="dxa"/>
            <w:shd w:val="clear" w:color="auto" w:fill="E6E6E6"/>
          </w:tcPr>
          <w:p w:rsidR="002A5D59" w:rsidRPr="0050768A" w:rsidRDefault="002A5D59" w:rsidP="00B65806">
            <w:pPr>
              <w:jc w:val="both"/>
              <w:rPr>
                <w:b/>
                <w:sz w:val="18"/>
                <w:szCs w:val="18"/>
              </w:rPr>
            </w:pPr>
            <w:r w:rsidRPr="0050768A">
              <w:rPr>
                <w:b/>
                <w:sz w:val="18"/>
                <w:szCs w:val="18"/>
              </w:rPr>
              <w:t>ACTIVITY</w:t>
            </w:r>
          </w:p>
        </w:tc>
        <w:tc>
          <w:tcPr>
            <w:tcW w:w="2895" w:type="dxa"/>
            <w:shd w:val="clear" w:color="auto" w:fill="E6E6E6"/>
          </w:tcPr>
          <w:p w:rsidR="002A5D59" w:rsidRPr="0050768A" w:rsidRDefault="002A5D59" w:rsidP="00B65806">
            <w:pPr>
              <w:jc w:val="both"/>
              <w:rPr>
                <w:b/>
                <w:sz w:val="18"/>
                <w:szCs w:val="18"/>
              </w:rPr>
            </w:pPr>
            <w:r w:rsidRPr="0050768A">
              <w:rPr>
                <w:b/>
                <w:sz w:val="18"/>
                <w:szCs w:val="18"/>
              </w:rPr>
              <w:t>PARAMETER</w:t>
            </w:r>
          </w:p>
        </w:tc>
        <w:tc>
          <w:tcPr>
            <w:tcW w:w="8703" w:type="dxa"/>
            <w:gridSpan w:val="3"/>
            <w:shd w:val="clear" w:color="auto" w:fill="E6E6E6"/>
          </w:tcPr>
          <w:p w:rsidR="002A5D59" w:rsidRPr="0050768A" w:rsidRDefault="002A5D59" w:rsidP="00B65806">
            <w:pPr>
              <w:jc w:val="both"/>
              <w:rPr>
                <w:b/>
                <w:sz w:val="18"/>
                <w:szCs w:val="18"/>
              </w:rPr>
            </w:pPr>
            <w:r w:rsidRPr="0050768A">
              <w:rPr>
                <w:b/>
                <w:sz w:val="18"/>
                <w:szCs w:val="18"/>
              </w:rPr>
              <w:t>GOOD PRACTICES MITIGATION MEASURES CHECKLIST</w:t>
            </w:r>
          </w:p>
        </w:tc>
      </w:tr>
      <w:tr w:rsidR="002A5D59" w:rsidRPr="0050768A" w:rsidTr="00D10147">
        <w:tc>
          <w:tcPr>
            <w:tcW w:w="1697" w:type="dxa"/>
          </w:tcPr>
          <w:p w:rsidR="002A5D59" w:rsidRPr="0050768A" w:rsidRDefault="002A5D59" w:rsidP="00B65806">
            <w:pPr>
              <w:jc w:val="both"/>
              <w:rPr>
                <w:b/>
                <w:sz w:val="18"/>
                <w:szCs w:val="18"/>
              </w:rPr>
            </w:pPr>
            <w:r w:rsidRPr="0050768A">
              <w:rPr>
                <w:b/>
                <w:sz w:val="18"/>
                <w:szCs w:val="18"/>
              </w:rPr>
              <w:t>A</w:t>
            </w:r>
            <w:r w:rsidRPr="0050768A">
              <w:rPr>
                <w:sz w:val="18"/>
                <w:szCs w:val="18"/>
              </w:rPr>
              <w:t>. General Conditions</w:t>
            </w:r>
          </w:p>
        </w:tc>
        <w:tc>
          <w:tcPr>
            <w:tcW w:w="2895" w:type="dxa"/>
            <w:shd w:val="clear" w:color="auto" w:fill="auto"/>
          </w:tcPr>
          <w:p w:rsidR="002A5D59" w:rsidRPr="0050768A" w:rsidRDefault="002A5D59" w:rsidP="00B65806">
            <w:pPr>
              <w:jc w:val="both"/>
              <w:rPr>
                <w:sz w:val="18"/>
                <w:szCs w:val="18"/>
              </w:rPr>
            </w:pPr>
            <w:r w:rsidRPr="0050768A">
              <w:rPr>
                <w:sz w:val="18"/>
                <w:szCs w:val="18"/>
              </w:rPr>
              <w:t>Notification and Worker Safety</w:t>
            </w:r>
          </w:p>
        </w:tc>
        <w:tc>
          <w:tcPr>
            <w:tcW w:w="8703" w:type="dxa"/>
            <w:gridSpan w:val="3"/>
            <w:shd w:val="clear" w:color="auto" w:fill="auto"/>
          </w:tcPr>
          <w:p w:rsidR="002B1883" w:rsidRDefault="002A5D59" w:rsidP="0008170F">
            <w:pPr>
              <w:numPr>
                <w:ilvl w:val="0"/>
                <w:numId w:val="40"/>
              </w:numPr>
              <w:tabs>
                <w:tab w:val="clear" w:pos="360"/>
                <w:tab w:val="num" w:pos="252"/>
              </w:tabs>
              <w:spacing w:before="0" w:after="0" w:line="240" w:lineRule="auto"/>
              <w:jc w:val="both"/>
              <w:rPr>
                <w:sz w:val="18"/>
                <w:szCs w:val="18"/>
              </w:rPr>
            </w:pPr>
            <w:r w:rsidRPr="0050768A">
              <w:rPr>
                <w:sz w:val="18"/>
                <w:szCs w:val="18"/>
              </w:rPr>
              <w:t xml:space="preserve"> The local construction and environment inspectorates and communities have been notified of upcoming activities</w:t>
            </w:r>
          </w:p>
          <w:p w:rsidR="002B1883" w:rsidRDefault="002A5D59" w:rsidP="0008170F">
            <w:pPr>
              <w:numPr>
                <w:ilvl w:val="0"/>
                <w:numId w:val="40"/>
              </w:numPr>
              <w:tabs>
                <w:tab w:val="clear" w:pos="360"/>
                <w:tab w:val="num" w:pos="252"/>
              </w:tabs>
              <w:spacing w:before="0" w:after="0" w:line="240" w:lineRule="auto"/>
              <w:jc w:val="both"/>
              <w:rPr>
                <w:sz w:val="18"/>
                <w:szCs w:val="18"/>
              </w:rPr>
            </w:pPr>
            <w:r w:rsidRPr="0050768A">
              <w:rPr>
                <w:sz w:val="18"/>
                <w:szCs w:val="18"/>
              </w:rPr>
              <w:t xml:space="preserve">  The public has been notified of the works through appropriate notification in the media and/or at publicly accessible sites (including the site of the works)</w:t>
            </w:r>
          </w:p>
          <w:p w:rsidR="002B1883" w:rsidRDefault="002A5D59" w:rsidP="0008170F">
            <w:pPr>
              <w:numPr>
                <w:ilvl w:val="0"/>
                <w:numId w:val="40"/>
              </w:numPr>
              <w:tabs>
                <w:tab w:val="num" w:pos="252"/>
              </w:tabs>
              <w:spacing w:before="0" w:after="0" w:line="240" w:lineRule="auto"/>
              <w:jc w:val="both"/>
              <w:rPr>
                <w:sz w:val="18"/>
                <w:szCs w:val="18"/>
              </w:rPr>
            </w:pPr>
            <w:r w:rsidRPr="0050768A">
              <w:rPr>
                <w:sz w:val="18"/>
                <w:szCs w:val="18"/>
              </w:rPr>
              <w:t xml:space="preserve"> All legally required permits (to include not limited to land use, resource use, dumping, sanitary inspection permit) have been acquired for construction and/or rehabilitation</w:t>
            </w:r>
          </w:p>
          <w:p w:rsidR="002B1883" w:rsidRDefault="002A5D59" w:rsidP="0008170F">
            <w:pPr>
              <w:numPr>
                <w:ilvl w:val="0"/>
                <w:numId w:val="40"/>
              </w:numPr>
              <w:tabs>
                <w:tab w:val="num" w:pos="252"/>
              </w:tabs>
              <w:spacing w:before="0" w:after="0" w:line="240" w:lineRule="auto"/>
              <w:jc w:val="both"/>
              <w:rPr>
                <w:sz w:val="18"/>
                <w:szCs w:val="18"/>
              </w:rPr>
            </w:pPr>
            <w:r w:rsidRPr="0050768A">
              <w:rPr>
                <w:sz w:val="18"/>
                <w:szCs w:val="18"/>
              </w:rPr>
              <w:t xml:space="preserve"> All work will be carried out in a safe and disciplined manner designed to minimize impacts on neighboring residents and environment.</w:t>
            </w:r>
          </w:p>
          <w:p w:rsidR="002B1883" w:rsidRDefault="002A5D59" w:rsidP="0008170F">
            <w:pPr>
              <w:numPr>
                <w:ilvl w:val="0"/>
                <w:numId w:val="40"/>
              </w:numPr>
              <w:tabs>
                <w:tab w:val="num" w:pos="252"/>
              </w:tabs>
              <w:spacing w:before="0" w:after="0" w:line="240" w:lineRule="auto"/>
              <w:jc w:val="both"/>
              <w:rPr>
                <w:sz w:val="18"/>
                <w:szCs w:val="18"/>
              </w:rPr>
            </w:pPr>
            <w:r w:rsidRPr="0050768A">
              <w:rPr>
                <w:sz w:val="18"/>
                <w:szCs w:val="18"/>
              </w:rPr>
              <w:t xml:space="preserve"> Workers’ PPE will comply with international good practice (always hardhats, as needed masks and safety glasses, harnesses and safety boots)</w:t>
            </w:r>
          </w:p>
          <w:p w:rsidR="002B1883" w:rsidRDefault="002A5D59" w:rsidP="0008170F">
            <w:pPr>
              <w:numPr>
                <w:ilvl w:val="0"/>
                <w:numId w:val="40"/>
              </w:numPr>
              <w:tabs>
                <w:tab w:val="num" w:pos="252"/>
              </w:tabs>
              <w:spacing w:before="0" w:after="0" w:line="240" w:lineRule="auto"/>
              <w:jc w:val="both"/>
              <w:rPr>
                <w:sz w:val="18"/>
                <w:szCs w:val="18"/>
              </w:rPr>
            </w:pPr>
            <w:r w:rsidRPr="0050768A">
              <w:rPr>
                <w:sz w:val="18"/>
                <w:szCs w:val="18"/>
              </w:rPr>
              <w:t xml:space="preserve"> Appropriate signposting of the sites will inform workers of key rules and regulations to follow.</w:t>
            </w:r>
          </w:p>
        </w:tc>
      </w:tr>
      <w:tr w:rsidR="002A5D59" w:rsidRPr="0050768A" w:rsidTr="00D10147">
        <w:tc>
          <w:tcPr>
            <w:tcW w:w="1697" w:type="dxa"/>
            <w:vMerge w:val="restart"/>
          </w:tcPr>
          <w:p w:rsidR="002A5D59" w:rsidRPr="0050768A" w:rsidRDefault="002A5D59" w:rsidP="00B65806">
            <w:pPr>
              <w:jc w:val="both"/>
              <w:rPr>
                <w:sz w:val="18"/>
                <w:szCs w:val="18"/>
              </w:rPr>
            </w:pPr>
            <w:r w:rsidRPr="0050768A">
              <w:rPr>
                <w:b/>
                <w:sz w:val="18"/>
                <w:szCs w:val="18"/>
              </w:rPr>
              <w:t>B.</w:t>
            </w:r>
            <w:r w:rsidRPr="0050768A">
              <w:rPr>
                <w:sz w:val="18"/>
                <w:szCs w:val="18"/>
              </w:rPr>
              <w:t xml:space="preserve"> General Rehabilitation  and /or Construction Activities</w:t>
            </w:r>
          </w:p>
        </w:tc>
        <w:tc>
          <w:tcPr>
            <w:tcW w:w="2895" w:type="dxa"/>
            <w:shd w:val="clear" w:color="auto" w:fill="auto"/>
          </w:tcPr>
          <w:p w:rsidR="002A5D59" w:rsidRPr="0050768A" w:rsidRDefault="002A5D59" w:rsidP="00B65806">
            <w:pPr>
              <w:jc w:val="both"/>
              <w:rPr>
                <w:sz w:val="18"/>
                <w:szCs w:val="18"/>
              </w:rPr>
            </w:pPr>
            <w:r w:rsidRPr="0050768A">
              <w:rPr>
                <w:sz w:val="18"/>
                <w:szCs w:val="18"/>
              </w:rPr>
              <w:t xml:space="preserve">Air Quality </w:t>
            </w:r>
          </w:p>
        </w:tc>
        <w:tc>
          <w:tcPr>
            <w:tcW w:w="8703" w:type="dxa"/>
            <w:gridSpan w:val="3"/>
            <w:shd w:val="clear" w:color="auto" w:fill="auto"/>
          </w:tcPr>
          <w:p w:rsidR="002B1883" w:rsidRDefault="002A5D59" w:rsidP="0008170F">
            <w:pPr>
              <w:numPr>
                <w:ilvl w:val="0"/>
                <w:numId w:val="39"/>
              </w:numPr>
              <w:spacing w:before="0" w:after="0" w:line="240" w:lineRule="auto"/>
              <w:jc w:val="both"/>
              <w:rPr>
                <w:sz w:val="18"/>
                <w:szCs w:val="18"/>
              </w:rPr>
            </w:pPr>
            <w:r w:rsidRPr="0050768A">
              <w:rPr>
                <w:sz w:val="18"/>
                <w:szCs w:val="18"/>
              </w:rPr>
              <w:t>During interior demolition use debris-chutes above the first floor</w:t>
            </w:r>
          </w:p>
          <w:p w:rsidR="002B1883" w:rsidRDefault="002A5D59" w:rsidP="0008170F">
            <w:pPr>
              <w:numPr>
                <w:ilvl w:val="0"/>
                <w:numId w:val="39"/>
              </w:numPr>
              <w:spacing w:before="0" w:after="0" w:line="240" w:lineRule="auto"/>
              <w:jc w:val="both"/>
              <w:rPr>
                <w:sz w:val="18"/>
                <w:szCs w:val="18"/>
              </w:rPr>
            </w:pPr>
            <w:r w:rsidRPr="0050768A">
              <w:rPr>
                <w:sz w:val="18"/>
                <w:szCs w:val="18"/>
              </w:rPr>
              <w:t>Keep demolition debris in controlled area and spray with water mist to reduce debris dust</w:t>
            </w:r>
          </w:p>
          <w:p w:rsidR="002B1883" w:rsidRDefault="002A5D59" w:rsidP="0008170F">
            <w:pPr>
              <w:numPr>
                <w:ilvl w:val="0"/>
                <w:numId w:val="39"/>
              </w:numPr>
              <w:spacing w:before="0" w:after="0" w:line="240" w:lineRule="auto"/>
              <w:jc w:val="both"/>
              <w:rPr>
                <w:sz w:val="18"/>
                <w:szCs w:val="18"/>
              </w:rPr>
            </w:pPr>
            <w:r w:rsidRPr="0050768A">
              <w:rPr>
                <w:sz w:val="18"/>
                <w:szCs w:val="18"/>
              </w:rPr>
              <w:t>Suppress dust during pneumatic drilling/wall destruction by ongoing water spraying and/or installing dust screen enclosures at site</w:t>
            </w:r>
          </w:p>
          <w:p w:rsidR="002B1883" w:rsidRDefault="002A5D59" w:rsidP="0008170F">
            <w:pPr>
              <w:numPr>
                <w:ilvl w:val="0"/>
                <w:numId w:val="39"/>
              </w:numPr>
              <w:spacing w:before="0" w:after="0" w:line="240" w:lineRule="auto"/>
              <w:jc w:val="both"/>
              <w:rPr>
                <w:sz w:val="18"/>
                <w:szCs w:val="18"/>
              </w:rPr>
            </w:pPr>
            <w:r w:rsidRPr="0050768A">
              <w:rPr>
                <w:sz w:val="18"/>
                <w:szCs w:val="18"/>
              </w:rPr>
              <w:t>Keep surrounding environment (sidewalks, roads) free of debris to minimize dust</w:t>
            </w:r>
          </w:p>
          <w:p w:rsidR="002B1883" w:rsidRDefault="002A5D59" w:rsidP="0008170F">
            <w:pPr>
              <w:numPr>
                <w:ilvl w:val="0"/>
                <w:numId w:val="39"/>
              </w:numPr>
              <w:spacing w:before="0" w:after="0" w:line="240" w:lineRule="auto"/>
              <w:jc w:val="both"/>
              <w:rPr>
                <w:sz w:val="18"/>
                <w:szCs w:val="18"/>
              </w:rPr>
            </w:pPr>
            <w:r w:rsidRPr="0050768A">
              <w:rPr>
                <w:sz w:val="18"/>
                <w:szCs w:val="18"/>
              </w:rPr>
              <w:t>There will be no open burning of construction / waste material at the site</w:t>
            </w:r>
          </w:p>
          <w:p w:rsidR="002B1883" w:rsidRDefault="002A5D59" w:rsidP="0008170F">
            <w:pPr>
              <w:numPr>
                <w:ilvl w:val="0"/>
                <w:numId w:val="39"/>
              </w:numPr>
              <w:spacing w:before="0" w:after="0" w:line="240" w:lineRule="auto"/>
              <w:jc w:val="both"/>
              <w:rPr>
                <w:sz w:val="18"/>
                <w:szCs w:val="18"/>
              </w:rPr>
            </w:pPr>
            <w:r w:rsidRPr="0050768A">
              <w:rPr>
                <w:sz w:val="18"/>
                <w:szCs w:val="18"/>
              </w:rPr>
              <w:t xml:space="preserve">There will be no excessive idling of construction vehicles at sites </w:t>
            </w:r>
          </w:p>
        </w:tc>
      </w:tr>
      <w:tr w:rsidR="002A5D59" w:rsidRPr="0050768A" w:rsidTr="00D10147">
        <w:trPr>
          <w:trHeight w:val="520"/>
        </w:trPr>
        <w:tc>
          <w:tcPr>
            <w:tcW w:w="1697" w:type="dxa"/>
            <w:vMerge/>
          </w:tcPr>
          <w:p w:rsidR="002A5D59" w:rsidRPr="0050768A" w:rsidRDefault="002A5D59" w:rsidP="00B65806">
            <w:pPr>
              <w:jc w:val="both"/>
              <w:rPr>
                <w:sz w:val="18"/>
                <w:szCs w:val="18"/>
              </w:rPr>
            </w:pPr>
          </w:p>
        </w:tc>
        <w:tc>
          <w:tcPr>
            <w:tcW w:w="2895" w:type="dxa"/>
            <w:shd w:val="clear" w:color="auto" w:fill="auto"/>
          </w:tcPr>
          <w:p w:rsidR="002A5D59" w:rsidRPr="0050768A" w:rsidRDefault="002A5D59" w:rsidP="00B65806">
            <w:pPr>
              <w:jc w:val="both"/>
              <w:rPr>
                <w:sz w:val="18"/>
                <w:szCs w:val="18"/>
              </w:rPr>
            </w:pPr>
            <w:r w:rsidRPr="0050768A">
              <w:rPr>
                <w:sz w:val="18"/>
                <w:szCs w:val="18"/>
              </w:rPr>
              <w:t>Noise</w:t>
            </w:r>
          </w:p>
        </w:tc>
        <w:tc>
          <w:tcPr>
            <w:tcW w:w="8703" w:type="dxa"/>
            <w:gridSpan w:val="3"/>
            <w:shd w:val="clear" w:color="auto" w:fill="auto"/>
          </w:tcPr>
          <w:p w:rsidR="002B1883" w:rsidRDefault="002A5D59" w:rsidP="0008170F">
            <w:pPr>
              <w:numPr>
                <w:ilvl w:val="0"/>
                <w:numId w:val="41"/>
              </w:numPr>
              <w:spacing w:before="0" w:after="0" w:line="240" w:lineRule="auto"/>
              <w:jc w:val="both"/>
              <w:rPr>
                <w:sz w:val="18"/>
                <w:szCs w:val="18"/>
              </w:rPr>
            </w:pPr>
            <w:r w:rsidRPr="0050768A">
              <w:rPr>
                <w:sz w:val="18"/>
                <w:szCs w:val="18"/>
              </w:rPr>
              <w:t>Construction noise will be limited to restricted times agreed to in the permit</w:t>
            </w:r>
          </w:p>
          <w:p w:rsidR="002B1883" w:rsidRDefault="002A5D59" w:rsidP="0008170F">
            <w:pPr>
              <w:numPr>
                <w:ilvl w:val="0"/>
                <w:numId w:val="41"/>
              </w:numPr>
              <w:spacing w:before="0" w:after="0" w:line="240" w:lineRule="auto"/>
              <w:jc w:val="both"/>
              <w:rPr>
                <w:sz w:val="18"/>
                <w:szCs w:val="18"/>
              </w:rPr>
            </w:pPr>
            <w:r w:rsidRPr="0050768A">
              <w:rPr>
                <w:sz w:val="18"/>
                <w:szCs w:val="18"/>
              </w:rPr>
              <w:t>During operations the engine covers of generators, air compressors and other powered mechanical equipment should be closed, and equipment placed as far away from residential areas as possible</w:t>
            </w:r>
          </w:p>
        </w:tc>
      </w:tr>
      <w:tr w:rsidR="002A5D59" w:rsidRPr="0050768A" w:rsidTr="00D10147">
        <w:tc>
          <w:tcPr>
            <w:tcW w:w="1697" w:type="dxa"/>
            <w:vMerge/>
          </w:tcPr>
          <w:p w:rsidR="002A5D59" w:rsidRPr="0050768A" w:rsidRDefault="002A5D59" w:rsidP="00B65806">
            <w:pPr>
              <w:jc w:val="both"/>
              <w:rPr>
                <w:sz w:val="18"/>
                <w:szCs w:val="18"/>
              </w:rPr>
            </w:pPr>
          </w:p>
        </w:tc>
        <w:tc>
          <w:tcPr>
            <w:tcW w:w="2895" w:type="dxa"/>
            <w:shd w:val="clear" w:color="auto" w:fill="auto"/>
          </w:tcPr>
          <w:p w:rsidR="002A5D59" w:rsidRPr="0050768A" w:rsidRDefault="002A5D59" w:rsidP="00B65806">
            <w:pPr>
              <w:jc w:val="both"/>
              <w:rPr>
                <w:sz w:val="18"/>
                <w:szCs w:val="18"/>
              </w:rPr>
            </w:pPr>
            <w:r w:rsidRPr="0050768A">
              <w:rPr>
                <w:sz w:val="18"/>
                <w:szCs w:val="18"/>
              </w:rPr>
              <w:t>Water Quality</w:t>
            </w:r>
          </w:p>
        </w:tc>
        <w:tc>
          <w:tcPr>
            <w:tcW w:w="8703" w:type="dxa"/>
            <w:gridSpan w:val="3"/>
            <w:shd w:val="clear" w:color="auto" w:fill="auto"/>
          </w:tcPr>
          <w:p w:rsidR="002B1883" w:rsidRDefault="002A5D59" w:rsidP="0008170F">
            <w:pPr>
              <w:numPr>
                <w:ilvl w:val="0"/>
                <w:numId w:val="42"/>
              </w:numPr>
              <w:spacing w:before="0" w:after="0" w:line="240" w:lineRule="auto"/>
              <w:jc w:val="both"/>
              <w:rPr>
                <w:sz w:val="18"/>
                <w:szCs w:val="18"/>
              </w:rPr>
            </w:pPr>
            <w:r w:rsidRPr="0050768A">
              <w:rPr>
                <w:sz w:val="18"/>
                <w:szCs w:val="18"/>
              </w:rPr>
              <w:t>The site will establish appropriate erosion and sediment control measures such as e.g. hay bales and / or silt fences to prevent sediment from moving off site and causing excessive turbidity in nearby streams and rivers.</w:t>
            </w:r>
          </w:p>
        </w:tc>
      </w:tr>
      <w:tr w:rsidR="002A5D59" w:rsidRPr="0050768A" w:rsidTr="00D10147">
        <w:tc>
          <w:tcPr>
            <w:tcW w:w="1697" w:type="dxa"/>
            <w:vMerge/>
          </w:tcPr>
          <w:p w:rsidR="002A5D59" w:rsidRPr="0050768A" w:rsidRDefault="002A5D59" w:rsidP="00B65806">
            <w:pPr>
              <w:jc w:val="both"/>
              <w:rPr>
                <w:sz w:val="18"/>
                <w:szCs w:val="18"/>
              </w:rPr>
            </w:pPr>
          </w:p>
        </w:tc>
        <w:tc>
          <w:tcPr>
            <w:tcW w:w="2895" w:type="dxa"/>
            <w:shd w:val="clear" w:color="auto" w:fill="auto"/>
          </w:tcPr>
          <w:p w:rsidR="002A5D59" w:rsidRPr="0050768A" w:rsidRDefault="002A5D59" w:rsidP="00B65806">
            <w:pPr>
              <w:jc w:val="both"/>
              <w:rPr>
                <w:sz w:val="18"/>
                <w:szCs w:val="18"/>
              </w:rPr>
            </w:pPr>
            <w:r w:rsidRPr="0050768A">
              <w:rPr>
                <w:sz w:val="18"/>
                <w:szCs w:val="18"/>
              </w:rPr>
              <w:t>Waste management</w:t>
            </w:r>
          </w:p>
        </w:tc>
        <w:tc>
          <w:tcPr>
            <w:tcW w:w="8703" w:type="dxa"/>
            <w:gridSpan w:val="3"/>
            <w:shd w:val="clear" w:color="auto" w:fill="auto"/>
          </w:tcPr>
          <w:p w:rsidR="002B1883" w:rsidRDefault="002A5D59" w:rsidP="0008170F">
            <w:pPr>
              <w:numPr>
                <w:ilvl w:val="0"/>
                <w:numId w:val="43"/>
              </w:numPr>
              <w:spacing w:before="0" w:after="0" w:line="240" w:lineRule="auto"/>
              <w:jc w:val="both"/>
              <w:rPr>
                <w:sz w:val="18"/>
                <w:szCs w:val="18"/>
              </w:rPr>
            </w:pPr>
            <w:r w:rsidRPr="0050768A">
              <w:rPr>
                <w:sz w:val="18"/>
                <w:szCs w:val="18"/>
              </w:rPr>
              <w:t>Waste collection and disposal pathways and sites will be identified for all major waste types expected from demolition and construction activities.</w:t>
            </w:r>
          </w:p>
          <w:p w:rsidR="002B1883" w:rsidRDefault="002A5D59" w:rsidP="0008170F">
            <w:pPr>
              <w:numPr>
                <w:ilvl w:val="0"/>
                <w:numId w:val="43"/>
              </w:numPr>
              <w:spacing w:before="0" w:after="0" w:line="240" w:lineRule="auto"/>
              <w:jc w:val="both"/>
              <w:rPr>
                <w:sz w:val="18"/>
                <w:szCs w:val="18"/>
              </w:rPr>
            </w:pPr>
            <w:r w:rsidRPr="0050768A">
              <w:rPr>
                <w:sz w:val="18"/>
                <w:szCs w:val="18"/>
              </w:rPr>
              <w:t>Mineral construction and demolition wastes will be separated from general refuse, organic, liquid and chemical wastes by on-site sorting and stored in appropriate containers.</w:t>
            </w:r>
          </w:p>
          <w:p w:rsidR="002B1883" w:rsidRDefault="002A5D59" w:rsidP="0008170F">
            <w:pPr>
              <w:numPr>
                <w:ilvl w:val="0"/>
                <w:numId w:val="43"/>
              </w:numPr>
              <w:spacing w:before="0" w:after="0" w:line="240" w:lineRule="auto"/>
              <w:jc w:val="both"/>
              <w:rPr>
                <w:sz w:val="18"/>
                <w:szCs w:val="18"/>
              </w:rPr>
            </w:pPr>
            <w:r w:rsidRPr="0050768A">
              <w:rPr>
                <w:sz w:val="18"/>
                <w:szCs w:val="18"/>
              </w:rPr>
              <w:t>Construction waste will be collected and disposed properly by licensed collectors</w:t>
            </w:r>
          </w:p>
          <w:p w:rsidR="002B1883" w:rsidRDefault="002A5D59" w:rsidP="0008170F">
            <w:pPr>
              <w:numPr>
                <w:ilvl w:val="0"/>
                <w:numId w:val="43"/>
              </w:numPr>
              <w:spacing w:before="0" w:after="0" w:line="240" w:lineRule="auto"/>
              <w:jc w:val="both"/>
              <w:rPr>
                <w:sz w:val="18"/>
                <w:szCs w:val="18"/>
              </w:rPr>
            </w:pPr>
            <w:r w:rsidRPr="0050768A">
              <w:rPr>
                <w:sz w:val="18"/>
                <w:szCs w:val="18"/>
              </w:rPr>
              <w:t>The records of waste disposal will be maintained as proof for proper management as designed.</w:t>
            </w:r>
          </w:p>
          <w:p w:rsidR="002B1883" w:rsidRDefault="002A5D59" w:rsidP="0008170F">
            <w:pPr>
              <w:numPr>
                <w:ilvl w:val="0"/>
                <w:numId w:val="43"/>
              </w:numPr>
              <w:spacing w:before="0" w:after="0" w:line="240" w:lineRule="auto"/>
              <w:jc w:val="both"/>
              <w:rPr>
                <w:sz w:val="18"/>
                <w:szCs w:val="18"/>
              </w:rPr>
            </w:pPr>
            <w:r w:rsidRPr="0050768A">
              <w:rPr>
                <w:sz w:val="18"/>
                <w:szCs w:val="18"/>
              </w:rPr>
              <w:t>Whenever feasible the contractor will reuse and recycle appropriate and viable materials (except asbestos)</w:t>
            </w:r>
          </w:p>
          <w:p w:rsidR="002A5D59" w:rsidRPr="0050768A" w:rsidRDefault="002A5D59" w:rsidP="00B65806">
            <w:pPr>
              <w:jc w:val="both"/>
              <w:rPr>
                <w:sz w:val="18"/>
                <w:szCs w:val="18"/>
              </w:rPr>
            </w:pPr>
          </w:p>
        </w:tc>
      </w:tr>
      <w:tr w:rsidR="002A5D59" w:rsidRPr="0050768A" w:rsidTr="00D10147">
        <w:trPr>
          <w:trHeight w:val="520"/>
        </w:trPr>
        <w:tc>
          <w:tcPr>
            <w:tcW w:w="1697" w:type="dxa"/>
          </w:tcPr>
          <w:p w:rsidR="002A5D59" w:rsidRPr="0050768A" w:rsidRDefault="002A5D59" w:rsidP="00B65806">
            <w:pPr>
              <w:jc w:val="both"/>
              <w:rPr>
                <w:sz w:val="18"/>
                <w:szCs w:val="18"/>
              </w:rPr>
            </w:pPr>
            <w:r w:rsidRPr="0050768A">
              <w:rPr>
                <w:b/>
                <w:sz w:val="18"/>
                <w:szCs w:val="18"/>
              </w:rPr>
              <w:t>C</w:t>
            </w:r>
            <w:r w:rsidRPr="0050768A">
              <w:rPr>
                <w:sz w:val="18"/>
                <w:szCs w:val="18"/>
              </w:rPr>
              <w:t>. Individual wastewater treatment system</w:t>
            </w:r>
          </w:p>
        </w:tc>
        <w:tc>
          <w:tcPr>
            <w:tcW w:w="2895" w:type="dxa"/>
            <w:shd w:val="clear" w:color="auto" w:fill="auto"/>
          </w:tcPr>
          <w:p w:rsidR="002A5D59" w:rsidRPr="0050768A" w:rsidRDefault="002A5D59" w:rsidP="00B65806">
            <w:pPr>
              <w:jc w:val="both"/>
              <w:rPr>
                <w:sz w:val="18"/>
                <w:szCs w:val="18"/>
              </w:rPr>
            </w:pPr>
            <w:r w:rsidRPr="0050768A">
              <w:rPr>
                <w:sz w:val="18"/>
                <w:szCs w:val="18"/>
              </w:rPr>
              <w:t>Water Quality</w:t>
            </w:r>
          </w:p>
        </w:tc>
        <w:tc>
          <w:tcPr>
            <w:tcW w:w="8703" w:type="dxa"/>
            <w:gridSpan w:val="3"/>
            <w:shd w:val="clear" w:color="auto" w:fill="auto"/>
          </w:tcPr>
          <w:p w:rsidR="002B1883" w:rsidRDefault="002A5D59" w:rsidP="0008170F">
            <w:pPr>
              <w:numPr>
                <w:ilvl w:val="0"/>
                <w:numId w:val="44"/>
              </w:numPr>
              <w:spacing w:before="0" w:after="0" w:line="240" w:lineRule="auto"/>
              <w:jc w:val="both"/>
              <w:rPr>
                <w:sz w:val="18"/>
                <w:szCs w:val="18"/>
              </w:rPr>
            </w:pPr>
            <w:r w:rsidRPr="0050768A">
              <w:rPr>
                <w:sz w:val="18"/>
                <w:szCs w:val="18"/>
              </w:rPr>
              <w:t>The approach to handling sanitary wastes and wastewater from building sites (installation or reconstruction) must be approved by the local authorities</w:t>
            </w:r>
          </w:p>
          <w:p w:rsidR="002B1883" w:rsidRDefault="002A5D59" w:rsidP="0008170F">
            <w:pPr>
              <w:numPr>
                <w:ilvl w:val="0"/>
                <w:numId w:val="44"/>
              </w:numPr>
              <w:spacing w:before="0" w:after="0" w:line="240" w:lineRule="auto"/>
              <w:jc w:val="both"/>
              <w:rPr>
                <w:sz w:val="18"/>
                <w:szCs w:val="18"/>
              </w:rPr>
            </w:pPr>
            <w:r w:rsidRPr="0050768A">
              <w:rPr>
                <w:sz w:val="18"/>
                <w:szCs w:val="18"/>
              </w:rPr>
              <w:t>Before being discharged into receiving waters, effluents from individual wastewater systems must be treated in order to meet the minimal quality criteria set out by national  guidelines on effluent quality and wastewater treatment</w:t>
            </w:r>
          </w:p>
          <w:p w:rsidR="002B1883" w:rsidRDefault="002A5D59" w:rsidP="0008170F">
            <w:pPr>
              <w:numPr>
                <w:ilvl w:val="0"/>
                <w:numId w:val="44"/>
              </w:numPr>
              <w:spacing w:before="0" w:after="0" w:line="240" w:lineRule="auto"/>
              <w:jc w:val="both"/>
              <w:rPr>
                <w:sz w:val="18"/>
                <w:szCs w:val="18"/>
              </w:rPr>
            </w:pPr>
            <w:r w:rsidRPr="0050768A">
              <w:rPr>
                <w:sz w:val="18"/>
                <w:szCs w:val="18"/>
              </w:rPr>
              <w:t>Monitoring of new wastewater systems (before/after) will be carried out</w:t>
            </w:r>
          </w:p>
        </w:tc>
      </w:tr>
      <w:tr w:rsidR="002A5D59" w:rsidRPr="0050768A" w:rsidTr="00D10147">
        <w:tc>
          <w:tcPr>
            <w:tcW w:w="1697" w:type="dxa"/>
          </w:tcPr>
          <w:p w:rsidR="002A5D59" w:rsidRPr="0050768A" w:rsidRDefault="002A5D59" w:rsidP="00B65806">
            <w:pPr>
              <w:jc w:val="both"/>
              <w:rPr>
                <w:sz w:val="18"/>
                <w:szCs w:val="18"/>
              </w:rPr>
            </w:pPr>
            <w:r w:rsidRPr="0050768A">
              <w:rPr>
                <w:b/>
                <w:sz w:val="18"/>
                <w:szCs w:val="18"/>
              </w:rPr>
              <w:t>D</w:t>
            </w:r>
            <w:r w:rsidRPr="0050768A">
              <w:rPr>
                <w:sz w:val="18"/>
                <w:szCs w:val="18"/>
              </w:rPr>
              <w:t>. Historic</w:t>
            </w:r>
            <w:r>
              <w:rPr>
                <w:sz w:val="18"/>
                <w:szCs w:val="18"/>
              </w:rPr>
              <w:t xml:space="preserve"> </w:t>
            </w:r>
            <w:r w:rsidRPr="0050768A">
              <w:rPr>
                <w:sz w:val="18"/>
                <w:szCs w:val="18"/>
              </w:rPr>
              <w:t>building(s)</w:t>
            </w:r>
          </w:p>
        </w:tc>
        <w:tc>
          <w:tcPr>
            <w:tcW w:w="2895" w:type="dxa"/>
            <w:shd w:val="clear" w:color="auto" w:fill="auto"/>
          </w:tcPr>
          <w:p w:rsidR="002A5D59" w:rsidRPr="0050768A" w:rsidRDefault="002A5D59" w:rsidP="00B65806">
            <w:pPr>
              <w:jc w:val="both"/>
              <w:rPr>
                <w:sz w:val="18"/>
                <w:szCs w:val="18"/>
              </w:rPr>
            </w:pPr>
            <w:r w:rsidRPr="0050768A">
              <w:rPr>
                <w:sz w:val="18"/>
                <w:szCs w:val="18"/>
              </w:rPr>
              <w:t>Cultural Heritage</w:t>
            </w:r>
          </w:p>
        </w:tc>
        <w:tc>
          <w:tcPr>
            <w:tcW w:w="8703" w:type="dxa"/>
            <w:gridSpan w:val="3"/>
            <w:shd w:val="clear" w:color="auto" w:fill="auto"/>
          </w:tcPr>
          <w:p w:rsidR="002B1883" w:rsidRDefault="002A5D59" w:rsidP="0008170F">
            <w:pPr>
              <w:numPr>
                <w:ilvl w:val="0"/>
                <w:numId w:val="45"/>
              </w:numPr>
              <w:spacing w:before="0" w:after="0" w:line="240" w:lineRule="auto"/>
              <w:jc w:val="both"/>
              <w:rPr>
                <w:sz w:val="18"/>
                <w:szCs w:val="18"/>
              </w:rPr>
            </w:pPr>
            <w:r w:rsidRPr="0050768A">
              <w:rPr>
                <w:sz w:val="18"/>
                <w:szCs w:val="18"/>
              </w:rPr>
              <w:t>If the building is a designated historic structure, very close to such a structure, or located in a designated historic district, notify and obtain approval/permits from local authorities and address all construction activities in line with local and national legislation</w:t>
            </w:r>
          </w:p>
          <w:p w:rsidR="002B1883" w:rsidRDefault="002A5D59" w:rsidP="0008170F">
            <w:pPr>
              <w:numPr>
                <w:ilvl w:val="0"/>
                <w:numId w:val="45"/>
              </w:numPr>
              <w:spacing w:before="0" w:after="0" w:line="240" w:lineRule="auto"/>
              <w:jc w:val="both"/>
              <w:rPr>
                <w:sz w:val="18"/>
                <w:szCs w:val="18"/>
              </w:rPr>
            </w:pPr>
            <w:r w:rsidRPr="0050768A">
              <w:rPr>
                <w:sz w:val="18"/>
                <w:szCs w:val="18"/>
              </w:rPr>
              <w:t>Ensure that provisions are put in place so that artifacts or other possible “chance finds” encountered in excavation or construction are noted, officials contacted, and works activities delayed or modified to account for such finds.</w:t>
            </w:r>
          </w:p>
        </w:tc>
      </w:tr>
      <w:tr w:rsidR="002A5D59" w:rsidRPr="0050768A" w:rsidTr="00D10147">
        <w:tc>
          <w:tcPr>
            <w:tcW w:w="1697" w:type="dxa"/>
          </w:tcPr>
          <w:p w:rsidR="002A5D59" w:rsidRPr="0050768A" w:rsidRDefault="002A5D59" w:rsidP="00B65806">
            <w:pPr>
              <w:jc w:val="both"/>
              <w:rPr>
                <w:sz w:val="18"/>
                <w:szCs w:val="18"/>
              </w:rPr>
            </w:pPr>
            <w:r w:rsidRPr="0050768A">
              <w:rPr>
                <w:b/>
                <w:sz w:val="18"/>
                <w:szCs w:val="18"/>
              </w:rPr>
              <w:t>E</w:t>
            </w:r>
            <w:r w:rsidRPr="0050768A">
              <w:rPr>
                <w:sz w:val="18"/>
                <w:szCs w:val="18"/>
              </w:rPr>
              <w:t>. Acquisition of  land</w:t>
            </w:r>
          </w:p>
        </w:tc>
        <w:tc>
          <w:tcPr>
            <w:tcW w:w="2895" w:type="dxa"/>
            <w:shd w:val="clear" w:color="auto" w:fill="auto"/>
          </w:tcPr>
          <w:p w:rsidR="002A5D59" w:rsidRPr="0050768A" w:rsidRDefault="002A5D59" w:rsidP="00B65806">
            <w:pPr>
              <w:jc w:val="both"/>
              <w:rPr>
                <w:sz w:val="18"/>
                <w:szCs w:val="18"/>
              </w:rPr>
            </w:pPr>
            <w:r w:rsidRPr="0050768A">
              <w:rPr>
                <w:sz w:val="18"/>
                <w:szCs w:val="18"/>
              </w:rPr>
              <w:t>Land Acquisition Plan/Framework</w:t>
            </w:r>
          </w:p>
        </w:tc>
        <w:tc>
          <w:tcPr>
            <w:tcW w:w="8703" w:type="dxa"/>
            <w:gridSpan w:val="3"/>
            <w:shd w:val="clear" w:color="auto" w:fill="auto"/>
          </w:tcPr>
          <w:p w:rsidR="002B1883" w:rsidRDefault="002A5D59" w:rsidP="0008170F">
            <w:pPr>
              <w:numPr>
                <w:ilvl w:val="0"/>
                <w:numId w:val="46"/>
              </w:numPr>
              <w:spacing w:before="0" w:after="0" w:line="240" w:lineRule="auto"/>
              <w:jc w:val="both"/>
              <w:rPr>
                <w:sz w:val="18"/>
                <w:szCs w:val="18"/>
              </w:rPr>
            </w:pPr>
            <w:r w:rsidRPr="0050768A">
              <w:rPr>
                <w:sz w:val="18"/>
                <w:szCs w:val="18"/>
              </w:rPr>
              <w:t>If expropriation of land was not expected and is required, or if loss of access to income of legal or illegal users of land was not expected but may occur, that the bank task Team Leader is consulted.</w:t>
            </w:r>
          </w:p>
          <w:p w:rsidR="002B1883" w:rsidRDefault="002A5D59" w:rsidP="0008170F">
            <w:pPr>
              <w:numPr>
                <w:ilvl w:val="0"/>
                <w:numId w:val="46"/>
              </w:numPr>
              <w:spacing w:before="0" w:after="0" w:line="240" w:lineRule="auto"/>
              <w:jc w:val="both"/>
              <w:rPr>
                <w:sz w:val="18"/>
                <w:szCs w:val="18"/>
              </w:rPr>
            </w:pPr>
            <w:r w:rsidRPr="0050768A">
              <w:rPr>
                <w:sz w:val="18"/>
                <w:szCs w:val="18"/>
              </w:rPr>
              <w:t>The approved Land Acquisition Plan/Framework (if required by the project) will be implemented</w:t>
            </w:r>
          </w:p>
        </w:tc>
      </w:tr>
      <w:tr w:rsidR="002A5D59" w:rsidRPr="0050768A" w:rsidTr="00D10147">
        <w:tc>
          <w:tcPr>
            <w:tcW w:w="1697" w:type="dxa"/>
            <w:vMerge w:val="restart"/>
          </w:tcPr>
          <w:p w:rsidR="002A5D59" w:rsidRPr="0050768A" w:rsidRDefault="002A5D59" w:rsidP="00B65806">
            <w:pPr>
              <w:jc w:val="both"/>
              <w:rPr>
                <w:sz w:val="18"/>
                <w:szCs w:val="18"/>
              </w:rPr>
            </w:pPr>
            <w:r w:rsidRPr="0050768A">
              <w:rPr>
                <w:b/>
                <w:sz w:val="18"/>
                <w:szCs w:val="18"/>
              </w:rPr>
              <w:t>F</w:t>
            </w:r>
            <w:r w:rsidRPr="0050768A">
              <w:rPr>
                <w:sz w:val="18"/>
                <w:szCs w:val="18"/>
              </w:rPr>
              <w:t>. Toxic Materials</w:t>
            </w:r>
          </w:p>
        </w:tc>
        <w:tc>
          <w:tcPr>
            <w:tcW w:w="2895" w:type="dxa"/>
            <w:shd w:val="clear" w:color="auto" w:fill="auto"/>
          </w:tcPr>
          <w:p w:rsidR="002A5D59" w:rsidRPr="0050768A" w:rsidRDefault="002A5D59" w:rsidP="00B65806">
            <w:pPr>
              <w:jc w:val="both"/>
              <w:rPr>
                <w:sz w:val="18"/>
                <w:szCs w:val="18"/>
              </w:rPr>
            </w:pPr>
            <w:r w:rsidRPr="0050768A">
              <w:rPr>
                <w:sz w:val="18"/>
                <w:szCs w:val="18"/>
              </w:rPr>
              <w:t>Asbestos management</w:t>
            </w:r>
          </w:p>
        </w:tc>
        <w:tc>
          <w:tcPr>
            <w:tcW w:w="8703" w:type="dxa"/>
            <w:gridSpan w:val="3"/>
            <w:shd w:val="clear" w:color="auto" w:fill="auto"/>
          </w:tcPr>
          <w:p w:rsidR="002B1883" w:rsidRDefault="002A5D59" w:rsidP="0008170F">
            <w:pPr>
              <w:numPr>
                <w:ilvl w:val="0"/>
                <w:numId w:val="47"/>
              </w:numPr>
              <w:spacing w:before="0" w:after="0" w:line="240" w:lineRule="auto"/>
              <w:jc w:val="both"/>
              <w:rPr>
                <w:sz w:val="18"/>
                <w:szCs w:val="18"/>
              </w:rPr>
            </w:pPr>
            <w:r w:rsidRPr="0050768A">
              <w:rPr>
                <w:sz w:val="18"/>
                <w:szCs w:val="18"/>
              </w:rPr>
              <w:t>If asbestos is located on the project site, mark clearly as hazardous material</w:t>
            </w:r>
          </w:p>
          <w:p w:rsidR="002B1883" w:rsidRDefault="002A5D59" w:rsidP="0008170F">
            <w:pPr>
              <w:numPr>
                <w:ilvl w:val="0"/>
                <w:numId w:val="47"/>
              </w:numPr>
              <w:spacing w:before="0" w:after="0" w:line="240" w:lineRule="auto"/>
              <w:jc w:val="both"/>
              <w:rPr>
                <w:sz w:val="18"/>
                <w:szCs w:val="18"/>
              </w:rPr>
            </w:pPr>
            <w:r w:rsidRPr="0050768A">
              <w:rPr>
                <w:sz w:val="18"/>
                <w:szCs w:val="18"/>
              </w:rPr>
              <w:t>When possible the asbestos will be appropriately contained and sealed to minimize exposure</w:t>
            </w:r>
          </w:p>
          <w:p w:rsidR="002B1883" w:rsidRDefault="002A5D59" w:rsidP="0008170F">
            <w:pPr>
              <w:numPr>
                <w:ilvl w:val="0"/>
                <w:numId w:val="47"/>
              </w:numPr>
              <w:spacing w:before="0" w:after="0" w:line="240" w:lineRule="auto"/>
              <w:jc w:val="both"/>
              <w:rPr>
                <w:sz w:val="18"/>
                <w:szCs w:val="18"/>
              </w:rPr>
            </w:pPr>
            <w:r w:rsidRPr="0050768A">
              <w:rPr>
                <w:sz w:val="18"/>
                <w:szCs w:val="18"/>
              </w:rPr>
              <w:t>The asbestos prior to removal (if removal is necessary) will be treated with a wetting agent to minimize asbestos dust</w:t>
            </w:r>
          </w:p>
          <w:p w:rsidR="002B1883" w:rsidRDefault="002A5D59" w:rsidP="0008170F">
            <w:pPr>
              <w:numPr>
                <w:ilvl w:val="0"/>
                <w:numId w:val="47"/>
              </w:numPr>
              <w:spacing w:before="0" w:after="0" w:line="240" w:lineRule="auto"/>
              <w:jc w:val="both"/>
              <w:rPr>
                <w:sz w:val="18"/>
                <w:szCs w:val="18"/>
              </w:rPr>
            </w:pPr>
            <w:r w:rsidRPr="0050768A">
              <w:rPr>
                <w:sz w:val="18"/>
                <w:szCs w:val="18"/>
              </w:rPr>
              <w:t>Asbestos will be handled and disposed by skilled &amp; experienced professionals</w:t>
            </w:r>
          </w:p>
          <w:p w:rsidR="002B1883" w:rsidRDefault="002A5D59" w:rsidP="0008170F">
            <w:pPr>
              <w:numPr>
                <w:ilvl w:val="0"/>
                <w:numId w:val="47"/>
              </w:numPr>
              <w:spacing w:before="0" w:after="0" w:line="240" w:lineRule="auto"/>
              <w:jc w:val="both"/>
              <w:rPr>
                <w:sz w:val="18"/>
                <w:szCs w:val="18"/>
              </w:rPr>
            </w:pPr>
            <w:r w:rsidRPr="0050768A">
              <w:rPr>
                <w:sz w:val="18"/>
                <w:szCs w:val="18"/>
              </w:rPr>
              <w:t>If asbestos material is be stored temporarily, the wastes should be securely enclosed inside closed containments  and marked appropriately</w:t>
            </w:r>
          </w:p>
          <w:p w:rsidR="002B1883" w:rsidRDefault="002A5D59" w:rsidP="0008170F">
            <w:pPr>
              <w:numPr>
                <w:ilvl w:val="0"/>
                <w:numId w:val="47"/>
              </w:numPr>
              <w:spacing w:before="0" w:after="0" w:line="240" w:lineRule="auto"/>
              <w:jc w:val="both"/>
              <w:rPr>
                <w:sz w:val="18"/>
                <w:szCs w:val="18"/>
              </w:rPr>
            </w:pPr>
            <w:r w:rsidRPr="0050768A">
              <w:rPr>
                <w:sz w:val="18"/>
                <w:szCs w:val="18"/>
              </w:rPr>
              <w:t>The removed asbestos will not be reused</w:t>
            </w:r>
          </w:p>
        </w:tc>
      </w:tr>
      <w:tr w:rsidR="002A5D59" w:rsidRPr="0050768A" w:rsidTr="00D10147">
        <w:tc>
          <w:tcPr>
            <w:tcW w:w="1697" w:type="dxa"/>
            <w:vMerge/>
          </w:tcPr>
          <w:p w:rsidR="002A5D59" w:rsidRPr="0050768A" w:rsidRDefault="002A5D59" w:rsidP="00B65806">
            <w:pPr>
              <w:jc w:val="both"/>
              <w:rPr>
                <w:b/>
                <w:sz w:val="18"/>
                <w:szCs w:val="18"/>
              </w:rPr>
            </w:pPr>
          </w:p>
        </w:tc>
        <w:tc>
          <w:tcPr>
            <w:tcW w:w="2895" w:type="dxa"/>
            <w:shd w:val="clear" w:color="auto" w:fill="auto"/>
          </w:tcPr>
          <w:p w:rsidR="002A5D59" w:rsidRPr="0050768A" w:rsidRDefault="002A5D59" w:rsidP="00B65806">
            <w:pPr>
              <w:jc w:val="both"/>
              <w:rPr>
                <w:sz w:val="18"/>
                <w:szCs w:val="18"/>
              </w:rPr>
            </w:pPr>
            <w:r w:rsidRPr="0050768A">
              <w:rPr>
                <w:sz w:val="18"/>
                <w:szCs w:val="18"/>
              </w:rPr>
              <w:t>Toxic / hazardous waste management</w:t>
            </w:r>
          </w:p>
        </w:tc>
        <w:tc>
          <w:tcPr>
            <w:tcW w:w="8703" w:type="dxa"/>
            <w:gridSpan w:val="3"/>
            <w:shd w:val="clear" w:color="auto" w:fill="auto"/>
          </w:tcPr>
          <w:p w:rsidR="002B1883" w:rsidRDefault="002A5D59" w:rsidP="0008170F">
            <w:pPr>
              <w:numPr>
                <w:ilvl w:val="0"/>
                <w:numId w:val="48"/>
              </w:numPr>
              <w:spacing w:before="0" w:after="0" w:line="240" w:lineRule="auto"/>
              <w:jc w:val="both"/>
              <w:rPr>
                <w:sz w:val="18"/>
                <w:szCs w:val="18"/>
              </w:rPr>
            </w:pPr>
            <w:r w:rsidRPr="0050768A">
              <w:rPr>
                <w:sz w:val="18"/>
                <w:szCs w:val="18"/>
              </w:rPr>
              <w:t xml:space="preserve">Temporarily storage on site of all hazardous or toxic substances will be in safe containers labeled with details of composition, properties and handling information </w:t>
            </w:r>
          </w:p>
          <w:p w:rsidR="002B1883" w:rsidRDefault="002A5D59" w:rsidP="0008170F">
            <w:pPr>
              <w:numPr>
                <w:ilvl w:val="0"/>
                <w:numId w:val="48"/>
              </w:numPr>
              <w:spacing w:before="0" w:after="0" w:line="240" w:lineRule="auto"/>
              <w:jc w:val="both"/>
              <w:rPr>
                <w:sz w:val="18"/>
                <w:szCs w:val="18"/>
              </w:rPr>
            </w:pPr>
            <w:r w:rsidRPr="0050768A">
              <w:rPr>
                <w:sz w:val="18"/>
                <w:szCs w:val="18"/>
              </w:rPr>
              <w:t>The containers of hazardous substances should be placed in an leak-proof container to prevent spillage and leaching</w:t>
            </w:r>
          </w:p>
          <w:p w:rsidR="002B1883" w:rsidRDefault="002A5D59" w:rsidP="0008170F">
            <w:pPr>
              <w:numPr>
                <w:ilvl w:val="0"/>
                <w:numId w:val="48"/>
              </w:numPr>
              <w:spacing w:before="0" w:after="0" w:line="240" w:lineRule="auto"/>
              <w:jc w:val="both"/>
              <w:rPr>
                <w:sz w:val="18"/>
                <w:szCs w:val="18"/>
              </w:rPr>
            </w:pPr>
            <w:r w:rsidRPr="0050768A">
              <w:rPr>
                <w:sz w:val="18"/>
                <w:szCs w:val="18"/>
              </w:rPr>
              <w:t>The wastes are transported by specially licensed carriers and disposed in a licensed facility.</w:t>
            </w:r>
          </w:p>
          <w:p w:rsidR="002B1883" w:rsidRDefault="002A5D59" w:rsidP="0008170F">
            <w:pPr>
              <w:numPr>
                <w:ilvl w:val="0"/>
                <w:numId w:val="48"/>
              </w:numPr>
              <w:spacing w:before="0" w:after="0" w:line="240" w:lineRule="auto"/>
              <w:jc w:val="both"/>
              <w:rPr>
                <w:sz w:val="18"/>
                <w:szCs w:val="18"/>
              </w:rPr>
            </w:pPr>
            <w:r w:rsidRPr="0050768A">
              <w:rPr>
                <w:sz w:val="18"/>
                <w:szCs w:val="18"/>
              </w:rPr>
              <w:t>Paints with toxic ingredients or solvents or lead-based paints will not be used</w:t>
            </w:r>
          </w:p>
        </w:tc>
      </w:tr>
      <w:tr w:rsidR="002A5D59" w:rsidRPr="0050768A" w:rsidTr="00D10147">
        <w:tc>
          <w:tcPr>
            <w:tcW w:w="1697" w:type="dxa"/>
          </w:tcPr>
          <w:p w:rsidR="002A5D59" w:rsidRPr="0050768A" w:rsidRDefault="002A5D59" w:rsidP="00B65806">
            <w:pPr>
              <w:jc w:val="both"/>
              <w:rPr>
                <w:sz w:val="18"/>
                <w:szCs w:val="18"/>
              </w:rPr>
            </w:pPr>
            <w:r w:rsidRPr="0050768A">
              <w:rPr>
                <w:b/>
                <w:sz w:val="18"/>
                <w:szCs w:val="18"/>
              </w:rPr>
              <w:lastRenderedPageBreak/>
              <w:t>G</w:t>
            </w:r>
            <w:r w:rsidRPr="0050768A">
              <w:rPr>
                <w:sz w:val="18"/>
                <w:szCs w:val="18"/>
              </w:rPr>
              <w:t>. Affects forests and/or protected areas</w:t>
            </w:r>
          </w:p>
        </w:tc>
        <w:tc>
          <w:tcPr>
            <w:tcW w:w="2895" w:type="dxa"/>
            <w:shd w:val="clear" w:color="auto" w:fill="auto"/>
          </w:tcPr>
          <w:p w:rsidR="002A5D59" w:rsidRPr="0050768A" w:rsidRDefault="002A5D59" w:rsidP="00B65806">
            <w:pPr>
              <w:jc w:val="both"/>
              <w:rPr>
                <w:sz w:val="18"/>
                <w:szCs w:val="18"/>
              </w:rPr>
            </w:pPr>
            <w:r w:rsidRPr="0050768A">
              <w:rPr>
                <w:sz w:val="18"/>
                <w:szCs w:val="18"/>
              </w:rPr>
              <w:t>Protection</w:t>
            </w:r>
          </w:p>
        </w:tc>
        <w:tc>
          <w:tcPr>
            <w:tcW w:w="8703" w:type="dxa"/>
            <w:gridSpan w:val="3"/>
            <w:shd w:val="clear" w:color="auto" w:fill="auto"/>
          </w:tcPr>
          <w:p w:rsidR="002B1883" w:rsidRDefault="002A5D59" w:rsidP="0008170F">
            <w:pPr>
              <w:numPr>
                <w:ilvl w:val="0"/>
                <w:numId w:val="49"/>
              </w:numPr>
              <w:spacing w:before="0" w:after="0" w:line="240" w:lineRule="auto"/>
              <w:jc w:val="both"/>
              <w:rPr>
                <w:sz w:val="18"/>
                <w:szCs w:val="18"/>
              </w:rPr>
            </w:pPr>
            <w:r w:rsidRPr="0050768A">
              <w:rPr>
                <w:sz w:val="18"/>
                <w:szCs w:val="18"/>
              </w:rPr>
              <w:t>All recognized natural habitats and protected areas in the immediate vicinity of the activity will not be damaged or exploited, all staff will be strictly prohibited from hunting, foraging, logging or other damaging activities.</w:t>
            </w:r>
          </w:p>
          <w:p w:rsidR="002B1883" w:rsidRDefault="002A5D59" w:rsidP="0008170F">
            <w:pPr>
              <w:numPr>
                <w:ilvl w:val="0"/>
                <w:numId w:val="49"/>
              </w:numPr>
              <w:spacing w:before="0" w:after="0" w:line="240" w:lineRule="auto"/>
              <w:jc w:val="both"/>
              <w:rPr>
                <w:sz w:val="18"/>
                <w:szCs w:val="18"/>
              </w:rPr>
            </w:pPr>
            <w:r w:rsidRPr="0050768A">
              <w:rPr>
                <w:sz w:val="18"/>
                <w:szCs w:val="18"/>
              </w:rPr>
              <w:t>For large trees in the vicinity of the activity, mark and cordon off with a fence large tress and protect root system and avoid any damage to the trees</w:t>
            </w:r>
          </w:p>
          <w:p w:rsidR="002B1883" w:rsidRDefault="002A5D59" w:rsidP="0008170F">
            <w:pPr>
              <w:numPr>
                <w:ilvl w:val="0"/>
                <w:numId w:val="49"/>
              </w:numPr>
              <w:spacing w:before="0" w:after="0" w:line="240" w:lineRule="auto"/>
              <w:jc w:val="both"/>
              <w:rPr>
                <w:sz w:val="18"/>
                <w:szCs w:val="18"/>
              </w:rPr>
            </w:pPr>
            <w:r w:rsidRPr="0050768A">
              <w:rPr>
                <w:sz w:val="18"/>
                <w:szCs w:val="18"/>
              </w:rPr>
              <w:t>Adjacent wetlands and streams will be protected, from construction site run-off,  with appropriate erosion and sediment control feature to include by not limited to hay bales, silt fences</w:t>
            </w:r>
          </w:p>
          <w:p w:rsidR="002B1883" w:rsidRDefault="002A5D59" w:rsidP="0008170F">
            <w:pPr>
              <w:numPr>
                <w:ilvl w:val="0"/>
                <w:numId w:val="49"/>
              </w:numPr>
              <w:spacing w:before="0" w:after="0" w:line="240" w:lineRule="auto"/>
              <w:jc w:val="both"/>
              <w:rPr>
                <w:sz w:val="18"/>
                <w:szCs w:val="18"/>
              </w:rPr>
            </w:pPr>
            <w:r w:rsidRPr="0050768A">
              <w:rPr>
                <w:sz w:val="18"/>
                <w:szCs w:val="18"/>
              </w:rPr>
              <w:t>There will be no unlicensed borrow pits, quarries or waste dumps in adjacent areas, especially not in protected areas.</w:t>
            </w:r>
          </w:p>
        </w:tc>
      </w:tr>
      <w:tr w:rsidR="002A5D59" w:rsidRPr="0050768A" w:rsidTr="00D10147">
        <w:tc>
          <w:tcPr>
            <w:tcW w:w="1697" w:type="dxa"/>
          </w:tcPr>
          <w:p w:rsidR="002A5D59" w:rsidRPr="0050768A" w:rsidRDefault="002A5D59" w:rsidP="00B65806">
            <w:pPr>
              <w:jc w:val="both"/>
              <w:rPr>
                <w:b/>
                <w:sz w:val="18"/>
                <w:szCs w:val="18"/>
              </w:rPr>
            </w:pPr>
            <w:r w:rsidRPr="0050768A">
              <w:rPr>
                <w:b/>
                <w:sz w:val="18"/>
                <w:szCs w:val="18"/>
              </w:rPr>
              <w:t>H</w:t>
            </w:r>
            <w:r w:rsidRPr="0050768A">
              <w:rPr>
                <w:sz w:val="18"/>
                <w:szCs w:val="18"/>
              </w:rPr>
              <w:t>. Disposal of medical waste</w:t>
            </w:r>
          </w:p>
        </w:tc>
        <w:tc>
          <w:tcPr>
            <w:tcW w:w="2895" w:type="dxa"/>
            <w:shd w:val="clear" w:color="auto" w:fill="auto"/>
          </w:tcPr>
          <w:p w:rsidR="002A5D59" w:rsidRPr="0050768A" w:rsidRDefault="002A5D59" w:rsidP="00B65806">
            <w:pPr>
              <w:jc w:val="both"/>
              <w:rPr>
                <w:sz w:val="18"/>
                <w:szCs w:val="18"/>
              </w:rPr>
            </w:pPr>
            <w:r w:rsidRPr="0050768A">
              <w:rPr>
                <w:sz w:val="18"/>
                <w:szCs w:val="18"/>
              </w:rPr>
              <w:t>Infrastructure for medical waste management</w:t>
            </w:r>
          </w:p>
          <w:p w:rsidR="002A5D59" w:rsidRPr="0050768A" w:rsidRDefault="002A5D59" w:rsidP="00B65806">
            <w:pPr>
              <w:jc w:val="both"/>
              <w:rPr>
                <w:sz w:val="18"/>
                <w:szCs w:val="18"/>
              </w:rPr>
            </w:pPr>
          </w:p>
        </w:tc>
        <w:tc>
          <w:tcPr>
            <w:tcW w:w="8703" w:type="dxa"/>
            <w:gridSpan w:val="3"/>
            <w:shd w:val="clear" w:color="auto" w:fill="auto"/>
          </w:tcPr>
          <w:p w:rsidR="002B1883" w:rsidRDefault="002A5D59" w:rsidP="0008170F">
            <w:pPr>
              <w:numPr>
                <w:ilvl w:val="0"/>
                <w:numId w:val="50"/>
              </w:numPr>
              <w:spacing w:before="0" w:after="0" w:line="240" w:lineRule="auto"/>
              <w:jc w:val="both"/>
              <w:rPr>
                <w:sz w:val="18"/>
                <w:szCs w:val="18"/>
              </w:rPr>
            </w:pPr>
            <w:r w:rsidRPr="0050768A">
              <w:rPr>
                <w:sz w:val="18"/>
                <w:szCs w:val="18"/>
              </w:rPr>
              <w:t>In compliance with national regulations the contractor will insure that newly constructed and/or rehabilitated health care facilities include sufficient infrastructure for medical waste handling and disposal; this includes and not limited to:</w:t>
            </w:r>
          </w:p>
          <w:p w:rsidR="002B1883" w:rsidRDefault="002A5D59" w:rsidP="0008170F">
            <w:pPr>
              <w:numPr>
                <w:ilvl w:val="0"/>
                <w:numId w:val="51"/>
              </w:numPr>
              <w:spacing w:before="0" w:after="0" w:line="240" w:lineRule="auto"/>
              <w:jc w:val="both"/>
              <w:rPr>
                <w:sz w:val="18"/>
                <w:szCs w:val="18"/>
              </w:rPr>
            </w:pPr>
            <w:r w:rsidRPr="0050768A">
              <w:rPr>
                <w:sz w:val="18"/>
                <w:szCs w:val="18"/>
              </w:rPr>
              <w:t>Special facilities for segregated healthcare waste (including soiled instruments “sharps”, and human tissue or fluids) from other waste disposal:</w:t>
            </w:r>
          </w:p>
          <w:p w:rsidR="002B1883" w:rsidRDefault="002A5D59" w:rsidP="0008170F">
            <w:pPr>
              <w:numPr>
                <w:ilvl w:val="1"/>
                <w:numId w:val="51"/>
              </w:numPr>
              <w:spacing w:before="0" w:after="0" w:line="240" w:lineRule="auto"/>
              <w:jc w:val="both"/>
              <w:rPr>
                <w:sz w:val="18"/>
                <w:szCs w:val="18"/>
              </w:rPr>
            </w:pPr>
            <w:r w:rsidRPr="0050768A">
              <w:rPr>
                <w:sz w:val="18"/>
                <w:szCs w:val="18"/>
              </w:rPr>
              <w:t>Clinical waste: yellow bags  and containers</w:t>
            </w:r>
          </w:p>
          <w:p w:rsidR="002B1883" w:rsidRDefault="002A5D59" w:rsidP="0008170F">
            <w:pPr>
              <w:numPr>
                <w:ilvl w:val="1"/>
                <w:numId w:val="51"/>
              </w:numPr>
              <w:spacing w:before="0" w:after="0" w:line="240" w:lineRule="auto"/>
              <w:jc w:val="both"/>
              <w:rPr>
                <w:sz w:val="18"/>
                <w:szCs w:val="18"/>
              </w:rPr>
            </w:pPr>
            <w:r w:rsidRPr="0050768A">
              <w:rPr>
                <w:sz w:val="18"/>
                <w:szCs w:val="18"/>
              </w:rPr>
              <w:t>Sharps – Special puncture resistant containers/boxes</w:t>
            </w:r>
          </w:p>
          <w:p w:rsidR="002B1883" w:rsidRDefault="002A5D59" w:rsidP="0008170F">
            <w:pPr>
              <w:numPr>
                <w:ilvl w:val="1"/>
                <w:numId w:val="51"/>
              </w:numPr>
              <w:spacing w:before="0" w:after="0" w:line="240" w:lineRule="auto"/>
              <w:jc w:val="both"/>
              <w:rPr>
                <w:sz w:val="18"/>
                <w:szCs w:val="18"/>
              </w:rPr>
            </w:pPr>
            <w:r w:rsidRPr="0050768A">
              <w:rPr>
                <w:sz w:val="18"/>
                <w:szCs w:val="18"/>
              </w:rPr>
              <w:t>Domestic waste (non-organic): black bags and containers</w:t>
            </w:r>
          </w:p>
          <w:p w:rsidR="002B1883" w:rsidRDefault="002A5D59" w:rsidP="0008170F">
            <w:pPr>
              <w:numPr>
                <w:ilvl w:val="0"/>
                <w:numId w:val="51"/>
              </w:numPr>
              <w:spacing w:before="0" w:after="0" w:line="240" w:lineRule="auto"/>
              <w:jc w:val="both"/>
              <w:rPr>
                <w:sz w:val="18"/>
                <w:szCs w:val="18"/>
              </w:rPr>
            </w:pPr>
            <w:r w:rsidRPr="0050768A">
              <w:rPr>
                <w:sz w:val="18"/>
                <w:szCs w:val="18"/>
              </w:rPr>
              <w:t>Appropriate storage facilities for medical waste are in place; and</w:t>
            </w:r>
          </w:p>
          <w:p w:rsidR="002B1883" w:rsidRDefault="002A5D59" w:rsidP="0008170F">
            <w:pPr>
              <w:numPr>
                <w:ilvl w:val="0"/>
                <w:numId w:val="51"/>
              </w:numPr>
              <w:spacing w:before="0" w:after="0" w:line="240" w:lineRule="auto"/>
              <w:jc w:val="both"/>
              <w:rPr>
                <w:sz w:val="18"/>
                <w:szCs w:val="18"/>
              </w:rPr>
            </w:pPr>
            <w:r w:rsidRPr="0050768A">
              <w:rPr>
                <w:sz w:val="18"/>
                <w:szCs w:val="18"/>
              </w:rPr>
              <w:t>If the activity includes facility-based treatment, appropriate disposal options are in place and operational</w:t>
            </w:r>
          </w:p>
        </w:tc>
      </w:tr>
      <w:tr w:rsidR="002A5D59" w:rsidRPr="0050768A" w:rsidTr="00D10147">
        <w:tc>
          <w:tcPr>
            <w:tcW w:w="1697" w:type="dxa"/>
          </w:tcPr>
          <w:p w:rsidR="002A5D59" w:rsidRPr="0050768A" w:rsidRDefault="002A5D59" w:rsidP="00B65806">
            <w:pPr>
              <w:jc w:val="both"/>
              <w:rPr>
                <w:b/>
                <w:sz w:val="18"/>
                <w:szCs w:val="18"/>
              </w:rPr>
            </w:pPr>
            <w:r w:rsidRPr="0050768A">
              <w:rPr>
                <w:b/>
                <w:sz w:val="18"/>
                <w:szCs w:val="18"/>
              </w:rPr>
              <w:t xml:space="preserve">I </w:t>
            </w:r>
            <w:r w:rsidRPr="0050768A">
              <w:rPr>
                <w:sz w:val="18"/>
                <w:szCs w:val="18"/>
              </w:rPr>
              <w:t>Traffic and Pedestrian Safety</w:t>
            </w:r>
          </w:p>
        </w:tc>
        <w:tc>
          <w:tcPr>
            <w:tcW w:w="2895" w:type="dxa"/>
            <w:shd w:val="clear" w:color="auto" w:fill="auto"/>
          </w:tcPr>
          <w:p w:rsidR="002A5D59" w:rsidRPr="0050768A" w:rsidRDefault="002A5D59" w:rsidP="00B65806">
            <w:pPr>
              <w:jc w:val="both"/>
              <w:rPr>
                <w:sz w:val="18"/>
                <w:szCs w:val="18"/>
              </w:rPr>
            </w:pPr>
            <w:r w:rsidRPr="0050768A">
              <w:rPr>
                <w:sz w:val="18"/>
                <w:szCs w:val="18"/>
              </w:rPr>
              <w:t>Direct or indirect hazards to public traffic and pedestrians by construction activit</w:t>
            </w:r>
            <w:r>
              <w:rPr>
                <w:sz w:val="18"/>
                <w:szCs w:val="18"/>
              </w:rPr>
              <w:t>i</w:t>
            </w:r>
            <w:r w:rsidRPr="0050768A">
              <w:rPr>
                <w:sz w:val="18"/>
                <w:szCs w:val="18"/>
              </w:rPr>
              <w:t>es</w:t>
            </w:r>
          </w:p>
        </w:tc>
        <w:tc>
          <w:tcPr>
            <w:tcW w:w="8703" w:type="dxa"/>
            <w:gridSpan w:val="3"/>
            <w:shd w:val="clear" w:color="auto" w:fill="auto"/>
          </w:tcPr>
          <w:p w:rsidR="002B1883" w:rsidRDefault="002A5D59" w:rsidP="0008170F">
            <w:pPr>
              <w:numPr>
                <w:ilvl w:val="0"/>
                <w:numId w:val="50"/>
              </w:numPr>
              <w:spacing w:before="0" w:after="0" w:line="240" w:lineRule="auto"/>
              <w:jc w:val="both"/>
              <w:rPr>
                <w:sz w:val="18"/>
                <w:szCs w:val="18"/>
              </w:rPr>
            </w:pPr>
            <w:r w:rsidRPr="0050768A">
              <w:rPr>
                <w:sz w:val="18"/>
                <w:szCs w:val="18"/>
              </w:rPr>
              <w:t xml:space="preserve">In compliance with national regulations the contractor will insure that the </w:t>
            </w:r>
            <w:r w:rsidR="00E75862">
              <w:rPr>
                <w:sz w:val="18"/>
                <w:szCs w:val="18"/>
              </w:rPr>
              <w:t>construction</w:t>
            </w:r>
            <w:r w:rsidR="00E75862" w:rsidRPr="0050768A">
              <w:rPr>
                <w:sz w:val="18"/>
                <w:szCs w:val="18"/>
              </w:rPr>
              <w:t xml:space="preserve"> </w:t>
            </w:r>
            <w:r w:rsidRPr="0050768A">
              <w:rPr>
                <w:sz w:val="18"/>
                <w:szCs w:val="18"/>
              </w:rPr>
              <w:t>site is properly secured and construction related traffic regulated. This includes but is not limited to</w:t>
            </w:r>
          </w:p>
          <w:p w:rsidR="002B1883" w:rsidRDefault="002A5D59" w:rsidP="0008170F">
            <w:pPr>
              <w:numPr>
                <w:ilvl w:val="0"/>
                <w:numId w:val="51"/>
              </w:numPr>
              <w:spacing w:before="0" w:after="0" w:line="240" w:lineRule="auto"/>
              <w:jc w:val="both"/>
              <w:rPr>
                <w:sz w:val="18"/>
                <w:szCs w:val="18"/>
              </w:rPr>
            </w:pPr>
            <w:r w:rsidRPr="0050768A">
              <w:rPr>
                <w:sz w:val="18"/>
                <w:szCs w:val="18"/>
              </w:rPr>
              <w:t>Signposting, warning signs, barriers and traffic diversions: site will be clearly visible and the public warned of all potential hazards</w:t>
            </w:r>
          </w:p>
          <w:p w:rsidR="002B1883" w:rsidRDefault="002A5D59" w:rsidP="0008170F">
            <w:pPr>
              <w:numPr>
                <w:ilvl w:val="0"/>
                <w:numId w:val="51"/>
              </w:numPr>
              <w:spacing w:before="0" w:after="0" w:line="240" w:lineRule="auto"/>
              <w:jc w:val="both"/>
              <w:rPr>
                <w:sz w:val="18"/>
                <w:szCs w:val="18"/>
              </w:rPr>
            </w:pPr>
            <w:r w:rsidRPr="0050768A">
              <w:rPr>
                <w:sz w:val="18"/>
                <w:szCs w:val="18"/>
              </w:rPr>
              <w:t>Traffic management system and staff training, especially for site access and near-site heavy traffic. Provision of safe passages and crossings for pedestrians where construction traffic interferes.</w:t>
            </w:r>
          </w:p>
          <w:p w:rsidR="002B1883" w:rsidRDefault="002A5D59" w:rsidP="0008170F">
            <w:pPr>
              <w:numPr>
                <w:ilvl w:val="0"/>
                <w:numId w:val="51"/>
              </w:numPr>
              <w:spacing w:before="0" w:after="0" w:line="240" w:lineRule="auto"/>
              <w:jc w:val="both"/>
              <w:rPr>
                <w:sz w:val="18"/>
                <w:szCs w:val="18"/>
              </w:rPr>
            </w:pPr>
            <w:r w:rsidRPr="0050768A">
              <w:rPr>
                <w:sz w:val="18"/>
                <w:szCs w:val="18"/>
              </w:rPr>
              <w:t xml:space="preserve">Adjustment of working hours to local traffic patterns, e.g. avoiding major transport activities during rush hours or times of livestock movement </w:t>
            </w:r>
          </w:p>
          <w:p w:rsidR="002B1883" w:rsidRDefault="002A5D59" w:rsidP="0008170F">
            <w:pPr>
              <w:numPr>
                <w:ilvl w:val="0"/>
                <w:numId w:val="51"/>
              </w:numPr>
              <w:spacing w:before="0" w:after="0" w:line="240" w:lineRule="auto"/>
              <w:jc w:val="both"/>
              <w:rPr>
                <w:sz w:val="18"/>
                <w:szCs w:val="18"/>
              </w:rPr>
            </w:pPr>
            <w:r w:rsidRPr="0050768A">
              <w:rPr>
                <w:sz w:val="18"/>
                <w:szCs w:val="18"/>
              </w:rPr>
              <w:t>Active traffic management by trained and visible staff at the site, if required for safe and convenient passage for the public.</w:t>
            </w:r>
          </w:p>
          <w:p w:rsidR="002B1883" w:rsidRDefault="002A5D59" w:rsidP="0008170F">
            <w:pPr>
              <w:numPr>
                <w:ilvl w:val="0"/>
                <w:numId w:val="51"/>
              </w:numPr>
              <w:spacing w:before="0" w:after="0" w:line="240" w:lineRule="auto"/>
              <w:jc w:val="both"/>
              <w:rPr>
                <w:sz w:val="18"/>
                <w:szCs w:val="18"/>
              </w:rPr>
            </w:pPr>
            <w:r w:rsidRPr="0050768A">
              <w:rPr>
                <w:sz w:val="18"/>
                <w:szCs w:val="18"/>
              </w:rPr>
              <w:t>Ensuring safe and continuous access to office facilities, shops and residences during renovation activities, if the buildings stay open for the public.</w:t>
            </w:r>
          </w:p>
        </w:tc>
      </w:tr>
    </w:tbl>
    <w:p w:rsidR="00D10147" w:rsidRDefault="00D10147" w:rsidP="00B65806">
      <w:pPr>
        <w:pStyle w:val="NoSpacing"/>
        <w:jc w:val="both"/>
        <w:rPr>
          <w:rFonts w:ascii="Times New Roman" w:hAnsi="Times New Roman" w:cs="Times New Roman"/>
          <w:sz w:val="24"/>
        </w:rPr>
      </w:pPr>
    </w:p>
    <w:p w:rsidR="00D10147" w:rsidRDefault="00D10147" w:rsidP="00B65806">
      <w:pPr>
        <w:jc w:val="both"/>
        <w:rPr>
          <w:rFonts w:ascii="Times New Roman" w:hAnsi="Times New Roman" w:cs="Times New Roman"/>
          <w:sz w:val="24"/>
        </w:rPr>
      </w:pPr>
      <w:r>
        <w:rPr>
          <w:rFonts w:ascii="Times New Roman" w:hAnsi="Times New Roman" w:cs="Times New Roman"/>
          <w:sz w:val="24"/>
        </w:rPr>
        <w:br w:type="page"/>
      </w:r>
    </w:p>
    <w:p w:rsidR="00D10147" w:rsidRDefault="00D10147" w:rsidP="00B65806">
      <w:pPr>
        <w:pStyle w:val="NoSpacing"/>
        <w:jc w:val="both"/>
        <w:rPr>
          <w:rFonts w:ascii="Times New Roman" w:hAnsi="Times New Roman" w:cs="Times New Roman"/>
          <w:sz w:val="24"/>
        </w:rPr>
        <w:sectPr w:rsidR="00D10147" w:rsidSect="00902F56">
          <w:pgSz w:w="15840" w:h="12240" w:orient="landscape" w:code="1"/>
          <w:pgMar w:top="1440" w:right="1080" w:bottom="1440" w:left="1080" w:header="720" w:footer="0" w:gutter="0"/>
          <w:pgNumType w:start="99"/>
          <w:cols w:space="720"/>
          <w:titlePg/>
          <w:docGrid w:linePitch="360"/>
        </w:sectPr>
      </w:pPr>
    </w:p>
    <w:tbl>
      <w:tblPr>
        <w:tblpPr w:leftFromText="180" w:rightFromText="180" w:vertAnchor="page" w:horzAnchor="margin" w:tblpXSpec="center" w:tblpY="1981"/>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1272"/>
        <w:gridCol w:w="1272"/>
        <w:gridCol w:w="1272"/>
        <w:gridCol w:w="1317"/>
        <w:gridCol w:w="1272"/>
        <w:gridCol w:w="950"/>
        <w:gridCol w:w="1721"/>
      </w:tblGrid>
      <w:tr w:rsidR="00D10147" w:rsidRPr="0050768A" w:rsidTr="00D10147">
        <w:trPr>
          <w:trHeight w:val="419"/>
        </w:trPr>
        <w:tc>
          <w:tcPr>
            <w:tcW w:w="10548" w:type="dxa"/>
            <w:gridSpan w:val="8"/>
            <w:shd w:val="clear" w:color="auto" w:fill="E6E6E6"/>
          </w:tcPr>
          <w:p w:rsidR="00D10147" w:rsidRPr="00D10147" w:rsidRDefault="00D10147" w:rsidP="00B65806">
            <w:pPr>
              <w:pStyle w:val="NoSpacing"/>
              <w:jc w:val="both"/>
              <w:rPr>
                <w:rFonts w:ascii="Times New Roman" w:hAnsi="Times New Roman" w:cs="Times New Roman"/>
              </w:rPr>
            </w:pPr>
            <w:r w:rsidRPr="00D10147">
              <w:rPr>
                <w:rFonts w:ascii="Times New Roman" w:hAnsi="Times New Roman" w:cs="Times New Roman"/>
              </w:rPr>
              <w:lastRenderedPageBreak/>
              <w:t>PART C: MONITORING PLAN</w:t>
            </w:r>
          </w:p>
          <w:p w:rsidR="00D10147" w:rsidRPr="00D10147" w:rsidRDefault="00D10147" w:rsidP="00B65806">
            <w:pPr>
              <w:pStyle w:val="NoSpacing"/>
              <w:jc w:val="both"/>
              <w:rPr>
                <w:rFonts w:ascii="Times New Roman" w:hAnsi="Times New Roman" w:cs="Times New Roman"/>
              </w:rPr>
            </w:pPr>
          </w:p>
        </w:tc>
      </w:tr>
      <w:tr w:rsidR="00D10147" w:rsidRPr="0050768A" w:rsidTr="00941253">
        <w:trPr>
          <w:trHeight w:val="1524"/>
        </w:trPr>
        <w:tc>
          <w:tcPr>
            <w:tcW w:w="1472" w:type="dxa"/>
            <w:shd w:val="clear" w:color="auto" w:fill="E6E6E6"/>
          </w:tcPr>
          <w:p w:rsidR="00D10147" w:rsidRPr="00D10147" w:rsidRDefault="00D10147" w:rsidP="00FE240C">
            <w:pPr>
              <w:pStyle w:val="NoSpacing"/>
              <w:jc w:val="center"/>
              <w:rPr>
                <w:rFonts w:ascii="Times New Roman" w:hAnsi="Times New Roman" w:cs="Times New Roman"/>
                <w:b/>
              </w:rPr>
            </w:pPr>
            <w:r w:rsidRPr="00D10147">
              <w:rPr>
                <w:rFonts w:ascii="Times New Roman" w:hAnsi="Times New Roman" w:cs="Times New Roman"/>
                <w:b/>
              </w:rPr>
              <w:t>Phase</w:t>
            </w:r>
          </w:p>
        </w:tc>
        <w:tc>
          <w:tcPr>
            <w:tcW w:w="0" w:type="auto"/>
            <w:shd w:val="clear" w:color="auto" w:fill="E6E6E6"/>
          </w:tcPr>
          <w:p w:rsidR="00D10147" w:rsidRPr="00D10147" w:rsidRDefault="00D10147" w:rsidP="00FE240C">
            <w:pPr>
              <w:pStyle w:val="NoSpacing"/>
              <w:jc w:val="center"/>
              <w:rPr>
                <w:rFonts w:ascii="Times New Roman" w:hAnsi="Times New Roman" w:cs="Times New Roman"/>
                <w:b/>
              </w:rPr>
            </w:pPr>
            <w:r w:rsidRPr="00D10147">
              <w:rPr>
                <w:rFonts w:ascii="Times New Roman" w:hAnsi="Times New Roman" w:cs="Times New Roman"/>
                <w:b/>
              </w:rPr>
              <w:t>What</w:t>
            </w:r>
          </w:p>
          <w:p w:rsidR="00D10147" w:rsidRPr="00D10147" w:rsidRDefault="00D10147" w:rsidP="00FE240C">
            <w:pPr>
              <w:pStyle w:val="NoSpacing"/>
              <w:jc w:val="center"/>
              <w:rPr>
                <w:rFonts w:ascii="Times New Roman" w:hAnsi="Times New Roman" w:cs="Times New Roman"/>
                <w:b/>
              </w:rPr>
            </w:pPr>
            <w:r w:rsidRPr="00D10147">
              <w:rPr>
                <w:rFonts w:ascii="Times New Roman" w:hAnsi="Times New Roman" w:cs="Times New Roman"/>
                <w:b/>
              </w:rPr>
              <w:t>(Is the parameter to be monitored?)</w:t>
            </w:r>
          </w:p>
        </w:tc>
        <w:tc>
          <w:tcPr>
            <w:tcW w:w="0" w:type="auto"/>
            <w:shd w:val="clear" w:color="auto" w:fill="E6E6E6"/>
          </w:tcPr>
          <w:p w:rsidR="00D10147" w:rsidRPr="00D10147" w:rsidRDefault="00D10147" w:rsidP="00FE240C">
            <w:pPr>
              <w:pStyle w:val="NoSpacing"/>
              <w:jc w:val="center"/>
              <w:rPr>
                <w:rFonts w:ascii="Times New Roman" w:hAnsi="Times New Roman" w:cs="Times New Roman"/>
                <w:b/>
              </w:rPr>
            </w:pPr>
            <w:r w:rsidRPr="00D10147">
              <w:rPr>
                <w:rFonts w:ascii="Times New Roman" w:hAnsi="Times New Roman" w:cs="Times New Roman"/>
                <w:b/>
              </w:rPr>
              <w:t>Where</w:t>
            </w:r>
          </w:p>
          <w:p w:rsidR="00D10147" w:rsidRPr="00D10147" w:rsidRDefault="00D10147" w:rsidP="00FE240C">
            <w:pPr>
              <w:pStyle w:val="NoSpacing"/>
              <w:jc w:val="center"/>
              <w:rPr>
                <w:rFonts w:ascii="Times New Roman" w:hAnsi="Times New Roman" w:cs="Times New Roman"/>
                <w:b/>
              </w:rPr>
            </w:pPr>
            <w:r w:rsidRPr="00D10147">
              <w:rPr>
                <w:rFonts w:ascii="Times New Roman" w:hAnsi="Times New Roman" w:cs="Times New Roman"/>
                <w:b/>
              </w:rPr>
              <w:t>(Is the parameter to be monitored?)</w:t>
            </w:r>
          </w:p>
        </w:tc>
        <w:tc>
          <w:tcPr>
            <w:tcW w:w="0" w:type="auto"/>
            <w:shd w:val="clear" w:color="auto" w:fill="E6E6E6"/>
          </w:tcPr>
          <w:p w:rsidR="00D10147" w:rsidRPr="00D10147" w:rsidRDefault="00D10147" w:rsidP="00FE240C">
            <w:pPr>
              <w:pStyle w:val="NoSpacing"/>
              <w:jc w:val="center"/>
              <w:rPr>
                <w:rFonts w:ascii="Times New Roman" w:hAnsi="Times New Roman" w:cs="Times New Roman"/>
                <w:b/>
              </w:rPr>
            </w:pPr>
            <w:r w:rsidRPr="00D10147">
              <w:rPr>
                <w:rFonts w:ascii="Times New Roman" w:hAnsi="Times New Roman" w:cs="Times New Roman"/>
                <w:b/>
              </w:rPr>
              <w:t>How</w:t>
            </w:r>
          </w:p>
          <w:p w:rsidR="00D10147" w:rsidRPr="00D10147" w:rsidRDefault="00D10147" w:rsidP="00FE240C">
            <w:pPr>
              <w:pStyle w:val="NoSpacing"/>
              <w:jc w:val="center"/>
              <w:rPr>
                <w:rFonts w:ascii="Times New Roman" w:hAnsi="Times New Roman" w:cs="Times New Roman"/>
                <w:b/>
              </w:rPr>
            </w:pPr>
            <w:r w:rsidRPr="00D10147">
              <w:rPr>
                <w:rFonts w:ascii="Times New Roman" w:hAnsi="Times New Roman" w:cs="Times New Roman"/>
                <w:b/>
              </w:rPr>
              <w:t>(Is the parameter to be monitored?)</w:t>
            </w:r>
          </w:p>
        </w:tc>
        <w:tc>
          <w:tcPr>
            <w:tcW w:w="0" w:type="auto"/>
            <w:shd w:val="clear" w:color="auto" w:fill="E6E6E6"/>
          </w:tcPr>
          <w:p w:rsidR="00D10147" w:rsidRPr="00D10147" w:rsidRDefault="00D10147" w:rsidP="00FE240C">
            <w:pPr>
              <w:pStyle w:val="NoSpacing"/>
              <w:jc w:val="center"/>
              <w:rPr>
                <w:rFonts w:ascii="Times New Roman" w:hAnsi="Times New Roman" w:cs="Times New Roman"/>
                <w:b/>
              </w:rPr>
            </w:pPr>
            <w:r w:rsidRPr="00D10147">
              <w:rPr>
                <w:rFonts w:ascii="Times New Roman" w:hAnsi="Times New Roman" w:cs="Times New Roman"/>
                <w:b/>
              </w:rPr>
              <w:t>When</w:t>
            </w:r>
          </w:p>
          <w:p w:rsidR="00D10147" w:rsidRPr="00D10147" w:rsidRDefault="00D10147" w:rsidP="00FE240C">
            <w:pPr>
              <w:pStyle w:val="NoSpacing"/>
              <w:jc w:val="center"/>
              <w:rPr>
                <w:rFonts w:ascii="Times New Roman" w:hAnsi="Times New Roman" w:cs="Times New Roman"/>
                <w:b/>
              </w:rPr>
            </w:pPr>
            <w:r w:rsidRPr="00D10147">
              <w:rPr>
                <w:rFonts w:ascii="Times New Roman" w:hAnsi="Times New Roman" w:cs="Times New Roman"/>
                <w:b/>
              </w:rPr>
              <w:t>(Define the frequency / or continuous?)</w:t>
            </w:r>
          </w:p>
        </w:tc>
        <w:tc>
          <w:tcPr>
            <w:tcW w:w="0" w:type="auto"/>
            <w:shd w:val="clear" w:color="auto" w:fill="E6E6E6"/>
          </w:tcPr>
          <w:p w:rsidR="00D10147" w:rsidRPr="00D10147" w:rsidRDefault="00D10147" w:rsidP="00FE240C">
            <w:pPr>
              <w:pStyle w:val="NoSpacing"/>
              <w:jc w:val="center"/>
              <w:rPr>
                <w:rFonts w:ascii="Times New Roman" w:hAnsi="Times New Roman" w:cs="Times New Roman"/>
                <w:b/>
              </w:rPr>
            </w:pPr>
            <w:r w:rsidRPr="00D10147">
              <w:rPr>
                <w:rFonts w:ascii="Times New Roman" w:hAnsi="Times New Roman" w:cs="Times New Roman"/>
                <w:b/>
              </w:rPr>
              <w:t>Why</w:t>
            </w:r>
          </w:p>
          <w:p w:rsidR="00D10147" w:rsidRPr="00D10147" w:rsidRDefault="00D10147" w:rsidP="00FE240C">
            <w:pPr>
              <w:pStyle w:val="NoSpacing"/>
              <w:jc w:val="center"/>
              <w:rPr>
                <w:rFonts w:ascii="Times New Roman" w:hAnsi="Times New Roman" w:cs="Times New Roman"/>
                <w:b/>
              </w:rPr>
            </w:pPr>
            <w:r w:rsidRPr="00D10147">
              <w:rPr>
                <w:rFonts w:ascii="Times New Roman" w:hAnsi="Times New Roman" w:cs="Times New Roman"/>
                <w:b/>
              </w:rPr>
              <w:t>(Is the parameter being monitored?)</w:t>
            </w:r>
          </w:p>
        </w:tc>
        <w:tc>
          <w:tcPr>
            <w:tcW w:w="0" w:type="auto"/>
            <w:shd w:val="clear" w:color="auto" w:fill="E6E6E6"/>
          </w:tcPr>
          <w:p w:rsidR="00D10147" w:rsidRPr="00D10147" w:rsidRDefault="00D10147" w:rsidP="00FE240C">
            <w:pPr>
              <w:pStyle w:val="NoSpacing"/>
              <w:jc w:val="center"/>
              <w:rPr>
                <w:rFonts w:ascii="Times New Roman" w:hAnsi="Times New Roman" w:cs="Times New Roman"/>
                <w:b/>
              </w:rPr>
            </w:pPr>
            <w:r w:rsidRPr="00D10147">
              <w:rPr>
                <w:rFonts w:ascii="Times New Roman" w:hAnsi="Times New Roman" w:cs="Times New Roman"/>
                <w:b/>
              </w:rPr>
              <w:t>Cost</w:t>
            </w:r>
          </w:p>
          <w:p w:rsidR="00D10147" w:rsidRPr="00D10147" w:rsidRDefault="00D10147" w:rsidP="00FE240C">
            <w:pPr>
              <w:pStyle w:val="NoSpacing"/>
              <w:jc w:val="center"/>
              <w:rPr>
                <w:rFonts w:ascii="Times New Roman" w:hAnsi="Times New Roman" w:cs="Times New Roman"/>
                <w:b/>
              </w:rPr>
            </w:pPr>
            <w:r w:rsidRPr="00D10147">
              <w:rPr>
                <w:rFonts w:ascii="Times New Roman" w:hAnsi="Times New Roman" w:cs="Times New Roman"/>
                <w:b/>
              </w:rPr>
              <w:t>(if not included in project budget)</w:t>
            </w:r>
          </w:p>
        </w:tc>
        <w:tc>
          <w:tcPr>
            <w:tcW w:w="1721" w:type="dxa"/>
            <w:shd w:val="clear" w:color="auto" w:fill="E6E6E6"/>
          </w:tcPr>
          <w:p w:rsidR="00D10147" w:rsidRPr="00D10147" w:rsidRDefault="00D10147" w:rsidP="00FE240C">
            <w:pPr>
              <w:pStyle w:val="NoSpacing"/>
              <w:jc w:val="center"/>
              <w:rPr>
                <w:rFonts w:ascii="Times New Roman" w:hAnsi="Times New Roman" w:cs="Times New Roman"/>
                <w:b/>
              </w:rPr>
            </w:pPr>
            <w:r w:rsidRPr="00D10147">
              <w:rPr>
                <w:rFonts w:ascii="Times New Roman" w:hAnsi="Times New Roman" w:cs="Times New Roman"/>
                <w:b/>
              </w:rPr>
              <w:t>Who</w:t>
            </w:r>
          </w:p>
          <w:p w:rsidR="00D10147" w:rsidRPr="00D10147" w:rsidRDefault="00D10147" w:rsidP="00FE240C">
            <w:pPr>
              <w:pStyle w:val="NoSpacing"/>
              <w:jc w:val="center"/>
              <w:rPr>
                <w:rFonts w:ascii="Times New Roman" w:hAnsi="Times New Roman" w:cs="Times New Roman"/>
                <w:b/>
              </w:rPr>
            </w:pPr>
            <w:r w:rsidRPr="00D10147">
              <w:rPr>
                <w:rFonts w:ascii="Times New Roman" w:hAnsi="Times New Roman" w:cs="Times New Roman"/>
                <w:b/>
              </w:rPr>
              <w:t>(Is responsible for monitoring?)</w:t>
            </w:r>
          </w:p>
        </w:tc>
      </w:tr>
      <w:tr w:rsidR="00D10147" w:rsidRPr="0050768A" w:rsidTr="00941253">
        <w:trPr>
          <w:trHeight w:val="636"/>
        </w:trPr>
        <w:tc>
          <w:tcPr>
            <w:tcW w:w="1472" w:type="dxa"/>
          </w:tcPr>
          <w:p w:rsidR="00D10147" w:rsidRPr="00D10147" w:rsidRDefault="00D10147" w:rsidP="00B65806">
            <w:pPr>
              <w:pStyle w:val="NoSpacing"/>
              <w:jc w:val="both"/>
              <w:rPr>
                <w:rFonts w:ascii="Times New Roman" w:hAnsi="Times New Roman" w:cs="Times New Roman"/>
              </w:rPr>
            </w:pPr>
            <w:r w:rsidRPr="00D10147">
              <w:rPr>
                <w:rFonts w:ascii="Times New Roman" w:hAnsi="Times New Roman" w:cs="Times New Roman"/>
              </w:rPr>
              <w:t>During activity preparation</w:t>
            </w: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1721" w:type="dxa"/>
            <w:shd w:val="clear" w:color="auto" w:fill="auto"/>
          </w:tcPr>
          <w:p w:rsidR="00D10147" w:rsidRPr="00D10147" w:rsidRDefault="00D10147" w:rsidP="00B65806">
            <w:pPr>
              <w:pStyle w:val="NoSpacing"/>
              <w:jc w:val="both"/>
              <w:rPr>
                <w:rFonts w:ascii="Times New Roman" w:hAnsi="Times New Roman" w:cs="Times New Roman"/>
              </w:rPr>
            </w:pPr>
          </w:p>
        </w:tc>
      </w:tr>
      <w:tr w:rsidR="00D10147" w:rsidRPr="0050768A" w:rsidTr="00941253">
        <w:trPr>
          <w:trHeight w:val="419"/>
        </w:trPr>
        <w:tc>
          <w:tcPr>
            <w:tcW w:w="1472" w:type="dxa"/>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1721" w:type="dxa"/>
            <w:shd w:val="clear" w:color="auto" w:fill="auto"/>
          </w:tcPr>
          <w:p w:rsidR="00D10147" w:rsidRPr="00D10147" w:rsidRDefault="00D10147" w:rsidP="00B65806">
            <w:pPr>
              <w:pStyle w:val="NoSpacing"/>
              <w:jc w:val="both"/>
              <w:rPr>
                <w:rFonts w:ascii="Times New Roman" w:hAnsi="Times New Roman" w:cs="Times New Roman"/>
              </w:rPr>
            </w:pPr>
          </w:p>
        </w:tc>
      </w:tr>
      <w:tr w:rsidR="00D10147" w:rsidRPr="0050768A" w:rsidTr="00941253">
        <w:trPr>
          <w:trHeight w:val="636"/>
        </w:trPr>
        <w:tc>
          <w:tcPr>
            <w:tcW w:w="1472" w:type="dxa"/>
          </w:tcPr>
          <w:p w:rsidR="00D10147" w:rsidRPr="00D10147" w:rsidRDefault="00D10147" w:rsidP="00B65806">
            <w:pPr>
              <w:pStyle w:val="NoSpacing"/>
              <w:jc w:val="both"/>
              <w:rPr>
                <w:rFonts w:ascii="Times New Roman" w:hAnsi="Times New Roman" w:cs="Times New Roman"/>
              </w:rPr>
            </w:pPr>
            <w:r w:rsidRPr="00D10147">
              <w:rPr>
                <w:rFonts w:ascii="Times New Roman" w:hAnsi="Times New Roman" w:cs="Times New Roman"/>
              </w:rPr>
              <w:t xml:space="preserve">During activity </w:t>
            </w:r>
            <w:r w:rsidRPr="00D10147">
              <w:rPr>
                <w:rFonts w:ascii="Times New Roman" w:hAnsi="Times New Roman" w:cs="Times New Roman"/>
              </w:rPr>
              <w:br/>
              <w:t>implementation</w:t>
            </w: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1721" w:type="dxa"/>
            <w:shd w:val="clear" w:color="auto" w:fill="auto"/>
          </w:tcPr>
          <w:p w:rsidR="00D10147" w:rsidRPr="00D10147" w:rsidRDefault="00D10147" w:rsidP="00B65806">
            <w:pPr>
              <w:pStyle w:val="NoSpacing"/>
              <w:jc w:val="both"/>
              <w:rPr>
                <w:rFonts w:ascii="Times New Roman" w:hAnsi="Times New Roman" w:cs="Times New Roman"/>
              </w:rPr>
            </w:pPr>
          </w:p>
        </w:tc>
      </w:tr>
      <w:tr w:rsidR="00D10147" w:rsidRPr="0050768A" w:rsidTr="00941253">
        <w:trPr>
          <w:trHeight w:val="419"/>
        </w:trPr>
        <w:tc>
          <w:tcPr>
            <w:tcW w:w="1472" w:type="dxa"/>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1721" w:type="dxa"/>
            <w:shd w:val="clear" w:color="auto" w:fill="auto"/>
          </w:tcPr>
          <w:p w:rsidR="00D10147" w:rsidRPr="00D10147" w:rsidRDefault="00D10147" w:rsidP="00B65806">
            <w:pPr>
              <w:pStyle w:val="NoSpacing"/>
              <w:jc w:val="both"/>
              <w:rPr>
                <w:rFonts w:ascii="Times New Roman" w:hAnsi="Times New Roman" w:cs="Times New Roman"/>
              </w:rPr>
            </w:pPr>
          </w:p>
        </w:tc>
      </w:tr>
      <w:tr w:rsidR="00D10147" w:rsidRPr="0050768A" w:rsidTr="00941253">
        <w:trPr>
          <w:trHeight w:val="653"/>
        </w:trPr>
        <w:tc>
          <w:tcPr>
            <w:tcW w:w="1472" w:type="dxa"/>
          </w:tcPr>
          <w:p w:rsidR="00D10147" w:rsidRPr="00D10147" w:rsidRDefault="00D10147" w:rsidP="00B65806">
            <w:pPr>
              <w:pStyle w:val="NoSpacing"/>
              <w:jc w:val="both"/>
              <w:rPr>
                <w:rFonts w:ascii="Times New Roman" w:hAnsi="Times New Roman" w:cs="Times New Roman"/>
              </w:rPr>
            </w:pPr>
            <w:r w:rsidRPr="00D10147">
              <w:rPr>
                <w:rFonts w:ascii="Times New Roman" w:hAnsi="Times New Roman" w:cs="Times New Roman"/>
              </w:rPr>
              <w:t xml:space="preserve">During activity </w:t>
            </w:r>
            <w:r w:rsidRPr="00D10147">
              <w:rPr>
                <w:rFonts w:ascii="Times New Roman" w:hAnsi="Times New Roman" w:cs="Times New Roman"/>
              </w:rPr>
              <w:br/>
              <w:t>supervision</w:t>
            </w: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0" w:type="auto"/>
            <w:shd w:val="clear" w:color="auto" w:fill="auto"/>
          </w:tcPr>
          <w:p w:rsidR="00D10147" w:rsidRPr="00D10147" w:rsidRDefault="00D10147" w:rsidP="00B65806">
            <w:pPr>
              <w:pStyle w:val="NoSpacing"/>
              <w:jc w:val="both"/>
              <w:rPr>
                <w:rFonts w:ascii="Times New Roman" w:hAnsi="Times New Roman" w:cs="Times New Roman"/>
              </w:rPr>
            </w:pPr>
          </w:p>
        </w:tc>
        <w:tc>
          <w:tcPr>
            <w:tcW w:w="1721" w:type="dxa"/>
            <w:shd w:val="clear" w:color="auto" w:fill="auto"/>
          </w:tcPr>
          <w:p w:rsidR="00D10147" w:rsidRPr="00D10147" w:rsidRDefault="00D10147" w:rsidP="00B65806">
            <w:pPr>
              <w:pStyle w:val="NoSpacing"/>
              <w:jc w:val="both"/>
              <w:rPr>
                <w:rFonts w:ascii="Times New Roman" w:hAnsi="Times New Roman" w:cs="Times New Roman"/>
              </w:rPr>
            </w:pPr>
          </w:p>
        </w:tc>
      </w:tr>
    </w:tbl>
    <w:p w:rsidR="00941253" w:rsidRDefault="00941253" w:rsidP="00B65806">
      <w:pPr>
        <w:pStyle w:val="NoSpacing"/>
        <w:jc w:val="both"/>
        <w:rPr>
          <w:rFonts w:ascii="Times New Roman" w:hAnsi="Times New Roman" w:cs="Times New Roman"/>
          <w:sz w:val="24"/>
        </w:rPr>
      </w:pPr>
    </w:p>
    <w:p w:rsidR="00941253" w:rsidRDefault="00941253">
      <w:pPr>
        <w:rPr>
          <w:rFonts w:ascii="Times New Roman" w:hAnsi="Times New Roman" w:cs="Times New Roman"/>
          <w:sz w:val="24"/>
        </w:rPr>
      </w:pPr>
      <w:r>
        <w:rPr>
          <w:rFonts w:ascii="Times New Roman" w:hAnsi="Times New Roman" w:cs="Times New Roman"/>
          <w:sz w:val="24"/>
        </w:rPr>
        <w:br w:type="page"/>
      </w:r>
    </w:p>
    <w:p w:rsidR="00A13809" w:rsidRDefault="00A13809" w:rsidP="00941253">
      <w:pPr>
        <w:pStyle w:val="Heading1"/>
        <w:jc w:val="both"/>
        <w:sectPr w:rsidR="00A13809" w:rsidSect="00A13809">
          <w:pgSz w:w="15840" w:h="12240" w:orient="landscape" w:code="1"/>
          <w:pgMar w:top="1440" w:right="1080" w:bottom="1440" w:left="1080" w:header="720" w:footer="0" w:gutter="0"/>
          <w:pgNumType w:start="92"/>
          <w:cols w:space="720"/>
          <w:titlePg/>
          <w:docGrid w:linePitch="360"/>
        </w:sectPr>
      </w:pPr>
    </w:p>
    <w:p w:rsidR="00941253" w:rsidRDefault="00941253" w:rsidP="00941253">
      <w:pPr>
        <w:pStyle w:val="Heading1"/>
        <w:jc w:val="both"/>
      </w:pPr>
      <w:bookmarkStart w:id="183" w:name="_Toc387508217"/>
      <w:r>
        <w:lastRenderedPageBreak/>
        <w:t xml:space="preserve">Annex 8: </w:t>
      </w:r>
      <w:r w:rsidR="00223B57">
        <w:t>Sample LLES Format</w:t>
      </w:r>
      <w:bookmarkEnd w:id="183"/>
    </w:p>
    <w:p w:rsidR="00941253" w:rsidRPr="00941253" w:rsidRDefault="00941253" w:rsidP="00941253">
      <w:pPr>
        <w:pStyle w:val="NoSpacing"/>
        <w:rPr>
          <w:rFonts w:ascii="Times New Roman" w:hAnsi="Times New Roman" w:cs="Times New Roman"/>
          <w:sz w:val="24"/>
        </w:rPr>
      </w:pPr>
    </w:p>
    <w:p w:rsidR="00C92FF8" w:rsidRPr="00C92FF8" w:rsidRDefault="00C92FF8" w:rsidP="00C92FF8">
      <w:pPr>
        <w:spacing w:before="100" w:beforeAutospacing="1" w:after="100" w:afterAutospacing="1"/>
        <w:rPr>
          <w:rFonts w:ascii="Times New Roman" w:hAnsi="Times New Roman" w:cs="Times New Roman"/>
          <w:sz w:val="24"/>
          <w:szCs w:val="24"/>
        </w:rPr>
      </w:pPr>
      <w:r w:rsidRPr="00C92FF8">
        <w:rPr>
          <w:rFonts w:ascii="Times New Roman" w:hAnsi="Times New Roman" w:cs="Times New Roman"/>
          <w:sz w:val="24"/>
          <w:szCs w:val="24"/>
        </w:rPr>
        <w:t xml:space="preserve">This Terms of Reference (TOR) has been prepared following the scoping for the most critical issues that will need to be addressed by the proposed development of </w:t>
      </w:r>
      <w:r>
        <w:rPr>
          <w:rFonts w:ascii="Times New Roman" w:hAnsi="Times New Roman" w:cs="Times New Roman"/>
          <w:sz w:val="24"/>
          <w:szCs w:val="24"/>
        </w:rPr>
        <w:t>[COMPANY/AGENCY]</w:t>
      </w:r>
      <w:r w:rsidRPr="00C92FF8">
        <w:rPr>
          <w:rFonts w:ascii="Times New Roman" w:hAnsi="Times New Roman" w:cs="Times New Roman"/>
          <w:sz w:val="24"/>
          <w:szCs w:val="24"/>
        </w:rPr>
        <w:t>, located within the [LOCATION].</w:t>
      </w:r>
    </w:p>
    <w:p w:rsidR="00C92FF8" w:rsidRPr="00C92FF8" w:rsidRDefault="00C92FF8" w:rsidP="00C92FF8">
      <w:pPr>
        <w:jc w:val="both"/>
        <w:rPr>
          <w:rFonts w:ascii="Times New Roman" w:hAnsi="Times New Roman" w:cs="Times New Roman"/>
          <w:b/>
          <w:bCs/>
          <w:sz w:val="24"/>
          <w:szCs w:val="24"/>
        </w:rPr>
      </w:pPr>
      <w:r w:rsidRPr="00C92FF8">
        <w:rPr>
          <w:rFonts w:ascii="Times New Roman" w:hAnsi="Times New Roman" w:cs="Times New Roman"/>
          <w:sz w:val="24"/>
          <w:szCs w:val="24"/>
        </w:rPr>
        <w:t>In the preparation of the Limited Level Environmental Study (LLES), the LLES preparers will need to focus on addressing the main areas of concern, such as:</w:t>
      </w:r>
    </w:p>
    <w:p w:rsidR="002B1883" w:rsidRDefault="00C92FF8" w:rsidP="0008170F">
      <w:pPr>
        <w:pStyle w:val="BodyText2"/>
        <w:numPr>
          <w:ilvl w:val="0"/>
          <w:numId w:val="70"/>
        </w:numPr>
        <w:jc w:val="left"/>
      </w:pPr>
      <w:r w:rsidRPr="00C92FF8">
        <w:t>Potential impacts to biodiversity, both terrestrial and aquatic as a result of the development,</w:t>
      </w:r>
    </w:p>
    <w:p w:rsidR="002B1883" w:rsidRDefault="00C92FF8" w:rsidP="0008170F">
      <w:pPr>
        <w:pStyle w:val="BodyText2"/>
        <w:numPr>
          <w:ilvl w:val="0"/>
          <w:numId w:val="70"/>
        </w:numPr>
        <w:jc w:val="left"/>
      </w:pPr>
      <w:r w:rsidRPr="00C92FF8">
        <w:t xml:space="preserve">Potential impacts to the hydrology and water quality of the water resources including [RELEVANT WATERWAYS], </w:t>
      </w:r>
    </w:p>
    <w:p w:rsidR="002B1883" w:rsidRDefault="00C92FF8" w:rsidP="0008170F">
      <w:pPr>
        <w:pStyle w:val="BodyText2"/>
        <w:numPr>
          <w:ilvl w:val="0"/>
          <w:numId w:val="70"/>
        </w:numPr>
        <w:jc w:val="left"/>
      </w:pPr>
      <w:r w:rsidRPr="00C92FF8">
        <w:t>Provision of potable water supply and impacts associated therewith,</w:t>
      </w:r>
    </w:p>
    <w:p w:rsidR="002B1883" w:rsidRDefault="00C92FF8" w:rsidP="0008170F">
      <w:pPr>
        <w:pStyle w:val="BodyText2"/>
        <w:numPr>
          <w:ilvl w:val="0"/>
          <w:numId w:val="70"/>
        </w:numPr>
        <w:jc w:val="left"/>
      </w:pPr>
      <w:r w:rsidRPr="00C92FF8">
        <w:t>Potential impact arising from the production of solid and liquid waste and the management thereof,</w:t>
      </w:r>
    </w:p>
    <w:p w:rsidR="002B1883" w:rsidRDefault="00C92FF8" w:rsidP="0008170F">
      <w:pPr>
        <w:pStyle w:val="BodyText2"/>
        <w:numPr>
          <w:ilvl w:val="0"/>
          <w:numId w:val="70"/>
        </w:numPr>
        <w:jc w:val="left"/>
      </w:pPr>
      <w:r w:rsidRPr="00C92FF8">
        <w:t>Potential impact from energy generation and the storage of fuel,</w:t>
      </w:r>
    </w:p>
    <w:p w:rsidR="002B1883" w:rsidRDefault="00C92FF8" w:rsidP="0008170F">
      <w:pPr>
        <w:pStyle w:val="BodyText2"/>
        <w:numPr>
          <w:ilvl w:val="0"/>
          <w:numId w:val="70"/>
        </w:numPr>
        <w:jc w:val="left"/>
      </w:pPr>
      <w:r w:rsidRPr="00C92FF8">
        <w:t xml:space="preserve">potential impacts associated with transportation, </w:t>
      </w:r>
    </w:p>
    <w:p w:rsidR="002B1883" w:rsidRDefault="00C92FF8" w:rsidP="0008170F">
      <w:pPr>
        <w:pStyle w:val="BodyText2"/>
        <w:numPr>
          <w:ilvl w:val="0"/>
          <w:numId w:val="70"/>
        </w:numPr>
        <w:jc w:val="left"/>
      </w:pPr>
      <w:r w:rsidRPr="00C92FF8">
        <w:t xml:space="preserve">Potential impacts to human, socio-economic and culture, </w:t>
      </w:r>
    </w:p>
    <w:p w:rsidR="002B1883" w:rsidRDefault="00C92FF8" w:rsidP="0008170F">
      <w:pPr>
        <w:pStyle w:val="BodyText2"/>
        <w:numPr>
          <w:ilvl w:val="0"/>
          <w:numId w:val="70"/>
        </w:numPr>
        <w:jc w:val="left"/>
      </w:pPr>
      <w:r w:rsidRPr="00C92FF8">
        <w:t>Potential impact associated with earth movement activities.</w:t>
      </w:r>
    </w:p>
    <w:p w:rsidR="00C92FF8" w:rsidRPr="00C92FF8" w:rsidRDefault="00C92FF8" w:rsidP="00C92FF8">
      <w:pPr>
        <w:tabs>
          <w:tab w:val="center" w:pos="5112"/>
        </w:tabs>
        <w:jc w:val="both"/>
        <w:rPr>
          <w:rFonts w:ascii="Times New Roman" w:hAnsi="Times New Roman" w:cs="Times New Roman"/>
          <w:sz w:val="24"/>
          <w:szCs w:val="24"/>
        </w:rPr>
      </w:pPr>
      <w:r w:rsidRPr="00C92FF8">
        <w:rPr>
          <w:rFonts w:ascii="Times New Roman" w:hAnsi="Times New Roman" w:cs="Times New Roman"/>
          <w:sz w:val="24"/>
          <w:szCs w:val="24"/>
        </w:rPr>
        <w:t>Scoping of these issues speeds up the LLES process, cuts down its cost, improves the quality of the development and ensures that environmental concerns are clearly addressed.</w:t>
      </w:r>
    </w:p>
    <w:p w:rsidR="00C92FF8" w:rsidRPr="00C92FF8" w:rsidRDefault="00C92FF8" w:rsidP="00C92FF8">
      <w:pPr>
        <w:tabs>
          <w:tab w:val="center" w:pos="5112"/>
        </w:tabs>
        <w:jc w:val="both"/>
        <w:rPr>
          <w:rFonts w:ascii="Times New Roman" w:hAnsi="Times New Roman" w:cs="Times New Roman"/>
          <w:sz w:val="24"/>
          <w:szCs w:val="24"/>
        </w:rPr>
      </w:pPr>
      <w:r w:rsidRPr="00C92FF8">
        <w:rPr>
          <w:rFonts w:ascii="Times New Roman" w:hAnsi="Times New Roman" w:cs="Times New Roman"/>
          <w:sz w:val="24"/>
          <w:szCs w:val="24"/>
        </w:rPr>
        <w:t>This Terms of Reference (TOR) is divided into three (3) sections:</w:t>
      </w:r>
    </w:p>
    <w:p w:rsidR="00C92FF8" w:rsidRPr="00873ED8" w:rsidRDefault="00C92FF8" w:rsidP="00873ED8">
      <w:pPr>
        <w:rPr>
          <w:b/>
          <w:sz w:val="24"/>
        </w:rPr>
      </w:pPr>
      <w:r w:rsidRPr="00873ED8">
        <w:rPr>
          <w:b/>
          <w:sz w:val="24"/>
        </w:rPr>
        <w:t>A.   PROJECT DESCRIPTION AND PHYSICAL ENVIRONMENT</w:t>
      </w:r>
    </w:p>
    <w:p w:rsidR="00C92FF8" w:rsidRPr="00C92FF8" w:rsidRDefault="00C92FF8" w:rsidP="00C92FF8">
      <w:pPr>
        <w:tabs>
          <w:tab w:val="center" w:pos="5112"/>
        </w:tabs>
        <w:jc w:val="both"/>
        <w:rPr>
          <w:rFonts w:ascii="Times New Roman" w:hAnsi="Times New Roman" w:cs="Times New Roman"/>
          <w:sz w:val="24"/>
          <w:szCs w:val="24"/>
        </w:rPr>
      </w:pPr>
      <w:r w:rsidRPr="00C92FF8">
        <w:rPr>
          <w:rFonts w:ascii="Times New Roman" w:hAnsi="Times New Roman" w:cs="Times New Roman"/>
          <w:sz w:val="24"/>
          <w:szCs w:val="24"/>
        </w:rPr>
        <w:t>This section of the document deals primarily with information pertaining to the background of the project and the physical environment within which it is proposed.  The LLES will need to address:</w:t>
      </w:r>
    </w:p>
    <w:p w:rsidR="002B1883" w:rsidRDefault="00C92FF8" w:rsidP="0008170F">
      <w:pPr>
        <w:numPr>
          <w:ilvl w:val="0"/>
          <w:numId w:val="71"/>
        </w:numPr>
        <w:spacing w:before="0" w:after="120" w:line="240" w:lineRule="auto"/>
        <w:jc w:val="both"/>
        <w:rPr>
          <w:rFonts w:ascii="Times New Roman" w:hAnsi="Times New Roman" w:cs="Times New Roman"/>
          <w:b/>
          <w:bCs/>
          <w:sz w:val="24"/>
          <w:szCs w:val="24"/>
          <w:u w:val="single"/>
        </w:rPr>
      </w:pPr>
      <w:r w:rsidRPr="00C92FF8">
        <w:rPr>
          <w:rFonts w:ascii="Times New Roman" w:hAnsi="Times New Roman" w:cs="Times New Roman"/>
          <w:b/>
          <w:bCs/>
          <w:sz w:val="24"/>
          <w:szCs w:val="24"/>
          <w:u w:val="single"/>
        </w:rPr>
        <w:t xml:space="preserve">THE PROJECT DESCRIPTION AND LAYOUT PLAN </w:t>
      </w:r>
    </w:p>
    <w:p w:rsidR="00C92FF8" w:rsidRPr="00C92FF8" w:rsidRDefault="00C92FF8" w:rsidP="00C92FF8">
      <w:pPr>
        <w:spacing w:after="120"/>
        <w:jc w:val="both"/>
        <w:rPr>
          <w:rFonts w:ascii="Times New Roman" w:hAnsi="Times New Roman" w:cs="Times New Roman"/>
          <w:sz w:val="24"/>
          <w:szCs w:val="24"/>
        </w:rPr>
      </w:pPr>
      <w:r w:rsidRPr="00C92FF8">
        <w:rPr>
          <w:rFonts w:ascii="Times New Roman" w:hAnsi="Times New Roman" w:cs="Times New Roman"/>
          <w:sz w:val="24"/>
          <w:szCs w:val="24"/>
        </w:rPr>
        <w:t>Maps at appropriate scales must be provided and with proper labels and legends to illustrate the general settings of project related development sites as well as surrounding areas likely to be environmentally affected. These maps shall include property boundary, topographic contours, as well as location of major surface waters, roads, parks or reserves, political boundaries, protected areas and existing adjacent land uses (tourism, agricultural, industrial). Additionally the following should be provided:</w:t>
      </w:r>
    </w:p>
    <w:p w:rsidR="00C92FF8" w:rsidRPr="00C92FF8" w:rsidRDefault="00C92FF8" w:rsidP="00C92FF8">
      <w:pPr>
        <w:tabs>
          <w:tab w:val="left" w:pos="-1008"/>
          <w:tab w:val="left" w:pos="-720"/>
          <w:tab w:val="left" w:pos="0"/>
          <w:tab w:val="left" w:pos="410"/>
        </w:tabs>
        <w:jc w:val="both"/>
        <w:outlineLvl w:val="0"/>
        <w:rPr>
          <w:rFonts w:ascii="Times New Roman" w:hAnsi="Times New Roman" w:cs="Times New Roman"/>
          <w:b/>
          <w:bCs/>
          <w:sz w:val="24"/>
          <w:szCs w:val="24"/>
          <w:u w:val="single"/>
        </w:rPr>
      </w:pPr>
    </w:p>
    <w:p w:rsidR="002B1883" w:rsidRDefault="00C92FF8" w:rsidP="0008170F">
      <w:pPr>
        <w:widowControl w:val="0"/>
        <w:numPr>
          <w:ilvl w:val="1"/>
          <w:numId w:val="63"/>
        </w:numPr>
        <w:autoSpaceDE w:val="0"/>
        <w:autoSpaceDN w:val="0"/>
        <w:adjustRightInd w:val="0"/>
        <w:spacing w:before="0" w:after="120" w:line="240" w:lineRule="auto"/>
        <w:jc w:val="both"/>
        <w:rPr>
          <w:rFonts w:ascii="Times New Roman" w:hAnsi="Times New Roman" w:cs="Times New Roman"/>
          <w:sz w:val="24"/>
          <w:szCs w:val="24"/>
        </w:rPr>
      </w:pPr>
      <w:r w:rsidRPr="00C92FF8">
        <w:rPr>
          <w:rFonts w:ascii="Times New Roman" w:hAnsi="Times New Roman" w:cs="Times New Roman"/>
          <w:sz w:val="24"/>
          <w:szCs w:val="24"/>
        </w:rPr>
        <w:t xml:space="preserve">Delineate the sub-project boundary outlining its geographic relationship with any terrestrial protected area and give the exact location of the project including GPS coordinates. Also provide a copy of the land tenure documents which shows </w:t>
      </w:r>
      <w:r w:rsidRPr="00C92FF8">
        <w:rPr>
          <w:rFonts w:ascii="Times New Roman" w:hAnsi="Times New Roman" w:cs="Times New Roman"/>
          <w:sz w:val="24"/>
          <w:szCs w:val="24"/>
        </w:rPr>
        <w:lastRenderedPageBreak/>
        <w:t xml:space="preserve">ownership of the project area. </w:t>
      </w:r>
    </w:p>
    <w:p w:rsidR="002B1883" w:rsidRDefault="00C92FF8" w:rsidP="0008170F">
      <w:pPr>
        <w:numPr>
          <w:ilvl w:val="1"/>
          <w:numId w:val="63"/>
        </w:numPr>
        <w:tabs>
          <w:tab w:val="left" w:pos="-1008"/>
          <w:tab w:val="left" w:pos="-720"/>
          <w:tab w:val="left" w:pos="0"/>
          <w:tab w:val="left" w:pos="410"/>
        </w:tabs>
        <w:spacing w:before="0" w:after="120" w:line="240" w:lineRule="auto"/>
        <w:jc w:val="both"/>
        <w:rPr>
          <w:rFonts w:ascii="Times New Roman" w:hAnsi="Times New Roman" w:cs="Times New Roman"/>
          <w:sz w:val="24"/>
          <w:szCs w:val="24"/>
        </w:rPr>
      </w:pPr>
      <w:r w:rsidRPr="00C92FF8">
        <w:rPr>
          <w:rFonts w:ascii="Times New Roman" w:hAnsi="Times New Roman" w:cs="Times New Roman"/>
          <w:sz w:val="24"/>
          <w:szCs w:val="24"/>
        </w:rPr>
        <w:t xml:space="preserve">Provide a scaled layout plan for the overall development, including siting of all facilities such as buildings, water supply facilities, water treatment facilities, storage facilities, drainage facilities, power generation facilities, fuel storage facilities, solid and liquid waste disposal facilities, recreational paths/trails, </w:t>
      </w:r>
      <w:proofErr w:type="spellStart"/>
      <w:r w:rsidRPr="00C92FF8">
        <w:rPr>
          <w:rFonts w:ascii="Times New Roman" w:hAnsi="Times New Roman" w:cs="Times New Roman"/>
          <w:sz w:val="24"/>
          <w:szCs w:val="24"/>
        </w:rPr>
        <w:t>etc</w:t>
      </w:r>
      <w:proofErr w:type="spellEnd"/>
      <w:r w:rsidRPr="00C92FF8">
        <w:rPr>
          <w:rFonts w:ascii="Times New Roman" w:hAnsi="Times New Roman" w:cs="Times New Roman"/>
          <w:sz w:val="24"/>
          <w:szCs w:val="24"/>
        </w:rPr>
        <w:t>; and acreage intended for said activities;</w:t>
      </w:r>
    </w:p>
    <w:p w:rsidR="002B1883" w:rsidRDefault="00C92FF8" w:rsidP="0008170F">
      <w:pPr>
        <w:numPr>
          <w:ilvl w:val="1"/>
          <w:numId w:val="63"/>
        </w:numPr>
        <w:tabs>
          <w:tab w:val="left" w:pos="-1008"/>
          <w:tab w:val="left" w:pos="-720"/>
          <w:tab w:val="left" w:pos="0"/>
          <w:tab w:val="left" w:pos="410"/>
        </w:tabs>
        <w:spacing w:before="0" w:after="120" w:line="240" w:lineRule="auto"/>
        <w:jc w:val="both"/>
        <w:rPr>
          <w:rFonts w:ascii="Times New Roman" w:hAnsi="Times New Roman" w:cs="Times New Roman"/>
          <w:sz w:val="24"/>
          <w:szCs w:val="24"/>
        </w:rPr>
      </w:pPr>
      <w:r w:rsidRPr="00C92FF8">
        <w:rPr>
          <w:rFonts w:ascii="Times New Roman" w:hAnsi="Times New Roman" w:cs="Times New Roman"/>
          <w:sz w:val="24"/>
          <w:szCs w:val="24"/>
        </w:rPr>
        <w:t>Describe a detailed description of the facilities provided in the plans above (1.2)</w:t>
      </w:r>
    </w:p>
    <w:p w:rsidR="002B1883" w:rsidRDefault="00C92FF8" w:rsidP="0008170F">
      <w:pPr>
        <w:numPr>
          <w:ilvl w:val="1"/>
          <w:numId w:val="63"/>
        </w:numPr>
        <w:tabs>
          <w:tab w:val="left" w:pos="-1008"/>
          <w:tab w:val="left" w:pos="-720"/>
          <w:tab w:val="left" w:pos="0"/>
          <w:tab w:val="left" w:pos="410"/>
        </w:tabs>
        <w:spacing w:before="0" w:after="0" w:line="240" w:lineRule="auto"/>
        <w:jc w:val="both"/>
        <w:rPr>
          <w:rFonts w:ascii="Times New Roman" w:hAnsi="Times New Roman" w:cs="Times New Roman"/>
          <w:sz w:val="24"/>
          <w:szCs w:val="24"/>
        </w:rPr>
      </w:pPr>
      <w:r w:rsidRPr="00C92FF8">
        <w:rPr>
          <w:rFonts w:ascii="Times New Roman" w:hAnsi="Times New Roman" w:cs="Times New Roman"/>
          <w:sz w:val="24"/>
          <w:szCs w:val="24"/>
        </w:rPr>
        <w:t>Provide specifications and detailed designs for the following:</w:t>
      </w:r>
    </w:p>
    <w:p w:rsidR="002B1883" w:rsidRDefault="00C92FF8" w:rsidP="0008170F">
      <w:pPr>
        <w:numPr>
          <w:ilvl w:val="0"/>
          <w:numId w:val="64"/>
        </w:numPr>
        <w:tabs>
          <w:tab w:val="left" w:pos="-1008"/>
          <w:tab w:val="left" w:pos="-720"/>
          <w:tab w:val="left" w:pos="0"/>
          <w:tab w:val="left" w:pos="410"/>
        </w:tabs>
        <w:spacing w:before="0" w:after="0" w:line="240" w:lineRule="auto"/>
        <w:jc w:val="both"/>
        <w:rPr>
          <w:rFonts w:ascii="Times New Roman" w:hAnsi="Times New Roman" w:cs="Times New Roman"/>
          <w:sz w:val="24"/>
          <w:szCs w:val="24"/>
        </w:rPr>
      </w:pPr>
      <w:r w:rsidRPr="00C92FF8">
        <w:rPr>
          <w:rFonts w:ascii="Times New Roman" w:hAnsi="Times New Roman" w:cs="Times New Roman"/>
          <w:sz w:val="24"/>
          <w:szCs w:val="24"/>
        </w:rPr>
        <w:t xml:space="preserve">Collection and disposal systems for solid waste; </w:t>
      </w:r>
    </w:p>
    <w:p w:rsidR="002B1883" w:rsidRDefault="00C92FF8" w:rsidP="0008170F">
      <w:pPr>
        <w:numPr>
          <w:ilvl w:val="0"/>
          <w:numId w:val="64"/>
        </w:numPr>
        <w:tabs>
          <w:tab w:val="left" w:pos="-1008"/>
          <w:tab w:val="left" w:pos="-720"/>
          <w:tab w:val="left" w:pos="0"/>
          <w:tab w:val="left" w:pos="410"/>
        </w:tabs>
        <w:spacing w:before="0" w:after="0" w:line="240" w:lineRule="auto"/>
        <w:jc w:val="both"/>
        <w:rPr>
          <w:rFonts w:ascii="Times New Roman" w:hAnsi="Times New Roman" w:cs="Times New Roman"/>
          <w:sz w:val="24"/>
          <w:szCs w:val="24"/>
        </w:rPr>
      </w:pPr>
      <w:r w:rsidRPr="00C92FF8">
        <w:rPr>
          <w:rFonts w:ascii="Times New Roman" w:hAnsi="Times New Roman" w:cs="Times New Roman"/>
          <w:sz w:val="24"/>
          <w:szCs w:val="24"/>
        </w:rPr>
        <w:t>Sewage collection, disposal, and treatment systems;</w:t>
      </w:r>
    </w:p>
    <w:p w:rsidR="002B1883" w:rsidRDefault="00C92FF8" w:rsidP="0008170F">
      <w:pPr>
        <w:numPr>
          <w:ilvl w:val="0"/>
          <w:numId w:val="64"/>
        </w:numPr>
        <w:tabs>
          <w:tab w:val="left" w:pos="-1008"/>
          <w:tab w:val="left" w:pos="-720"/>
          <w:tab w:val="left" w:pos="0"/>
          <w:tab w:val="left" w:pos="410"/>
        </w:tabs>
        <w:spacing w:before="0" w:after="120" w:line="240" w:lineRule="auto"/>
        <w:jc w:val="both"/>
        <w:rPr>
          <w:rFonts w:ascii="Times New Roman" w:hAnsi="Times New Roman" w:cs="Times New Roman"/>
          <w:sz w:val="24"/>
          <w:szCs w:val="24"/>
        </w:rPr>
      </w:pPr>
      <w:r w:rsidRPr="00C92FF8">
        <w:rPr>
          <w:rFonts w:ascii="Times New Roman" w:hAnsi="Times New Roman" w:cs="Times New Roman"/>
          <w:sz w:val="24"/>
          <w:szCs w:val="24"/>
        </w:rPr>
        <w:t>Water source, treatment, and distribution systems;</w:t>
      </w:r>
    </w:p>
    <w:p w:rsidR="002B1883" w:rsidRDefault="00C92FF8" w:rsidP="0008170F">
      <w:pPr>
        <w:numPr>
          <w:ilvl w:val="1"/>
          <w:numId w:val="63"/>
        </w:numPr>
        <w:tabs>
          <w:tab w:val="left" w:pos="-1008"/>
          <w:tab w:val="left" w:pos="-720"/>
          <w:tab w:val="left" w:pos="0"/>
          <w:tab w:val="left" w:pos="410"/>
        </w:tabs>
        <w:spacing w:before="0" w:after="120" w:line="240" w:lineRule="auto"/>
        <w:jc w:val="both"/>
        <w:rPr>
          <w:rFonts w:ascii="Times New Roman" w:hAnsi="Times New Roman" w:cs="Times New Roman"/>
          <w:sz w:val="24"/>
          <w:szCs w:val="24"/>
        </w:rPr>
      </w:pPr>
      <w:r w:rsidRPr="00C92FF8">
        <w:rPr>
          <w:rFonts w:ascii="Times New Roman" w:hAnsi="Times New Roman" w:cs="Times New Roman"/>
          <w:sz w:val="24"/>
          <w:szCs w:val="24"/>
        </w:rPr>
        <w:t>Provide an outline of the overall management structure anticipated for the proposed development.</w:t>
      </w:r>
    </w:p>
    <w:p w:rsidR="002B1883" w:rsidRDefault="00C92FF8" w:rsidP="0008170F">
      <w:pPr>
        <w:numPr>
          <w:ilvl w:val="1"/>
          <w:numId w:val="63"/>
        </w:numPr>
        <w:tabs>
          <w:tab w:val="left" w:pos="-1008"/>
          <w:tab w:val="left" w:pos="-720"/>
          <w:tab w:val="left" w:pos="0"/>
          <w:tab w:val="left" w:pos="410"/>
        </w:tabs>
        <w:spacing w:before="0" w:after="120" w:line="240" w:lineRule="auto"/>
        <w:jc w:val="both"/>
        <w:rPr>
          <w:rFonts w:ascii="Times New Roman" w:hAnsi="Times New Roman" w:cs="Times New Roman"/>
          <w:sz w:val="24"/>
          <w:szCs w:val="24"/>
        </w:rPr>
      </w:pPr>
      <w:r w:rsidRPr="00C92FF8">
        <w:rPr>
          <w:rFonts w:ascii="Times New Roman" w:hAnsi="Times New Roman" w:cs="Times New Roman"/>
          <w:sz w:val="24"/>
          <w:szCs w:val="24"/>
        </w:rPr>
        <w:t>Describe the timeline for the implementation of the project.</w:t>
      </w:r>
    </w:p>
    <w:p w:rsidR="002B1883" w:rsidRDefault="00C92FF8" w:rsidP="0008170F">
      <w:pPr>
        <w:numPr>
          <w:ilvl w:val="1"/>
          <w:numId w:val="63"/>
        </w:numPr>
        <w:tabs>
          <w:tab w:val="left" w:pos="-1008"/>
          <w:tab w:val="left" w:pos="-720"/>
          <w:tab w:val="left" w:pos="0"/>
          <w:tab w:val="left" w:pos="410"/>
        </w:tabs>
        <w:spacing w:before="0" w:after="120" w:line="240" w:lineRule="auto"/>
        <w:jc w:val="both"/>
        <w:rPr>
          <w:rFonts w:ascii="Times New Roman" w:hAnsi="Times New Roman" w:cs="Times New Roman"/>
          <w:sz w:val="24"/>
          <w:szCs w:val="24"/>
        </w:rPr>
      </w:pPr>
      <w:r w:rsidRPr="00C92FF8">
        <w:rPr>
          <w:rFonts w:ascii="Times New Roman" w:hAnsi="Times New Roman" w:cs="Times New Roman"/>
          <w:sz w:val="24"/>
          <w:szCs w:val="24"/>
        </w:rPr>
        <w:t>Provide detailed and adequately labeled maps to illustrate the general settings of project related development sites, as well as surrounding areas likely to be environmentally affected.  These maps shall include topographic contours, where available, appropriate buffer zones along all permanent water bodies on site, the location of major surface waters, roads, parks or reserves, political boundaries and existing land use and a map of the project area.</w:t>
      </w:r>
    </w:p>
    <w:p w:rsidR="002B1883" w:rsidRDefault="00C92FF8" w:rsidP="0008170F">
      <w:pPr>
        <w:pStyle w:val="ListParagraph"/>
        <w:numPr>
          <w:ilvl w:val="0"/>
          <w:numId w:val="63"/>
        </w:numPr>
        <w:spacing w:before="0" w:after="120" w:line="240" w:lineRule="auto"/>
        <w:jc w:val="both"/>
        <w:rPr>
          <w:rFonts w:ascii="Times New Roman" w:hAnsi="Times New Roman" w:cs="Times New Roman"/>
          <w:b/>
          <w:bCs/>
          <w:sz w:val="24"/>
          <w:szCs w:val="24"/>
          <w:u w:val="single"/>
        </w:rPr>
      </w:pPr>
      <w:r w:rsidRPr="00C92FF8">
        <w:rPr>
          <w:rFonts w:ascii="Times New Roman" w:hAnsi="Times New Roman" w:cs="Times New Roman"/>
          <w:b/>
          <w:bCs/>
          <w:sz w:val="24"/>
          <w:szCs w:val="24"/>
          <w:u w:val="single"/>
        </w:rPr>
        <w:t>THE PHYSICAL ENVIRONMENT</w:t>
      </w:r>
    </w:p>
    <w:p w:rsidR="00C92FF8" w:rsidRPr="00C92FF8" w:rsidRDefault="00C92FF8" w:rsidP="00C92FF8">
      <w:pPr>
        <w:tabs>
          <w:tab w:val="left" w:pos="-1008"/>
          <w:tab w:val="left" w:pos="-720"/>
          <w:tab w:val="left" w:pos="410"/>
          <w:tab w:val="left" w:pos="540"/>
        </w:tabs>
        <w:spacing w:after="120"/>
        <w:ind w:left="540"/>
        <w:jc w:val="both"/>
        <w:rPr>
          <w:rFonts w:ascii="Times New Roman" w:hAnsi="Times New Roman" w:cs="Times New Roman"/>
          <w:sz w:val="24"/>
          <w:szCs w:val="24"/>
        </w:rPr>
      </w:pPr>
      <w:r w:rsidRPr="00C92FF8">
        <w:rPr>
          <w:rFonts w:ascii="Times New Roman" w:hAnsi="Times New Roman" w:cs="Times New Roman"/>
          <w:sz w:val="24"/>
          <w:szCs w:val="24"/>
        </w:rPr>
        <w:t xml:space="preserve">Provide details of the basic physical environment of the project site and zone of influence. This should include: </w:t>
      </w:r>
    </w:p>
    <w:p w:rsidR="002B1883" w:rsidRDefault="00C92FF8" w:rsidP="0008170F">
      <w:pPr>
        <w:numPr>
          <w:ilvl w:val="1"/>
          <w:numId w:val="67"/>
        </w:numPr>
        <w:tabs>
          <w:tab w:val="left" w:pos="-1008"/>
          <w:tab w:val="left" w:pos="-720"/>
          <w:tab w:val="left" w:pos="0"/>
          <w:tab w:val="left" w:pos="410"/>
        </w:tabs>
        <w:spacing w:before="0" w:after="120" w:line="240" w:lineRule="auto"/>
        <w:jc w:val="both"/>
        <w:rPr>
          <w:rFonts w:ascii="Times New Roman" w:hAnsi="Times New Roman" w:cs="Times New Roman"/>
          <w:sz w:val="24"/>
          <w:szCs w:val="24"/>
        </w:rPr>
      </w:pPr>
      <w:r w:rsidRPr="00C92FF8">
        <w:rPr>
          <w:rFonts w:ascii="Times New Roman" w:hAnsi="Times New Roman" w:cs="Times New Roman"/>
          <w:sz w:val="24"/>
          <w:szCs w:val="24"/>
        </w:rPr>
        <w:t>Location of the project with respect to other land/tourism/sensitive areas including protected areas;</w:t>
      </w:r>
    </w:p>
    <w:p w:rsidR="002B1883" w:rsidRDefault="00C92FF8" w:rsidP="0008170F">
      <w:pPr>
        <w:numPr>
          <w:ilvl w:val="1"/>
          <w:numId w:val="67"/>
        </w:numPr>
        <w:tabs>
          <w:tab w:val="left" w:pos="-1008"/>
          <w:tab w:val="left" w:pos="-720"/>
          <w:tab w:val="left" w:pos="0"/>
          <w:tab w:val="left" w:pos="410"/>
        </w:tabs>
        <w:spacing w:before="0" w:after="120" w:line="240" w:lineRule="auto"/>
        <w:jc w:val="both"/>
        <w:rPr>
          <w:rFonts w:ascii="Times New Roman" w:hAnsi="Times New Roman" w:cs="Times New Roman"/>
          <w:sz w:val="24"/>
          <w:szCs w:val="24"/>
        </w:rPr>
      </w:pPr>
      <w:r w:rsidRPr="00C92FF8">
        <w:rPr>
          <w:rFonts w:ascii="Times New Roman" w:hAnsi="Times New Roman" w:cs="Times New Roman"/>
          <w:sz w:val="24"/>
          <w:szCs w:val="24"/>
        </w:rPr>
        <w:t>Topography; Include the flood hazard and drainage patterns around the project site;</w:t>
      </w:r>
    </w:p>
    <w:p w:rsidR="002B1883" w:rsidRDefault="00C92FF8" w:rsidP="0008170F">
      <w:pPr>
        <w:numPr>
          <w:ilvl w:val="1"/>
          <w:numId w:val="67"/>
        </w:numPr>
        <w:tabs>
          <w:tab w:val="left" w:pos="-1008"/>
          <w:tab w:val="left" w:pos="-720"/>
          <w:tab w:val="left" w:pos="0"/>
          <w:tab w:val="left" w:pos="410"/>
        </w:tabs>
        <w:spacing w:before="0" w:after="120" w:line="240" w:lineRule="auto"/>
        <w:jc w:val="both"/>
        <w:rPr>
          <w:rFonts w:ascii="Times New Roman" w:hAnsi="Times New Roman" w:cs="Times New Roman"/>
          <w:sz w:val="24"/>
          <w:szCs w:val="24"/>
        </w:rPr>
      </w:pPr>
      <w:r w:rsidRPr="00C92FF8">
        <w:rPr>
          <w:rFonts w:ascii="Times New Roman" w:hAnsi="Times New Roman" w:cs="Times New Roman"/>
          <w:sz w:val="24"/>
          <w:szCs w:val="24"/>
        </w:rPr>
        <w:t>Current land use of project site and adjacent properties. Provide land use history of the project site;</w:t>
      </w:r>
    </w:p>
    <w:p w:rsidR="002B1883" w:rsidRDefault="00C92FF8" w:rsidP="0008170F">
      <w:pPr>
        <w:numPr>
          <w:ilvl w:val="1"/>
          <w:numId w:val="67"/>
        </w:numPr>
        <w:tabs>
          <w:tab w:val="left" w:pos="-1008"/>
          <w:tab w:val="left" w:pos="-720"/>
          <w:tab w:val="left" w:pos="0"/>
          <w:tab w:val="left" w:pos="410"/>
        </w:tabs>
        <w:spacing w:before="0" w:after="120" w:line="240" w:lineRule="auto"/>
        <w:jc w:val="both"/>
        <w:rPr>
          <w:rFonts w:ascii="Times New Roman" w:hAnsi="Times New Roman" w:cs="Times New Roman"/>
          <w:sz w:val="24"/>
          <w:szCs w:val="24"/>
        </w:rPr>
      </w:pPr>
      <w:r w:rsidRPr="00C92FF8">
        <w:rPr>
          <w:rFonts w:ascii="Times New Roman" w:hAnsi="Times New Roman" w:cs="Times New Roman"/>
          <w:sz w:val="24"/>
          <w:szCs w:val="24"/>
        </w:rPr>
        <w:t>Any known archaeological sites;</w:t>
      </w:r>
    </w:p>
    <w:p w:rsidR="002B1883" w:rsidRDefault="00C92FF8" w:rsidP="0008170F">
      <w:pPr>
        <w:numPr>
          <w:ilvl w:val="1"/>
          <w:numId w:val="67"/>
        </w:numPr>
        <w:tabs>
          <w:tab w:val="left" w:pos="-1008"/>
          <w:tab w:val="left" w:pos="-720"/>
          <w:tab w:val="left" w:pos="0"/>
          <w:tab w:val="left" w:pos="410"/>
        </w:tabs>
        <w:spacing w:before="0" w:after="120" w:line="240" w:lineRule="auto"/>
        <w:jc w:val="both"/>
        <w:rPr>
          <w:rFonts w:ascii="Times New Roman" w:hAnsi="Times New Roman" w:cs="Times New Roman"/>
          <w:sz w:val="24"/>
          <w:szCs w:val="24"/>
        </w:rPr>
      </w:pPr>
      <w:r w:rsidRPr="00C92FF8">
        <w:rPr>
          <w:rFonts w:ascii="Times New Roman" w:hAnsi="Times New Roman" w:cs="Times New Roman"/>
          <w:sz w:val="24"/>
          <w:szCs w:val="24"/>
        </w:rPr>
        <w:t>Physical description of surrounding surface water bodies, including the [WATERWAYS] and others;</w:t>
      </w:r>
    </w:p>
    <w:p w:rsidR="002B1883" w:rsidRDefault="00C92FF8" w:rsidP="0008170F">
      <w:pPr>
        <w:numPr>
          <w:ilvl w:val="1"/>
          <w:numId w:val="67"/>
        </w:numPr>
        <w:tabs>
          <w:tab w:val="left" w:pos="-1008"/>
          <w:tab w:val="left" w:pos="-720"/>
          <w:tab w:val="left" w:pos="0"/>
          <w:tab w:val="left" w:pos="410"/>
        </w:tabs>
        <w:spacing w:before="0" w:after="120" w:line="240" w:lineRule="auto"/>
        <w:jc w:val="both"/>
        <w:rPr>
          <w:rFonts w:ascii="Times New Roman" w:hAnsi="Times New Roman" w:cs="Times New Roman"/>
          <w:sz w:val="24"/>
          <w:szCs w:val="24"/>
        </w:rPr>
      </w:pPr>
      <w:r w:rsidRPr="00C92FF8">
        <w:rPr>
          <w:rFonts w:ascii="Times New Roman" w:hAnsi="Times New Roman" w:cs="Times New Roman"/>
          <w:sz w:val="24"/>
          <w:szCs w:val="24"/>
        </w:rPr>
        <w:t>Climate, and meteorology: Include the rainfall average per year of the area of interest, prevailing wind patterns and susceptibility to natural disasters (i.e. hurricanes);</w:t>
      </w:r>
    </w:p>
    <w:p w:rsidR="002B1883" w:rsidRDefault="00C92FF8" w:rsidP="0008170F">
      <w:pPr>
        <w:numPr>
          <w:ilvl w:val="1"/>
          <w:numId w:val="67"/>
        </w:numPr>
        <w:tabs>
          <w:tab w:val="left" w:pos="-1008"/>
          <w:tab w:val="left" w:pos="-720"/>
          <w:tab w:val="left" w:pos="0"/>
          <w:tab w:val="left" w:pos="410"/>
        </w:tabs>
        <w:spacing w:before="0" w:after="120" w:line="240" w:lineRule="auto"/>
        <w:jc w:val="both"/>
        <w:rPr>
          <w:rFonts w:ascii="Times New Roman" w:hAnsi="Times New Roman" w:cs="Times New Roman"/>
          <w:sz w:val="24"/>
          <w:szCs w:val="24"/>
        </w:rPr>
      </w:pPr>
      <w:r w:rsidRPr="00C92FF8">
        <w:rPr>
          <w:rFonts w:ascii="Times New Roman" w:hAnsi="Times New Roman" w:cs="Times New Roman"/>
          <w:sz w:val="24"/>
          <w:szCs w:val="24"/>
        </w:rPr>
        <w:t xml:space="preserve">Geology: Give a detailed description of the area of the characteristics of landforms and geological structures; </w:t>
      </w:r>
    </w:p>
    <w:p w:rsidR="002B1883" w:rsidRDefault="00C92FF8" w:rsidP="0008170F">
      <w:pPr>
        <w:numPr>
          <w:ilvl w:val="1"/>
          <w:numId w:val="67"/>
        </w:numPr>
        <w:tabs>
          <w:tab w:val="left" w:pos="-1008"/>
          <w:tab w:val="left" w:pos="-720"/>
          <w:tab w:val="left" w:pos="0"/>
          <w:tab w:val="left" w:pos="410"/>
        </w:tabs>
        <w:spacing w:before="0" w:after="120" w:line="240" w:lineRule="auto"/>
        <w:jc w:val="both"/>
        <w:rPr>
          <w:rFonts w:ascii="Times New Roman" w:hAnsi="Times New Roman" w:cs="Times New Roman"/>
          <w:sz w:val="24"/>
          <w:szCs w:val="24"/>
        </w:rPr>
      </w:pPr>
      <w:r w:rsidRPr="00C92FF8">
        <w:rPr>
          <w:rFonts w:ascii="Times New Roman" w:hAnsi="Times New Roman" w:cs="Times New Roman"/>
          <w:sz w:val="24"/>
          <w:szCs w:val="24"/>
        </w:rPr>
        <w:lastRenderedPageBreak/>
        <w:t xml:space="preserve">Soils: Soil profile, fertility, permeability, and the potential for erosion of the soils on the project site. </w:t>
      </w:r>
    </w:p>
    <w:p w:rsidR="002B1883" w:rsidRDefault="00C92FF8" w:rsidP="0008170F">
      <w:pPr>
        <w:pStyle w:val="ListParagraph"/>
        <w:numPr>
          <w:ilvl w:val="0"/>
          <w:numId w:val="63"/>
        </w:numPr>
        <w:rPr>
          <w:b/>
          <w:sz w:val="24"/>
          <w:u w:val="single"/>
        </w:rPr>
      </w:pPr>
      <w:r w:rsidRPr="00873ED8">
        <w:rPr>
          <w:b/>
          <w:sz w:val="24"/>
          <w:u w:val="single"/>
        </w:rPr>
        <w:t>POLICY, LEGAL AND ADMINISTRATIVE FRAMEWORK</w:t>
      </w:r>
    </w:p>
    <w:p w:rsidR="00C92FF8" w:rsidRPr="00C92FF8" w:rsidRDefault="00C92FF8" w:rsidP="00C92FF8">
      <w:pPr>
        <w:tabs>
          <w:tab w:val="left" w:pos="0"/>
          <w:tab w:val="left" w:pos="720"/>
        </w:tabs>
        <w:spacing w:after="120"/>
        <w:jc w:val="both"/>
        <w:rPr>
          <w:rFonts w:ascii="Times New Roman" w:hAnsi="Times New Roman" w:cs="Times New Roman"/>
          <w:sz w:val="24"/>
          <w:szCs w:val="24"/>
        </w:rPr>
      </w:pPr>
      <w:r w:rsidRPr="00C92FF8">
        <w:rPr>
          <w:rFonts w:ascii="Times New Roman" w:hAnsi="Times New Roman" w:cs="Times New Roman"/>
          <w:sz w:val="24"/>
          <w:szCs w:val="24"/>
        </w:rPr>
        <w:t>This section will identify all pertinent legislation relative to the project and its proposed activities, which must be addressed to be environmentally acceptable. This will include but should not be limited to, for example, effluent discharge limitations, permissible noise levels, effluent receiving water quality standards and occupational health and safety requirements.</w:t>
      </w:r>
    </w:p>
    <w:p w:rsidR="002B1883" w:rsidRDefault="00C92FF8" w:rsidP="0008170F">
      <w:pPr>
        <w:pStyle w:val="ListParagraph"/>
        <w:numPr>
          <w:ilvl w:val="1"/>
          <w:numId w:val="63"/>
        </w:numPr>
        <w:spacing w:after="120"/>
        <w:jc w:val="both"/>
        <w:rPr>
          <w:rFonts w:ascii="Times New Roman" w:hAnsi="Times New Roman" w:cs="Times New Roman"/>
          <w:sz w:val="24"/>
          <w:szCs w:val="24"/>
        </w:rPr>
      </w:pPr>
      <w:r w:rsidRPr="00C92FF8">
        <w:rPr>
          <w:rFonts w:ascii="Times New Roman" w:hAnsi="Times New Roman" w:cs="Times New Roman"/>
          <w:sz w:val="24"/>
          <w:szCs w:val="24"/>
        </w:rPr>
        <w:t>Describe the pertinent regulations, standards, and policies, at the local and national levels, governing environmental quality, health and safety, and protection of sensitive areas. These could include cultural resources, protection of endangered or threatened species, land development, water resources, infrastructure development, land use control, and tourism that may have an impact on the proposed development.</w:t>
      </w:r>
    </w:p>
    <w:p w:rsidR="002B1883" w:rsidRDefault="00C92FF8" w:rsidP="0008170F">
      <w:pPr>
        <w:numPr>
          <w:ilvl w:val="1"/>
          <w:numId w:val="65"/>
        </w:numPr>
        <w:tabs>
          <w:tab w:val="center" w:pos="990"/>
          <w:tab w:val="left" w:pos="1440"/>
        </w:tabs>
        <w:spacing w:before="0" w:after="0" w:line="240" w:lineRule="auto"/>
        <w:jc w:val="both"/>
        <w:rPr>
          <w:rFonts w:ascii="Times New Roman" w:hAnsi="Times New Roman" w:cs="Times New Roman"/>
          <w:b/>
          <w:bCs/>
          <w:sz w:val="24"/>
          <w:szCs w:val="24"/>
        </w:rPr>
      </w:pPr>
      <w:r w:rsidRPr="00C92FF8">
        <w:rPr>
          <w:rFonts w:ascii="Times New Roman" w:hAnsi="Times New Roman" w:cs="Times New Roman"/>
          <w:b/>
          <w:bCs/>
          <w:sz w:val="24"/>
          <w:szCs w:val="24"/>
        </w:rPr>
        <w:t>ENVIRONMENTAL ISSUES</w:t>
      </w:r>
    </w:p>
    <w:p w:rsidR="00C92FF8" w:rsidRPr="00C92FF8" w:rsidRDefault="00C92FF8" w:rsidP="00C92FF8">
      <w:pPr>
        <w:tabs>
          <w:tab w:val="left" w:pos="720"/>
          <w:tab w:val="center" w:pos="990"/>
          <w:tab w:val="left" w:pos="1440"/>
        </w:tabs>
        <w:spacing w:after="120"/>
        <w:jc w:val="both"/>
        <w:rPr>
          <w:rFonts w:ascii="Times New Roman" w:hAnsi="Times New Roman" w:cs="Times New Roman"/>
          <w:sz w:val="24"/>
          <w:szCs w:val="24"/>
        </w:rPr>
      </w:pPr>
      <w:r w:rsidRPr="00C92FF8">
        <w:rPr>
          <w:rFonts w:ascii="Times New Roman" w:hAnsi="Times New Roman" w:cs="Times New Roman"/>
          <w:sz w:val="24"/>
          <w:szCs w:val="24"/>
        </w:rPr>
        <w:t>This section of the document primarily targets the environmental issues of critical concerns based on information provided in section A.</w:t>
      </w:r>
    </w:p>
    <w:p w:rsidR="00C92FF8" w:rsidRPr="00C92FF8" w:rsidRDefault="00C92FF8" w:rsidP="00C92FF8">
      <w:pPr>
        <w:tabs>
          <w:tab w:val="center" w:pos="5112"/>
        </w:tabs>
        <w:spacing w:after="120"/>
        <w:jc w:val="both"/>
        <w:rPr>
          <w:rFonts w:ascii="Times New Roman" w:hAnsi="Times New Roman" w:cs="Times New Roman"/>
          <w:sz w:val="24"/>
          <w:szCs w:val="24"/>
        </w:rPr>
      </w:pPr>
      <w:r w:rsidRPr="00C92FF8">
        <w:rPr>
          <w:rFonts w:ascii="Times New Roman" w:hAnsi="Times New Roman" w:cs="Times New Roman"/>
          <w:sz w:val="24"/>
          <w:szCs w:val="24"/>
        </w:rPr>
        <w:t xml:space="preserve">The following are the critical issues a high quality LLES will need to address for the development proposed by </w:t>
      </w:r>
      <w:r w:rsidRPr="00C92FF8">
        <w:rPr>
          <w:rFonts w:ascii="Times New Roman" w:hAnsi="Times New Roman" w:cs="Times New Roman"/>
          <w:b/>
          <w:bCs/>
          <w:sz w:val="24"/>
          <w:szCs w:val="24"/>
        </w:rPr>
        <w:t>[COMPANY OR AGENCY]</w:t>
      </w:r>
      <w:r w:rsidRPr="00C92FF8">
        <w:rPr>
          <w:rFonts w:ascii="Times New Roman" w:hAnsi="Times New Roman" w:cs="Times New Roman"/>
          <w:sz w:val="24"/>
          <w:szCs w:val="24"/>
        </w:rPr>
        <w:t>.</w:t>
      </w:r>
    </w:p>
    <w:p w:rsidR="00C92FF8" w:rsidRPr="00C92FF8" w:rsidRDefault="00C92FF8" w:rsidP="00C92FF8">
      <w:pPr>
        <w:spacing w:after="120"/>
        <w:jc w:val="both"/>
        <w:rPr>
          <w:rFonts w:ascii="Times New Roman" w:hAnsi="Times New Roman" w:cs="Times New Roman"/>
          <w:sz w:val="24"/>
          <w:szCs w:val="24"/>
        </w:rPr>
      </w:pPr>
      <w:r w:rsidRPr="00C92FF8">
        <w:rPr>
          <w:rFonts w:ascii="Times New Roman" w:hAnsi="Times New Roman" w:cs="Times New Roman"/>
          <w:sz w:val="24"/>
          <w:szCs w:val="24"/>
        </w:rPr>
        <w:t>The LLES will need to address:</w:t>
      </w:r>
    </w:p>
    <w:p w:rsidR="002B1883" w:rsidRDefault="00C92FF8" w:rsidP="0008170F">
      <w:pPr>
        <w:pStyle w:val="ListParagraph"/>
        <w:numPr>
          <w:ilvl w:val="0"/>
          <w:numId w:val="63"/>
        </w:numPr>
        <w:tabs>
          <w:tab w:val="left" w:pos="-1008"/>
          <w:tab w:val="left" w:pos="-720"/>
          <w:tab w:val="left" w:pos="0"/>
          <w:tab w:val="left" w:pos="410"/>
        </w:tabs>
        <w:jc w:val="both"/>
        <w:rPr>
          <w:rFonts w:ascii="Times New Roman" w:hAnsi="Times New Roman" w:cs="Times New Roman"/>
          <w:b/>
          <w:bCs/>
          <w:sz w:val="24"/>
          <w:szCs w:val="24"/>
          <w:u w:val="single"/>
        </w:rPr>
      </w:pPr>
      <w:r w:rsidRPr="00C92FF8">
        <w:rPr>
          <w:rFonts w:ascii="Times New Roman" w:hAnsi="Times New Roman" w:cs="Times New Roman"/>
          <w:b/>
          <w:bCs/>
          <w:sz w:val="24"/>
          <w:szCs w:val="24"/>
          <w:u w:val="single"/>
        </w:rPr>
        <w:t>FLORA AND FAUNA</w:t>
      </w:r>
    </w:p>
    <w:p w:rsidR="00C92FF8" w:rsidRPr="00C92FF8" w:rsidRDefault="00C92FF8" w:rsidP="00C92FF8">
      <w:pPr>
        <w:tabs>
          <w:tab w:val="left" w:pos="-1008"/>
          <w:tab w:val="left" w:pos="-720"/>
          <w:tab w:val="left" w:pos="0"/>
          <w:tab w:val="left" w:pos="410"/>
        </w:tabs>
        <w:spacing w:after="120"/>
        <w:jc w:val="both"/>
        <w:rPr>
          <w:rFonts w:ascii="Times New Roman" w:hAnsi="Times New Roman" w:cs="Times New Roman"/>
          <w:sz w:val="24"/>
          <w:szCs w:val="24"/>
        </w:rPr>
      </w:pPr>
      <w:r w:rsidRPr="00C92FF8">
        <w:rPr>
          <w:rFonts w:ascii="Times New Roman" w:hAnsi="Times New Roman" w:cs="Times New Roman"/>
          <w:sz w:val="24"/>
          <w:szCs w:val="24"/>
        </w:rPr>
        <w:tab/>
        <w:t xml:space="preserve">  For the project site and the zone of influence:</w:t>
      </w:r>
    </w:p>
    <w:p w:rsidR="002B1883" w:rsidRDefault="00C92FF8" w:rsidP="0008170F">
      <w:pPr>
        <w:numPr>
          <w:ilvl w:val="1"/>
          <w:numId w:val="76"/>
        </w:numPr>
        <w:spacing w:before="0" w:after="0" w:line="312" w:lineRule="auto"/>
        <w:ind w:left="1440" w:hanging="900"/>
        <w:jc w:val="both"/>
        <w:rPr>
          <w:rFonts w:ascii="Times New Roman" w:hAnsi="Times New Roman" w:cs="Times New Roman"/>
          <w:sz w:val="24"/>
          <w:szCs w:val="24"/>
          <w:lang w:val="en-GB"/>
        </w:rPr>
      </w:pPr>
      <w:r w:rsidRPr="00C92FF8">
        <w:rPr>
          <w:rFonts w:ascii="Times New Roman" w:hAnsi="Times New Roman" w:cs="Times New Roman"/>
          <w:sz w:val="24"/>
          <w:szCs w:val="24"/>
        </w:rPr>
        <w:t>Collect base line data (field study) on the terrestrial and aquatic fauna and flora; rare or endangered species or commercially valuable species within or in areas adjacent to the project site; sensitive habitats within or adjacent to project site. This should provide a baseline from which to detect any changes in the abundance and vigor of species due to this development.</w:t>
      </w:r>
      <w:r w:rsidRPr="00C92FF8">
        <w:rPr>
          <w:rFonts w:ascii="Times New Roman" w:hAnsi="Times New Roman" w:cs="Times New Roman"/>
          <w:sz w:val="24"/>
          <w:szCs w:val="24"/>
          <w:lang w:val="en-GB"/>
        </w:rPr>
        <w:t xml:space="preserve"> Provide a general description of the methodology used to collect baseline data, this is, to include the date, time, area surveyed, and methodology used</w:t>
      </w:r>
      <w:r w:rsidRPr="00C92FF8">
        <w:rPr>
          <w:rFonts w:ascii="Times New Roman" w:hAnsi="Times New Roman" w:cs="Times New Roman"/>
          <w:sz w:val="24"/>
          <w:szCs w:val="24"/>
        </w:rPr>
        <w:t xml:space="preserve">; </w:t>
      </w:r>
    </w:p>
    <w:p w:rsidR="00C92FF8" w:rsidRPr="00C92FF8" w:rsidRDefault="00C92FF8" w:rsidP="00C92FF8">
      <w:pPr>
        <w:tabs>
          <w:tab w:val="left" w:pos="-1008"/>
          <w:tab w:val="left" w:pos="-720"/>
          <w:tab w:val="left" w:pos="0"/>
        </w:tabs>
        <w:spacing w:after="120"/>
        <w:ind w:left="1440" w:hanging="900"/>
        <w:jc w:val="both"/>
        <w:rPr>
          <w:rFonts w:ascii="Times New Roman" w:hAnsi="Times New Roman" w:cs="Times New Roman"/>
          <w:sz w:val="24"/>
          <w:szCs w:val="24"/>
        </w:rPr>
      </w:pPr>
      <w:r w:rsidRPr="00C92FF8">
        <w:rPr>
          <w:rFonts w:ascii="Times New Roman" w:hAnsi="Times New Roman" w:cs="Times New Roman"/>
          <w:sz w:val="24"/>
          <w:szCs w:val="24"/>
        </w:rPr>
        <w:t>4.2</w:t>
      </w:r>
      <w:r w:rsidRPr="00C92FF8">
        <w:rPr>
          <w:rFonts w:ascii="Times New Roman" w:hAnsi="Times New Roman" w:cs="Times New Roman"/>
          <w:sz w:val="24"/>
          <w:szCs w:val="24"/>
        </w:rPr>
        <w:tab/>
        <w:t>Estimate the acreage and type of vegetation within the development site designated and percent to be removed;</w:t>
      </w:r>
    </w:p>
    <w:p w:rsidR="00C92FF8" w:rsidRPr="00C92FF8" w:rsidRDefault="00C92FF8" w:rsidP="00C92FF8">
      <w:pPr>
        <w:tabs>
          <w:tab w:val="left" w:pos="-1008"/>
          <w:tab w:val="left" w:pos="-720"/>
          <w:tab w:val="left" w:pos="0"/>
        </w:tabs>
        <w:spacing w:after="120"/>
        <w:ind w:left="1440" w:hanging="900"/>
        <w:jc w:val="both"/>
        <w:rPr>
          <w:rFonts w:ascii="Times New Roman" w:hAnsi="Times New Roman" w:cs="Times New Roman"/>
          <w:sz w:val="24"/>
          <w:szCs w:val="24"/>
        </w:rPr>
      </w:pPr>
      <w:r w:rsidRPr="00C92FF8">
        <w:rPr>
          <w:rFonts w:ascii="Times New Roman" w:hAnsi="Times New Roman" w:cs="Times New Roman"/>
          <w:sz w:val="24"/>
          <w:szCs w:val="24"/>
        </w:rPr>
        <w:t>4.3</w:t>
      </w:r>
      <w:r w:rsidRPr="00C92FF8">
        <w:rPr>
          <w:rFonts w:ascii="Times New Roman" w:hAnsi="Times New Roman" w:cs="Times New Roman"/>
          <w:sz w:val="24"/>
          <w:szCs w:val="24"/>
        </w:rPr>
        <w:tab/>
        <w:t>Identify measures to be implemented to mitigate for the loss of vegetation that might arise from the development;</w:t>
      </w:r>
    </w:p>
    <w:p w:rsidR="00C92FF8" w:rsidRPr="00C92FF8" w:rsidRDefault="00C92FF8" w:rsidP="00C92FF8">
      <w:pPr>
        <w:tabs>
          <w:tab w:val="left" w:pos="-1008"/>
          <w:tab w:val="left" w:pos="-720"/>
          <w:tab w:val="left" w:pos="0"/>
        </w:tabs>
        <w:spacing w:after="120"/>
        <w:ind w:left="1440" w:hanging="900"/>
        <w:jc w:val="both"/>
        <w:rPr>
          <w:rFonts w:ascii="Times New Roman" w:hAnsi="Times New Roman" w:cs="Times New Roman"/>
          <w:sz w:val="24"/>
          <w:szCs w:val="24"/>
        </w:rPr>
      </w:pPr>
      <w:r w:rsidRPr="00C92FF8">
        <w:rPr>
          <w:rFonts w:ascii="Times New Roman" w:hAnsi="Times New Roman" w:cs="Times New Roman"/>
          <w:sz w:val="24"/>
          <w:szCs w:val="24"/>
        </w:rPr>
        <w:lastRenderedPageBreak/>
        <w:t>4.4</w:t>
      </w:r>
      <w:r w:rsidRPr="00C92FF8">
        <w:rPr>
          <w:rFonts w:ascii="Times New Roman" w:hAnsi="Times New Roman" w:cs="Times New Roman"/>
          <w:sz w:val="24"/>
          <w:szCs w:val="24"/>
        </w:rPr>
        <w:tab/>
        <w:t>Identify any specific measures for their protection of species of conservation significance (threatened and endangered species), which may include the establishment of reserves within the project site;</w:t>
      </w:r>
    </w:p>
    <w:p w:rsidR="00C92FF8" w:rsidRPr="00C92FF8" w:rsidRDefault="00C92FF8" w:rsidP="00C92FF8">
      <w:pPr>
        <w:tabs>
          <w:tab w:val="left" w:pos="-1008"/>
          <w:tab w:val="left" w:pos="-720"/>
          <w:tab w:val="left" w:pos="0"/>
        </w:tabs>
        <w:spacing w:after="120"/>
        <w:ind w:left="1440" w:hanging="900"/>
        <w:jc w:val="both"/>
        <w:rPr>
          <w:rFonts w:ascii="Times New Roman" w:hAnsi="Times New Roman" w:cs="Times New Roman"/>
          <w:sz w:val="24"/>
          <w:szCs w:val="24"/>
        </w:rPr>
      </w:pPr>
      <w:r w:rsidRPr="00C92FF8">
        <w:rPr>
          <w:rFonts w:ascii="Times New Roman" w:hAnsi="Times New Roman" w:cs="Times New Roman"/>
          <w:sz w:val="24"/>
          <w:szCs w:val="24"/>
        </w:rPr>
        <w:t>4.5.</w:t>
      </w:r>
      <w:r w:rsidRPr="00C92FF8">
        <w:rPr>
          <w:rFonts w:ascii="Times New Roman" w:hAnsi="Times New Roman" w:cs="Times New Roman"/>
          <w:sz w:val="24"/>
          <w:szCs w:val="24"/>
        </w:rPr>
        <w:tab/>
        <w:t>Identify any impacts on the nearby [PROTECTED AREAS AND WATERWAYS/WATER BODIES].</w:t>
      </w:r>
    </w:p>
    <w:p w:rsidR="002B1883" w:rsidRDefault="00C92FF8" w:rsidP="0008170F">
      <w:pPr>
        <w:pStyle w:val="ListParagraph"/>
        <w:numPr>
          <w:ilvl w:val="0"/>
          <w:numId w:val="63"/>
        </w:numPr>
        <w:rPr>
          <w:b/>
          <w:sz w:val="24"/>
          <w:u w:val="single"/>
        </w:rPr>
      </w:pPr>
      <w:r w:rsidRPr="00873ED8">
        <w:rPr>
          <w:b/>
          <w:sz w:val="24"/>
          <w:u w:val="single"/>
        </w:rPr>
        <w:t xml:space="preserve">WATER </w:t>
      </w:r>
    </w:p>
    <w:p w:rsidR="003748D5" w:rsidRPr="00C92FF8" w:rsidRDefault="003748D5" w:rsidP="003748D5">
      <w:pPr>
        <w:tabs>
          <w:tab w:val="left" w:pos="-1008"/>
          <w:tab w:val="left" w:pos="-720"/>
          <w:tab w:val="left" w:pos="0"/>
          <w:tab w:val="left" w:pos="720"/>
        </w:tabs>
        <w:spacing w:before="0" w:after="0" w:line="240" w:lineRule="auto"/>
        <w:jc w:val="both"/>
        <w:outlineLvl w:val="0"/>
        <w:rPr>
          <w:rFonts w:ascii="Times New Roman" w:hAnsi="Times New Roman" w:cs="Times New Roman"/>
          <w:b/>
          <w:sz w:val="24"/>
          <w:szCs w:val="24"/>
        </w:rPr>
      </w:pPr>
    </w:p>
    <w:p w:rsidR="002B1883" w:rsidRDefault="002B1883" w:rsidP="0008170F">
      <w:pPr>
        <w:pStyle w:val="ListParagraph"/>
        <w:numPr>
          <w:ilvl w:val="0"/>
          <w:numId w:val="78"/>
        </w:numPr>
        <w:tabs>
          <w:tab w:val="left" w:pos="-1008"/>
          <w:tab w:val="left" w:pos="-720"/>
          <w:tab w:val="left" w:pos="0"/>
          <w:tab w:val="left" w:pos="410"/>
          <w:tab w:val="left" w:pos="1440"/>
        </w:tabs>
        <w:spacing w:before="0" w:after="120" w:line="240" w:lineRule="auto"/>
        <w:jc w:val="both"/>
        <w:rPr>
          <w:rFonts w:ascii="Times New Roman" w:hAnsi="Times New Roman" w:cs="Times New Roman"/>
          <w:vanish/>
          <w:sz w:val="24"/>
          <w:szCs w:val="24"/>
        </w:rPr>
      </w:pPr>
    </w:p>
    <w:p w:rsidR="002B1883" w:rsidRDefault="002B1883" w:rsidP="0008170F">
      <w:pPr>
        <w:pStyle w:val="ListParagraph"/>
        <w:numPr>
          <w:ilvl w:val="0"/>
          <w:numId w:val="78"/>
        </w:numPr>
        <w:tabs>
          <w:tab w:val="left" w:pos="-1008"/>
          <w:tab w:val="left" w:pos="-720"/>
          <w:tab w:val="left" w:pos="0"/>
          <w:tab w:val="left" w:pos="410"/>
          <w:tab w:val="left" w:pos="1440"/>
        </w:tabs>
        <w:spacing w:before="0" w:after="120" w:line="240" w:lineRule="auto"/>
        <w:jc w:val="both"/>
        <w:rPr>
          <w:rFonts w:ascii="Times New Roman" w:hAnsi="Times New Roman" w:cs="Times New Roman"/>
          <w:vanish/>
          <w:sz w:val="24"/>
          <w:szCs w:val="24"/>
        </w:rPr>
      </w:pPr>
    </w:p>
    <w:p w:rsidR="002B1883" w:rsidRDefault="002B1883" w:rsidP="0008170F">
      <w:pPr>
        <w:pStyle w:val="ListParagraph"/>
        <w:numPr>
          <w:ilvl w:val="0"/>
          <w:numId w:val="78"/>
        </w:numPr>
        <w:tabs>
          <w:tab w:val="left" w:pos="-1008"/>
          <w:tab w:val="left" w:pos="-720"/>
          <w:tab w:val="left" w:pos="0"/>
          <w:tab w:val="left" w:pos="410"/>
          <w:tab w:val="left" w:pos="1440"/>
        </w:tabs>
        <w:spacing w:before="0" w:after="120" w:line="240" w:lineRule="auto"/>
        <w:jc w:val="both"/>
        <w:rPr>
          <w:rFonts w:ascii="Times New Roman" w:hAnsi="Times New Roman" w:cs="Times New Roman"/>
          <w:vanish/>
          <w:sz w:val="24"/>
          <w:szCs w:val="24"/>
        </w:rPr>
      </w:pPr>
    </w:p>
    <w:p w:rsidR="002B1883" w:rsidRDefault="002B1883" w:rsidP="0008170F">
      <w:pPr>
        <w:pStyle w:val="ListParagraph"/>
        <w:numPr>
          <w:ilvl w:val="0"/>
          <w:numId w:val="78"/>
        </w:numPr>
        <w:tabs>
          <w:tab w:val="left" w:pos="-1008"/>
          <w:tab w:val="left" w:pos="-720"/>
          <w:tab w:val="left" w:pos="0"/>
          <w:tab w:val="left" w:pos="410"/>
          <w:tab w:val="left" w:pos="1440"/>
        </w:tabs>
        <w:spacing w:before="0" w:after="120" w:line="240" w:lineRule="auto"/>
        <w:jc w:val="both"/>
        <w:rPr>
          <w:rFonts w:ascii="Times New Roman" w:hAnsi="Times New Roman" w:cs="Times New Roman"/>
          <w:vanish/>
          <w:sz w:val="24"/>
          <w:szCs w:val="24"/>
        </w:rPr>
      </w:pPr>
    </w:p>
    <w:p w:rsidR="002B1883" w:rsidRDefault="002B1883" w:rsidP="0008170F">
      <w:pPr>
        <w:pStyle w:val="ListParagraph"/>
        <w:numPr>
          <w:ilvl w:val="0"/>
          <w:numId w:val="78"/>
        </w:numPr>
        <w:tabs>
          <w:tab w:val="left" w:pos="-1008"/>
          <w:tab w:val="left" w:pos="-720"/>
          <w:tab w:val="left" w:pos="0"/>
          <w:tab w:val="left" w:pos="410"/>
          <w:tab w:val="left" w:pos="1440"/>
        </w:tabs>
        <w:spacing w:before="0" w:after="120" w:line="240" w:lineRule="auto"/>
        <w:jc w:val="both"/>
        <w:rPr>
          <w:rFonts w:ascii="Times New Roman" w:hAnsi="Times New Roman" w:cs="Times New Roman"/>
          <w:vanish/>
          <w:sz w:val="24"/>
          <w:szCs w:val="24"/>
        </w:rPr>
      </w:pPr>
    </w:p>
    <w:p w:rsidR="002B1883" w:rsidRDefault="00C92FF8" w:rsidP="0008170F">
      <w:pPr>
        <w:pStyle w:val="ListParagraph"/>
        <w:numPr>
          <w:ilvl w:val="1"/>
          <w:numId w:val="78"/>
        </w:numPr>
        <w:tabs>
          <w:tab w:val="left" w:pos="-1008"/>
          <w:tab w:val="left" w:pos="-720"/>
          <w:tab w:val="left" w:pos="0"/>
          <w:tab w:val="left" w:pos="410"/>
          <w:tab w:val="left" w:pos="1440"/>
        </w:tabs>
        <w:spacing w:before="0" w:after="120" w:line="240" w:lineRule="auto"/>
        <w:jc w:val="both"/>
        <w:rPr>
          <w:rFonts w:ascii="Times New Roman" w:hAnsi="Times New Roman" w:cs="Times New Roman"/>
          <w:sz w:val="24"/>
          <w:szCs w:val="24"/>
        </w:rPr>
      </w:pPr>
      <w:r w:rsidRPr="00C92FF8">
        <w:rPr>
          <w:rFonts w:ascii="Times New Roman" w:hAnsi="Times New Roman" w:cs="Times New Roman"/>
          <w:sz w:val="24"/>
          <w:szCs w:val="24"/>
        </w:rPr>
        <w:t>Determine the projected water needs for the entire development (including drinking water supplies, domestic/household supply, irrigation of landscape, etc.).</w:t>
      </w:r>
    </w:p>
    <w:p w:rsidR="002B1883" w:rsidRDefault="00C92FF8" w:rsidP="0008170F">
      <w:pPr>
        <w:numPr>
          <w:ilvl w:val="1"/>
          <w:numId w:val="78"/>
        </w:numPr>
        <w:tabs>
          <w:tab w:val="left" w:pos="-1008"/>
          <w:tab w:val="left" w:pos="-720"/>
          <w:tab w:val="left" w:pos="0"/>
          <w:tab w:val="left" w:pos="410"/>
          <w:tab w:val="left" w:pos="1440"/>
        </w:tabs>
        <w:spacing w:before="0" w:after="120" w:line="240" w:lineRule="auto"/>
        <w:ind w:left="1440" w:hanging="900"/>
        <w:jc w:val="both"/>
        <w:rPr>
          <w:rFonts w:ascii="Times New Roman" w:hAnsi="Times New Roman" w:cs="Times New Roman"/>
          <w:sz w:val="24"/>
          <w:szCs w:val="24"/>
        </w:rPr>
      </w:pPr>
      <w:r w:rsidRPr="00C92FF8">
        <w:rPr>
          <w:rFonts w:ascii="Times New Roman" w:hAnsi="Times New Roman" w:cs="Times New Roman"/>
          <w:sz w:val="24"/>
          <w:szCs w:val="24"/>
        </w:rPr>
        <w:t xml:space="preserve">Assess all sources of water supply, quality and quantity, paying special attention to determining the safe maximum yield it can provide. </w:t>
      </w:r>
    </w:p>
    <w:p w:rsidR="002B1883" w:rsidRDefault="00C92FF8" w:rsidP="0008170F">
      <w:pPr>
        <w:numPr>
          <w:ilvl w:val="1"/>
          <w:numId w:val="78"/>
        </w:numPr>
        <w:tabs>
          <w:tab w:val="left" w:pos="-1008"/>
          <w:tab w:val="left" w:pos="-720"/>
          <w:tab w:val="left" w:pos="0"/>
          <w:tab w:val="left" w:pos="410"/>
          <w:tab w:val="left" w:pos="1440"/>
        </w:tabs>
        <w:spacing w:before="0" w:after="120" w:line="240" w:lineRule="auto"/>
        <w:ind w:left="1440" w:hanging="900"/>
        <w:jc w:val="both"/>
        <w:rPr>
          <w:rFonts w:ascii="Times New Roman" w:hAnsi="Times New Roman" w:cs="Times New Roman"/>
          <w:sz w:val="24"/>
          <w:szCs w:val="24"/>
        </w:rPr>
      </w:pPr>
      <w:r w:rsidRPr="00C92FF8">
        <w:rPr>
          <w:rFonts w:ascii="Times New Roman" w:hAnsi="Times New Roman" w:cs="Times New Roman"/>
          <w:sz w:val="24"/>
          <w:szCs w:val="24"/>
        </w:rPr>
        <w:t>Establish a baseline on the water resources of the project area. This base-line should include water quality assessment of any proposed well water and surface waters within and adjacent to the project site. The base line should include, at a minimum, the following parameters</w:t>
      </w:r>
      <w:r w:rsidRPr="00C92FF8">
        <w:rPr>
          <w:rStyle w:val="FootnoteReference"/>
          <w:rFonts w:ascii="Times New Roman" w:hAnsi="Times New Roman" w:cs="Times New Roman"/>
          <w:sz w:val="24"/>
          <w:szCs w:val="24"/>
        </w:rPr>
        <w:footnoteReference w:id="158"/>
      </w:r>
      <w:r w:rsidRPr="00C92FF8">
        <w:rPr>
          <w:rFonts w:ascii="Times New Roman" w:hAnsi="Times New Roman" w:cs="Times New Roman"/>
          <w:sz w:val="24"/>
          <w:szCs w:val="24"/>
        </w:rPr>
        <w:t>:</w:t>
      </w:r>
    </w:p>
    <w:p w:rsidR="00C92FF8" w:rsidRPr="00C92FF8" w:rsidRDefault="00C92FF8" w:rsidP="00C92FF8">
      <w:pPr>
        <w:tabs>
          <w:tab w:val="decimal" w:pos="1440"/>
          <w:tab w:val="left" w:pos="1800"/>
          <w:tab w:val="decimal" w:pos="4680"/>
          <w:tab w:val="left" w:pos="5040"/>
        </w:tabs>
        <w:ind w:left="1094" w:hanging="547"/>
        <w:rPr>
          <w:rFonts w:ascii="Times New Roman" w:hAnsi="Times New Roman" w:cs="Times New Roman"/>
          <w:sz w:val="24"/>
          <w:szCs w:val="24"/>
        </w:rPr>
      </w:pPr>
      <w:r w:rsidRPr="00C92FF8">
        <w:rPr>
          <w:rFonts w:ascii="Times New Roman" w:hAnsi="Times New Roman" w:cs="Times New Roman"/>
          <w:sz w:val="24"/>
          <w:szCs w:val="24"/>
        </w:rPr>
        <w:tab/>
      </w:r>
      <w:r w:rsidRPr="00C92FF8">
        <w:rPr>
          <w:rFonts w:ascii="Times New Roman" w:hAnsi="Times New Roman" w:cs="Times New Roman"/>
          <w:sz w:val="24"/>
          <w:szCs w:val="24"/>
        </w:rPr>
        <w:tab/>
      </w:r>
      <w:proofErr w:type="spellStart"/>
      <w:r w:rsidRPr="00C92FF8">
        <w:rPr>
          <w:rFonts w:ascii="Times New Roman" w:hAnsi="Times New Roman" w:cs="Times New Roman"/>
          <w:sz w:val="24"/>
          <w:szCs w:val="24"/>
        </w:rPr>
        <w:t>i</w:t>
      </w:r>
      <w:proofErr w:type="spellEnd"/>
      <w:r w:rsidRPr="00C92FF8">
        <w:rPr>
          <w:rFonts w:ascii="Times New Roman" w:hAnsi="Times New Roman" w:cs="Times New Roman"/>
          <w:sz w:val="24"/>
          <w:szCs w:val="24"/>
        </w:rPr>
        <w:t>.</w:t>
      </w:r>
      <w:r w:rsidRPr="00C92FF8">
        <w:rPr>
          <w:rFonts w:ascii="Times New Roman" w:hAnsi="Times New Roman" w:cs="Times New Roman"/>
          <w:sz w:val="24"/>
          <w:szCs w:val="24"/>
        </w:rPr>
        <w:tab/>
        <w:t>Temperature;</w:t>
      </w:r>
      <w:r w:rsidRPr="00C92FF8">
        <w:rPr>
          <w:rFonts w:ascii="Times New Roman" w:hAnsi="Times New Roman" w:cs="Times New Roman"/>
          <w:sz w:val="24"/>
          <w:szCs w:val="24"/>
        </w:rPr>
        <w:tab/>
        <w:t>viii.</w:t>
      </w:r>
      <w:r w:rsidRPr="00C92FF8">
        <w:rPr>
          <w:rFonts w:ascii="Times New Roman" w:hAnsi="Times New Roman" w:cs="Times New Roman"/>
          <w:sz w:val="24"/>
          <w:szCs w:val="24"/>
        </w:rPr>
        <w:tab/>
      </w:r>
      <w:proofErr w:type="gramStart"/>
      <w:r w:rsidRPr="00C92FF8">
        <w:rPr>
          <w:rFonts w:ascii="Times New Roman" w:hAnsi="Times New Roman" w:cs="Times New Roman"/>
          <w:sz w:val="24"/>
          <w:szCs w:val="24"/>
        </w:rPr>
        <w:t>pH</w:t>
      </w:r>
      <w:proofErr w:type="gramEnd"/>
      <w:r w:rsidRPr="00C92FF8">
        <w:rPr>
          <w:rFonts w:ascii="Times New Roman" w:hAnsi="Times New Roman" w:cs="Times New Roman"/>
          <w:sz w:val="24"/>
          <w:szCs w:val="24"/>
        </w:rPr>
        <w:t>;</w:t>
      </w:r>
      <w:r w:rsidRPr="00C92FF8">
        <w:rPr>
          <w:rFonts w:ascii="Times New Roman" w:hAnsi="Times New Roman" w:cs="Times New Roman"/>
          <w:sz w:val="24"/>
          <w:szCs w:val="24"/>
        </w:rPr>
        <w:br/>
      </w:r>
      <w:r w:rsidRPr="00C92FF8">
        <w:rPr>
          <w:rFonts w:ascii="Times New Roman" w:hAnsi="Times New Roman" w:cs="Times New Roman"/>
          <w:sz w:val="24"/>
          <w:szCs w:val="24"/>
        </w:rPr>
        <w:tab/>
        <w:t>ii.</w:t>
      </w:r>
      <w:r w:rsidRPr="00C92FF8">
        <w:rPr>
          <w:rFonts w:ascii="Times New Roman" w:hAnsi="Times New Roman" w:cs="Times New Roman"/>
          <w:sz w:val="24"/>
          <w:szCs w:val="24"/>
        </w:rPr>
        <w:tab/>
      </w:r>
      <w:proofErr w:type="gramStart"/>
      <w:r w:rsidRPr="00C92FF8">
        <w:rPr>
          <w:rFonts w:ascii="Times New Roman" w:hAnsi="Times New Roman" w:cs="Times New Roman"/>
          <w:sz w:val="24"/>
          <w:szCs w:val="24"/>
        </w:rPr>
        <w:t>Conductivity</w:t>
      </w:r>
      <w:r w:rsidRPr="00C92FF8">
        <w:rPr>
          <w:rFonts w:ascii="Times New Roman" w:hAnsi="Times New Roman" w:cs="Times New Roman"/>
          <w:sz w:val="24"/>
          <w:szCs w:val="24"/>
        </w:rPr>
        <w:tab/>
        <w:t>ix.</w:t>
      </w:r>
      <w:proofErr w:type="gramEnd"/>
      <w:r w:rsidRPr="00C92FF8">
        <w:rPr>
          <w:rFonts w:ascii="Times New Roman" w:hAnsi="Times New Roman" w:cs="Times New Roman"/>
          <w:sz w:val="24"/>
          <w:szCs w:val="24"/>
        </w:rPr>
        <w:tab/>
      </w:r>
      <w:proofErr w:type="spellStart"/>
      <w:proofErr w:type="gramStart"/>
      <w:r w:rsidRPr="00C92FF8">
        <w:rPr>
          <w:rFonts w:ascii="Times New Roman" w:hAnsi="Times New Roman" w:cs="Times New Roman"/>
          <w:sz w:val="24"/>
          <w:szCs w:val="24"/>
        </w:rPr>
        <w:t>Sulphates</w:t>
      </w:r>
      <w:proofErr w:type="spellEnd"/>
      <w:r w:rsidRPr="00C92FF8">
        <w:rPr>
          <w:rFonts w:ascii="Times New Roman" w:hAnsi="Times New Roman" w:cs="Times New Roman"/>
          <w:sz w:val="24"/>
          <w:szCs w:val="24"/>
        </w:rPr>
        <w:t>;</w:t>
      </w:r>
      <w:r w:rsidRPr="00C92FF8">
        <w:rPr>
          <w:rFonts w:ascii="Times New Roman" w:hAnsi="Times New Roman" w:cs="Times New Roman"/>
          <w:sz w:val="24"/>
          <w:szCs w:val="24"/>
        </w:rPr>
        <w:br/>
      </w:r>
      <w:r w:rsidRPr="00C92FF8">
        <w:rPr>
          <w:rFonts w:ascii="Times New Roman" w:hAnsi="Times New Roman" w:cs="Times New Roman"/>
          <w:sz w:val="24"/>
          <w:szCs w:val="24"/>
        </w:rPr>
        <w:tab/>
        <w:t>iii.</w:t>
      </w:r>
      <w:proofErr w:type="gramEnd"/>
      <w:r w:rsidRPr="00C92FF8">
        <w:rPr>
          <w:rFonts w:ascii="Times New Roman" w:hAnsi="Times New Roman" w:cs="Times New Roman"/>
          <w:sz w:val="24"/>
          <w:szCs w:val="24"/>
        </w:rPr>
        <w:tab/>
        <w:t>Total suspended solids;</w:t>
      </w:r>
      <w:r w:rsidRPr="00C92FF8">
        <w:rPr>
          <w:rFonts w:ascii="Times New Roman" w:hAnsi="Times New Roman" w:cs="Times New Roman"/>
          <w:sz w:val="24"/>
          <w:szCs w:val="24"/>
        </w:rPr>
        <w:tab/>
        <w:t>x.</w:t>
      </w:r>
      <w:r w:rsidRPr="00C92FF8">
        <w:rPr>
          <w:rFonts w:ascii="Times New Roman" w:hAnsi="Times New Roman" w:cs="Times New Roman"/>
          <w:sz w:val="24"/>
          <w:szCs w:val="24"/>
        </w:rPr>
        <w:tab/>
        <w:t>Hardness;</w:t>
      </w:r>
      <w:r w:rsidRPr="00C92FF8">
        <w:rPr>
          <w:rFonts w:ascii="Times New Roman" w:hAnsi="Times New Roman" w:cs="Times New Roman"/>
          <w:sz w:val="24"/>
          <w:szCs w:val="24"/>
        </w:rPr>
        <w:br/>
      </w:r>
      <w:r w:rsidRPr="00C92FF8">
        <w:rPr>
          <w:rFonts w:ascii="Times New Roman" w:hAnsi="Times New Roman" w:cs="Times New Roman"/>
          <w:sz w:val="24"/>
          <w:szCs w:val="24"/>
        </w:rPr>
        <w:tab/>
      </w:r>
      <w:proofErr w:type="gramStart"/>
      <w:r w:rsidRPr="00C92FF8">
        <w:rPr>
          <w:rFonts w:ascii="Times New Roman" w:hAnsi="Times New Roman" w:cs="Times New Roman"/>
          <w:sz w:val="24"/>
          <w:szCs w:val="24"/>
        </w:rPr>
        <w:t>iv</w:t>
      </w:r>
      <w:proofErr w:type="gramEnd"/>
      <w:r w:rsidRPr="00C92FF8">
        <w:rPr>
          <w:rFonts w:ascii="Times New Roman" w:hAnsi="Times New Roman" w:cs="Times New Roman"/>
          <w:sz w:val="24"/>
          <w:szCs w:val="24"/>
        </w:rPr>
        <w:t>.</w:t>
      </w:r>
      <w:r w:rsidRPr="00C92FF8">
        <w:rPr>
          <w:rFonts w:ascii="Times New Roman" w:hAnsi="Times New Roman" w:cs="Times New Roman"/>
          <w:sz w:val="24"/>
          <w:szCs w:val="24"/>
        </w:rPr>
        <w:tab/>
      </w:r>
      <w:proofErr w:type="gramStart"/>
      <w:r w:rsidRPr="00C92FF8">
        <w:rPr>
          <w:rFonts w:ascii="Times New Roman" w:hAnsi="Times New Roman" w:cs="Times New Roman"/>
          <w:sz w:val="24"/>
          <w:szCs w:val="24"/>
        </w:rPr>
        <w:t>Fecal coliform;</w:t>
      </w:r>
      <w:r w:rsidRPr="00C92FF8">
        <w:rPr>
          <w:rFonts w:ascii="Times New Roman" w:hAnsi="Times New Roman" w:cs="Times New Roman"/>
          <w:sz w:val="24"/>
          <w:szCs w:val="24"/>
        </w:rPr>
        <w:tab/>
        <w:t>xi.</w:t>
      </w:r>
      <w:proofErr w:type="gramEnd"/>
      <w:r w:rsidRPr="00C92FF8">
        <w:rPr>
          <w:rFonts w:ascii="Times New Roman" w:hAnsi="Times New Roman" w:cs="Times New Roman"/>
          <w:sz w:val="24"/>
          <w:szCs w:val="24"/>
        </w:rPr>
        <w:tab/>
        <w:t>Total Phosphate;</w:t>
      </w:r>
      <w:r w:rsidRPr="00C92FF8">
        <w:rPr>
          <w:rFonts w:ascii="Times New Roman" w:hAnsi="Times New Roman" w:cs="Times New Roman"/>
          <w:sz w:val="24"/>
          <w:szCs w:val="24"/>
        </w:rPr>
        <w:br/>
      </w:r>
      <w:r w:rsidRPr="00C92FF8">
        <w:rPr>
          <w:rFonts w:ascii="Times New Roman" w:hAnsi="Times New Roman" w:cs="Times New Roman"/>
          <w:sz w:val="24"/>
          <w:szCs w:val="24"/>
        </w:rPr>
        <w:tab/>
        <w:t>v.</w:t>
      </w:r>
      <w:r w:rsidRPr="00C92FF8">
        <w:rPr>
          <w:rFonts w:ascii="Times New Roman" w:hAnsi="Times New Roman" w:cs="Times New Roman"/>
          <w:sz w:val="24"/>
          <w:szCs w:val="24"/>
        </w:rPr>
        <w:tab/>
        <w:t>Total Nitrate (as N0</w:t>
      </w:r>
      <w:r w:rsidRPr="00C92FF8">
        <w:rPr>
          <w:rFonts w:ascii="Times New Roman" w:hAnsi="Times New Roman" w:cs="Times New Roman"/>
          <w:sz w:val="24"/>
          <w:szCs w:val="24"/>
          <w:vertAlign w:val="subscript"/>
        </w:rPr>
        <w:t>3</w:t>
      </w:r>
      <w:r w:rsidRPr="00C92FF8">
        <w:rPr>
          <w:rFonts w:ascii="Times New Roman" w:hAnsi="Times New Roman" w:cs="Times New Roman"/>
          <w:sz w:val="24"/>
          <w:szCs w:val="24"/>
        </w:rPr>
        <w:t>- N);</w:t>
      </w:r>
      <w:r w:rsidRPr="00C92FF8">
        <w:rPr>
          <w:rFonts w:ascii="Times New Roman" w:hAnsi="Times New Roman" w:cs="Times New Roman"/>
          <w:sz w:val="24"/>
          <w:szCs w:val="24"/>
        </w:rPr>
        <w:tab/>
        <w:t>xii.     Biological Oxygen Demand</w:t>
      </w:r>
      <w:r w:rsidRPr="00C92FF8">
        <w:rPr>
          <w:rFonts w:ascii="Times New Roman" w:hAnsi="Times New Roman" w:cs="Times New Roman"/>
          <w:sz w:val="24"/>
          <w:szCs w:val="24"/>
        </w:rPr>
        <w:br/>
      </w:r>
      <w:r w:rsidRPr="00C92FF8">
        <w:rPr>
          <w:rFonts w:ascii="Times New Roman" w:hAnsi="Times New Roman" w:cs="Times New Roman"/>
          <w:sz w:val="24"/>
          <w:szCs w:val="24"/>
        </w:rPr>
        <w:tab/>
      </w:r>
      <w:proofErr w:type="gramStart"/>
      <w:r w:rsidRPr="00C92FF8">
        <w:rPr>
          <w:rFonts w:ascii="Times New Roman" w:hAnsi="Times New Roman" w:cs="Times New Roman"/>
          <w:sz w:val="24"/>
          <w:szCs w:val="24"/>
        </w:rPr>
        <w:t>vi</w:t>
      </w:r>
      <w:proofErr w:type="gramEnd"/>
      <w:r w:rsidRPr="00C92FF8">
        <w:rPr>
          <w:rFonts w:ascii="Times New Roman" w:hAnsi="Times New Roman" w:cs="Times New Roman"/>
          <w:sz w:val="24"/>
          <w:szCs w:val="24"/>
        </w:rPr>
        <w:t>.</w:t>
      </w:r>
      <w:r w:rsidRPr="00C92FF8">
        <w:rPr>
          <w:rFonts w:ascii="Times New Roman" w:hAnsi="Times New Roman" w:cs="Times New Roman"/>
          <w:sz w:val="24"/>
          <w:szCs w:val="24"/>
        </w:rPr>
        <w:tab/>
      </w:r>
      <w:proofErr w:type="gramStart"/>
      <w:r w:rsidRPr="00C92FF8">
        <w:rPr>
          <w:rFonts w:ascii="Times New Roman" w:hAnsi="Times New Roman" w:cs="Times New Roman"/>
          <w:sz w:val="24"/>
          <w:szCs w:val="24"/>
        </w:rPr>
        <w:t>Alkalinity</w:t>
      </w:r>
      <w:r w:rsidRPr="00C92FF8">
        <w:rPr>
          <w:rFonts w:ascii="Times New Roman" w:hAnsi="Times New Roman" w:cs="Times New Roman"/>
          <w:sz w:val="24"/>
          <w:szCs w:val="24"/>
        </w:rPr>
        <w:tab/>
        <w:t xml:space="preserve">                           xiii.</w:t>
      </w:r>
      <w:proofErr w:type="gramEnd"/>
      <w:r w:rsidRPr="00C92FF8">
        <w:rPr>
          <w:rFonts w:ascii="Times New Roman" w:hAnsi="Times New Roman" w:cs="Times New Roman"/>
          <w:sz w:val="24"/>
          <w:szCs w:val="24"/>
        </w:rPr>
        <w:t xml:space="preserve">    Chemical Oxygen Demand</w:t>
      </w:r>
    </w:p>
    <w:p w:rsidR="00C92FF8" w:rsidRPr="00C92FF8" w:rsidRDefault="00C92FF8" w:rsidP="00C92FF8">
      <w:pPr>
        <w:tabs>
          <w:tab w:val="left" w:pos="-1008"/>
          <w:tab w:val="left" w:pos="-720"/>
          <w:tab w:val="left" w:pos="0"/>
          <w:tab w:val="left" w:pos="410"/>
          <w:tab w:val="left" w:pos="720"/>
          <w:tab w:val="left" w:pos="1040"/>
        </w:tabs>
        <w:spacing w:line="312" w:lineRule="auto"/>
        <w:ind w:left="1170"/>
        <w:jc w:val="both"/>
        <w:rPr>
          <w:rFonts w:ascii="Times New Roman" w:hAnsi="Times New Roman" w:cs="Times New Roman"/>
          <w:sz w:val="24"/>
          <w:szCs w:val="24"/>
        </w:rPr>
      </w:pPr>
      <w:r w:rsidRPr="00C92FF8">
        <w:rPr>
          <w:rFonts w:ascii="Times New Roman" w:hAnsi="Times New Roman" w:cs="Times New Roman"/>
          <w:sz w:val="24"/>
          <w:szCs w:val="24"/>
        </w:rPr>
        <w:t>vii.     Dissolved oxygen               xiv.   Chlorine</w:t>
      </w:r>
    </w:p>
    <w:p w:rsidR="002B1883" w:rsidRDefault="00C92FF8" w:rsidP="0008170F">
      <w:pPr>
        <w:numPr>
          <w:ilvl w:val="1"/>
          <w:numId w:val="77"/>
        </w:numPr>
        <w:tabs>
          <w:tab w:val="left" w:pos="-1008"/>
          <w:tab w:val="left" w:pos="-720"/>
          <w:tab w:val="left" w:pos="0"/>
          <w:tab w:val="left" w:pos="410"/>
          <w:tab w:val="left" w:pos="720"/>
          <w:tab w:val="left" w:pos="1440"/>
        </w:tabs>
        <w:spacing w:before="0" w:after="0" w:line="312" w:lineRule="auto"/>
        <w:ind w:left="1440" w:hanging="720"/>
        <w:jc w:val="both"/>
        <w:rPr>
          <w:rFonts w:ascii="Times New Roman" w:hAnsi="Times New Roman" w:cs="Times New Roman"/>
          <w:sz w:val="24"/>
          <w:szCs w:val="24"/>
        </w:rPr>
      </w:pPr>
      <w:r w:rsidRPr="00C92FF8">
        <w:rPr>
          <w:rFonts w:ascii="Times New Roman" w:hAnsi="Times New Roman" w:cs="Times New Roman"/>
          <w:sz w:val="24"/>
          <w:szCs w:val="24"/>
        </w:rPr>
        <w:t xml:space="preserve">Identify the preferred option for water supply needs, based on environmental grounds.  Specify any residual impacts of meeting water needs through this option, their significance, and any </w:t>
      </w:r>
      <w:proofErr w:type="spellStart"/>
      <w:r w:rsidRPr="00C92FF8">
        <w:rPr>
          <w:rFonts w:ascii="Times New Roman" w:hAnsi="Times New Roman" w:cs="Times New Roman"/>
          <w:sz w:val="24"/>
          <w:szCs w:val="24"/>
        </w:rPr>
        <w:t>mitigatory</w:t>
      </w:r>
      <w:proofErr w:type="spellEnd"/>
      <w:r w:rsidRPr="00C92FF8">
        <w:rPr>
          <w:rFonts w:ascii="Times New Roman" w:hAnsi="Times New Roman" w:cs="Times New Roman"/>
          <w:sz w:val="24"/>
          <w:szCs w:val="24"/>
        </w:rPr>
        <w:t xml:space="preserve"> measures to be undertaken.  Provide detailed information for any water treatment processes that may be employed to obtain the required volumes of potable water for the entire development.</w:t>
      </w:r>
    </w:p>
    <w:p w:rsidR="002B1883" w:rsidRDefault="00C92FF8" w:rsidP="0008170F">
      <w:pPr>
        <w:pStyle w:val="ListParagraph"/>
        <w:numPr>
          <w:ilvl w:val="0"/>
          <w:numId w:val="78"/>
        </w:numPr>
        <w:rPr>
          <w:b/>
          <w:sz w:val="24"/>
          <w:u w:val="single"/>
        </w:rPr>
      </w:pPr>
      <w:r w:rsidRPr="00873ED8">
        <w:rPr>
          <w:b/>
          <w:sz w:val="24"/>
          <w:u w:val="single"/>
        </w:rPr>
        <w:t>LIQUID WASTE MANAGEMENT</w:t>
      </w:r>
    </w:p>
    <w:p w:rsidR="002B1883" w:rsidRDefault="00C92FF8" w:rsidP="0008170F">
      <w:pPr>
        <w:pStyle w:val="BodyTextIndent2"/>
        <w:numPr>
          <w:ilvl w:val="1"/>
          <w:numId w:val="68"/>
        </w:numPr>
        <w:spacing w:after="120"/>
        <w:jc w:val="both"/>
      </w:pPr>
      <w:r w:rsidRPr="00C92FF8">
        <w:t>Determine the nature, composition, source(s) and volumes of liquid waste, including sewage waste, grey water, and pool water to be generated by the entire project.</w:t>
      </w:r>
    </w:p>
    <w:p w:rsidR="002B1883" w:rsidRDefault="00C92FF8" w:rsidP="0008170F">
      <w:pPr>
        <w:numPr>
          <w:ilvl w:val="1"/>
          <w:numId w:val="79"/>
        </w:numPr>
        <w:tabs>
          <w:tab w:val="left" w:pos="-1008"/>
          <w:tab w:val="left" w:pos="-720"/>
          <w:tab w:val="left" w:pos="0"/>
          <w:tab w:val="left" w:pos="410"/>
          <w:tab w:val="left" w:pos="1040"/>
          <w:tab w:val="left" w:pos="1440"/>
        </w:tabs>
        <w:spacing w:before="0" w:after="120" w:line="240" w:lineRule="auto"/>
        <w:ind w:left="1440" w:hanging="720"/>
        <w:jc w:val="both"/>
        <w:rPr>
          <w:rFonts w:ascii="Times New Roman" w:hAnsi="Times New Roman" w:cs="Times New Roman"/>
          <w:sz w:val="24"/>
          <w:szCs w:val="24"/>
        </w:rPr>
      </w:pPr>
      <w:r w:rsidRPr="00C92FF8">
        <w:rPr>
          <w:rFonts w:ascii="Times New Roman" w:hAnsi="Times New Roman" w:cs="Times New Roman"/>
          <w:sz w:val="24"/>
          <w:szCs w:val="24"/>
        </w:rPr>
        <w:lastRenderedPageBreak/>
        <w:tab/>
        <w:t xml:space="preserve">Evaluate a minimum of two (2) options for the collection, treatment, recycling of the liquid wastes (if appropriate), and disposal of these effluents, identifying any chemicals planned for use in the treatment or management of these wastes. </w:t>
      </w:r>
    </w:p>
    <w:p w:rsidR="002B1883" w:rsidRDefault="00C92FF8" w:rsidP="0008170F">
      <w:pPr>
        <w:numPr>
          <w:ilvl w:val="1"/>
          <w:numId w:val="79"/>
        </w:numPr>
        <w:tabs>
          <w:tab w:val="left" w:pos="-1008"/>
          <w:tab w:val="left" w:pos="-720"/>
          <w:tab w:val="left" w:pos="0"/>
          <w:tab w:val="left" w:pos="410"/>
          <w:tab w:val="left" w:pos="1440"/>
        </w:tabs>
        <w:spacing w:before="0" w:after="120" w:line="240" w:lineRule="auto"/>
        <w:ind w:left="1440" w:hanging="720"/>
        <w:jc w:val="both"/>
        <w:rPr>
          <w:rFonts w:ascii="Times New Roman" w:hAnsi="Times New Roman" w:cs="Times New Roman"/>
          <w:sz w:val="24"/>
          <w:szCs w:val="24"/>
        </w:rPr>
      </w:pPr>
      <w:r w:rsidRPr="00C92FF8">
        <w:rPr>
          <w:rFonts w:ascii="Times New Roman" w:hAnsi="Times New Roman" w:cs="Times New Roman"/>
          <w:sz w:val="24"/>
          <w:szCs w:val="24"/>
        </w:rPr>
        <w:t xml:space="preserve">Identify the preferred option(s) for liquid waste management, based on environmental grounds, including necessary infrastructure, designs, locations and land requirements. Specify any residual impacts of liquid waste management, their significance and any mitigation measures to be undertaken. </w:t>
      </w:r>
    </w:p>
    <w:p w:rsidR="002B1883" w:rsidRDefault="00C92FF8" w:rsidP="0008170F">
      <w:pPr>
        <w:pStyle w:val="ListParagraph"/>
        <w:numPr>
          <w:ilvl w:val="0"/>
          <w:numId w:val="78"/>
        </w:numPr>
        <w:tabs>
          <w:tab w:val="left" w:pos="-1008"/>
          <w:tab w:val="left" w:pos="-720"/>
          <w:tab w:val="left" w:pos="0"/>
          <w:tab w:val="left" w:pos="410"/>
          <w:tab w:val="left" w:pos="720"/>
          <w:tab w:val="left" w:pos="1040"/>
        </w:tabs>
        <w:spacing w:before="0" w:after="0" w:line="240" w:lineRule="auto"/>
        <w:jc w:val="both"/>
        <w:rPr>
          <w:rFonts w:ascii="Times New Roman" w:hAnsi="Times New Roman" w:cs="Times New Roman"/>
          <w:sz w:val="24"/>
          <w:szCs w:val="24"/>
        </w:rPr>
      </w:pPr>
      <w:r w:rsidRPr="003748D5">
        <w:rPr>
          <w:rFonts w:ascii="Times New Roman" w:hAnsi="Times New Roman" w:cs="Times New Roman"/>
          <w:b/>
          <w:bCs/>
          <w:sz w:val="24"/>
          <w:szCs w:val="24"/>
          <w:u w:val="single"/>
        </w:rPr>
        <w:t>SOLID WASTE MANAGEMENT</w:t>
      </w:r>
    </w:p>
    <w:p w:rsidR="002B1883" w:rsidRDefault="00C92FF8" w:rsidP="0008170F">
      <w:pPr>
        <w:numPr>
          <w:ilvl w:val="1"/>
          <w:numId w:val="72"/>
        </w:numPr>
        <w:tabs>
          <w:tab w:val="left" w:pos="-1008"/>
          <w:tab w:val="left" w:pos="-720"/>
          <w:tab w:val="left" w:pos="0"/>
          <w:tab w:val="left" w:pos="1440"/>
        </w:tabs>
        <w:spacing w:before="0" w:after="0" w:line="240" w:lineRule="auto"/>
        <w:ind w:left="1440" w:hanging="720"/>
        <w:jc w:val="both"/>
        <w:rPr>
          <w:rFonts w:ascii="Times New Roman" w:hAnsi="Times New Roman" w:cs="Times New Roman"/>
          <w:sz w:val="24"/>
          <w:szCs w:val="24"/>
        </w:rPr>
      </w:pPr>
      <w:r w:rsidRPr="00C92FF8">
        <w:rPr>
          <w:rFonts w:ascii="Times New Roman" w:hAnsi="Times New Roman" w:cs="Times New Roman"/>
          <w:sz w:val="24"/>
          <w:szCs w:val="24"/>
        </w:rPr>
        <w:t>Determine the nature and volumes of solid wastes to be produced by the entire development both during the construction and operation phase. Characterize and quantify all waste to be generated including waste oil, tires, plastics, metals, putrescent wastes, batteries/hazardous materials and construction wastes, at minimum. If composting of organic wastes is to be conducted, provide specifications on the location of the site and procedures to be followed for the composting.</w:t>
      </w:r>
    </w:p>
    <w:p w:rsidR="002B1883" w:rsidRDefault="00C92FF8" w:rsidP="0008170F">
      <w:pPr>
        <w:widowControl w:val="0"/>
        <w:numPr>
          <w:ilvl w:val="1"/>
          <w:numId w:val="72"/>
        </w:numPr>
        <w:autoSpaceDE w:val="0"/>
        <w:autoSpaceDN w:val="0"/>
        <w:adjustRightInd w:val="0"/>
        <w:spacing w:before="0" w:after="120" w:line="240" w:lineRule="auto"/>
        <w:ind w:left="1440" w:hanging="720"/>
        <w:jc w:val="both"/>
        <w:rPr>
          <w:rFonts w:ascii="Times New Roman" w:hAnsi="Times New Roman" w:cs="Times New Roman"/>
          <w:sz w:val="24"/>
          <w:szCs w:val="24"/>
        </w:rPr>
      </w:pPr>
      <w:r w:rsidRPr="00C92FF8">
        <w:rPr>
          <w:rFonts w:ascii="Times New Roman" w:hAnsi="Times New Roman" w:cs="Times New Roman"/>
          <w:sz w:val="24"/>
          <w:szCs w:val="24"/>
        </w:rPr>
        <w:t>Evaluate the various options which could be used to collect, treat, recycle and/or dispose of these wastes and determine the various impacts each option would have on the environment.</w:t>
      </w:r>
    </w:p>
    <w:p w:rsidR="002B1883" w:rsidRDefault="00C92FF8" w:rsidP="0008170F">
      <w:pPr>
        <w:numPr>
          <w:ilvl w:val="1"/>
          <w:numId w:val="72"/>
        </w:numPr>
        <w:tabs>
          <w:tab w:val="left" w:pos="-1008"/>
          <w:tab w:val="left" w:pos="-720"/>
          <w:tab w:val="left" w:pos="0"/>
          <w:tab w:val="left" w:pos="410"/>
          <w:tab w:val="left" w:pos="1440"/>
        </w:tabs>
        <w:spacing w:before="0" w:after="120" w:line="240" w:lineRule="auto"/>
        <w:ind w:left="1440" w:hanging="720"/>
        <w:jc w:val="both"/>
        <w:rPr>
          <w:rFonts w:ascii="Times New Roman" w:hAnsi="Times New Roman" w:cs="Times New Roman"/>
          <w:b/>
          <w:bCs/>
          <w:sz w:val="24"/>
          <w:szCs w:val="24"/>
        </w:rPr>
      </w:pPr>
      <w:r w:rsidRPr="00C92FF8">
        <w:rPr>
          <w:rFonts w:ascii="Times New Roman" w:hAnsi="Times New Roman" w:cs="Times New Roman"/>
          <w:sz w:val="24"/>
          <w:szCs w:val="24"/>
        </w:rPr>
        <w:t xml:space="preserve">Select the preferred option(s) for the disposal of these materials.  This should be based on environmental and public health grounds, and should specify residual impacts and their significance. </w:t>
      </w:r>
    </w:p>
    <w:p w:rsidR="002B1883" w:rsidRDefault="00C92FF8" w:rsidP="0008170F">
      <w:pPr>
        <w:pStyle w:val="ListParagraph"/>
        <w:numPr>
          <w:ilvl w:val="0"/>
          <w:numId w:val="78"/>
        </w:numPr>
        <w:tabs>
          <w:tab w:val="left" w:pos="-1008"/>
          <w:tab w:val="left" w:pos="-720"/>
          <w:tab w:val="left" w:pos="0"/>
          <w:tab w:val="left" w:pos="720"/>
          <w:tab w:val="left" w:pos="1040"/>
        </w:tabs>
        <w:spacing w:before="0" w:after="0" w:line="240" w:lineRule="auto"/>
        <w:jc w:val="both"/>
        <w:rPr>
          <w:rFonts w:ascii="Times New Roman" w:hAnsi="Times New Roman" w:cs="Times New Roman"/>
          <w:b/>
          <w:bCs/>
          <w:sz w:val="24"/>
          <w:szCs w:val="24"/>
          <w:u w:val="single"/>
        </w:rPr>
      </w:pPr>
      <w:r w:rsidRPr="003748D5">
        <w:rPr>
          <w:rFonts w:ascii="Times New Roman" w:hAnsi="Times New Roman" w:cs="Times New Roman"/>
          <w:b/>
          <w:bCs/>
          <w:sz w:val="24"/>
          <w:szCs w:val="24"/>
          <w:u w:val="single"/>
        </w:rPr>
        <w:t>GEOLOGY AND EXTRACTION OF MATERIALS</w:t>
      </w:r>
    </w:p>
    <w:p w:rsidR="003748D5" w:rsidRPr="003748D5" w:rsidRDefault="003748D5" w:rsidP="00CB7A50">
      <w:pPr>
        <w:pStyle w:val="NoSpacing"/>
      </w:pPr>
    </w:p>
    <w:p w:rsidR="002B1883" w:rsidRDefault="00C92FF8" w:rsidP="0008170F">
      <w:pPr>
        <w:pStyle w:val="ListParagraph"/>
        <w:numPr>
          <w:ilvl w:val="1"/>
          <w:numId w:val="78"/>
        </w:numPr>
        <w:tabs>
          <w:tab w:val="left" w:pos="-1008"/>
          <w:tab w:val="left" w:pos="-720"/>
          <w:tab w:val="left" w:pos="0"/>
          <w:tab w:val="left" w:pos="410"/>
          <w:tab w:val="left" w:pos="1040"/>
          <w:tab w:val="left" w:pos="1440"/>
        </w:tabs>
        <w:spacing w:after="120"/>
        <w:jc w:val="both"/>
        <w:rPr>
          <w:rFonts w:ascii="Times New Roman" w:hAnsi="Times New Roman" w:cs="Times New Roman"/>
          <w:sz w:val="24"/>
          <w:szCs w:val="24"/>
        </w:rPr>
      </w:pPr>
      <w:r w:rsidRPr="003748D5">
        <w:rPr>
          <w:rFonts w:ascii="Times New Roman" w:hAnsi="Times New Roman" w:cs="Times New Roman"/>
          <w:sz w:val="24"/>
          <w:szCs w:val="24"/>
        </w:rPr>
        <w:t>Determine the type and volume of construction materials required for the entire development, including material for road construction, infrastructure needs, etc.</w:t>
      </w:r>
    </w:p>
    <w:p w:rsidR="002B1883" w:rsidRDefault="00C92FF8" w:rsidP="0008170F">
      <w:pPr>
        <w:pStyle w:val="ListParagraph"/>
        <w:numPr>
          <w:ilvl w:val="1"/>
          <w:numId w:val="78"/>
        </w:numPr>
        <w:tabs>
          <w:tab w:val="left" w:pos="-1008"/>
          <w:tab w:val="left" w:pos="-720"/>
          <w:tab w:val="left" w:pos="0"/>
          <w:tab w:val="left" w:pos="410"/>
          <w:tab w:val="left" w:pos="1040"/>
          <w:tab w:val="left" w:pos="1440"/>
        </w:tabs>
        <w:spacing w:after="120"/>
        <w:jc w:val="both"/>
        <w:rPr>
          <w:rFonts w:ascii="Times New Roman" w:hAnsi="Times New Roman" w:cs="Times New Roman"/>
          <w:sz w:val="24"/>
          <w:szCs w:val="24"/>
        </w:rPr>
      </w:pPr>
      <w:r w:rsidRPr="003748D5">
        <w:rPr>
          <w:rFonts w:ascii="Times New Roman" w:hAnsi="Times New Roman" w:cs="Times New Roman"/>
          <w:sz w:val="24"/>
          <w:szCs w:val="24"/>
        </w:rPr>
        <w:t>Evaluate options for meeting these needs, reviewing their sources, volume, extraction methods and transportation and identifying:</w:t>
      </w:r>
    </w:p>
    <w:p w:rsidR="002B1883" w:rsidRDefault="00C92FF8" w:rsidP="0008170F">
      <w:pPr>
        <w:numPr>
          <w:ilvl w:val="2"/>
          <w:numId w:val="69"/>
        </w:numPr>
        <w:tabs>
          <w:tab w:val="left" w:pos="-1008"/>
          <w:tab w:val="left" w:pos="-720"/>
          <w:tab w:val="left" w:pos="0"/>
          <w:tab w:val="left" w:pos="410"/>
          <w:tab w:val="left" w:pos="720"/>
          <w:tab w:val="left" w:pos="1040"/>
        </w:tabs>
        <w:spacing w:before="0" w:after="0" w:line="240" w:lineRule="auto"/>
        <w:jc w:val="both"/>
        <w:rPr>
          <w:rFonts w:ascii="Times New Roman" w:hAnsi="Times New Roman" w:cs="Times New Roman"/>
          <w:sz w:val="24"/>
          <w:szCs w:val="24"/>
        </w:rPr>
      </w:pPr>
      <w:r w:rsidRPr="00C92FF8">
        <w:rPr>
          <w:rFonts w:ascii="Times New Roman" w:hAnsi="Times New Roman" w:cs="Times New Roman"/>
          <w:sz w:val="24"/>
          <w:szCs w:val="24"/>
        </w:rPr>
        <w:t>Direct and indirect biological impacts;</w:t>
      </w:r>
    </w:p>
    <w:p w:rsidR="002B1883" w:rsidRDefault="00C92FF8" w:rsidP="0008170F">
      <w:pPr>
        <w:numPr>
          <w:ilvl w:val="2"/>
          <w:numId w:val="69"/>
        </w:numPr>
        <w:tabs>
          <w:tab w:val="left" w:pos="-1008"/>
          <w:tab w:val="left" w:pos="-720"/>
          <w:tab w:val="left" w:pos="0"/>
          <w:tab w:val="left" w:pos="410"/>
          <w:tab w:val="left" w:pos="720"/>
          <w:tab w:val="left" w:pos="1040"/>
        </w:tabs>
        <w:spacing w:before="0" w:after="0" w:line="240" w:lineRule="auto"/>
        <w:jc w:val="both"/>
        <w:rPr>
          <w:rFonts w:ascii="Times New Roman" w:hAnsi="Times New Roman" w:cs="Times New Roman"/>
          <w:sz w:val="24"/>
          <w:szCs w:val="24"/>
        </w:rPr>
      </w:pPr>
      <w:r w:rsidRPr="00C92FF8">
        <w:rPr>
          <w:rFonts w:ascii="Times New Roman" w:hAnsi="Times New Roman" w:cs="Times New Roman"/>
          <w:sz w:val="24"/>
          <w:szCs w:val="24"/>
        </w:rPr>
        <w:t>Direct and indirect physical impacts;</w:t>
      </w:r>
    </w:p>
    <w:p w:rsidR="002B1883" w:rsidRDefault="00C92FF8" w:rsidP="0008170F">
      <w:pPr>
        <w:numPr>
          <w:ilvl w:val="2"/>
          <w:numId w:val="69"/>
        </w:numPr>
        <w:tabs>
          <w:tab w:val="left" w:pos="-1008"/>
          <w:tab w:val="left" w:pos="-720"/>
          <w:tab w:val="left" w:pos="0"/>
          <w:tab w:val="left" w:pos="410"/>
          <w:tab w:val="left" w:pos="720"/>
          <w:tab w:val="left" w:pos="1040"/>
        </w:tabs>
        <w:spacing w:before="0" w:after="120" w:line="240" w:lineRule="auto"/>
        <w:jc w:val="both"/>
        <w:rPr>
          <w:rFonts w:ascii="Times New Roman" w:hAnsi="Times New Roman" w:cs="Times New Roman"/>
          <w:b/>
          <w:bCs/>
          <w:sz w:val="24"/>
          <w:szCs w:val="24"/>
        </w:rPr>
      </w:pPr>
      <w:r w:rsidRPr="00C92FF8">
        <w:rPr>
          <w:rFonts w:ascii="Times New Roman" w:hAnsi="Times New Roman" w:cs="Times New Roman"/>
          <w:sz w:val="24"/>
          <w:szCs w:val="24"/>
        </w:rPr>
        <w:t xml:space="preserve">Impact on water resources; </w:t>
      </w:r>
    </w:p>
    <w:p w:rsidR="002B1883" w:rsidRDefault="00C92FF8" w:rsidP="0008170F">
      <w:pPr>
        <w:pStyle w:val="ListParagraph"/>
        <w:numPr>
          <w:ilvl w:val="1"/>
          <w:numId w:val="78"/>
        </w:numPr>
        <w:tabs>
          <w:tab w:val="left" w:pos="-1008"/>
          <w:tab w:val="left" w:pos="-720"/>
          <w:tab w:val="left" w:pos="0"/>
          <w:tab w:val="left" w:pos="410"/>
          <w:tab w:val="left" w:pos="720"/>
          <w:tab w:val="left" w:pos="1040"/>
        </w:tabs>
        <w:spacing w:after="120"/>
        <w:jc w:val="both"/>
        <w:rPr>
          <w:rFonts w:ascii="Times New Roman" w:hAnsi="Times New Roman" w:cs="Times New Roman"/>
          <w:sz w:val="24"/>
          <w:szCs w:val="24"/>
        </w:rPr>
      </w:pPr>
      <w:r w:rsidRPr="003748D5">
        <w:rPr>
          <w:rFonts w:ascii="Times New Roman" w:hAnsi="Times New Roman" w:cs="Times New Roman"/>
          <w:sz w:val="24"/>
          <w:szCs w:val="24"/>
        </w:rPr>
        <w:t>Identify the preferred option for the extraction methods, source and</w:t>
      </w:r>
      <w:r w:rsidR="003748D5">
        <w:rPr>
          <w:rFonts w:ascii="Times New Roman" w:hAnsi="Times New Roman" w:cs="Times New Roman"/>
          <w:sz w:val="24"/>
          <w:szCs w:val="24"/>
        </w:rPr>
        <w:t xml:space="preserve"> T</w:t>
      </w:r>
      <w:r w:rsidRPr="003748D5">
        <w:rPr>
          <w:rFonts w:ascii="Times New Roman" w:hAnsi="Times New Roman" w:cs="Times New Roman"/>
          <w:sz w:val="24"/>
          <w:szCs w:val="24"/>
        </w:rPr>
        <w:t>ransportation of materials, specifying the necessary mitigation measures, their residual impacts and significance.</w:t>
      </w:r>
    </w:p>
    <w:p w:rsidR="002B1883" w:rsidRDefault="00C92FF8" w:rsidP="0008170F">
      <w:pPr>
        <w:pStyle w:val="ListParagraph"/>
        <w:numPr>
          <w:ilvl w:val="0"/>
          <w:numId w:val="78"/>
        </w:numPr>
        <w:tabs>
          <w:tab w:val="left" w:pos="-1008"/>
          <w:tab w:val="left" w:pos="-720"/>
          <w:tab w:val="left" w:pos="0"/>
          <w:tab w:val="left" w:pos="410"/>
          <w:tab w:val="left" w:pos="720"/>
          <w:tab w:val="left" w:pos="1040"/>
        </w:tabs>
        <w:spacing w:after="120"/>
        <w:jc w:val="both"/>
        <w:rPr>
          <w:rFonts w:ascii="Times New Roman" w:hAnsi="Times New Roman" w:cs="Times New Roman"/>
          <w:sz w:val="24"/>
          <w:szCs w:val="24"/>
        </w:rPr>
      </w:pPr>
      <w:r w:rsidRPr="003748D5">
        <w:rPr>
          <w:rFonts w:ascii="Times New Roman" w:hAnsi="Times New Roman" w:cs="Times New Roman"/>
          <w:b/>
          <w:bCs/>
          <w:sz w:val="24"/>
          <w:szCs w:val="24"/>
          <w:u w:val="single"/>
        </w:rPr>
        <w:t>TRANSPORTATION AND RELATED INFRASTRUCTURE</w:t>
      </w:r>
    </w:p>
    <w:p w:rsidR="002B1883" w:rsidRDefault="00C92FF8" w:rsidP="0008170F">
      <w:pPr>
        <w:numPr>
          <w:ilvl w:val="1"/>
          <w:numId w:val="66"/>
        </w:numPr>
        <w:tabs>
          <w:tab w:val="clear" w:pos="2160"/>
          <w:tab w:val="left" w:pos="-720"/>
          <w:tab w:val="num" w:pos="1440"/>
        </w:tabs>
        <w:spacing w:before="0" w:after="120" w:line="240" w:lineRule="auto"/>
        <w:ind w:left="1440"/>
        <w:jc w:val="both"/>
        <w:rPr>
          <w:rFonts w:ascii="Times New Roman" w:hAnsi="Times New Roman" w:cs="Times New Roman"/>
          <w:sz w:val="24"/>
          <w:szCs w:val="24"/>
        </w:rPr>
      </w:pPr>
      <w:r w:rsidRPr="00C92FF8">
        <w:rPr>
          <w:rFonts w:ascii="Times New Roman" w:hAnsi="Times New Roman" w:cs="Times New Roman"/>
          <w:sz w:val="24"/>
          <w:szCs w:val="24"/>
        </w:rPr>
        <w:t>Assess the type and volume of vehicular traffic expected during both construction and operational phases and indicate their impacts.</w:t>
      </w:r>
    </w:p>
    <w:p w:rsidR="002B1883" w:rsidRDefault="00C92FF8" w:rsidP="0008170F">
      <w:pPr>
        <w:numPr>
          <w:ilvl w:val="1"/>
          <w:numId w:val="66"/>
        </w:numPr>
        <w:tabs>
          <w:tab w:val="clear" w:pos="2160"/>
          <w:tab w:val="left" w:pos="-720"/>
          <w:tab w:val="num" w:pos="1440"/>
        </w:tabs>
        <w:spacing w:before="0" w:after="120" w:line="240" w:lineRule="auto"/>
        <w:ind w:left="1440"/>
        <w:jc w:val="both"/>
        <w:rPr>
          <w:rFonts w:ascii="Times New Roman" w:hAnsi="Times New Roman" w:cs="Times New Roman"/>
          <w:sz w:val="24"/>
          <w:szCs w:val="24"/>
        </w:rPr>
      </w:pPr>
      <w:r w:rsidRPr="00C92FF8">
        <w:rPr>
          <w:rFonts w:ascii="Times New Roman" w:hAnsi="Times New Roman" w:cs="Times New Roman"/>
          <w:sz w:val="24"/>
          <w:szCs w:val="24"/>
        </w:rPr>
        <w:t>Provide a layout of the existing access road(s), bridges, drainage and culverts to the development site. Identify whether any new roads/trails will be required for the development.</w:t>
      </w:r>
    </w:p>
    <w:p w:rsidR="002B1883" w:rsidRDefault="00C92FF8" w:rsidP="0008170F">
      <w:pPr>
        <w:numPr>
          <w:ilvl w:val="1"/>
          <w:numId w:val="66"/>
        </w:numPr>
        <w:tabs>
          <w:tab w:val="clear" w:pos="2160"/>
          <w:tab w:val="left" w:pos="-720"/>
          <w:tab w:val="num" w:pos="1440"/>
        </w:tabs>
        <w:spacing w:before="0" w:after="120" w:line="240" w:lineRule="auto"/>
        <w:ind w:left="1440"/>
        <w:jc w:val="both"/>
        <w:rPr>
          <w:rFonts w:ascii="Times New Roman" w:hAnsi="Times New Roman" w:cs="Times New Roman"/>
          <w:b/>
          <w:bCs/>
          <w:sz w:val="24"/>
          <w:szCs w:val="24"/>
        </w:rPr>
      </w:pPr>
      <w:r w:rsidRPr="00C92FF8">
        <w:rPr>
          <w:rFonts w:ascii="Times New Roman" w:hAnsi="Times New Roman" w:cs="Times New Roman"/>
          <w:sz w:val="24"/>
          <w:szCs w:val="24"/>
        </w:rPr>
        <w:lastRenderedPageBreak/>
        <w:t>Evaluate options for the provision of suitable roads/trails for the development, taking into account proper access and egress to the project site.</w:t>
      </w:r>
    </w:p>
    <w:p w:rsidR="002B1883" w:rsidRDefault="00C92FF8" w:rsidP="0008170F">
      <w:pPr>
        <w:numPr>
          <w:ilvl w:val="1"/>
          <w:numId w:val="66"/>
        </w:numPr>
        <w:tabs>
          <w:tab w:val="clear" w:pos="2160"/>
          <w:tab w:val="left" w:pos="-720"/>
          <w:tab w:val="num" w:pos="1440"/>
        </w:tabs>
        <w:spacing w:before="0" w:after="120" w:line="240" w:lineRule="auto"/>
        <w:ind w:left="1440"/>
        <w:jc w:val="both"/>
        <w:rPr>
          <w:rFonts w:ascii="Times New Roman" w:hAnsi="Times New Roman" w:cs="Times New Roman"/>
          <w:b/>
          <w:bCs/>
          <w:sz w:val="24"/>
          <w:szCs w:val="24"/>
        </w:rPr>
      </w:pPr>
      <w:r w:rsidRPr="00C92FF8">
        <w:rPr>
          <w:rFonts w:ascii="Times New Roman" w:hAnsi="Times New Roman" w:cs="Times New Roman"/>
          <w:sz w:val="24"/>
          <w:szCs w:val="24"/>
        </w:rPr>
        <w:t>Select the preferred option for the provision of suitable roads/trails for the development.  This will need to examine construction materials (types, sources, volumes, transportation) and methods in relation to their environmental impacts.</w:t>
      </w:r>
    </w:p>
    <w:p w:rsidR="002B1883" w:rsidRDefault="00C92FF8" w:rsidP="0008170F">
      <w:pPr>
        <w:numPr>
          <w:ilvl w:val="1"/>
          <w:numId w:val="66"/>
        </w:numPr>
        <w:tabs>
          <w:tab w:val="clear" w:pos="2160"/>
          <w:tab w:val="left" w:pos="-720"/>
          <w:tab w:val="num" w:pos="1440"/>
        </w:tabs>
        <w:spacing w:before="0" w:after="120" w:line="240" w:lineRule="auto"/>
        <w:ind w:left="1440"/>
        <w:jc w:val="both"/>
        <w:rPr>
          <w:rFonts w:ascii="Times New Roman" w:hAnsi="Times New Roman" w:cs="Times New Roman"/>
          <w:b/>
          <w:bCs/>
          <w:sz w:val="24"/>
          <w:szCs w:val="24"/>
        </w:rPr>
      </w:pPr>
      <w:r w:rsidRPr="00C92FF8">
        <w:rPr>
          <w:rFonts w:ascii="Times New Roman" w:hAnsi="Times New Roman" w:cs="Times New Roman"/>
          <w:sz w:val="24"/>
          <w:szCs w:val="24"/>
        </w:rPr>
        <w:t>Recommend precise mitigation measures, based on the specific options selected, for the proper management of the vehicular traffic, roads and trails close to and within the project area.</w:t>
      </w:r>
    </w:p>
    <w:p w:rsidR="002B1883" w:rsidRDefault="00C92FF8" w:rsidP="0008170F">
      <w:pPr>
        <w:pStyle w:val="ListParagraph"/>
        <w:numPr>
          <w:ilvl w:val="0"/>
          <w:numId w:val="78"/>
        </w:numPr>
        <w:tabs>
          <w:tab w:val="left" w:pos="-1008"/>
          <w:tab w:val="left" w:pos="-720"/>
          <w:tab w:val="left" w:pos="0"/>
          <w:tab w:val="left" w:pos="410"/>
          <w:tab w:val="left" w:pos="720"/>
          <w:tab w:val="left" w:pos="1040"/>
        </w:tabs>
        <w:jc w:val="both"/>
        <w:rPr>
          <w:rFonts w:ascii="Times New Roman" w:hAnsi="Times New Roman" w:cs="Times New Roman"/>
          <w:b/>
          <w:bCs/>
          <w:sz w:val="24"/>
          <w:szCs w:val="24"/>
        </w:rPr>
      </w:pPr>
      <w:r w:rsidRPr="003748D5">
        <w:rPr>
          <w:rFonts w:ascii="Times New Roman" w:hAnsi="Times New Roman" w:cs="Times New Roman"/>
          <w:b/>
          <w:bCs/>
          <w:sz w:val="24"/>
          <w:szCs w:val="24"/>
          <w:u w:val="single"/>
        </w:rPr>
        <w:t xml:space="preserve">ENERGY GENERATION </w:t>
      </w:r>
    </w:p>
    <w:p w:rsidR="002B1883" w:rsidRDefault="00C92FF8" w:rsidP="0008170F">
      <w:pPr>
        <w:pStyle w:val="List"/>
        <w:numPr>
          <w:ilvl w:val="1"/>
          <w:numId w:val="78"/>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2160"/>
          <w:tab w:val="left" w:pos="2880"/>
          <w:tab w:val="left" w:pos="3600"/>
          <w:tab w:val="left" w:pos="4320"/>
          <w:tab w:val="left" w:pos="5040"/>
          <w:tab w:val="left" w:pos="5760"/>
          <w:tab w:val="left" w:pos="6480"/>
          <w:tab w:val="left" w:pos="7200"/>
          <w:tab w:val="left" w:pos="7920"/>
          <w:tab w:val="left" w:pos="8640"/>
        </w:tabs>
        <w:spacing w:after="120"/>
        <w:jc w:val="both"/>
        <w:rPr>
          <w:sz w:val="24"/>
        </w:rPr>
      </w:pPr>
      <w:r w:rsidRPr="00C92FF8">
        <w:rPr>
          <w:sz w:val="24"/>
        </w:rPr>
        <w:t>Determine the projected energy requirements for the entire development.</w:t>
      </w:r>
    </w:p>
    <w:p w:rsidR="002B1883" w:rsidRDefault="00C92FF8" w:rsidP="0008170F">
      <w:pPr>
        <w:pStyle w:val="List"/>
        <w:numPr>
          <w:ilvl w:val="1"/>
          <w:numId w:val="78"/>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720"/>
          <w:tab w:val="left" w:pos="2160"/>
          <w:tab w:val="left" w:pos="2880"/>
          <w:tab w:val="left" w:pos="3600"/>
          <w:tab w:val="left" w:pos="4320"/>
          <w:tab w:val="left" w:pos="5040"/>
          <w:tab w:val="left" w:pos="5760"/>
          <w:tab w:val="left" w:pos="6480"/>
          <w:tab w:val="left" w:pos="7200"/>
          <w:tab w:val="left" w:pos="7920"/>
          <w:tab w:val="left" w:pos="8640"/>
        </w:tabs>
        <w:spacing w:after="120"/>
        <w:jc w:val="both"/>
        <w:rPr>
          <w:sz w:val="24"/>
        </w:rPr>
      </w:pPr>
      <w:r w:rsidRPr="00C92FF8">
        <w:rPr>
          <w:sz w:val="24"/>
        </w:rPr>
        <w:t xml:space="preserve">Evaluate a minimum of two (2) options for meeting the energy needs, using fossil fuel, solar, hydro, and wind resources (and others if appropriate).  For each of these options, it will be necessary to investigate: </w:t>
      </w:r>
    </w:p>
    <w:p w:rsidR="002B1883" w:rsidRDefault="00C92FF8" w:rsidP="0008170F">
      <w:pPr>
        <w:pStyle w:val="List"/>
        <w:numPr>
          <w:ilvl w:val="0"/>
          <w:numId w:val="73"/>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720"/>
          <w:tab w:val="left" w:pos="2160"/>
          <w:tab w:val="left" w:pos="2880"/>
          <w:tab w:val="left" w:pos="3600"/>
          <w:tab w:val="left" w:pos="4320"/>
          <w:tab w:val="left" w:pos="5040"/>
          <w:tab w:val="left" w:pos="5760"/>
          <w:tab w:val="left" w:pos="6480"/>
          <w:tab w:val="left" w:pos="7200"/>
          <w:tab w:val="left" w:pos="7920"/>
          <w:tab w:val="left" w:pos="8640"/>
        </w:tabs>
        <w:spacing w:after="120"/>
        <w:ind w:left="2160" w:hanging="540"/>
        <w:jc w:val="both"/>
        <w:rPr>
          <w:sz w:val="24"/>
        </w:rPr>
      </w:pPr>
      <w:r w:rsidRPr="00C92FF8">
        <w:rPr>
          <w:sz w:val="24"/>
        </w:rPr>
        <w:t>Fuel Storage;</w:t>
      </w:r>
    </w:p>
    <w:p w:rsidR="002B1883" w:rsidRDefault="00C92FF8" w:rsidP="0008170F">
      <w:pPr>
        <w:pStyle w:val="List"/>
        <w:numPr>
          <w:ilvl w:val="0"/>
          <w:numId w:val="73"/>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720"/>
          <w:tab w:val="left" w:pos="2160"/>
          <w:tab w:val="left" w:pos="2880"/>
          <w:tab w:val="left" w:pos="3600"/>
          <w:tab w:val="left" w:pos="4320"/>
          <w:tab w:val="left" w:pos="5040"/>
          <w:tab w:val="left" w:pos="5760"/>
          <w:tab w:val="left" w:pos="6480"/>
          <w:tab w:val="left" w:pos="7200"/>
          <w:tab w:val="left" w:pos="7920"/>
          <w:tab w:val="left" w:pos="8640"/>
        </w:tabs>
        <w:spacing w:after="120"/>
        <w:ind w:left="2160" w:hanging="540"/>
        <w:jc w:val="both"/>
        <w:rPr>
          <w:sz w:val="24"/>
        </w:rPr>
      </w:pPr>
      <w:r w:rsidRPr="00C92FF8">
        <w:rPr>
          <w:sz w:val="24"/>
        </w:rPr>
        <w:t>Transportation;</w:t>
      </w:r>
    </w:p>
    <w:p w:rsidR="002B1883" w:rsidRDefault="00C92FF8" w:rsidP="0008170F">
      <w:pPr>
        <w:pStyle w:val="List"/>
        <w:numPr>
          <w:ilvl w:val="0"/>
          <w:numId w:val="73"/>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720"/>
          <w:tab w:val="left" w:pos="2160"/>
          <w:tab w:val="left" w:pos="2880"/>
          <w:tab w:val="left" w:pos="3600"/>
          <w:tab w:val="left" w:pos="4320"/>
          <w:tab w:val="left" w:pos="5040"/>
          <w:tab w:val="left" w:pos="5760"/>
          <w:tab w:val="left" w:pos="6480"/>
          <w:tab w:val="left" w:pos="7200"/>
          <w:tab w:val="left" w:pos="7920"/>
          <w:tab w:val="left" w:pos="8640"/>
        </w:tabs>
        <w:spacing w:after="120"/>
        <w:ind w:left="2160" w:hanging="540"/>
        <w:jc w:val="both"/>
        <w:rPr>
          <w:sz w:val="24"/>
          <w:lang w:val="fr-FR"/>
        </w:rPr>
      </w:pPr>
      <w:r w:rsidRPr="00C92FF8">
        <w:rPr>
          <w:sz w:val="24"/>
        </w:rPr>
        <w:t>Health and safety;</w:t>
      </w:r>
    </w:p>
    <w:p w:rsidR="002B1883" w:rsidRDefault="00C92FF8" w:rsidP="0008170F">
      <w:pPr>
        <w:pStyle w:val="List"/>
        <w:numPr>
          <w:ilvl w:val="0"/>
          <w:numId w:val="73"/>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720"/>
          <w:tab w:val="left" w:pos="2160"/>
          <w:tab w:val="left" w:pos="2880"/>
          <w:tab w:val="left" w:pos="3600"/>
          <w:tab w:val="left" w:pos="4320"/>
          <w:tab w:val="left" w:pos="5040"/>
          <w:tab w:val="left" w:pos="5760"/>
          <w:tab w:val="left" w:pos="6480"/>
          <w:tab w:val="left" w:pos="7200"/>
          <w:tab w:val="left" w:pos="7920"/>
          <w:tab w:val="left" w:pos="8640"/>
        </w:tabs>
        <w:spacing w:after="120"/>
        <w:ind w:left="2160" w:hanging="540"/>
        <w:jc w:val="both"/>
        <w:rPr>
          <w:b/>
          <w:bCs/>
          <w:sz w:val="24"/>
        </w:rPr>
      </w:pPr>
      <w:r w:rsidRPr="00C92FF8">
        <w:rPr>
          <w:sz w:val="24"/>
          <w:lang w:val="fr-FR"/>
        </w:rPr>
        <w:t>Pollution sources, volumes, and types;</w:t>
      </w:r>
    </w:p>
    <w:p w:rsidR="002B1883" w:rsidRDefault="00C92FF8" w:rsidP="0008170F">
      <w:pPr>
        <w:pStyle w:val="List"/>
        <w:numPr>
          <w:ilvl w:val="0"/>
          <w:numId w:val="73"/>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720"/>
          <w:tab w:val="left" w:pos="2160"/>
          <w:tab w:val="left" w:pos="2880"/>
          <w:tab w:val="left" w:pos="3600"/>
          <w:tab w:val="left" w:pos="4320"/>
          <w:tab w:val="left" w:pos="5040"/>
          <w:tab w:val="left" w:pos="5760"/>
          <w:tab w:val="left" w:pos="6480"/>
          <w:tab w:val="left" w:pos="7200"/>
          <w:tab w:val="left" w:pos="7920"/>
          <w:tab w:val="left" w:pos="8640"/>
        </w:tabs>
        <w:spacing w:after="120"/>
        <w:ind w:left="2160" w:hanging="540"/>
        <w:jc w:val="both"/>
        <w:rPr>
          <w:b/>
          <w:bCs/>
          <w:sz w:val="24"/>
        </w:rPr>
      </w:pPr>
      <w:r w:rsidRPr="00C92FF8">
        <w:rPr>
          <w:sz w:val="24"/>
        </w:rPr>
        <w:t xml:space="preserve">Significance of any pollution that may result from energy generation; </w:t>
      </w:r>
    </w:p>
    <w:p w:rsidR="002B1883" w:rsidRDefault="002B1883" w:rsidP="0008170F">
      <w:pPr>
        <w:pStyle w:val="ListParagraph"/>
        <w:widowControl w:val="0"/>
        <w:numPr>
          <w:ilvl w:val="0"/>
          <w:numId w:val="82"/>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after="120" w:line="240" w:lineRule="auto"/>
        <w:contextualSpacing w:val="0"/>
        <w:jc w:val="both"/>
        <w:rPr>
          <w:rFonts w:ascii="Times New Roman" w:eastAsia="Times New Roman" w:hAnsi="Times New Roman" w:cs="Times New Roman"/>
          <w:vanish/>
          <w:sz w:val="24"/>
          <w:szCs w:val="24"/>
          <w:lang w:bidi="ar-SA"/>
        </w:rPr>
      </w:pPr>
    </w:p>
    <w:p w:rsidR="002B1883" w:rsidRDefault="002B1883" w:rsidP="0008170F">
      <w:pPr>
        <w:pStyle w:val="ListParagraph"/>
        <w:widowControl w:val="0"/>
        <w:numPr>
          <w:ilvl w:val="0"/>
          <w:numId w:val="82"/>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after="120" w:line="240" w:lineRule="auto"/>
        <w:contextualSpacing w:val="0"/>
        <w:jc w:val="both"/>
        <w:rPr>
          <w:rFonts w:ascii="Times New Roman" w:eastAsia="Times New Roman" w:hAnsi="Times New Roman" w:cs="Times New Roman"/>
          <w:vanish/>
          <w:sz w:val="24"/>
          <w:szCs w:val="24"/>
          <w:lang w:bidi="ar-SA"/>
        </w:rPr>
      </w:pPr>
    </w:p>
    <w:p w:rsidR="002B1883" w:rsidRDefault="002B1883" w:rsidP="0008170F">
      <w:pPr>
        <w:pStyle w:val="ListParagraph"/>
        <w:widowControl w:val="0"/>
        <w:numPr>
          <w:ilvl w:val="0"/>
          <w:numId w:val="82"/>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after="120" w:line="240" w:lineRule="auto"/>
        <w:contextualSpacing w:val="0"/>
        <w:jc w:val="both"/>
        <w:rPr>
          <w:rFonts w:ascii="Times New Roman" w:eastAsia="Times New Roman" w:hAnsi="Times New Roman" w:cs="Times New Roman"/>
          <w:vanish/>
          <w:sz w:val="24"/>
          <w:szCs w:val="24"/>
          <w:lang w:bidi="ar-SA"/>
        </w:rPr>
      </w:pPr>
    </w:p>
    <w:p w:rsidR="002B1883" w:rsidRDefault="002B1883" w:rsidP="0008170F">
      <w:pPr>
        <w:pStyle w:val="ListParagraph"/>
        <w:widowControl w:val="0"/>
        <w:numPr>
          <w:ilvl w:val="0"/>
          <w:numId w:val="82"/>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after="120" w:line="240" w:lineRule="auto"/>
        <w:contextualSpacing w:val="0"/>
        <w:jc w:val="both"/>
        <w:rPr>
          <w:rFonts w:ascii="Times New Roman" w:eastAsia="Times New Roman" w:hAnsi="Times New Roman" w:cs="Times New Roman"/>
          <w:vanish/>
          <w:sz w:val="24"/>
          <w:szCs w:val="24"/>
          <w:lang w:bidi="ar-SA"/>
        </w:rPr>
      </w:pPr>
    </w:p>
    <w:p w:rsidR="002B1883" w:rsidRDefault="002B1883" w:rsidP="0008170F">
      <w:pPr>
        <w:pStyle w:val="ListParagraph"/>
        <w:widowControl w:val="0"/>
        <w:numPr>
          <w:ilvl w:val="0"/>
          <w:numId w:val="82"/>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after="120" w:line="240" w:lineRule="auto"/>
        <w:contextualSpacing w:val="0"/>
        <w:jc w:val="both"/>
        <w:rPr>
          <w:rFonts w:ascii="Times New Roman" w:eastAsia="Times New Roman" w:hAnsi="Times New Roman" w:cs="Times New Roman"/>
          <w:vanish/>
          <w:sz w:val="24"/>
          <w:szCs w:val="24"/>
          <w:lang w:bidi="ar-SA"/>
        </w:rPr>
      </w:pPr>
    </w:p>
    <w:p w:rsidR="002B1883" w:rsidRDefault="002B1883" w:rsidP="0008170F">
      <w:pPr>
        <w:pStyle w:val="ListParagraph"/>
        <w:widowControl w:val="0"/>
        <w:numPr>
          <w:ilvl w:val="0"/>
          <w:numId w:val="82"/>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after="120" w:line="240" w:lineRule="auto"/>
        <w:contextualSpacing w:val="0"/>
        <w:jc w:val="both"/>
        <w:rPr>
          <w:rFonts w:ascii="Times New Roman" w:eastAsia="Times New Roman" w:hAnsi="Times New Roman" w:cs="Times New Roman"/>
          <w:vanish/>
          <w:sz w:val="24"/>
          <w:szCs w:val="24"/>
          <w:lang w:bidi="ar-SA"/>
        </w:rPr>
      </w:pPr>
    </w:p>
    <w:p w:rsidR="002B1883" w:rsidRDefault="002B1883" w:rsidP="0008170F">
      <w:pPr>
        <w:pStyle w:val="ListParagraph"/>
        <w:widowControl w:val="0"/>
        <w:numPr>
          <w:ilvl w:val="0"/>
          <w:numId w:val="82"/>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after="120" w:line="240" w:lineRule="auto"/>
        <w:contextualSpacing w:val="0"/>
        <w:jc w:val="both"/>
        <w:rPr>
          <w:rFonts w:ascii="Times New Roman" w:eastAsia="Times New Roman" w:hAnsi="Times New Roman" w:cs="Times New Roman"/>
          <w:vanish/>
          <w:sz w:val="24"/>
          <w:szCs w:val="24"/>
          <w:lang w:bidi="ar-SA"/>
        </w:rPr>
      </w:pPr>
    </w:p>
    <w:p w:rsidR="002B1883" w:rsidRDefault="002B1883" w:rsidP="0008170F">
      <w:pPr>
        <w:pStyle w:val="ListParagraph"/>
        <w:widowControl w:val="0"/>
        <w:numPr>
          <w:ilvl w:val="0"/>
          <w:numId w:val="82"/>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after="120" w:line="240" w:lineRule="auto"/>
        <w:contextualSpacing w:val="0"/>
        <w:jc w:val="both"/>
        <w:rPr>
          <w:rFonts w:ascii="Times New Roman" w:eastAsia="Times New Roman" w:hAnsi="Times New Roman" w:cs="Times New Roman"/>
          <w:vanish/>
          <w:sz w:val="24"/>
          <w:szCs w:val="24"/>
          <w:lang w:bidi="ar-SA"/>
        </w:rPr>
      </w:pPr>
    </w:p>
    <w:p w:rsidR="002B1883" w:rsidRDefault="002B1883" w:rsidP="0008170F">
      <w:pPr>
        <w:pStyle w:val="ListParagraph"/>
        <w:widowControl w:val="0"/>
        <w:numPr>
          <w:ilvl w:val="0"/>
          <w:numId w:val="82"/>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after="120" w:line="240" w:lineRule="auto"/>
        <w:contextualSpacing w:val="0"/>
        <w:jc w:val="both"/>
        <w:rPr>
          <w:rFonts w:ascii="Times New Roman" w:eastAsia="Times New Roman" w:hAnsi="Times New Roman" w:cs="Times New Roman"/>
          <w:vanish/>
          <w:sz w:val="24"/>
          <w:szCs w:val="24"/>
          <w:lang w:bidi="ar-SA"/>
        </w:rPr>
      </w:pPr>
    </w:p>
    <w:p w:rsidR="002B1883" w:rsidRDefault="002B1883" w:rsidP="0008170F">
      <w:pPr>
        <w:pStyle w:val="ListParagraph"/>
        <w:widowControl w:val="0"/>
        <w:numPr>
          <w:ilvl w:val="0"/>
          <w:numId w:val="82"/>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after="120" w:line="240" w:lineRule="auto"/>
        <w:contextualSpacing w:val="0"/>
        <w:jc w:val="both"/>
        <w:rPr>
          <w:rFonts w:ascii="Times New Roman" w:eastAsia="Times New Roman" w:hAnsi="Times New Roman" w:cs="Times New Roman"/>
          <w:vanish/>
          <w:sz w:val="24"/>
          <w:szCs w:val="24"/>
          <w:lang w:bidi="ar-SA"/>
        </w:rPr>
      </w:pPr>
    </w:p>
    <w:p w:rsidR="002B1883" w:rsidRDefault="002B1883" w:rsidP="0008170F">
      <w:pPr>
        <w:pStyle w:val="ListParagraph"/>
        <w:widowControl w:val="0"/>
        <w:numPr>
          <w:ilvl w:val="1"/>
          <w:numId w:val="82"/>
        </w:num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after="120" w:line="240" w:lineRule="auto"/>
        <w:contextualSpacing w:val="0"/>
        <w:jc w:val="both"/>
        <w:rPr>
          <w:rFonts w:ascii="Times New Roman" w:eastAsia="Times New Roman" w:hAnsi="Times New Roman" w:cs="Times New Roman"/>
          <w:vanish/>
          <w:sz w:val="24"/>
          <w:szCs w:val="24"/>
          <w:lang w:bidi="ar-SA"/>
        </w:rPr>
      </w:pPr>
    </w:p>
    <w:p w:rsidR="002B1883" w:rsidRDefault="002B1883" w:rsidP="0008170F">
      <w:pPr>
        <w:pStyle w:val="ListParagraph"/>
        <w:widowControl w:val="0"/>
        <w:numPr>
          <w:ilvl w:val="1"/>
          <w:numId w:val="82"/>
        </w:num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after="120" w:line="240" w:lineRule="auto"/>
        <w:contextualSpacing w:val="0"/>
        <w:jc w:val="both"/>
        <w:rPr>
          <w:rFonts w:ascii="Times New Roman" w:eastAsia="Times New Roman" w:hAnsi="Times New Roman" w:cs="Times New Roman"/>
          <w:vanish/>
          <w:sz w:val="24"/>
          <w:szCs w:val="24"/>
          <w:lang w:bidi="ar-SA"/>
        </w:rPr>
      </w:pPr>
    </w:p>
    <w:p w:rsidR="002B1883" w:rsidRDefault="00C92FF8" w:rsidP="0008170F">
      <w:pPr>
        <w:pStyle w:val="List"/>
        <w:numPr>
          <w:ilvl w:val="1"/>
          <w:numId w:val="82"/>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720"/>
          <w:tab w:val="left" w:pos="2160"/>
          <w:tab w:val="left" w:pos="2880"/>
          <w:tab w:val="left" w:pos="3600"/>
          <w:tab w:val="left" w:pos="4320"/>
          <w:tab w:val="left" w:pos="5040"/>
          <w:tab w:val="left" w:pos="5760"/>
          <w:tab w:val="left" w:pos="6480"/>
          <w:tab w:val="left" w:pos="7200"/>
          <w:tab w:val="left" w:pos="7920"/>
          <w:tab w:val="left" w:pos="8640"/>
        </w:tabs>
        <w:spacing w:after="120"/>
        <w:jc w:val="both"/>
        <w:rPr>
          <w:b/>
          <w:bCs/>
          <w:sz w:val="24"/>
        </w:rPr>
      </w:pPr>
      <w:r w:rsidRPr="00C92FF8">
        <w:rPr>
          <w:sz w:val="24"/>
        </w:rPr>
        <w:t>Select the preferred option(s) for energy generation.  This should be based on</w:t>
      </w:r>
      <w:r w:rsidR="003748D5">
        <w:rPr>
          <w:sz w:val="24"/>
        </w:rPr>
        <w:t xml:space="preserve"> </w:t>
      </w:r>
      <w:r w:rsidRPr="00C92FF8">
        <w:rPr>
          <w:sz w:val="24"/>
        </w:rPr>
        <w:t>environmental grounds and should specify the residual impacts of generation of the preferred option, its significance and the mitigation measures to be undertaken.</w:t>
      </w:r>
    </w:p>
    <w:p w:rsidR="002B1883" w:rsidRDefault="00C92FF8" w:rsidP="0008170F">
      <w:pPr>
        <w:pStyle w:val="List"/>
        <w:numPr>
          <w:ilvl w:val="0"/>
          <w:numId w:val="82"/>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2160"/>
          <w:tab w:val="left" w:pos="2880"/>
          <w:tab w:val="left" w:pos="3600"/>
          <w:tab w:val="left" w:pos="4320"/>
          <w:tab w:val="left" w:pos="5040"/>
          <w:tab w:val="left" w:pos="5760"/>
          <w:tab w:val="left" w:pos="6480"/>
          <w:tab w:val="left" w:pos="7200"/>
          <w:tab w:val="left" w:pos="7920"/>
          <w:tab w:val="left" w:pos="8640"/>
        </w:tabs>
        <w:spacing w:after="120"/>
        <w:jc w:val="both"/>
        <w:rPr>
          <w:b/>
          <w:bCs/>
          <w:sz w:val="24"/>
        </w:rPr>
      </w:pPr>
      <w:r w:rsidRPr="003748D5">
        <w:rPr>
          <w:b/>
          <w:bCs/>
          <w:sz w:val="24"/>
          <w:u w:val="single"/>
        </w:rPr>
        <w:t>SOCIAL FACTORS</w:t>
      </w:r>
    </w:p>
    <w:p w:rsidR="002B1883" w:rsidRDefault="00C92FF8" w:rsidP="0008170F">
      <w:pPr>
        <w:numPr>
          <w:ilvl w:val="1"/>
          <w:numId w:val="81"/>
        </w:numPr>
        <w:tabs>
          <w:tab w:val="left" w:pos="-1008"/>
          <w:tab w:val="left" w:pos="-720"/>
          <w:tab w:val="left" w:pos="0"/>
          <w:tab w:val="left" w:pos="410"/>
          <w:tab w:val="left" w:pos="1040"/>
          <w:tab w:val="left" w:pos="1440"/>
        </w:tabs>
        <w:spacing w:before="0" w:after="120" w:line="216" w:lineRule="auto"/>
        <w:ind w:left="1080" w:hanging="720"/>
        <w:jc w:val="both"/>
        <w:rPr>
          <w:rFonts w:ascii="Times New Roman" w:hAnsi="Times New Roman" w:cs="Times New Roman"/>
          <w:sz w:val="24"/>
          <w:szCs w:val="24"/>
        </w:rPr>
      </w:pPr>
      <w:r w:rsidRPr="00C92FF8">
        <w:rPr>
          <w:rFonts w:ascii="Times New Roman" w:hAnsi="Times New Roman" w:cs="Times New Roman"/>
          <w:sz w:val="24"/>
          <w:szCs w:val="24"/>
        </w:rPr>
        <w:t>Determine potential impacts on socioeconomic conditions taking into account factors such as:</w:t>
      </w:r>
    </w:p>
    <w:p w:rsidR="002B1883" w:rsidRDefault="00C92FF8" w:rsidP="0008170F">
      <w:pPr>
        <w:pStyle w:val="ListParagraph"/>
        <w:numPr>
          <w:ilvl w:val="0"/>
          <w:numId w:val="74"/>
        </w:numPr>
        <w:tabs>
          <w:tab w:val="left" w:pos="1440"/>
          <w:tab w:val="left" w:pos="2160"/>
        </w:tabs>
        <w:spacing w:before="0" w:after="0" w:line="240" w:lineRule="auto"/>
        <w:ind w:left="2160" w:hanging="540"/>
        <w:contextualSpacing w:val="0"/>
        <w:rPr>
          <w:rFonts w:ascii="Times New Roman" w:hAnsi="Times New Roman" w:cs="Times New Roman"/>
          <w:sz w:val="24"/>
          <w:szCs w:val="24"/>
        </w:rPr>
      </w:pPr>
      <w:r w:rsidRPr="00C92FF8">
        <w:rPr>
          <w:rFonts w:ascii="Times New Roman" w:hAnsi="Times New Roman" w:cs="Times New Roman"/>
          <w:sz w:val="24"/>
          <w:szCs w:val="24"/>
        </w:rPr>
        <w:t>Traditional resource users within the adjacent project area and zone of influence, if applicable;</w:t>
      </w:r>
    </w:p>
    <w:p w:rsidR="002B1883" w:rsidRDefault="00C92FF8" w:rsidP="0008170F">
      <w:pPr>
        <w:widowControl w:val="0"/>
        <w:numPr>
          <w:ilvl w:val="0"/>
          <w:numId w:val="74"/>
        </w:numPr>
        <w:tabs>
          <w:tab w:val="left" w:pos="1440"/>
          <w:tab w:val="left" w:pos="2160"/>
        </w:tabs>
        <w:autoSpaceDE w:val="0"/>
        <w:autoSpaceDN w:val="0"/>
        <w:adjustRightInd w:val="0"/>
        <w:spacing w:before="0" w:after="0" w:line="240" w:lineRule="auto"/>
        <w:ind w:left="2174" w:hanging="547"/>
        <w:jc w:val="both"/>
        <w:rPr>
          <w:rFonts w:ascii="Times New Roman" w:hAnsi="Times New Roman" w:cs="Times New Roman"/>
          <w:sz w:val="24"/>
          <w:szCs w:val="24"/>
        </w:rPr>
      </w:pPr>
      <w:r w:rsidRPr="00C92FF8">
        <w:rPr>
          <w:rFonts w:ascii="Times New Roman" w:hAnsi="Times New Roman" w:cs="Times New Roman"/>
          <w:sz w:val="24"/>
          <w:szCs w:val="24"/>
        </w:rPr>
        <w:t xml:space="preserve">Describe the potential social and economic benefits of establishing the proposed facility. Characterize the impacts in terms of type (beneficial or adverse), magnitude (high, medium or low), direct/indirect, duration (short, medium and long term, sporadic), </w:t>
      </w:r>
      <w:proofErr w:type="spellStart"/>
      <w:r w:rsidRPr="00C92FF8">
        <w:rPr>
          <w:rFonts w:ascii="Times New Roman" w:hAnsi="Times New Roman" w:cs="Times New Roman"/>
          <w:sz w:val="24"/>
          <w:szCs w:val="24"/>
        </w:rPr>
        <w:t>avoidability</w:t>
      </w:r>
      <w:proofErr w:type="spellEnd"/>
      <w:r w:rsidRPr="00C92FF8">
        <w:rPr>
          <w:rFonts w:ascii="Times New Roman" w:hAnsi="Times New Roman" w:cs="Times New Roman"/>
          <w:sz w:val="24"/>
          <w:szCs w:val="24"/>
        </w:rPr>
        <w:t xml:space="preserve"> and reversibility;</w:t>
      </w:r>
    </w:p>
    <w:p w:rsidR="002B1883" w:rsidRDefault="00C92FF8" w:rsidP="0008170F">
      <w:pPr>
        <w:widowControl w:val="0"/>
        <w:numPr>
          <w:ilvl w:val="0"/>
          <w:numId w:val="74"/>
        </w:numPr>
        <w:tabs>
          <w:tab w:val="left" w:pos="1440"/>
          <w:tab w:val="left" w:pos="2160"/>
        </w:tabs>
        <w:autoSpaceDE w:val="0"/>
        <w:autoSpaceDN w:val="0"/>
        <w:adjustRightInd w:val="0"/>
        <w:spacing w:before="0" w:after="120" w:line="266" w:lineRule="exact"/>
        <w:ind w:left="2160" w:hanging="540"/>
        <w:jc w:val="both"/>
        <w:rPr>
          <w:rFonts w:ascii="Times New Roman" w:hAnsi="Times New Roman" w:cs="Times New Roman"/>
          <w:sz w:val="24"/>
          <w:szCs w:val="24"/>
        </w:rPr>
      </w:pPr>
      <w:r w:rsidRPr="00C92FF8">
        <w:rPr>
          <w:rFonts w:ascii="Times New Roman" w:hAnsi="Times New Roman" w:cs="Times New Roman"/>
          <w:sz w:val="24"/>
          <w:szCs w:val="24"/>
        </w:rPr>
        <w:t>The LLES preparer will consult and report on the views and concerns of directly affected stakeholders such as nearby communities, local NGOs and relevant government departments/agencies regarding the development of the project.</w:t>
      </w:r>
    </w:p>
    <w:p w:rsidR="002B1883" w:rsidRDefault="00C92FF8" w:rsidP="0008170F">
      <w:pPr>
        <w:pStyle w:val="ListParagraph"/>
        <w:numPr>
          <w:ilvl w:val="0"/>
          <w:numId w:val="74"/>
        </w:numPr>
        <w:tabs>
          <w:tab w:val="left" w:pos="1440"/>
          <w:tab w:val="left" w:pos="2160"/>
        </w:tabs>
        <w:spacing w:before="100" w:beforeAutospacing="1" w:after="100" w:afterAutospacing="1" w:line="266" w:lineRule="exact"/>
        <w:ind w:left="2160" w:hanging="540"/>
        <w:contextualSpacing w:val="0"/>
        <w:rPr>
          <w:rFonts w:ascii="Times New Roman" w:hAnsi="Times New Roman" w:cs="Times New Roman"/>
          <w:sz w:val="24"/>
          <w:szCs w:val="24"/>
        </w:rPr>
      </w:pPr>
      <w:r w:rsidRPr="00C92FF8">
        <w:rPr>
          <w:rFonts w:ascii="Times New Roman" w:hAnsi="Times New Roman" w:cs="Times New Roman"/>
          <w:sz w:val="24"/>
          <w:szCs w:val="24"/>
        </w:rPr>
        <w:t>Provision of basic health care and hygienic facilities for all workers during construction and operation of the project.</w:t>
      </w:r>
    </w:p>
    <w:p w:rsidR="002B1883" w:rsidRDefault="00C92FF8" w:rsidP="0008170F">
      <w:pPr>
        <w:pStyle w:val="ListParagraph"/>
        <w:numPr>
          <w:ilvl w:val="0"/>
          <w:numId w:val="74"/>
        </w:numPr>
        <w:spacing w:before="100" w:beforeAutospacing="1" w:after="100" w:afterAutospacing="1" w:line="240" w:lineRule="auto"/>
        <w:ind w:left="2160" w:hanging="540"/>
        <w:contextualSpacing w:val="0"/>
        <w:rPr>
          <w:rFonts w:ascii="Times New Roman" w:hAnsi="Times New Roman" w:cs="Times New Roman"/>
          <w:sz w:val="24"/>
          <w:szCs w:val="24"/>
        </w:rPr>
      </w:pPr>
      <w:r w:rsidRPr="00C92FF8">
        <w:rPr>
          <w:rFonts w:ascii="Times New Roman" w:hAnsi="Times New Roman" w:cs="Times New Roman"/>
          <w:sz w:val="24"/>
          <w:szCs w:val="24"/>
        </w:rPr>
        <w:t>Fire protection;</w:t>
      </w:r>
    </w:p>
    <w:p w:rsidR="002B1883" w:rsidRDefault="00C92FF8" w:rsidP="0008170F">
      <w:pPr>
        <w:pStyle w:val="ListParagraph"/>
        <w:numPr>
          <w:ilvl w:val="0"/>
          <w:numId w:val="74"/>
        </w:numPr>
        <w:spacing w:before="100" w:beforeAutospacing="1" w:after="100" w:afterAutospacing="1" w:line="240" w:lineRule="auto"/>
        <w:ind w:left="2160" w:hanging="540"/>
        <w:contextualSpacing w:val="0"/>
        <w:rPr>
          <w:rFonts w:ascii="Times New Roman" w:hAnsi="Times New Roman" w:cs="Times New Roman"/>
          <w:sz w:val="24"/>
          <w:szCs w:val="24"/>
        </w:rPr>
      </w:pPr>
      <w:r w:rsidRPr="00C92FF8">
        <w:rPr>
          <w:rFonts w:ascii="Times New Roman" w:hAnsi="Times New Roman" w:cs="Times New Roman"/>
          <w:sz w:val="24"/>
          <w:szCs w:val="24"/>
        </w:rPr>
        <w:t>Police/Security services</w:t>
      </w:r>
      <w:r w:rsidR="003748D5">
        <w:rPr>
          <w:rFonts w:ascii="Times New Roman" w:hAnsi="Times New Roman" w:cs="Times New Roman"/>
          <w:sz w:val="24"/>
          <w:szCs w:val="24"/>
        </w:rPr>
        <w:t>.</w:t>
      </w:r>
    </w:p>
    <w:p w:rsidR="002B1883" w:rsidRDefault="00C92FF8" w:rsidP="0008170F">
      <w:pPr>
        <w:pStyle w:val="ListParagraph"/>
        <w:numPr>
          <w:ilvl w:val="0"/>
          <w:numId w:val="82"/>
        </w:numPr>
        <w:spacing w:before="100" w:beforeAutospacing="1" w:after="100" w:afterAutospacing="1" w:line="240" w:lineRule="auto"/>
        <w:rPr>
          <w:rFonts w:ascii="Times New Roman" w:hAnsi="Times New Roman" w:cs="Times New Roman"/>
          <w:sz w:val="24"/>
          <w:szCs w:val="24"/>
        </w:rPr>
      </w:pPr>
      <w:r w:rsidRPr="003748D5">
        <w:rPr>
          <w:rFonts w:ascii="Times New Roman" w:hAnsi="Times New Roman" w:cs="Times New Roman"/>
          <w:b/>
          <w:bCs/>
          <w:sz w:val="24"/>
          <w:szCs w:val="24"/>
          <w:u w:val="single"/>
        </w:rPr>
        <w:lastRenderedPageBreak/>
        <w:t>ARCHAEOLOGY</w:t>
      </w:r>
    </w:p>
    <w:p w:rsidR="002B1883" w:rsidRDefault="00C92FF8" w:rsidP="0008170F">
      <w:pPr>
        <w:widowControl w:val="0"/>
        <w:numPr>
          <w:ilvl w:val="1"/>
          <w:numId w:val="80"/>
        </w:numPr>
        <w:tabs>
          <w:tab w:val="left" w:pos="-1008"/>
          <w:tab w:val="left" w:pos="-720"/>
          <w:tab w:val="left" w:pos="0"/>
          <w:tab w:val="left" w:pos="410"/>
          <w:tab w:val="left" w:pos="720"/>
          <w:tab w:val="left" w:pos="1080"/>
        </w:tabs>
        <w:autoSpaceDE w:val="0"/>
        <w:autoSpaceDN w:val="0"/>
        <w:adjustRightInd w:val="0"/>
        <w:spacing w:before="0" w:after="0" w:line="215" w:lineRule="auto"/>
        <w:ind w:left="1080" w:hanging="720"/>
        <w:jc w:val="both"/>
        <w:rPr>
          <w:rFonts w:ascii="Times New Roman" w:hAnsi="Times New Roman" w:cs="Times New Roman"/>
          <w:sz w:val="24"/>
          <w:szCs w:val="24"/>
        </w:rPr>
      </w:pPr>
      <w:r w:rsidRPr="00C92FF8">
        <w:rPr>
          <w:rFonts w:ascii="Times New Roman" w:hAnsi="Times New Roman" w:cs="Times New Roman"/>
          <w:sz w:val="24"/>
          <w:szCs w:val="24"/>
        </w:rPr>
        <w:t xml:space="preserve">Consult with NICH-Institute of Archaeology to determine if any known features of archaeological or cultural importance and provide recommendations for the protection of any features, if applicable.  </w:t>
      </w:r>
    </w:p>
    <w:p w:rsidR="003748D5" w:rsidRPr="00C92FF8" w:rsidRDefault="003748D5" w:rsidP="003748D5">
      <w:pPr>
        <w:widowControl w:val="0"/>
        <w:tabs>
          <w:tab w:val="left" w:pos="-1008"/>
          <w:tab w:val="left" w:pos="-720"/>
          <w:tab w:val="left" w:pos="0"/>
          <w:tab w:val="left" w:pos="410"/>
          <w:tab w:val="left" w:pos="720"/>
          <w:tab w:val="left" w:pos="1080"/>
        </w:tabs>
        <w:autoSpaceDE w:val="0"/>
        <w:autoSpaceDN w:val="0"/>
        <w:adjustRightInd w:val="0"/>
        <w:spacing w:before="0" w:after="0" w:line="215" w:lineRule="auto"/>
        <w:jc w:val="both"/>
        <w:rPr>
          <w:rFonts w:ascii="Times New Roman" w:hAnsi="Times New Roman" w:cs="Times New Roman"/>
          <w:sz w:val="24"/>
          <w:szCs w:val="24"/>
        </w:rPr>
      </w:pPr>
    </w:p>
    <w:p w:rsidR="002B1883" w:rsidRPr="008A7FBD" w:rsidRDefault="00C92FF8" w:rsidP="0008170F">
      <w:pPr>
        <w:pStyle w:val="ListParagraph"/>
        <w:numPr>
          <w:ilvl w:val="0"/>
          <w:numId w:val="82"/>
        </w:numPr>
        <w:rPr>
          <w:rFonts w:ascii="Times New Roman" w:hAnsi="Times New Roman" w:cs="Times New Roman"/>
          <w:b/>
          <w:sz w:val="24"/>
          <w:u w:val="single"/>
        </w:rPr>
      </w:pPr>
      <w:r w:rsidRPr="008A7FBD">
        <w:rPr>
          <w:rFonts w:ascii="Times New Roman" w:hAnsi="Times New Roman" w:cs="Times New Roman"/>
          <w:b/>
          <w:sz w:val="24"/>
          <w:u w:val="single"/>
        </w:rPr>
        <w:t>EMERGENCY MANAGEMENT</w:t>
      </w:r>
    </w:p>
    <w:p w:rsidR="002B1883" w:rsidRDefault="00C92FF8" w:rsidP="0008170F">
      <w:pPr>
        <w:pStyle w:val="ListParagraph"/>
        <w:numPr>
          <w:ilvl w:val="1"/>
          <w:numId w:val="82"/>
        </w:numPr>
        <w:spacing w:after="120"/>
        <w:jc w:val="both"/>
        <w:rPr>
          <w:rFonts w:ascii="Times New Roman" w:hAnsi="Times New Roman" w:cs="Times New Roman"/>
          <w:sz w:val="24"/>
          <w:szCs w:val="24"/>
        </w:rPr>
      </w:pPr>
      <w:r w:rsidRPr="003748D5">
        <w:rPr>
          <w:rFonts w:ascii="Times New Roman" w:hAnsi="Times New Roman" w:cs="Times New Roman"/>
          <w:sz w:val="24"/>
          <w:szCs w:val="24"/>
        </w:rPr>
        <w:t>Identify emergency preparation and response management measures for the proposed development inclusive of human health and safety, fire, flood, hurricane, spills, etc. This should include evacuation and hazard management plans inclusive of climate change adaptation measures (such as increase rain falls and structural designs conducive of climatic conditions of the project site).</w:t>
      </w:r>
    </w:p>
    <w:p w:rsidR="002B1883" w:rsidRDefault="00C92FF8" w:rsidP="0008170F">
      <w:pPr>
        <w:widowControl w:val="0"/>
        <w:numPr>
          <w:ilvl w:val="0"/>
          <w:numId w:val="75"/>
        </w:numPr>
        <w:tabs>
          <w:tab w:val="clear" w:pos="720"/>
          <w:tab w:val="num" w:pos="1440"/>
        </w:tabs>
        <w:autoSpaceDE w:val="0"/>
        <w:autoSpaceDN w:val="0"/>
        <w:adjustRightInd w:val="0"/>
        <w:spacing w:before="0" w:after="120" w:line="240" w:lineRule="auto"/>
        <w:ind w:left="1440"/>
        <w:rPr>
          <w:rFonts w:ascii="Times New Roman" w:hAnsi="Times New Roman" w:cs="Times New Roman"/>
          <w:sz w:val="24"/>
          <w:szCs w:val="24"/>
        </w:rPr>
      </w:pPr>
      <w:r w:rsidRPr="00C92FF8">
        <w:rPr>
          <w:rFonts w:ascii="Times New Roman" w:hAnsi="Times New Roman" w:cs="Times New Roman"/>
          <w:sz w:val="24"/>
          <w:szCs w:val="24"/>
        </w:rPr>
        <w:t>Human health and safety</w:t>
      </w:r>
    </w:p>
    <w:p w:rsidR="002B1883" w:rsidRDefault="00C92FF8" w:rsidP="0008170F">
      <w:pPr>
        <w:widowControl w:val="0"/>
        <w:numPr>
          <w:ilvl w:val="0"/>
          <w:numId w:val="75"/>
        </w:numPr>
        <w:tabs>
          <w:tab w:val="clear" w:pos="720"/>
          <w:tab w:val="num" w:pos="1440"/>
        </w:tabs>
        <w:autoSpaceDE w:val="0"/>
        <w:autoSpaceDN w:val="0"/>
        <w:adjustRightInd w:val="0"/>
        <w:spacing w:before="0" w:after="120" w:line="240" w:lineRule="auto"/>
        <w:ind w:left="1440"/>
        <w:rPr>
          <w:rFonts w:ascii="Times New Roman" w:hAnsi="Times New Roman" w:cs="Times New Roman"/>
          <w:sz w:val="24"/>
          <w:szCs w:val="24"/>
        </w:rPr>
      </w:pPr>
      <w:r w:rsidRPr="00C92FF8">
        <w:rPr>
          <w:rFonts w:ascii="Times New Roman" w:hAnsi="Times New Roman" w:cs="Times New Roman"/>
          <w:sz w:val="24"/>
          <w:szCs w:val="24"/>
        </w:rPr>
        <w:t>Fire</w:t>
      </w:r>
    </w:p>
    <w:p w:rsidR="002B1883" w:rsidRDefault="00C92FF8" w:rsidP="0008170F">
      <w:pPr>
        <w:widowControl w:val="0"/>
        <w:numPr>
          <w:ilvl w:val="0"/>
          <w:numId w:val="75"/>
        </w:numPr>
        <w:tabs>
          <w:tab w:val="clear" w:pos="720"/>
          <w:tab w:val="num" w:pos="1440"/>
        </w:tabs>
        <w:autoSpaceDE w:val="0"/>
        <w:autoSpaceDN w:val="0"/>
        <w:adjustRightInd w:val="0"/>
        <w:spacing w:before="0" w:after="120" w:line="240" w:lineRule="auto"/>
        <w:ind w:left="1440"/>
        <w:rPr>
          <w:rFonts w:ascii="Times New Roman" w:hAnsi="Times New Roman" w:cs="Times New Roman"/>
          <w:sz w:val="24"/>
          <w:szCs w:val="24"/>
        </w:rPr>
      </w:pPr>
      <w:r w:rsidRPr="00C92FF8">
        <w:rPr>
          <w:rFonts w:ascii="Times New Roman" w:hAnsi="Times New Roman" w:cs="Times New Roman"/>
          <w:sz w:val="24"/>
          <w:szCs w:val="24"/>
        </w:rPr>
        <w:t>Explosion</w:t>
      </w:r>
    </w:p>
    <w:p w:rsidR="002B1883" w:rsidRDefault="00C92FF8" w:rsidP="0008170F">
      <w:pPr>
        <w:widowControl w:val="0"/>
        <w:numPr>
          <w:ilvl w:val="0"/>
          <w:numId w:val="75"/>
        </w:numPr>
        <w:tabs>
          <w:tab w:val="clear" w:pos="720"/>
          <w:tab w:val="num" w:pos="1440"/>
        </w:tabs>
        <w:autoSpaceDE w:val="0"/>
        <w:autoSpaceDN w:val="0"/>
        <w:adjustRightInd w:val="0"/>
        <w:spacing w:before="0" w:after="120" w:line="240" w:lineRule="auto"/>
        <w:ind w:left="1440"/>
        <w:rPr>
          <w:rFonts w:ascii="Times New Roman" w:hAnsi="Times New Roman" w:cs="Times New Roman"/>
          <w:sz w:val="24"/>
          <w:szCs w:val="24"/>
        </w:rPr>
      </w:pPr>
      <w:r w:rsidRPr="00C92FF8">
        <w:rPr>
          <w:rFonts w:ascii="Times New Roman" w:hAnsi="Times New Roman" w:cs="Times New Roman"/>
          <w:sz w:val="24"/>
          <w:szCs w:val="24"/>
        </w:rPr>
        <w:t>Equipment malfunction</w:t>
      </w:r>
    </w:p>
    <w:p w:rsidR="002B1883" w:rsidRDefault="00C92FF8" w:rsidP="0008170F">
      <w:pPr>
        <w:widowControl w:val="0"/>
        <w:numPr>
          <w:ilvl w:val="0"/>
          <w:numId w:val="75"/>
        </w:numPr>
        <w:tabs>
          <w:tab w:val="clear" w:pos="720"/>
          <w:tab w:val="num" w:pos="1440"/>
        </w:tabs>
        <w:autoSpaceDE w:val="0"/>
        <w:autoSpaceDN w:val="0"/>
        <w:adjustRightInd w:val="0"/>
        <w:spacing w:before="0" w:after="120" w:line="240" w:lineRule="auto"/>
        <w:ind w:left="1440"/>
        <w:rPr>
          <w:rFonts w:ascii="Times New Roman" w:hAnsi="Times New Roman" w:cs="Times New Roman"/>
          <w:sz w:val="24"/>
          <w:szCs w:val="24"/>
        </w:rPr>
      </w:pPr>
      <w:r w:rsidRPr="00C92FF8">
        <w:rPr>
          <w:rFonts w:ascii="Times New Roman" w:hAnsi="Times New Roman" w:cs="Times New Roman"/>
          <w:sz w:val="24"/>
          <w:szCs w:val="24"/>
        </w:rPr>
        <w:t xml:space="preserve">Spillage/Chemical Accident, and </w:t>
      </w:r>
    </w:p>
    <w:p w:rsidR="002B1883" w:rsidRDefault="00C92FF8" w:rsidP="0008170F">
      <w:pPr>
        <w:widowControl w:val="0"/>
        <w:numPr>
          <w:ilvl w:val="0"/>
          <w:numId w:val="75"/>
        </w:numPr>
        <w:tabs>
          <w:tab w:val="clear" w:pos="720"/>
          <w:tab w:val="num" w:pos="1440"/>
        </w:tabs>
        <w:autoSpaceDE w:val="0"/>
        <w:autoSpaceDN w:val="0"/>
        <w:adjustRightInd w:val="0"/>
        <w:spacing w:before="0" w:after="120" w:line="240" w:lineRule="auto"/>
        <w:ind w:left="1440"/>
        <w:rPr>
          <w:rFonts w:ascii="Times New Roman" w:hAnsi="Times New Roman" w:cs="Times New Roman"/>
          <w:sz w:val="24"/>
          <w:szCs w:val="24"/>
        </w:rPr>
      </w:pPr>
      <w:r w:rsidRPr="00C92FF8">
        <w:rPr>
          <w:rFonts w:ascii="Times New Roman" w:hAnsi="Times New Roman" w:cs="Times New Roman"/>
          <w:sz w:val="24"/>
          <w:szCs w:val="24"/>
        </w:rPr>
        <w:t>Hurricanes</w:t>
      </w:r>
    </w:p>
    <w:p w:rsidR="00C92FF8" w:rsidRPr="00C92FF8" w:rsidRDefault="00C92FF8" w:rsidP="00C92FF8">
      <w:pPr>
        <w:tabs>
          <w:tab w:val="left" w:pos="-1008"/>
          <w:tab w:val="left" w:pos="-720"/>
          <w:tab w:val="left" w:pos="0"/>
          <w:tab w:val="left" w:pos="410"/>
          <w:tab w:val="left" w:pos="720"/>
          <w:tab w:val="left" w:pos="1040"/>
        </w:tabs>
        <w:jc w:val="both"/>
        <w:rPr>
          <w:rFonts w:ascii="Times New Roman" w:hAnsi="Times New Roman" w:cs="Times New Roman"/>
          <w:b/>
          <w:bCs/>
          <w:sz w:val="24"/>
          <w:szCs w:val="24"/>
        </w:rPr>
      </w:pPr>
      <w:r w:rsidRPr="00C92FF8">
        <w:rPr>
          <w:rFonts w:ascii="Times New Roman" w:hAnsi="Times New Roman" w:cs="Times New Roman"/>
          <w:b/>
          <w:bCs/>
          <w:sz w:val="24"/>
          <w:szCs w:val="24"/>
        </w:rPr>
        <w:t>C.</w:t>
      </w:r>
      <w:r w:rsidRPr="00C92FF8">
        <w:rPr>
          <w:rFonts w:ascii="Times New Roman" w:hAnsi="Times New Roman" w:cs="Times New Roman"/>
          <w:b/>
          <w:bCs/>
          <w:sz w:val="24"/>
          <w:szCs w:val="24"/>
        </w:rPr>
        <w:tab/>
      </w:r>
      <w:r w:rsidRPr="00C92FF8">
        <w:rPr>
          <w:rFonts w:ascii="Times New Roman" w:hAnsi="Times New Roman" w:cs="Times New Roman"/>
          <w:b/>
          <w:bCs/>
          <w:sz w:val="24"/>
          <w:szCs w:val="24"/>
        </w:rPr>
        <w:tab/>
        <w:t xml:space="preserve">CONCLUSION/RECOMMENDATIONS </w:t>
      </w:r>
    </w:p>
    <w:p w:rsidR="00C92FF8" w:rsidRPr="00C92FF8" w:rsidRDefault="00C92FF8" w:rsidP="00C92FF8">
      <w:pPr>
        <w:pStyle w:val="BodyText3"/>
        <w:jc w:val="both"/>
      </w:pPr>
      <w:r w:rsidRPr="00C92FF8">
        <w:t>This section discusses the potential impacts (both positive and negative) and proposes alternatives to the execution of the project based on the information generated by Section B.</w:t>
      </w:r>
    </w:p>
    <w:p w:rsidR="002B1883" w:rsidRPr="008A7FBD" w:rsidRDefault="00C92FF8" w:rsidP="0008170F">
      <w:pPr>
        <w:pStyle w:val="ListParagraph"/>
        <w:numPr>
          <w:ilvl w:val="0"/>
          <w:numId w:val="82"/>
        </w:numPr>
        <w:rPr>
          <w:rFonts w:ascii="Times New Roman" w:hAnsi="Times New Roman" w:cs="Times New Roman"/>
          <w:b/>
          <w:sz w:val="24"/>
          <w:u w:val="single"/>
        </w:rPr>
      </w:pPr>
      <w:r w:rsidRPr="008A7FBD">
        <w:rPr>
          <w:rFonts w:ascii="Times New Roman" w:hAnsi="Times New Roman" w:cs="Times New Roman"/>
          <w:b/>
          <w:sz w:val="24"/>
          <w:u w:val="single"/>
        </w:rPr>
        <w:t>ALTERNATIVES FOR DEVELOPMENT</w:t>
      </w:r>
    </w:p>
    <w:p w:rsidR="002B1883" w:rsidRDefault="00C92FF8" w:rsidP="0008170F">
      <w:pPr>
        <w:pStyle w:val="ListParagraph"/>
        <w:numPr>
          <w:ilvl w:val="1"/>
          <w:numId w:val="82"/>
        </w:numPr>
        <w:tabs>
          <w:tab w:val="clear" w:pos="1260"/>
          <w:tab w:val="left" w:pos="-1008"/>
          <w:tab w:val="left" w:pos="-720"/>
          <w:tab w:val="left" w:pos="0"/>
          <w:tab w:val="left" w:pos="410"/>
          <w:tab w:val="left" w:pos="720"/>
          <w:tab w:val="left" w:pos="1040"/>
          <w:tab w:val="num" w:pos="1080"/>
        </w:tabs>
        <w:ind w:left="1080" w:hanging="540"/>
        <w:jc w:val="both"/>
        <w:rPr>
          <w:rFonts w:ascii="Times New Roman" w:hAnsi="Times New Roman" w:cs="Times New Roman"/>
          <w:sz w:val="24"/>
          <w:szCs w:val="24"/>
          <w:u w:val="single"/>
        </w:rPr>
      </w:pPr>
      <w:r w:rsidRPr="003748D5">
        <w:rPr>
          <w:rFonts w:ascii="Times New Roman" w:hAnsi="Times New Roman" w:cs="Times New Roman"/>
          <w:sz w:val="24"/>
          <w:szCs w:val="24"/>
        </w:rPr>
        <w:t xml:space="preserve">Present all reasonable alternatives for development in comparative form, </w:t>
      </w:r>
      <w:r w:rsidR="003748D5" w:rsidRPr="003748D5">
        <w:rPr>
          <w:rFonts w:ascii="Times New Roman" w:hAnsi="Times New Roman" w:cs="Times New Roman"/>
          <w:sz w:val="24"/>
          <w:szCs w:val="24"/>
        </w:rPr>
        <w:t>exploring</w:t>
      </w:r>
      <w:r w:rsidR="003748D5">
        <w:rPr>
          <w:rFonts w:ascii="Times New Roman" w:hAnsi="Times New Roman" w:cs="Times New Roman"/>
          <w:sz w:val="24"/>
          <w:szCs w:val="24"/>
        </w:rPr>
        <w:t xml:space="preserve"> </w:t>
      </w:r>
      <w:r w:rsidR="003748D5" w:rsidRPr="003748D5">
        <w:rPr>
          <w:rFonts w:ascii="Times New Roman" w:hAnsi="Times New Roman" w:cs="Times New Roman"/>
          <w:sz w:val="24"/>
          <w:szCs w:val="24"/>
        </w:rPr>
        <w:t>each</w:t>
      </w:r>
      <w:r w:rsidRPr="003748D5">
        <w:rPr>
          <w:rFonts w:ascii="Times New Roman" w:hAnsi="Times New Roman" w:cs="Times New Roman"/>
          <w:sz w:val="24"/>
          <w:szCs w:val="24"/>
        </w:rPr>
        <w:t xml:space="preserve"> alternative. Include the no-action alternative and the reason why certain alternatives were recommended or eliminated.</w:t>
      </w:r>
    </w:p>
    <w:p w:rsidR="002B1883" w:rsidRDefault="00C92FF8" w:rsidP="0008170F">
      <w:pPr>
        <w:pStyle w:val="ListParagraph"/>
        <w:numPr>
          <w:ilvl w:val="0"/>
          <w:numId w:val="82"/>
        </w:numPr>
        <w:tabs>
          <w:tab w:val="left" w:pos="-1008"/>
          <w:tab w:val="left" w:pos="-720"/>
          <w:tab w:val="left" w:pos="0"/>
          <w:tab w:val="left" w:pos="410"/>
          <w:tab w:val="left" w:pos="720"/>
          <w:tab w:val="left" w:pos="1040"/>
        </w:tabs>
        <w:jc w:val="both"/>
        <w:rPr>
          <w:rFonts w:ascii="Times New Roman" w:hAnsi="Times New Roman" w:cs="Times New Roman"/>
          <w:sz w:val="24"/>
          <w:szCs w:val="24"/>
          <w:u w:val="single"/>
        </w:rPr>
      </w:pPr>
      <w:r w:rsidRPr="003748D5">
        <w:rPr>
          <w:rFonts w:ascii="Times New Roman" w:hAnsi="Times New Roman" w:cs="Times New Roman"/>
          <w:b/>
          <w:bCs/>
          <w:sz w:val="24"/>
          <w:szCs w:val="24"/>
          <w:u w:val="single"/>
        </w:rPr>
        <w:t>MITIGATION AND MONITORING PLANS</w:t>
      </w:r>
    </w:p>
    <w:p w:rsidR="002B1883" w:rsidRDefault="00C92FF8" w:rsidP="0008170F">
      <w:pPr>
        <w:pStyle w:val="ListParagraph"/>
        <w:numPr>
          <w:ilvl w:val="1"/>
          <w:numId w:val="82"/>
        </w:numPr>
        <w:tabs>
          <w:tab w:val="clear" w:pos="1260"/>
          <w:tab w:val="left" w:pos="-1008"/>
          <w:tab w:val="left" w:pos="-720"/>
          <w:tab w:val="left" w:pos="0"/>
          <w:tab w:val="left" w:pos="410"/>
          <w:tab w:val="left" w:pos="720"/>
          <w:tab w:val="left" w:pos="1040"/>
          <w:tab w:val="num" w:pos="1080"/>
        </w:tabs>
        <w:ind w:left="1080" w:hanging="540"/>
        <w:jc w:val="both"/>
        <w:rPr>
          <w:rFonts w:ascii="Times New Roman" w:hAnsi="Times New Roman" w:cs="Times New Roman"/>
          <w:sz w:val="24"/>
          <w:szCs w:val="24"/>
          <w:u w:val="single"/>
        </w:rPr>
      </w:pPr>
      <w:r w:rsidRPr="003748D5">
        <w:rPr>
          <w:rFonts w:ascii="Times New Roman" w:hAnsi="Times New Roman" w:cs="Times New Roman"/>
          <w:sz w:val="24"/>
          <w:szCs w:val="24"/>
        </w:rPr>
        <w:t xml:space="preserve">Based on the assessments, develop a mitigation matrix outlining mitigation measures for all potential negative environmental impacts including but not limited to construction activities, waste management, water quality, habitat alteration, etc. </w:t>
      </w:r>
    </w:p>
    <w:p w:rsidR="002B1883" w:rsidRPr="001270E9" w:rsidRDefault="00C92FF8" w:rsidP="0008170F">
      <w:pPr>
        <w:pStyle w:val="ListParagraph"/>
        <w:numPr>
          <w:ilvl w:val="1"/>
          <w:numId w:val="82"/>
        </w:numPr>
        <w:tabs>
          <w:tab w:val="clear" w:pos="1260"/>
          <w:tab w:val="left" w:pos="-1008"/>
          <w:tab w:val="left" w:pos="-720"/>
          <w:tab w:val="left" w:pos="0"/>
          <w:tab w:val="left" w:pos="410"/>
          <w:tab w:val="left" w:pos="720"/>
          <w:tab w:val="left" w:pos="1040"/>
          <w:tab w:val="num" w:pos="1080"/>
        </w:tabs>
        <w:ind w:left="1080" w:hanging="540"/>
        <w:jc w:val="both"/>
        <w:rPr>
          <w:rFonts w:ascii="Times New Roman" w:hAnsi="Times New Roman" w:cs="Times New Roman"/>
          <w:sz w:val="24"/>
          <w:szCs w:val="24"/>
          <w:u w:val="single"/>
        </w:rPr>
      </w:pPr>
      <w:r w:rsidRPr="003748D5">
        <w:rPr>
          <w:rFonts w:ascii="Times New Roman" w:hAnsi="Times New Roman" w:cs="Times New Roman"/>
          <w:sz w:val="24"/>
          <w:szCs w:val="24"/>
        </w:rPr>
        <w:t>Provide a monitoring plan to be implemented for the entire operation, identifying any agency/body responsible for its implementation. The plan should include monitoring of wastewater discharge characteristics (if any), changes in ecological species (including endangered species), contingency measures to emergency response to accidental events (fire, flood, hurricane, leakages, spillages, etc.)</w:t>
      </w:r>
      <w:r w:rsidR="001270E9">
        <w:rPr>
          <w:rFonts w:ascii="Times New Roman" w:hAnsi="Times New Roman" w:cs="Times New Roman"/>
          <w:sz w:val="24"/>
          <w:szCs w:val="24"/>
        </w:rPr>
        <w:t>.</w:t>
      </w:r>
    </w:p>
    <w:p w:rsidR="001270E9" w:rsidRDefault="001270E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1270E9" w:rsidRDefault="001270E9" w:rsidP="00CA4252">
      <w:pPr>
        <w:pStyle w:val="Heading1"/>
      </w:pPr>
      <w:bookmarkStart w:id="184" w:name="_Toc387508218"/>
      <w:r>
        <w:lastRenderedPageBreak/>
        <w:t xml:space="preserve">Annex 9: </w:t>
      </w:r>
      <w:r w:rsidR="00CA4252">
        <w:t xml:space="preserve">Minutes of </w:t>
      </w:r>
      <w:r w:rsidR="00CA4252" w:rsidRPr="003C638E">
        <w:t>Consultation session with NGOs and Community Representatives</w:t>
      </w:r>
      <w:bookmarkEnd w:id="184"/>
    </w:p>
    <w:p w:rsidR="00CA4252" w:rsidRDefault="00CA4252" w:rsidP="00CA4252">
      <w:pPr>
        <w:pStyle w:val="NoSpacing"/>
      </w:pPr>
    </w:p>
    <w:p w:rsidR="00CA4252" w:rsidRPr="00CA4252" w:rsidRDefault="00CA4252" w:rsidP="00CA4252">
      <w:pPr>
        <w:pStyle w:val="NoSpacing"/>
        <w:rPr>
          <w:sz w:val="22"/>
        </w:rPr>
      </w:pPr>
      <w:r w:rsidRPr="00CA4252">
        <w:rPr>
          <w:sz w:val="22"/>
        </w:rPr>
        <w:t xml:space="preserve">Date: </w:t>
      </w:r>
      <w:r w:rsidRPr="00CA4252">
        <w:rPr>
          <w:sz w:val="22"/>
        </w:rPr>
        <w:tab/>
      </w:r>
      <w:r w:rsidRPr="00CA4252">
        <w:rPr>
          <w:sz w:val="22"/>
        </w:rPr>
        <w:tab/>
      </w:r>
      <w:r w:rsidRPr="00CA4252">
        <w:rPr>
          <w:sz w:val="22"/>
        </w:rPr>
        <w:tab/>
        <w:t>February 27, 2014</w:t>
      </w:r>
    </w:p>
    <w:p w:rsidR="00CA4252" w:rsidRPr="00CA4252" w:rsidRDefault="00CA4252" w:rsidP="00CA4252">
      <w:pPr>
        <w:pStyle w:val="NoSpacing"/>
        <w:rPr>
          <w:sz w:val="22"/>
        </w:rPr>
      </w:pPr>
      <w:r w:rsidRPr="00CA4252">
        <w:rPr>
          <w:sz w:val="22"/>
        </w:rPr>
        <w:t>Meeting started at:</w:t>
      </w:r>
      <w:r w:rsidRPr="00CA4252">
        <w:rPr>
          <w:sz w:val="22"/>
        </w:rPr>
        <w:tab/>
        <w:t>9:30 am</w:t>
      </w:r>
    </w:p>
    <w:p w:rsidR="00CA4252" w:rsidRPr="00CA4252" w:rsidRDefault="00CA4252" w:rsidP="00CA4252">
      <w:pPr>
        <w:pStyle w:val="NoSpacing"/>
        <w:rPr>
          <w:sz w:val="22"/>
        </w:rPr>
      </w:pPr>
      <w:r w:rsidRPr="00CA4252">
        <w:rPr>
          <w:sz w:val="22"/>
        </w:rPr>
        <w:t>In Attendance:</w:t>
      </w:r>
      <w:r w:rsidRPr="00CA4252">
        <w:rPr>
          <w:sz w:val="22"/>
        </w:rPr>
        <w:tab/>
      </w:r>
      <w:r w:rsidRPr="00CA4252">
        <w:rPr>
          <w:sz w:val="22"/>
        </w:rPr>
        <w:tab/>
        <w:t>Antoine Devonshire (AD)</w:t>
      </w:r>
      <w:r w:rsidRPr="00CA4252">
        <w:rPr>
          <w:sz w:val="22"/>
        </w:rPr>
        <w:tab/>
        <w:t>Social Investment Fund</w:t>
      </w:r>
    </w:p>
    <w:p w:rsidR="00CA4252" w:rsidRPr="00CA4252" w:rsidRDefault="00CA4252" w:rsidP="00CA4252">
      <w:pPr>
        <w:pStyle w:val="NoSpacing"/>
        <w:rPr>
          <w:sz w:val="22"/>
        </w:rPr>
      </w:pPr>
      <w:r w:rsidRPr="00CA4252">
        <w:rPr>
          <w:sz w:val="22"/>
        </w:rPr>
        <w:tab/>
      </w:r>
      <w:r w:rsidRPr="00CA4252">
        <w:rPr>
          <w:sz w:val="22"/>
        </w:rPr>
        <w:tab/>
      </w:r>
      <w:r w:rsidRPr="00CA4252">
        <w:rPr>
          <w:sz w:val="22"/>
        </w:rPr>
        <w:tab/>
        <w:t xml:space="preserve">Irving </w:t>
      </w:r>
      <w:proofErr w:type="spellStart"/>
      <w:r w:rsidRPr="00CA4252">
        <w:rPr>
          <w:sz w:val="22"/>
        </w:rPr>
        <w:t>Thimbriel</w:t>
      </w:r>
      <w:proofErr w:type="spellEnd"/>
      <w:r w:rsidRPr="00CA4252">
        <w:rPr>
          <w:sz w:val="22"/>
        </w:rPr>
        <w:t xml:space="preserve"> (IT)</w:t>
      </w:r>
      <w:r w:rsidRPr="00CA4252">
        <w:rPr>
          <w:sz w:val="22"/>
        </w:rPr>
        <w:tab/>
      </w:r>
      <w:r w:rsidRPr="00CA4252">
        <w:rPr>
          <w:sz w:val="22"/>
        </w:rPr>
        <w:tab/>
        <w:t>MOW</w:t>
      </w:r>
      <w:r>
        <w:rPr>
          <w:sz w:val="22"/>
        </w:rPr>
        <w:t>T</w:t>
      </w:r>
    </w:p>
    <w:p w:rsidR="00CA4252" w:rsidRPr="00CA4252" w:rsidRDefault="00CA4252" w:rsidP="00CA4252">
      <w:pPr>
        <w:pStyle w:val="NoSpacing"/>
        <w:ind w:left="5040" w:hanging="2880"/>
        <w:rPr>
          <w:sz w:val="22"/>
        </w:rPr>
      </w:pPr>
      <w:r w:rsidRPr="00CA4252">
        <w:rPr>
          <w:sz w:val="22"/>
        </w:rPr>
        <w:t>Hugo Castillo (HC)</w:t>
      </w:r>
      <w:r w:rsidRPr="00CA4252">
        <w:rPr>
          <w:sz w:val="22"/>
        </w:rPr>
        <w:tab/>
      </w:r>
      <w:proofErr w:type="spellStart"/>
      <w:r w:rsidRPr="00CA4252">
        <w:rPr>
          <w:sz w:val="22"/>
        </w:rPr>
        <w:t>Sarteneja</w:t>
      </w:r>
      <w:proofErr w:type="spellEnd"/>
      <w:r w:rsidRPr="00CA4252">
        <w:rPr>
          <w:sz w:val="22"/>
        </w:rPr>
        <w:t xml:space="preserve"> Alliance for Conservation and Development</w:t>
      </w:r>
    </w:p>
    <w:p w:rsidR="00CA4252" w:rsidRPr="00CA4252" w:rsidRDefault="00CA4252" w:rsidP="00CA4252">
      <w:pPr>
        <w:pStyle w:val="NoSpacing"/>
        <w:rPr>
          <w:sz w:val="22"/>
        </w:rPr>
      </w:pPr>
      <w:r w:rsidRPr="00CA4252">
        <w:rPr>
          <w:sz w:val="22"/>
        </w:rPr>
        <w:tab/>
      </w:r>
      <w:r w:rsidRPr="00CA4252">
        <w:rPr>
          <w:sz w:val="22"/>
        </w:rPr>
        <w:tab/>
      </w:r>
      <w:r w:rsidRPr="00CA4252">
        <w:rPr>
          <w:sz w:val="22"/>
        </w:rPr>
        <w:tab/>
        <w:t xml:space="preserve">Heron Moreno (HM) </w:t>
      </w:r>
      <w:r w:rsidRPr="00CA4252">
        <w:rPr>
          <w:sz w:val="22"/>
        </w:rPr>
        <w:tab/>
        <w:t xml:space="preserve"> </w:t>
      </w:r>
      <w:r w:rsidRPr="00CA4252">
        <w:rPr>
          <w:sz w:val="22"/>
        </w:rPr>
        <w:tab/>
      </w:r>
      <w:proofErr w:type="spellStart"/>
      <w:r w:rsidRPr="00CA4252">
        <w:rPr>
          <w:sz w:val="22"/>
        </w:rPr>
        <w:t>Corozal</w:t>
      </w:r>
      <w:proofErr w:type="spellEnd"/>
      <w:r w:rsidRPr="00CA4252">
        <w:rPr>
          <w:sz w:val="22"/>
        </w:rPr>
        <w:t xml:space="preserve"> Sustainable Future Initiative</w:t>
      </w:r>
    </w:p>
    <w:p w:rsidR="00CA4252" w:rsidRPr="00CA4252" w:rsidRDefault="00CA4252" w:rsidP="00CA4252">
      <w:pPr>
        <w:pStyle w:val="NoSpacing"/>
        <w:rPr>
          <w:sz w:val="22"/>
        </w:rPr>
      </w:pPr>
      <w:r w:rsidRPr="00CA4252">
        <w:rPr>
          <w:sz w:val="22"/>
        </w:rPr>
        <w:tab/>
      </w:r>
      <w:r w:rsidRPr="00CA4252">
        <w:rPr>
          <w:sz w:val="22"/>
        </w:rPr>
        <w:tab/>
      </w:r>
      <w:r w:rsidRPr="00CA4252">
        <w:rPr>
          <w:sz w:val="22"/>
        </w:rPr>
        <w:tab/>
        <w:t xml:space="preserve">Lester Delgado (LD)  </w:t>
      </w:r>
      <w:r w:rsidRPr="00CA4252">
        <w:rPr>
          <w:sz w:val="22"/>
        </w:rPr>
        <w:tab/>
      </w:r>
      <w:r w:rsidRPr="00CA4252">
        <w:rPr>
          <w:sz w:val="22"/>
        </w:rPr>
        <w:tab/>
      </w:r>
      <w:proofErr w:type="spellStart"/>
      <w:r w:rsidRPr="00CA4252">
        <w:rPr>
          <w:sz w:val="22"/>
        </w:rPr>
        <w:t>Corozal</w:t>
      </w:r>
      <w:proofErr w:type="spellEnd"/>
      <w:r w:rsidRPr="00CA4252">
        <w:rPr>
          <w:sz w:val="22"/>
        </w:rPr>
        <w:t xml:space="preserve"> Sustainable Future Initiative</w:t>
      </w:r>
    </w:p>
    <w:p w:rsidR="00CA4252" w:rsidRPr="00CA4252" w:rsidRDefault="00CA4252" w:rsidP="00CA4252">
      <w:pPr>
        <w:pStyle w:val="NoSpacing"/>
        <w:rPr>
          <w:sz w:val="22"/>
        </w:rPr>
      </w:pPr>
      <w:r w:rsidRPr="00CA4252">
        <w:rPr>
          <w:sz w:val="22"/>
        </w:rPr>
        <w:tab/>
      </w:r>
      <w:r w:rsidRPr="00CA4252">
        <w:rPr>
          <w:sz w:val="22"/>
        </w:rPr>
        <w:tab/>
      </w:r>
      <w:r w:rsidRPr="00CA4252">
        <w:rPr>
          <w:sz w:val="22"/>
        </w:rPr>
        <w:tab/>
        <w:t xml:space="preserve">Arvin </w:t>
      </w:r>
      <w:proofErr w:type="spellStart"/>
      <w:r w:rsidRPr="00CA4252">
        <w:rPr>
          <w:sz w:val="22"/>
        </w:rPr>
        <w:t>Coc</w:t>
      </w:r>
      <w:proofErr w:type="spellEnd"/>
      <w:r w:rsidRPr="00CA4252">
        <w:rPr>
          <w:sz w:val="22"/>
        </w:rPr>
        <w:t xml:space="preserve"> (AC)</w:t>
      </w:r>
      <w:r w:rsidRPr="00CA4252">
        <w:rPr>
          <w:sz w:val="22"/>
        </w:rPr>
        <w:tab/>
        <w:t xml:space="preserve"> </w:t>
      </w:r>
      <w:r w:rsidRPr="00CA4252">
        <w:rPr>
          <w:sz w:val="22"/>
        </w:rPr>
        <w:tab/>
      </w:r>
      <w:r w:rsidRPr="00CA4252">
        <w:rPr>
          <w:sz w:val="22"/>
        </w:rPr>
        <w:tab/>
        <w:t>Belize Audubon Society</w:t>
      </w:r>
    </w:p>
    <w:p w:rsidR="00CA4252" w:rsidRPr="00CA4252" w:rsidRDefault="00CA4252" w:rsidP="00CA4252">
      <w:pPr>
        <w:pStyle w:val="NoSpacing"/>
        <w:rPr>
          <w:sz w:val="22"/>
        </w:rPr>
      </w:pPr>
      <w:r w:rsidRPr="00CA4252">
        <w:rPr>
          <w:sz w:val="22"/>
        </w:rPr>
        <w:tab/>
      </w:r>
      <w:r w:rsidRPr="00CA4252">
        <w:rPr>
          <w:sz w:val="22"/>
        </w:rPr>
        <w:tab/>
      </w:r>
      <w:r w:rsidRPr="00CA4252">
        <w:rPr>
          <w:sz w:val="22"/>
        </w:rPr>
        <w:tab/>
        <w:t xml:space="preserve">Joseph </w:t>
      </w:r>
      <w:proofErr w:type="spellStart"/>
      <w:r w:rsidRPr="00CA4252">
        <w:rPr>
          <w:sz w:val="22"/>
        </w:rPr>
        <w:t>Villafranco</w:t>
      </w:r>
      <w:proofErr w:type="spellEnd"/>
      <w:r w:rsidRPr="00CA4252">
        <w:rPr>
          <w:sz w:val="22"/>
        </w:rPr>
        <w:t xml:space="preserve"> (JV)</w:t>
      </w:r>
      <w:r w:rsidRPr="00CA4252">
        <w:rPr>
          <w:sz w:val="22"/>
        </w:rPr>
        <w:tab/>
        <w:t xml:space="preserve">  </w:t>
      </w:r>
      <w:r w:rsidRPr="00CA4252">
        <w:rPr>
          <w:sz w:val="22"/>
        </w:rPr>
        <w:tab/>
        <w:t>TIDE</w:t>
      </w:r>
    </w:p>
    <w:p w:rsidR="00CA4252" w:rsidRPr="00CA4252" w:rsidRDefault="00CA4252" w:rsidP="00CA4252">
      <w:pPr>
        <w:pStyle w:val="NoSpacing"/>
        <w:rPr>
          <w:sz w:val="22"/>
        </w:rPr>
      </w:pPr>
      <w:r w:rsidRPr="00CA4252">
        <w:rPr>
          <w:sz w:val="22"/>
        </w:rPr>
        <w:tab/>
      </w:r>
      <w:r w:rsidRPr="00CA4252">
        <w:rPr>
          <w:sz w:val="22"/>
        </w:rPr>
        <w:tab/>
      </w:r>
      <w:r w:rsidRPr="00CA4252">
        <w:rPr>
          <w:sz w:val="22"/>
        </w:rPr>
        <w:tab/>
        <w:t>Marcus Kingston (MK)</w:t>
      </w:r>
      <w:r w:rsidRPr="00CA4252">
        <w:rPr>
          <w:sz w:val="22"/>
        </w:rPr>
        <w:tab/>
        <w:t xml:space="preserve"> </w:t>
      </w:r>
      <w:r w:rsidRPr="00CA4252">
        <w:rPr>
          <w:sz w:val="22"/>
        </w:rPr>
        <w:tab/>
      </w:r>
      <w:proofErr w:type="spellStart"/>
      <w:r w:rsidRPr="00CA4252">
        <w:rPr>
          <w:sz w:val="22"/>
        </w:rPr>
        <w:t>Cayo</w:t>
      </w:r>
      <w:proofErr w:type="spellEnd"/>
      <w:r w:rsidRPr="00CA4252">
        <w:rPr>
          <w:sz w:val="22"/>
        </w:rPr>
        <w:t xml:space="preserve"> District Association of Village Councils</w:t>
      </w:r>
    </w:p>
    <w:p w:rsidR="00CA4252" w:rsidRPr="00CA4252" w:rsidRDefault="00CA4252" w:rsidP="00CA4252">
      <w:pPr>
        <w:pStyle w:val="NoSpacing"/>
        <w:ind w:left="1440" w:firstLine="720"/>
        <w:rPr>
          <w:sz w:val="22"/>
        </w:rPr>
      </w:pPr>
      <w:proofErr w:type="spellStart"/>
      <w:r w:rsidRPr="00CA4252">
        <w:rPr>
          <w:sz w:val="22"/>
        </w:rPr>
        <w:t>Osmany</w:t>
      </w:r>
      <w:proofErr w:type="spellEnd"/>
      <w:r w:rsidRPr="00CA4252">
        <w:rPr>
          <w:sz w:val="22"/>
        </w:rPr>
        <w:t xml:space="preserve"> Salas (OS)</w:t>
      </w:r>
      <w:r w:rsidRPr="00CA4252">
        <w:rPr>
          <w:sz w:val="22"/>
        </w:rPr>
        <w:tab/>
      </w:r>
      <w:r w:rsidRPr="00CA4252">
        <w:rPr>
          <w:sz w:val="22"/>
        </w:rPr>
        <w:tab/>
        <w:t>BCRIP EMF Consultant</w:t>
      </w:r>
    </w:p>
    <w:p w:rsidR="00CA4252" w:rsidRPr="00CA4252" w:rsidRDefault="00CA4252" w:rsidP="00CA4252">
      <w:pPr>
        <w:pStyle w:val="NoSpacing"/>
        <w:rPr>
          <w:sz w:val="22"/>
        </w:rPr>
      </w:pPr>
      <w:r w:rsidRPr="00CA4252">
        <w:rPr>
          <w:sz w:val="22"/>
        </w:rPr>
        <w:tab/>
      </w:r>
      <w:r w:rsidRPr="00CA4252">
        <w:rPr>
          <w:sz w:val="22"/>
        </w:rPr>
        <w:tab/>
      </w:r>
      <w:r w:rsidRPr="00CA4252">
        <w:rPr>
          <w:sz w:val="22"/>
        </w:rPr>
        <w:tab/>
        <w:t xml:space="preserve">Michael Somerville (MS)  </w:t>
      </w:r>
      <w:r w:rsidRPr="00CA4252">
        <w:rPr>
          <w:sz w:val="22"/>
        </w:rPr>
        <w:tab/>
        <w:t>BCRIP EMF Associate Consultant</w:t>
      </w:r>
      <w:r w:rsidRPr="00CA4252">
        <w:rPr>
          <w:sz w:val="22"/>
        </w:rPr>
        <w:tab/>
      </w:r>
      <w:r w:rsidRPr="00CA4252">
        <w:rPr>
          <w:sz w:val="22"/>
        </w:rPr>
        <w:tab/>
      </w:r>
      <w:r w:rsidRPr="00CA4252">
        <w:rPr>
          <w:sz w:val="22"/>
        </w:rPr>
        <w:tab/>
      </w:r>
    </w:p>
    <w:p w:rsidR="00CA4252" w:rsidRPr="00CA4252" w:rsidRDefault="00CA4252" w:rsidP="00CA4252">
      <w:pPr>
        <w:rPr>
          <w:sz w:val="22"/>
        </w:rPr>
      </w:pPr>
      <w:r w:rsidRPr="00CA4252">
        <w:rPr>
          <w:sz w:val="22"/>
        </w:rPr>
        <w:t>_____________________________________________________________________________________</w:t>
      </w:r>
      <w:r w:rsidRPr="00CA4252">
        <w:rPr>
          <w:sz w:val="22"/>
        </w:rPr>
        <w:tab/>
      </w:r>
      <w:r w:rsidRPr="00CA4252">
        <w:rPr>
          <w:sz w:val="22"/>
        </w:rPr>
        <w:tab/>
      </w:r>
      <w:r w:rsidRPr="00CA4252">
        <w:rPr>
          <w:sz w:val="22"/>
        </w:rPr>
        <w:tab/>
      </w:r>
      <w:r w:rsidRPr="00CA4252">
        <w:rPr>
          <w:sz w:val="22"/>
        </w:rPr>
        <w:tab/>
      </w:r>
    </w:p>
    <w:p w:rsidR="00CA4252" w:rsidRPr="00CA4252" w:rsidRDefault="00CA4252" w:rsidP="0008170F">
      <w:pPr>
        <w:pStyle w:val="ListParagraph"/>
        <w:numPr>
          <w:ilvl w:val="0"/>
          <w:numId w:val="89"/>
        </w:numPr>
        <w:spacing w:before="0" w:after="0" w:line="240" w:lineRule="auto"/>
        <w:jc w:val="both"/>
        <w:rPr>
          <w:sz w:val="22"/>
        </w:rPr>
      </w:pPr>
      <w:r w:rsidRPr="00CA4252">
        <w:rPr>
          <w:sz w:val="22"/>
        </w:rPr>
        <w:t xml:space="preserve">OS welcomed participants to the BCRIP EMF consultation. </w:t>
      </w:r>
    </w:p>
    <w:p w:rsidR="00CA4252" w:rsidRDefault="00CA4252" w:rsidP="0008170F">
      <w:pPr>
        <w:pStyle w:val="ListParagraph"/>
        <w:numPr>
          <w:ilvl w:val="1"/>
          <w:numId w:val="89"/>
        </w:numPr>
        <w:spacing w:before="0" w:after="0" w:line="240" w:lineRule="auto"/>
        <w:jc w:val="both"/>
        <w:rPr>
          <w:sz w:val="22"/>
        </w:rPr>
      </w:pPr>
      <w:r w:rsidRPr="00CA4252">
        <w:rPr>
          <w:sz w:val="22"/>
        </w:rPr>
        <w:t>The consultation session participants introduced themselves.</w:t>
      </w:r>
    </w:p>
    <w:p w:rsidR="00CA4252" w:rsidRPr="00CA4252" w:rsidRDefault="00CA4252" w:rsidP="00CA4252">
      <w:pPr>
        <w:spacing w:before="0" w:after="0" w:line="240" w:lineRule="auto"/>
        <w:ind w:left="1080"/>
        <w:jc w:val="both"/>
        <w:rPr>
          <w:sz w:val="22"/>
        </w:rPr>
      </w:pPr>
    </w:p>
    <w:p w:rsidR="00CA4252" w:rsidRDefault="00CA4252" w:rsidP="0008170F">
      <w:pPr>
        <w:pStyle w:val="ListParagraph"/>
        <w:numPr>
          <w:ilvl w:val="0"/>
          <w:numId w:val="89"/>
        </w:numPr>
        <w:spacing w:before="0" w:after="0" w:line="240" w:lineRule="auto"/>
        <w:jc w:val="both"/>
        <w:rPr>
          <w:sz w:val="22"/>
        </w:rPr>
      </w:pPr>
      <w:r w:rsidRPr="00CA4252">
        <w:rPr>
          <w:sz w:val="22"/>
        </w:rPr>
        <w:t>OS gave an overview of the agenda for the consultation session.</w:t>
      </w:r>
    </w:p>
    <w:p w:rsidR="00CA4252" w:rsidRPr="00CA4252" w:rsidRDefault="00CA4252" w:rsidP="00CA4252">
      <w:pPr>
        <w:spacing w:before="0" w:after="0" w:line="240" w:lineRule="auto"/>
        <w:ind w:left="360"/>
        <w:jc w:val="both"/>
        <w:rPr>
          <w:sz w:val="22"/>
        </w:rPr>
      </w:pPr>
    </w:p>
    <w:p w:rsidR="00CA4252" w:rsidRPr="00CA4252" w:rsidRDefault="00CA4252" w:rsidP="0008170F">
      <w:pPr>
        <w:pStyle w:val="ListParagraph"/>
        <w:numPr>
          <w:ilvl w:val="0"/>
          <w:numId w:val="89"/>
        </w:numPr>
        <w:spacing w:before="0" w:after="0" w:line="240" w:lineRule="auto"/>
        <w:jc w:val="both"/>
        <w:rPr>
          <w:sz w:val="22"/>
        </w:rPr>
      </w:pPr>
      <w:r w:rsidRPr="00CA4252">
        <w:rPr>
          <w:sz w:val="22"/>
        </w:rPr>
        <w:t xml:space="preserve">AD presented on the background and overview of the BCRIP, including SIF’s involvement with the Project. </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The World Bank (WB) and GOB initially conducted a country assessment (NCRIP).</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 xml:space="preserve">BCRIP is a spinoff of NCRIP that identifies vulnerable roads critical to Belize’s economic development. </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The idea is to make roads and associated road infrastructure more resilient to climate change.</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The GOB also has other projects (funded by sources other than the WB) ongoing that are addressing roads (some of which are within the 4 BCRIP priority geographical areas).</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 xml:space="preserve">The BCRIP will cost about $30M. </w:t>
      </w:r>
    </w:p>
    <w:p w:rsidR="00CA4252" w:rsidRPr="00CA4252" w:rsidRDefault="00CA4252" w:rsidP="0008170F">
      <w:pPr>
        <w:pStyle w:val="ListParagraph"/>
        <w:numPr>
          <w:ilvl w:val="2"/>
          <w:numId w:val="89"/>
        </w:numPr>
        <w:spacing w:before="0" w:after="0" w:line="240" w:lineRule="auto"/>
        <w:jc w:val="both"/>
        <w:rPr>
          <w:sz w:val="22"/>
        </w:rPr>
      </w:pPr>
      <w:r w:rsidRPr="00CA4252">
        <w:rPr>
          <w:sz w:val="22"/>
        </w:rPr>
        <w:t>HM commented that $30M is not a lot for road works. He further asked if there is a minimum standard for road building.</w:t>
      </w:r>
    </w:p>
    <w:p w:rsidR="00CA4252" w:rsidRPr="00CA4252" w:rsidRDefault="00CA4252" w:rsidP="0008170F">
      <w:pPr>
        <w:pStyle w:val="ListParagraph"/>
        <w:numPr>
          <w:ilvl w:val="2"/>
          <w:numId w:val="89"/>
        </w:numPr>
        <w:spacing w:before="0" w:after="0" w:line="240" w:lineRule="auto"/>
        <w:jc w:val="both"/>
        <w:rPr>
          <w:sz w:val="22"/>
        </w:rPr>
      </w:pPr>
      <w:r w:rsidRPr="00CA4252">
        <w:rPr>
          <w:sz w:val="22"/>
        </w:rPr>
        <w:t>IT reiterated that roads in other areas of the country are being addressed with funds from elsewhere, and that all roads built in Belize are built to AASHTO (</w:t>
      </w:r>
      <w:r w:rsidRPr="00CA4252">
        <w:rPr>
          <w:rStyle w:val="st1"/>
          <w:rFonts w:cs="Arial"/>
          <w:sz w:val="22"/>
        </w:rPr>
        <w:t>American Association of State Highway and Transportation Officials</w:t>
      </w:r>
      <w:r w:rsidRPr="00CA4252">
        <w:rPr>
          <w:sz w:val="22"/>
        </w:rPr>
        <w:t xml:space="preserve">) standard. He further noted that there is a shift to new road building standards as a result of the unprecedented impacts to roads due to climate change. </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AC said that the BCRIP is especially good for the country of Belize because it can be used as an example to improve other areas.</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OS mentioned that the BCRIP is not for new roads but to improve existing roads.</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lastRenderedPageBreak/>
        <w:t>JV, HM, and HC asked who is coordinating the Project. AD said that the SIF is the implementing agency.</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HM mentioned that road maintenance is a concern, especially in the North (</w:t>
      </w:r>
      <w:proofErr w:type="spellStart"/>
      <w:r w:rsidRPr="00CA4252">
        <w:rPr>
          <w:sz w:val="22"/>
        </w:rPr>
        <w:t>Corozal</w:t>
      </w:r>
      <w:proofErr w:type="spellEnd"/>
      <w:r w:rsidRPr="00CA4252">
        <w:rPr>
          <w:sz w:val="22"/>
        </w:rPr>
        <w:t>/</w:t>
      </w:r>
      <w:proofErr w:type="spellStart"/>
      <w:r w:rsidRPr="00CA4252">
        <w:rPr>
          <w:sz w:val="22"/>
        </w:rPr>
        <w:t>Sarteneja</w:t>
      </w:r>
      <w:proofErr w:type="spellEnd"/>
      <w:r w:rsidRPr="00CA4252">
        <w:rPr>
          <w:sz w:val="22"/>
        </w:rPr>
        <w:t xml:space="preserve"> Area).</w:t>
      </w:r>
    </w:p>
    <w:p w:rsidR="00CA4252" w:rsidRDefault="00CA4252" w:rsidP="0008170F">
      <w:pPr>
        <w:pStyle w:val="ListParagraph"/>
        <w:numPr>
          <w:ilvl w:val="2"/>
          <w:numId w:val="89"/>
        </w:numPr>
        <w:spacing w:before="0" w:after="0" w:line="240" w:lineRule="auto"/>
        <w:jc w:val="both"/>
        <w:rPr>
          <w:sz w:val="22"/>
        </w:rPr>
      </w:pPr>
      <w:r w:rsidRPr="00CA4252">
        <w:rPr>
          <w:sz w:val="22"/>
        </w:rPr>
        <w:t xml:space="preserve">IT admitted that low road maintenance by the MOWT has been due to shortage of funds.  He further acknowledged that the MOWT is lacking the contour maps at the scale needed and this has hampered road designs (e.g. culverts misplaced, etc.). He also mentioned that roads will be better designed as a result of the new standards for resilience to climate change, and that the data coming from the National Meteorological Service is better now.   </w:t>
      </w:r>
    </w:p>
    <w:p w:rsidR="00CA4252" w:rsidRPr="00CA4252" w:rsidRDefault="00CA4252" w:rsidP="00CA4252">
      <w:pPr>
        <w:spacing w:before="0" w:after="0" w:line="240" w:lineRule="auto"/>
        <w:ind w:left="1980"/>
        <w:jc w:val="both"/>
        <w:rPr>
          <w:sz w:val="22"/>
        </w:rPr>
      </w:pPr>
    </w:p>
    <w:p w:rsidR="00CA4252" w:rsidRPr="00CA4252" w:rsidRDefault="00CA4252" w:rsidP="0008170F">
      <w:pPr>
        <w:pStyle w:val="ListParagraph"/>
        <w:numPr>
          <w:ilvl w:val="0"/>
          <w:numId w:val="89"/>
        </w:numPr>
        <w:spacing w:before="0" w:after="0" w:line="240" w:lineRule="auto"/>
        <w:jc w:val="both"/>
        <w:rPr>
          <w:sz w:val="22"/>
        </w:rPr>
      </w:pPr>
      <w:r w:rsidRPr="00CA4252">
        <w:rPr>
          <w:sz w:val="22"/>
        </w:rPr>
        <w:t>IT presented on the types of sub-projects.</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The MOWT physically went out in the field to collect data.</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Some redundancy has to be built in (e.g. bridges in certain areas cannot be relocated).</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Areas vulnerable to flooding will be built up and proper drainage systems will be installed.</w:t>
      </w:r>
    </w:p>
    <w:p w:rsidR="00CA4252" w:rsidRPr="00CA4252" w:rsidRDefault="00CA4252" w:rsidP="0008170F">
      <w:pPr>
        <w:pStyle w:val="ListParagraph"/>
        <w:numPr>
          <w:ilvl w:val="2"/>
          <w:numId w:val="89"/>
        </w:numPr>
        <w:spacing w:before="0" w:after="0" w:line="240" w:lineRule="auto"/>
        <w:jc w:val="both"/>
        <w:rPr>
          <w:sz w:val="22"/>
        </w:rPr>
      </w:pPr>
      <w:r w:rsidRPr="00CA4252">
        <w:rPr>
          <w:sz w:val="22"/>
        </w:rPr>
        <w:t xml:space="preserve">JV asked if the MOWT considered land-use and use of rivers (e.g. flash floods, percolation, gravel mining) when building roads. </w:t>
      </w:r>
    </w:p>
    <w:p w:rsidR="00CA4252" w:rsidRPr="00CA4252" w:rsidRDefault="00CA4252" w:rsidP="0008170F">
      <w:pPr>
        <w:pStyle w:val="ListParagraph"/>
        <w:numPr>
          <w:ilvl w:val="3"/>
          <w:numId w:val="89"/>
        </w:numPr>
        <w:spacing w:before="0" w:after="0" w:line="240" w:lineRule="auto"/>
        <w:jc w:val="both"/>
        <w:rPr>
          <w:sz w:val="22"/>
        </w:rPr>
      </w:pPr>
      <w:r w:rsidRPr="00CA4252">
        <w:rPr>
          <w:sz w:val="22"/>
        </w:rPr>
        <w:t>LD said water drainage and water flow are legitimate concerns in the North (where the terrain it is flat) because of rapid development, especially in the Mennonite communities.</w:t>
      </w:r>
    </w:p>
    <w:p w:rsidR="00CA4252" w:rsidRPr="00CA4252" w:rsidRDefault="00CA4252" w:rsidP="0008170F">
      <w:pPr>
        <w:pStyle w:val="ListParagraph"/>
        <w:numPr>
          <w:ilvl w:val="3"/>
          <w:numId w:val="89"/>
        </w:numPr>
        <w:spacing w:before="0" w:after="0" w:line="240" w:lineRule="auto"/>
        <w:jc w:val="both"/>
        <w:rPr>
          <w:sz w:val="22"/>
        </w:rPr>
      </w:pPr>
      <w:r w:rsidRPr="00CA4252">
        <w:rPr>
          <w:sz w:val="22"/>
        </w:rPr>
        <w:t>AD commented that hopefully the BCRIP will encourage the relevant GOB agencies to better manage land in Belize.</w:t>
      </w:r>
    </w:p>
    <w:p w:rsidR="00CA4252" w:rsidRPr="00CA4252" w:rsidRDefault="00CA4252" w:rsidP="0008170F">
      <w:pPr>
        <w:pStyle w:val="ListParagraph"/>
        <w:numPr>
          <w:ilvl w:val="3"/>
          <w:numId w:val="89"/>
        </w:numPr>
        <w:spacing w:before="0" w:after="0" w:line="240" w:lineRule="auto"/>
        <w:jc w:val="both"/>
        <w:rPr>
          <w:sz w:val="22"/>
        </w:rPr>
      </w:pPr>
      <w:r w:rsidRPr="00CA4252">
        <w:rPr>
          <w:sz w:val="22"/>
        </w:rPr>
        <w:t>OS noted that the BCRIP Environmental Management Framework would be good for use in all areas of Belize.</w:t>
      </w:r>
    </w:p>
    <w:p w:rsidR="00CA4252" w:rsidRPr="00CA4252" w:rsidRDefault="00CA4252" w:rsidP="0008170F">
      <w:pPr>
        <w:pStyle w:val="ListParagraph"/>
        <w:numPr>
          <w:ilvl w:val="3"/>
          <w:numId w:val="89"/>
        </w:numPr>
        <w:spacing w:before="0" w:after="0" w:line="240" w:lineRule="auto"/>
        <w:jc w:val="both"/>
        <w:rPr>
          <w:sz w:val="22"/>
        </w:rPr>
      </w:pPr>
      <w:r w:rsidRPr="00CA4252">
        <w:rPr>
          <w:sz w:val="22"/>
        </w:rPr>
        <w:t>ET said land-use studies are indeed on-going within the MOWT, and that the funds allocated for the Project will be effectively utilized.</w:t>
      </w:r>
    </w:p>
    <w:p w:rsidR="00CA4252" w:rsidRPr="00CA4252" w:rsidRDefault="00CA4252" w:rsidP="0008170F">
      <w:pPr>
        <w:pStyle w:val="ListParagraph"/>
        <w:numPr>
          <w:ilvl w:val="2"/>
          <w:numId w:val="89"/>
        </w:numPr>
        <w:spacing w:before="0" w:after="0" w:line="240" w:lineRule="auto"/>
        <w:jc w:val="both"/>
        <w:rPr>
          <w:sz w:val="22"/>
        </w:rPr>
      </w:pPr>
      <w:r w:rsidRPr="00CA4252">
        <w:rPr>
          <w:sz w:val="22"/>
        </w:rPr>
        <w:t xml:space="preserve">MK asked about road priorities and whether the </w:t>
      </w:r>
      <w:proofErr w:type="spellStart"/>
      <w:r w:rsidRPr="00CA4252">
        <w:rPr>
          <w:sz w:val="22"/>
        </w:rPr>
        <w:t>Actun</w:t>
      </w:r>
      <w:proofErr w:type="spellEnd"/>
      <w:r w:rsidRPr="00CA4252">
        <w:rPr>
          <w:sz w:val="22"/>
        </w:rPr>
        <w:t xml:space="preserve"> </w:t>
      </w:r>
      <w:proofErr w:type="spellStart"/>
      <w:r w:rsidRPr="00CA4252">
        <w:rPr>
          <w:sz w:val="22"/>
        </w:rPr>
        <w:t>Tunichil</w:t>
      </w:r>
      <w:proofErr w:type="spellEnd"/>
      <w:r w:rsidRPr="00CA4252">
        <w:rPr>
          <w:sz w:val="22"/>
        </w:rPr>
        <w:t xml:space="preserve"> </w:t>
      </w:r>
      <w:proofErr w:type="spellStart"/>
      <w:r w:rsidRPr="00CA4252">
        <w:rPr>
          <w:sz w:val="22"/>
        </w:rPr>
        <w:t>Muknal</w:t>
      </w:r>
      <w:proofErr w:type="spellEnd"/>
      <w:r w:rsidRPr="00CA4252">
        <w:rPr>
          <w:sz w:val="22"/>
        </w:rPr>
        <w:t xml:space="preserve"> road (that is in very bad condition) was considered in the BCRIP. </w:t>
      </w:r>
    </w:p>
    <w:p w:rsidR="00CA4252" w:rsidRPr="00CA4252" w:rsidRDefault="00CA4252" w:rsidP="0008170F">
      <w:pPr>
        <w:pStyle w:val="ListParagraph"/>
        <w:numPr>
          <w:ilvl w:val="3"/>
          <w:numId w:val="89"/>
        </w:numPr>
        <w:spacing w:before="0" w:after="0" w:line="240" w:lineRule="auto"/>
        <w:jc w:val="both"/>
        <w:rPr>
          <w:sz w:val="22"/>
        </w:rPr>
      </w:pPr>
      <w:r w:rsidRPr="00CA4252">
        <w:rPr>
          <w:sz w:val="22"/>
        </w:rPr>
        <w:t xml:space="preserve">AD said that economic development (e.g. investments) and disaster response (e.g. evacuation) were the main considerations for selecting roads. </w:t>
      </w:r>
    </w:p>
    <w:p w:rsidR="00CA4252" w:rsidRPr="00CA4252" w:rsidRDefault="00CA4252" w:rsidP="0008170F">
      <w:pPr>
        <w:pStyle w:val="ListParagraph"/>
        <w:numPr>
          <w:ilvl w:val="3"/>
          <w:numId w:val="89"/>
        </w:numPr>
        <w:spacing w:before="0" w:after="0" w:line="240" w:lineRule="auto"/>
        <w:jc w:val="both"/>
        <w:rPr>
          <w:sz w:val="22"/>
        </w:rPr>
      </w:pPr>
      <w:r w:rsidRPr="00CA4252">
        <w:rPr>
          <w:sz w:val="22"/>
        </w:rPr>
        <w:t>OS mentioned that priority areas were selected based on the Multi-Criteria Evaluation (MCE) conducted, and that some areas in apparent desperate need for upgrade will not be attended to under the BCRIP.</w:t>
      </w:r>
    </w:p>
    <w:p w:rsidR="00CA4252" w:rsidRPr="00CA4252" w:rsidRDefault="00CA4252" w:rsidP="0008170F">
      <w:pPr>
        <w:pStyle w:val="ListParagraph"/>
        <w:numPr>
          <w:ilvl w:val="3"/>
          <w:numId w:val="89"/>
        </w:numPr>
        <w:spacing w:before="0" w:after="0" w:line="240" w:lineRule="auto"/>
        <w:jc w:val="both"/>
        <w:rPr>
          <w:sz w:val="22"/>
        </w:rPr>
      </w:pPr>
      <w:r w:rsidRPr="00CA4252">
        <w:rPr>
          <w:sz w:val="22"/>
        </w:rPr>
        <w:t>AD also mentioned that limited funds also determine what all can be done.</w:t>
      </w:r>
    </w:p>
    <w:p w:rsidR="00CA4252" w:rsidRPr="00CA4252" w:rsidRDefault="00CA4252" w:rsidP="0008170F">
      <w:pPr>
        <w:pStyle w:val="ListParagraph"/>
        <w:numPr>
          <w:ilvl w:val="2"/>
          <w:numId w:val="89"/>
        </w:numPr>
        <w:spacing w:before="0" w:after="0" w:line="240" w:lineRule="auto"/>
        <w:jc w:val="both"/>
        <w:rPr>
          <w:sz w:val="22"/>
        </w:rPr>
      </w:pPr>
      <w:r w:rsidRPr="00CA4252">
        <w:rPr>
          <w:sz w:val="22"/>
        </w:rPr>
        <w:t xml:space="preserve">HM remarked that other services within communities could also be done (e.g. shelter improvements). </w:t>
      </w:r>
    </w:p>
    <w:p w:rsidR="00CA4252" w:rsidRDefault="00CA4252" w:rsidP="0008170F">
      <w:pPr>
        <w:pStyle w:val="ListParagraph"/>
        <w:numPr>
          <w:ilvl w:val="3"/>
          <w:numId w:val="89"/>
        </w:numPr>
        <w:spacing w:before="0" w:after="0" w:line="240" w:lineRule="auto"/>
        <w:jc w:val="both"/>
        <w:rPr>
          <w:sz w:val="22"/>
        </w:rPr>
      </w:pPr>
      <w:r w:rsidRPr="00CA4252">
        <w:rPr>
          <w:sz w:val="22"/>
        </w:rPr>
        <w:t>AD said other funds can be used for these.</w:t>
      </w:r>
    </w:p>
    <w:p w:rsidR="00CA4252" w:rsidRPr="00CA4252" w:rsidRDefault="00CA4252" w:rsidP="00CA4252">
      <w:pPr>
        <w:spacing w:before="0" w:after="0" w:line="240" w:lineRule="auto"/>
        <w:ind w:left="2520"/>
        <w:jc w:val="both"/>
        <w:rPr>
          <w:sz w:val="22"/>
        </w:rPr>
      </w:pPr>
    </w:p>
    <w:p w:rsidR="00CA4252" w:rsidRPr="00CA4252" w:rsidRDefault="00CA4252" w:rsidP="0008170F">
      <w:pPr>
        <w:pStyle w:val="ListParagraph"/>
        <w:numPr>
          <w:ilvl w:val="0"/>
          <w:numId w:val="89"/>
        </w:numPr>
        <w:spacing w:before="0" w:after="0" w:line="240" w:lineRule="auto"/>
        <w:jc w:val="both"/>
        <w:rPr>
          <w:sz w:val="22"/>
        </w:rPr>
      </w:pPr>
      <w:r w:rsidRPr="00CA4252">
        <w:rPr>
          <w:sz w:val="22"/>
        </w:rPr>
        <w:t xml:space="preserve">OS presented on the purpose of the EMF. </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It is a framework for environmental management in the implementation of BCRIP sub-projects;</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 xml:space="preserve">It assesses potential adverse environmental issues or impacts and proposes </w:t>
      </w:r>
      <w:proofErr w:type="spellStart"/>
      <w:r w:rsidRPr="00CA4252">
        <w:rPr>
          <w:sz w:val="22"/>
        </w:rPr>
        <w:t>mitigatory</w:t>
      </w:r>
      <w:proofErr w:type="spellEnd"/>
      <w:r w:rsidRPr="00CA4252">
        <w:rPr>
          <w:sz w:val="22"/>
        </w:rPr>
        <w:t xml:space="preserve"> measures;</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It establishes clear procedures and methodologies for environmental planning;</w:t>
      </w:r>
    </w:p>
    <w:p w:rsidR="00CA4252" w:rsidRDefault="00CA4252" w:rsidP="0008170F">
      <w:pPr>
        <w:pStyle w:val="ListParagraph"/>
        <w:numPr>
          <w:ilvl w:val="1"/>
          <w:numId w:val="89"/>
        </w:numPr>
        <w:spacing w:before="0" w:after="0" w:line="240" w:lineRule="auto"/>
        <w:jc w:val="both"/>
        <w:rPr>
          <w:sz w:val="22"/>
        </w:rPr>
      </w:pPr>
      <w:r w:rsidRPr="00CA4252">
        <w:rPr>
          <w:sz w:val="22"/>
        </w:rPr>
        <w:lastRenderedPageBreak/>
        <w:t>It specifies roles and responsibilities for the various entities involved.</w:t>
      </w:r>
    </w:p>
    <w:p w:rsidR="00CA4252" w:rsidRPr="00CA4252" w:rsidRDefault="00CA4252" w:rsidP="00CA4252">
      <w:pPr>
        <w:spacing w:before="0" w:after="0" w:line="240" w:lineRule="auto"/>
        <w:ind w:left="1080"/>
        <w:jc w:val="both"/>
        <w:rPr>
          <w:sz w:val="22"/>
        </w:rPr>
      </w:pPr>
    </w:p>
    <w:p w:rsidR="00CA4252" w:rsidRPr="00CA4252" w:rsidRDefault="00CA4252" w:rsidP="0008170F">
      <w:pPr>
        <w:pStyle w:val="ListParagraph"/>
        <w:numPr>
          <w:ilvl w:val="0"/>
          <w:numId w:val="89"/>
        </w:numPr>
        <w:spacing w:before="0" w:after="0" w:line="240" w:lineRule="auto"/>
        <w:jc w:val="both"/>
        <w:rPr>
          <w:sz w:val="22"/>
        </w:rPr>
      </w:pPr>
      <w:r w:rsidRPr="00CA4252">
        <w:rPr>
          <w:sz w:val="22"/>
        </w:rPr>
        <w:t>MS presented a summary of the EMF baseline environmental characteristics.</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 xml:space="preserve">JV asked if there was any consideration for invasive species. </w:t>
      </w:r>
    </w:p>
    <w:p w:rsidR="00CA4252" w:rsidRPr="00CA4252" w:rsidRDefault="00CA4252" w:rsidP="0008170F">
      <w:pPr>
        <w:pStyle w:val="ListParagraph"/>
        <w:numPr>
          <w:ilvl w:val="2"/>
          <w:numId w:val="89"/>
        </w:numPr>
        <w:spacing w:before="0" w:after="0" w:line="240" w:lineRule="auto"/>
        <w:jc w:val="both"/>
        <w:rPr>
          <w:sz w:val="22"/>
        </w:rPr>
      </w:pPr>
      <w:r w:rsidRPr="00CA4252">
        <w:rPr>
          <w:sz w:val="22"/>
        </w:rPr>
        <w:t xml:space="preserve">OS and MS noted that this will be looked at in more detail. </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 xml:space="preserve">JV commented that road slopes in some areas of the country are very steep. </w:t>
      </w:r>
    </w:p>
    <w:p w:rsidR="00CA4252" w:rsidRDefault="00CA4252" w:rsidP="0008170F">
      <w:pPr>
        <w:pStyle w:val="ListParagraph"/>
        <w:numPr>
          <w:ilvl w:val="1"/>
          <w:numId w:val="89"/>
        </w:numPr>
        <w:spacing w:before="0" w:after="0" w:line="240" w:lineRule="auto"/>
        <w:jc w:val="both"/>
        <w:rPr>
          <w:sz w:val="22"/>
        </w:rPr>
      </w:pPr>
      <w:r w:rsidRPr="00CA4252">
        <w:rPr>
          <w:sz w:val="22"/>
        </w:rPr>
        <w:t>HM mentioned that where road building material is coming from should also be an environmental consideration.</w:t>
      </w:r>
    </w:p>
    <w:p w:rsidR="00CA4252" w:rsidRPr="00CA4252" w:rsidRDefault="00CA4252" w:rsidP="00CA4252">
      <w:pPr>
        <w:spacing w:before="0" w:after="0" w:line="240" w:lineRule="auto"/>
        <w:ind w:left="1080"/>
        <w:jc w:val="both"/>
        <w:rPr>
          <w:sz w:val="22"/>
        </w:rPr>
      </w:pPr>
    </w:p>
    <w:p w:rsidR="00CA4252" w:rsidRPr="00CA4252" w:rsidRDefault="00CA4252" w:rsidP="0008170F">
      <w:pPr>
        <w:pStyle w:val="ListParagraph"/>
        <w:numPr>
          <w:ilvl w:val="0"/>
          <w:numId w:val="89"/>
        </w:numPr>
        <w:spacing w:before="0" w:after="0" w:line="240" w:lineRule="auto"/>
        <w:jc w:val="both"/>
        <w:rPr>
          <w:sz w:val="22"/>
        </w:rPr>
      </w:pPr>
      <w:r w:rsidRPr="00CA4252">
        <w:rPr>
          <w:sz w:val="22"/>
        </w:rPr>
        <w:t xml:space="preserve">OS presented the relevant WB safeguard policies. </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Natural habitats, protected areas, cultural resources (chance find procedures), projects in disputed areas, safety of dams (dam safety framework).</w:t>
      </w:r>
    </w:p>
    <w:p w:rsidR="00CA4252" w:rsidRDefault="00CA4252" w:rsidP="0008170F">
      <w:pPr>
        <w:pStyle w:val="ListParagraph"/>
        <w:numPr>
          <w:ilvl w:val="2"/>
          <w:numId w:val="89"/>
        </w:numPr>
        <w:spacing w:before="0" w:after="0" w:line="240" w:lineRule="auto"/>
        <w:jc w:val="both"/>
        <w:rPr>
          <w:sz w:val="22"/>
        </w:rPr>
      </w:pPr>
      <w:r w:rsidRPr="00CA4252">
        <w:rPr>
          <w:sz w:val="22"/>
        </w:rPr>
        <w:t>AC mentioned that consideration should be given for the Central Belize Wildlife Corridor, and dam influences on communities within the Belize River Valley Area.</w:t>
      </w:r>
    </w:p>
    <w:p w:rsidR="00CA4252" w:rsidRPr="00CA4252" w:rsidRDefault="00CA4252" w:rsidP="00CA4252">
      <w:pPr>
        <w:spacing w:before="0" w:after="0" w:line="240" w:lineRule="auto"/>
        <w:ind w:left="1980"/>
        <w:jc w:val="both"/>
        <w:rPr>
          <w:sz w:val="22"/>
        </w:rPr>
      </w:pPr>
    </w:p>
    <w:p w:rsidR="00CA4252" w:rsidRPr="00CA4252" w:rsidRDefault="00CA4252" w:rsidP="0008170F">
      <w:pPr>
        <w:pStyle w:val="ListParagraph"/>
        <w:numPr>
          <w:ilvl w:val="0"/>
          <w:numId w:val="89"/>
        </w:numPr>
        <w:spacing w:before="0" w:after="0" w:line="240" w:lineRule="auto"/>
        <w:jc w:val="both"/>
        <w:rPr>
          <w:sz w:val="22"/>
        </w:rPr>
      </w:pPr>
      <w:r w:rsidRPr="00CA4252">
        <w:rPr>
          <w:sz w:val="22"/>
        </w:rPr>
        <w:t>OS presented on the relevant national laws and regulations considered for the BCRIP.</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 xml:space="preserve">HM commented that land-use regulations were not included. </w:t>
      </w:r>
    </w:p>
    <w:p w:rsidR="00CA4252" w:rsidRDefault="00CA4252" w:rsidP="0008170F">
      <w:pPr>
        <w:pStyle w:val="ListParagraph"/>
        <w:numPr>
          <w:ilvl w:val="2"/>
          <w:numId w:val="89"/>
        </w:numPr>
        <w:spacing w:before="0" w:after="0" w:line="240" w:lineRule="auto"/>
        <w:jc w:val="both"/>
        <w:rPr>
          <w:sz w:val="22"/>
        </w:rPr>
      </w:pPr>
      <w:r w:rsidRPr="00CA4252">
        <w:rPr>
          <w:sz w:val="22"/>
        </w:rPr>
        <w:t>OS and MS noted that this will be included.</w:t>
      </w:r>
    </w:p>
    <w:p w:rsidR="00CA4252" w:rsidRPr="00CA4252" w:rsidRDefault="00CA4252" w:rsidP="00CA4252">
      <w:pPr>
        <w:spacing w:before="0" w:after="0" w:line="240" w:lineRule="auto"/>
        <w:ind w:left="1980"/>
        <w:jc w:val="both"/>
        <w:rPr>
          <w:sz w:val="22"/>
        </w:rPr>
      </w:pPr>
    </w:p>
    <w:p w:rsidR="00CA4252" w:rsidRPr="00CA4252" w:rsidRDefault="00CA4252" w:rsidP="0008170F">
      <w:pPr>
        <w:pStyle w:val="ListParagraph"/>
        <w:numPr>
          <w:ilvl w:val="0"/>
          <w:numId w:val="89"/>
        </w:numPr>
        <w:spacing w:before="0" w:after="0" w:line="240" w:lineRule="auto"/>
        <w:jc w:val="both"/>
        <w:rPr>
          <w:sz w:val="22"/>
        </w:rPr>
      </w:pPr>
      <w:r w:rsidRPr="00CA4252">
        <w:rPr>
          <w:sz w:val="22"/>
        </w:rPr>
        <w:t>OS presented the environmental categorizations.</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 xml:space="preserve">According to Environmental Impact Assessment (EIA) regulations, projects fall into 2 distinct categories. </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 xml:space="preserve">Category 1 (or Schedule I) for those requiring full EIA; or </w:t>
      </w:r>
      <w:r w:rsidRPr="00CA4252">
        <w:rPr>
          <w:bCs/>
          <w:sz w:val="22"/>
        </w:rPr>
        <w:t>Category 2 (or Schedule II) for those that should undergo a screening process to determine the level of assessment necessary</w:t>
      </w:r>
      <w:r w:rsidRPr="00CA4252">
        <w:rPr>
          <w:sz w:val="22"/>
        </w:rPr>
        <w:t xml:space="preserve">. </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The BCRIP sub-projects will not require an EIA but a Limited Level Environmental Study (LLES) at the most.</w:t>
      </w:r>
    </w:p>
    <w:p w:rsidR="00CA4252" w:rsidRPr="00CA4252" w:rsidRDefault="00CA4252" w:rsidP="0008170F">
      <w:pPr>
        <w:pStyle w:val="ListParagraph"/>
        <w:numPr>
          <w:ilvl w:val="2"/>
          <w:numId w:val="89"/>
        </w:numPr>
        <w:spacing w:before="0" w:after="0" w:line="240" w:lineRule="auto"/>
        <w:jc w:val="both"/>
        <w:rPr>
          <w:sz w:val="22"/>
        </w:rPr>
      </w:pPr>
      <w:r w:rsidRPr="00CA4252">
        <w:rPr>
          <w:sz w:val="22"/>
        </w:rPr>
        <w:t xml:space="preserve">JV asked whose regulations supersede: Belize’s or the WB. </w:t>
      </w:r>
    </w:p>
    <w:p w:rsidR="00CA4252" w:rsidRPr="00CA4252" w:rsidRDefault="00CA4252" w:rsidP="0008170F">
      <w:pPr>
        <w:pStyle w:val="ListParagraph"/>
        <w:numPr>
          <w:ilvl w:val="3"/>
          <w:numId w:val="89"/>
        </w:numPr>
        <w:spacing w:before="0" w:after="0" w:line="240" w:lineRule="auto"/>
        <w:jc w:val="both"/>
        <w:rPr>
          <w:sz w:val="22"/>
        </w:rPr>
      </w:pPr>
      <w:r w:rsidRPr="00CA4252">
        <w:rPr>
          <w:sz w:val="22"/>
        </w:rPr>
        <w:t xml:space="preserve">OS clarified that </w:t>
      </w:r>
      <w:r w:rsidRPr="00CA4252">
        <w:rPr>
          <w:color w:val="222222"/>
          <w:sz w:val="22"/>
          <w:shd w:val="clear" w:color="auto" w:fill="FFFFFF"/>
        </w:rPr>
        <w:t xml:space="preserve">the project will follow the more stringent policies, whether these are </w:t>
      </w:r>
      <w:proofErr w:type="spellStart"/>
      <w:r w:rsidRPr="00CA4252">
        <w:rPr>
          <w:color w:val="222222"/>
          <w:sz w:val="22"/>
          <w:shd w:val="clear" w:color="auto" w:fill="FFFFFF"/>
        </w:rPr>
        <w:t>GoB</w:t>
      </w:r>
      <w:proofErr w:type="spellEnd"/>
      <w:r w:rsidRPr="00CA4252">
        <w:rPr>
          <w:color w:val="222222"/>
          <w:sz w:val="22"/>
          <w:shd w:val="clear" w:color="auto" w:fill="FFFFFF"/>
        </w:rPr>
        <w:t xml:space="preserve"> regulations or World Bank's.  So neither one supersedes the other, rather the policy that has the most environmental safeguards protection takes precedence, whether it is World Bank’s or </w:t>
      </w:r>
      <w:proofErr w:type="spellStart"/>
      <w:r w:rsidRPr="00CA4252">
        <w:rPr>
          <w:color w:val="222222"/>
          <w:sz w:val="22"/>
          <w:shd w:val="clear" w:color="auto" w:fill="FFFFFF"/>
        </w:rPr>
        <w:t>GoB’s</w:t>
      </w:r>
      <w:proofErr w:type="spellEnd"/>
      <w:r w:rsidRPr="00CA4252">
        <w:rPr>
          <w:sz w:val="22"/>
        </w:rPr>
        <w:t>.</w:t>
      </w:r>
    </w:p>
    <w:p w:rsidR="00CA4252" w:rsidRPr="00CA4252" w:rsidRDefault="00CA4252" w:rsidP="0008170F">
      <w:pPr>
        <w:pStyle w:val="ListParagraph"/>
        <w:numPr>
          <w:ilvl w:val="2"/>
          <w:numId w:val="89"/>
        </w:numPr>
        <w:spacing w:before="0" w:after="0" w:line="240" w:lineRule="auto"/>
        <w:jc w:val="both"/>
        <w:rPr>
          <w:sz w:val="22"/>
        </w:rPr>
      </w:pPr>
      <w:r w:rsidRPr="00CA4252">
        <w:rPr>
          <w:sz w:val="22"/>
        </w:rPr>
        <w:t>AD mentioned that since alteration of riverbanks and modification of stream flow will possibly occur, how come only an LLES is required and these works are mentioned under Schedule I projects requiring an EIA.</w:t>
      </w:r>
    </w:p>
    <w:p w:rsidR="00CA4252" w:rsidRDefault="00CA4252" w:rsidP="0008170F">
      <w:pPr>
        <w:pStyle w:val="ListParagraph"/>
        <w:numPr>
          <w:ilvl w:val="3"/>
          <w:numId w:val="89"/>
        </w:numPr>
        <w:spacing w:before="0" w:after="0" w:line="240" w:lineRule="auto"/>
        <w:jc w:val="both"/>
        <w:rPr>
          <w:sz w:val="22"/>
        </w:rPr>
      </w:pPr>
      <w:r w:rsidRPr="00CA4252">
        <w:rPr>
          <w:sz w:val="22"/>
        </w:rPr>
        <w:t>OS and MS mentioned that Schedule I category are for major waterworks only. The DOE is of the opinion that the BCRIP subprojects are all Schedule II (or Category B).</w:t>
      </w:r>
    </w:p>
    <w:p w:rsidR="00CA4252" w:rsidRPr="00CA4252" w:rsidRDefault="00CA4252" w:rsidP="00CA4252">
      <w:pPr>
        <w:spacing w:before="0" w:after="0" w:line="240" w:lineRule="auto"/>
        <w:ind w:left="2520"/>
        <w:jc w:val="both"/>
        <w:rPr>
          <w:sz w:val="22"/>
        </w:rPr>
      </w:pPr>
    </w:p>
    <w:p w:rsidR="00CA4252" w:rsidRPr="00CA4252" w:rsidRDefault="00CA4252" w:rsidP="0008170F">
      <w:pPr>
        <w:pStyle w:val="ListParagraph"/>
        <w:numPr>
          <w:ilvl w:val="0"/>
          <w:numId w:val="89"/>
        </w:numPr>
        <w:spacing w:before="0" w:after="0" w:line="240" w:lineRule="auto"/>
        <w:jc w:val="both"/>
        <w:rPr>
          <w:sz w:val="22"/>
        </w:rPr>
      </w:pPr>
      <w:r w:rsidRPr="00CA4252">
        <w:rPr>
          <w:sz w:val="22"/>
        </w:rPr>
        <w:t>OS presented the possible environmental impacts of the BCRIP sub-projects.</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 xml:space="preserve">AC asked what land loss means or where land loss is expected to occur. </w:t>
      </w:r>
    </w:p>
    <w:p w:rsidR="00CA4252" w:rsidRPr="00CA4252" w:rsidRDefault="00CA4252" w:rsidP="0008170F">
      <w:pPr>
        <w:pStyle w:val="ListParagraph"/>
        <w:numPr>
          <w:ilvl w:val="2"/>
          <w:numId w:val="89"/>
        </w:numPr>
        <w:spacing w:before="0" w:after="0" w:line="240" w:lineRule="auto"/>
        <w:jc w:val="both"/>
        <w:rPr>
          <w:sz w:val="22"/>
        </w:rPr>
      </w:pPr>
      <w:r w:rsidRPr="00CA4252">
        <w:rPr>
          <w:sz w:val="22"/>
        </w:rPr>
        <w:t>OS mentioned that land can be lost as a result of alteration of road reserves (clearance of vegetation and digging of drains).</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AC mentioned that the CTWS is a RAMSAR site and should be acknowledged as such in the narrative.</w:t>
      </w:r>
    </w:p>
    <w:p w:rsidR="00CA4252" w:rsidRDefault="00CA4252" w:rsidP="0008170F">
      <w:pPr>
        <w:pStyle w:val="ListParagraph"/>
        <w:numPr>
          <w:ilvl w:val="1"/>
          <w:numId w:val="89"/>
        </w:numPr>
        <w:spacing w:before="0" w:after="0" w:line="240" w:lineRule="auto"/>
        <w:jc w:val="both"/>
        <w:rPr>
          <w:sz w:val="22"/>
        </w:rPr>
      </w:pPr>
      <w:r w:rsidRPr="00CA4252">
        <w:rPr>
          <w:sz w:val="22"/>
        </w:rPr>
        <w:lastRenderedPageBreak/>
        <w:t xml:space="preserve">HM mentioned that workers that set up camps and settlements will also be inclined to impact the area by lighting fires and engaging in hunting.  </w:t>
      </w:r>
    </w:p>
    <w:p w:rsidR="00CA4252" w:rsidRPr="00CA4252" w:rsidRDefault="00CA4252" w:rsidP="00CA4252">
      <w:pPr>
        <w:spacing w:before="0" w:after="0" w:line="240" w:lineRule="auto"/>
        <w:ind w:left="1080"/>
        <w:jc w:val="both"/>
        <w:rPr>
          <w:sz w:val="22"/>
        </w:rPr>
      </w:pPr>
    </w:p>
    <w:p w:rsidR="00CA4252" w:rsidRPr="00CA4252" w:rsidRDefault="00CA4252" w:rsidP="0008170F">
      <w:pPr>
        <w:pStyle w:val="ListParagraph"/>
        <w:numPr>
          <w:ilvl w:val="0"/>
          <w:numId w:val="89"/>
        </w:numPr>
        <w:spacing w:before="0" w:after="0" w:line="240" w:lineRule="auto"/>
        <w:jc w:val="both"/>
        <w:rPr>
          <w:sz w:val="22"/>
        </w:rPr>
      </w:pPr>
      <w:r w:rsidRPr="00CA4252">
        <w:rPr>
          <w:sz w:val="22"/>
        </w:rPr>
        <w:t>OS presented the various steps of the environmental screening process.</w:t>
      </w:r>
    </w:p>
    <w:p w:rsidR="00CA4252" w:rsidRDefault="00CA4252" w:rsidP="0008170F">
      <w:pPr>
        <w:pStyle w:val="ListParagraph"/>
        <w:numPr>
          <w:ilvl w:val="1"/>
          <w:numId w:val="89"/>
        </w:numPr>
        <w:spacing w:before="0" w:after="0" w:line="240" w:lineRule="auto"/>
        <w:jc w:val="both"/>
        <w:rPr>
          <w:sz w:val="22"/>
        </w:rPr>
      </w:pPr>
      <w:r w:rsidRPr="00CA4252">
        <w:rPr>
          <w:sz w:val="22"/>
        </w:rPr>
        <w:t>All BCRIP sub-projects are classified as Category B.</w:t>
      </w:r>
    </w:p>
    <w:p w:rsidR="00CA4252" w:rsidRPr="00CA4252" w:rsidRDefault="00CA4252" w:rsidP="00CA4252">
      <w:pPr>
        <w:spacing w:before="0" w:after="0" w:line="240" w:lineRule="auto"/>
        <w:ind w:left="1080"/>
        <w:jc w:val="both"/>
        <w:rPr>
          <w:sz w:val="22"/>
        </w:rPr>
      </w:pPr>
    </w:p>
    <w:p w:rsidR="00CA4252" w:rsidRPr="00CA4252" w:rsidRDefault="00CA4252" w:rsidP="0008170F">
      <w:pPr>
        <w:pStyle w:val="ListParagraph"/>
        <w:numPr>
          <w:ilvl w:val="0"/>
          <w:numId w:val="89"/>
        </w:numPr>
        <w:spacing w:before="0" w:after="0" w:line="240" w:lineRule="auto"/>
        <w:jc w:val="both"/>
        <w:rPr>
          <w:sz w:val="22"/>
        </w:rPr>
      </w:pPr>
      <w:r w:rsidRPr="00CA4252">
        <w:rPr>
          <w:sz w:val="22"/>
        </w:rPr>
        <w:t xml:space="preserve">MS presented the recommended mitigation measures for the possible impacts due to road works. </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HM noted that the paved roads in Belize look different from those in Mexico.</w:t>
      </w:r>
    </w:p>
    <w:p w:rsidR="00CA4252" w:rsidRPr="00CA4252" w:rsidRDefault="00CA4252" w:rsidP="0008170F">
      <w:pPr>
        <w:pStyle w:val="ListParagraph"/>
        <w:numPr>
          <w:ilvl w:val="2"/>
          <w:numId w:val="89"/>
        </w:numPr>
        <w:spacing w:before="0" w:after="0" w:line="240" w:lineRule="auto"/>
        <w:jc w:val="both"/>
        <w:rPr>
          <w:sz w:val="22"/>
        </w:rPr>
      </w:pPr>
      <w:r w:rsidRPr="00CA4252">
        <w:rPr>
          <w:sz w:val="22"/>
        </w:rPr>
        <w:t>IT mentioned that due to expense, Belize has been using the chip-seal method, which basically involves spraying the road surface with the asphalt emulsion and then applying a layer of crushed rock or gravel. In Mexico they mix the asphalt emulsion with finely-crushed aggregates then spread this on the surface of the road.</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AD asked who will monitor pollution.</w:t>
      </w:r>
    </w:p>
    <w:p w:rsidR="00CA4252" w:rsidRPr="00CA4252" w:rsidRDefault="00CA4252" w:rsidP="0008170F">
      <w:pPr>
        <w:pStyle w:val="ListParagraph"/>
        <w:numPr>
          <w:ilvl w:val="2"/>
          <w:numId w:val="89"/>
        </w:numPr>
        <w:spacing w:before="0" w:after="0" w:line="240" w:lineRule="auto"/>
        <w:jc w:val="both"/>
        <w:rPr>
          <w:sz w:val="22"/>
        </w:rPr>
      </w:pPr>
      <w:r w:rsidRPr="00CA4252">
        <w:rPr>
          <w:sz w:val="22"/>
        </w:rPr>
        <w:t>MS noted that this will be laid out in the LLES document from the Department of the Environment.</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IT noted that the concentration of hydrogen sulfide in the asphalt used in Belize is minimal, and that the new OSHA laws for Belize will help protect workers from air emissions, and other occupational safety and health considerations.</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OS mentioned that some mitigation measures (e.g. noise abatement) will be the responsibility of the contractors, and this would need to be built into the road improvement contracts.</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JV mentioned that an education campaign can be conducted to inform the public about issues and provide an avenue through which they can file complaints.</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MK mentioned that wetting of roads used to be done in the past and should be continued.</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AC said that the time of day or night used to carry out road works could be adjusted to minimize annoyance to residents.</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 xml:space="preserve">JV asked if there has been any consideration for sustainable road maintenance measures. </w:t>
      </w:r>
    </w:p>
    <w:p w:rsidR="00CA4252" w:rsidRPr="00CA4252" w:rsidRDefault="00CA4252" w:rsidP="0008170F">
      <w:pPr>
        <w:pStyle w:val="ListParagraph"/>
        <w:numPr>
          <w:ilvl w:val="2"/>
          <w:numId w:val="89"/>
        </w:numPr>
        <w:spacing w:before="0" w:after="0" w:line="240" w:lineRule="auto"/>
        <w:jc w:val="both"/>
        <w:rPr>
          <w:sz w:val="22"/>
        </w:rPr>
      </w:pPr>
      <w:r w:rsidRPr="00CA4252">
        <w:rPr>
          <w:sz w:val="22"/>
        </w:rPr>
        <w:t>AD said that the GOB is currently looking at the possibility of collecting toll for the use of certain roads.</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HC asked about the length of the maintenance phase after road work is completed.</w:t>
      </w:r>
    </w:p>
    <w:p w:rsidR="00CA4252" w:rsidRPr="00CA4252" w:rsidRDefault="00CA4252" w:rsidP="0008170F">
      <w:pPr>
        <w:pStyle w:val="ListParagraph"/>
        <w:numPr>
          <w:ilvl w:val="2"/>
          <w:numId w:val="89"/>
        </w:numPr>
        <w:spacing w:before="0" w:after="0" w:line="240" w:lineRule="auto"/>
        <w:jc w:val="both"/>
        <w:rPr>
          <w:sz w:val="22"/>
        </w:rPr>
      </w:pPr>
      <w:r w:rsidRPr="00CA4252">
        <w:rPr>
          <w:sz w:val="22"/>
        </w:rPr>
        <w:t xml:space="preserve">IT mentioned that the MOWT conducts periodic road monitoring and maintenance and reiterated that funds collected from toll roads will help to cover this cost. </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 xml:space="preserve">JV noted that signage needs to be improved throughout. </w:t>
      </w:r>
    </w:p>
    <w:p w:rsidR="00CA4252" w:rsidRPr="00CA4252" w:rsidRDefault="00CA4252" w:rsidP="0008170F">
      <w:pPr>
        <w:pStyle w:val="ListParagraph"/>
        <w:numPr>
          <w:ilvl w:val="2"/>
          <w:numId w:val="89"/>
        </w:numPr>
        <w:spacing w:before="0" w:after="0" w:line="240" w:lineRule="auto"/>
        <w:jc w:val="both"/>
        <w:rPr>
          <w:sz w:val="22"/>
        </w:rPr>
      </w:pPr>
      <w:r w:rsidRPr="00CA4252">
        <w:rPr>
          <w:sz w:val="22"/>
        </w:rPr>
        <w:t>OS mentioned that public awareness can be beefed up to address signage issues, etc., and that awareness needs to go beyond just the environment, and maybe to address civic pride and individual responsibilities as well.</w:t>
      </w:r>
    </w:p>
    <w:p w:rsidR="00CA4252" w:rsidRPr="00CA4252" w:rsidRDefault="00CA4252" w:rsidP="0008170F">
      <w:pPr>
        <w:pStyle w:val="ListParagraph"/>
        <w:numPr>
          <w:ilvl w:val="2"/>
          <w:numId w:val="89"/>
        </w:numPr>
        <w:spacing w:before="0" w:after="0" w:line="240" w:lineRule="auto"/>
        <w:jc w:val="both"/>
        <w:rPr>
          <w:sz w:val="22"/>
        </w:rPr>
      </w:pPr>
      <w:r w:rsidRPr="00CA4252">
        <w:rPr>
          <w:sz w:val="22"/>
        </w:rPr>
        <w:t>AC asked whether there are guidelines for vandalism of signs.</w:t>
      </w:r>
    </w:p>
    <w:p w:rsidR="00CA4252" w:rsidRPr="00CA4252" w:rsidRDefault="00CA4252" w:rsidP="0008170F">
      <w:pPr>
        <w:pStyle w:val="ListParagraph"/>
        <w:numPr>
          <w:ilvl w:val="2"/>
          <w:numId w:val="89"/>
        </w:numPr>
        <w:spacing w:before="0" w:after="0" w:line="240" w:lineRule="auto"/>
        <w:jc w:val="both"/>
        <w:rPr>
          <w:sz w:val="22"/>
        </w:rPr>
      </w:pPr>
      <w:r w:rsidRPr="00CA4252">
        <w:rPr>
          <w:sz w:val="22"/>
        </w:rPr>
        <w:t>HM said that NGOs can maintain signs through working along with the MOWT.</w:t>
      </w:r>
    </w:p>
    <w:p w:rsidR="00CA4252" w:rsidRPr="00CA4252" w:rsidRDefault="00CA4252" w:rsidP="00CA4252">
      <w:pPr>
        <w:pStyle w:val="ListParagraph"/>
        <w:ind w:left="2160"/>
        <w:rPr>
          <w:sz w:val="22"/>
        </w:rPr>
      </w:pPr>
    </w:p>
    <w:p w:rsidR="00CA4252" w:rsidRPr="00CA4252" w:rsidRDefault="00CA4252" w:rsidP="0008170F">
      <w:pPr>
        <w:pStyle w:val="ListParagraph"/>
        <w:numPr>
          <w:ilvl w:val="0"/>
          <w:numId w:val="89"/>
        </w:numPr>
        <w:spacing w:before="0" w:after="0" w:line="240" w:lineRule="auto"/>
        <w:jc w:val="both"/>
        <w:rPr>
          <w:sz w:val="22"/>
        </w:rPr>
      </w:pPr>
      <w:r w:rsidRPr="00CA4252">
        <w:rPr>
          <w:sz w:val="22"/>
        </w:rPr>
        <w:t>OS presented about procedures and responsibilities and the entities that will be involved in the implementation of the EMP.</w:t>
      </w:r>
    </w:p>
    <w:p w:rsidR="00CA4252" w:rsidRPr="00CA4252" w:rsidRDefault="00CA4252" w:rsidP="00CA4252">
      <w:pPr>
        <w:pStyle w:val="ListParagraph"/>
        <w:rPr>
          <w:sz w:val="22"/>
        </w:rPr>
      </w:pPr>
    </w:p>
    <w:p w:rsidR="00CA4252" w:rsidRPr="00CA4252" w:rsidRDefault="00CA4252" w:rsidP="0008170F">
      <w:pPr>
        <w:pStyle w:val="ListParagraph"/>
        <w:numPr>
          <w:ilvl w:val="0"/>
          <w:numId w:val="89"/>
        </w:numPr>
        <w:spacing w:before="0" w:after="0" w:line="240" w:lineRule="auto"/>
        <w:jc w:val="both"/>
        <w:rPr>
          <w:sz w:val="22"/>
        </w:rPr>
      </w:pPr>
      <w:r w:rsidRPr="00CA4252">
        <w:rPr>
          <w:sz w:val="22"/>
        </w:rPr>
        <w:lastRenderedPageBreak/>
        <w:t xml:space="preserve">OS presented on dialogue and disclosure. </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This involves consultation with communities and incorporating their feedback.</w:t>
      </w:r>
    </w:p>
    <w:p w:rsidR="00CA4252" w:rsidRPr="00CA4252" w:rsidRDefault="00CA4252" w:rsidP="00CA4252">
      <w:pPr>
        <w:pStyle w:val="ListParagraph"/>
        <w:rPr>
          <w:sz w:val="22"/>
        </w:rPr>
      </w:pPr>
    </w:p>
    <w:p w:rsidR="00CA4252" w:rsidRPr="00CA4252" w:rsidRDefault="00CA4252" w:rsidP="0008170F">
      <w:pPr>
        <w:pStyle w:val="ListParagraph"/>
        <w:numPr>
          <w:ilvl w:val="0"/>
          <w:numId w:val="89"/>
        </w:numPr>
        <w:spacing w:before="0" w:after="0" w:line="240" w:lineRule="auto"/>
        <w:jc w:val="both"/>
        <w:rPr>
          <w:sz w:val="22"/>
        </w:rPr>
      </w:pPr>
      <w:r w:rsidRPr="00CA4252">
        <w:rPr>
          <w:sz w:val="22"/>
        </w:rPr>
        <w:t xml:space="preserve">OS presented the list of annexes to be included in the EMF document. </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 xml:space="preserve">A Dam Safety Framework will also be included. </w:t>
      </w:r>
    </w:p>
    <w:p w:rsidR="00CA4252" w:rsidRPr="00CA4252" w:rsidRDefault="00CA4252" w:rsidP="00CA4252">
      <w:pPr>
        <w:pStyle w:val="ListParagraph"/>
        <w:rPr>
          <w:sz w:val="22"/>
        </w:rPr>
      </w:pPr>
    </w:p>
    <w:p w:rsidR="00CA4252" w:rsidRPr="00CA4252" w:rsidRDefault="00CA4252" w:rsidP="0008170F">
      <w:pPr>
        <w:pStyle w:val="ListParagraph"/>
        <w:numPr>
          <w:ilvl w:val="0"/>
          <w:numId w:val="89"/>
        </w:numPr>
        <w:spacing w:before="0" w:after="0" w:line="240" w:lineRule="auto"/>
        <w:jc w:val="both"/>
        <w:rPr>
          <w:sz w:val="22"/>
        </w:rPr>
      </w:pPr>
      <w:r w:rsidRPr="00CA4252">
        <w:rPr>
          <w:sz w:val="22"/>
        </w:rPr>
        <w:t xml:space="preserve">OS wrapped up the consultation session by talking about the next steps for the EMF. </w:t>
      </w:r>
    </w:p>
    <w:p w:rsidR="00CA4252" w:rsidRPr="00CA4252" w:rsidRDefault="00CA4252" w:rsidP="0008170F">
      <w:pPr>
        <w:pStyle w:val="ListParagraph"/>
        <w:numPr>
          <w:ilvl w:val="1"/>
          <w:numId w:val="89"/>
        </w:numPr>
        <w:spacing w:before="0" w:after="0" w:line="240" w:lineRule="auto"/>
        <w:jc w:val="both"/>
        <w:rPr>
          <w:sz w:val="22"/>
        </w:rPr>
      </w:pPr>
      <w:r w:rsidRPr="00CA4252">
        <w:rPr>
          <w:sz w:val="22"/>
        </w:rPr>
        <w:t>Participants were asked to take time out to review the Draft EMF and send feedback that will be incorporated into the EMF Final Draft.</w:t>
      </w:r>
    </w:p>
    <w:p w:rsidR="00CA4252" w:rsidRPr="00CA4252" w:rsidRDefault="00CA4252" w:rsidP="00CA4252">
      <w:pPr>
        <w:pStyle w:val="ListParagraph"/>
        <w:ind w:left="1440"/>
        <w:rPr>
          <w:sz w:val="22"/>
        </w:rPr>
      </w:pPr>
    </w:p>
    <w:p w:rsidR="00CA4252" w:rsidRPr="00CA4252" w:rsidRDefault="00CA4252" w:rsidP="0008170F">
      <w:pPr>
        <w:pStyle w:val="ListParagraph"/>
        <w:numPr>
          <w:ilvl w:val="0"/>
          <w:numId w:val="89"/>
        </w:numPr>
        <w:spacing w:before="0" w:after="0" w:line="240" w:lineRule="auto"/>
        <w:jc w:val="both"/>
        <w:rPr>
          <w:sz w:val="22"/>
        </w:rPr>
      </w:pPr>
      <w:r w:rsidRPr="00CA4252">
        <w:rPr>
          <w:sz w:val="22"/>
        </w:rPr>
        <w:t>The consultation session ended a</w:t>
      </w:r>
      <w:r w:rsidR="00CB7A50">
        <w:rPr>
          <w:sz w:val="22"/>
        </w:rPr>
        <w:t xml:space="preserve">t </w:t>
      </w:r>
      <w:r w:rsidRPr="00CA4252">
        <w:rPr>
          <w:sz w:val="22"/>
        </w:rPr>
        <w:t>12 noon.</w:t>
      </w:r>
    </w:p>
    <w:p w:rsidR="00CA4252" w:rsidRDefault="00CA4252">
      <w:r>
        <w:br w:type="page"/>
      </w:r>
    </w:p>
    <w:p w:rsidR="00CA4252" w:rsidRDefault="00CA4252" w:rsidP="00CA4252">
      <w:pPr>
        <w:pStyle w:val="Heading1"/>
      </w:pPr>
      <w:bookmarkStart w:id="185" w:name="_Toc387508219"/>
      <w:r>
        <w:lastRenderedPageBreak/>
        <w:t>Annex 10: M</w:t>
      </w:r>
      <w:r w:rsidR="008521C4">
        <w:t>i</w:t>
      </w:r>
      <w:r>
        <w:t>nutes</w:t>
      </w:r>
      <w:r w:rsidRPr="003C638E">
        <w:t xml:space="preserve"> </w:t>
      </w:r>
      <w:r>
        <w:t xml:space="preserve">of </w:t>
      </w:r>
      <w:r w:rsidRPr="003C638E">
        <w:t xml:space="preserve">Consultation session with </w:t>
      </w:r>
      <w:r>
        <w:t>GOB Representatives</w:t>
      </w:r>
      <w:bookmarkEnd w:id="185"/>
    </w:p>
    <w:p w:rsidR="00774109" w:rsidRDefault="00774109" w:rsidP="00774109">
      <w:pPr>
        <w:pStyle w:val="NoSpacing"/>
        <w:rPr>
          <w:sz w:val="22"/>
        </w:rPr>
      </w:pPr>
    </w:p>
    <w:p w:rsidR="00774109" w:rsidRPr="00774109" w:rsidRDefault="00774109" w:rsidP="00774109">
      <w:pPr>
        <w:pStyle w:val="NoSpacing"/>
        <w:rPr>
          <w:sz w:val="22"/>
        </w:rPr>
      </w:pPr>
      <w:r w:rsidRPr="00774109">
        <w:rPr>
          <w:sz w:val="22"/>
        </w:rPr>
        <w:t xml:space="preserve">Date: </w:t>
      </w:r>
      <w:r w:rsidRPr="00774109">
        <w:rPr>
          <w:sz w:val="22"/>
        </w:rPr>
        <w:tab/>
      </w:r>
      <w:r w:rsidRPr="00774109">
        <w:rPr>
          <w:sz w:val="22"/>
        </w:rPr>
        <w:tab/>
      </w:r>
      <w:r w:rsidRPr="00774109">
        <w:rPr>
          <w:sz w:val="22"/>
        </w:rPr>
        <w:tab/>
        <w:t>Mar. 05, 2014</w:t>
      </w:r>
    </w:p>
    <w:p w:rsidR="00774109" w:rsidRPr="00774109" w:rsidRDefault="00774109" w:rsidP="00774109">
      <w:pPr>
        <w:pStyle w:val="NoSpacing"/>
        <w:rPr>
          <w:sz w:val="22"/>
        </w:rPr>
      </w:pPr>
      <w:r w:rsidRPr="00774109">
        <w:rPr>
          <w:sz w:val="22"/>
        </w:rPr>
        <w:t>Meeting started at:</w:t>
      </w:r>
      <w:r w:rsidRPr="00774109">
        <w:rPr>
          <w:sz w:val="22"/>
        </w:rPr>
        <w:tab/>
        <w:t>9:30 am</w:t>
      </w:r>
    </w:p>
    <w:p w:rsidR="00774109" w:rsidRPr="00774109" w:rsidRDefault="00774109" w:rsidP="00774109">
      <w:pPr>
        <w:pStyle w:val="NoSpacing"/>
        <w:rPr>
          <w:sz w:val="22"/>
        </w:rPr>
      </w:pPr>
      <w:r w:rsidRPr="00774109">
        <w:rPr>
          <w:sz w:val="22"/>
        </w:rPr>
        <w:t>In Attendance:</w:t>
      </w:r>
      <w:r w:rsidRPr="00774109">
        <w:rPr>
          <w:sz w:val="22"/>
        </w:rPr>
        <w:tab/>
      </w:r>
      <w:r w:rsidRPr="00774109">
        <w:rPr>
          <w:sz w:val="22"/>
        </w:rPr>
        <w:tab/>
      </w:r>
    </w:p>
    <w:p w:rsidR="00774109" w:rsidRPr="00774109" w:rsidRDefault="00774109" w:rsidP="00774109">
      <w:pPr>
        <w:pStyle w:val="NoSpacing"/>
        <w:ind w:left="5040" w:hanging="2880"/>
        <w:rPr>
          <w:sz w:val="22"/>
        </w:rPr>
      </w:pPr>
      <w:proofErr w:type="spellStart"/>
      <w:r w:rsidRPr="00774109">
        <w:rPr>
          <w:sz w:val="22"/>
        </w:rPr>
        <w:t>Rasheda</w:t>
      </w:r>
      <w:proofErr w:type="spellEnd"/>
      <w:r w:rsidRPr="00774109">
        <w:rPr>
          <w:sz w:val="22"/>
        </w:rPr>
        <w:t xml:space="preserve"> Garcia (RG) </w:t>
      </w:r>
      <w:r w:rsidRPr="00774109">
        <w:rPr>
          <w:sz w:val="22"/>
        </w:rPr>
        <w:tab/>
        <w:t>Forest Department (Protected Areas Coordinator)</w:t>
      </w:r>
    </w:p>
    <w:p w:rsidR="00774109" w:rsidRPr="00774109" w:rsidRDefault="00774109" w:rsidP="00774109">
      <w:pPr>
        <w:pStyle w:val="NoSpacing"/>
        <w:ind w:left="5040" w:hanging="2880"/>
        <w:rPr>
          <w:sz w:val="22"/>
        </w:rPr>
      </w:pPr>
      <w:r w:rsidRPr="00774109">
        <w:rPr>
          <w:sz w:val="22"/>
        </w:rPr>
        <w:t>Howard Cabral (HC)</w:t>
      </w:r>
      <w:r w:rsidRPr="00774109">
        <w:rPr>
          <w:sz w:val="22"/>
        </w:rPr>
        <w:tab/>
        <w:t>BECOL (Safety, Health and Environment Coordinator)</w:t>
      </w:r>
    </w:p>
    <w:p w:rsidR="00774109" w:rsidRDefault="00774109" w:rsidP="00774109">
      <w:pPr>
        <w:pStyle w:val="NoSpacing"/>
        <w:ind w:left="5040" w:hanging="2880"/>
        <w:rPr>
          <w:sz w:val="22"/>
        </w:rPr>
      </w:pPr>
      <w:r w:rsidRPr="00774109">
        <w:rPr>
          <w:sz w:val="22"/>
        </w:rPr>
        <w:t>Jorge Franco (JF)</w:t>
      </w:r>
      <w:r w:rsidRPr="00774109">
        <w:rPr>
          <w:sz w:val="22"/>
        </w:rPr>
        <w:tab/>
        <w:t>DOE (Head of Environmental Impact Assessment Unit)</w:t>
      </w:r>
    </w:p>
    <w:p w:rsidR="00774109" w:rsidRPr="00774109" w:rsidRDefault="00774109" w:rsidP="00774109">
      <w:pPr>
        <w:pStyle w:val="NoSpacing"/>
        <w:ind w:left="1440" w:firstLine="720"/>
        <w:rPr>
          <w:sz w:val="22"/>
        </w:rPr>
      </w:pPr>
      <w:proofErr w:type="spellStart"/>
      <w:r w:rsidRPr="00774109">
        <w:rPr>
          <w:sz w:val="22"/>
        </w:rPr>
        <w:t>Osmany</w:t>
      </w:r>
      <w:proofErr w:type="spellEnd"/>
      <w:r w:rsidRPr="00774109">
        <w:rPr>
          <w:sz w:val="22"/>
        </w:rPr>
        <w:t xml:space="preserve"> Salas (OS)</w:t>
      </w:r>
      <w:r w:rsidRPr="00774109">
        <w:rPr>
          <w:sz w:val="22"/>
        </w:rPr>
        <w:tab/>
      </w:r>
      <w:r w:rsidRPr="00774109">
        <w:rPr>
          <w:sz w:val="22"/>
        </w:rPr>
        <w:tab/>
        <w:t>BCRIP EMF Lead Consultant</w:t>
      </w:r>
    </w:p>
    <w:p w:rsidR="00774109" w:rsidRPr="00774109" w:rsidRDefault="00774109" w:rsidP="00774109">
      <w:pPr>
        <w:pStyle w:val="NoSpacing"/>
        <w:rPr>
          <w:sz w:val="22"/>
        </w:rPr>
      </w:pPr>
      <w:r w:rsidRPr="00774109">
        <w:rPr>
          <w:sz w:val="22"/>
        </w:rPr>
        <w:tab/>
      </w:r>
      <w:r w:rsidRPr="00774109">
        <w:rPr>
          <w:sz w:val="22"/>
        </w:rPr>
        <w:tab/>
      </w:r>
      <w:r w:rsidRPr="00774109">
        <w:rPr>
          <w:sz w:val="22"/>
        </w:rPr>
        <w:tab/>
        <w:t xml:space="preserve">Michael Somerville (MS)  </w:t>
      </w:r>
      <w:r w:rsidRPr="00774109">
        <w:rPr>
          <w:sz w:val="22"/>
        </w:rPr>
        <w:tab/>
        <w:t>BCRIP EMF Associate Consultant</w:t>
      </w:r>
    </w:p>
    <w:p w:rsidR="00774109" w:rsidRPr="00774109" w:rsidRDefault="00774109" w:rsidP="00774109">
      <w:pPr>
        <w:rPr>
          <w:sz w:val="16"/>
          <w:szCs w:val="16"/>
        </w:rPr>
      </w:pPr>
      <w:r w:rsidRPr="00774109">
        <w:rPr>
          <w:sz w:val="22"/>
          <w:szCs w:val="22"/>
        </w:rPr>
        <w:t>_____________________________________________________________________________________</w:t>
      </w:r>
      <w:r w:rsidRPr="00774109">
        <w:rPr>
          <w:sz w:val="16"/>
          <w:szCs w:val="16"/>
        </w:rPr>
        <w:tab/>
      </w:r>
    </w:p>
    <w:p w:rsidR="00774109" w:rsidRDefault="00774109" w:rsidP="0008170F">
      <w:pPr>
        <w:pStyle w:val="ListParagraph"/>
        <w:numPr>
          <w:ilvl w:val="0"/>
          <w:numId w:val="90"/>
        </w:numPr>
        <w:spacing w:before="0" w:after="0" w:line="240" w:lineRule="auto"/>
        <w:jc w:val="both"/>
        <w:rPr>
          <w:sz w:val="22"/>
          <w:szCs w:val="22"/>
        </w:rPr>
      </w:pPr>
      <w:r w:rsidRPr="00774109">
        <w:rPr>
          <w:sz w:val="22"/>
          <w:szCs w:val="22"/>
        </w:rPr>
        <w:t xml:space="preserve">OS welcomed participants to the BCRIP EMF consultation session. </w:t>
      </w:r>
    </w:p>
    <w:p w:rsidR="00774109" w:rsidRPr="00774109" w:rsidRDefault="00774109" w:rsidP="00774109">
      <w:pPr>
        <w:spacing w:before="0" w:after="0" w:line="240" w:lineRule="auto"/>
        <w:ind w:left="360"/>
        <w:jc w:val="both"/>
        <w:rPr>
          <w:sz w:val="22"/>
          <w:szCs w:val="22"/>
        </w:rPr>
      </w:pPr>
    </w:p>
    <w:p w:rsidR="00774109" w:rsidRDefault="00774109" w:rsidP="0008170F">
      <w:pPr>
        <w:pStyle w:val="ListParagraph"/>
        <w:numPr>
          <w:ilvl w:val="0"/>
          <w:numId w:val="90"/>
        </w:numPr>
        <w:spacing w:before="0" w:after="0" w:line="240" w:lineRule="auto"/>
        <w:jc w:val="both"/>
        <w:rPr>
          <w:sz w:val="22"/>
          <w:szCs w:val="22"/>
        </w:rPr>
      </w:pPr>
      <w:r w:rsidRPr="00774109">
        <w:rPr>
          <w:sz w:val="22"/>
          <w:szCs w:val="22"/>
        </w:rPr>
        <w:t>OS gave an overview of the agenda for the consultation session.</w:t>
      </w:r>
    </w:p>
    <w:p w:rsidR="00774109" w:rsidRPr="00774109" w:rsidRDefault="00774109" w:rsidP="00774109">
      <w:pPr>
        <w:spacing w:before="0" w:after="0" w:line="240" w:lineRule="auto"/>
        <w:jc w:val="both"/>
        <w:rPr>
          <w:sz w:val="22"/>
          <w:szCs w:val="22"/>
        </w:rPr>
      </w:pPr>
    </w:p>
    <w:p w:rsidR="00774109" w:rsidRPr="00774109" w:rsidRDefault="00774109" w:rsidP="0008170F">
      <w:pPr>
        <w:pStyle w:val="ListParagraph"/>
        <w:numPr>
          <w:ilvl w:val="0"/>
          <w:numId w:val="90"/>
        </w:numPr>
        <w:spacing w:before="0" w:after="0" w:line="240" w:lineRule="auto"/>
        <w:jc w:val="both"/>
        <w:rPr>
          <w:sz w:val="22"/>
          <w:szCs w:val="22"/>
        </w:rPr>
      </w:pPr>
      <w:r w:rsidRPr="00774109">
        <w:rPr>
          <w:sz w:val="22"/>
          <w:szCs w:val="22"/>
        </w:rPr>
        <w:t xml:space="preserve">OS presented on the background and status of the Belize Climate Resilient Infrastructure Project (BCRIP), including the Social Investment Fund’s (SIF) involvement. </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 xml:space="preserve">A </w:t>
      </w:r>
      <w:r w:rsidRPr="00774109">
        <w:rPr>
          <w:rFonts w:cs="Times New Roman"/>
          <w:sz w:val="22"/>
          <w:szCs w:val="22"/>
        </w:rPr>
        <w:t>National Climate Resilient Investment Plan</w:t>
      </w:r>
      <w:r w:rsidRPr="00774109">
        <w:rPr>
          <w:rFonts w:ascii="Times New Roman" w:hAnsi="Times New Roman" w:cs="Times New Roman"/>
          <w:sz w:val="22"/>
          <w:szCs w:val="22"/>
        </w:rPr>
        <w:t xml:space="preserve"> (</w:t>
      </w:r>
      <w:r w:rsidRPr="00774109">
        <w:rPr>
          <w:sz w:val="22"/>
          <w:szCs w:val="22"/>
        </w:rPr>
        <w:t>NCRIP) was prepared by the GOB.</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 xml:space="preserve">BCRIP is a smaller component of NCRIP that identifies and prioritizes primary and secondary roads vulnerable to flooding and highly critical to Belize’s socio-economic development. </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A Multi-Criteria Evaluation (MCE) was conducted and 4 priority geographic locations were identified. The actual works or sub-projects will be selected from these priority areas.</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As part of the BCRIP, and before the World Bank (WB) loan can be disbursed to the GOB, 3 associated frameworks are being prepared. These comprise a Social Management Framework (SMF), an Environmental Management Framework (EMF), and a Dam Safety Framework (DSF) to be included in the EMF.</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The BCRIP will be financed by a $30M loan from the WB, $20M of which will be divided among the 4 priority areas.</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HC commented that the studies alone, conducted before road works are carried out, can be very costly.</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 xml:space="preserve">OS continued by pointing out that the criteria identified in the MCE were further weighted by a technical team and the CEOs of various Ministries, and in many instances, the CEOs weights took precedence. </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 xml:space="preserve">JF asked if standardized criteria were used to determine specific project sites. </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 xml:space="preserve">OS mentioned that at this point, only a framework approach is being used. The Specific sub-projects have not yet been determined, as this is not necessary prior to Project appraisal. </w:t>
      </w:r>
    </w:p>
    <w:p w:rsidR="00774109" w:rsidRPr="00774109" w:rsidRDefault="00774109" w:rsidP="0008170F">
      <w:pPr>
        <w:pStyle w:val="ListParagraph"/>
        <w:numPr>
          <w:ilvl w:val="3"/>
          <w:numId w:val="90"/>
        </w:numPr>
        <w:spacing w:before="0" w:after="0" w:line="240" w:lineRule="auto"/>
        <w:jc w:val="both"/>
        <w:rPr>
          <w:sz w:val="22"/>
          <w:szCs w:val="22"/>
        </w:rPr>
      </w:pPr>
      <w:r w:rsidRPr="00774109">
        <w:rPr>
          <w:sz w:val="22"/>
          <w:szCs w:val="22"/>
        </w:rPr>
        <w:t>JF asked why go through all this work and then allocate monies that will not be enough. The better approach would be to identify key projects from the start.</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lastRenderedPageBreak/>
        <w:t xml:space="preserve">OS continued by adding that the SIF is also preparing an Operations Manual that will set out procedures for implementing the BCRIP. </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 xml:space="preserve">The Social scientist (Valentino </w:t>
      </w:r>
      <w:proofErr w:type="spellStart"/>
      <w:r w:rsidRPr="00774109">
        <w:rPr>
          <w:sz w:val="22"/>
          <w:szCs w:val="22"/>
        </w:rPr>
        <w:t>Shal</w:t>
      </w:r>
      <w:proofErr w:type="spellEnd"/>
      <w:r w:rsidRPr="00774109">
        <w:rPr>
          <w:sz w:val="22"/>
          <w:szCs w:val="22"/>
        </w:rPr>
        <w:t>) is currently collecting data from the relevant communities.</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OS presented the Project Overview.</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 xml:space="preserve"> Primary and secondary road segments in the 4 priorities areas considered are: the Greater Belize City Area, West of Belmopan Area, Northern Area around </w:t>
      </w:r>
      <w:proofErr w:type="spellStart"/>
      <w:r w:rsidRPr="00774109">
        <w:rPr>
          <w:sz w:val="22"/>
          <w:szCs w:val="22"/>
        </w:rPr>
        <w:t>Corozal</w:t>
      </w:r>
      <w:proofErr w:type="spellEnd"/>
      <w:r w:rsidRPr="00774109">
        <w:rPr>
          <w:sz w:val="22"/>
          <w:szCs w:val="22"/>
        </w:rPr>
        <w:t xml:space="preserve">, and the Southern Area around Independence). Red denotes high criticality roads and green denotes low criticality roads. </w:t>
      </w:r>
    </w:p>
    <w:p w:rsidR="00774109" w:rsidRPr="00774109" w:rsidRDefault="00774109" w:rsidP="0008170F">
      <w:pPr>
        <w:pStyle w:val="ListParagraph"/>
        <w:numPr>
          <w:ilvl w:val="3"/>
          <w:numId w:val="90"/>
        </w:numPr>
        <w:spacing w:before="0" w:after="0" w:line="240" w:lineRule="auto"/>
        <w:jc w:val="both"/>
        <w:rPr>
          <w:sz w:val="22"/>
          <w:szCs w:val="22"/>
        </w:rPr>
      </w:pPr>
      <w:r w:rsidRPr="00774109">
        <w:rPr>
          <w:sz w:val="22"/>
          <w:szCs w:val="22"/>
        </w:rPr>
        <w:t>HC asked if money played a role in selection process</w:t>
      </w:r>
    </w:p>
    <w:p w:rsidR="00774109" w:rsidRPr="00774109" w:rsidRDefault="00774109" w:rsidP="0008170F">
      <w:pPr>
        <w:pStyle w:val="ListParagraph"/>
        <w:numPr>
          <w:ilvl w:val="4"/>
          <w:numId w:val="90"/>
        </w:numPr>
        <w:spacing w:before="0" w:after="0" w:line="240" w:lineRule="auto"/>
        <w:jc w:val="both"/>
        <w:rPr>
          <w:sz w:val="22"/>
          <w:szCs w:val="22"/>
        </w:rPr>
      </w:pPr>
      <w:r w:rsidRPr="00774109">
        <w:rPr>
          <w:sz w:val="22"/>
          <w:szCs w:val="22"/>
        </w:rPr>
        <w:t>OS said yes; economic development is one of the two main considerations. Vulnerability to flooding is the other.</w:t>
      </w:r>
    </w:p>
    <w:p w:rsidR="00774109" w:rsidRPr="00774109" w:rsidRDefault="00774109" w:rsidP="0008170F">
      <w:pPr>
        <w:pStyle w:val="ListParagraph"/>
        <w:numPr>
          <w:ilvl w:val="5"/>
          <w:numId w:val="90"/>
        </w:numPr>
        <w:spacing w:before="0" w:after="0" w:line="240" w:lineRule="auto"/>
        <w:jc w:val="both"/>
        <w:rPr>
          <w:sz w:val="22"/>
          <w:szCs w:val="22"/>
        </w:rPr>
      </w:pPr>
      <w:r w:rsidRPr="00774109">
        <w:rPr>
          <w:sz w:val="22"/>
          <w:szCs w:val="22"/>
        </w:rPr>
        <w:t>JF commented that there might be a project to raise the Buttonwood Bay road to 3 meters above sea level, and if this is done all the other surrounding roads will be flooded except this one road.</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OS reiterated that specific sub-projects are not currently specified.</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JF mentioned that the main highway from Guanacaste National Park to the Belize/Guatemala border is already funded for reconstruction, so the Project might want to consider focusing on the feeder roads in this area instead.</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HC commented that roads in Belize do not appear to be to any standards, and that there are now new methods how to construct solid roads.</w:t>
      </w:r>
    </w:p>
    <w:p w:rsidR="00774109" w:rsidRPr="00774109" w:rsidRDefault="00774109" w:rsidP="0008170F">
      <w:pPr>
        <w:pStyle w:val="ListParagraph"/>
        <w:numPr>
          <w:ilvl w:val="3"/>
          <w:numId w:val="90"/>
        </w:numPr>
        <w:spacing w:before="0" w:after="0" w:line="240" w:lineRule="auto"/>
        <w:jc w:val="both"/>
        <w:rPr>
          <w:sz w:val="22"/>
          <w:szCs w:val="22"/>
        </w:rPr>
      </w:pPr>
      <w:r w:rsidRPr="00774109">
        <w:rPr>
          <w:sz w:val="22"/>
          <w:szCs w:val="22"/>
        </w:rPr>
        <w:t xml:space="preserve">OS mentioned that in the consultation session with the NGOs and community representatives, Irving </w:t>
      </w:r>
      <w:proofErr w:type="spellStart"/>
      <w:r w:rsidRPr="00774109">
        <w:rPr>
          <w:sz w:val="22"/>
          <w:szCs w:val="22"/>
        </w:rPr>
        <w:t>Thimbriel</w:t>
      </w:r>
      <w:proofErr w:type="spellEnd"/>
      <w:r w:rsidRPr="00774109">
        <w:rPr>
          <w:sz w:val="22"/>
          <w:szCs w:val="22"/>
        </w:rPr>
        <w:t xml:space="preserve"> (</w:t>
      </w:r>
      <w:proofErr w:type="spellStart"/>
      <w:r w:rsidRPr="00774109">
        <w:rPr>
          <w:sz w:val="22"/>
          <w:szCs w:val="22"/>
        </w:rPr>
        <w:t>MoWT</w:t>
      </w:r>
      <w:proofErr w:type="spellEnd"/>
      <w:r w:rsidRPr="00774109">
        <w:rPr>
          <w:sz w:val="22"/>
          <w:szCs w:val="22"/>
        </w:rPr>
        <w:t>) mentioned that the GOB is currently looking at the possibility of collecting toll for the use of certain roads and that this can help pay for road maintenance.</w:t>
      </w:r>
    </w:p>
    <w:p w:rsidR="00774109" w:rsidRPr="00774109" w:rsidRDefault="00774109" w:rsidP="0008170F">
      <w:pPr>
        <w:pStyle w:val="ListParagraph"/>
        <w:numPr>
          <w:ilvl w:val="4"/>
          <w:numId w:val="90"/>
        </w:numPr>
        <w:spacing w:before="0" w:after="0" w:line="240" w:lineRule="auto"/>
        <w:jc w:val="both"/>
        <w:rPr>
          <w:sz w:val="22"/>
          <w:szCs w:val="22"/>
        </w:rPr>
      </w:pPr>
      <w:r w:rsidRPr="00774109">
        <w:rPr>
          <w:sz w:val="22"/>
          <w:szCs w:val="22"/>
        </w:rPr>
        <w:t>HC commented that a major highway should not be tolled. The Main problem with roads is drainage. If drainage is poor, water will undermine a road’s integrity.</w:t>
      </w:r>
    </w:p>
    <w:p w:rsidR="00774109" w:rsidRPr="00774109" w:rsidRDefault="00774109" w:rsidP="0008170F">
      <w:pPr>
        <w:pStyle w:val="ListParagraph"/>
        <w:numPr>
          <w:ilvl w:val="4"/>
          <w:numId w:val="90"/>
        </w:numPr>
        <w:spacing w:before="0" w:after="0" w:line="240" w:lineRule="auto"/>
        <w:jc w:val="both"/>
        <w:rPr>
          <w:sz w:val="22"/>
          <w:szCs w:val="22"/>
        </w:rPr>
      </w:pPr>
      <w:r w:rsidRPr="00774109">
        <w:rPr>
          <w:sz w:val="22"/>
          <w:szCs w:val="22"/>
        </w:rPr>
        <w:t>JF asked if a comprehensive hydrological flow pattern study is conducted when road works are conducted, utilizing contour maps, etc.</w:t>
      </w:r>
    </w:p>
    <w:p w:rsidR="00774109" w:rsidRPr="00774109" w:rsidRDefault="00774109" w:rsidP="0008170F">
      <w:pPr>
        <w:pStyle w:val="ListParagraph"/>
        <w:numPr>
          <w:ilvl w:val="5"/>
          <w:numId w:val="90"/>
        </w:numPr>
        <w:spacing w:before="0" w:after="0" w:line="240" w:lineRule="auto"/>
        <w:jc w:val="both"/>
        <w:rPr>
          <w:sz w:val="22"/>
          <w:szCs w:val="22"/>
        </w:rPr>
      </w:pPr>
      <w:r w:rsidRPr="00774109">
        <w:rPr>
          <w:sz w:val="22"/>
          <w:szCs w:val="22"/>
        </w:rPr>
        <w:t xml:space="preserve">MS mentioned that Mr. Irving </w:t>
      </w:r>
      <w:proofErr w:type="spellStart"/>
      <w:r w:rsidRPr="00774109">
        <w:rPr>
          <w:sz w:val="22"/>
          <w:szCs w:val="22"/>
        </w:rPr>
        <w:t>Thimbriel</w:t>
      </w:r>
      <w:proofErr w:type="spellEnd"/>
      <w:r w:rsidRPr="00774109">
        <w:rPr>
          <w:sz w:val="22"/>
          <w:szCs w:val="22"/>
        </w:rPr>
        <w:t xml:space="preserve"> from the Ministry of Works (</w:t>
      </w:r>
      <w:proofErr w:type="spellStart"/>
      <w:r w:rsidRPr="00774109">
        <w:rPr>
          <w:sz w:val="22"/>
          <w:szCs w:val="22"/>
        </w:rPr>
        <w:t>MoWT</w:t>
      </w:r>
      <w:proofErr w:type="spellEnd"/>
      <w:r w:rsidRPr="00774109">
        <w:rPr>
          <w:sz w:val="22"/>
          <w:szCs w:val="22"/>
        </w:rPr>
        <w:t xml:space="preserve">) acknowledged (at the consultation session with the NGOs and community representatives) that the Ministry lacks the proper contour maps at the scale needed and this has hampered road design. </w:t>
      </w:r>
    </w:p>
    <w:p w:rsidR="00774109" w:rsidRPr="00774109" w:rsidRDefault="00774109" w:rsidP="0008170F">
      <w:pPr>
        <w:pStyle w:val="ListParagraph"/>
        <w:numPr>
          <w:ilvl w:val="4"/>
          <w:numId w:val="90"/>
        </w:numPr>
        <w:spacing w:before="0" w:after="0" w:line="240" w:lineRule="auto"/>
        <w:jc w:val="both"/>
        <w:rPr>
          <w:sz w:val="22"/>
          <w:szCs w:val="22"/>
        </w:rPr>
      </w:pPr>
      <w:r w:rsidRPr="00774109">
        <w:rPr>
          <w:sz w:val="22"/>
          <w:szCs w:val="22"/>
        </w:rPr>
        <w:t>OS mentioned that drainage and water flow are legitimate concerns, especially in the Northern Belize where the terrain is flat and where there are rapid development by the Mennonite communities taking place.</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OS continued by mentioning that road reserves are established for the network of roads in Belize.</w:t>
      </w:r>
    </w:p>
    <w:p w:rsidR="00774109" w:rsidRPr="00774109" w:rsidRDefault="00774109" w:rsidP="0008170F">
      <w:pPr>
        <w:pStyle w:val="ListParagraph"/>
        <w:numPr>
          <w:ilvl w:val="3"/>
          <w:numId w:val="90"/>
        </w:numPr>
        <w:spacing w:before="0" w:after="0" w:line="240" w:lineRule="auto"/>
        <w:jc w:val="both"/>
        <w:rPr>
          <w:sz w:val="22"/>
          <w:szCs w:val="22"/>
        </w:rPr>
      </w:pPr>
      <w:r w:rsidRPr="00774109">
        <w:rPr>
          <w:sz w:val="22"/>
          <w:szCs w:val="22"/>
        </w:rPr>
        <w:t>JF said all homeowners are now required to give up at least 20 feet in front of their property. This is in addition to the 40, 60, or 100 feet reserves set out in the Land Utilization Act (LUA) guidelines.</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lastRenderedPageBreak/>
        <w:t>OS presented the types of sub-projects.</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The proposed works will be undertaken along existing roads, and will not traverse critical natural habitats or Protected Areas or Reserves.  The Project will include safety measures (such as speed bumps) in areas that are densely populated, near schools, or in the vicinity of nature reserves.</w:t>
      </w:r>
    </w:p>
    <w:p w:rsidR="00774109" w:rsidRPr="00774109" w:rsidRDefault="00774109" w:rsidP="0008170F">
      <w:pPr>
        <w:pStyle w:val="ListParagraph"/>
        <w:numPr>
          <w:ilvl w:val="3"/>
          <w:numId w:val="90"/>
        </w:numPr>
        <w:spacing w:before="0" w:after="0" w:line="240" w:lineRule="auto"/>
        <w:jc w:val="both"/>
        <w:rPr>
          <w:sz w:val="22"/>
          <w:szCs w:val="22"/>
        </w:rPr>
      </w:pPr>
      <w:r w:rsidRPr="00774109">
        <w:rPr>
          <w:sz w:val="22"/>
          <w:szCs w:val="22"/>
        </w:rPr>
        <w:t xml:space="preserve">HC mentioned that small-scale creek alignment and other waterworks could lead to major problems, and that the contractor might have to go back and undo the works that were initially done. </w:t>
      </w:r>
    </w:p>
    <w:p w:rsidR="00774109" w:rsidRPr="00774109" w:rsidRDefault="00774109" w:rsidP="0008170F">
      <w:pPr>
        <w:pStyle w:val="ListParagraph"/>
        <w:numPr>
          <w:ilvl w:val="3"/>
          <w:numId w:val="90"/>
        </w:numPr>
        <w:spacing w:before="0" w:after="0" w:line="240" w:lineRule="auto"/>
        <w:jc w:val="both"/>
        <w:rPr>
          <w:sz w:val="22"/>
          <w:szCs w:val="22"/>
        </w:rPr>
      </w:pPr>
      <w:r w:rsidRPr="00774109">
        <w:rPr>
          <w:sz w:val="22"/>
          <w:szCs w:val="22"/>
        </w:rPr>
        <w:t>JF mentioned that screening will be looked at more in detail when SIF presents the details of the sub-projects, so it cannot be said if an LLES will be necessary at this point.</w:t>
      </w:r>
    </w:p>
    <w:p w:rsidR="00774109" w:rsidRDefault="00774109" w:rsidP="0008170F">
      <w:pPr>
        <w:pStyle w:val="ListParagraph"/>
        <w:numPr>
          <w:ilvl w:val="3"/>
          <w:numId w:val="90"/>
        </w:numPr>
        <w:spacing w:before="0" w:after="0" w:line="240" w:lineRule="auto"/>
        <w:jc w:val="both"/>
        <w:rPr>
          <w:sz w:val="22"/>
          <w:szCs w:val="22"/>
        </w:rPr>
      </w:pPr>
      <w:r w:rsidRPr="00774109">
        <w:rPr>
          <w:sz w:val="22"/>
          <w:szCs w:val="22"/>
        </w:rPr>
        <w:t>JF also mentioned that the SIF cannot conduct environmental screening for sub-projects, and that the way the EMF document is currently written is indicating that the SIF can do so.</w:t>
      </w:r>
    </w:p>
    <w:p w:rsidR="00774109" w:rsidRPr="00774109" w:rsidRDefault="00774109" w:rsidP="00774109">
      <w:pPr>
        <w:spacing w:before="0" w:after="0" w:line="240" w:lineRule="auto"/>
        <w:ind w:left="2520"/>
        <w:jc w:val="both"/>
        <w:rPr>
          <w:sz w:val="22"/>
          <w:szCs w:val="22"/>
        </w:rPr>
      </w:pPr>
    </w:p>
    <w:p w:rsidR="00774109" w:rsidRPr="00774109" w:rsidRDefault="00774109" w:rsidP="0008170F">
      <w:pPr>
        <w:pStyle w:val="ListParagraph"/>
        <w:numPr>
          <w:ilvl w:val="0"/>
          <w:numId w:val="90"/>
        </w:numPr>
        <w:spacing w:before="0" w:after="0" w:line="240" w:lineRule="auto"/>
        <w:jc w:val="both"/>
        <w:rPr>
          <w:sz w:val="22"/>
          <w:szCs w:val="22"/>
        </w:rPr>
      </w:pPr>
      <w:r w:rsidRPr="00774109">
        <w:rPr>
          <w:sz w:val="22"/>
          <w:szCs w:val="22"/>
        </w:rPr>
        <w:t xml:space="preserve">OS presented on the purpose of the EMF. </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It is a framework for environmental management in the implementation of BCRIP sub-projects.</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It assesses potential adverse environmental issues or impacts and proposes mitigation measures.</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It establishes clear procedures and methodologies for environmental planning.</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It specifies roles and responsibilities for the various entities involved.</w:t>
      </w:r>
    </w:p>
    <w:p w:rsidR="00774109" w:rsidRPr="00774109" w:rsidRDefault="00774109" w:rsidP="00774109">
      <w:pPr>
        <w:pStyle w:val="ListParagraph"/>
        <w:ind w:left="1440"/>
        <w:rPr>
          <w:sz w:val="22"/>
          <w:szCs w:val="22"/>
        </w:rPr>
      </w:pPr>
    </w:p>
    <w:p w:rsidR="00774109" w:rsidRPr="00774109" w:rsidRDefault="00774109" w:rsidP="0008170F">
      <w:pPr>
        <w:pStyle w:val="ListParagraph"/>
        <w:numPr>
          <w:ilvl w:val="0"/>
          <w:numId w:val="90"/>
        </w:numPr>
        <w:spacing w:before="0" w:after="0" w:line="240" w:lineRule="auto"/>
        <w:jc w:val="both"/>
        <w:rPr>
          <w:sz w:val="22"/>
          <w:szCs w:val="22"/>
        </w:rPr>
      </w:pPr>
      <w:r w:rsidRPr="00774109">
        <w:rPr>
          <w:sz w:val="22"/>
          <w:szCs w:val="22"/>
        </w:rPr>
        <w:t>MS presented a summary of the EMF baseline environmental characteristics.</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Characteristics for the Physical Environment include geology; soils; topography; climate; ambient air quality and existing sources of emissions; surface and groundwater hydrology; and existing water pollution discharges. Characteristics for the Biological Environment include flora and fauna; rare or endangered species; species with potential to become nuisances, vectors or dangerous; and sensitive habitats including protected areas.</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JF said that the words “water pollution” should be taken out and substituted with the word “effluent.”</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 xml:space="preserve">OS mentioned that impacts to roads could come from other anthropogenic sources as well, for example where vegetation clearing on steep slopes exists. </w:t>
      </w:r>
    </w:p>
    <w:p w:rsidR="00774109" w:rsidRPr="00774109" w:rsidRDefault="00774109" w:rsidP="0008170F">
      <w:pPr>
        <w:pStyle w:val="ListParagraph"/>
        <w:numPr>
          <w:ilvl w:val="3"/>
          <w:numId w:val="90"/>
        </w:numPr>
        <w:spacing w:before="0" w:after="0" w:line="240" w:lineRule="auto"/>
        <w:jc w:val="both"/>
        <w:rPr>
          <w:sz w:val="22"/>
          <w:szCs w:val="22"/>
        </w:rPr>
      </w:pPr>
      <w:r w:rsidRPr="00774109">
        <w:rPr>
          <w:sz w:val="22"/>
          <w:szCs w:val="22"/>
        </w:rPr>
        <w:t>JF noted that the specifics of who is responsible for monitoring impacts should be clearly mentioned. The SIF is not a regulatory body, and the DOE will require financial assistance from the SIF to carry out monitoring.</w:t>
      </w:r>
    </w:p>
    <w:p w:rsidR="00774109" w:rsidRPr="00774109" w:rsidRDefault="00774109" w:rsidP="00774109">
      <w:pPr>
        <w:pStyle w:val="ListParagraph"/>
        <w:ind w:left="1440"/>
        <w:rPr>
          <w:sz w:val="22"/>
          <w:szCs w:val="22"/>
        </w:rPr>
      </w:pPr>
    </w:p>
    <w:p w:rsidR="00774109" w:rsidRPr="00774109" w:rsidRDefault="00774109" w:rsidP="0008170F">
      <w:pPr>
        <w:pStyle w:val="ListParagraph"/>
        <w:numPr>
          <w:ilvl w:val="0"/>
          <w:numId w:val="90"/>
        </w:numPr>
        <w:spacing w:before="0" w:after="0" w:line="240" w:lineRule="auto"/>
        <w:jc w:val="both"/>
        <w:rPr>
          <w:sz w:val="22"/>
          <w:szCs w:val="22"/>
        </w:rPr>
      </w:pPr>
      <w:r w:rsidRPr="00774109">
        <w:rPr>
          <w:sz w:val="22"/>
          <w:szCs w:val="22"/>
        </w:rPr>
        <w:t xml:space="preserve">OS presented the relevant WB safeguard policies. </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This is why the EMF is being done.</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 xml:space="preserve">Safeguard policies triggered include environmental assessment, natural habitats, physical cultural resources, projects in disputed areas, and safety of dams triggered as a precaution. </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Chance find procedures are incorporated under the physical cultural resources safeguard policy. It outlines procedures that the contractor must follow in the event cultural resources are discovered, example contact the Department of Archaeology.</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lastRenderedPageBreak/>
        <w:t xml:space="preserve">Under the safety of dams safeguard policy, a dam safety framework (DSF) has been developed that will be included in the EMF. The outline of the DSF was shared. </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HC mentioned that BECOL is currently working on classifying and certifying its dams.</w:t>
      </w:r>
    </w:p>
    <w:p w:rsidR="00774109" w:rsidRPr="00774109" w:rsidRDefault="00774109" w:rsidP="00774109">
      <w:pPr>
        <w:pStyle w:val="ListParagraph"/>
        <w:rPr>
          <w:sz w:val="22"/>
          <w:szCs w:val="22"/>
        </w:rPr>
      </w:pPr>
    </w:p>
    <w:p w:rsidR="00774109" w:rsidRPr="00774109" w:rsidRDefault="00774109" w:rsidP="0008170F">
      <w:pPr>
        <w:pStyle w:val="ListParagraph"/>
        <w:numPr>
          <w:ilvl w:val="0"/>
          <w:numId w:val="90"/>
        </w:numPr>
        <w:spacing w:before="0" w:after="0" w:line="240" w:lineRule="auto"/>
        <w:jc w:val="both"/>
        <w:rPr>
          <w:sz w:val="22"/>
          <w:szCs w:val="22"/>
        </w:rPr>
      </w:pPr>
      <w:r w:rsidRPr="00774109">
        <w:rPr>
          <w:sz w:val="22"/>
          <w:szCs w:val="22"/>
        </w:rPr>
        <w:t>OS presented on the relevant national laws and regulations considered for the BCRIP.</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The Environmental Protection Act (EPA) and Environmental Impact Assessment (EIA) are the primary ones.</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The Public Roads Act is an interesting one in that it gives the Chief Engineer authority to do many things that in and of themselves may cause additional impacts.</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 xml:space="preserve">JF mentioned that the EPA supersedes any other authority when it comes to protecting the environment, and that the DOE has always had good rapport with the </w:t>
      </w:r>
      <w:proofErr w:type="spellStart"/>
      <w:r w:rsidRPr="00774109">
        <w:rPr>
          <w:sz w:val="22"/>
          <w:szCs w:val="22"/>
        </w:rPr>
        <w:t>MoWT</w:t>
      </w:r>
      <w:proofErr w:type="spellEnd"/>
      <w:r w:rsidRPr="00774109">
        <w:rPr>
          <w:sz w:val="22"/>
          <w:szCs w:val="22"/>
        </w:rPr>
        <w:t>.</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The LUA will be added to the list.</w:t>
      </w:r>
    </w:p>
    <w:p w:rsidR="00774109" w:rsidRPr="00774109" w:rsidRDefault="00774109" w:rsidP="00774109">
      <w:pPr>
        <w:pStyle w:val="ListParagraph"/>
        <w:ind w:left="2160"/>
        <w:rPr>
          <w:sz w:val="22"/>
          <w:szCs w:val="22"/>
        </w:rPr>
      </w:pPr>
    </w:p>
    <w:p w:rsidR="00774109" w:rsidRPr="00774109" w:rsidRDefault="00774109" w:rsidP="0008170F">
      <w:pPr>
        <w:pStyle w:val="ListParagraph"/>
        <w:numPr>
          <w:ilvl w:val="0"/>
          <w:numId w:val="90"/>
        </w:numPr>
        <w:spacing w:before="0" w:after="0" w:line="240" w:lineRule="auto"/>
        <w:jc w:val="both"/>
        <w:rPr>
          <w:sz w:val="22"/>
          <w:szCs w:val="22"/>
        </w:rPr>
      </w:pPr>
      <w:r w:rsidRPr="00774109">
        <w:rPr>
          <w:sz w:val="22"/>
          <w:szCs w:val="22"/>
        </w:rPr>
        <w:t>OS presented the environmental categorizations.</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 xml:space="preserve">According to the EIA regulations, projects fall into 3 distinct categories. </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 xml:space="preserve">Category 1 (or Schedule I) for those requiring full EIA; </w:t>
      </w:r>
      <w:r w:rsidRPr="00774109">
        <w:rPr>
          <w:bCs/>
          <w:sz w:val="22"/>
          <w:szCs w:val="22"/>
        </w:rPr>
        <w:t>Category 2 (or Schedule II) for those that should undergo a screening process to determine the level of assessment necessary</w:t>
      </w:r>
      <w:r w:rsidRPr="00774109">
        <w:rPr>
          <w:sz w:val="22"/>
          <w:szCs w:val="22"/>
        </w:rPr>
        <w:t xml:space="preserve">; and Category 3 for those projects that do not require an EIA. </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JF said that Category 3 will basically entail a list of the types of projects that the SIF will submit to the DOE for environmental clearance. Based on this, the DOE will determine if any of the projects are schedule I or II.</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 xml:space="preserve">JF also mentioned that all of the BCRIP sub-projects will need to undergo environmental screening to determine the level of study required, if any. This needs to be mention in the EMF document. </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 xml:space="preserve">JF continued by mentioning that some Project works might be larger than anticipated, and this is why they should be screened. For example, some waterworks might require road realignment. </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 xml:space="preserve">JF said that the SIF and </w:t>
      </w:r>
      <w:proofErr w:type="spellStart"/>
      <w:r w:rsidRPr="00774109">
        <w:rPr>
          <w:sz w:val="22"/>
          <w:szCs w:val="22"/>
        </w:rPr>
        <w:t>MoWT</w:t>
      </w:r>
      <w:proofErr w:type="spellEnd"/>
      <w:r w:rsidRPr="00774109">
        <w:rPr>
          <w:sz w:val="22"/>
          <w:szCs w:val="22"/>
        </w:rPr>
        <w:t xml:space="preserve"> should prepare a detailed project proposal of sub-projects to submit to the DOE (this is to be included in step 1 of the environmental clearance process). Each sub-project will be treated separately unless they are mentioned as amalgamated in the detailed project proposal. An EIA may be triggered within the environmental clearance process.</w:t>
      </w:r>
    </w:p>
    <w:p w:rsidR="00774109" w:rsidRPr="00774109" w:rsidRDefault="00774109" w:rsidP="0008170F">
      <w:pPr>
        <w:pStyle w:val="ListParagraph"/>
        <w:numPr>
          <w:ilvl w:val="3"/>
          <w:numId w:val="90"/>
        </w:numPr>
        <w:spacing w:before="0" w:after="0" w:line="240" w:lineRule="auto"/>
        <w:jc w:val="both"/>
        <w:rPr>
          <w:sz w:val="22"/>
          <w:szCs w:val="22"/>
        </w:rPr>
      </w:pPr>
      <w:r w:rsidRPr="00774109">
        <w:rPr>
          <w:sz w:val="22"/>
          <w:szCs w:val="22"/>
        </w:rPr>
        <w:t>OS mentioned that the DOE environmental clearance process flowchart can be adapted for this purpose.</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JF said that the SIF is identified as the developer for the BCRIP.</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 xml:space="preserve">JF said a rapid ecological assessment (REA) can also be included in the environmental clearance process, and suggested the use of the words “environmental study” instead of “environmental impact assessment.” </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OS pointed out that public consultation is also a requirement of the EIA process.</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RG asked at what point the BCRIP would decide what the key areas would be.</w:t>
      </w:r>
    </w:p>
    <w:p w:rsidR="00774109" w:rsidRPr="00774109" w:rsidRDefault="00774109" w:rsidP="0008170F">
      <w:pPr>
        <w:pStyle w:val="ListParagraph"/>
        <w:numPr>
          <w:ilvl w:val="3"/>
          <w:numId w:val="90"/>
        </w:numPr>
        <w:spacing w:before="0" w:after="0" w:line="240" w:lineRule="auto"/>
        <w:jc w:val="both"/>
        <w:rPr>
          <w:sz w:val="22"/>
          <w:szCs w:val="22"/>
        </w:rPr>
      </w:pPr>
      <w:r w:rsidRPr="00774109">
        <w:rPr>
          <w:sz w:val="22"/>
          <w:szCs w:val="22"/>
        </w:rPr>
        <w:t>OS said that this is not known at this point.</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JF mentioned that it should be noted in the EMF that the DOE require fees from the developer for processing and monitoring.</w:t>
      </w:r>
    </w:p>
    <w:p w:rsidR="00774109" w:rsidRPr="00774109" w:rsidRDefault="00774109" w:rsidP="00774109">
      <w:pPr>
        <w:pStyle w:val="ListParagraph"/>
        <w:ind w:left="1440"/>
        <w:rPr>
          <w:sz w:val="22"/>
          <w:szCs w:val="22"/>
        </w:rPr>
      </w:pPr>
    </w:p>
    <w:p w:rsidR="00774109" w:rsidRPr="00774109" w:rsidRDefault="00774109" w:rsidP="0008170F">
      <w:pPr>
        <w:pStyle w:val="ListParagraph"/>
        <w:numPr>
          <w:ilvl w:val="0"/>
          <w:numId w:val="90"/>
        </w:numPr>
        <w:spacing w:before="0" w:after="0" w:line="240" w:lineRule="auto"/>
        <w:jc w:val="both"/>
        <w:rPr>
          <w:sz w:val="22"/>
          <w:szCs w:val="22"/>
        </w:rPr>
      </w:pPr>
      <w:r w:rsidRPr="00774109">
        <w:rPr>
          <w:sz w:val="22"/>
          <w:szCs w:val="22"/>
        </w:rPr>
        <w:t>MS presented the possible sub-projects’ impacts and recommended mitigation measures.</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lastRenderedPageBreak/>
        <w:t>JF suggested using different wording for “Loss of Land,” and mention that it should be stated where the vegetation debris will be removed to.</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JF also suggested using the word “clearance” instead of “removal” in “removal and alteration of vegetation;” and use the word “minimize” instead of “keep” in “</w:t>
      </w:r>
      <w:r w:rsidRPr="00774109">
        <w:rPr>
          <w:rFonts w:eastAsia="Times New Roman"/>
          <w:sz w:val="22"/>
          <w:szCs w:val="22"/>
        </w:rPr>
        <w:t>Keep asphalt from getting into waterways and non-paved areas.</w:t>
      </w:r>
      <w:r w:rsidRPr="00774109">
        <w:rPr>
          <w:sz w:val="22"/>
          <w:szCs w:val="22"/>
        </w:rPr>
        <w:t>”</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 xml:space="preserve">JF also mentioned that for soil erosion and siltation, a mitigation measure can be included that states that environmental footprint should be minimized by clearly demarcating work area.   </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JF said that for workmen’s camps and settlements, a mitigation measure could state that existing camps will be utilized and the amounts of campsites should be minimized.</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JF also said that the various types of wastes generated as a result of workmen’s camps and settlements should be mentioned.</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JF suggested that for dust and air emissions, a mitigation measure could state that idling of equipment should be discontinued.</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HC remarked that speed bumps might not be necessary at bird congregation areas but that bird congregation signs should be installed.</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 xml:space="preserve">JF commented that speed bumps are best used on long segments of roads.  </w:t>
      </w:r>
    </w:p>
    <w:p w:rsidR="00774109" w:rsidRPr="00774109" w:rsidRDefault="00774109" w:rsidP="00774109">
      <w:pPr>
        <w:pStyle w:val="ListParagraph"/>
        <w:ind w:left="2160"/>
        <w:rPr>
          <w:sz w:val="22"/>
          <w:szCs w:val="22"/>
        </w:rPr>
      </w:pPr>
    </w:p>
    <w:p w:rsidR="00774109" w:rsidRPr="00774109" w:rsidRDefault="00774109" w:rsidP="0008170F">
      <w:pPr>
        <w:pStyle w:val="ListParagraph"/>
        <w:numPr>
          <w:ilvl w:val="0"/>
          <w:numId w:val="90"/>
        </w:numPr>
        <w:spacing w:before="0" w:after="0" w:line="240" w:lineRule="auto"/>
        <w:jc w:val="both"/>
        <w:rPr>
          <w:sz w:val="22"/>
          <w:szCs w:val="22"/>
        </w:rPr>
      </w:pPr>
      <w:r w:rsidRPr="00774109">
        <w:rPr>
          <w:sz w:val="22"/>
          <w:szCs w:val="22"/>
        </w:rPr>
        <w:t>OS presented about procedures and responsibilities and the entities that will be involved in the implementation of the EMP.</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 xml:space="preserve">JF mentioned that the specific roles of the agencies should be integrated.  </w:t>
      </w:r>
    </w:p>
    <w:p w:rsidR="00774109" w:rsidRPr="00774109" w:rsidRDefault="00774109" w:rsidP="00774109">
      <w:pPr>
        <w:pStyle w:val="ListParagraph"/>
        <w:ind w:left="1440"/>
        <w:rPr>
          <w:sz w:val="22"/>
          <w:szCs w:val="22"/>
        </w:rPr>
      </w:pPr>
    </w:p>
    <w:p w:rsidR="00774109" w:rsidRPr="00774109" w:rsidRDefault="00774109" w:rsidP="0008170F">
      <w:pPr>
        <w:pStyle w:val="ListParagraph"/>
        <w:numPr>
          <w:ilvl w:val="0"/>
          <w:numId w:val="90"/>
        </w:numPr>
        <w:spacing w:before="0" w:after="0" w:line="240" w:lineRule="auto"/>
        <w:jc w:val="both"/>
        <w:rPr>
          <w:sz w:val="22"/>
          <w:szCs w:val="22"/>
        </w:rPr>
      </w:pPr>
      <w:r w:rsidRPr="00774109">
        <w:rPr>
          <w:sz w:val="22"/>
          <w:szCs w:val="22"/>
        </w:rPr>
        <w:t xml:space="preserve">OS presented on dialogue and disclosure. </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This involves a consultation with communities and incorporating their feedback.</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Consultation publications should be readily available.</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 xml:space="preserve">OS asked if these can these be put on the DOE website. </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JF said yes, this can be done through the DOE’s Public Awareness Unit but it has to be funded.</w:t>
      </w:r>
    </w:p>
    <w:p w:rsidR="00774109" w:rsidRPr="00774109" w:rsidRDefault="00774109" w:rsidP="00774109">
      <w:pPr>
        <w:pStyle w:val="ListParagraph"/>
        <w:rPr>
          <w:sz w:val="22"/>
          <w:szCs w:val="22"/>
        </w:rPr>
      </w:pPr>
    </w:p>
    <w:p w:rsidR="00774109" w:rsidRPr="00774109" w:rsidRDefault="00774109" w:rsidP="0008170F">
      <w:pPr>
        <w:pStyle w:val="ListParagraph"/>
        <w:numPr>
          <w:ilvl w:val="0"/>
          <w:numId w:val="90"/>
        </w:numPr>
        <w:spacing w:before="0" w:after="0" w:line="240" w:lineRule="auto"/>
        <w:jc w:val="both"/>
        <w:rPr>
          <w:sz w:val="22"/>
          <w:szCs w:val="22"/>
        </w:rPr>
      </w:pPr>
      <w:r w:rsidRPr="00774109">
        <w:rPr>
          <w:sz w:val="22"/>
          <w:szCs w:val="22"/>
        </w:rPr>
        <w:t xml:space="preserve">OS presented the list of annexes to be included in the EMF document. </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 xml:space="preserve">A Dam Safety Framework and a sample EMP format will also be included. </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A Draft has been sent to the WB and the SIF. A copy will also be sent to BECOL, the Forest Department, and the DOE.</w:t>
      </w:r>
    </w:p>
    <w:p w:rsidR="00774109" w:rsidRPr="00774109" w:rsidRDefault="00774109" w:rsidP="0008170F">
      <w:pPr>
        <w:pStyle w:val="ListParagraph"/>
        <w:numPr>
          <w:ilvl w:val="2"/>
          <w:numId w:val="90"/>
        </w:numPr>
        <w:spacing w:before="0" w:after="0" w:line="240" w:lineRule="auto"/>
        <w:jc w:val="both"/>
        <w:rPr>
          <w:sz w:val="22"/>
          <w:szCs w:val="22"/>
        </w:rPr>
      </w:pPr>
      <w:r w:rsidRPr="00774109">
        <w:rPr>
          <w:sz w:val="22"/>
          <w:szCs w:val="22"/>
        </w:rPr>
        <w:t>JF mentioned that the DOE has an environmental checklist for the various application forms that can be included as an annex. None of the checklists might be specifically applicable to the EMF but one can be developed and get endorsed by the DOE.</w:t>
      </w:r>
    </w:p>
    <w:p w:rsidR="00774109" w:rsidRPr="00774109" w:rsidRDefault="00774109" w:rsidP="00774109">
      <w:pPr>
        <w:pStyle w:val="ListParagraph"/>
        <w:rPr>
          <w:sz w:val="22"/>
          <w:szCs w:val="22"/>
        </w:rPr>
      </w:pPr>
    </w:p>
    <w:p w:rsidR="00774109" w:rsidRPr="00774109" w:rsidRDefault="00774109" w:rsidP="0008170F">
      <w:pPr>
        <w:pStyle w:val="ListParagraph"/>
        <w:numPr>
          <w:ilvl w:val="0"/>
          <w:numId w:val="90"/>
        </w:numPr>
        <w:spacing w:before="0" w:after="0" w:line="240" w:lineRule="auto"/>
        <w:jc w:val="both"/>
        <w:rPr>
          <w:sz w:val="22"/>
          <w:szCs w:val="22"/>
        </w:rPr>
      </w:pPr>
      <w:r w:rsidRPr="00774109">
        <w:rPr>
          <w:sz w:val="22"/>
          <w:szCs w:val="22"/>
        </w:rPr>
        <w:t xml:space="preserve">OS wrapped up the consultation session by presenting the next steps for the EMF. </w:t>
      </w:r>
    </w:p>
    <w:p w:rsidR="00774109" w:rsidRPr="00774109" w:rsidRDefault="00774109" w:rsidP="0008170F">
      <w:pPr>
        <w:pStyle w:val="ListParagraph"/>
        <w:numPr>
          <w:ilvl w:val="1"/>
          <w:numId w:val="90"/>
        </w:numPr>
        <w:spacing w:before="0" w:after="0" w:line="240" w:lineRule="auto"/>
        <w:jc w:val="both"/>
        <w:rPr>
          <w:sz w:val="22"/>
          <w:szCs w:val="22"/>
        </w:rPr>
      </w:pPr>
      <w:r w:rsidRPr="00774109">
        <w:rPr>
          <w:sz w:val="22"/>
          <w:szCs w:val="22"/>
        </w:rPr>
        <w:t>Participants were asked to take time out to review the Draft EMF and send feedback that will be incorporated into the Final Draft.</w:t>
      </w:r>
    </w:p>
    <w:p w:rsidR="00774109" w:rsidRPr="00774109" w:rsidRDefault="00774109" w:rsidP="00774109">
      <w:pPr>
        <w:pStyle w:val="ListParagraph"/>
        <w:ind w:left="1440"/>
        <w:rPr>
          <w:sz w:val="22"/>
          <w:szCs w:val="22"/>
        </w:rPr>
      </w:pPr>
    </w:p>
    <w:p w:rsidR="00EF460A" w:rsidRDefault="00774109" w:rsidP="00566405">
      <w:pPr>
        <w:pStyle w:val="ListParagraph"/>
        <w:numPr>
          <w:ilvl w:val="0"/>
          <w:numId w:val="90"/>
        </w:numPr>
        <w:spacing w:before="0" w:after="0" w:line="240" w:lineRule="auto"/>
        <w:jc w:val="both"/>
        <w:rPr>
          <w:sz w:val="22"/>
          <w:szCs w:val="22"/>
        </w:rPr>
      </w:pPr>
      <w:r w:rsidRPr="00774109">
        <w:rPr>
          <w:sz w:val="22"/>
          <w:szCs w:val="22"/>
        </w:rPr>
        <w:t>The consultation session ended a</w:t>
      </w:r>
      <w:r w:rsidR="00CB7A50">
        <w:rPr>
          <w:sz w:val="22"/>
          <w:szCs w:val="22"/>
        </w:rPr>
        <w:t>t approximately</w:t>
      </w:r>
      <w:r w:rsidRPr="00774109">
        <w:rPr>
          <w:sz w:val="22"/>
          <w:szCs w:val="22"/>
        </w:rPr>
        <w:t xml:space="preserve"> 12:00 noon.</w:t>
      </w:r>
    </w:p>
    <w:sectPr w:rsidR="00EF460A" w:rsidSect="00902F56">
      <w:pgSz w:w="12240" w:h="15840" w:code="1"/>
      <w:pgMar w:top="1080" w:right="1440" w:bottom="1080" w:left="1440" w:header="720" w:footer="0" w:gutter="0"/>
      <w:pgNumType w:start="10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C03" w:rsidRDefault="00C92C03" w:rsidP="00C80A5B">
      <w:pPr>
        <w:spacing w:before="0" w:after="0" w:line="240" w:lineRule="auto"/>
      </w:pPr>
      <w:r>
        <w:separator/>
      </w:r>
    </w:p>
  </w:endnote>
  <w:endnote w:type="continuationSeparator" w:id="0">
    <w:p w:rsidR="00C92C03" w:rsidRDefault="00C92C03" w:rsidP="00C80A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G Times">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BatangChe">
    <w:panose1 w:val="02030609000101010101"/>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894"/>
      <w:docPartObj>
        <w:docPartGallery w:val="Page Numbers (Bottom of Page)"/>
        <w:docPartUnique/>
      </w:docPartObj>
    </w:sdtPr>
    <w:sdtEndPr/>
    <w:sdtContent>
      <w:p w:rsidR="00A623F2" w:rsidRDefault="00A623F2">
        <w:pPr>
          <w:pStyle w:val="Footer"/>
          <w:jc w:val="right"/>
        </w:pPr>
        <w:r>
          <w:t xml:space="preserve">Page | </w:t>
        </w:r>
        <w:r w:rsidR="00C92C03">
          <w:fldChar w:fldCharType="begin"/>
        </w:r>
        <w:r w:rsidR="00C92C03">
          <w:instrText xml:space="preserve"> PAGE   \* MERGEFORMAT </w:instrText>
        </w:r>
        <w:r w:rsidR="00C92C03">
          <w:fldChar w:fldCharType="separate"/>
        </w:r>
        <w:r>
          <w:rPr>
            <w:noProof/>
          </w:rPr>
          <w:t>6</w:t>
        </w:r>
        <w:r w:rsidR="00C92C03">
          <w:rPr>
            <w:noProof/>
          </w:rPr>
          <w:fldChar w:fldCharType="end"/>
        </w:r>
        <w:r>
          <w:t xml:space="preserve"> </w:t>
        </w:r>
      </w:p>
    </w:sdtContent>
  </w:sdt>
  <w:p w:rsidR="00A623F2" w:rsidRDefault="00A623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895"/>
      <w:docPartObj>
        <w:docPartGallery w:val="Page Numbers (Bottom of Page)"/>
        <w:docPartUnique/>
      </w:docPartObj>
    </w:sdtPr>
    <w:sdtEndPr/>
    <w:sdtContent>
      <w:p w:rsidR="00A623F2" w:rsidRDefault="00A623F2">
        <w:pPr>
          <w:pStyle w:val="Footer"/>
          <w:jc w:val="right"/>
        </w:pPr>
        <w:r>
          <w:t xml:space="preserve">Page | </w:t>
        </w:r>
        <w:r w:rsidR="00C92C03">
          <w:fldChar w:fldCharType="begin"/>
        </w:r>
        <w:r w:rsidR="00C92C03">
          <w:instrText xml:space="preserve"> PAGE   \* MERGEFORMAT </w:instrText>
        </w:r>
        <w:r w:rsidR="00C92C03">
          <w:fldChar w:fldCharType="separate"/>
        </w:r>
        <w:r w:rsidR="001658EC">
          <w:rPr>
            <w:noProof/>
          </w:rPr>
          <w:t>2</w:t>
        </w:r>
        <w:r w:rsidR="00C92C03">
          <w:rPr>
            <w:noProof/>
          </w:rPr>
          <w:fldChar w:fldCharType="end"/>
        </w:r>
        <w:r>
          <w:t xml:space="preserve"> </w:t>
        </w:r>
      </w:p>
    </w:sdtContent>
  </w:sdt>
  <w:p w:rsidR="00A623F2" w:rsidRDefault="00A623F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3F2" w:rsidRDefault="00A623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C03" w:rsidRDefault="00C92C03" w:rsidP="00C80A5B">
      <w:pPr>
        <w:spacing w:before="0" w:after="0" w:line="240" w:lineRule="auto"/>
      </w:pPr>
      <w:r>
        <w:separator/>
      </w:r>
    </w:p>
  </w:footnote>
  <w:footnote w:type="continuationSeparator" w:id="0">
    <w:p w:rsidR="00C92C03" w:rsidRDefault="00C92C03" w:rsidP="00C80A5B">
      <w:pPr>
        <w:spacing w:before="0" w:after="0" w:line="240" w:lineRule="auto"/>
      </w:pPr>
      <w:r>
        <w:continuationSeparator/>
      </w:r>
    </w:p>
  </w:footnote>
  <w:footnote w:id="1">
    <w:p w:rsidR="00A623F2" w:rsidRPr="00225227" w:rsidRDefault="00A623F2" w:rsidP="00E243FC">
      <w:pPr>
        <w:pStyle w:val="FootnoteText"/>
      </w:pPr>
      <w:r w:rsidRPr="00225227">
        <w:rPr>
          <w:rStyle w:val="FootnoteReference"/>
        </w:rPr>
        <w:footnoteRef/>
      </w:r>
      <w:r w:rsidRPr="00225227">
        <w:t xml:space="preserve"> </w:t>
      </w:r>
      <w:proofErr w:type="spellStart"/>
      <w:r w:rsidRPr="00225227">
        <w:t>Frutos</w:t>
      </w:r>
      <w:proofErr w:type="spellEnd"/>
      <w:r w:rsidRPr="00225227">
        <w:t>, 2003</w:t>
      </w:r>
    </w:p>
  </w:footnote>
  <w:footnote w:id="2">
    <w:p w:rsidR="00A623F2" w:rsidRDefault="00A623F2" w:rsidP="00E243FC">
      <w:pPr>
        <w:pStyle w:val="FootnoteText"/>
      </w:pPr>
      <w:r w:rsidRPr="00225227">
        <w:rPr>
          <w:rStyle w:val="FootnoteReference"/>
        </w:rPr>
        <w:footnoteRef/>
      </w:r>
      <w:r w:rsidRPr="00225227">
        <w:t xml:space="preserve"> BEST, 2008</w:t>
      </w:r>
    </w:p>
  </w:footnote>
  <w:footnote w:id="3">
    <w:p w:rsidR="00A623F2" w:rsidRPr="00140D38" w:rsidRDefault="00A623F2" w:rsidP="00E243FC">
      <w:pPr>
        <w:pStyle w:val="FootnoteText"/>
      </w:pPr>
      <w:r w:rsidRPr="00140D38">
        <w:rPr>
          <w:rStyle w:val="FootnoteReference"/>
        </w:rPr>
        <w:footnoteRef/>
      </w:r>
      <w:r w:rsidRPr="00140D38">
        <w:t xml:space="preserve"> </w:t>
      </w:r>
      <w:proofErr w:type="spellStart"/>
      <w:r w:rsidRPr="00140D38">
        <w:rPr>
          <w:rFonts w:cs="Times New Roman"/>
        </w:rPr>
        <w:t>Programme</w:t>
      </w:r>
      <w:proofErr w:type="spellEnd"/>
      <w:r w:rsidRPr="00140D38">
        <w:rPr>
          <w:rFonts w:cs="Times New Roman"/>
        </w:rPr>
        <w:t xml:space="preserve"> for Belize, 2003</w:t>
      </w:r>
    </w:p>
  </w:footnote>
  <w:footnote w:id="4">
    <w:p w:rsidR="00A623F2" w:rsidRPr="00140D38" w:rsidRDefault="00A623F2" w:rsidP="00E243FC">
      <w:pPr>
        <w:pStyle w:val="FootnoteText"/>
        <w:rPr>
          <w:rFonts w:cs="Times New Roman"/>
        </w:rPr>
      </w:pPr>
      <w:r w:rsidRPr="00140D38">
        <w:rPr>
          <w:rStyle w:val="FootnoteReference"/>
        </w:rPr>
        <w:footnoteRef/>
      </w:r>
      <w:r w:rsidRPr="00140D38">
        <w:t xml:space="preserve"> </w:t>
      </w:r>
      <w:r w:rsidRPr="00140D38">
        <w:rPr>
          <w:rFonts w:cs="Times New Roman"/>
        </w:rPr>
        <w:t xml:space="preserve">Boles, Buck, &amp; </w:t>
      </w:r>
      <w:proofErr w:type="spellStart"/>
      <w:r w:rsidRPr="00140D38">
        <w:rPr>
          <w:rFonts w:cs="Times New Roman"/>
        </w:rPr>
        <w:t>Esselman</w:t>
      </w:r>
      <w:proofErr w:type="spellEnd"/>
      <w:r w:rsidRPr="00140D38">
        <w:rPr>
          <w:rFonts w:cs="Times New Roman"/>
        </w:rPr>
        <w:t>, 2008</w:t>
      </w:r>
    </w:p>
  </w:footnote>
  <w:footnote w:id="5">
    <w:p w:rsidR="00A623F2" w:rsidRPr="00140D38" w:rsidRDefault="00A623F2" w:rsidP="00E243FC">
      <w:pPr>
        <w:pStyle w:val="FootnoteText"/>
      </w:pPr>
      <w:r w:rsidRPr="00140D38">
        <w:rPr>
          <w:rStyle w:val="FootnoteReference"/>
        </w:rPr>
        <w:footnoteRef/>
      </w:r>
      <w:r w:rsidRPr="00140D38">
        <w:t xml:space="preserve"> </w:t>
      </w:r>
      <w:r w:rsidRPr="00140D38">
        <w:rPr>
          <w:rFonts w:cs="Times New Roman"/>
        </w:rPr>
        <w:t>Department of the Environment, 2011</w:t>
      </w:r>
    </w:p>
  </w:footnote>
  <w:footnote w:id="6">
    <w:p w:rsidR="00A623F2" w:rsidRPr="00140D38" w:rsidRDefault="00A623F2" w:rsidP="00E243FC">
      <w:pPr>
        <w:pStyle w:val="FootnoteText"/>
      </w:pPr>
      <w:r w:rsidRPr="00140D38">
        <w:rPr>
          <w:rStyle w:val="FootnoteReference"/>
        </w:rPr>
        <w:footnoteRef/>
      </w:r>
      <w:r w:rsidRPr="00140D38">
        <w:t xml:space="preserve"> </w:t>
      </w:r>
      <w:r w:rsidRPr="00140D38">
        <w:rPr>
          <w:rFonts w:cs="Times New Roman"/>
        </w:rPr>
        <w:t>BERDS, 2014a</w:t>
      </w:r>
    </w:p>
  </w:footnote>
  <w:footnote w:id="7">
    <w:p w:rsidR="00A623F2" w:rsidRDefault="00A623F2" w:rsidP="00E243FC">
      <w:pPr>
        <w:pStyle w:val="FootnoteText"/>
      </w:pPr>
      <w:r w:rsidRPr="00140D38">
        <w:rPr>
          <w:rStyle w:val="FootnoteReference"/>
        </w:rPr>
        <w:footnoteRef/>
      </w:r>
      <w:r w:rsidRPr="00140D38">
        <w:t xml:space="preserve"> </w:t>
      </w:r>
      <w:r w:rsidRPr="00140D38">
        <w:rPr>
          <w:rFonts w:cs="Times New Roman"/>
        </w:rPr>
        <w:t>BERDS, 2014b</w:t>
      </w:r>
    </w:p>
  </w:footnote>
  <w:footnote w:id="8">
    <w:p w:rsidR="00A623F2" w:rsidRPr="00225227" w:rsidRDefault="00A623F2" w:rsidP="00523305">
      <w:pPr>
        <w:pStyle w:val="FootnoteText"/>
      </w:pPr>
      <w:r w:rsidRPr="00225227">
        <w:rPr>
          <w:rStyle w:val="FootnoteReference"/>
        </w:rPr>
        <w:footnoteRef/>
      </w:r>
      <w:r w:rsidRPr="00225227">
        <w:t xml:space="preserve"> </w:t>
      </w:r>
      <w:r w:rsidRPr="00225227">
        <w:rPr>
          <w:rFonts w:cs="Times New Roman"/>
        </w:rPr>
        <w:t>Second National Communication: United Nations Framework</w:t>
      </w:r>
      <w:r>
        <w:rPr>
          <w:rFonts w:cs="Times New Roman"/>
        </w:rPr>
        <w:t xml:space="preserve"> Convention On Climate Change, </w:t>
      </w:r>
      <w:r w:rsidRPr="00225227">
        <w:rPr>
          <w:rFonts w:cs="Times New Roman"/>
        </w:rPr>
        <w:t>2011</w:t>
      </w:r>
    </w:p>
  </w:footnote>
  <w:footnote w:id="9">
    <w:p w:rsidR="00A623F2" w:rsidRPr="00225227" w:rsidRDefault="00A623F2" w:rsidP="00523305">
      <w:pPr>
        <w:pStyle w:val="FootnoteText"/>
      </w:pPr>
      <w:r w:rsidRPr="00225227">
        <w:rPr>
          <w:rStyle w:val="FootnoteReference"/>
        </w:rPr>
        <w:footnoteRef/>
      </w:r>
      <w:r w:rsidRPr="00225227">
        <w:t xml:space="preserve"> CCCCC, 2012</w:t>
      </w:r>
    </w:p>
  </w:footnote>
  <w:footnote w:id="10">
    <w:p w:rsidR="00A623F2" w:rsidRPr="00225227" w:rsidRDefault="00A623F2" w:rsidP="00523305">
      <w:pPr>
        <w:pStyle w:val="FootnoteText"/>
      </w:pPr>
      <w:r w:rsidRPr="00225227">
        <w:rPr>
          <w:rStyle w:val="FootnoteReference"/>
        </w:rPr>
        <w:footnoteRef/>
      </w:r>
      <w:r w:rsidRPr="00225227">
        <w:t xml:space="preserve"> </w:t>
      </w:r>
      <w:r w:rsidRPr="00225227">
        <w:rPr>
          <w:rFonts w:cs="Times New Roman"/>
        </w:rPr>
        <w:t>Belize Coastal Zone Management Authority and Institute, 2010</w:t>
      </w:r>
    </w:p>
  </w:footnote>
  <w:footnote w:id="11">
    <w:p w:rsidR="00A623F2" w:rsidRPr="00225227" w:rsidRDefault="00A623F2" w:rsidP="00523305">
      <w:pPr>
        <w:pStyle w:val="FootnoteText"/>
      </w:pPr>
      <w:r w:rsidRPr="00225227">
        <w:rPr>
          <w:rStyle w:val="FootnoteReference"/>
        </w:rPr>
        <w:footnoteRef/>
      </w:r>
      <w:r w:rsidRPr="00225227">
        <w:t xml:space="preserve"> </w:t>
      </w:r>
      <w:r w:rsidRPr="00225227">
        <w:rPr>
          <w:rFonts w:cs="Times New Roman"/>
        </w:rPr>
        <w:t>Department of the Environment, 2011</w:t>
      </w:r>
    </w:p>
  </w:footnote>
  <w:footnote w:id="12">
    <w:p w:rsidR="00A623F2" w:rsidRPr="00105B55" w:rsidRDefault="00A623F2" w:rsidP="00E243FC">
      <w:pPr>
        <w:pStyle w:val="FootnoteText"/>
      </w:pPr>
      <w:r>
        <w:rPr>
          <w:rStyle w:val="FootnoteReference"/>
        </w:rPr>
        <w:footnoteRef/>
      </w:r>
      <w:r>
        <w:t xml:space="preserve"> </w:t>
      </w:r>
      <w:proofErr w:type="spellStart"/>
      <w:r w:rsidRPr="00105B55">
        <w:rPr>
          <w:rFonts w:cs="Times New Roman"/>
        </w:rPr>
        <w:t>Meerman</w:t>
      </w:r>
      <w:proofErr w:type="spellEnd"/>
      <w:r w:rsidRPr="00105B55">
        <w:rPr>
          <w:rFonts w:cs="Times New Roman"/>
        </w:rPr>
        <w:t>, 2005</w:t>
      </w:r>
    </w:p>
  </w:footnote>
  <w:footnote w:id="13">
    <w:p w:rsidR="00A623F2" w:rsidRDefault="00A623F2" w:rsidP="00E243FC">
      <w:pPr>
        <w:pStyle w:val="FootnoteText"/>
      </w:pPr>
      <w:r w:rsidRPr="00105B55">
        <w:rPr>
          <w:rStyle w:val="FootnoteReference"/>
        </w:rPr>
        <w:footnoteRef/>
      </w:r>
      <w:r w:rsidRPr="00105B55">
        <w:t xml:space="preserve"> </w:t>
      </w:r>
      <w:proofErr w:type="spellStart"/>
      <w:r w:rsidRPr="00105B55">
        <w:rPr>
          <w:rFonts w:cs="Times New Roman"/>
        </w:rPr>
        <w:t>Meerman</w:t>
      </w:r>
      <w:proofErr w:type="spellEnd"/>
      <w:r w:rsidRPr="00105B55">
        <w:rPr>
          <w:rFonts w:cs="Times New Roman"/>
        </w:rPr>
        <w:t xml:space="preserve"> &amp; Wilson, 2005</w:t>
      </w:r>
    </w:p>
  </w:footnote>
  <w:footnote w:id="14">
    <w:p w:rsidR="00A623F2" w:rsidRPr="00A2541E" w:rsidRDefault="00A623F2" w:rsidP="00C500EB">
      <w:pPr>
        <w:pStyle w:val="FootnoteText"/>
      </w:pPr>
      <w:r>
        <w:rPr>
          <w:rStyle w:val="FootnoteReference"/>
        </w:rPr>
        <w:footnoteRef/>
      </w:r>
      <w:r>
        <w:t xml:space="preserve"> </w:t>
      </w:r>
      <w:r w:rsidRPr="00A2541E">
        <w:rPr>
          <w:rStyle w:val="personname"/>
          <w:rFonts w:cs="Times New Roman"/>
        </w:rPr>
        <w:t>McCloskey</w:t>
      </w:r>
      <w:r w:rsidRPr="00A2541E">
        <w:rPr>
          <w:rFonts w:cs="Times New Roman"/>
        </w:rPr>
        <w:t xml:space="preserve"> &amp; </w:t>
      </w:r>
      <w:r w:rsidRPr="00A2541E">
        <w:rPr>
          <w:rStyle w:val="personname"/>
          <w:rFonts w:cs="Times New Roman"/>
        </w:rPr>
        <w:t>Keller</w:t>
      </w:r>
      <w:r w:rsidRPr="00A2541E">
        <w:rPr>
          <w:rFonts w:cs="Times New Roman"/>
        </w:rPr>
        <w:t>, 2009</w:t>
      </w:r>
    </w:p>
  </w:footnote>
  <w:footnote w:id="15">
    <w:p w:rsidR="00A623F2" w:rsidRPr="00A2541E" w:rsidRDefault="00A623F2" w:rsidP="00C500EB">
      <w:pPr>
        <w:pStyle w:val="FootnoteText"/>
      </w:pPr>
      <w:r w:rsidRPr="00A2541E">
        <w:rPr>
          <w:rStyle w:val="FootnoteReference"/>
        </w:rPr>
        <w:footnoteRef/>
      </w:r>
      <w:r w:rsidRPr="00A2541E">
        <w:t xml:space="preserve"> </w:t>
      </w:r>
      <w:r w:rsidRPr="00A2541E">
        <w:rPr>
          <w:rFonts w:cs="Times New Roman"/>
        </w:rPr>
        <w:t xml:space="preserve">King, Baillie, </w:t>
      </w:r>
      <w:proofErr w:type="spellStart"/>
      <w:r w:rsidRPr="00A2541E">
        <w:rPr>
          <w:rFonts w:cs="Times New Roman"/>
        </w:rPr>
        <w:t>Abell</w:t>
      </w:r>
      <w:proofErr w:type="spellEnd"/>
      <w:r w:rsidRPr="00A2541E">
        <w:rPr>
          <w:rFonts w:cs="Times New Roman"/>
        </w:rPr>
        <w:t xml:space="preserve">, </w:t>
      </w:r>
      <w:proofErr w:type="spellStart"/>
      <w:r w:rsidRPr="00A2541E">
        <w:rPr>
          <w:rFonts w:cs="Times New Roman"/>
        </w:rPr>
        <w:t>Dunsmore</w:t>
      </w:r>
      <w:proofErr w:type="spellEnd"/>
      <w:r w:rsidRPr="00A2541E">
        <w:rPr>
          <w:rFonts w:cs="Times New Roman"/>
        </w:rPr>
        <w:t>, Gray, &amp; Pratt et al., 1992</w:t>
      </w:r>
    </w:p>
  </w:footnote>
  <w:footnote w:id="16">
    <w:p w:rsidR="00A623F2" w:rsidRPr="00A2541E" w:rsidRDefault="00A623F2" w:rsidP="00C500EB">
      <w:pPr>
        <w:pStyle w:val="FootnoteText"/>
      </w:pPr>
      <w:r w:rsidRPr="00A2541E">
        <w:rPr>
          <w:rStyle w:val="FootnoteReference"/>
        </w:rPr>
        <w:footnoteRef/>
      </w:r>
      <w:r w:rsidRPr="00A2541E">
        <w:t xml:space="preserve"> </w:t>
      </w:r>
      <w:proofErr w:type="spellStart"/>
      <w:r w:rsidRPr="00A2541E">
        <w:rPr>
          <w:rFonts w:cs="Times New Roman"/>
        </w:rPr>
        <w:t>Ower</w:t>
      </w:r>
      <w:proofErr w:type="spellEnd"/>
      <w:r w:rsidRPr="00A2541E">
        <w:rPr>
          <w:rFonts w:cs="Times New Roman"/>
        </w:rPr>
        <w:t>, 1928</w:t>
      </w:r>
    </w:p>
  </w:footnote>
  <w:footnote w:id="17">
    <w:p w:rsidR="00A623F2" w:rsidRPr="00A2541E" w:rsidRDefault="00A623F2" w:rsidP="00C500EB">
      <w:pPr>
        <w:pStyle w:val="FootnoteText"/>
      </w:pPr>
      <w:r w:rsidRPr="00A2541E">
        <w:rPr>
          <w:rStyle w:val="FootnoteReference"/>
        </w:rPr>
        <w:footnoteRef/>
      </w:r>
      <w:r w:rsidRPr="00A2541E">
        <w:t xml:space="preserve"> </w:t>
      </w:r>
      <w:r w:rsidRPr="00A2541E">
        <w:rPr>
          <w:rFonts w:cs="Times New Roman"/>
        </w:rPr>
        <w:t>Flores, 1952</w:t>
      </w:r>
    </w:p>
  </w:footnote>
  <w:footnote w:id="18">
    <w:p w:rsidR="00A623F2" w:rsidRPr="00A2541E" w:rsidRDefault="00A623F2" w:rsidP="00C500EB">
      <w:pPr>
        <w:pStyle w:val="FootnoteText"/>
      </w:pPr>
      <w:r w:rsidRPr="00A2541E">
        <w:rPr>
          <w:rStyle w:val="FootnoteReference"/>
        </w:rPr>
        <w:footnoteRef/>
      </w:r>
      <w:r w:rsidRPr="00A2541E">
        <w:t xml:space="preserve"> </w:t>
      </w:r>
      <w:r w:rsidRPr="00A2541E">
        <w:rPr>
          <w:rFonts w:cs="Times New Roman"/>
        </w:rPr>
        <w:t>Darwin Initiative, 2000</w:t>
      </w:r>
    </w:p>
  </w:footnote>
  <w:footnote w:id="19">
    <w:p w:rsidR="00A623F2" w:rsidRPr="00EB2C05" w:rsidRDefault="00A623F2" w:rsidP="006D7B1F">
      <w:pPr>
        <w:pStyle w:val="FootnoteText"/>
        <w:rPr>
          <w:sz w:val="24"/>
        </w:rPr>
      </w:pPr>
      <w:r>
        <w:rPr>
          <w:rStyle w:val="FootnoteReference"/>
        </w:rPr>
        <w:footnoteRef/>
      </w:r>
      <w:r>
        <w:t xml:space="preserve"> </w:t>
      </w:r>
      <w:proofErr w:type="gramStart"/>
      <w:r w:rsidRPr="00EB2C05">
        <w:rPr>
          <w:rFonts w:ascii="Times New Roman" w:hAnsi="Times New Roman" w:cs="Times New Roman"/>
          <w:szCs w:val="24"/>
        </w:rPr>
        <w:t>Darwin Initiative.</w:t>
      </w:r>
      <w:proofErr w:type="gramEnd"/>
      <w:r w:rsidRPr="00EB2C05">
        <w:rPr>
          <w:rFonts w:ascii="Times New Roman" w:hAnsi="Times New Roman" w:cs="Times New Roman"/>
          <w:szCs w:val="24"/>
        </w:rPr>
        <w:t xml:space="preserve"> UK</w:t>
      </w:r>
    </w:p>
  </w:footnote>
  <w:footnote w:id="20">
    <w:p w:rsidR="00A623F2" w:rsidRPr="00A2541E" w:rsidRDefault="00A623F2" w:rsidP="00C500EB">
      <w:pPr>
        <w:pStyle w:val="FootnoteText"/>
      </w:pPr>
      <w:r w:rsidRPr="00A2541E">
        <w:rPr>
          <w:rStyle w:val="FootnoteReference"/>
        </w:rPr>
        <w:footnoteRef/>
      </w:r>
      <w:r w:rsidRPr="00A2541E">
        <w:t xml:space="preserve"> </w:t>
      </w:r>
      <w:r w:rsidRPr="00A2541E">
        <w:rPr>
          <w:rFonts w:cs="Times New Roman"/>
        </w:rPr>
        <w:t>Boles, 1999</w:t>
      </w:r>
    </w:p>
  </w:footnote>
  <w:footnote w:id="21">
    <w:p w:rsidR="00A623F2" w:rsidRPr="00A2541E" w:rsidRDefault="00A623F2" w:rsidP="00C500EB">
      <w:pPr>
        <w:pStyle w:val="FootnoteText"/>
      </w:pPr>
      <w:r w:rsidRPr="00A2541E">
        <w:rPr>
          <w:rStyle w:val="FootnoteReference"/>
        </w:rPr>
        <w:footnoteRef/>
      </w:r>
      <w:r w:rsidRPr="00A2541E">
        <w:t xml:space="preserve"> </w:t>
      </w:r>
      <w:r w:rsidRPr="00A2541E">
        <w:rPr>
          <w:rFonts w:cs="Times New Roman"/>
        </w:rPr>
        <w:t>Dixon, 1956</w:t>
      </w:r>
    </w:p>
  </w:footnote>
  <w:footnote w:id="22">
    <w:p w:rsidR="00A623F2" w:rsidRPr="00A2541E" w:rsidRDefault="00A623F2" w:rsidP="00C500EB">
      <w:pPr>
        <w:pStyle w:val="FootnoteText"/>
      </w:pPr>
      <w:r w:rsidRPr="00A2541E">
        <w:rPr>
          <w:rStyle w:val="FootnoteReference"/>
        </w:rPr>
        <w:footnoteRef/>
      </w:r>
      <w:r w:rsidRPr="00A2541E">
        <w:t xml:space="preserve"> </w:t>
      </w:r>
      <w:r w:rsidRPr="00A2541E">
        <w:rPr>
          <w:rFonts w:cs="Times New Roman"/>
        </w:rPr>
        <w:t>Merrill, 1992</w:t>
      </w:r>
    </w:p>
  </w:footnote>
  <w:footnote w:id="23">
    <w:p w:rsidR="00A623F2" w:rsidRPr="00A2541E" w:rsidRDefault="00A623F2" w:rsidP="00C500EB">
      <w:pPr>
        <w:pStyle w:val="FootnoteText"/>
      </w:pPr>
      <w:r w:rsidRPr="00A2541E">
        <w:rPr>
          <w:rStyle w:val="FootnoteReference"/>
        </w:rPr>
        <w:footnoteRef/>
      </w:r>
      <w:r w:rsidRPr="00A2541E">
        <w:t xml:space="preserve"> </w:t>
      </w:r>
      <w:r w:rsidRPr="00A2541E">
        <w:rPr>
          <w:rFonts w:cs="Times New Roman"/>
        </w:rPr>
        <w:t>National Meteorological Service</w:t>
      </w:r>
      <w:r w:rsidRPr="00613CDF">
        <w:rPr>
          <w:rStyle w:val="Hyperlink"/>
          <w:rFonts w:cs="Times New Roman"/>
          <w:color w:val="auto"/>
          <w:u w:val="none"/>
        </w:rPr>
        <w:t>, 2014</w:t>
      </w:r>
    </w:p>
  </w:footnote>
  <w:footnote w:id="24">
    <w:p w:rsidR="00A623F2" w:rsidRDefault="00A623F2" w:rsidP="00C500EB">
      <w:pPr>
        <w:pStyle w:val="FootnoteText"/>
      </w:pPr>
      <w:r w:rsidRPr="00A2541E">
        <w:rPr>
          <w:rStyle w:val="FootnoteReference"/>
        </w:rPr>
        <w:footnoteRef/>
      </w:r>
      <w:r w:rsidRPr="00A2541E">
        <w:t xml:space="preserve"> </w:t>
      </w:r>
      <w:r w:rsidRPr="00A2541E">
        <w:rPr>
          <w:rFonts w:cs="Times New Roman"/>
        </w:rPr>
        <w:t>Ibid</w:t>
      </w:r>
    </w:p>
  </w:footnote>
  <w:footnote w:id="25">
    <w:p w:rsidR="00A623F2" w:rsidRDefault="00A623F2" w:rsidP="00C500EB">
      <w:pPr>
        <w:pStyle w:val="FootnoteText"/>
      </w:pPr>
      <w:r>
        <w:rPr>
          <w:rStyle w:val="FootnoteReference"/>
        </w:rPr>
        <w:footnoteRef/>
      </w:r>
      <w:r>
        <w:t xml:space="preserve"> </w:t>
      </w:r>
      <w:r w:rsidRPr="00A53F75">
        <w:rPr>
          <w:rFonts w:cs="Times New Roman"/>
        </w:rPr>
        <w:t>National</w:t>
      </w:r>
      <w:r>
        <w:rPr>
          <w:rFonts w:cs="Times New Roman"/>
        </w:rPr>
        <w:t xml:space="preserve"> Meteorological Service, </w:t>
      </w:r>
      <w:r w:rsidRPr="00A53F75">
        <w:rPr>
          <w:rFonts w:cs="Times New Roman"/>
        </w:rPr>
        <w:t>2014</w:t>
      </w:r>
    </w:p>
  </w:footnote>
  <w:footnote w:id="26">
    <w:p w:rsidR="00A623F2" w:rsidRDefault="00A623F2" w:rsidP="00C500EB">
      <w:pPr>
        <w:pStyle w:val="FootnoteText"/>
      </w:pPr>
      <w:r>
        <w:rPr>
          <w:rStyle w:val="FootnoteReference"/>
        </w:rPr>
        <w:footnoteRef/>
      </w:r>
      <w:r>
        <w:t xml:space="preserve"> </w:t>
      </w:r>
      <w:r>
        <w:rPr>
          <w:rStyle w:val="personname"/>
          <w:rFonts w:cs="Times New Roman"/>
        </w:rPr>
        <w:t xml:space="preserve">McCloskey </w:t>
      </w:r>
      <w:r w:rsidRPr="00A53F75">
        <w:rPr>
          <w:rFonts w:cs="Times New Roman"/>
        </w:rPr>
        <w:t xml:space="preserve">&amp; </w:t>
      </w:r>
      <w:r>
        <w:rPr>
          <w:rStyle w:val="personname"/>
          <w:rFonts w:cs="Times New Roman"/>
        </w:rPr>
        <w:t>Keller</w:t>
      </w:r>
      <w:r>
        <w:rPr>
          <w:rFonts w:cs="Times New Roman"/>
        </w:rPr>
        <w:t xml:space="preserve">, </w:t>
      </w:r>
      <w:r w:rsidRPr="00A53F75">
        <w:rPr>
          <w:rFonts w:cs="Times New Roman"/>
        </w:rPr>
        <w:t>2009</w:t>
      </w:r>
    </w:p>
  </w:footnote>
  <w:footnote w:id="27">
    <w:p w:rsidR="00A623F2" w:rsidRDefault="00A623F2" w:rsidP="00C500EB">
      <w:pPr>
        <w:pStyle w:val="FootnoteText"/>
      </w:pPr>
      <w:r>
        <w:rPr>
          <w:rStyle w:val="FootnoteReference"/>
        </w:rPr>
        <w:footnoteRef/>
      </w:r>
      <w:r>
        <w:t xml:space="preserve"> </w:t>
      </w:r>
      <w:r w:rsidRPr="00A53F75">
        <w:rPr>
          <w:rFonts w:cs="Times New Roman"/>
        </w:rPr>
        <w:t>Second National Communication: United Nations Framework</w:t>
      </w:r>
      <w:r>
        <w:rPr>
          <w:rFonts w:cs="Times New Roman"/>
        </w:rPr>
        <w:t xml:space="preserve"> Convention On Climate Change, </w:t>
      </w:r>
      <w:r w:rsidRPr="00A53F75">
        <w:rPr>
          <w:rFonts w:cs="Times New Roman"/>
        </w:rPr>
        <w:t>2011</w:t>
      </w:r>
    </w:p>
  </w:footnote>
  <w:footnote w:id="28">
    <w:p w:rsidR="00A623F2" w:rsidRPr="008521C4" w:rsidRDefault="00A623F2" w:rsidP="00B57563">
      <w:pPr>
        <w:pStyle w:val="FootnoteText"/>
      </w:pPr>
      <w:r>
        <w:rPr>
          <w:rStyle w:val="FootnoteReference"/>
        </w:rPr>
        <w:footnoteRef/>
      </w:r>
      <w:r>
        <w:t xml:space="preserve"> </w:t>
      </w:r>
      <w:r w:rsidRPr="008521C4">
        <w:rPr>
          <w:rFonts w:cs="Times New Roman"/>
          <w:szCs w:val="24"/>
        </w:rPr>
        <w:t>McCloskey &amp; Keller</w:t>
      </w:r>
    </w:p>
  </w:footnote>
  <w:footnote w:id="29">
    <w:p w:rsidR="00A623F2" w:rsidRPr="00A2541E" w:rsidRDefault="00A623F2" w:rsidP="00C500EB">
      <w:pPr>
        <w:pStyle w:val="FootnoteText"/>
      </w:pPr>
      <w:r>
        <w:rPr>
          <w:rStyle w:val="FootnoteReference"/>
        </w:rPr>
        <w:footnoteRef/>
      </w:r>
      <w:r>
        <w:t xml:space="preserve"> </w:t>
      </w:r>
      <w:r w:rsidRPr="00A2541E">
        <w:rPr>
          <w:rFonts w:cs="Times New Roman"/>
        </w:rPr>
        <w:t>Land and Surveys Department, 2010</w:t>
      </w:r>
    </w:p>
  </w:footnote>
  <w:footnote w:id="30">
    <w:p w:rsidR="00A623F2" w:rsidRPr="00A2541E" w:rsidRDefault="00A623F2" w:rsidP="00C500EB">
      <w:pPr>
        <w:pStyle w:val="FootnoteText"/>
      </w:pPr>
      <w:r w:rsidRPr="00A2541E">
        <w:rPr>
          <w:rStyle w:val="FootnoteReference"/>
        </w:rPr>
        <w:footnoteRef/>
      </w:r>
      <w:r w:rsidRPr="00A2541E">
        <w:t xml:space="preserve"> </w:t>
      </w:r>
      <w:r w:rsidRPr="00A2541E">
        <w:rPr>
          <w:rFonts w:cs="Times New Roman"/>
        </w:rPr>
        <w:t>Second National Communication: United Nations Framework Convention On Climate Change, 2011</w:t>
      </w:r>
    </w:p>
  </w:footnote>
  <w:footnote w:id="31">
    <w:p w:rsidR="00A623F2" w:rsidRPr="00A2541E" w:rsidRDefault="00A623F2" w:rsidP="00C500EB">
      <w:pPr>
        <w:pStyle w:val="FootnoteText"/>
      </w:pPr>
      <w:r w:rsidRPr="00A2541E">
        <w:rPr>
          <w:rStyle w:val="FootnoteReference"/>
        </w:rPr>
        <w:footnoteRef/>
      </w:r>
      <w:r w:rsidRPr="00A2541E">
        <w:t xml:space="preserve"> </w:t>
      </w:r>
      <w:proofErr w:type="spellStart"/>
      <w:r w:rsidRPr="00A2541E">
        <w:rPr>
          <w:rFonts w:cs="Times New Roman"/>
        </w:rPr>
        <w:t>Alegria</w:t>
      </w:r>
      <w:proofErr w:type="spellEnd"/>
      <w:r w:rsidRPr="00A2541E">
        <w:rPr>
          <w:rFonts w:cs="Times New Roman"/>
        </w:rPr>
        <w:t xml:space="preserve">, </w:t>
      </w:r>
      <w:proofErr w:type="spellStart"/>
      <w:r w:rsidRPr="00A2541E">
        <w:rPr>
          <w:rFonts w:cs="Times New Roman"/>
        </w:rPr>
        <w:t>Bidleman</w:t>
      </w:r>
      <w:proofErr w:type="spellEnd"/>
      <w:r w:rsidRPr="00A2541E">
        <w:rPr>
          <w:rFonts w:cs="Times New Roman"/>
        </w:rPr>
        <w:t>, &amp; Shaw, 2000</w:t>
      </w:r>
    </w:p>
  </w:footnote>
  <w:footnote w:id="32">
    <w:p w:rsidR="00A623F2" w:rsidRPr="00A2541E" w:rsidRDefault="00A623F2" w:rsidP="00C500EB">
      <w:pPr>
        <w:pStyle w:val="FootnoteText"/>
      </w:pPr>
      <w:r w:rsidRPr="00A2541E">
        <w:rPr>
          <w:rStyle w:val="FootnoteReference"/>
        </w:rPr>
        <w:footnoteRef/>
      </w:r>
      <w:r w:rsidRPr="00A2541E">
        <w:t xml:space="preserve"> </w:t>
      </w:r>
      <w:r w:rsidRPr="00A2541E">
        <w:rPr>
          <w:rFonts w:cs="Times New Roman"/>
        </w:rPr>
        <w:t>Ibid</w:t>
      </w:r>
    </w:p>
  </w:footnote>
  <w:footnote w:id="33">
    <w:p w:rsidR="00A623F2" w:rsidRPr="00A2541E" w:rsidRDefault="00A623F2" w:rsidP="00C500EB">
      <w:pPr>
        <w:pStyle w:val="FootnoteText"/>
      </w:pPr>
      <w:r w:rsidRPr="00A2541E">
        <w:rPr>
          <w:rStyle w:val="FootnoteReference"/>
        </w:rPr>
        <w:footnoteRef/>
      </w:r>
      <w:r w:rsidRPr="00A2541E">
        <w:t xml:space="preserve"> </w:t>
      </w:r>
      <w:r w:rsidRPr="00A2541E">
        <w:rPr>
          <w:rFonts w:cs="Times New Roman"/>
        </w:rPr>
        <w:t>Boles, 1999</w:t>
      </w:r>
    </w:p>
  </w:footnote>
  <w:footnote w:id="34">
    <w:p w:rsidR="00A623F2" w:rsidRPr="00A2541E" w:rsidRDefault="00A623F2" w:rsidP="00C500EB">
      <w:pPr>
        <w:pStyle w:val="FootnoteText"/>
      </w:pPr>
      <w:r w:rsidRPr="00A2541E">
        <w:rPr>
          <w:rStyle w:val="FootnoteReference"/>
        </w:rPr>
        <w:footnoteRef/>
      </w:r>
      <w:r w:rsidRPr="00A2541E">
        <w:t xml:space="preserve"> </w:t>
      </w:r>
      <w:proofErr w:type="spellStart"/>
      <w:r w:rsidRPr="00A2541E">
        <w:rPr>
          <w:rFonts w:cs="Times New Roman"/>
        </w:rPr>
        <w:t>Cherrington</w:t>
      </w:r>
      <w:proofErr w:type="spellEnd"/>
      <w:r w:rsidRPr="00A2541E">
        <w:rPr>
          <w:rFonts w:cs="Times New Roman"/>
        </w:rPr>
        <w:t xml:space="preserve"> et al., 2012</w:t>
      </w:r>
    </w:p>
  </w:footnote>
  <w:footnote w:id="35">
    <w:p w:rsidR="00A623F2" w:rsidRPr="00A2541E" w:rsidRDefault="00A623F2" w:rsidP="00C500EB">
      <w:pPr>
        <w:pStyle w:val="FootnoteText"/>
      </w:pPr>
      <w:r w:rsidRPr="00A2541E">
        <w:rPr>
          <w:rStyle w:val="FootnoteReference"/>
        </w:rPr>
        <w:footnoteRef/>
      </w:r>
      <w:r w:rsidRPr="00A2541E">
        <w:t xml:space="preserve"> </w:t>
      </w:r>
      <w:proofErr w:type="spellStart"/>
      <w:r w:rsidRPr="00A2541E">
        <w:rPr>
          <w:rFonts w:cs="Times New Roman"/>
        </w:rPr>
        <w:t>Frutos</w:t>
      </w:r>
      <w:proofErr w:type="spellEnd"/>
      <w:r w:rsidRPr="00A2541E">
        <w:rPr>
          <w:rFonts w:cs="Times New Roman"/>
        </w:rPr>
        <w:t>, 2003</w:t>
      </w:r>
    </w:p>
  </w:footnote>
  <w:footnote w:id="36">
    <w:p w:rsidR="00A623F2" w:rsidRPr="00A2541E" w:rsidRDefault="00A623F2" w:rsidP="00C500EB">
      <w:pPr>
        <w:pStyle w:val="FootnoteText"/>
      </w:pPr>
      <w:r w:rsidRPr="00A2541E">
        <w:rPr>
          <w:rStyle w:val="FootnoteReference"/>
        </w:rPr>
        <w:footnoteRef/>
      </w:r>
      <w:r w:rsidRPr="00A2541E">
        <w:t xml:space="preserve"> Ibid</w:t>
      </w:r>
    </w:p>
  </w:footnote>
  <w:footnote w:id="37">
    <w:p w:rsidR="00A623F2" w:rsidRPr="00A2541E" w:rsidRDefault="00A623F2" w:rsidP="00C500EB">
      <w:pPr>
        <w:pStyle w:val="FootnoteText"/>
      </w:pPr>
      <w:r w:rsidRPr="00A2541E">
        <w:rPr>
          <w:rStyle w:val="FootnoteReference"/>
        </w:rPr>
        <w:footnoteRef/>
      </w:r>
      <w:r w:rsidRPr="00A2541E">
        <w:t xml:space="preserve"> </w:t>
      </w:r>
      <w:r w:rsidRPr="00A2541E">
        <w:rPr>
          <w:rFonts w:cs="Times New Roman"/>
        </w:rPr>
        <w:t>Second National Communication: United Nations Framework Convention On Climate Change, 2011</w:t>
      </w:r>
    </w:p>
  </w:footnote>
  <w:footnote w:id="38">
    <w:p w:rsidR="00A623F2" w:rsidRPr="00A2541E" w:rsidRDefault="00A623F2" w:rsidP="00C500EB">
      <w:pPr>
        <w:pStyle w:val="FootnoteText"/>
      </w:pPr>
      <w:r w:rsidRPr="00A2541E">
        <w:rPr>
          <w:rStyle w:val="FootnoteReference"/>
        </w:rPr>
        <w:footnoteRef/>
      </w:r>
      <w:r w:rsidRPr="00A2541E">
        <w:t xml:space="preserve"> </w:t>
      </w:r>
      <w:r w:rsidRPr="00A2541E">
        <w:rPr>
          <w:rStyle w:val="wrc0"/>
          <w:rFonts w:cs="Times New Roman"/>
        </w:rPr>
        <w:t>Medlin Jr., 2008</w:t>
      </w:r>
    </w:p>
  </w:footnote>
  <w:footnote w:id="39">
    <w:p w:rsidR="00A623F2" w:rsidRDefault="00A623F2" w:rsidP="00C500EB">
      <w:pPr>
        <w:pStyle w:val="FootnoteText"/>
      </w:pPr>
      <w:r w:rsidRPr="00A2541E">
        <w:rPr>
          <w:rStyle w:val="FootnoteReference"/>
        </w:rPr>
        <w:footnoteRef/>
      </w:r>
      <w:r w:rsidRPr="00A2541E">
        <w:t xml:space="preserve"> Ibid</w:t>
      </w:r>
    </w:p>
  </w:footnote>
  <w:footnote w:id="40">
    <w:p w:rsidR="00A623F2" w:rsidRPr="00A2541E" w:rsidRDefault="00A623F2" w:rsidP="00C500EB">
      <w:pPr>
        <w:pStyle w:val="FootnoteText"/>
        <w:rPr>
          <w:rFonts w:cs="Times New Roman"/>
        </w:rPr>
      </w:pPr>
      <w:r>
        <w:rPr>
          <w:rStyle w:val="FootnoteReference"/>
        </w:rPr>
        <w:footnoteRef/>
      </w:r>
      <w:r>
        <w:t xml:space="preserve"> </w:t>
      </w:r>
      <w:r w:rsidRPr="00A2541E">
        <w:rPr>
          <w:rFonts w:cs="Times New Roman"/>
        </w:rPr>
        <w:t>Department of the Environment, 2014</w:t>
      </w:r>
    </w:p>
  </w:footnote>
  <w:footnote w:id="41">
    <w:p w:rsidR="00A623F2" w:rsidRPr="00A2541E" w:rsidRDefault="00A623F2" w:rsidP="00C500EB">
      <w:pPr>
        <w:pStyle w:val="FootnoteText"/>
        <w:rPr>
          <w:rFonts w:cs="Times New Roman"/>
        </w:rPr>
      </w:pPr>
      <w:r w:rsidRPr="00A2541E">
        <w:rPr>
          <w:rStyle w:val="FootnoteReference"/>
          <w:rFonts w:cs="Times New Roman"/>
        </w:rPr>
        <w:footnoteRef/>
      </w:r>
      <w:r w:rsidRPr="00A2541E">
        <w:rPr>
          <w:rFonts w:cs="Times New Roman"/>
        </w:rPr>
        <w:t xml:space="preserve"> Young, 2008</w:t>
      </w:r>
    </w:p>
  </w:footnote>
  <w:footnote w:id="42">
    <w:p w:rsidR="00A623F2" w:rsidRDefault="00A623F2" w:rsidP="00C500EB">
      <w:pPr>
        <w:pStyle w:val="FootnoteText"/>
      </w:pPr>
      <w:r w:rsidRPr="00A2541E">
        <w:rPr>
          <w:rStyle w:val="FootnoteReference"/>
          <w:rFonts w:cs="Times New Roman"/>
        </w:rPr>
        <w:footnoteRef/>
      </w:r>
      <w:r w:rsidRPr="00A2541E">
        <w:rPr>
          <w:rFonts w:cs="Times New Roman"/>
        </w:rPr>
        <w:t xml:space="preserve"> Land and Surveys Department, 2010</w:t>
      </w:r>
    </w:p>
  </w:footnote>
  <w:footnote w:id="43">
    <w:p w:rsidR="00A623F2" w:rsidRPr="00A2541E" w:rsidRDefault="00A623F2" w:rsidP="00C500EB">
      <w:pPr>
        <w:pStyle w:val="FootnoteText"/>
        <w:rPr>
          <w:rFonts w:cs="Times New Roman"/>
        </w:rPr>
      </w:pPr>
      <w:r>
        <w:rPr>
          <w:rStyle w:val="FootnoteReference"/>
        </w:rPr>
        <w:footnoteRef/>
      </w:r>
      <w:r>
        <w:t xml:space="preserve"> </w:t>
      </w:r>
      <w:proofErr w:type="spellStart"/>
      <w:r w:rsidRPr="00A2541E">
        <w:rPr>
          <w:rFonts w:cs="Times New Roman"/>
        </w:rPr>
        <w:t>Karper</w:t>
      </w:r>
      <w:proofErr w:type="spellEnd"/>
      <w:r w:rsidRPr="00A2541E">
        <w:rPr>
          <w:rFonts w:cs="Times New Roman"/>
        </w:rPr>
        <w:t xml:space="preserve"> &amp; Boles, 2004</w:t>
      </w:r>
    </w:p>
  </w:footnote>
  <w:footnote w:id="44">
    <w:p w:rsidR="00A623F2" w:rsidRPr="00A2541E" w:rsidRDefault="00A623F2" w:rsidP="00C500EB">
      <w:pPr>
        <w:pStyle w:val="FootnoteText"/>
        <w:rPr>
          <w:rFonts w:cs="Times New Roman"/>
        </w:rPr>
      </w:pPr>
      <w:r w:rsidRPr="00A2541E">
        <w:rPr>
          <w:rStyle w:val="FootnoteReference"/>
          <w:rFonts w:cs="Times New Roman"/>
        </w:rPr>
        <w:footnoteRef/>
      </w:r>
      <w:r w:rsidRPr="00A2541E">
        <w:rPr>
          <w:rFonts w:cs="Times New Roman"/>
        </w:rPr>
        <w:t xml:space="preserve"> Department of the Environment, 2014</w:t>
      </w:r>
    </w:p>
  </w:footnote>
  <w:footnote w:id="45">
    <w:p w:rsidR="00A623F2" w:rsidRPr="00A2541E" w:rsidRDefault="00A623F2" w:rsidP="00C500EB">
      <w:pPr>
        <w:pStyle w:val="FootnoteText"/>
        <w:rPr>
          <w:rFonts w:cs="Times New Roman"/>
        </w:rPr>
      </w:pPr>
      <w:r w:rsidRPr="00A2541E">
        <w:rPr>
          <w:rStyle w:val="FootnoteReference"/>
          <w:rFonts w:cs="Times New Roman"/>
        </w:rPr>
        <w:footnoteRef/>
      </w:r>
      <w:r w:rsidRPr="00A2541E">
        <w:rPr>
          <w:rFonts w:cs="Times New Roman"/>
        </w:rPr>
        <w:t xml:space="preserve"> </w:t>
      </w:r>
      <w:r>
        <w:rPr>
          <w:rFonts w:cs="Times New Roman"/>
        </w:rPr>
        <w:t>Ibid</w:t>
      </w:r>
    </w:p>
  </w:footnote>
  <w:footnote w:id="46">
    <w:p w:rsidR="00A623F2" w:rsidRPr="00613CDF" w:rsidRDefault="00A623F2" w:rsidP="00C500EB">
      <w:pPr>
        <w:pStyle w:val="FootnoteText"/>
        <w:rPr>
          <w:rFonts w:cs="Times New Roman"/>
        </w:rPr>
      </w:pPr>
      <w:r w:rsidRPr="00A2541E">
        <w:rPr>
          <w:rStyle w:val="FootnoteReference"/>
          <w:rFonts w:cs="Times New Roman"/>
        </w:rPr>
        <w:footnoteRef/>
      </w:r>
      <w:r w:rsidRPr="00A2541E">
        <w:rPr>
          <w:rFonts w:cs="Times New Roman"/>
        </w:rPr>
        <w:t xml:space="preserve"> </w:t>
      </w:r>
      <w:r w:rsidRPr="00613CDF">
        <w:rPr>
          <w:rStyle w:val="Hyperlink"/>
          <w:rFonts w:cs="Times New Roman"/>
          <w:color w:val="auto"/>
          <w:u w:val="none"/>
        </w:rPr>
        <w:t>BERDS, 2014a</w:t>
      </w:r>
    </w:p>
  </w:footnote>
  <w:footnote w:id="47">
    <w:p w:rsidR="00A623F2" w:rsidRPr="00613CDF" w:rsidRDefault="00A623F2" w:rsidP="00C500EB">
      <w:pPr>
        <w:pStyle w:val="FootnoteText"/>
        <w:rPr>
          <w:rFonts w:cs="Times New Roman"/>
        </w:rPr>
      </w:pPr>
      <w:r w:rsidRPr="00613CDF">
        <w:rPr>
          <w:rStyle w:val="FootnoteReference"/>
          <w:rFonts w:cs="Times New Roman"/>
        </w:rPr>
        <w:footnoteRef/>
      </w:r>
      <w:r w:rsidRPr="00613CDF">
        <w:rPr>
          <w:rFonts w:cs="Times New Roman"/>
        </w:rPr>
        <w:t xml:space="preserve"> </w:t>
      </w:r>
      <w:r w:rsidRPr="00613CDF">
        <w:rPr>
          <w:rStyle w:val="Hyperlink"/>
          <w:rFonts w:cs="Times New Roman"/>
          <w:color w:val="auto"/>
          <w:u w:val="none"/>
        </w:rPr>
        <w:t>BERDS, 2014b</w:t>
      </w:r>
    </w:p>
  </w:footnote>
  <w:footnote w:id="48">
    <w:p w:rsidR="00A623F2" w:rsidRPr="00613CDF" w:rsidRDefault="00A623F2" w:rsidP="00C500EB">
      <w:pPr>
        <w:pStyle w:val="FootnoteText"/>
        <w:rPr>
          <w:rFonts w:cs="Times New Roman"/>
        </w:rPr>
      </w:pPr>
      <w:r w:rsidRPr="00613CDF">
        <w:rPr>
          <w:rStyle w:val="FootnoteReference"/>
          <w:rFonts w:cs="Times New Roman"/>
        </w:rPr>
        <w:footnoteRef/>
      </w:r>
      <w:r w:rsidRPr="00613CDF">
        <w:rPr>
          <w:rFonts w:cs="Times New Roman"/>
        </w:rPr>
        <w:t xml:space="preserve"> Ibid</w:t>
      </w:r>
    </w:p>
  </w:footnote>
  <w:footnote w:id="49">
    <w:p w:rsidR="00A623F2" w:rsidRPr="00613CDF" w:rsidRDefault="00A623F2" w:rsidP="00C500EB">
      <w:pPr>
        <w:pStyle w:val="FootnoteText"/>
        <w:rPr>
          <w:rFonts w:cs="Times New Roman"/>
        </w:rPr>
      </w:pPr>
      <w:r w:rsidRPr="00613CDF">
        <w:rPr>
          <w:rStyle w:val="FootnoteReference"/>
          <w:rFonts w:cs="Times New Roman"/>
        </w:rPr>
        <w:footnoteRef/>
      </w:r>
      <w:r w:rsidRPr="00613CDF">
        <w:rPr>
          <w:rFonts w:cs="Times New Roman"/>
        </w:rPr>
        <w:t xml:space="preserve"> </w:t>
      </w:r>
      <w:r w:rsidRPr="00613CDF">
        <w:rPr>
          <w:rStyle w:val="personname"/>
          <w:rFonts w:cs="Times New Roman"/>
        </w:rPr>
        <w:t>Miller</w:t>
      </w:r>
      <w:r w:rsidRPr="00613CDF">
        <w:rPr>
          <w:rFonts w:cs="Times New Roman"/>
        </w:rPr>
        <w:t xml:space="preserve"> &amp; </w:t>
      </w:r>
      <w:r w:rsidRPr="00613CDF">
        <w:rPr>
          <w:rStyle w:val="personname"/>
          <w:rFonts w:cs="Times New Roman"/>
        </w:rPr>
        <w:t>Miller</w:t>
      </w:r>
      <w:r w:rsidRPr="00613CDF">
        <w:rPr>
          <w:rFonts w:cs="Times New Roman"/>
        </w:rPr>
        <w:t>, 1997</w:t>
      </w:r>
    </w:p>
  </w:footnote>
  <w:footnote w:id="50">
    <w:p w:rsidR="00A623F2" w:rsidRPr="00613CDF" w:rsidRDefault="00A623F2" w:rsidP="00C500EB">
      <w:pPr>
        <w:pStyle w:val="FootnoteText"/>
        <w:rPr>
          <w:rFonts w:cs="Times New Roman"/>
        </w:rPr>
      </w:pPr>
      <w:r w:rsidRPr="00613CDF">
        <w:rPr>
          <w:rStyle w:val="FootnoteReference"/>
          <w:rFonts w:cs="Times New Roman"/>
        </w:rPr>
        <w:footnoteRef/>
      </w:r>
      <w:r w:rsidRPr="00613CDF">
        <w:rPr>
          <w:rFonts w:cs="Times New Roman"/>
        </w:rPr>
        <w:t xml:space="preserve"> Jones, 2003</w:t>
      </w:r>
    </w:p>
  </w:footnote>
  <w:footnote w:id="51">
    <w:p w:rsidR="00A623F2" w:rsidRPr="00613CDF" w:rsidRDefault="00A623F2" w:rsidP="00C500EB">
      <w:pPr>
        <w:pStyle w:val="FootnoteText"/>
        <w:rPr>
          <w:rFonts w:cs="Times New Roman"/>
        </w:rPr>
      </w:pPr>
      <w:r w:rsidRPr="00613CDF">
        <w:rPr>
          <w:rStyle w:val="FootnoteReference"/>
          <w:rFonts w:cs="Times New Roman"/>
        </w:rPr>
        <w:footnoteRef/>
      </w:r>
      <w:r w:rsidRPr="00613CDF">
        <w:rPr>
          <w:rFonts w:cs="Times New Roman"/>
        </w:rPr>
        <w:t xml:space="preserve"> Ibid</w:t>
      </w:r>
    </w:p>
  </w:footnote>
  <w:footnote w:id="52">
    <w:p w:rsidR="00A623F2" w:rsidRPr="00A2541E" w:rsidRDefault="00A623F2" w:rsidP="00C500EB">
      <w:pPr>
        <w:pStyle w:val="FootnoteText"/>
        <w:rPr>
          <w:rFonts w:cs="Times New Roman"/>
        </w:rPr>
      </w:pPr>
      <w:r w:rsidRPr="00613CDF">
        <w:rPr>
          <w:rStyle w:val="FootnoteReference"/>
          <w:rFonts w:cs="Times New Roman"/>
        </w:rPr>
        <w:footnoteRef/>
      </w:r>
      <w:r w:rsidRPr="00613CDF">
        <w:rPr>
          <w:rFonts w:cs="Times New Roman"/>
        </w:rPr>
        <w:t xml:space="preserve"> </w:t>
      </w:r>
      <w:r w:rsidRPr="00613CDF">
        <w:rPr>
          <w:rStyle w:val="Hyperlink"/>
          <w:rFonts w:cs="Times New Roman"/>
          <w:color w:val="auto"/>
          <w:u w:val="none"/>
        </w:rPr>
        <w:t>BERDS, 2014b</w:t>
      </w:r>
    </w:p>
  </w:footnote>
  <w:footnote w:id="53">
    <w:p w:rsidR="00A623F2" w:rsidRDefault="00A623F2" w:rsidP="00C500EB">
      <w:pPr>
        <w:pStyle w:val="FootnoteText"/>
      </w:pPr>
      <w:r w:rsidRPr="00A2541E">
        <w:rPr>
          <w:rStyle w:val="FootnoteReference"/>
          <w:rFonts w:cs="Times New Roman"/>
        </w:rPr>
        <w:footnoteRef/>
      </w:r>
      <w:r w:rsidRPr="00A2541E">
        <w:rPr>
          <w:rFonts w:cs="Times New Roman"/>
        </w:rPr>
        <w:t xml:space="preserve"> </w:t>
      </w:r>
      <w:proofErr w:type="spellStart"/>
      <w:r>
        <w:rPr>
          <w:rFonts w:cs="Times New Roman"/>
        </w:rPr>
        <w:t>Meerman</w:t>
      </w:r>
      <w:proofErr w:type="spellEnd"/>
      <w:r w:rsidRPr="00A2541E">
        <w:rPr>
          <w:rFonts w:cs="Times New Roman"/>
        </w:rPr>
        <w:t>, 2005</w:t>
      </w:r>
    </w:p>
  </w:footnote>
  <w:footnote w:id="54">
    <w:p w:rsidR="00A623F2" w:rsidRPr="00A2541E" w:rsidRDefault="00A623F2" w:rsidP="00C500EB">
      <w:pPr>
        <w:pStyle w:val="FootnoteText"/>
      </w:pPr>
      <w:r>
        <w:rPr>
          <w:rStyle w:val="FootnoteReference"/>
        </w:rPr>
        <w:footnoteRef/>
      </w:r>
      <w:r>
        <w:t xml:space="preserve"> </w:t>
      </w:r>
      <w:r w:rsidRPr="00A2541E">
        <w:rPr>
          <w:rFonts w:cs="Times New Roman"/>
        </w:rPr>
        <w:t>Belize Forest Department, 2011</w:t>
      </w:r>
    </w:p>
  </w:footnote>
  <w:footnote w:id="55">
    <w:p w:rsidR="00A623F2" w:rsidRPr="00A2541E" w:rsidRDefault="00A623F2" w:rsidP="00C500EB">
      <w:pPr>
        <w:pStyle w:val="FootnoteText"/>
      </w:pPr>
      <w:r w:rsidRPr="00A2541E">
        <w:rPr>
          <w:rStyle w:val="FootnoteReference"/>
        </w:rPr>
        <w:footnoteRef/>
      </w:r>
      <w:r w:rsidRPr="00A2541E">
        <w:t xml:space="preserve"> </w:t>
      </w:r>
      <w:r w:rsidRPr="00A2541E">
        <w:rPr>
          <w:rFonts w:cs="Times New Roman"/>
        </w:rPr>
        <w:t>Ministry of Natural Resources, Environment, and Industry, 2002</w:t>
      </w:r>
    </w:p>
  </w:footnote>
  <w:footnote w:id="56">
    <w:p w:rsidR="00A623F2" w:rsidRPr="00A2541E" w:rsidRDefault="00A623F2" w:rsidP="00C500EB">
      <w:pPr>
        <w:pStyle w:val="FootnoteText"/>
      </w:pPr>
      <w:r w:rsidRPr="00A2541E">
        <w:rPr>
          <w:rStyle w:val="FootnoteReference"/>
        </w:rPr>
        <w:footnoteRef/>
      </w:r>
      <w:r w:rsidRPr="00A2541E">
        <w:t xml:space="preserve"> </w:t>
      </w:r>
      <w:r w:rsidRPr="00A2541E">
        <w:rPr>
          <w:rFonts w:cs="Times New Roman"/>
        </w:rPr>
        <w:t>Darwin Initiative, 2000</w:t>
      </w:r>
    </w:p>
  </w:footnote>
  <w:footnote w:id="57">
    <w:p w:rsidR="00A623F2" w:rsidRDefault="00A623F2" w:rsidP="00C500EB">
      <w:pPr>
        <w:pStyle w:val="FootnoteText"/>
      </w:pPr>
      <w:r w:rsidRPr="00A2541E">
        <w:rPr>
          <w:rStyle w:val="FootnoteReference"/>
        </w:rPr>
        <w:footnoteRef/>
      </w:r>
      <w:r w:rsidRPr="00A2541E">
        <w:t xml:space="preserve"> BEST, 2008</w:t>
      </w:r>
    </w:p>
  </w:footnote>
  <w:footnote w:id="58">
    <w:p w:rsidR="00A623F2" w:rsidRPr="00EB2C05" w:rsidRDefault="00A623F2" w:rsidP="00F449A0">
      <w:pPr>
        <w:pStyle w:val="FootnoteText"/>
        <w:rPr>
          <w:sz w:val="24"/>
        </w:rPr>
      </w:pPr>
      <w:r>
        <w:rPr>
          <w:rStyle w:val="FootnoteReference"/>
        </w:rPr>
        <w:footnoteRef/>
      </w:r>
      <w:r>
        <w:t xml:space="preserve"> </w:t>
      </w:r>
      <w:proofErr w:type="gramStart"/>
      <w:r w:rsidRPr="00EB2C05">
        <w:rPr>
          <w:rFonts w:ascii="Times New Roman" w:hAnsi="Times New Roman" w:cs="Times New Roman"/>
          <w:szCs w:val="24"/>
        </w:rPr>
        <w:t>Darwin Initiative.</w:t>
      </w:r>
      <w:proofErr w:type="gramEnd"/>
      <w:r w:rsidRPr="00EB2C05">
        <w:rPr>
          <w:rFonts w:ascii="Times New Roman" w:hAnsi="Times New Roman" w:cs="Times New Roman"/>
          <w:szCs w:val="24"/>
        </w:rPr>
        <w:t xml:space="preserve"> UK</w:t>
      </w:r>
    </w:p>
  </w:footnote>
  <w:footnote w:id="59">
    <w:p w:rsidR="00A623F2" w:rsidRPr="00A2541E" w:rsidRDefault="00A623F2" w:rsidP="00C500EB">
      <w:pPr>
        <w:pStyle w:val="FootnoteText"/>
      </w:pPr>
      <w:r>
        <w:rPr>
          <w:rStyle w:val="FootnoteReference"/>
        </w:rPr>
        <w:footnoteRef/>
      </w:r>
      <w:r>
        <w:t xml:space="preserve"> </w:t>
      </w:r>
      <w:proofErr w:type="spellStart"/>
      <w:r w:rsidRPr="00A2541E">
        <w:rPr>
          <w:rFonts w:cs="Times New Roman"/>
        </w:rPr>
        <w:t>Programme</w:t>
      </w:r>
      <w:proofErr w:type="spellEnd"/>
      <w:r w:rsidRPr="00A2541E">
        <w:rPr>
          <w:rFonts w:cs="Times New Roman"/>
        </w:rPr>
        <w:t xml:space="preserve"> for Belize, 2003</w:t>
      </w:r>
    </w:p>
  </w:footnote>
  <w:footnote w:id="60">
    <w:p w:rsidR="00A623F2" w:rsidRPr="00A2541E" w:rsidRDefault="00A623F2" w:rsidP="00C500EB">
      <w:pPr>
        <w:pStyle w:val="FootnoteText"/>
      </w:pPr>
      <w:r w:rsidRPr="00A2541E">
        <w:rPr>
          <w:rStyle w:val="FootnoteReference"/>
        </w:rPr>
        <w:footnoteRef/>
      </w:r>
      <w:r w:rsidRPr="00A2541E">
        <w:t xml:space="preserve"> </w:t>
      </w:r>
      <w:r w:rsidRPr="00A2541E">
        <w:rPr>
          <w:rFonts w:cs="Times New Roman"/>
        </w:rPr>
        <w:t>National Meteorological Service, 2014</w:t>
      </w:r>
    </w:p>
  </w:footnote>
  <w:footnote w:id="61">
    <w:p w:rsidR="00A623F2" w:rsidRPr="00A2541E" w:rsidRDefault="00A623F2" w:rsidP="00C500EB">
      <w:pPr>
        <w:pStyle w:val="FootnoteText"/>
      </w:pPr>
      <w:r w:rsidRPr="00A2541E">
        <w:rPr>
          <w:rStyle w:val="FootnoteReference"/>
        </w:rPr>
        <w:footnoteRef/>
      </w:r>
      <w:r w:rsidRPr="00A2541E">
        <w:t xml:space="preserve"> Ibid</w:t>
      </w:r>
    </w:p>
  </w:footnote>
  <w:footnote w:id="62">
    <w:p w:rsidR="00A623F2" w:rsidRPr="00A2541E" w:rsidRDefault="00A623F2" w:rsidP="00C500EB">
      <w:pPr>
        <w:pStyle w:val="FootnoteText"/>
      </w:pPr>
      <w:r w:rsidRPr="00A2541E">
        <w:rPr>
          <w:rStyle w:val="FootnoteReference"/>
        </w:rPr>
        <w:footnoteRef/>
      </w:r>
      <w:r w:rsidRPr="00A2541E">
        <w:t xml:space="preserve"> </w:t>
      </w:r>
      <w:r w:rsidRPr="00A2541E">
        <w:rPr>
          <w:rFonts w:cs="Times New Roman"/>
        </w:rPr>
        <w:t>Second National Communication: UN Framework Convention on Climate Change, 2011</w:t>
      </w:r>
    </w:p>
  </w:footnote>
  <w:footnote w:id="63">
    <w:p w:rsidR="00A623F2" w:rsidRPr="00A2541E" w:rsidRDefault="00A623F2" w:rsidP="00C500EB">
      <w:pPr>
        <w:pStyle w:val="FootnoteText"/>
      </w:pPr>
      <w:r w:rsidRPr="00A2541E">
        <w:rPr>
          <w:rStyle w:val="FootnoteReference"/>
        </w:rPr>
        <w:footnoteRef/>
      </w:r>
      <w:r w:rsidRPr="00A2541E">
        <w:t xml:space="preserve"> </w:t>
      </w:r>
      <w:r w:rsidRPr="00A2541E">
        <w:rPr>
          <w:rFonts w:cs="Times New Roman"/>
        </w:rPr>
        <w:t>Land and Surveys Department, 2010</w:t>
      </w:r>
    </w:p>
  </w:footnote>
  <w:footnote w:id="64">
    <w:p w:rsidR="00A623F2" w:rsidRPr="00A2541E" w:rsidRDefault="00A623F2" w:rsidP="00C500EB">
      <w:pPr>
        <w:pStyle w:val="FootnoteText"/>
      </w:pPr>
      <w:r w:rsidRPr="00A2541E">
        <w:rPr>
          <w:rStyle w:val="FootnoteReference"/>
        </w:rPr>
        <w:footnoteRef/>
      </w:r>
      <w:r w:rsidRPr="00A2541E">
        <w:t xml:space="preserve"> </w:t>
      </w:r>
      <w:proofErr w:type="spellStart"/>
      <w:r>
        <w:rPr>
          <w:rFonts w:cs="Times New Roman"/>
        </w:rPr>
        <w:t>Alegria</w:t>
      </w:r>
      <w:proofErr w:type="spellEnd"/>
      <w:r w:rsidRPr="00A2541E">
        <w:rPr>
          <w:rFonts w:cs="Times New Roman"/>
        </w:rPr>
        <w:t xml:space="preserve">, </w:t>
      </w:r>
      <w:proofErr w:type="spellStart"/>
      <w:r>
        <w:rPr>
          <w:rFonts w:cs="Times New Roman"/>
        </w:rPr>
        <w:t>Bidleman</w:t>
      </w:r>
      <w:proofErr w:type="spellEnd"/>
      <w:r>
        <w:rPr>
          <w:rFonts w:cs="Times New Roman"/>
        </w:rPr>
        <w:t>, &amp; Shaw</w:t>
      </w:r>
      <w:r w:rsidRPr="00A2541E">
        <w:rPr>
          <w:rFonts w:cs="Times New Roman"/>
        </w:rPr>
        <w:t>, 2000</w:t>
      </w:r>
    </w:p>
  </w:footnote>
  <w:footnote w:id="65">
    <w:p w:rsidR="00A623F2" w:rsidRPr="00A2541E" w:rsidRDefault="00A623F2" w:rsidP="00C500EB">
      <w:pPr>
        <w:pStyle w:val="FootnoteText"/>
      </w:pPr>
      <w:r w:rsidRPr="00A2541E">
        <w:rPr>
          <w:rStyle w:val="FootnoteReference"/>
        </w:rPr>
        <w:footnoteRef/>
      </w:r>
      <w:r w:rsidRPr="00A2541E">
        <w:t xml:space="preserve"> Ibid</w:t>
      </w:r>
    </w:p>
  </w:footnote>
  <w:footnote w:id="66">
    <w:p w:rsidR="00A623F2" w:rsidRDefault="00A623F2" w:rsidP="00C500EB">
      <w:pPr>
        <w:pStyle w:val="FootnoteText"/>
      </w:pPr>
      <w:r w:rsidRPr="00A2541E">
        <w:rPr>
          <w:rStyle w:val="FootnoteReference"/>
        </w:rPr>
        <w:footnoteRef/>
      </w:r>
      <w:r w:rsidRPr="00A2541E">
        <w:t xml:space="preserve"> </w:t>
      </w:r>
      <w:r>
        <w:rPr>
          <w:rFonts w:cs="Times New Roman"/>
        </w:rPr>
        <w:t>Boles</w:t>
      </w:r>
      <w:r w:rsidRPr="00A2541E">
        <w:rPr>
          <w:rFonts w:cs="Times New Roman"/>
        </w:rPr>
        <w:t>, 1999</w:t>
      </w:r>
    </w:p>
  </w:footnote>
  <w:footnote w:id="67">
    <w:p w:rsidR="00A623F2" w:rsidRPr="00A2541E" w:rsidRDefault="00A623F2" w:rsidP="00C500EB">
      <w:pPr>
        <w:pStyle w:val="FootnoteText"/>
      </w:pPr>
      <w:r>
        <w:rPr>
          <w:rStyle w:val="FootnoteReference"/>
        </w:rPr>
        <w:footnoteRef/>
      </w:r>
      <w:r>
        <w:t xml:space="preserve"> </w:t>
      </w:r>
      <w:proofErr w:type="spellStart"/>
      <w:r>
        <w:rPr>
          <w:rFonts w:cs="Times New Roman"/>
        </w:rPr>
        <w:t>Frutos</w:t>
      </w:r>
      <w:proofErr w:type="spellEnd"/>
      <w:r w:rsidRPr="00A2541E">
        <w:rPr>
          <w:rFonts w:cs="Times New Roman"/>
        </w:rPr>
        <w:t>, 2003</w:t>
      </w:r>
    </w:p>
  </w:footnote>
  <w:footnote w:id="68">
    <w:p w:rsidR="00A623F2" w:rsidRPr="00A2541E" w:rsidRDefault="00A623F2" w:rsidP="00C500EB">
      <w:pPr>
        <w:pStyle w:val="FootnoteText"/>
      </w:pPr>
      <w:r w:rsidRPr="00A2541E">
        <w:rPr>
          <w:rStyle w:val="FootnoteReference"/>
        </w:rPr>
        <w:footnoteRef/>
      </w:r>
      <w:r w:rsidRPr="00A2541E">
        <w:t xml:space="preserve"> </w:t>
      </w:r>
      <w:r w:rsidRPr="00A2541E">
        <w:rPr>
          <w:rFonts w:cs="Times New Roman"/>
        </w:rPr>
        <w:t>Second National Communication: UN Framework Convention on Climate Change, 2011</w:t>
      </w:r>
    </w:p>
  </w:footnote>
  <w:footnote w:id="69">
    <w:p w:rsidR="00A623F2" w:rsidRPr="00A2541E" w:rsidRDefault="00A623F2" w:rsidP="00CA32DD">
      <w:pPr>
        <w:pStyle w:val="FootnoteText"/>
      </w:pPr>
      <w:r w:rsidRPr="00A2541E">
        <w:rPr>
          <w:rStyle w:val="FootnoteReference"/>
        </w:rPr>
        <w:footnoteRef/>
      </w:r>
      <w:r w:rsidRPr="00A2541E">
        <w:t xml:space="preserve"> </w:t>
      </w:r>
      <w:r w:rsidRPr="00A2541E">
        <w:rPr>
          <w:rFonts w:cs="Times New Roman"/>
        </w:rPr>
        <w:t>Department of the Environment, 2014</w:t>
      </w:r>
    </w:p>
  </w:footnote>
  <w:footnote w:id="70">
    <w:p w:rsidR="00A623F2" w:rsidRPr="00A2541E" w:rsidRDefault="00A623F2" w:rsidP="00C500EB">
      <w:pPr>
        <w:pStyle w:val="FootnoteText"/>
      </w:pPr>
      <w:r w:rsidRPr="00A2541E">
        <w:rPr>
          <w:rStyle w:val="FootnoteReference"/>
        </w:rPr>
        <w:footnoteRef/>
      </w:r>
      <w:r w:rsidRPr="00A2541E">
        <w:t xml:space="preserve"> </w:t>
      </w:r>
      <w:r w:rsidRPr="00A2541E">
        <w:rPr>
          <w:rFonts w:cs="Times New Roman"/>
        </w:rPr>
        <w:t>Land and Surveys Department, 2010</w:t>
      </w:r>
    </w:p>
  </w:footnote>
  <w:footnote w:id="71">
    <w:p w:rsidR="00A623F2" w:rsidRPr="00A2541E" w:rsidRDefault="00A623F2" w:rsidP="00C500EB">
      <w:pPr>
        <w:pStyle w:val="FootnoteText"/>
      </w:pPr>
      <w:r w:rsidRPr="00A2541E">
        <w:rPr>
          <w:rStyle w:val="FootnoteReference"/>
        </w:rPr>
        <w:footnoteRef/>
      </w:r>
      <w:r w:rsidRPr="00A2541E">
        <w:t xml:space="preserve"> </w:t>
      </w:r>
      <w:r w:rsidRPr="00A2541E">
        <w:rPr>
          <w:rFonts w:cs="Times New Roman"/>
        </w:rPr>
        <w:t>Ministry of Natural Resources, Environment, and Industry, 2002</w:t>
      </w:r>
    </w:p>
  </w:footnote>
  <w:footnote w:id="72">
    <w:p w:rsidR="00A623F2" w:rsidRPr="00A2541E" w:rsidRDefault="00A623F2" w:rsidP="00C500EB">
      <w:pPr>
        <w:pStyle w:val="FootnoteText"/>
      </w:pPr>
      <w:r w:rsidRPr="00A2541E">
        <w:rPr>
          <w:rStyle w:val="FootnoteReference"/>
        </w:rPr>
        <w:footnoteRef/>
      </w:r>
      <w:r w:rsidRPr="00A2541E">
        <w:t xml:space="preserve"> </w:t>
      </w:r>
      <w:proofErr w:type="spellStart"/>
      <w:r w:rsidRPr="00A2541E">
        <w:rPr>
          <w:rFonts w:cs="Times New Roman"/>
        </w:rPr>
        <w:t>Ower</w:t>
      </w:r>
      <w:proofErr w:type="spellEnd"/>
      <w:r w:rsidRPr="00A2541E">
        <w:rPr>
          <w:rFonts w:cs="Times New Roman"/>
        </w:rPr>
        <w:t>, 1928</w:t>
      </w:r>
    </w:p>
  </w:footnote>
  <w:footnote w:id="73">
    <w:p w:rsidR="00A623F2" w:rsidRPr="00A2541E" w:rsidRDefault="00A623F2" w:rsidP="00C500EB">
      <w:pPr>
        <w:pStyle w:val="FootnoteText"/>
      </w:pPr>
      <w:r w:rsidRPr="00A2541E">
        <w:rPr>
          <w:rStyle w:val="FootnoteReference"/>
        </w:rPr>
        <w:footnoteRef/>
      </w:r>
      <w:r w:rsidRPr="00A2541E">
        <w:t xml:space="preserve"> </w:t>
      </w:r>
      <w:r w:rsidRPr="00A2541E">
        <w:rPr>
          <w:rFonts w:cs="Times New Roman"/>
        </w:rPr>
        <w:t>Department of the Environment, 2014</w:t>
      </w:r>
    </w:p>
  </w:footnote>
  <w:footnote w:id="74">
    <w:p w:rsidR="00A623F2" w:rsidRPr="00A2541E" w:rsidRDefault="00A623F2" w:rsidP="00115A86">
      <w:pPr>
        <w:pStyle w:val="FootnoteText"/>
      </w:pPr>
      <w:r w:rsidRPr="00A2541E">
        <w:rPr>
          <w:rStyle w:val="FootnoteReference"/>
        </w:rPr>
        <w:footnoteRef/>
      </w:r>
      <w:r w:rsidRPr="00A2541E">
        <w:t xml:space="preserve"> </w:t>
      </w:r>
      <w:r w:rsidRPr="00A2541E">
        <w:rPr>
          <w:rFonts w:cs="Times New Roman"/>
        </w:rPr>
        <w:t>Department of the Environment, 2014</w:t>
      </w:r>
    </w:p>
  </w:footnote>
  <w:footnote w:id="75">
    <w:p w:rsidR="00A623F2" w:rsidRPr="00A2541E" w:rsidRDefault="00A623F2" w:rsidP="00115A86">
      <w:pPr>
        <w:pStyle w:val="FootnoteText"/>
      </w:pPr>
      <w:r w:rsidRPr="00A2541E">
        <w:rPr>
          <w:rStyle w:val="FootnoteReference"/>
        </w:rPr>
        <w:footnoteRef/>
      </w:r>
      <w:r w:rsidRPr="00A2541E">
        <w:t xml:space="preserve"> Ibid</w:t>
      </w:r>
    </w:p>
  </w:footnote>
  <w:footnote w:id="76">
    <w:p w:rsidR="00A623F2" w:rsidRPr="00613CDF" w:rsidRDefault="00A623F2" w:rsidP="00C500EB">
      <w:pPr>
        <w:pStyle w:val="FootnoteText"/>
      </w:pPr>
      <w:r w:rsidRPr="00613CDF">
        <w:rPr>
          <w:rStyle w:val="FootnoteReference"/>
        </w:rPr>
        <w:footnoteRef/>
      </w:r>
      <w:r w:rsidRPr="00613CDF">
        <w:t xml:space="preserve"> </w:t>
      </w:r>
      <w:r w:rsidRPr="00613CDF">
        <w:rPr>
          <w:rStyle w:val="Hyperlink"/>
          <w:rFonts w:cs="Times New Roman"/>
          <w:color w:val="auto"/>
          <w:u w:val="none"/>
        </w:rPr>
        <w:t>BERDS, 2014a</w:t>
      </w:r>
    </w:p>
  </w:footnote>
  <w:footnote w:id="77">
    <w:p w:rsidR="00A623F2" w:rsidRDefault="00A623F2" w:rsidP="00C500EB">
      <w:pPr>
        <w:pStyle w:val="FootnoteText"/>
      </w:pPr>
      <w:r w:rsidRPr="00613CDF">
        <w:rPr>
          <w:rStyle w:val="FootnoteReference"/>
        </w:rPr>
        <w:footnoteRef/>
      </w:r>
      <w:r w:rsidRPr="00613CDF">
        <w:t xml:space="preserve"> </w:t>
      </w:r>
      <w:r w:rsidRPr="00613CDF">
        <w:rPr>
          <w:rStyle w:val="Hyperlink"/>
          <w:rFonts w:cs="Times New Roman"/>
          <w:color w:val="auto"/>
          <w:u w:val="none"/>
        </w:rPr>
        <w:t>BERDS, 2014b</w:t>
      </w:r>
    </w:p>
  </w:footnote>
  <w:footnote w:id="78">
    <w:p w:rsidR="00A623F2" w:rsidRDefault="00A623F2" w:rsidP="00C500EB">
      <w:pPr>
        <w:pStyle w:val="FootnoteText"/>
      </w:pPr>
      <w:r>
        <w:rPr>
          <w:rStyle w:val="FootnoteReference"/>
        </w:rPr>
        <w:footnoteRef/>
      </w:r>
      <w:r>
        <w:t xml:space="preserve"> Ibid</w:t>
      </w:r>
    </w:p>
  </w:footnote>
  <w:footnote w:id="79">
    <w:p w:rsidR="00A623F2" w:rsidRDefault="00A623F2" w:rsidP="00C500EB">
      <w:pPr>
        <w:pStyle w:val="FootnoteText"/>
      </w:pPr>
      <w:r>
        <w:rPr>
          <w:rStyle w:val="FootnoteReference"/>
        </w:rPr>
        <w:footnoteRef/>
      </w:r>
      <w:r>
        <w:t xml:space="preserve"> </w:t>
      </w:r>
      <w:r>
        <w:rPr>
          <w:rStyle w:val="personname"/>
          <w:rFonts w:cs="Times New Roman"/>
        </w:rPr>
        <w:t>Miller</w:t>
      </w:r>
      <w:r w:rsidRPr="00A53F75">
        <w:rPr>
          <w:rStyle w:val="personname"/>
          <w:rFonts w:cs="Times New Roman"/>
        </w:rPr>
        <w:t xml:space="preserve"> </w:t>
      </w:r>
      <w:r w:rsidRPr="00A53F75">
        <w:rPr>
          <w:rFonts w:cs="Times New Roman"/>
        </w:rPr>
        <w:t xml:space="preserve">&amp; </w:t>
      </w:r>
      <w:r w:rsidRPr="00A53F75">
        <w:rPr>
          <w:rStyle w:val="personname"/>
          <w:rFonts w:cs="Times New Roman"/>
        </w:rPr>
        <w:t>Miller</w:t>
      </w:r>
      <w:r>
        <w:rPr>
          <w:rFonts w:cs="Times New Roman"/>
        </w:rPr>
        <w:t xml:space="preserve">, </w:t>
      </w:r>
      <w:r w:rsidRPr="00A53F75">
        <w:rPr>
          <w:rFonts w:cs="Times New Roman"/>
        </w:rPr>
        <w:t>1997</w:t>
      </w:r>
    </w:p>
  </w:footnote>
  <w:footnote w:id="80">
    <w:p w:rsidR="00A623F2" w:rsidRDefault="00A623F2" w:rsidP="00C500EB">
      <w:pPr>
        <w:pStyle w:val="FootnoteText"/>
      </w:pPr>
      <w:r>
        <w:rPr>
          <w:rStyle w:val="FootnoteReference"/>
        </w:rPr>
        <w:footnoteRef/>
      </w:r>
      <w:r>
        <w:t xml:space="preserve"> </w:t>
      </w:r>
      <w:r w:rsidRPr="00A53F75">
        <w:rPr>
          <w:rFonts w:cs="Times New Roman"/>
        </w:rPr>
        <w:t>Jones,</w:t>
      </w:r>
      <w:r>
        <w:rPr>
          <w:rFonts w:cs="Times New Roman"/>
        </w:rPr>
        <w:t xml:space="preserve"> </w:t>
      </w:r>
      <w:r w:rsidRPr="00A53F75">
        <w:rPr>
          <w:rFonts w:cs="Times New Roman"/>
        </w:rPr>
        <w:t>2003</w:t>
      </w:r>
    </w:p>
  </w:footnote>
  <w:footnote w:id="81">
    <w:p w:rsidR="00A623F2" w:rsidRDefault="00A623F2" w:rsidP="00C500EB">
      <w:pPr>
        <w:pStyle w:val="FootnoteText"/>
      </w:pPr>
      <w:r>
        <w:rPr>
          <w:rStyle w:val="FootnoteReference"/>
        </w:rPr>
        <w:footnoteRef/>
      </w:r>
      <w:r>
        <w:t xml:space="preserve"> </w:t>
      </w:r>
      <w:proofErr w:type="spellStart"/>
      <w:r>
        <w:rPr>
          <w:rFonts w:cs="Times New Roman"/>
        </w:rPr>
        <w:t>Meerman</w:t>
      </w:r>
      <w:proofErr w:type="spellEnd"/>
      <w:r>
        <w:rPr>
          <w:rFonts w:cs="Times New Roman"/>
        </w:rPr>
        <w:t>, 2005</w:t>
      </w:r>
    </w:p>
  </w:footnote>
  <w:footnote w:id="82">
    <w:p w:rsidR="00A623F2" w:rsidRDefault="00A623F2" w:rsidP="00C500EB">
      <w:pPr>
        <w:pStyle w:val="FootnoteText"/>
      </w:pPr>
      <w:r>
        <w:rPr>
          <w:rStyle w:val="FootnoteReference"/>
        </w:rPr>
        <w:footnoteRef/>
      </w:r>
      <w:r>
        <w:t xml:space="preserve"> </w:t>
      </w:r>
      <w:r>
        <w:rPr>
          <w:rStyle w:val="personname"/>
          <w:rFonts w:cs="Times New Roman"/>
        </w:rPr>
        <w:t>McCloskey</w:t>
      </w:r>
      <w:r w:rsidRPr="00A53F75">
        <w:rPr>
          <w:rStyle w:val="personname"/>
          <w:rFonts w:cs="Times New Roman"/>
        </w:rPr>
        <w:t xml:space="preserve"> </w:t>
      </w:r>
      <w:r w:rsidRPr="00A53F75">
        <w:rPr>
          <w:rFonts w:cs="Times New Roman"/>
        </w:rPr>
        <w:t xml:space="preserve">&amp; </w:t>
      </w:r>
      <w:r w:rsidRPr="00A53F75">
        <w:rPr>
          <w:rStyle w:val="personname"/>
          <w:rFonts w:cs="Times New Roman"/>
        </w:rPr>
        <w:t>Keller</w:t>
      </w:r>
      <w:r>
        <w:rPr>
          <w:rFonts w:cs="Times New Roman"/>
        </w:rPr>
        <w:t xml:space="preserve">, </w:t>
      </w:r>
      <w:r w:rsidRPr="00A53F75">
        <w:rPr>
          <w:rFonts w:cs="Times New Roman"/>
        </w:rPr>
        <w:t>2009</w:t>
      </w:r>
    </w:p>
  </w:footnote>
  <w:footnote w:id="83">
    <w:p w:rsidR="00A623F2" w:rsidRDefault="00A623F2" w:rsidP="00C500EB">
      <w:pPr>
        <w:pStyle w:val="FootnoteText"/>
      </w:pPr>
      <w:r>
        <w:rPr>
          <w:rStyle w:val="FootnoteReference"/>
        </w:rPr>
        <w:footnoteRef/>
      </w:r>
      <w:r>
        <w:t xml:space="preserve"> </w:t>
      </w:r>
      <w:r w:rsidRPr="00A53F75">
        <w:rPr>
          <w:rFonts w:cs="Times New Roman"/>
        </w:rPr>
        <w:t xml:space="preserve">King, Baillie, </w:t>
      </w:r>
      <w:proofErr w:type="spellStart"/>
      <w:r w:rsidRPr="00A53F75">
        <w:rPr>
          <w:rFonts w:cs="Times New Roman"/>
        </w:rPr>
        <w:t>Abell</w:t>
      </w:r>
      <w:proofErr w:type="spellEnd"/>
      <w:r w:rsidRPr="00A53F75">
        <w:rPr>
          <w:rFonts w:cs="Times New Roman"/>
        </w:rPr>
        <w:t xml:space="preserve">, </w:t>
      </w:r>
      <w:proofErr w:type="spellStart"/>
      <w:r w:rsidRPr="00A53F75">
        <w:rPr>
          <w:rFonts w:cs="Times New Roman"/>
        </w:rPr>
        <w:t>Dunsmore</w:t>
      </w:r>
      <w:proofErr w:type="spellEnd"/>
      <w:r w:rsidRPr="00A53F75">
        <w:rPr>
          <w:rFonts w:cs="Times New Roman"/>
        </w:rPr>
        <w:t>, G</w:t>
      </w:r>
      <w:r>
        <w:rPr>
          <w:rFonts w:cs="Times New Roman"/>
        </w:rPr>
        <w:t xml:space="preserve">ray, Pratt, et al., </w:t>
      </w:r>
      <w:r w:rsidRPr="00A53F75">
        <w:rPr>
          <w:rFonts w:cs="Times New Roman"/>
        </w:rPr>
        <w:t>1992</w:t>
      </w:r>
    </w:p>
  </w:footnote>
  <w:footnote w:id="84">
    <w:p w:rsidR="00A623F2" w:rsidRDefault="00A623F2" w:rsidP="00C500EB">
      <w:pPr>
        <w:pStyle w:val="FootnoteText"/>
      </w:pPr>
      <w:r>
        <w:rPr>
          <w:rStyle w:val="FootnoteReference"/>
        </w:rPr>
        <w:footnoteRef/>
      </w:r>
      <w:r>
        <w:t xml:space="preserve"> </w:t>
      </w:r>
      <w:r>
        <w:rPr>
          <w:rFonts w:cs="Times New Roman"/>
        </w:rPr>
        <w:t xml:space="preserve">Darwin Initiative, </w:t>
      </w:r>
      <w:r w:rsidRPr="00A53F75">
        <w:rPr>
          <w:rFonts w:cs="Times New Roman"/>
        </w:rPr>
        <w:t>2000</w:t>
      </w:r>
    </w:p>
  </w:footnote>
  <w:footnote w:id="85">
    <w:p w:rsidR="00A623F2" w:rsidRPr="00EB2C05" w:rsidRDefault="00A623F2" w:rsidP="00F449A0">
      <w:pPr>
        <w:pStyle w:val="FootnoteText"/>
        <w:rPr>
          <w:sz w:val="24"/>
        </w:rPr>
      </w:pPr>
      <w:r>
        <w:rPr>
          <w:rStyle w:val="FootnoteReference"/>
        </w:rPr>
        <w:footnoteRef/>
      </w:r>
      <w:r>
        <w:t xml:space="preserve"> </w:t>
      </w:r>
      <w:proofErr w:type="gramStart"/>
      <w:r w:rsidRPr="00584DB6">
        <w:rPr>
          <w:rFonts w:cs="Times New Roman"/>
          <w:szCs w:val="24"/>
        </w:rPr>
        <w:t>Darwin Initiative.</w:t>
      </w:r>
      <w:proofErr w:type="gramEnd"/>
      <w:r w:rsidRPr="00584DB6">
        <w:rPr>
          <w:rFonts w:cs="Times New Roman"/>
          <w:szCs w:val="24"/>
        </w:rPr>
        <w:t xml:space="preserve"> UK</w:t>
      </w:r>
    </w:p>
  </w:footnote>
  <w:footnote w:id="86">
    <w:p w:rsidR="00A623F2" w:rsidRDefault="00A623F2" w:rsidP="00C500EB">
      <w:pPr>
        <w:pStyle w:val="FootnoteText"/>
      </w:pPr>
      <w:r>
        <w:rPr>
          <w:rStyle w:val="FootnoteReference"/>
        </w:rPr>
        <w:footnoteRef/>
      </w:r>
      <w:r>
        <w:t xml:space="preserve"> </w:t>
      </w:r>
      <w:r>
        <w:rPr>
          <w:rFonts w:cs="Times New Roman"/>
        </w:rPr>
        <w:t xml:space="preserve">Boles, </w:t>
      </w:r>
      <w:r w:rsidRPr="00A53F75">
        <w:rPr>
          <w:rFonts w:cs="Times New Roman"/>
        </w:rPr>
        <w:t>1999</w:t>
      </w:r>
    </w:p>
  </w:footnote>
  <w:footnote w:id="87">
    <w:p w:rsidR="00A623F2" w:rsidRDefault="00A623F2" w:rsidP="00C500EB">
      <w:pPr>
        <w:pStyle w:val="FootnoteText"/>
      </w:pPr>
      <w:r>
        <w:rPr>
          <w:rStyle w:val="FootnoteReference"/>
        </w:rPr>
        <w:footnoteRef/>
      </w:r>
      <w:r>
        <w:t xml:space="preserve"> </w:t>
      </w:r>
      <w:r>
        <w:rPr>
          <w:rFonts w:cs="Times New Roman"/>
        </w:rPr>
        <w:t xml:space="preserve">Dixon, </w:t>
      </w:r>
      <w:r w:rsidRPr="00A53F75">
        <w:rPr>
          <w:rFonts w:cs="Times New Roman"/>
        </w:rPr>
        <w:t>1956</w:t>
      </w:r>
    </w:p>
  </w:footnote>
  <w:footnote w:id="88">
    <w:p w:rsidR="00A623F2" w:rsidRDefault="00A623F2" w:rsidP="00C500EB">
      <w:pPr>
        <w:pStyle w:val="FootnoteText"/>
      </w:pPr>
      <w:r>
        <w:rPr>
          <w:rStyle w:val="FootnoteReference"/>
        </w:rPr>
        <w:footnoteRef/>
      </w:r>
      <w:r>
        <w:t xml:space="preserve"> </w:t>
      </w:r>
      <w:r w:rsidRPr="00A53F75">
        <w:rPr>
          <w:rFonts w:cs="Times New Roman"/>
        </w:rPr>
        <w:t>National</w:t>
      </w:r>
      <w:r>
        <w:rPr>
          <w:rFonts w:cs="Times New Roman"/>
        </w:rPr>
        <w:t xml:space="preserve"> Meteorological Service, </w:t>
      </w:r>
      <w:r w:rsidRPr="00A53F75">
        <w:rPr>
          <w:rFonts w:cs="Times New Roman"/>
        </w:rPr>
        <w:t>2014</w:t>
      </w:r>
    </w:p>
  </w:footnote>
  <w:footnote w:id="89">
    <w:p w:rsidR="00A623F2" w:rsidRDefault="00A623F2" w:rsidP="00C500EB">
      <w:pPr>
        <w:pStyle w:val="FootnoteText"/>
      </w:pPr>
      <w:r>
        <w:rPr>
          <w:rStyle w:val="FootnoteReference"/>
        </w:rPr>
        <w:footnoteRef/>
      </w:r>
      <w:r>
        <w:t xml:space="preserve"> Ibid</w:t>
      </w:r>
    </w:p>
  </w:footnote>
  <w:footnote w:id="90">
    <w:p w:rsidR="00A623F2" w:rsidRDefault="00A623F2" w:rsidP="00C500EB">
      <w:pPr>
        <w:pStyle w:val="FootnoteText"/>
      </w:pPr>
      <w:r>
        <w:rPr>
          <w:rStyle w:val="FootnoteReference"/>
        </w:rPr>
        <w:footnoteRef/>
      </w:r>
      <w:r>
        <w:t xml:space="preserve"> Ibid</w:t>
      </w:r>
    </w:p>
  </w:footnote>
  <w:footnote w:id="91">
    <w:p w:rsidR="00A623F2" w:rsidRDefault="00A623F2" w:rsidP="00C500EB">
      <w:pPr>
        <w:pStyle w:val="FootnoteText"/>
      </w:pPr>
      <w:r>
        <w:rPr>
          <w:rStyle w:val="FootnoteReference"/>
        </w:rPr>
        <w:footnoteRef/>
      </w:r>
      <w:r>
        <w:t xml:space="preserve"> </w:t>
      </w:r>
      <w:r w:rsidRPr="00A53F75">
        <w:rPr>
          <w:rStyle w:val="personname"/>
          <w:rFonts w:cs="Times New Roman"/>
        </w:rPr>
        <w:t>McCloskey</w:t>
      </w:r>
      <w:r w:rsidRPr="00A53F75">
        <w:rPr>
          <w:rFonts w:cs="Times New Roman"/>
        </w:rPr>
        <w:t xml:space="preserve"> &amp; </w:t>
      </w:r>
      <w:r w:rsidRPr="00A53F75">
        <w:rPr>
          <w:rStyle w:val="personname"/>
          <w:rFonts w:cs="Times New Roman"/>
        </w:rPr>
        <w:t>Keller</w:t>
      </w:r>
      <w:r>
        <w:rPr>
          <w:rFonts w:cs="Times New Roman"/>
        </w:rPr>
        <w:t xml:space="preserve">, </w:t>
      </w:r>
      <w:r w:rsidRPr="00A53F75">
        <w:rPr>
          <w:rFonts w:cs="Times New Roman"/>
        </w:rPr>
        <w:t>2009</w:t>
      </w:r>
    </w:p>
  </w:footnote>
  <w:footnote w:id="92">
    <w:p w:rsidR="00A623F2" w:rsidRDefault="00A623F2" w:rsidP="00C500EB">
      <w:pPr>
        <w:pStyle w:val="FootnoteText"/>
      </w:pPr>
      <w:r>
        <w:rPr>
          <w:rStyle w:val="FootnoteReference"/>
        </w:rPr>
        <w:footnoteRef/>
      </w:r>
      <w:r>
        <w:t xml:space="preserve"> </w:t>
      </w:r>
      <w:r>
        <w:rPr>
          <w:rFonts w:cs="Times New Roman"/>
        </w:rPr>
        <w:t xml:space="preserve">Land and Surveys Department, </w:t>
      </w:r>
      <w:r w:rsidRPr="00A53F75">
        <w:rPr>
          <w:rFonts w:cs="Times New Roman"/>
        </w:rPr>
        <w:t>2010</w:t>
      </w:r>
    </w:p>
  </w:footnote>
  <w:footnote w:id="93">
    <w:p w:rsidR="00A623F2" w:rsidRDefault="00A623F2" w:rsidP="00C500EB">
      <w:pPr>
        <w:pStyle w:val="FootnoteText"/>
      </w:pPr>
      <w:r>
        <w:rPr>
          <w:rStyle w:val="FootnoteReference"/>
        </w:rPr>
        <w:footnoteRef/>
      </w:r>
      <w:r>
        <w:t xml:space="preserve"> </w:t>
      </w:r>
      <w:r>
        <w:rPr>
          <w:rFonts w:cs="Times New Roman"/>
        </w:rPr>
        <w:t xml:space="preserve">Boles, </w:t>
      </w:r>
      <w:r w:rsidRPr="00A53F75">
        <w:rPr>
          <w:rFonts w:cs="Times New Roman"/>
        </w:rPr>
        <w:t>1999</w:t>
      </w:r>
    </w:p>
  </w:footnote>
  <w:footnote w:id="94">
    <w:p w:rsidR="00A623F2" w:rsidRDefault="00A623F2" w:rsidP="00C500EB">
      <w:pPr>
        <w:pStyle w:val="FootnoteText"/>
      </w:pPr>
      <w:r>
        <w:rPr>
          <w:rStyle w:val="FootnoteReference"/>
        </w:rPr>
        <w:footnoteRef/>
      </w:r>
      <w:r>
        <w:t xml:space="preserve"> Ibid</w:t>
      </w:r>
    </w:p>
  </w:footnote>
  <w:footnote w:id="95">
    <w:p w:rsidR="00A623F2" w:rsidRDefault="00A623F2" w:rsidP="00C500EB">
      <w:pPr>
        <w:pStyle w:val="FootnoteText"/>
      </w:pPr>
      <w:r>
        <w:rPr>
          <w:rStyle w:val="FootnoteReference"/>
        </w:rPr>
        <w:footnoteRef/>
      </w:r>
      <w:r>
        <w:t xml:space="preserve"> </w:t>
      </w:r>
      <w:proofErr w:type="spellStart"/>
      <w:r w:rsidRPr="00A53F75">
        <w:rPr>
          <w:rFonts w:cs="Times New Roman"/>
        </w:rPr>
        <w:t>Frutos</w:t>
      </w:r>
      <w:proofErr w:type="spellEnd"/>
      <w:r w:rsidRPr="00A53F75">
        <w:rPr>
          <w:rFonts w:cs="Times New Roman"/>
        </w:rPr>
        <w:t>,</w:t>
      </w:r>
      <w:r>
        <w:rPr>
          <w:rFonts w:cs="Times New Roman"/>
        </w:rPr>
        <w:t xml:space="preserve"> </w:t>
      </w:r>
      <w:r w:rsidRPr="00A53F75">
        <w:rPr>
          <w:rFonts w:cs="Times New Roman"/>
        </w:rPr>
        <w:t>2003</w:t>
      </w:r>
    </w:p>
  </w:footnote>
  <w:footnote w:id="96">
    <w:p w:rsidR="00A623F2" w:rsidRDefault="00A623F2" w:rsidP="00D74845">
      <w:pPr>
        <w:pStyle w:val="FootnoteText"/>
      </w:pPr>
      <w:r>
        <w:rPr>
          <w:rStyle w:val="FootnoteReference"/>
        </w:rPr>
        <w:footnoteRef/>
      </w:r>
      <w:r>
        <w:t xml:space="preserve"> Ibid</w:t>
      </w:r>
    </w:p>
  </w:footnote>
  <w:footnote w:id="97">
    <w:p w:rsidR="00A623F2" w:rsidRDefault="00A623F2">
      <w:pPr>
        <w:spacing w:before="0" w:after="0" w:line="240" w:lineRule="auto"/>
        <w:rPr>
          <w:rFonts w:cs="Times New Roman"/>
        </w:rPr>
      </w:pPr>
      <w:r>
        <w:rPr>
          <w:rStyle w:val="FootnoteReference"/>
        </w:rPr>
        <w:footnoteRef/>
      </w:r>
      <w:r>
        <w:t xml:space="preserve"> </w:t>
      </w:r>
      <w:r w:rsidRPr="00A53F75">
        <w:rPr>
          <w:rFonts w:cs="Times New Roman"/>
        </w:rPr>
        <w:t>Second National Communication: United Nations Framework Convention On Climate C</w:t>
      </w:r>
      <w:r>
        <w:rPr>
          <w:rFonts w:cs="Times New Roman"/>
        </w:rPr>
        <w:t>hange, 2011</w:t>
      </w:r>
    </w:p>
  </w:footnote>
  <w:footnote w:id="98">
    <w:p w:rsidR="00A623F2" w:rsidRDefault="00A623F2" w:rsidP="00D74845">
      <w:pPr>
        <w:pStyle w:val="FootnoteText"/>
      </w:pPr>
      <w:r>
        <w:rPr>
          <w:rStyle w:val="FootnoteReference"/>
        </w:rPr>
        <w:footnoteRef/>
      </w:r>
      <w:r>
        <w:t xml:space="preserve"> </w:t>
      </w:r>
      <w:r>
        <w:rPr>
          <w:rStyle w:val="wrc0"/>
          <w:rFonts w:cs="Times New Roman"/>
        </w:rPr>
        <w:t xml:space="preserve">Medlin Jr., </w:t>
      </w:r>
      <w:r w:rsidRPr="00A53F75">
        <w:rPr>
          <w:rStyle w:val="wrc0"/>
          <w:rFonts w:cs="Times New Roman"/>
        </w:rPr>
        <w:t>2008</w:t>
      </w:r>
    </w:p>
  </w:footnote>
  <w:footnote w:id="99">
    <w:p w:rsidR="00A623F2" w:rsidRDefault="00A623F2" w:rsidP="00C500EB">
      <w:pPr>
        <w:pStyle w:val="FootnoteText"/>
      </w:pPr>
      <w:r>
        <w:rPr>
          <w:rStyle w:val="FootnoteReference"/>
        </w:rPr>
        <w:footnoteRef/>
      </w:r>
      <w:r>
        <w:t xml:space="preserve"> </w:t>
      </w:r>
      <w:r>
        <w:rPr>
          <w:rFonts w:cs="Times New Roman"/>
        </w:rPr>
        <w:t xml:space="preserve">Land and Surveys Department, </w:t>
      </w:r>
      <w:r w:rsidRPr="00A53F75">
        <w:rPr>
          <w:rFonts w:cs="Times New Roman"/>
        </w:rPr>
        <w:t>2010</w:t>
      </w:r>
    </w:p>
  </w:footnote>
  <w:footnote w:id="100">
    <w:p w:rsidR="00A623F2" w:rsidRDefault="00A623F2" w:rsidP="00C500EB">
      <w:pPr>
        <w:pStyle w:val="FootnoteText"/>
      </w:pPr>
      <w:r>
        <w:rPr>
          <w:rStyle w:val="FootnoteReference"/>
        </w:rPr>
        <w:footnoteRef/>
      </w:r>
      <w:r>
        <w:t xml:space="preserve"> </w:t>
      </w:r>
      <w:proofErr w:type="spellStart"/>
      <w:r>
        <w:rPr>
          <w:rFonts w:cs="Times New Roman"/>
        </w:rPr>
        <w:t>Karper</w:t>
      </w:r>
      <w:proofErr w:type="spellEnd"/>
      <w:r>
        <w:rPr>
          <w:rFonts w:cs="Times New Roman"/>
        </w:rPr>
        <w:t xml:space="preserve"> &amp; Boles, </w:t>
      </w:r>
      <w:r w:rsidRPr="00A53F75">
        <w:rPr>
          <w:rFonts w:cs="Times New Roman"/>
        </w:rPr>
        <w:t>2004</w:t>
      </w:r>
    </w:p>
  </w:footnote>
  <w:footnote w:id="101">
    <w:p w:rsidR="00A623F2" w:rsidRDefault="00A623F2" w:rsidP="00C500EB">
      <w:pPr>
        <w:pStyle w:val="FootnoteText"/>
      </w:pPr>
      <w:r>
        <w:rPr>
          <w:rStyle w:val="FootnoteReference"/>
        </w:rPr>
        <w:footnoteRef/>
      </w:r>
      <w:r>
        <w:t xml:space="preserve"> </w:t>
      </w:r>
      <w:r w:rsidRPr="00A53F75">
        <w:rPr>
          <w:rFonts w:cs="Times New Roman"/>
        </w:rPr>
        <w:t>Department</w:t>
      </w:r>
      <w:r>
        <w:rPr>
          <w:rFonts w:cs="Times New Roman"/>
        </w:rPr>
        <w:t xml:space="preserve"> of the Environment, </w:t>
      </w:r>
      <w:r w:rsidRPr="00A53F75">
        <w:rPr>
          <w:rFonts w:cs="Times New Roman"/>
        </w:rPr>
        <w:t>2014</w:t>
      </w:r>
    </w:p>
  </w:footnote>
  <w:footnote w:id="102">
    <w:p w:rsidR="00A623F2" w:rsidRDefault="00A623F2" w:rsidP="00C500EB">
      <w:pPr>
        <w:pStyle w:val="FootnoteText"/>
      </w:pPr>
      <w:r>
        <w:rPr>
          <w:rStyle w:val="FootnoteReference"/>
        </w:rPr>
        <w:footnoteRef/>
      </w:r>
      <w:r>
        <w:t xml:space="preserve"> Ibid</w:t>
      </w:r>
    </w:p>
  </w:footnote>
  <w:footnote w:id="103">
    <w:p w:rsidR="00A623F2" w:rsidRPr="00D74845" w:rsidRDefault="00A623F2" w:rsidP="00C500EB">
      <w:pPr>
        <w:pStyle w:val="FootnoteText"/>
      </w:pPr>
      <w:r>
        <w:rPr>
          <w:rStyle w:val="FootnoteReference"/>
        </w:rPr>
        <w:footnoteRef/>
      </w:r>
      <w:r>
        <w:t xml:space="preserve"> </w:t>
      </w:r>
      <w:r w:rsidRPr="00D74845">
        <w:rPr>
          <w:rStyle w:val="Hyperlink"/>
          <w:rFonts w:cs="Times New Roman"/>
          <w:color w:val="auto"/>
          <w:u w:val="none"/>
        </w:rPr>
        <w:t>BERDS, 2014a</w:t>
      </w:r>
    </w:p>
  </w:footnote>
  <w:footnote w:id="104">
    <w:p w:rsidR="00A623F2" w:rsidRPr="00D74845" w:rsidRDefault="00A623F2" w:rsidP="00C500EB">
      <w:pPr>
        <w:pStyle w:val="FootnoteText"/>
      </w:pPr>
      <w:r>
        <w:rPr>
          <w:rStyle w:val="FootnoteReference"/>
        </w:rPr>
        <w:footnoteRef/>
      </w:r>
      <w:r w:rsidRPr="000E1F08">
        <w:t xml:space="preserve"> </w:t>
      </w:r>
      <w:proofErr w:type="spellStart"/>
      <w:r w:rsidRPr="000E1F08">
        <w:rPr>
          <w:rFonts w:cs="Times New Roman"/>
        </w:rPr>
        <w:t>Meerman</w:t>
      </w:r>
      <w:proofErr w:type="spellEnd"/>
      <w:r w:rsidRPr="000E1F08">
        <w:rPr>
          <w:rFonts w:cs="Times New Roman"/>
        </w:rPr>
        <w:t>, 2005</w:t>
      </w:r>
    </w:p>
  </w:footnote>
  <w:footnote w:id="105">
    <w:p w:rsidR="00A623F2" w:rsidRDefault="00A623F2" w:rsidP="00C500EB">
      <w:pPr>
        <w:pStyle w:val="FootnoteText"/>
      </w:pPr>
      <w:r>
        <w:rPr>
          <w:rStyle w:val="FootnoteReference"/>
        </w:rPr>
        <w:footnoteRef/>
      </w:r>
      <w:r w:rsidRPr="000E1F08">
        <w:t xml:space="preserve"> </w:t>
      </w:r>
      <w:r w:rsidRPr="000E1F08">
        <w:rPr>
          <w:rStyle w:val="Hyperlink"/>
          <w:rFonts w:cs="Times New Roman"/>
          <w:color w:val="auto"/>
          <w:u w:val="none"/>
        </w:rPr>
        <w:t>BERDS, 2014b</w:t>
      </w:r>
    </w:p>
  </w:footnote>
  <w:footnote w:id="106">
    <w:p w:rsidR="00A623F2" w:rsidRDefault="00A623F2" w:rsidP="00C500EB">
      <w:pPr>
        <w:pStyle w:val="FootnoteText"/>
      </w:pPr>
      <w:r>
        <w:rPr>
          <w:rStyle w:val="FootnoteReference"/>
        </w:rPr>
        <w:footnoteRef/>
      </w:r>
      <w:r>
        <w:t xml:space="preserve"> Ibid</w:t>
      </w:r>
    </w:p>
  </w:footnote>
  <w:footnote w:id="107">
    <w:p w:rsidR="00A623F2" w:rsidRDefault="00A623F2" w:rsidP="00C500EB">
      <w:pPr>
        <w:pStyle w:val="FootnoteText"/>
      </w:pPr>
      <w:r>
        <w:rPr>
          <w:rStyle w:val="FootnoteReference"/>
        </w:rPr>
        <w:footnoteRef/>
      </w:r>
      <w:r>
        <w:t xml:space="preserve"> </w:t>
      </w:r>
      <w:r w:rsidRPr="00A53F75">
        <w:rPr>
          <w:rStyle w:val="personname"/>
          <w:rFonts w:cs="Times New Roman"/>
        </w:rPr>
        <w:t>Miller</w:t>
      </w:r>
      <w:r>
        <w:rPr>
          <w:rStyle w:val="personname"/>
          <w:rFonts w:cs="Times New Roman"/>
        </w:rPr>
        <w:t xml:space="preserve"> </w:t>
      </w:r>
      <w:r w:rsidRPr="00A53F75">
        <w:rPr>
          <w:rFonts w:cs="Times New Roman"/>
        </w:rPr>
        <w:t xml:space="preserve">&amp; </w:t>
      </w:r>
      <w:r w:rsidRPr="00A53F75">
        <w:rPr>
          <w:rStyle w:val="personname"/>
          <w:rFonts w:cs="Times New Roman"/>
        </w:rPr>
        <w:t>Miller</w:t>
      </w:r>
      <w:r>
        <w:rPr>
          <w:rFonts w:cs="Times New Roman"/>
        </w:rPr>
        <w:t xml:space="preserve">, </w:t>
      </w:r>
      <w:r w:rsidRPr="00A53F75">
        <w:rPr>
          <w:rFonts w:cs="Times New Roman"/>
        </w:rPr>
        <w:t>1997</w:t>
      </w:r>
    </w:p>
  </w:footnote>
  <w:footnote w:id="108">
    <w:p w:rsidR="00A623F2" w:rsidRDefault="00A623F2" w:rsidP="00C500EB">
      <w:pPr>
        <w:pStyle w:val="FootnoteText"/>
      </w:pPr>
      <w:r>
        <w:rPr>
          <w:rStyle w:val="FootnoteReference"/>
        </w:rPr>
        <w:footnoteRef/>
      </w:r>
      <w:r>
        <w:t xml:space="preserve"> </w:t>
      </w:r>
      <w:r w:rsidRPr="00A53F75">
        <w:rPr>
          <w:rFonts w:cs="Times New Roman"/>
        </w:rPr>
        <w:t>Jones,</w:t>
      </w:r>
      <w:r>
        <w:rPr>
          <w:rFonts w:cs="Times New Roman"/>
        </w:rPr>
        <w:t xml:space="preserve"> </w:t>
      </w:r>
      <w:r w:rsidRPr="00A53F75">
        <w:rPr>
          <w:rFonts w:cs="Times New Roman"/>
        </w:rPr>
        <w:t>2003</w:t>
      </w:r>
    </w:p>
  </w:footnote>
  <w:footnote w:id="109">
    <w:p w:rsidR="00A623F2" w:rsidRDefault="00A623F2" w:rsidP="00C500EB">
      <w:pPr>
        <w:pStyle w:val="FootnoteText"/>
      </w:pPr>
      <w:r>
        <w:rPr>
          <w:rStyle w:val="FootnoteReference"/>
        </w:rPr>
        <w:footnoteRef/>
      </w:r>
      <w:r>
        <w:t xml:space="preserve"> </w:t>
      </w:r>
      <w:r w:rsidRPr="00A53F75">
        <w:rPr>
          <w:rStyle w:val="personname"/>
          <w:rFonts w:cs="Times New Roman"/>
        </w:rPr>
        <w:t>McCloskey</w:t>
      </w:r>
      <w:r w:rsidRPr="00A53F75">
        <w:rPr>
          <w:rFonts w:cs="Times New Roman"/>
        </w:rPr>
        <w:t xml:space="preserve"> &amp; </w:t>
      </w:r>
      <w:r w:rsidRPr="00A53F75">
        <w:rPr>
          <w:rStyle w:val="personname"/>
          <w:rFonts w:cs="Times New Roman"/>
        </w:rPr>
        <w:t>Keller</w:t>
      </w:r>
      <w:r>
        <w:rPr>
          <w:rFonts w:cs="Times New Roman"/>
        </w:rPr>
        <w:t xml:space="preserve">, </w:t>
      </w:r>
      <w:r w:rsidRPr="00A53F75">
        <w:rPr>
          <w:rFonts w:cs="Times New Roman"/>
        </w:rPr>
        <w:t>2009</w:t>
      </w:r>
    </w:p>
  </w:footnote>
  <w:footnote w:id="110">
    <w:p w:rsidR="00A623F2" w:rsidRDefault="00A623F2" w:rsidP="00C500EB">
      <w:pPr>
        <w:pStyle w:val="FootnoteText"/>
      </w:pPr>
      <w:r>
        <w:rPr>
          <w:rStyle w:val="FootnoteReference"/>
        </w:rPr>
        <w:footnoteRef/>
      </w:r>
      <w:r>
        <w:t xml:space="preserve"> </w:t>
      </w:r>
      <w:r>
        <w:rPr>
          <w:rFonts w:cs="Times New Roman"/>
        </w:rPr>
        <w:t xml:space="preserve">Flores, </w:t>
      </w:r>
      <w:r w:rsidRPr="00A53F75">
        <w:rPr>
          <w:rFonts w:cs="Times New Roman"/>
        </w:rPr>
        <w:t>1952</w:t>
      </w:r>
    </w:p>
  </w:footnote>
  <w:footnote w:id="111">
    <w:p w:rsidR="00A623F2" w:rsidRDefault="00A623F2" w:rsidP="00C500EB">
      <w:pPr>
        <w:pStyle w:val="FootnoteText"/>
      </w:pPr>
      <w:r>
        <w:rPr>
          <w:rStyle w:val="FootnoteReference"/>
        </w:rPr>
        <w:footnoteRef/>
      </w:r>
      <w:r>
        <w:t xml:space="preserve"> </w:t>
      </w:r>
      <w:r w:rsidRPr="00A53F75">
        <w:rPr>
          <w:rFonts w:cs="Times New Roman"/>
        </w:rPr>
        <w:t>Ministry of Natural Resources, Envi</w:t>
      </w:r>
      <w:r>
        <w:rPr>
          <w:rFonts w:cs="Times New Roman"/>
        </w:rPr>
        <w:t xml:space="preserve">ronment, and Industry, </w:t>
      </w:r>
      <w:r w:rsidRPr="00A53F75">
        <w:rPr>
          <w:rFonts w:cs="Times New Roman"/>
        </w:rPr>
        <w:t>2002</w:t>
      </w:r>
    </w:p>
  </w:footnote>
  <w:footnote w:id="112">
    <w:p w:rsidR="00A623F2" w:rsidRPr="00EB2C05" w:rsidRDefault="00A623F2" w:rsidP="00043926">
      <w:pPr>
        <w:pStyle w:val="FootnoteText"/>
        <w:rPr>
          <w:sz w:val="24"/>
        </w:rPr>
      </w:pPr>
      <w:r>
        <w:rPr>
          <w:rStyle w:val="FootnoteReference"/>
        </w:rPr>
        <w:footnoteRef/>
      </w:r>
      <w:r>
        <w:t xml:space="preserve"> </w:t>
      </w:r>
      <w:proofErr w:type="gramStart"/>
      <w:r w:rsidRPr="00EB2C05">
        <w:rPr>
          <w:rFonts w:ascii="Times New Roman" w:hAnsi="Times New Roman" w:cs="Times New Roman"/>
          <w:szCs w:val="24"/>
        </w:rPr>
        <w:t>Darwin Initiative.</w:t>
      </w:r>
      <w:proofErr w:type="gramEnd"/>
      <w:r w:rsidRPr="00EB2C05">
        <w:rPr>
          <w:rFonts w:ascii="Times New Roman" w:hAnsi="Times New Roman" w:cs="Times New Roman"/>
          <w:szCs w:val="24"/>
        </w:rPr>
        <w:t xml:space="preserve"> UK</w:t>
      </w:r>
    </w:p>
  </w:footnote>
  <w:footnote w:id="113">
    <w:p w:rsidR="00A623F2" w:rsidRDefault="00A623F2" w:rsidP="00C500EB">
      <w:pPr>
        <w:pStyle w:val="FootnoteText"/>
      </w:pPr>
      <w:r>
        <w:rPr>
          <w:rStyle w:val="FootnoteReference"/>
        </w:rPr>
        <w:footnoteRef/>
      </w:r>
      <w:r>
        <w:t xml:space="preserve"> </w:t>
      </w:r>
      <w:r>
        <w:rPr>
          <w:rFonts w:cs="Times New Roman"/>
        </w:rPr>
        <w:t xml:space="preserve">Boles, </w:t>
      </w:r>
      <w:r w:rsidRPr="00A53F75">
        <w:rPr>
          <w:rFonts w:cs="Times New Roman"/>
        </w:rPr>
        <w:t>1999</w:t>
      </w:r>
    </w:p>
  </w:footnote>
  <w:footnote w:id="114">
    <w:p w:rsidR="00A623F2" w:rsidRDefault="00A623F2" w:rsidP="00C500EB">
      <w:pPr>
        <w:pStyle w:val="FootnoteText"/>
      </w:pPr>
      <w:r>
        <w:rPr>
          <w:rStyle w:val="FootnoteReference"/>
        </w:rPr>
        <w:footnoteRef/>
      </w:r>
      <w:r>
        <w:t xml:space="preserve"> </w:t>
      </w:r>
      <w:r>
        <w:rPr>
          <w:rFonts w:cs="Times New Roman"/>
        </w:rPr>
        <w:t xml:space="preserve">Dixon, </w:t>
      </w:r>
      <w:r w:rsidRPr="00A53F75">
        <w:rPr>
          <w:rFonts w:cs="Times New Roman"/>
        </w:rPr>
        <w:t>1956</w:t>
      </w:r>
    </w:p>
  </w:footnote>
  <w:footnote w:id="115">
    <w:p w:rsidR="00A623F2" w:rsidRDefault="00A623F2" w:rsidP="00C500EB">
      <w:pPr>
        <w:pStyle w:val="FootnoteText"/>
      </w:pPr>
      <w:r>
        <w:rPr>
          <w:rStyle w:val="FootnoteReference"/>
        </w:rPr>
        <w:footnoteRef/>
      </w:r>
      <w:r>
        <w:t xml:space="preserve"> </w:t>
      </w:r>
      <w:r>
        <w:rPr>
          <w:rFonts w:cs="Times New Roman"/>
        </w:rPr>
        <w:t xml:space="preserve">Merrill, </w:t>
      </w:r>
      <w:r w:rsidRPr="00A53F75">
        <w:rPr>
          <w:rFonts w:cs="Times New Roman"/>
        </w:rPr>
        <w:t>1992</w:t>
      </w:r>
    </w:p>
  </w:footnote>
  <w:footnote w:id="116">
    <w:p w:rsidR="00A623F2" w:rsidRDefault="00A623F2" w:rsidP="00C500EB">
      <w:pPr>
        <w:pStyle w:val="FootnoteText"/>
      </w:pPr>
      <w:r>
        <w:rPr>
          <w:rStyle w:val="FootnoteReference"/>
        </w:rPr>
        <w:footnoteRef/>
      </w:r>
      <w:r>
        <w:t xml:space="preserve"> </w:t>
      </w:r>
      <w:r w:rsidRPr="00A53F75">
        <w:rPr>
          <w:rFonts w:cs="Times New Roman"/>
        </w:rPr>
        <w:t>National</w:t>
      </w:r>
      <w:r>
        <w:rPr>
          <w:rFonts w:cs="Times New Roman"/>
        </w:rPr>
        <w:t xml:space="preserve"> Meteorological Service, </w:t>
      </w:r>
      <w:r w:rsidRPr="00A53F75">
        <w:rPr>
          <w:rFonts w:cs="Times New Roman"/>
        </w:rPr>
        <w:t>2014</w:t>
      </w:r>
    </w:p>
  </w:footnote>
  <w:footnote w:id="117">
    <w:p w:rsidR="00A623F2" w:rsidRPr="00A2541E" w:rsidRDefault="00A623F2" w:rsidP="00C500EB">
      <w:pPr>
        <w:pStyle w:val="FootnoteText"/>
      </w:pPr>
      <w:r>
        <w:rPr>
          <w:rStyle w:val="FootnoteReference"/>
        </w:rPr>
        <w:footnoteRef/>
      </w:r>
      <w:r>
        <w:t xml:space="preserve"> </w:t>
      </w:r>
      <w:proofErr w:type="gramStart"/>
      <w:r w:rsidRPr="00A53F75">
        <w:rPr>
          <w:rFonts w:cs="Times New Roman"/>
        </w:rPr>
        <w:t>National</w:t>
      </w:r>
      <w:r>
        <w:rPr>
          <w:rFonts w:cs="Times New Roman"/>
        </w:rPr>
        <w:t xml:space="preserve"> Meteorological Service, </w:t>
      </w:r>
      <w:r w:rsidRPr="00A53F75">
        <w:rPr>
          <w:rFonts w:cs="Times New Roman"/>
        </w:rPr>
        <w:t>2014</w:t>
      </w:r>
      <w:r>
        <w:rPr>
          <w:rFonts w:cs="Times New Roman"/>
        </w:rPr>
        <w:t>.</w:t>
      </w:r>
      <w:proofErr w:type="gramEnd"/>
    </w:p>
  </w:footnote>
  <w:footnote w:id="118">
    <w:p w:rsidR="00A623F2" w:rsidRPr="00A2541E" w:rsidRDefault="00A623F2" w:rsidP="00C500EB">
      <w:pPr>
        <w:pStyle w:val="FootnoteText"/>
      </w:pPr>
      <w:r w:rsidRPr="00A2541E">
        <w:rPr>
          <w:rStyle w:val="FootnoteReference"/>
        </w:rPr>
        <w:footnoteRef/>
      </w:r>
      <w:r w:rsidRPr="00A2541E">
        <w:t xml:space="preserve"> </w:t>
      </w:r>
      <w:proofErr w:type="spellStart"/>
      <w:r w:rsidRPr="00A2541E">
        <w:rPr>
          <w:rFonts w:cs="Times New Roman"/>
        </w:rPr>
        <w:t>Meerman</w:t>
      </w:r>
      <w:proofErr w:type="spellEnd"/>
      <w:r w:rsidRPr="00A2541E">
        <w:rPr>
          <w:rFonts w:cs="Times New Roman"/>
        </w:rPr>
        <w:t>, 2001</w:t>
      </w:r>
    </w:p>
  </w:footnote>
  <w:footnote w:id="119">
    <w:p w:rsidR="00A623F2" w:rsidRPr="00A2541E" w:rsidRDefault="00A623F2" w:rsidP="00C500EB">
      <w:pPr>
        <w:pStyle w:val="FootnoteText"/>
      </w:pPr>
      <w:r w:rsidRPr="00A2541E">
        <w:rPr>
          <w:rStyle w:val="FootnoteReference"/>
        </w:rPr>
        <w:footnoteRef/>
      </w:r>
      <w:r w:rsidRPr="00A2541E">
        <w:t xml:space="preserve"> </w:t>
      </w:r>
      <w:r w:rsidRPr="00A2541E">
        <w:rPr>
          <w:rFonts w:cs="Times New Roman"/>
        </w:rPr>
        <w:t>Land and Surveys Department, 2010</w:t>
      </w:r>
    </w:p>
  </w:footnote>
  <w:footnote w:id="120">
    <w:p w:rsidR="00A623F2" w:rsidRPr="00A2541E" w:rsidRDefault="00A623F2" w:rsidP="00C500EB">
      <w:pPr>
        <w:pStyle w:val="FootnoteText"/>
      </w:pPr>
      <w:r w:rsidRPr="00A2541E">
        <w:rPr>
          <w:rStyle w:val="FootnoteReference"/>
        </w:rPr>
        <w:footnoteRef/>
      </w:r>
      <w:r w:rsidRPr="00A2541E">
        <w:t xml:space="preserve"> </w:t>
      </w:r>
      <w:r w:rsidRPr="00A2541E">
        <w:rPr>
          <w:rFonts w:cs="Times New Roman"/>
        </w:rPr>
        <w:t>Boles, 1999</w:t>
      </w:r>
    </w:p>
  </w:footnote>
  <w:footnote w:id="121">
    <w:p w:rsidR="00A623F2" w:rsidRPr="00A2541E" w:rsidRDefault="00A623F2" w:rsidP="00C500EB">
      <w:pPr>
        <w:pStyle w:val="FootnoteText"/>
      </w:pPr>
      <w:r w:rsidRPr="00A2541E">
        <w:rPr>
          <w:rStyle w:val="FootnoteReference"/>
        </w:rPr>
        <w:footnoteRef/>
      </w:r>
      <w:r w:rsidRPr="00A2541E">
        <w:t xml:space="preserve"> </w:t>
      </w:r>
      <w:proofErr w:type="spellStart"/>
      <w:r w:rsidRPr="00A2541E">
        <w:rPr>
          <w:rFonts w:cs="Times New Roman"/>
        </w:rPr>
        <w:t>Frutos</w:t>
      </w:r>
      <w:proofErr w:type="spellEnd"/>
      <w:r w:rsidRPr="00A2541E">
        <w:rPr>
          <w:rFonts w:cs="Times New Roman"/>
        </w:rPr>
        <w:t>, 2003</w:t>
      </w:r>
    </w:p>
  </w:footnote>
  <w:footnote w:id="122">
    <w:p w:rsidR="00A623F2" w:rsidRPr="00A2541E" w:rsidRDefault="00A623F2" w:rsidP="00C500EB">
      <w:pPr>
        <w:pStyle w:val="FootnoteText"/>
      </w:pPr>
      <w:r w:rsidRPr="00A2541E">
        <w:rPr>
          <w:rStyle w:val="FootnoteReference"/>
        </w:rPr>
        <w:footnoteRef/>
      </w:r>
      <w:r w:rsidRPr="00A2541E">
        <w:t xml:space="preserve"> Ibid</w:t>
      </w:r>
    </w:p>
  </w:footnote>
  <w:footnote w:id="123">
    <w:p w:rsidR="00A623F2" w:rsidRPr="00A2541E" w:rsidRDefault="00A623F2" w:rsidP="00C500EB">
      <w:pPr>
        <w:pStyle w:val="FootnoteText"/>
      </w:pPr>
      <w:r w:rsidRPr="00A2541E">
        <w:rPr>
          <w:rStyle w:val="FootnoteReference"/>
        </w:rPr>
        <w:footnoteRef/>
      </w:r>
      <w:r w:rsidRPr="00A2541E">
        <w:t xml:space="preserve"> </w:t>
      </w:r>
      <w:r w:rsidRPr="00A2541E">
        <w:rPr>
          <w:rFonts w:cs="Times New Roman"/>
        </w:rPr>
        <w:t>Second National Communication: United Nations Framework Convention On Climate Change, 2011</w:t>
      </w:r>
    </w:p>
  </w:footnote>
  <w:footnote w:id="124">
    <w:p w:rsidR="00A623F2" w:rsidRPr="00A2541E" w:rsidRDefault="00A623F2" w:rsidP="00C500EB">
      <w:pPr>
        <w:pStyle w:val="FootnoteText"/>
      </w:pPr>
      <w:r w:rsidRPr="00A2541E">
        <w:rPr>
          <w:rStyle w:val="FootnoteReference"/>
        </w:rPr>
        <w:footnoteRef/>
      </w:r>
      <w:r w:rsidRPr="00A2541E">
        <w:t xml:space="preserve"> </w:t>
      </w:r>
      <w:r w:rsidRPr="00A2541E">
        <w:rPr>
          <w:rStyle w:val="wrc0"/>
          <w:rFonts w:cs="Times New Roman"/>
        </w:rPr>
        <w:t>Medlin Jr., 2008</w:t>
      </w:r>
    </w:p>
  </w:footnote>
  <w:footnote w:id="125">
    <w:p w:rsidR="00A623F2" w:rsidRDefault="00A623F2" w:rsidP="00C500EB">
      <w:pPr>
        <w:pStyle w:val="FootnoteText"/>
      </w:pPr>
      <w:r w:rsidRPr="00A2541E">
        <w:rPr>
          <w:rStyle w:val="FootnoteReference"/>
        </w:rPr>
        <w:footnoteRef/>
      </w:r>
      <w:r w:rsidRPr="00A2541E">
        <w:t xml:space="preserve"> </w:t>
      </w:r>
      <w:r w:rsidRPr="00A2541E">
        <w:rPr>
          <w:rFonts w:cs="Times New Roman"/>
        </w:rPr>
        <w:t>Land and Surveys Department, 2010</w:t>
      </w:r>
    </w:p>
  </w:footnote>
  <w:footnote w:id="126">
    <w:p w:rsidR="00A623F2" w:rsidRDefault="00A623F2" w:rsidP="00C500EB">
      <w:pPr>
        <w:pStyle w:val="FootnoteText"/>
      </w:pPr>
      <w:r>
        <w:rPr>
          <w:rStyle w:val="FootnoteReference"/>
        </w:rPr>
        <w:footnoteRef/>
      </w:r>
      <w:r>
        <w:t xml:space="preserve"> </w:t>
      </w:r>
      <w:r w:rsidRPr="00A53F75">
        <w:rPr>
          <w:rFonts w:cs="Times New Roman"/>
        </w:rPr>
        <w:t>Department</w:t>
      </w:r>
      <w:r>
        <w:rPr>
          <w:rFonts w:cs="Times New Roman"/>
        </w:rPr>
        <w:t xml:space="preserve"> of the Environment, </w:t>
      </w:r>
      <w:r w:rsidRPr="00A53F75">
        <w:rPr>
          <w:rFonts w:cs="Times New Roman"/>
        </w:rPr>
        <w:t>2014</w:t>
      </w:r>
    </w:p>
  </w:footnote>
  <w:footnote w:id="127">
    <w:p w:rsidR="00A623F2" w:rsidRDefault="00A623F2" w:rsidP="00C500EB">
      <w:pPr>
        <w:pStyle w:val="FootnoteText"/>
      </w:pPr>
      <w:r>
        <w:rPr>
          <w:rStyle w:val="FootnoteReference"/>
        </w:rPr>
        <w:footnoteRef/>
      </w:r>
      <w:r>
        <w:t xml:space="preserve"> </w:t>
      </w:r>
      <w:proofErr w:type="spellStart"/>
      <w:r>
        <w:rPr>
          <w:rFonts w:cs="Times New Roman"/>
        </w:rPr>
        <w:t>Karper</w:t>
      </w:r>
      <w:proofErr w:type="spellEnd"/>
      <w:r>
        <w:rPr>
          <w:rFonts w:cs="Times New Roman"/>
        </w:rPr>
        <w:t xml:space="preserve"> &amp; Boles, </w:t>
      </w:r>
      <w:r w:rsidRPr="00A53F75">
        <w:rPr>
          <w:rFonts w:cs="Times New Roman"/>
        </w:rPr>
        <w:t>2004</w:t>
      </w:r>
    </w:p>
  </w:footnote>
  <w:footnote w:id="128">
    <w:p w:rsidR="00A623F2" w:rsidRDefault="00A623F2" w:rsidP="00C500EB">
      <w:pPr>
        <w:pStyle w:val="FootnoteText"/>
      </w:pPr>
      <w:r>
        <w:rPr>
          <w:rStyle w:val="FootnoteReference"/>
        </w:rPr>
        <w:footnoteRef/>
      </w:r>
      <w:r>
        <w:t xml:space="preserve"> </w:t>
      </w:r>
      <w:r w:rsidRPr="00A53F75">
        <w:rPr>
          <w:rFonts w:cs="Times New Roman"/>
        </w:rPr>
        <w:t>Department</w:t>
      </w:r>
      <w:r>
        <w:rPr>
          <w:rFonts w:cs="Times New Roman"/>
        </w:rPr>
        <w:t xml:space="preserve"> of the Environment, </w:t>
      </w:r>
      <w:r w:rsidRPr="00A53F75">
        <w:rPr>
          <w:rFonts w:cs="Times New Roman"/>
        </w:rPr>
        <w:t>2014</w:t>
      </w:r>
    </w:p>
  </w:footnote>
  <w:footnote w:id="129">
    <w:p w:rsidR="00A623F2" w:rsidRDefault="00A623F2" w:rsidP="00C500EB">
      <w:pPr>
        <w:pStyle w:val="FootnoteText"/>
      </w:pPr>
      <w:r>
        <w:rPr>
          <w:rStyle w:val="FootnoteReference"/>
        </w:rPr>
        <w:footnoteRef/>
      </w:r>
      <w:r>
        <w:t xml:space="preserve"> </w:t>
      </w:r>
      <w:proofErr w:type="spellStart"/>
      <w:r>
        <w:rPr>
          <w:rFonts w:cs="Times New Roman"/>
        </w:rPr>
        <w:t>Alegria</w:t>
      </w:r>
      <w:proofErr w:type="spellEnd"/>
      <w:r>
        <w:rPr>
          <w:rFonts w:cs="Times New Roman"/>
        </w:rPr>
        <w:t xml:space="preserve">, </w:t>
      </w:r>
      <w:r w:rsidRPr="00A53F75">
        <w:rPr>
          <w:rFonts w:cs="Times New Roman"/>
        </w:rPr>
        <w:t>2009</w:t>
      </w:r>
    </w:p>
  </w:footnote>
  <w:footnote w:id="130">
    <w:p w:rsidR="00A623F2" w:rsidRDefault="00A623F2" w:rsidP="00C500EB">
      <w:pPr>
        <w:pStyle w:val="FootnoteText"/>
      </w:pPr>
      <w:r>
        <w:rPr>
          <w:rStyle w:val="FootnoteReference"/>
        </w:rPr>
        <w:footnoteRef/>
      </w:r>
      <w:r>
        <w:t xml:space="preserve"> BERDS, 2014a</w:t>
      </w:r>
    </w:p>
  </w:footnote>
  <w:footnote w:id="131">
    <w:p w:rsidR="00A623F2" w:rsidRDefault="00A623F2" w:rsidP="00C500EB">
      <w:pPr>
        <w:pStyle w:val="FootnoteText"/>
      </w:pPr>
      <w:r>
        <w:rPr>
          <w:rStyle w:val="FootnoteReference"/>
        </w:rPr>
        <w:footnoteRef/>
      </w:r>
      <w:r>
        <w:t xml:space="preserve"> BERDS, 2014b</w:t>
      </w:r>
    </w:p>
  </w:footnote>
  <w:footnote w:id="132">
    <w:p w:rsidR="00A623F2" w:rsidRDefault="00A623F2" w:rsidP="00C500EB">
      <w:pPr>
        <w:pStyle w:val="FootnoteText"/>
      </w:pPr>
      <w:r>
        <w:rPr>
          <w:rStyle w:val="FootnoteReference"/>
        </w:rPr>
        <w:footnoteRef/>
      </w:r>
      <w:r>
        <w:t xml:space="preserve"> Ibid</w:t>
      </w:r>
    </w:p>
  </w:footnote>
  <w:footnote w:id="133">
    <w:p w:rsidR="00A623F2" w:rsidRDefault="00A623F2" w:rsidP="00C500EB">
      <w:pPr>
        <w:pStyle w:val="FootnoteText"/>
      </w:pPr>
      <w:r>
        <w:rPr>
          <w:rStyle w:val="FootnoteReference"/>
        </w:rPr>
        <w:footnoteRef/>
      </w:r>
      <w:r>
        <w:t xml:space="preserve"> </w:t>
      </w:r>
      <w:r w:rsidRPr="00A53F75">
        <w:rPr>
          <w:rStyle w:val="personname"/>
          <w:rFonts w:cs="Times New Roman"/>
        </w:rPr>
        <w:t>Miller</w:t>
      </w:r>
      <w:r w:rsidRPr="00A53F75">
        <w:rPr>
          <w:rFonts w:cs="Times New Roman"/>
        </w:rPr>
        <w:t xml:space="preserve"> &amp; </w:t>
      </w:r>
      <w:r w:rsidRPr="00A53F75">
        <w:rPr>
          <w:rStyle w:val="personname"/>
          <w:rFonts w:cs="Times New Roman"/>
        </w:rPr>
        <w:t>Miller</w:t>
      </w:r>
      <w:r>
        <w:rPr>
          <w:rFonts w:cs="Times New Roman"/>
        </w:rPr>
        <w:t xml:space="preserve">, </w:t>
      </w:r>
      <w:r w:rsidRPr="00A53F75">
        <w:rPr>
          <w:rFonts w:cs="Times New Roman"/>
        </w:rPr>
        <w:t>1997</w:t>
      </w:r>
    </w:p>
  </w:footnote>
  <w:footnote w:id="134">
    <w:p w:rsidR="00A623F2" w:rsidRDefault="00A623F2" w:rsidP="00C500EB">
      <w:pPr>
        <w:pStyle w:val="FootnoteText"/>
      </w:pPr>
      <w:r>
        <w:rPr>
          <w:rStyle w:val="FootnoteReference"/>
        </w:rPr>
        <w:footnoteRef/>
      </w:r>
      <w:r>
        <w:t xml:space="preserve"> </w:t>
      </w:r>
      <w:r w:rsidRPr="00A53F75">
        <w:rPr>
          <w:rFonts w:cs="Times New Roman"/>
        </w:rPr>
        <w:t>Jones,</w:t>
      </w:r>
      <w:r>
        <w:rPr>
          <w:rFonts w:cs="Times New Roman"/>
        </w:rPr>
        <w:t xml:space="preserve"> </w:t>
      </w:r>
      <w:r w:rsidRPr="00A53F75">
        <w:rPr>
          <w:rFonts w:cs="Times New Roman"/>
        </w:rPr>
        <w:t>2003</w:t>
      </w:r>
    </w:p>
  </w:footnote>
  <w:footnote w:id="135">
    <w:p w:rsidR="00A623F2" w:rsidRDefault="00A623F2" w:rsidP="00C500EB">
      <w:pPr>
        <w:pStyle w:val="FootnoteText"/>
      </w:pPr>
      <w:r w:rsidRPr="006E01AA">
        <w:rPr>
          <w:rStyle w:val="FootnoteReference"/>
        </w:rPr>
        <w:footnoteRef/>
      </w:r>
      <w:r w:rsidRPr="006E01AA">
        <w:t xml:space="preserve"> </w:t>
      </w:r>
      <w:r w:rsidRPr="006E01AA">
        <w:rPr>
          <w:rFonts w:cs="Times New Roman"/>
        </w:rPr>
        <w:t>Jones, 2003</w:t>
      </w:r>
    </w:p>
  </w:footnote>
  <w:footnote w:id="136">
    <w:p w:rsidR="00A623F2" w:rsidRDefault="00A623F2" w:rsidP="00C500EB">
      <w:pPr>
        <w:pStyle w:val="FootnoteText"/>
      </w:pPr>
      <w:r>
        <w:rPr>
          <w:rStyle w:val="FootnoteReference"/>
        </w:rPr>
        <w:footnoteRef/>
      </w:r>
      <w:r>
        <w:t xml:space="preserve"> </w:t>
      </w:r>
      <w:proofErr w:type="spellStart"/>
      <w:r>
        <w:rPr>
          <w:rFonts w:cs="Times New Roman"/>
        </w:rPr>
        <w:t>Meerman</w:t>
      </w:r>
      <w:proofErr w:type="spellEnd"/>
      <w:r>
        <w:rPr>
          <w:rFonts w:cs="Times New Roman"/>
        </w:rPr>
        <w:t>, 2005</w:t>
      </w:r>
    </w:p>
  </w:footnote>
  <w:footnote w:id="137">
    <w:p w:rsidR="00A623F2" w:rsidRDefault="00A623F2">
      <w:pPr>
        <w:pStyle w:val="FootnoteText"/>
      </w:pPr>
      <w:r>
        <w:rPr>
          <w:rStyle w:val="FootnoteReference"/>
        </w:rPr>
        <w:footnoteRef/>
      </w:r>
      <w:r>
        <w:t xml:space="preserve"> </w:t>
      </w:r>
      <w:r w:rsidRPr="007777C2">
        <w:t xml:space="preserve">The </w:t>
      </w:r>
      <w:proofErr w:type="spellStart"/>
      <w:r w:rsidRPr="007777C2">
        <w:t>Hicatee</w:t>
      </w:r>
      <w:proofErr w:type="spellEnd"/>
      <w:r w:rsidRPr="007777C2">
        <w:t xml:space="preserve"> is both a species of conservation concern and of economic importance</w:t>
      </w:r>
      <w:r>
        <w:t xml:space="preserve"> (as a source of protein)</w:t>
      </w:r>
      <w:r w:rsidRPr="007777C2">
        <w:t>. It is endangered in Belize and under IUCN, and listed on CITES Appendix II.</w:t>
      </w:r>
    </w:p>
  </w:footnote>
  <w:footnote w:id="138">
    <w:p w:rsidR="00A623F2" w:rsidRDefault="00A623F2" w:rsidP="00884408">
      <w:pPr>
        <w:pStyle w:val="FootnoteText"/>
      </w:pPr>
      <w:r>
        <w:rPr>
          <w:rStyle w:val="FootnoteReference"/>
        </w:rPr>
        <w:footnoteRef/>
      </w:r>
      <w:r>
        <w:t xml:space="preserve"> </w:t>
      </w:r>
      <w:r w:rsidRPr="000417C3">
        <w:t>http://www.doe.gov.bz/documents/legislation/cap328.pdf</w:t>
      </w:r>
    </w:p>
  </w:footnote>
  <w:footnote w:id="139">
    <w:p w:rsidR="00A623F2" w:rsidRDefault="00A623F2" w:rsidP="00884408">
      <w:pPr>
        <w:pStyle w:val="FootnoteText"/>
      </w:pPr>
      <w:r>
        <w:rPr>
          <w:rStyle w:val="FootnoteReference"/>
        </w:rPr>
        <w:footnoteRef/>
      </w:r>
      <w:r>
        <w:t xml:space="preserve"> </w:t>
      </w:r>
      <w:r w:rsidRPr="00A83623">
        <w:t>http://www.doe.gov.bz/documents/legislation/328sEIARegulations.pdf</w:t>
      </w:r>
    </w:p>
  </w:footnote>
  <w:footnote w:id="140">
    <w:p w:rsidR="00A623F2" w:rsidRDefault="00A623F2" w:rsidP="00884408">
      <w:pPr>
        <w:pStyle w:val="FootnoteText"/>
      </w:pPr>
      <w:r>
        <w:rPr>
          <w:rStyle w:val="FootnoteReference"/>
        </w:rPr>
        <w:footnoteRef/>
      </w:r>
      <w:r>
        <w:t xml:space="preserve"> </w:t>
      </w:r>
      <w:r w:rsidRPr="00C14179">
        <w:t>http://www.doe.gov.bz/documents/legislation/328sEffluentRegulations.pdf</w:t>
      </w:r>
    </w:p>
  </w:footnote>
  <w:footnote w:id="141">
    <w:p w:rsidR="00A623F2" w:rsidRDefault="00A623F2" w:rsidP="00884408">
      <w:pPr>
        <w:pStyle w:val="FootnoteText"/>
      </w:pPr>
      <w:r>
        <w:rPr>
          <w:rStyle w:val="FootnoteReference"/>
        </w:rPr>
        <w:footnoteRef/>
      </w:r>
      <w:r>
        <w:t xml:space="preserve"> </w:t>
      </w:r>
      <w:r w:rsidRPr="000C41BE">
        <w:t>http://www.doe.gov.bz/documents/legislation/328sEffluentRegulations.pdf</w:t>
      </w:r>
    </w:p>
  </w:footnote>
  <w:footnote w:id="142">
    <w:p w:rsidR="00A623F2" w:rsidRDefault="00A623F2">
      <w:pPr>
        <w:pStyle w:val="FootnoteText"/>
      </w:pPr>
      <w:r>
        <w:rPr>
          <w:rStyle w:val="FootnoteReference"/>
        </w:rPr>
        <w:footnoteRef/>
      </w:r>
      <w:r>
        <w:t xml:space="preserve"> As defined by the International Electronics Commission. Source: Modified from Belize Environmental Protection Act, Revised Edition, 2003.</w:t>
      </w:r>
    </w:p>
  </w:footnote>
  <w:footnote w:id="143">
    <w:p w:rsidR="00A623F2" w:rsidRDefault="00A623F2" w:rsidP="00AC11D6">
      <w:pPr>
        <w:pStyle w:val="FootnoteText"/>
      </w:pPr>
      <w:r>
        <w:rPr>
          <w:rStyle w:val="FootnoteReference"/>
        </w:rPr>
        <w:footnoteRef/>
      </w:r>
      <w:r>
        <w:t xml:space="preserve"> </w:t>
      </w:r>
      <w:r w:rsidRPr="00DF082B">
        <w:rPr>
          <w:rFonts w:ascii="Times New Roman" w:hAnsi="Times New Roman" w:cs="Times New Roman"/>
        </w:rPr>
        <w:t>Source: www.caribbeanbirdingtrail.org</w:t>
      </w:r>
    </w:p>
  </w:footnote>
  <w:footnote w:id="144">
    <w:p w:rsidR="00A623F2" w:rsidRDefault="00A623F2" w:rsidP="00AC11D6">
      <w:pPr>
        <w:pStyle w:val="FootnoteText"/>
      </w:pPr>
      <w:r>
        <w:rPr>
          <w:rStyle w:val="FootnoteReference"/>
        </w:rPr>
        <w:footnoteRef/>
      </w:r>
      <w:r>
        <w:t xml:space="preserve"> </w:t>
      </w:r>
      <w:r w:rsidRPr="00DF082B">
        <w:rPr>
          <w:rFonts w:ascii="Times New Roman" w:hAnsi="Times New Roman" w:cs="Times New Roman"/>
        </w:rPr>
        <w:t>Source: www.managingenterprisecontent.com</w:t>
      </w:r>
    </w:p>
  </w:footnote>
  <w:footnote w:id="145">
    <w:p w:rsidR="00A623F2" w:rsidRDefault="00A623F2" w:rsidP="00A26F0D">
      <w:pPr>
        <w:pStyle w:val="FootnoteText"/>
      </w:pPr>
      <w:r>
        <w:rPr>
          <w:rStyle w:val="FootnoteReference"/>
        </w:rPr>
        <w:footnoteRef/>
      </w:r>
      <w:r>
        <w:t xml:space="preserve"> </w:t>
      </w:r>
      <w:proofErr w:type="gramStart"/>
      <w:r w:rsidRPr="00EB2C05">
        <w:rPr>
          <w:rFonts w:ascii="Times New Roman" w:hAnsi="Times New Roman" w:cs="Times New Roman"/>
          <w:szCs w:val="24"/>
        </w:rPr>
        <w:t>Ministry of Works.</w:t>
      </w:r>
      <w:proofErr w:type="gramEnd"/>
      <w:r w:rsidRPr="00EB2C05">
        <w:rPr>
          <w:rFonts w:ascii="Times New Roman" w:hAnsi="Times New Roman" w:cs="Times New Roman"/>
          <w:szCs w:val="24"/>
        </w:rPr>
        <w:t xml:space="preserve"> </w:t>
      </w:r>
      <w:proofErr w:type="gramStart"/>
      <w:r w:rsidRPr="00EB2C05">
        <w:rPr>
          <w:rFonts w:ascii="Times New Roman" w:hAnsi="Times New Roman" w:cs="Times New Roman"/>
          <w:szCs w:val="24"/>
        </w:rPr>
        <w:t>(1999). Manual of Standards and Q.C.</w:t>
      </w:r>
      <w:proofErr w:type="gramEnd"/>
    </w:p>
  </w:footnote>
  <w:footnote w:id="146">
    <w:p w:rsidR="00A623F2" w:rsidRDefault="00A623F2" w:rsidP="00EB2C05">
      <w:pPr>
        <w:pStyle w:val="FootnoteText"/>
      </w:pPr>
      <w:r>
        <w:rPr>
          <w:rStyle w:val="FootnoteReference"/>
        </w:rPr>
        <w:footnoteRef/>
      </w:r>
      <w:r>
        <w:t xml:space="preserve"> </w:t>
      </w:r>
      <w:proofErr w:type="gramStart"/>
      <w:r w:rsidRPr="00EB2C05">
        <w:rPr>
          <w:rFonts w:ascii="Times New Roman" w:hAnsi="Times New Roman" w:cs="Times New Roman"/>
          <w:szCs w:val="24"/>
        </w:rPr>
        <w:t>Ministry of Works.</w:t>
      </w:r>
      <w:proofErr w:type="gramEnd"/>
      <w:r w:rsidRPr="00EB2C05">
        <w:rPr>
          <w:rFonts w:ascii="Times New Roman" w:hAnsi="Times New Roman" w:cs="Times New Roman"/>
          <w:szCs w:val="24"/>
        </w:rPr>
        <w:t xml:space="preserve"> </w:t>
      </w:r>
      <w:proofErr w:type="gramStart"/>
      <w:r w:rsidRPr="00EB2C05">
        <w:rPr>
          <w:rFonts w:ascii="Times New Roman" w:hAnsi="Times New Roman" w:cs="Times New Roman"/>
          <w:szCs w:val="24"/>
        </w:rPr>
        <w:t>(1999). Manual of Standards and Q.C.</w:t>
      </w:r>
      <w:proofErr w:type="gramEnd"/>
    </w:p>
  </w:footnote>
  <w:footnote w:id="147">
    <w:p w:rsidR="00A623F2" w:rsidRDefault="00A623F2">
      <w:pPr>
        <w:pStyle w:val="FootnoteText"/>
      </w:pPr>
      <w:r>
        <w:rPr>
          <w:rStyle w:val="FootnoteReference"/>
        </w:rPr>
        <w:footnoteRef/>
      </w:r>
      <w:r>
        <w:t xml:space="preserve"> </w:t>
      </w:r>
      <w:proofErr w:type="gramStart"/>
      <w:r w:rsidRPr="00EB2C05">
        <w:rPr>
          <w:rFonts w:ascii="Times New Roman" w:hAnsi="Times New Roman" w:cs="Times New Roman"/>
          <w:szCs w:val="24"/>
        </w:rPr>
        <w:t>Ministry of Works.</w:t>
      </w:r>
      <w:proofErr w:type="gramEnd"/>
      <w:r w:rsidRPr="00EB2C05">
        <w:rPr>
          <w:rFonts w:ascii="Times New Roman" w:hAnsi="Times New Roman" w:cs="Times New Roman"/>
          <w:szCs w:val="24"/>
        </w:rPr>
        <w:t xml:space="preserve"> </w:t>
      </w:r>
      <w:proofErr w:type="gramStart"/>
      <w:r w:rsidRPr="00EB2C05">
        <w:rPr>
          <w:rFonts w:ascii="Times New Roman" w:hAnsi="Times New Roman" w:cs="Times New Roman"/>
          <w:szCs w:val="24"/>
        </w:rPr>
        <w:t>(1999). Manual of Standards and Q.C.</w:t>
      </w:r>
      <w:proofErr w:type="gramEnd"/>
    </w:p>
  </w:footnote>
  <w:footnote w:id="148">
    <w:p w:rsidR="00A623F2" w:rsidRDefault="00A623F2">
      <w:pPr>
        <w:pStyle w:val="FootnoteText"/>
      </w:pPr>
      <w:r>
        <w:rPr>
          <w:rStyle w:val="FootnoteReference"/>
        </w:rPr>
        <w:footnoteRef/>
      </w:r>
      <w:r>
        <w:t xml:space="preserve"> </w:t>
      </w:r>
      <w:r>
        <w:rPr>
          <w:rFonts w:ascii="Times New Roman" w:hAnsi="Times New Roman" w:cs="Times New Roman"/>
          <w:szCs w:val="24"/>
        </w:rPr>
        <w:t>Ibid.</w:t>
      </w:r>
    </w:p>
  </w:footnote>
  <w:footnote w:id="149">
    <w:p w:rsidR="00A623F2" w:rsidRDefault="00A623F2">
      <w:pPr>
        <w:pStyle w:val="FootnoteText"/>
      </w:pPr>
      <w:r>
        <w:rPr>
          <w:rStyle w:val="FootnoteReference"/>
        </w:rPr>
        <w:footnoteRef/>
      </w:r>
      <w:r>
        <w:t xml:space="preserve"> </w:t>
      </w:r>
      <w:proofErr w:type="gramStart"/>
      <w:r w:rsidRPr="00EB2C05">
        <w:rPr>
          <w:rFonts w:ascii="Times New Roman" w:hAnsi="Times New Roman" w:cs="Times New Roman"/>
          <w:szCs w:val="24"/>
        </w:rPr>
        <w:t>Modified from Land and Surveys Department.</w:t>
      </w:r>
      <w:proofErr w:type="gramEnd"/>
      <w:r w:rsidRPr="00EB2C05">
        <w:rPr>
          <w:rFonts w:ascii="Times New Roman" w:hAnsi="Times New Roman" w:cs="Times New Roman"/>
          <w:szCs w:val="24"/>
        </w:rPr>
        <w:t xml:space="preserve"> </w:t>
      </w:r>
      <w:proofErr w:type="gramStart"/>
      <w:r w:rsidRPr="00EB2C05">
        <w:rPr>
          <w:rFonts w:ascii="Times New Roman" w:hAnsi="Times New Roman" w:cs="Times New Roman"/>
          <w:szCs w:val="24"/>
        </w:rPr>
        <w:t>(2010). National Guidelines for Subdivision and Consolidation of Land in Belize.</w:t>
      </w:r>
      <w:proofErr w:type="gramEnd"/>
    </w:p>
  </w:footnote>
  <w:footnote w:id="150">
    <w:p w:rsidR="00A623F2" w:rsidRDefault="00A623F2">
      <w:pPr>
        <w:pStyle w:val="FootnoteText"/>
      </w:pPr>
      <w:r>
        <w:rPr>
          <w:rStyle w:val="FootnoteReference"/>
        </w:rPr>
        <w:footnoteRef/>
      </w:r>
      <w:r>
        <w:t xml:space="preserve"> </w:t>
      </w:r>
      <w:proofErr w:type="gramStart"/>
      <w:r w:rsidRPr="00EB2C05">
        <w:rPr>
          <w:rFonts w:ascii="Times New Roman" w:hAnsi="Times New Roman" w:cs="Times New Roman"/>
          <w:szCs w:val="24"/>
        </w:rPr>
        <w:t>Ministry of Works.</w:t>
      </w:r>
      <w:proofErr w:type="gramEnd"/>
      <w:r w:rsidRPr="00EB2C05">
        <w:rPr>
          <w:rFonts w:ascii="Times New Roman" w:hAnsi="Times New Roman" w:cs="Times New Roman"/>
          <w:szCs w:val="24"/>
        </w:rPr>
        <w:t xml:space="preserve"> </w:t>
      </w:r>
      <w:proofErr w:type="gramStart"/>
      <w:r w:rsidRPr="00EB2C05">
        <w:rPr>
          <w:rFonts w:ascii="Times New Roman" w:hAnsi="Times New Roman" w:cs="Times New Roman"/>
          <w:szCs w:val="24"/>
        </w:rPr>
        <w:t>(1999). Manual of Standards and Q.C.</w:t>
      </w:r>
      <w:proofErr w:type="gramEnd"/>
    </w:p>
  </w:footnote>
  <w:footnote w:id="151">
    <w:p w:rsidR="00A623F2" w:rsidRDefault="00A623F2">
      <w:pPr>
        <w:pStyle w:val="FootnoteText"/>
      </w:pPr>
      <w:r>
        <w:rPr>
          <w:rStyle w:val="FootnoteReference"/>
        </w:rPr>
        <w:footnoteRef/>
      </w:r>
      <w:r>
        <w:t xml:space="preserve"> </w:t>
      </w:r>
      <w:r>
        <w:rPr>
          <w:rFonts w:ascii="Times New Roman" w:hAnsi="Times New Roman" w:cs="Times New Roman"/>
          <w:szCs w:val="24"/>
        </w:rPr>
        <w:t>Ibid.</w:t>
      </w:r>
    </w:p>
  </w:footnote>
  <w:footnote w:id="152">
    <w:p w:rsidR="00A623F2" w:rsidRDefault="00A623F2">
      <w:pPr>
        <w:pStyle w:val="FootnoteText"/>
      </w:pPr>
      <w:r>
        <w:rPr>
          <w:rStyle w:val="FootnoteReference"/>
        </w:rPr>
        <w:footnoteRef/>
      </w:r>
      <w:r>
        <w:t xml:space="preserve"> </w:t>
      </w:r>
      <w:proofErr w:type="gramStart"/>
      <w:r w:rsidRPr="00EB2C05">
        <w:rPr>
          <w:rFonts w:ascii="Times New Roman" w:hAnsi="Times New Roman" w:cs="Times New Roman"/>
          <w:szCs w:val="24"/>
        </w:rPr>
        <w:t>Ministry of Works.</w:t>
      </w:r>
      <w:proofErr w:type="gramEnd"/>
      <w:r w:rsidRPr="00EB2C05">
        <w:rPr>
          <w:rFonts w:ascii="Times New Roman" w:hAnsi="Times New Roman" w:cs="Times New Roman"/>
          <w:szCs w:val="24"/>
        </w:rPr>
        <w:t xml:space="preserve"> </w:t>
      </w:r>
      <w:proofErr w:type="gramStart"/>
      <w:r w:rsidRPr="00EB2C05">
        <w:rPr>
          <w:rFonts w:ascii="Times New Roman" w:hAnsi="Times New Roman" w:cs="Times New Roman"/>
          <w:szCs w:val="24"/>
        </w:rPr>
        <w:t>(1999). Manual of Standards and Q.C</w:t>
      </w:r>
      <w:r>
        <w:rPr>
          <w:rFonts w:ascii="Times New Roman" w:hAnsi="Times New Roman" w:cs="Times New Roman"/>
          <w:szCs w:val="24"/>
        </w:rPr>
        <w:t>.</w:t>
      </w:r>
      <w:proofErr w:type="gramEnd"/>
    </w:p>
  </w:footnote>
  <w:footnote w:id="153">
    <w:p w:rsidR="00A623F2" w:rsidRDefault="00A623F2">
      <w:pPr>
        <w:pStyle w:val="FootnoteText"/>
      </w:pPr>
      <w:r>
        <w:rPr>
          <w:rStyle w:val="FootnoteReference"/>
        </w:rPr>
        <w:footnoteRef/>
      </w:r>
      <w:r>
        <w:t xml:space="preserve"> </w:t>
      </w:r>
      <w:proofErr w:type="gramStart"/>
      <w:r w:rsidRPr="00B57563">
        <w:rPr>
          <w:rFonts w:ascii="Times New Roman" w:hAnsi="Times New Roman" w:cs="Times New Roman"/>
          <w:szCs w:val="24"/>
        </w:rPr>
        <w:t>Land and Surveys Department.</w:t>
      </w:r>
      <w:proofErr w:type="gramEnd"/>
      <w:r w:rsidRPr="00B57563">
        <w:rPr>
          <w:rFonts w:ascii="Times New Roman" w:hAnsi="Times New Roman" w:cs="Times New Roman"/>
          <w:szCs w:val="24"/>
        </w:rPr>
        <w:t xml:space="preserve"> </w:t>
      </w:r>
      <w:proofErr w:type="gramStart"/>
      <w:r w:rsidRPr="00B57563">
        <w:rPr>
          <w:rFonts w:ascii="Times New Roman" w:hAnsi="Times New Roman" w:cs="Times New Roman"/>
          <w:szCs w:val="24"/>
        </w:rPr>
        <w:t>(2010). National Guidelines for Subdivision and Consolidation of Land in Belize.</w:t>
      </w:r>
      <w:proofErr w:type="gramEnd"/>
    </w:p>
  </w:footnote>
  <w:footnote w:id="154">
    <w:p w:rsidR="00A623F2" w:rsidRDefault="00A623F2">
      <w:pPr>
        <w:pStyle w:val="FootnoteText"/>
      </w:pPr>
      <w:r>
        <w:rPr>
          <w:rStyle w:val="FootnoteReference"/>
        </w:rPr>
        <w:footnoteRef/>
      </w:r>
      <w:r w:rsidRPr="00FC4DAD">
        <w:rPr>
          <w:rFonts w:ascii="Times New Roman" w:hAnsi="Times New Roman" w:cs="Times New Roman"/>
        </w:rPr>
        <w:t xml:space="preserve"> Ibid</w:t>
      </w:r>
      <w:r>
        <w:t>.</w:t>
      </w:r>
    </w:p>
  </w:footnote>
  <w:footnote w:id="155">
    <w:p w:rsidR="00A623F2" w:rsidRDefault="00A623F2">
      <w:pPr>
        <w:pStyle w:val="FootnoteText"/>
      </w:pPr>
      <w:r>
        <w:rPr>
          <w:rStyle w:val="FootnoteReference"/>
        </w:rPr>
        <w:footnoteRef/>
      </w:r>
      <w:r>
        <w:t xml:space="preserve"> </w:t>
      </w:r>
      <w:r>
        <w:rPr>
          <w:rFonts w:ascii="Times New Roman" w:hAnsi="Times New Roman" w:cs="Times New Roman"/>
          <w:szCs w:val="24"/>
        </w:rPr>
        <w:t>Ibid</w:t>
      </w:r>
      <w:r w:rsidRPr="00B57563">
        <w:rPr>
          <w:rFonts w:ascii="Times New Roman" w:hAnsi="Times New Roman" w:cs="Times New Roman"/>
          <w:szCs w:val="24"/>
        </w:rPr>
        <w:t>.</w:t>
      </w:r>
    </w:p>
  </w:footnote>
  <w:footnote w:id="156">
    <w:p w:rsidR="00A623F2" w:rsidRPr="00992820" w:rsidRDefault="00A623F2" w:rsidP="002A5D59">
      <w:pPr>
        <w:pStyle w:val="FootnoteText"/>
      </w:pPr>
      <w:r w:rsidRPr="00992820">
        <w:rPr>
          <w:rStyle w:val="FootnoteReference"/>
        </w:rPr>
        <w:footnoteRef/>
      </w:r>
      <w:r w:rsidRPr="00992820">
        <w:t xml:space="preserve"> Land acquisitions includes displacement of people, change of livelihood e</w:t>
      </w:r>
      <w:r>
        <w:t xml:space="preserve">ncroachment on private property this is to </w:t>
      </w:r>
      <w:r w:rsidRPr="00992820">
        <w:t xml:space="preserve"> land that is purchased/transferred and affects people who are living and/or squatters and/or operate a business (kiosks) on land that is being acquired</w:t>
      </w:r>
      <w:r>
        <w:t xml:space="preserve">. </w:t>
      </w:r>
    </w:p>
  </w:footnote>
  <w:footnote w:id="157">
    <w:p w:rsidR="00A623F2" w:rsidRPr="00992820" w:rsidRDefault="00A623F2" w:rsidP="002A5D59">
      <w:pPr>
        <w:pStyle w:val="FootnoteText"/>
      </w:pPr>
      <w:r w:rsidRPr="00992820">
        <w:rPr>
          <w:rStyle w:val="FootnoteReference"/>
        </w:rPr>
        <w:footnoteRef/>
      </w:r>
      <w:r w:rsidRPr="00992820">
        <w:t xml:space="preserve">  Toxic / hazardous material includes and is not limited to asbestos, toxic paints, removal of lead paint</w:t>
      </w:r>
      <w:r>
        <w:t>, etc.</w:t>
      </w:r>
    </w:p>
  </w:footnote>
  <w:footnote w:id="158">
    <w:p w:rsidR="00A623F2" w:rsidRDefault="00A623F2" w:rsidP="00C92FF8">
      <w:pPr>
        <w:pStyle w:val="FootnoteText"/>
      </w:pPr>
      <w:r>
        <w:rPr>
          <w:rStyle w:val="FootnoteReference"/>
        </w:rPr>
        <w:footnoteRef/>
      </w:r>
      <w:r>
        <w:t xml:space="preserve"> </w:t>
      </w:r>
      <w:proofErr w:type="gramStart"/>
      <w:r w:rsidRPr="00AC01C7">
        <w:rPr>
          <w:szCs w:val="22"/>
        </w:rPr>
        <w:t xml:space="preserve">Assays </w:t>
      </w:r>
      <w:proofErr w:type="spellStart"/>
      <w:r w:rsidRPr="00AC01C7">
        <w:rPr>
          <w:szCs w:val="22"/>
        </w:rPr>
        <w:t>i</w:t>
      </w:r>
      <w:proofErr w:type="spellEnd"/>
      <w:r w:rsidRPr="00AC01C7">
        <w:rPr>
          <w:szCs w:val="22"/>
        </w:rPr>
        <w:t>, &amp; vii, to be conducted in the field and the remainder to be conducted preferably by an independent water quality consultant.</w:t>
      </w:r>
      <w:proofErr w:type="gramEnd"/>
      <w:r w:rsidRPr="00AC01C7">
        <w:rPr>
          <w:szCs w:val="22"/>
        </w:rPr>
        <w:t xml:space="preserve">  The water quality analysis should contain the official stamp of the laboratory (if any) and the signature of the lab </w:t>
      </w:r>
      <w:r>
        <w:rPr>
          <w:szCs w:val="22"/>
        </w:rPr>
        <w:t>technician.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3F2" w:rsidRPr="00CE2FBB" w:rsidRDefault="00A623F2" w:rsidP="006C3159">
    <w:pPr>
      <w:pStyle w:val="Header"/>
      <w:rPr>
        <w:rFonts w:ascii="Times New Roman" w:hAnsi="Times New Roman" w:cs="Times New Roman"/>
        <w:b/>
        <w:sz w:val="24"/>
      </w:rPr>
    </w:pPr>
    <w:r>
      <w:rPr>
        <w:rFonts w:ascii="Times New Roman" w:hAnsi="Times New Roman" w:cs="Times New Roman"/>
        <w:b/>
        <w:sz w:val="24"/>
      </w:rPr>
      <w:t>FINAL DRAFT</w:t>
    </w:r>
  </w:p>
  <w:p w:rsidR="00A623F2" w:rsidRDefault="00A623F2" w:rsidP="006C31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8CC4AC28">
      <w:start w:val="1"/>
      <w:numFmt w:val="lowerLetter"/>
      <w:lvlText w:val="(%1)"/>
      <w:lvlJc w:val="left"/>
      <w:pPr>
        <w:tabs>
          <w:tab w:val="num" w:pos="360"/>
        </w:tabs>
        <w:ind w:left="360" w:hanging="360"/>
      </w:pPr>
      <w:rPr>
        <w:rFonts w:hint="default"/>
      </w:rPr>
    </w:lvl>
    <w:lvl w:ilvl="1" w:tplc="E744B84C" w:tentative="1">
      <w:start w:val="1"/>
      <w:numFmt w:val="lowerLetter"/>
      <w:lvlText w:val="%2."/>
      <w:lvlJc w:val="left"/>
      <w:pPr>
        <w:tabs>
          <w:tab w:val="num" w:pos="1080"/>
        </w:tabs>
        <w:ind w:left="1080" w:hanging="360"/>
      </w:pPr>
    </w:lvl>
    <w:lvl w:ilvl="2" w:tplc="DECA90E0" w:tentative="1">
      <w:start w:val="1"/>
      <w:numFmt w:val="lowerRoman"/>
      <w:lvlText w:val="%3."/>
      <w:lvlJc w:val="right"/>
      <w:pPr>
        <w:tabs>
          <w:tab w:val="num" w:pos="1800"/>
        </w:tabs>
        <w:ind w:left="1800" w:hanging="180"/>
      </w:pPr>
    </w:lvl>
    <w:lvl w:ilvl="3" w:tplc="782A7EC8" w:tentative="1">
      <w:start w:val="1"/>
      <w:numFmt w:val="decimal"/>
      <w:lvlText w:val="%4."/>
      <w:lvlJc w:val="left"/>
      <w:pPr>
        <w:tabs>
          <w:tab w:val="num" w:pos="2520"/>
        </w:tabs>
        <w:ind w:left="2520" w:hanging="360"/>
      </w:pPr>
    </w:lvl>
    <w:lvl w:ilvl="4" w:tplc="612C5242" w:tentative="1">
      <w:start w:val="1"/>
      <w:numFmt w:val="lowerLetter"/>
      <w:lvlText w:val="%5."/>
      <w:lvlJc w:val="left"/>
      <w:pPr>
        <w:tabs>
          <w:tab w:val="num" w:pos="3240"/>
        </w:tabs>
        <w:ind w:left="3240" w:hanging="360"/>
      </w:pPr>
    </w:lvl>
    <w:lvl w:ilvl="5" w:tplc="3A5E6FD8" w:tentative="1">
      <w:start w:val="1"/>
      <w:numFmt w:val="lowerRoman"/>
      <w:lvlText w:val="%6."/>
      <w:lvlJc w:val="right"/>
      <w:pPr>
        <w:tabs>
          <w:tab w:val="num" w:pos="3960"/>
        </w:tabs>
        <w:ind w:left="3960" w:hanging="180"/>
      </w:pPr>
    </w:lvl>
    <w:lvl w:ilvl="6" w:tplc="3BDCE214" w:tentative="1">
      <w:start w:val="1"/>
      <w:numFmt w:val="decimal"/>
      <w:lvlText w:val="%7."/>
      <w:lvlJc w:val="left"/>
      <w:pPr>
        <w:tabs>
          <w:tab w:val="num" w:pos="4680"/>
        </w:tabs>
        <w:ind w:left="4680" w:hanging="360"/>
      </w:pPr>
    </w:lvl>
    <w:lvl w:ilvl="7" w:tplc="C5F4DDCC" w:tentative="1">
      <w:start w:val="1"/>
      <w:numFmt w:val="lowerLetter"/>
      <w:lvlText w:val="%8."/>
      <w:lvlJc w:val="left"/>
      <w:pPr>
        <w:tabs>
          <w:tab w:val="num" w:pos="5400"/>
        </w:tabs>
        <w:ind w:left="5400" w:hanging="360"/>
      </w:pPr>
    </w:lvl>
    <w:lvl w:ilvl="8" w:tplc="94BEB084" w:tentative="1">
      <w:start w:val="1"/>
      <w:numFmt w:val="lowerRoman"/>
      <w:lvlText w:val="%9."/>
      <w:lvlJc w:val="right"/>
      <w:pPr>
        <w:tabs>
          <w:tab w:val="num" w:pos="6120"/>
        </w:tabs>
        <w:ind w:left="6120" w:hanging="180"/>
      </w:pPr>
    </w:lvl>
  </w:abstractNum>
  <w:abstractNum w:abstractNumId="1">
    <w:nsid w:val="00630205"/>
    <w:multiLevelType w:val="hybridMultilevel"/>
    <w:tmpl w:val="75B41B9A"/>
    <w:lvl w:ilvl="0" w:tplc="35B011D6">
      <w:start w:val="1"/>
      <w:numFmt w:val="lowerLetter"/>
      <w:lvlText w:val="(%1)"/>
      <w:lvlJc w:val="left"/>
      <w:pPr>
        <w:tabs>
          <w:tab w:val="num" w:pos="360"/>
        </w:tabs>
        <w:ind w:left="360" w:hanging="360"/>
      </w:pPr>
      <w:rPr>
        <w:rFonts w:hint="default"/>
      </w:rPr>
    </w:lvl>
    <w:lvl w:ilvl="1" w:tplc="C6682824" w:tentative="1">
      <w:start w:val="1"/>
      <w:numFmt w:val="lowerLetter"/>
      <w:lvlText w:val="%2."/>
      <w:lvlJc w:val="left"/>
      <w:pPr>
        <w:tabs>
          <w:tab w:val="num" w:pos="1080"/>
        </w:tabs>
        <w:ind w:left="1080" w:hanging="360"/>
      </w:pPr>
    </w:lvl>
    <w:lvl w:ilvl="2" w:tplc="65A4E5C2" w:tentative="1">
      <w:start w:val="1"/>
      <w:numFmt w:val="lowerRoman"/>
      <w:lvlText w:val="%3."/>
      <w:lvlJc w:val="right"/>
      <w:pPr>
        <w:tabs>
          <w:tab w:val="num" w:pos="1800"/>
        </w:tabs>
        <w:ind w:left="1800" w:hanging="180"/>
      </w:pPr>
    </w:lvl>
    <w:lvl w:ilvl="3" w:tplc="C91E202A" w:tentative="1">
      <w:start w:val="1"/>
      <w:numFmt w:val="decimal"/>
      <w:lvlText w:val="%4."/>
      <w:lvlJc w:val="left"/>
      <w:pPr>
        <w:tabs>
          <w:tab w:val="num" w:pos="2520"/>
        </w:tabs>
        <w:ind w:left="2520" w:hanging="360"/>
      </w:pPr>
    </w:lvl>
    <w:lvl w:ilvl="4" w:tplc="4DFEA0A6" w:tentative="1">
      <w:start w:val="1"/>
      <w:numFmt w:val="lowerLetter"/>
      <w:lvlText w:val="%5."/>
      <w:lvlJc w:val="left"/>
      <w:pPr>
        <w:tabs>
          <w:tab w:val="num" w:pos="3240"/>
        </w:tabs>
        <w:ind w:left="3240" w:hanging="360"/>
      </w:pPr>
    </w:lvl>
    <w:lvl w:ilvl="5" w:tplc="7E643B9E" w:tentative="1">
      <w:start w:val="1"/>
      <w:numFmt w:val="lowerRoman"/>
      <w:lvlText w:val="%6."/>
      <w:lvlJc w:val="right"/>
      <w:pPr>
        <w:tabs>
          <w:tab w:val="num" w:pos="3960"/>
        </w:tabs>
        <w:ind w:left="3960" w:hanging="180"/>
      </w:pPr>
    </w:lvl>
    <w:lvl w:ilvl="6" w:tplc="84CAB632" w:tentative="1">
      <w:start w:val="1"/>
      <w:numFmt w:val="decimal"/>
      <w:lvlText w:val="%7."/>
      <w:lvlJc w:val="left"/>
      <w:pPr>
        <w:tabs>
          <w:tab w:val="num" w:pos="4680"/>
        </w:tabs>
        <w:ind w:left="4680" w:hanging="360"/>
      </w:pPr>
    </w:lvl>
    <w:lvl w:ilvl="7" w:tplc="3ED615B8" w:tentative="1">
      <w:start w:val="1"/>
      <w:numFmt w:val="lowerLetter"/>
      <w:lvlText w:val="%8."/>
      <w:lvlJc w:val="left"/>
      <w:pPr>
        <w:tabs>
          <w:tab w:val="num" w:pos="5400"/>
        </w:tabs>
        <w:ind w:left="5400" w:hanging="360"/>
      </w:pPr>
    </w:lvl>
    <w:lvl w:ilvl="8" w:tplc="7A5ECB3C" w:tentative="1">
      <w:start w:val="1"/>
      <w:numFmt w:val="lowerRoman"/>
      <w:lvlText w:val="%9."/>
      <w:lvlJc w:val="right"/>
      <w:pPr>
        <w:tabs>
          <w:tab w:val="num" w:pos="6120"/>
        </w:tabs>
        <w:ind w:left="6120" w:hanging="180"/>
      </w:pPr>
    </w:lvl>
  </w:abstractNum>
  <w:abstractNum w:abstractNumId="2">
    <w:nsid w:val="00C411AF"/>
    <w:multiLevelType w:val="hybridMultilevel"/>
    <w:tmpl w:val="27206904"/>
    <w:lvl w:ilvl="0" w:tplc="238860F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
    <w:nsid w:val="018F6F2D"/>
    <w:multiLevelType w:val="multilevel"/>
    <w:tmpl w:val="BE541958"/>
    <w:lvl w:ilvl="0">
      <w:start w:val="1"/>
      <w:numFmt w:val="upperLetter"/>
      <w:pStyle w:val="PDSHeading1"/>
      <w:lvlText w:val="%1."/>
      <w:lvlJc w:val="left"/>
      <w:pPr>
        <w:tabs>
          <w:tab w:val="num" w:pos="360"/>
        </w:tabs>
        <w:ind w:left="360" w:hanging="360"/>
      </w:pPr>
      <w:rPr>
        <w:rFonts w:hint="default"/>
      </w:rPr>
    </w:lvl>
    <w:lvl w:ilvl="1">
      <w:start w:val="1"/>
      <w:numFmt w:val="decimal"/>
      <w:pStyle w:val="PDSHeading2"/>
      <w:lvlText w:val="%2."/>
      <w:lvlJc w:val="left"/>
      <w:pPr>
        <w:tabs>
          <w:tab w:val="num" w:pos="36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2BF0520"/>
    <w:multiLevelType w:val="multilevel"/>
    <w:tmpl w:val="5DF6256E"/>
    <w:lvl w:ilvl="0">
      <w:start w:val="1"/>
      <w:numFmt w:val="decimal"/>
      <w:lvlText w:val="%14.0"/>
      <w:lvlJc w:val="left"/>
      <w:pPr>
        <w:tabs>
          <w:tab w:val="num" w:pos="720"/>
        </w:tabs>
        <w:ind w:left="720" w:hanging="720"/>
      </w:pPr>
      <w:rPr>
        <w:rFonts w:hint="default"/>
      </w:rPr>
    </w:lvl>
    <w:lvl w:ilvl="1">
      <w:start w:val="1"/>
      <w:numFmt w:val="decimal"/>
      <w:lvlText w:val="2.%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5">
    <w:nsid w:val="02E3783A"/>
    <w:multiLevelType w:val="hybridMultilevel"/>
    <w:tmpl w:val="1D022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D10A87"/>
    <w:multiLevelType w:val="multilevel"/>
    <w:tmpl w:val="38B4CE6A"/>
    <w:lvl w:ilvl="0">
      <w:start w:val="1"/>
      <w:numFmt w:val="decimal"/>
      <w:lvlText w:val="%1."/>
      <w:lvlJc w:val="left"/>
      <w:pPr>
        <w:ind w:left="1440" w:hanging="1440"/>
      </w:pPr>
      <w:rPr>
        <w:rFonts w:hint="default"/>
        <w:u w:val="none"/>
      </w:rPr>
    </w:lvl>
    <w:lvl w:ilvl="1">
      <w:start w:val="1"/>
      <w:numFmt w:val="decimal"/>
      <w:lvlText w:val="%1.%2"/>
      <w:lvlJc w:val="left"/>
      <w:pPr>
        <w:ind w:left="2160" w:hanging="1440"/>
      </w:pPr>
      <w:rPr>
        <w:rFonts w:hint="default"/>
        <w:u w:val="none"/>
      </w:rPr>
    </w:lvl>
    <w:lvl w:ilvl="2">
      <w:start w:val="1"/>
      <w:numFmt w:val="decimal"/>
      <w:lvlText w:val="%1.%2.%3"/>
      <w:lvlJc w:val="left"/>
      <w:pPr>
        <w:ind w:left="2880" w:hanging="1440"/>
      </w:pPr>
      <w:rPr>
        <w:rFonts w:hint="default"/>
        <w:u w:val="none"/>
      </w:rPr>
    </w:lvl>
    <w:lvl w:ilvl="3">
      <w:start w:val="1"/>
      <w:numFmt w:val="decimal"/>
      <w:lvlText w:val="%1.%2.%3.%4"/>
      <w:lvlJc w:val="left"/>
      <w:pPr>
        <w:ind w:left="3600" w:hanging="1440"/>
      </w:pPr>
      <w:rPr>
        <w:rFonts w:hint="default"/>
        <w:u w:val="none"/>
      </w:rPr>
    </w:lvl>
    <w:lvl w:ilvl="4">
      <w:start w:val="1"/>
      <w:numFmt w:val="decimal"/>
      <w:lvlText w:val="%1.%2.%3.%4.%5"/>
      <w:lvlJc w:val="left"/>
      <w:pPr>
        <w:ind w:left="4320" w:hanging="1440"/>
      </w:pPr>
      <w:rPr>
        <w:rFonts w:hint="default"/>
        <w:u w:val="none"/>
      </w:rPr>
    </w:lvl>
    <w:lvl w:ilvl="5">
      <w:start w:val="1"/>
      <w:numFmt w:val="decimal"/>
      <w:lvlText w:val="%1.%2.%3.%4.%5.%6"/>
      <w:lvlJc w:val="left"/>
      <w:pPr>
        <w:ind w:left="5040" w:hanging="144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560" w:hanging="1800"/>
      </w:pPr>
      <w:rPr>
        <w:rFonts w:hint="default"/>
        <w:u w:val="none"/>
      </w:rPr>
    </w:lvl>
  </w:abstractNum>
  <w:abstractNum w:abstractNumId="7">
    <w:nsid w:val="042E7EC8"/>
    <w:multiLevelType w:val="multilevel"/>
    <w:tmpl w:val="1206D240"/>
    <w:lvl w:ilvl="0">
      <w:start w:val="11"/>
      <w:numFmt w:val="decimal"/>
      <w:lvlText w:val="%1.0"/>
      <w:lvlJc w:val="left"/>
      <w:pPr>
        <w:ind w:left="420" w:hanging="420"/>
      </w:pPr>
      <w:rPr>
        <w:rFonts w:hint="default"/>
        <w:b/>
        <w:u w:val="none"/>
      </w:rPr>
    </w:lvl>
    <w:lvl w:ilvl="1">
      <w:start w:val="1"/>
      <w:numFmt w:val="decimal"/>
      <w:lvlText w:val="%1.%2"/>
      <w:lvlJc w:val="left"/>
      <w:pPr>
        <w:ind w:left="1140" w:hanging="420"/>
      </w:pPr>
      <w:rPr>
        <w:rFonts w:hint="default"/>
        <w:b w:val="0"/>
        <w:u w:val="none"/>
      </w:rPr>
    </w:lvl>
    <w:lvl w:ilvl="2">
      <w:start w:val="1"/>
      <w:numFmt w:val="decimal"/>
      <w:lvlText w:val="%1.%2.%3"/>
      <w:lvlJc w:val="left"/>
      <w:pPr>
        <w:ind w:left="2160" w:hanging="720"/>
      </w:pPr>
      <w:rPr>
        <w:rFonts w:hint="default"/>
        <w:b/>
        <w:u w:val="none"/>
      </w:rPr>
    </w:lvl>
    <w:lvl w:ilvl="3">
      <w:start w:val="1"/>
      <w:numFmt w:val="decimal"/>
      <w:lvlText w:val="%1.%2.%3.%4"/>
      <w:lvlJc w:val="left"/>
      <w:pPr>
        <w:ind w:left="2880" w:hanging="720"/>
      </w:pPr>
      <w:rPr>
        <w:rFonts w:hint="default"/>
        <w:b/>
        <w:u w:val="none"/>
      </w:rPr>
    </w:lvl>
    <w:lvl w:ilvl="4">
      <w:start w:val="1"/>
      <w:numFmt w:val="decimal"/>
      <w:lvlText w:val="%1.%2.%3.%4.%5"/>
      <w:lvlJc w:val="left"/>
      <w:pPr>
        <w:ind w:left="3960" w:hanging="1080"/>
      </w:pPr>
      <w:rPr>
        <w:rFonts w:hint="default"/>
        <w:b/>
        <w:u w:val="none"/>
      </w:rPr>
    </w:lvl>
    <w:lvl w:ilvl="5">
      <w:start w:val="1"/>
      <w:numFmt w:val="decimal"/>
      <w:lvlText w:val="%1.%2.%3.%4.%5.%6"/>
      <w:lvlJc w:val="left"/>
      <w:pPr>
        <w:ind w:left="4680" w:hanging="1080"/>
      </w:pPr>
      <w:rPr>
        <w:rFonts w:hint="default"/>
        <w:b/>
        <w:u w:val="none"/>
      </w:rPr>
    </w:lvl>
    <w:lvl w:ilvl="6">
      <w:start w:val="1"/>
      <w:numFmt w:val="decimal"/>
      <w:lvlText w:val="%1.%2.%3.%4.%5.%6.%7"/>
      <w:lvlJc w:val="left"/>
      <w:pPr>
        <w:ind w:left="5760" w:hanging="1440"/>
      </w:pPr>
      <w:rPr>
        <w:rFonts w:hint="default"/>
        <w:b/>
        <w:u w:val="none"/>
      </w:rPr>
    </w:lvl>
    <w:lvl w:ilvl="7">
      <w:start w:val="1"/>
      <w:numFmt w:val="decimal"/>
      <w:lvlText w:val="%1.%2.%3.%4.%5.%6.%7.%8"/>
      <w:lvlJc w:val="left"/>
      <w:pPr>
        <w:ind w:left="6480" w:hanging="1440"/>
      </w:pPr>
      <w:rPr>
        <w:rFonts w:hint="default"/>
        <w:b/>
        <w:u w:val="none"/>
      </w:rPr>
    </w:lvl>
    <w:lvl w:ilvl="8">
      <w:start w:val="1"/>
      <w:numFmt w:val="decimal"/>
      <w:lvlText w:val="%1.%2.%3.%4.%5.%6.%7.%8.%9"/>
      <w:lvlJc w:val="left"/>
      <w:pPr>
        <w:ind w:left="7560" w:hanging="1800"/>
      </w:pPr>
      <w:rPr>
        <w:rFonts w:hint="default"/>
        <w:b/>
        <w:u w:val="none"/>
      </w:rPr>
    </w:lvl>
  </w:abstractNum>
  <w:abstractNum w:abstractNumId="8">
    <w:nsid w:val="04D87961"/>
    <w:multiLevelType w:val="hybridMultilevel"/>
    <w:tmpl w:val="B994086C"/>
    <w:lvl w:ilvl="0" w:tplc="5EDCB0B6">
      <w:start w:val="1"/>
      <w:numFmt w:val="bullet"/>
      <w:lvlText w:val=""/>
      <w:lvlJc w:val="left"/>
      <w:pPr>
        <w:ind w:left="720" w:hanging="360"/>
      </w:pPr>
      <w:rPr>
        <w:rFonts w:ascii="Symbol" w:hAnsi="Symbol" w:hint="default"/>
      </w:rPr>
    </w:lvl>
    <w:lvl w:ilvl="1" w:tplc="E1C60946" w:tentative="1">
      <w:start w:val="1"/>
      <w:numFmt w:val="bullet"/>
      <w:lvlText w:val="o"/>
      <w:lvlJc w:val="left"/>
      <w:pPr>
        <w:ind w:left="1440" w:hanging="360"/>
      </w:pPr>
      <w:rPr>
        <w:rFonts w:ascii="Courier New" w:hAnsi="Courier New" w:cs="Courier New" w:hint="default"/>
      </w:rPr>
    </w:lvl>
    <w:lvl w:ilvl="2" w:tplc="3F365DCA" w:tentative="1">
      <w:start w:val="1"/>
      <w:numFmt w:val="bullet"/>
      <w:lvlText w:val=""/>
      <w:lvlJc w:val="left"/>
      <w:pPr>
        <w:ind w:left="2160" w:hanging="360"/>
      </w:pPr>
      <w:rPr>
        <w:rFonts w:ascii="Wingdings" w:hAnsi="Wingdings" w:hint="default"/>
      </w:rPr>
    </w:lvl>
    <w:lvl w:ilvl="3" w:tplc="92AE89EA" w:tentative="1">
      <w:start w:val="1"/>
      <w:numFmt w:val="bullet"/>
      <w:lvlText w:val=""/>
      <w:lvlJc w:val="left"/>
      <w:pPr>
        <w:ind w:left="2880" w:hanging="360"/>
      </w:pPr>
      <w:rPr>
        <w:rFonts w:ascii="Symbol" w:hAnsi="Symbol" w:hint="default"/>
      </w:rPr>
    </w:lvl>
    <w:lvl w:ilvl="4" w:tplc="6422CAD6" w:tentative="1">
      <w:start w:val="1"/>
      <w:numFmt w:val="bullet"/>
      <w:lvlText w:val="o"/>
      <w:lvlJc w:val="left"/>
      <w:pPr>
        <w:ind w:left="3600" w:hanging="360"/>
      </w:pPr>
      <w:rPr>
        <w:rFonts w:ascii="Courier New" w:hAnsi="Courier New" w:cs="Courier New" w:hint="default"/>
      </w:rPr>
    </w:lvl>
    <w:lvl w:ilvl="5" w:tplc="F00C7E50" w:tentative="1">
      <w:start w:val="1"/>
      <w:numFmt w:val="bullet"/>
      <w:lvlText w:val=""/>
      <w:lvlJc w:val="left"/>
      <w:pPr>
        <w:ind w:left="4320" w:hanging="360"/>
      </w:pPr>
      <w:rPr>
        <w:rFonts w:ascii="Wingdings" w:hAnsi="Wingdings" w:hint="default"/>
      </w:rPr>
    </w:lvl>
    <w:lvl w:ilvl="6" w:tplc="3B56C688" w:tentative="1">
      <w:start w:val="1"/>
      <w:numFmt w:val="bullet"/>
      <w:lvlText w:val=""/>
      <w:lvlJc w:val="left"/>
      <w:pPr>
        <w:ind w:left="5040" w:hanging="360"/>
      </w:pPr>
      <w:rPr>
        <w:rFonts w:ascii="Symbol" w:hAnsi="Symbol" w:hint="default"/>
      </w:rPr>
    </w:lvl>
    <w:lvl w:ilvl="7" w:tplc="FB267090" w:tentative="1">
      <w:start w:val="1"/>
      <w:numFmt w:val="bullet"/>
      <w:lvlText w:val="o"/>
      <w:lvlJc w:val="left"/>
      <w:pPr>
        <w:ind w:left="5760" w:hanging="360"/>
      </w:pPr>
      <w:rPr>
        <w:rFonts w:ascii="Courier New" w:hAnsi="Courier New" w:cs="Courier New" w:hint="default"/>
      </w:rPr>
    </w:lvl>
    <w:lvl w:ilvl="8" w:tplc="B86E028A" w:tentative="1">
      <w:start w:val="1"/>
      <w:numFmt w:val="bullet"/>
      <w:lvlText w:val=""/>
      <w:lvlJc w:val="left"/>
      <w:pPr>
        <w:ind w:left="6480" w:hanging="360"/>
      </w:pPr>
      <w:rPr>
        <w:rFonts w:ascii="Wingdings" w:hAnsi="Wingdings" w:hint="default"/>
      </w:rPr>
    </w:lvl>
  </w:abstractNum>
  <w:abstractNum w:abstractNumId="9">
    <w:nsid w:val="05390743"/>
    <w:multiLevelType w:val="hybridMultilevel"/>
    <w:tmpl w:val="83B8BF94"/>
    <w:lvl w:ilvl="0" w:tplc="194A9F74">
      <w:start w:val="1"/>
      <w:numFmt w:val="bullet"/>
      <w:lvlText w:val=""/>
      <w:lvlJc w:val="left"/>
      <w:pPr>
        <w:tabs>
          <w:tab w:val="num" w:pos="720"/>
        </w:tabs>
        <w:ind w:left="720" w:hanging="360"/>
      </w:pPr>
      <w:rPr>
        <w:rFonts w:ascii="Symbol" w:hAnsi="Symbol" w:hint="default"/>
        <w:i w:val="0"/>
      </w:rPr>
    </w:lvl>
    <w:lvl w:ilvl="1" w:tplc="A84E6AF4" w:tentative="1">
      <w:start w:val="1"/>
      <w:numFmt w:val="lowerLetter"/>
      <w:lvlText w:val="%2."/>
      <w:lvlJc w:val="left"/>
      <w:pPr>
        <w:tabs>
          <w:tab w:val="num" w:pos="1440"/>
        </w:tabs>
        <w:ind w:left="1440" w:hanging="360"/>
      </w:pPr>
    </w:lvl>
    <w:lvl w:ilvl="2" w:tplc="764E2820" w:tentative="1">
      <w:start w:val="1"/>
      <w:numFmt w:val="lowerRoman"/>
      <w:lvlText w:val="%3."/>
      <w:lvlJc w:val="right"/>
      <w:pPr>
        <w:tabs>
          <w:tab w:val="num" w:pos="2160"/>
        </w:tabs>
        <w:ind w:left="2160" w:hanging="180"/>
      </w:pPr>
    </w:lvl>
    <w:lvl w:ilvl="3" w:tplc="DF4E51F4" w:tentative="1">
      <w:start w:val="1"/>
      <w:numFmt w:val="decimal"/>
      <w:lvlText w:val="%4."/>
      <w:lvlJc w:val="left"/>
      <w:pPr>
        <w:tabs>
          <w:tab w:val="num" w:pos="2880"/>
        </w:tabs>
        <w:ind w:left="2880" w:hanging="360"/>
      </w:pPr>
    </w:lvl>
    <w:lvl w:ilvl="4" w:tplc="907C7DDC" w:tentative="1">
      <w:start w:val="1"/>
      <w:numFmt w:val="lowerLetter"/>
      <w:lvlText w:val="%5."/>
      <w:lvlJc w:val="left"/>
      <w:pPr>
        <w:tabs>
          <w:tab w:val="num" w:pos="3600"/>
        </w:tabs>
        <w:ind w:left="3600" w:hanging="360"/>
      </w:pPr>
    </w:lvl>
    <w:lvl w:ilvl="5" w:tplc="EB8CFA40" w:tentative="1">
      <w:start w:val="1"/>
      <w:numFmt w:val="lowerRoman"/>
      <w:lvlText w:val="%6."/>
      <w:lvlJc w:val="right"/>
      <w:pPr>
        <w:tabs>
          <w:tab w:val="num" w:pos="4320"/>
        </w:tabs>
        <w:ind w:left="4320" w:hanging="180"/>
      </w:pPr>
    </w:lvl>
    <w:lvl w:ilvl="6" w:tplc="0CF0A4A0" w:tentative="1">
      <w:start w:val="1"/>
      <w:numFmt w:val="decimal"/>
      <w:lvlText w:val="%7."/>
      <w:lvlJc w:val="left"/>
      <w:pPr>
        <w:tabs>
          <w:tab w:val="num" w:pos="5040"/>
        </w:tabs>
        <w:ind w:left="5040" w:hanging="360"/>
      </w:pPr>
    </w:lvl>
    <w:lvl w:ilvl="7" w:tplc="0E041AE4" w:tentative="1">
      <w:start w:val="1"/>
      <w:numFmt w:val="lowerLetter"/>
      <w:lvlText w:val="%8."/>
      <w:lvlJc w:val="left"/>
      <w:pPr>
        <w:tabs>
          <w:tab w:val="num" w:pos="5760"/>
        </w:tabs>
        <w:ind w:left="5760" w:hanging="360"/>
      </w:pPr>
    </w:lvl>
    <w:lvl w:ilvl="8" w:tplc="20966374" w:tentative="1">
      <w:start w:val="1"/>
      <w:numFmt w:val="lowerRoman"/>
      <w:lvlText w:val="%9."/>
      <w:lvlJc w:val="right"/>
      <w:pPr>
        <w:tabs>
          <w:tab w:val="num" w:pos="6480"/>
        </w:tabs>
        <w:ind w:left="6480" w:hanging="180"/>
      </w:pPr>
    </w:lvl>
  </w:abstractNum>
  <w:abstractNum w:abstractNumId="10">
    <w:nsid w:val="0764435F"/>
    <w:multiLevelType w:val="multilevel"/>
    <w:tmpl w:val="ADBEE5EC"/>
    <w:lvl w:ilvl="0">
      <w:start w:val="1"/>
      <w:numFmt w:val="decimal"/>
      <w:lvlText w:val="%1."/>
      <w:lvlJc w:val="left"/>
      <w:pPr>
        <w:tabs>
          <w:tab w:val="num" w:pos="720"/>
        </w:tabs>
        <w:ind w:left="720" w:hanging="720"/>
      </w:pPr>
      <w:rPr>
        <w:rFonts w:hint="default"/>
        <w:b/>
      </w:rPr>
    </w:lvl>
    <w:lvl w:ilvl="1">
      <w:start w:val="1"/>
      <w:numFmt w:val="decimal"/>
      <w:lvlText w:val="%1.%2"/>
      <w:lvlJc w:val="left"/>
      <w:pPr>
        <w:tabs>
          <w:tab w:val="num" w:pos="1260"/>
        </w:tabs>
        <w:ind w:left="1260" w:hanging="720"/>
      </w:pPr>
      <w:rPr>
        <w:rFonts w:hint="default"/>
        <w:b w:val="0"/>
        <w:i w:val="0"/>
        <w:caps w:val="0"/>
        <w:strike w:val="0"/>
        <w:dstrike w:val="0"/>
        <w:vanish w:val="0"/>
        <w:webHidden w:val="0"/>
        <w:color w:val="000000"/>
        <w:u w:val="none"/>
        <w:effect w:val="none"/>
        <w:vertAlign w:val="baseline"/>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1">
    <w:nsid w:val="089B4262"/>
    <w:multiLevelType w:val="hybridMultilevel"/>
    <w:tmpl w:val="C76C29F6"/>
    <w:lvl w:ilvl="0" w:tplc="04090001">
      <w:start w:val="1"/>
      <w:numFmt w:val="bullet"/>
      <w:lvlText w:val=""/>
      <w:lvlJc w:val="left"/>
      <w:pPr>
        <w:tabs>
          <w:tab w:val="num" w:pos="720"/>
        </w:tabs>
        <w:ind w:left="720" w:hanging="360"/>
      </w:pPr>
      <w:rPr>
        <w:rFonts w:ascii="Symbol" w:hAnsi="Symbol"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8B35D68"/>
    <w:multiLevelType w:val="hybridMultilevel"/>
    <w:tmpl w:val="23A86122"/>
    <w:lvl w:ilvl="0" w:tplc="D1FC5DE8">
      <w:start w:val="4"/>
      <w:numFmt w:val="lowerLetter"/>
      <w:lvlText w:val="%1)"/>
      <w:lvlJc w:val="left"/>
      <w:pPr>
        <w:tabs>
          <w:tab w:val="num" w:pos="2160"/>
        </w:tabs>
        <w:ind w:left="2160" w:hanging="720"/>
      </w:pPr>
    </w:lvl>
    <w:lvl w:ilvl="1" w:tplc="26DABD3C">
      <w:start w:val="2"/>
      <w:numFmt w:val="upperLetter"/>
      <w:lvlText w:val="%2."/>
      <w:lvlJc w:val="left"/>
      <w:pPr>
        <w:tabs>
          <w:tab w:val="num" w:pos="720"/>
        </w:tabs>
        <w:ind w:left="720" w:hanging="720"/>
      </w:pPr>
      <w:rPr>
        <w:sz w:val="32"/>
      </w:rPr>
    </w:lvl>
    <w:lvl w:ilvl="2" w:tplc="3730781A">
      <w:start w:val="1"/>
      <w:numFmt w:val="lowerRoman"/>
      <w:lvlText w:val="%3."/>
      <w:lvlJc w:val="right"/>
      <w:pPr>
        <w:tabs>
          <w:tab w:val="num" w:pos="3240"/>
        </w:tabs>
        <w:ind w:left="3240" w:hanging="180"/>
      </w:pPr>
    </w:lvl>
    <w:lvl w:ilvl="3" w:tplc="F0E87F90">
      <w:start w:val="1"/>
      <w:numFmt w:val="decimal"/>
      <w:lvlText w:val="%4."/>
      <w:lvlJc w:val="left"/>
      <w:pPr>
        <w:tabs>
          <w:tab w:val="num" w:pos="2880"/>
        </w:tabs>
        <w:ind w:left="2880" w:hanging="360"/>
      </w:pPr>
    </w:lvl>
    <w:lvl w:ilvl="4" w:tplc="5EE86606">
      <w:start w:val="1"/>
      <w:numFmt w:val="decimal"/>
      <w:lvlText w:val="%5."/>
      <w:lvlJc w:val="left"/>
      <w:pPr>
        <w:tabs>
          <w:tab w:val="num" w:pos="3600"/>
        </w:tabs>
        <w:ind w:left="3600" w:hanging="360"/>
      </w:pPr>
    </w:lvl>
    <w:lvl w:ilvl="5" w:tplc="77F08C3E">
      <w:start w:val="1"/>
      <w:numFmt w:val="decimal"/>
      <w:lvlText w:val="%6."/>
      <w:lvlJc w:val="left"/>
      <w:pPr>
        <w:tabs>
          <w:tab w:val="num" w:pos="4320"/>
        </w:tabs>
        <w:ind w:left="4320" w:hanging="360"/>
      </w:pPr>
    </w:lvl>
    <w:lvl w:ilvl="6" w:tplc="8F4CF1C6">
      <w:start w:val="1"/>
      <w:numFmt w:val="decimal"/>
      <w:lvlText w:val="%7."/>
      <w:lvlJc w:val="left"/>
      <w:pPr>
        <w:tabs>
          <w:tab w:val="num" w:pos="5040"/>
        </w:tabs>
        <w:ind w:left="5040" w:hanging="360"/>
      </w:pPr>
    </w:lvl>
    <w:lvl w:ilvl="7" w:tplc="E4B0BFA0">
      <w:start w:val="1"/>
      <w:numFmt w:val="decimal"/>
      <w:lvlText w:val="%8."/>
      <w:lvlJc w:val="left"/>
      <w:pPr>
        <w:tabs>
          <w:tab w:val="num" w:pos="5760"/>
        </w:tabs>
        <w:ind w:left="5760" w:hanging="360"/>
      </w:pPr>
    </w:lvl>
    <w:lvl w:ilvl="8" w:tplc="DBFA84A2">
      <w:start w:val="1"/>
      <w:numFmt w:val="decimal"/>
      <w:lvlText w:val="%9."/>
      <w:lvlJc w:val="left"/>
      <w:pPr>
        <w:tabs>
          <w:tab w:val="num" w:pos="6480"/>
        </w:tabs>
        <w:ind w:left="6480" w:hanging="360"/>
      </w:pPr>
    </w:lvl>
  </w:abstractNum>
  <w:abstractNum w:abstractNumId="13">
    <w:nsid w:val="09291F5E"/>
    <w:multiLevelType w:val="hybridMultilevel"/>
    <w:tmpl w:val="0FA0C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7459D0"/>
    <w:multiLevelType w:val="hybridMultilevel"/>
    <w:tmpl w:val="6F488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9CF0813"/>
    <w:multiLevelType w:val="multilevel"/>
    <w:tmpl w:val="ECC01BA4"/>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0C861630"/>
    <w:multiLevelType w:val="hybridMultilevel"/>
    <w:tmpl w:val="D1A2D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1B487B"/>
    <w:multiLevelType w:val="hybridMultilevel"/>
    <w:tmpl w:val="97260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EFB7009"/>
    <w:multiLevelType w:val="hybridMultilevel"/>
    <w:tmpl w:val="975298AC"/>
    <w:lvl w:ilvl="0" w:tplc="096A806A">
      <w:start w:val="1"/>
      <w:numFmt w:val="lowerLetter"/>
      <w:lvlText w:val="(%1)"/>
      <w:lvlJc w:val="left"/>
      <w:pPr>
        <w:tabs>
          <w:tab w:val="num" w:pos="360"/>
        </w:tabs>
        <w:ind w:left="360" w:hanging="360"/>
      </w:pPr>
      <w:rPr>
        <w:rFonts w:hint="default"/>
      </w:rPr>
    </w:lvl>
    <w:lvl w:ilvl="1" w:tplc="E39C636C" w:tentative="1">
      <w:start w:val="1"/>
      <w:numFmt w:val="lowerLetter"/>
      <w:lvlText w:val="%2."/>
      <w:lvlJc w:val="left"/>
      <w:pPr>
        <w:tabs>
          <w:tab w:val="num" w:pos="1080"/>
        </w:tabs>
        <w:ind w:left="1080" w:hanging="360"/>
      </w:pPr>
    </w:lvl>
    <w:lvl w:ilvl="2" w:tplc="BCB05D78" w:tentative="1">
      <w:start w:val="1"/>
      <w:numFmt w:val="lowerRoman"/>
      <w:lvlText w:val="%3."/>
      <w:lvlJc w:val="right"/>
      <w:pPr>
        <w:tabs>
          <w:tab w:val="num" w:pos="1800"/>
        </w:tabs>
        <w:ind w:left="1800" w:hanging="180"/>
      </w:pPr>
    </w:lvl>
    <w:lvl w:ilvl="3" w:tplc="3EAA590E" w:tentative="1">
      <w:start w:val="1"/>
      <w:numFmt w:val="decimal"/>
      <w:lvlText w:val="%4."/>
      <w:lvlJc w:val="left"/>
      <w:pPr>
        <w:tabs>
          <w:tab w:val="num" w:pos="2520"/>
        </w:tabs>
        <w:ind w:left="2520" w:hanging="360"/>
      </w:pPr>
    </w:lvl>
    <w:lvl w:ilvl="4" w:tplc="FD507264" w:tentative="1">
      <w:start w:val="1"/>
      <w:numFmt w:val="lowerLetter"/>
      <w:lvlText w:val="%5."/>
      <w:lvlJc w:val="left"/>
      <w:pPr>
        <w:tabs>
          <w:tab w:val="num" w:pos="3240"/>
        </w:tabs>
        <w:ind w:left="3240" w:hanging="360"/>
      </w:pPr>
    </w:lvl>
    <w:lvl w:ilvl="5" w:tplc="D762685E" w:tentative="1">
      <w:start w:val="1"/>
      <w:numFmt w:val="lowerRoman"/>
      <w:lvlText w:val="%6."/>
      <w:lvlJc w:val="right"/>
      <w:pPr>
        <w:tabs>
          <w:tab w:val="num" w:pos="3960"/>
        </w:tabs>
        <w:ind w:left="3960" w:hanging="180"/>
      </w:pPr>
    </w:lvl>
    <w:lvl w:ilvl="6" w:tplc="5AD866AC" w:tentative="1">
      <w:start w:val="1"/>
      <w:numFmt w:val="decimal"/>
      <w:lvlText w:val="%7."/>
      <w:lvlJc w:val="left"/>
      <w:pPr>
        <w:tabs>
          <w:tab w:val="num" w:pos="4680"/>
        </w:tabs>
        <w:ind w:left="4680" w:hanging="360"/>
      </w:pPr>
    </w:lvl>
    <w:lvl w:ilvl="7" w:tplc="6E14959C" w:tentative="1">
      <w:start w:val="1"/>
      <w:numFmt w:val="lowerLetter"/>
      <w:lvlText w:val="%8."/>
      <w:lvlJc w:val="left"/>
      <w:pPr>
        <w:tabs>
          <w:tab w:val="num" w:pos="5400"/>
        </w:tabs>
        <w:ind w:left="5400" w:hanging="360"/>
      </w:pPr>
    </w:lvl>
    <w:lvl w:ilvl="8" w:tplc="FE8A7D84" w:tentative="1">
      <w:start w:val="1"/>
      <w:numFmt w:val="lowerRoman"/>
      <w:lvlText w:val="%9."/>
      <w:lvlJc w:val="right"/>
      <w:pPr>
        <w:tabs>
          <w:tab w:val="num" w:pos="6120"/>
        </w:tabs>
        <w:ind w:left="6120" w:hanging="180"/>
      </w:pPr>
    </w:lvl>
  </w:abstractNum>
  <w:abstractNum w:abstractNumId="19">
    <w:nsid w:val="1048490F"/>
    <w:multiLevelType w:val="hybridMultilevel"/>
    <w:tmpl w:val="D3AA9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0703A81"/>
    <w:multiLevelType w:val="hybridMultilevel"/>
    <w:tmpl w:val="3A9255D2"/>
    <w:lvl w:ilvl="0" w:tplc="238860F0">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1">
    <w:nsid w:val="10E83567"/>
    <w:multiLevelType w:val="hybridMultilevel"/>
    <w:tmpl w:val="EF66D2BC"/>
    <w:lvl w:ilvl="0" w:tplc="04090001">
      <w:start w:val="1"/>
      <w:numFmt w:val="bullet"/>
      <w:lvlText w:val=""/>
      <w:lvlJc w:val="left"/>
      <w:pPr>
        <w:tabs>
          <w:tab w:val="num" w:pos="720"/>
        </w:tabs>
        <w:ind w:left="720" w:hanging="360"/>
      </w:pPr>
      <w:rPr>
        <w:rFonts w:ascii="Symbol" w:hAnsi="Symbol" w:hint="default"/>
        <w:i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nsid w:val="111F7794"/>
    <w:multiLevelType w:val="hybridMultilevel"/>
    <w:tmpl w:val="86A4C1B4"/>
    <w:lvl w:ilvl="0" w:tplc="04090001">
      <w:start w:val="1"/>
      <w:numFmt w:val="decimal"/>
      <w:lvlText w:val="%1."/>
      <w:lvlJc w:val="left"/>
      <w:pPr>
        <w:tabs>
          <w:tab w:val="num" w:pos="720"/>
        </w:tabs>
        <w:ind w:left="720" w:hanging="360"/>
      </w:pPr>
      <w:rPr>
        <w:i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nsid w:val="118676CF"/>
    <w:multiLevelType w:val="hybridMultilevel"/>
    <w:tmpl w:val="867CC6F0"/>
    <w:lvl w:ilvl="0" w:tplc="04090001">
      <w:start w:val="1"/>
      <w:numFmt w:val="bullet"/>
      <w:lvlText w:val=""/>
      <w:lvlJc w:val="left"/>
      <w:pPr>
        <w:tabs>
          <w:tab w:val="num" w:pos="720"/>
        </w:tabs>
        <w:ind w:left="720" w:hanging="360"/>
      </w:pPr>
      <w:rPr>
        <w:rFonts w:ascii="Symbol" w:hAnsi="Symbol"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1B87953"/>
    <w:multiLevelType w:val="hybridMultilevel"/>
    <w:tmpl w:val="5AEA2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31C3C9C"/>
    <w:multiLevelType w:val="hybridMultilevel"/>
    <w:tmpl w:val="D30050A6"/>
    <w:lvl w:ilvl="0" w:tplc="5464E0D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13C10844"/>
    <w:multiLevelType w:val="hybridMultilevel"/>
    <w:tmpl w:val="7944B128"/>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nsid w:val="143D19C6"/>
    <w:multiLevelType w:val="hybridMultilevel"/>
    <w:tmpl w:val="F7982820"/>
    <w:lvl w:ilvl="0" w:tplc="238860F0">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518015F"/>
    <w:multiLevelType w:val="hybridMultilevel"/>
    <w:tmpl w:val="A6DA6AB8"/>
    <w:lvl w:ilvl="0" w:tplc="04090001">
      <w:start w:val="1"/>
      <w:numFmt w:val="bullet"/>
      <w:lvlText w:val=""/>
      <w:lvlJc w:val="left"/>
      <w:pPr>
        <w:tabs>
          <w:tab w:val="num" w:pos="720"/>
        </w:tabs>
        <w:ind w:left="720" w:hanging="360"/>
      </w:pPr>
      <w:rPr>
        <w:rFonts w:ascii="Symbol" w:hAnsi="Symbol" w:hint="default"/>
        <w:i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15546C1D"/>
    <w:multiLevelType w:val="hybridMultilevel"/>
    <w:tmpl w:val="CF187B76"/>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
    <w:nsid w:val="169932FF"/>
    <w:multiLevelType w:val="hybridMultilevel"/>
    <w:tmpl w:val="C9903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9341F75"/>
    <w:multiLevelType w:val="hybridMultilevel"/>
    <w:tmpl w:val="EAE03E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AC53BE1"/>
    <w:multiLevelType w:val="hybridMultilevel"/>
    <w:tmpl w:val="A9C69C2E"/>
    <w:lvl w:ilvl="0" w:tplc="E116A06E">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1AF54DFB"/>
    <w:multiLevelType w:val="hybridMultilevel"/>
    <w:tmpl w:val="9F1EE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C3A1046"/>
    <w:multiLevelType w:val="hybridMultilevel"/>
    <w:tmpl w:val="264450CA"/>
    <w:lvl w:ilvl="0" w:tplc="04090001">
      <w:start w:val="1"/>
      <w:numFmt w:val="bullet"/>
      <w:lvlText w:val=""/>
      <w:lvlJc w:val="left"/>
      <w:pPr>
        <w:tabs>
          <w:tab w:val="num" w:pos="720"/>
        </w:tabs>
        <w:ind w:left="720" w:hanging="360"/>
      </w:pPr>
      <w:rPr>
        <w:rFonts w:ascii="Symbol" w:hAnsi="Symbol" w:hint="default"/>
        <w:i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204F30A5"/>
    <w:multiLevelType w:val="hybridMultilevel"/>
    <w:tmpl w:val="E6387662"/>
    <w:lvl w:ilvl="0" w:tplc="238860F0">
      <w:start w:val="1"/>
      <w:numFmt w:val="lowerLetter"/>
      <w:lvlText w:val="%1."/>
      <w:lvlJc w:val="left"/>
      <w:pPr>
        <w:tabs>
          <w:tab w:val="num" w:pos="1800"/>
        </w:tabs>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20EB0EC2"/>
    <w:multiLevelType w:val="hybridMultilevel"/>
    <w:tmpl w:val="EACE66F0"/>
    <w:lvl w:ilvl="0" w:tplc="04090001">
      <w:start w:val="1"/>
      <w:numFmt w:val="bullet"/>
      <w:lvlText w:val=""/>
      <w:lvlJc w:val="left"/>
      <w:pPr>
        <w:tabs>
          <w:tab w:val="num" w:pos="720"/>
        </w:tabs>
        <w:ind w:left="720" w:hanging="360"/>
      </w:pPr>
      <w:rPr>
        <w:rFonts w:ascii="Symbol" w:hAnsi="Symbol"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15202CD"/>
    <w:multiLevelType w:val="hybridMultilevel"/>
    <w:tmpl w:val="285CA382"/>
    <w:lvl w:ilvl="0" w:tplc="44D4FF1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22E26150"/>
    <w:multiLevelType w:val="hybridMultilevel"/>
    <w:tmpl w:val="F056A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3801320"/>
    <w:multiLevelType w:val="multilevel"/>
    <w:tmpl w:val="BC50B9BE"/>
    <w:lvl w:ilvl="0">
      <w:start w:val="7"/>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0">
    <w:nsid w:val="23D1357C"/>
    <w:multiLevelType w:val="hybridMultilevel"/>
    <w:tmpl w:val="0C80D3CA"/>
    <w:lvl w:ilvl="0" w:tplc="238860F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1">
    <w:nsid w:val="266E063D"/>
    <w:multiLevelType w:val="hybridMultilevel"/>
    <w:tmpl w:val="9AC605BA"/>
    <w:lvl w:ilvl="0" w:tplc="04090001">
      <w:start w:val="1"/>
      <w:numFmt w:val="bullet"/>
      <w:lvlText w:val=""/>
      <w:lvlJc w:val="left"/>
      <w:pPr>
        <w:tabs>
          <w:tab w:val="num" w:pos="720"/>
        </w:tabs>
        <w:ind w:left="720" w:hanging="360"/>
      </w:pPr>
      <w:rPr>
        <w:rFonts w:ascii="Symbol" w:hAnsi="Symbol" w:hint="default"/>
        <w:i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2">
    <w:nsid w:val="26E55972"/>
    <w:multiLevelType w:val="hybridMultilevel"/>
    <w:tmpl w:val="6A803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73C6D8D"/>
    <w:multiLevelType w:val="hybridMultilevel"/>
    <w:tmpl w:val="D7FC7058"/>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4">
    <w:nsid w:val="28434B29"/>
    <w:multiLevelType w:val="hybridMultilevel"/>
    <w:tmpl w:val="E34C67C4"/>
    <w:lvl w:ilvl="0" w:tplc="04090001">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5">
    <w:nsid w:val="28A62056"/>
    <w:multiLevelType w:val="hybridMultilevel"/>
    <w:tmpl w:val="59B8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B0F2633"/>
    <w:multiLevelType w:val="multilevel"/>
    <w:tmpl w:val="07164C70"/>
    <w:lvl w:ilvl="0">
      <w:start w:val="1"/>
      <w:numFmt w:val="decimal"/>
      <w:lvlText w:val="%1."/>
      <w:lvlJc w:val="left"/>
      <w:pPr>
        <w:ind w:left="360" w:hanging="360"/>
      </w:pPr>
      <w:rPr>
        <w:rFonts w:hint="default"/>
      </w:rPr>
    </w:lvl>
    <w:lvl w:ilvl="1">
      <w:numFmt w:val="decimal"/>
      <w:isLgl/>
      <w:lvlText w:val="%1.%2"/>
      <w:lvlJc w:val="left"/>
      <w:pPr>
        <w:ind w:left="720" w:hanging="720"/>
      </w:pPr>
      <w:rPr>
        <w:rFonts w:hint="default"/>
        <w:u w:val="none"/>
      </w:rPr>
    </w:lvl>
    <w:lvl w:ilvl="2">
      <w:start w:val="1"/>
      <w:numFmt w:val="decimal"/>
      <w:isLgl/>
      <w:lvlText w:val="%1.%2.%3"/>
      <w:lvlJc w:val="left"/>
      <w:pPr>
        <w:ind w:left="720" w:hanging="720"/>
      </w:pPr>
      <w:rPr>
        <w:rFonts w:hint="default"/>
        <w:u w:val="none"/>
      </w:rPr>
    </w:lvl>
    <w:lvl w:ilvl="3">
      <w:start w:val="1"/>
      <w:numFmt w:val="decimal"/>
      <w:isLgl/>
      <w:lvlText w:val="%1.%2.%3.%4"/>
      <w:lvlJc w:val="left"/>
      <w:pPr>
        <w:ind w:left="720" w:hanging="720"/>
      </w:pPr>
      <w:rPr>
        <w:rFonts w:hint="default"/>
        <w:u w:val="none"/>
      </w:rPr>
    </w:lvl>
    <w:lvl w:ilvl="4">
      <w:start w:val="1"/>
      <w:numFmt w:val="decimal"/>
      <w:isLgl/>
      <w:lvlText w:val="%1.%2.%3.%4.%5"/>
      <w:lvlJc w:val="left"/>
      <w:pPr>
        <w:ind w:left="1080" w:hanging="1080"/>
      </w:pPr>
      <w:rPr>
        <w:rFonts w:hint="default"/>
        <w:u w:val="none"/>
      </w:rPr>
    </w:lvl>
    <w:lvl w:ilvl="5">
      <w:start w:val="1"/>
      <w:numFmt w:val="decimal"/>
      <w:isLgl/>
      <w:lvlText w:val="%1.%2.%3.%4.%5.%6"/>
      <w:lvlJc w:val="left"/>
      <w:pPr>
        <w:ind w:left="1080" w:hanging="1080"/>
      </w:pPr>
      <w:rPr>
        <w:rFonts w:hint="default"/>
        <w:u w:val="none"/>
      </w:rPr>
    </w:lvl>
    <w:lvl w:ilvl="6">
      <w:start w:val="1"/>
      <w:numFmt w:val="decimal"/>
      <w:isLgl/>
      <w:lvlText w:val="%1.%2.%3.%4.%5.%6.%7"/>
      <w:lvlJc w:val="left"/>
      <w:pPr>
        <w:ind w:left="1440" w:hanging="1440"/>
      </w:pPr>
      <w:rPr>
        <w:rFonts w:hint="default"/>
        <w:u w:val="none"/>
      </w:rPr>
    </w:lvl>
    <w:lvl w:ilvl="7">
      <w:start w:val="1"/>
      <w:numFmt w:val="decimal"/>
      <w:isLgl/>
      <w:lvlText w:val="%1.%2.%3.%4.%5.%6.%7.%8"/>
      <w:lvlJc w:val="left"/>
      <w:pPr>
        <w:ind w:left="1440" w:hanging="1440"/>
      </w:pPr>
      <w:rPr>
        <w:rFonts w:hint="default"/>
        <w:u w:val="none"/>
      </w:rPr>
    </w:lvl>
    <w:lvl w:ilvl="8">
      <w:start w:val="1"/>
      <w:numFmt w:val="decimal"/>
      <w:isLgl/>
      <w:lvlText w:val="%1.%2.%3.%4.%5.%6.%7.%8.%9"/>
      <w:lvlJc w:val="left"/>
      <w:pPr>
        <w:ind w:left="1800" w:hanging="1800"/>
      </w:pPr>
      <w:rPr>
        <w:rFonts w:hint="default"/>
        <w:u w:val="none"/>
      </w:rPr>
    </w:lvl>
  </w:abstractNum>
  <w:abstractNum w:abstractNumId="47">
    <w:nsid w:val="2C1312A6"/>
    <w:multiLevelType w:val="hybridMultilevel"/>
    <w:tmpl w:val="2E3E5EC2"/>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C771962"/>
    <w:multiLevelType w:val="hybridMultilevel"/>
    <w:tmpl w:val="DE2033EE"/>
    <w:lvl w:ilvl="0" w:tplc="B948A31A">
      <w:start w:val="1"/>
      <w:numFmt w:val="bullet"/>
      <w:lvlText w:val=""/>
      <w:lvlJc w:val="left"/>
      <w:pPr>
        <w:ind w:left="360" w:hanging="360"/>
      </w:pPr>
      <w:rPr>
        <w:rFonts w:ascii="Symbol" w:hAnsi="Symbol" w:hint="default"/>
      </w:rPr>
    </w:lvl>
    <w:lvl w:ilvl="1" w:tplc="BC3242C8" w:tentative="1">
      <w:start w:val="1"/>
      <w:numFmt w:val="bullet"/>
      <w:lvlText w:val="o"/>
      <w:lvlJc w:val="left"/>
      <w:pPr>
        <w:ind w:left="1080" w:hanging="360"/>
      </w:pPr>
      <w:rPr>
        <w:rFonts w:ascii="Courier New" w:hAnsi="Courier New" w:cs="Courier New" w:hint="default"/>
      </w:rPr>
    </w:lvl>
    <w:lvl w:ilvl="2" w:tplc="60E6E218" w:tentative="1">
      <w:start w:val="1"/>
      <w:numFmt w:val="bullet"/>
      <w:lvlText w:val=""/>
      <w:lvlJc w:val="left"/>
      <w:pPr>
        <w:ind w:left="1800" w:hanging="360"/>
      </w:pPr>
      <w:rPr>
        <w:rFonts w:ascii="Wingdings" w:hAnsi="Wingdings" w:hint="default"/>
      </w:rPr>
    </w:lvl>
    <w:lvl w:ilvl="3" w:tplc="6C14A930" w:tentative="1">
      <w:start w:val="1"/>
      <w:numFmt w:val="bullet"/>
      <w:lvlText w:val=""/>
      <w:lvlJc w:val="left"/>
      <w:pPr>
        <w:ind w:left="2520" w:hanging="360"/>
      </w:pPr>
      <w:rPr>
        <w:rFonts w:ascii="Symbol" w:hAnsi="Symbol" w:hint="default"/>
      </w:rPr>
    </w:lvl>
    <w:lvl w:ilvl="4" w:tplc="4BE4DA56" w:tentative="1">
      <w:start w:val="1"/>
      <w:numFmt w:val="bullet"/>
      <w:lvlText w:val="o"/>
      <w:lvlJc w:val="left"/>
      <w:pPr>
        <w:ind w:left="3240" w:hanging="360"/>
      </w:pPr>
      <w:rPr>
        <w:rFonts w:ascii="Courier New" w:hAnsi="Courier New" w:cs="Courier New" w:hint="default"/>
      </w:rPr>
    </w:lvl>
    <w:lvl w:ilvl="5" w:tplc="CF9E6A9A" w:tentative="1">
      <w:start w:val="1"/>
      <w:numFmt w:val="bullet"/>
      <w:lvlText w:val=""/>
      <w:lvlJc w:val="left"/>
      <w:pPr>
        <w:ind w:left="3960" w:hanging="360"/>
      </w:pPr>
      <w:rPr>
        <w:rFonts w:ascii="Wingdings" w:hAnsi="Wingdings" w:hint="default"/>
      </w:rPr>
    </w:lvl>
    <w:lvl w:ilvl="6" w:tplc="F3EA1E0E" w:tentative="1">
      <w:start w:val="1"/>
      <w:numFmt w:val="bullet"/>
      <w:lvlText w:val=""/>
      <w:lvlJc w:val="left"/>
      <w:pPr>
        <w:ind w:left="4680" w:hanging="360"/>
      </w:pPr>
      <w:rPr>
        <w:rFonts w:ascii="Symbol" w:hAnsi="Symbol" w:hint="default"/>
      </w:rPr>
    </w:lvl>
    <w:lvl w:ilvl="7" w:tplc="6E623112" w:tentative="1">
      <w:start w:val="1"/>
      <w:numFmt w:val="bullet"/>
      <w:lvlText w:val="o"/>
      <w:lvlJc w:val="left"/>
      <w:pPr>
        <w:ind w:left="5400" w:hanging="360"/>
      </w:pPr>
      <w:rPr>
        <w:rFonts w:ascii="Courier New" w:hAnsi="Courier New" w:cs="Courier New" w:hint="default"/>
      </w:rPr>
    </w:lvl>
    <w:lvl w:ilvl="8" w:tplc="D6AE6A90" w:tentative="1">
      <w:start w:val="1"/>
      <w:numFmt w:val="bullet"/>
      <w:lvlText w:val=""/>
      <w:lvlJc w:val="left"/>
      <w:pPr>
        <w:ind w:left="6120" w:hanging="360"/>
      </w:pPr>
      <w:rPr>
        <w:rFonts w:ascii="Wingdings" w:hAnsi="Wingdings" w:hint="default"/>
      </w:rPr>
    </w:lvl>
  </w:abstractNum>
  <w:abstractNum w:abstractNumId="49">
    <w:nsid w:val="2D8626BF"/>
    <w:multiLevelType w:val="hybridMultilevel"/>
    <w:tmpl w:val="B1C2E640"/>
    <w:lvl w:ilvl="0" w:tplc="04090001">
      <w:start w:val="1"/>
      <w:numFmt w:val="bullet"/>
      <w:lvlText w:val=""/>
      <w:lvlJc w:val="left"/>
      <w:pPr>
        <w:ind w:left="360" w:hanging="360"/>
      </w:pPr>
      <w:rPr>
        <w:rFonts w:ascii="Symbol" w:hAnsi="Symbol" w:hint="default"/>
      </w:rPr>
    </w:lvl>
    <w:lvl w:ilvl="1" w:tplc="04090001"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2F7D1156"/>
    <w:multiLevelType w:val="hybridMultilevel"/>
    <w:tmpl w:val="54022510"/>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1">
    <w:nsid w:val="2FC84787"/>
    <w:multiLevelType w:val="hybridMultilevel"/>
    <w:tmpl w:val="9CF61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03B0CCE"/>
    <w:multiLevelType w:val="hybridMultilevel"/>
    <w:tmpl w:val="ED26540E"/>
    <w:lvl w:ilvl="0" w:tplc="0409000F">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nsid w:val="325C2B93"/>
    <w:multiLevelType w:val="multilevel"/>
    <w:tmpl w:val="BA2A795C"/>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4">
    <w:nsid w:val="34BC5C9B"/>
    <w:multiLevelType w:val="hybridMultilevel"/>
    <w:tmpl w:val="C3647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54E3D1A"/>
    <w:multiLevelType w:val="hybridMultilevel"/>
    <w:tmpl w:val="CEC63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6CA253F"/>
    <w:multiLevelType w:val="hybridMultilevel"/>
    <w:tmpl w:val="471C8A6A"/>
    <w:lvl w:ilvl="0" w:tplc="C306678E">
      <w:start w:val="1"/>
      <w:numFmt w:val="bullet"/>
      <w:lvlText w:val=""/>
      <w:lvlJc w:val="left"/>
      <w:pPr>
        <w:ind w:left="720" w:hanging="360"/>
      </w:pPr>
      <w:rPr>
        <w:rFonts w:ascii="Symbol" w:hAnsi="Symbol" w:hint="default"/>
      </w:rPr>
    </w:lvl>
    <w:lvl w:ilvl="1" w:tplc="34AC0070" w:tentative="1">
      <w:start w:val="1"/>
      <w:numFmt w:val="bullet"/>
      <w:lvlText w:val="o"/>
      <w:lvlJc w:val="left"/>
      <w:pPr>
        <w:ind w:left="1440" w:hanging="360"/>
      </w:pPr>
      <w:rPr>
        <w:rFonts w:ascii="Courier New" w:hAnsi="Courier New" w:cs="Courier New" w:hint="default"/>
      </w:rPr>
    </w:lvl>
    <w:lvl w:ilvl="2" w:tplc="4ACC0BA6" w:tentative="1">
      <w:start w:val="1"/>
      <w:numFmt w:val="bullet"/>
      <w:lvlText w:val=""/>
      <w:lvlJc w:val="left"/>
      <w:pPr>
        <w:ind w:left="2160" w:hanging="360"/>
      </w:pPr>
      <w:rPr>
        <w:rFonts w:ascii="Wingdings" w:hAnsi="Wingdings" w:hint="default"/>
      </w:rPr>
    </w:lvl>
    <w:lvl w:ilvl="3" w:tplc="1C1E2662" w:tentative="1">
      <w:start w:val="1"/>
      <w:numFmt w:val="bullet"/>
      <w:lvlText w:val=""/>
      <w:lvlJc w:val="left"/>
      <w:pPr>
        <w:ind w:left="2880" w:hanging="360"/>
      </w:pPr>
      <w:rPr>
        <w:rFonts w:ascii="Symbol" w:hAnsi="Symbol" w:hint="default"/>
      </w:rPr>
    </w:lvl>
    <w:lvl w:ilvl="4" w:tplc="0406DC58" w:tentative="1">
      <w:start w:val="1"/>
      <w:numFmt w:val="bullet"/>
      <w:lvlText w:val="o"/>
      <w:lvlJc w:val="left"/>
      <w:pPr>
        <w:ind w:left="3600" w:hanging="360"/>
      </w:pPr>
      <w:rPr>
        <w:rFonts w:ascii="Courier New" w:hAnsi="Courier New" w:cs="Courier New" w:hint="default"/>
      </w:rPr>
    </w:lvl>
    <w:lvl w:ilvl="5" w:tplc="B73E7244" w:tentative="1">
      <w:start w:val="1"/>
      <w:numFmt w:val="bullet"/>
      <w:lvlText w:val=""/>
      <w:lvlJc w:val="left"/>
      <w:pPr>
        <w:ind w:left="4320" w:hanging="360"/>
      </w:pPr>
      <w:rPr>
        <w:rFonts w:ascii="Wingdings" w:hAnsi="Wingdings" w:hint="default"/>
      </w:rPr>
    </w:lvl>
    <w:lvl w:ilvl="6" w:tplc="F8AC87BE" w:tentative="1">
      <w:start w:val="1"/>
      <w:numFmt w:val="bullet"/>
      <w:lvlText w:val=""/>
      <w:lvlJc w:val="left"/>
      <w:pPr>
        <w:ind w:left="5040" w:hanging="360"/>
      </w:pPr>
      <w:rPr>
        <w:rFonts w:ascii="Symbol" w:hAnsi="Symbol" w:hint="default"/>
      </w:rPr>
    </w:lvl>
    <w:lvl w:ilvl="7" w:tplc="EB76D086" w:tentative="1">
      <w:start w:val="1"/>
      <w:numFmt w:val="bullet"/>
      <w:lvlText w:val="o"/>
      <w:lvlJc w:val="left"/>
      <w:pPr>
        <w:ind w:left="5760" w:hanging="360"/>
      </w:pPr>
      <w:rPr>
        <w:rFonts w:ascii="Courier New" w:hAnsi="Courier New" w:cs="Courier New" w:hint="default"/>
      </w:rPr>
    </w:lvl>
    <w:lvl w:ilvl="8" w:tplc="64242A00" w:tentative="1">
      <w:start w:val="1"/>
      <w:numFmt w:val="bullet"/>
      <w:lvlText w:val=""/>
      <w:lvlJc w:val="left"/>
      <w:pPr>
        <w:ind w:left="6480" w:hanging="360"/>
      </w:pPr>
      <w:rPr>
        <w:rFonts w:ascii="Wingdings" w:hAnsi="Wingdings" w:hint="default"/>
      </w:rPr>
    </w:lvl>
  </w:abstractNum>
  <w:abstractNum w:abstractNumId="57">
    <w:nsid w:val="37601414"/>
    <w:multiLevelType w:val="hybridMultilevel"/>
    <w:tmpl w:val="D7626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3AF5195F"/>
    <w:multiLevelType w:val="hybridMultilevel"/>
    <w:tmpl w:val="54022510"/>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9">
    <w:nsid w:val="3C012BC8"/>
    <w:multiLevelType w:val="hybridMultilevel"/>
    <w:tmpl w:val="9FA632CC"/>
    <w:lvl w:ilvl="0" w:tplc="04090001">
      <w:start w:val="1"/>
      <w:numFmt w:val="bullet"/>
      <w:lvlText w:val=""/>
      <w:lvlJc w:val="left"/>
      <w:pPr>
        <w:tabs>
          <w:tab w:val="num" w:pos="720"/>
        </w:tabs>
        <w:ind w:left="720" w:hanging="360"/>
      </w:pPr>
      <w:rPr>
        <w:rFonts w:ascii="Symbol" w:hAnsi="Symbol" w:hint="default"/>
        <w:i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0">
    <w:nsid w:val="3C70494F"/>
    <w:multiLevelType w:val="hybridMultilevel"/>
    <w:tmpl w:val="380EC2EE"/>
    <w:lvl w:ilvl="0" w:tplc="0409000F">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3C7349E6"/>
    <w:multiLevelType w:val="multilevel"/>
    <w:tmpl w:val="AB265E68"/>
    <w:lvl w:ilvl="0">
      <w:start w:val="4"/>
      <w:numFmt w:val="decimal"/>
      <w:lvlText w:val="%14.0"/>
      <w:lvlJc w:val="left"/>
      <w:pPr>
        <w:tabs>
          <w:tab w:val="num" w:pos="720"/>
        </w:tabs>
        <w:ind w:left="720" w:hanging="720"/>
      </w:pPr>
      <w:rPr>
        <w:rFonts w:hint="default"/>
      </w:rPr>
    </w:lvl>
    <w:lvl w:ilvl="1">
      <w:numFmt w:val="none"/>
      <w:lvlRestart w:val="0"/>
      <w:lvlText w:val="6.1"/>
      <w:lvlJc w:val="left"/>
      <w:pPr>
        <w:tabs>
          <w:tab w:val="num" w:pos="1440"/>
        </w:tabs>
        <w:ind w:left="1440" w:hanging="720"/>
      </w:pPr>
      <w:rPr>
        <w:rFonts w:hint="default"/>
        <w:caps w:val="0"/>
        <w:strike w:val="0"/>
        <w:dstrike w:val="0"/>
        <w:vanish w:val="0"/>
        <w:webHidden w:val="0"/>
        <w:color w:val="000000"/>
        <w:u w:val="none"/>
        <w:effect w:val="none"/>
        <w:vertAlign w:val="baseline"/>
      </w:rPr>
    </w:lvl>
    <w:lvl w:ilvl="2">
      <w:start w:val="1"/>
      <w:numFmt w:val="decimal"/>
      <w:lvlText w:val="2.6.%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62">
    <w:nsid w:val="3CB80ED7"/>
    <w:multiLevelType w:val="hybridMultilevel"/>
    <w:tmpl w:val="02445A20"/>
    <w:lvl w:ilvl="0" w:tplc="238860F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3">
    <w:nsid w:val="3DAE074E"/>
    <w:multiLevelType w:val="multilevel"/>
    <w:tmpl w:val="ADBEE5EC"/>
    <w:lvl w:ilvl="0">
      <w:start w:val="1"/>
      <w:numFmt w:val="decimal"/>
      <w:lvlText w:val="%1."/>
      <w:lvlJc w:val="left"/>
      <w:pPr>
        <w:tabs>
          <w:tab w:val="num" w:pos="720"/>
        </w:tabs>
        <w:ind w:left="720" w:hanging="720"/>
      </w:pPr>
      <w:rPr>
        <w:rFonts w:hint="default"/>
        <w:b/>
      </w:rPr>
    </w:lvl>
    <w:lvl w:ilvl="1">
      <w:start w:val="1"/>
      <w:numFmt w:val="decimal"/>
      <w:lvlText w:val="%1.%2"/>
      <w:lvlJc w:val="left"/>
      <w:pPr>
        <w:tabs>
          <w:tab w:val="num" w:pos="1260"/>
        </w:tabs>
        <w:ind w:left="1260" w:hanging="720"/>
      </w:pPr>
      <w:rPr>
        <w:rFonts w:hint="default"/>
        <w:b w:val="0"/>
        <w:i w:val="0"/>
        <w:caps w:val="0"/>
        <w:strike w:val="0"/>
        <w:dstrike w:val="0"/>
        <w:vanish w:val="0"/>
        <w:webHidden w:val="0"/>
        <w:color w:val="000000"/>
        <w:u w:val="none"/>
        <w:effect w:val="none"/>
        <w:vertAlign w:val="baseline"/>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64">
    <w:nsid w:val="405F39F4"/>
    <w:multiLevelType w:val="multilevel"/>
    <w:tmpl w:val="DF126ED8"/>
    <w:lvl w:ilvl="0">
      <w:start w:val="7"/>
      <w:numFmt w:val="decimal"/>
      <w:lvlText w:val="%1"/>
      <w:lvlJc w:val="left"/>
      <w:pPr>
        <w:tabs>
          <w:tab w:val="num" w:pos="360"/>
        </w:tabs>
        <w:ind w:left="360" w:hanging="360"/>
      </w:pPr>
      <w:rPr>
        <w:rFonts w:hint="default"/>
      </w:rPr>
    </w:lvl>
    <w:lvl w:ilvl="1">
      <w:start w:val="1"/>
      <w:numFmt w:val="decimal"/>
      <w:lvlText w:val="9.%2"/>
      <w:lvlJc w:val="left"/>
      <w:pPr>
        <w:tabs>
          <w:tab w:val="num" w:pos="2160"/>
        </w:tabs>
        <w:ind w:left="2160" w:hanging="720"/>
      </w:pPr>
      <w:rPr>
        <w:rFonts w:hint="default"/>
        <w:b w:val="0"/>
        <w:i w:val="0"/>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65">
    <w:nsid w:val="410C22A1"/>
    <w:multiLevelType w:val="multilevel"/>
    <w:tmpl w:val="4C3C0B90"/>
    <w:lvl w:ilvl="0">
      <w:start w:val="5"/>
      <w:numFmt w:val="decimal"/>
      <w:lvlText w:val="%1"/>
      <w:lvlJc w:val="left"/>
      <w:pPr>
        <w:ind w:left="360" w:hanging="360"/>
      </w:pPr>
      <w:rPr>
        <w:rFonts w:hint="default"/>
      </w:rPr>
    </w:lvl>
    <w:lvl w:ilvl="1">
      <w:start w:val="4"/>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6">
    <w:nsid w:val="41505762"/>
    <w:multiLevelType w:val="hybridMultilevel"/>
    <w:tmpl w:val="31062FAE"/>
    <w:lvl w:ilvl="0" w:tplc="C27C8614">
      <w:start w:val="1"/>
      <w:numFmt w:val="bullet"/>
      <w:lvlText w:val=""/>
      <w:lvlJc w:val="left"/>
      <w:pPr>
        <w:ind w:left="1440" w:hanging="360"/>
      </w:pPr>
      <w:rPr>
        <w:rFonts w:ascii="Symbol" w:hAnsi="Symbol" w:hint="default"/>
      </w:rPr>
    </w:lvl>
    <w:lvl w:ilvl="1" w:tplc="570A9E7E" w:tentative="1">
      <w:start w:val="1"/>
      <w:numFmt w:val="bullet"/>
      <w:lvlText w:val="o"/>
      <w:lvlJc w:val="left"/>
      <w:pPr>
        <w:ind w:left="2160" w:hanging="360"/>
      </w:pPr>
      <w:rPr>
        <w:rFonts w:ascii="Courier New" w:hAnsi="Courier New" w:cs="Courier New" w:hint="default"/>
      </w:rPr>
    </w:lvl>
    <w:lvl w:ilvl="2" w:tplc="D63EA1DC" w:tentative="1">
      <w:start w:val="1"/>
      <w:numFmt w:val="bullet"/>
      <w:lvlText w:val=""/>
      <w:lvlJc w:val="left"/>
      <w:pPr>
        <w:ind w:left="2880" w:hanging="360"/>
      </w:pPr>
      <w:rPr>
        <w:rFonts w:ascii="Wingdings" w:hAnsi="Wingdings" w:hint="default"/>
      </w:rPr>
    </w:lvl>
    <w:lvl w:ilvl="3" w:tplc="E648D62E" w:tentative="1">
      <w:start w:val="1"/>
      <w:numFmt w:val="bullet"/>
      <w:lvlText w:val=""/>
      <w:lvlJc w:val="left"/>
      <w:pPr>
        <w:ind w:left="3600" w:hanging="360"/>
      </w:pPr>
      <w:rPr>
        <w:rFonts w:ascii="Symbol" w:hAnsi="Symbol" w:hint="default"/>
      </w:rPr>
    </w:lvl>
    <w:lvl w:ilvl="4" w:tplc="2AEE52B6" w:tentative="1">
      <w:start w:val="1"/>
      <w:numFmt w:val="bullet"/>
      <w:lvlText w:val="o"/>
      <w:lvlJc w:val="left"/>
      <w:pPr>
        <w:ind w:left="4320" w:hanging="360"/>
      </w:pPr>
      <w:rPr>
        <w:rFonts w:ascii="Courier New" w:hAnsi="Courier New" w:cs="Courier New" w:hint="default"/>
      </w:rPr>
    </w:lvl>
    <w:lvl w:ilvl="5" w:tplc="9A149416" w:tentative="1">
      <w:start w:val="1"/>
      <w:numFmt w:val="bullet"/>
      <w:lvlText w:val=""/>
      <w:lvlJc w:val="left"/>
      <w:pPr>
        <w:ind w:left="5040" w:hanging="360"/>
      </w:pPr>
      <w:rPr>
        <w:rFonts w:ascii="Wingdings" w:hAnsi="Wingdings" w:hint="default"/>
      </w:rPr>
    </w:lvl>
    <w:lvl w:ilvl="6" w:tplc="8F9E10A8" w:tentative="1">
      <w:start w:val="1"/>
      <w:numFmt w:val="bullet"/>
      <w:lvlText w:val=""/>
      <w:lvlJc w:val="left"/>
      <w:pPr>
        <w:ind w:left="5760" w:hanging="360"/>
      </w:pPr>
      <w:rPr>
        <w:rFonts w:ascii="Symbol" w:hAnsi="Symbol" w:hint="default"/>
      </w:rPr>
    </w:lvl>
    <w:lvl w:ilvl="7" w:tplc="4D08BFAE" w:tentative="1">
      <w:start w:val="1"/>
      <w:numFmt w:val="bullet"/>
      <w:lvlText w:val="o"/>
      <w:lvlJc w:val="left"/>
      <w:pPr>
        <w:ind w:left="6480" w:hanging="360"/>
      </w:pPr>
      <w:rPr>
        <w:rFonts w:ascii="Courier New" w:hAnsi="Courier New" w:cs="Courier New" w:hint="default"/>
      </w:rPr>
    </w:lvl>
    <w:lvl w:ilvl="8" w:tplc="F5A8D96E" w:tentative="1">
      <w:start w:val="1"/>
      <w:numFmt w:val="bullet"/>
      <w:lvlText w:val=""/>
      <w:lvlJc w:val="left"/>
      <w:pPr>
        <w:ind w:left="7200" w:hanging="360"/>
      </w:pPr>
      <w:rPr>
        <w:rFonts w:ascii="Wingdings" w:hAnsi="Wingdings" w:hint="default"/>
      </w:rPr>
    </w:lvl>
  </w:abstractNum>
  <w:abstractNum w:abstractNumId="67">
    <w:nsid w:val="45977673"/>
    <w:multiLevelType w:val="hybridMultilevel"/>
    <w:tmpl w:val="6B784648"/>
    <w:lvl w:ilvl="0" w:tplc="F3C6BA4E">
      <w:start w:val="1"/>
      <w:numFmt w:val="lowerLetter"/>
      <w:lvlText w:val="(%1)"/>
      <w:lvlJc w:val="left"/>
      <w:pPr>
        <w:tabs>
          <w:tab w:val="num" w:pos="360"/>
        </w:tabs>
        <w:ind w:left="360" w:hanging="360"/>
      </w:pPr>
      <w:rPr>
        <w:rFonts w:hint="default"/>
      </w:rPr>
    </w:lvl>
    <w:lvl w:ilvl="1" w:tplc="EF24C91A" w:tentative="1">
      <w:start w:val="1"/>
      <w:numFmt w:val="lowerLetter"/>
      <w:lvlText w:val="%2."/>
      <w:lvlJc w:val="left"/>
      <w:pPr>
        <w:tabs>
          <w:tab w:val="num" w:pos="900"/>
        </w:tabs>
        <w:ind w:left="900" w:hanging="360"/>
      </w:pPr>
    </w:lvl>
    <w:lvl w:ilvl="2" w:tplc="5D82B29A" w:tentative="1">
      <w:start w:val="1"/>
      <w:numFmt w:val="lowerRoman"/>
      <w:lvlText w:val="%3."/>
      <w:lvlJc w:val="right"/>
      <w:pPr>
        <w:tabs>
          <w:tab w:val="num" w:pos="1620"/>
        </w:tabs>
        <w:ind w:left="1620" w:hanging="180"/>
      </w:pPr>
    </w:lvl>
    <w:lvl w:ilvl="3" w:tplc="3982A612" w:tentative="1">
      <w:start w:val="1"/>
      <w:numFmt w:val="decimal"/>
      <w:lvlText w:val="%4."/>
      <w:lvlJc w:val="left"/>
      <w:pPr>
        <w:tabs>
          <w:tab w:val="num" w:pos="2340"/>
        </w:tabs>
        <w:ind w:left="2340" w:hanging="360"/>
      </w:pPr>
    </w:lvl>
    <w:lvl w:ilvl="4" w:tplc="B1BAC82C" w:tentative="1">
      <w:start w:val="1"/>
      <w:numFmt w:val="lowerLetter"/>
      <w:lvlText w:val="%5."/>
      <w:lvlJc w:val="left"/>
      <w:pPr>
        <w:tabs>
          <w:tab w:val="num" w:pos="3060"/>
        </w:tabs>
        <w:ind w:left="3060" w:hanging="360"/>
      </w:pPr>
    </w:lvl>
    <w:lvl w:ilvl="5" w:tplc="D7C4F60E" w:tentative="1">
      <w:start w:val="1"/>
      <w:numFmt w:val="lowerRoman"/>
      <w:lvlText w:val="%6."/>
      <w:lvlJc w:val="right"/>
      <w:pPr>
        <w:tabs>
          <w:tab w:val="num" w:pos="3780"/>
        </w:tabs>
        <w:ind w:left="3780" w:hanging="180"/>
      </w:pPr>
    </w:lvl>
    <w:lvl w:ilvl="6" w:tplc="2DA2F592" w:tentative="1">
      <w:start w:val="1"/>
      <w:numFmt w:val="decimal"/>
      <w:lvlText w:val="%7."/>
      <w:lvlJc w:val="left"/>
      <w:pPr>
        <w:tabs>
          <w:tab w:val="num" w:pos="4500"/>
        </w:tabs>
        <w:ind w:left="4500" w:hanging="360"/>
      </w:pPr>
    </w:lvl>
    <w:lvl w:ilvl="7" w:tplc="7CDA4CBE" w:tentative="1">
      <w:start w:val="1"/>
      <w:numFmt w:val="lowerLetter"/>
      <w:lvlText w:val="%8."/>
      <w:lvlJc w:val="left"/>
      <w:pPr>
        <w:tabs>
          <w:tab w:val="num" w:pos="5220"/>
        </w:tabs>
        <w:ind w:left="5220" w:hanging="360"/>
      </w:pPr>
    </w:lvl>
    <w:lvl w:ilvl="8" w:tplc="ADC040FA" w:tentative="1">
      <w:start w:val="1"/>
      <w:numFmt w:val="lowerRoman"/>
      <w:lvlText w:val="%9."/>
      <w:lvlJc w:val="right"/>
      <w:pPr>
        <w:tabs>
          <w:tab w:val="num" w:pos="5940"/>
        </w:tabs>
        <w:ind w:left="5940" w:hanging="180"/>
      </w:pPr>
    </w:lvl>
  </w:abstractNum>
  <w:abstractNum w:abstractNumId="68">
    <w:nsid w:val="45BA3675"/>
    <w:multiLevelType w:val="singleLevel"/>
    <w:tmpl w:val="6C30EDAC"/>
    <w:lvl w:ilvl="0">
      <w:start w:val="1"/>
      <w:numFmt w:val="bullet"/>
      <w:pStyle w:val="Bullet"/>
      <w:lvlText w:val=""/>
      <w:lvlJc w:val="left"/>
      <w:pPr>
        <w:tabs>
          <w:tab w:val="num" w:pos="1080"/>
        </w:tabs>
        <w:ind w:left="1080" w:hanging="360"/>
      </w:pPr>
      <w:rPr>
        <w:rFonts w:ascii="Symbol" w:hAnsi="Symbol" w:hint="default"/>
      </w:rPr>
    </w:lvl>
  </w:abstractNum>
  <w:abstractNum w:abstractNumId="69">
    <w:nsid w:val="47967C38"/>
    <w:multiLevelType w:val="hybridMultilevel"/>
    <w:tmpl w:val="F2B23ED8"/>
    <w:lvl w:ilvl="0" w:tplc="238860F0">
      <w:start w:val="1"/>
      <w:numFmt w:val="upperLetter"/>
      <w:lvlText w:val="%1."/>
      <w:lvlJc w:val="left"/>
      <w:pPr>
        <w:ind w:left="360" w:hanging="360"/>
      </w:pPr>
    </w:lvl>
    <w:lvl w:ilvl="1" w:tplc="04090019">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48233695"/>
    <w:multiLevelType w:val="multilevel"/>
    <w:tmpl w:val="B048380E"/>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48830727"/>
    <w:multiLevelType w:val="hybridMultilevel"/>
    <w:tmpl w:val="31DE9D74"/>
    <w:lvl w:ilvl="0" w:tplc="39D02FB4">
      <w:start w:val="1"/>
      <w:numFmt w:val="bullet"/>
      <w:lvlText w:val=""/>
      <w:lvlJc w:val="left"/>
      <w:pPr>
        <w:ind w:left="720" w:hanging="360"/>
      </w:pPr>
      <w:rPr>
        <w:rFonts w:ascii="Symbol" w:hAnsi="Symbol" w:hint="default"/>
      </w:rPr>
    </w:lvl>
    <w:lvl w:ilvl="1" w:tplc="5254E870" w:tentative="1">
      <w:start w:val="1"/>
      <w:numFmt w:val="bullet"/>
      <w:lvlText w:val="o"/>
      <w:lvlJc w:val="left"/>
      <w:pPr>
        <w:ind w:left="1440" w:hanging="360"/>
      </w:pPr>
      <w:rPr>
        <w:rFonts w:ascii="Courier New" w:hAnsi="Courier New" w:cs="Courier New" w:hint="default"/>
      </w:rPr>
    </w:lvl>
    <w:lvl w:ilvl="2" w:tplc="8E1C4DA2" w:tentative="1">
      <w:start w:val="1"/>
      <w:numFmt w:val="bullet"/>
      <w:lvlText w:val=""/>
      <w:lvlJc w:val="left"/>
      <w:pPr>
        <w:ind w:left="2160" w:hanging="360"/>
      </w:pPr>
      <w:rPr>
        <w:rFonts w:ascii="Wingdings" w:hAnsi="Wingdings" w:hint="default"/>
      </w:rPr>
    </w:lvl>
    <w:lvl w:ilvl="3" w:tplc="ACEE9376" w:tentative="1">
      <w:start w:val="1"/>
      <w:numFmt w:val="bullet"/>
      <w:lvlText w:val=""/>
      <w:lvlJc w:val="left"/>
      <w:pPr>
        <w:ind w:left="2880" w:hanging="360"/>
      </w:pPr>
      <w:rPr>
        <w:rFonts w:ascii="Symbol" w:hAnsi="Symbol" w:hint="default"/>
      </w:rPr>
    </w:lvl>
    <w:lvl w:ilvl="4" w:tplc="A604587A" w:tentative="1">
      <w:start w:val="1"/>
      <w:numFmt w:val="bullet"/>
      <w:lvlText w:val="o"/>
      <w:lvlJc w:val="left"/>
      <w:pPr>
        <w:ind w:left="3600" w:hanging="360"/>
      </w:pPr>
      <w:rPr>
        <w:rFonts w:ascii="Courier New" w:hAnsi="Courier New" w:cs="Courier New" w:hint="default"/>
      </w:rPr>
    </w:lvl>
    <w:lvl w:ilvl="5" w:tplc="B6E28EB8" w:tentative="1">
      <w:start w:val="1"/>
      <w:numFmt w:val="bullet"/>
      <w:lvlText w:val=""/>
      <w:lvlJc w:val="left"/>
      <w:pPr>
        <w:ind w:left="4320" w:hanging="360"/>
      </w:pPr>
      <w:rPr>
        <w:rFonts w:ascii="Wingdings" w:hAnsi="Wingdings" w:hint="default"/>
      </w:rPr>
    </w:lvl>
    <w:lvl w:ilvl="6" w:tplc="CFA8E9CE" w:tentative="1">
      <w:start w:val="1"/>
      <w:numFmt w:val="bullet"/>
      <w:lvlText w:val=""/>
      <w:lvlJc w:val="left"/>
      <w:pPr>
        <w:ind w:left="5040" w:hanging="360"/>
      </w:pPr>
      <w:rPr>
        <w:rFonts w:ascii="Symbol" w:hAnsi="Symbol" w:hint="default"/>
      </w:rPr>
    </w:lvl>
    <w:lvl w:ilvl="7" w:tplc="3A24C5A6" w:tentative="1">
      <w:start w:val="1"/>
      <w:numFmt w:val="bullet"/>
      <w:lvlText w:val="o"/>
      <w:lvlJc w:val="left"/>
      <w:pPr>
        <w:ind w:left="5760" w:hanging="360"/>
      </w:pPr>
      <w:rPr>
        <w:rFonts w:ascii="Courier New" w:hAnsi="Courier New" w:cs="Courier New" w:hint="default"/>
      </w:rPr>
    </w:lvl>
    <w:lvl w:ilvl="8" w:tplc="FC282B30" w:tentative="1">
      <w:start w:val="1"/>
      <w:numFmt w:val="bullet"/>
      <w:lvlText w:val=""/>
      <w:lvlJc w:val="left"/>
      <w:pPr>
        <w:ind w:left="6480" w:hanging="360"/>
      </w:pPr>
      <w:rPr>
        <w:rFonts w:ascii="Wingdings" w:hAnsi="Wingdings" w:hint="default"/>
      </w:rPr>
    </w:lvl>
  </w:abstractNum>
  <w:abstractNum w:abstractNumId="72">
    <w:nsid w:val="48FA5DF0"/>
    <w:multiLevelType w:val="hybridMultilevel"/>
    <w:tmpl w:val="2FCC1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9212E5E"/>
    <w:multiLevelType w:val="hybridMultilevel"/>
    <w:tmpl w:val="02B6555A"/>
    <w:lvl w:ilvl="0" w:tplc="0CEAE9E8">
      <w:start w:val="1"/>
      <w:numFmt w:val="lowerLetter"/>
      <w:lvlText w:val="(%1)"/>
      <w:lvlJc w:val="left"/>
      <w:pPr>
        <w:tabs>
          <w:tab w:val="num" w:pos="360"/>
        </w:tabs>
        <w:ind w:left="360" w:hanging="360"/>
      </w:pPr>
      <w:rPr>
        <w:rFonts w:hint="default"/>
      </w:rPr>
    </w:lvl>
    <w:lvl w:ilvl="1" w:tplc="026662A6" w:tentative="1">
      <w:start w:val="1"/>
      <w:numFmt w:val="lowerLetter"/>
      <w:lvlText w:val="%2."/>
      <w:lvlJc w:val="left"/>
      <w:pPr>
        <w:tabs>
          <w:tab w:val="num" w:pos="1080"/>
        </w:tabs>
        <w:ind w:left="1080" w:hanging="360"/>
      </w:pPr>
    </w:lvl>
    <w:lvl w:ilvl="2" w:tplc="E36C4BE2" w:tentative="1">
      <w:start w:val="1"/>
      <w:numFmt w:val="lowerRoman"/>
      <w:lvlText w:val="%3."/>
      <w:lvlJc w:val="right"/>
      <w:pPr>
        <w:tabs>
          <w:tab w:val="num" w:pos="1800"/>
        </w:tabs>
        <w:ind w:left="1800" w:hanging="180"/>
      </w:pPr>
    </w:lvl>
    <w:lvl w:ilvl="3" w:tplc="8E945FD0" w:tentative="1">
      <w:start w:val="1"/>
      <w:numFmt w:val="decimal"/>
      <w:lvlText w:val="%4."/>
      <w:lvlJc w:val="left"/>
      <w:pPr>
        <w:tabs>
          <w:tab w:val="num" w:pos="2520"/>
        </w:tabs>
        <w:ind w:left="2520" w:hanging="360"/>
      </w:pPr>
    </w:lvl>
    <w:lvl w:ilvl="4" w:tplc="44F27F42" w:tentative="1">
      <w:start w:val="1"/>
      <w:numFmt w:val="lowerLetter"/>
      <w:lvlText w:val="%5."/>
      <w:lvlJc w:val="left"/>
      <w:pPr>
        <w:tabs>
          <w:tab w:val="num" w:pos="3240"/>
        </w:tabs>
        <w:ind w:left="3240" w:hanging="360"/>
      </w:pPr>
    </w:lvl>
    <w:lvl w:ilvl="5" w:tplc="7FBCEDF6" w:tentative="1">
      <w:start w:val="1"/>
      <w:numFmt w:val="lowerRoman"/>
      <w:lvlText w:val="%6."/>
      <w:lvlJc w:val="right"/>
      <w:pPr>
        <w:tabs>
          <w:tab w:val="num" w:pos="3960"/>
        </w:tabs>
        <w:ind w:left="3960" w:hanging="180"/>
      </w:pPr>
    </w:lvl>
    <w:lvl w:ilvl="6" w:tplc="7E72451A" w:tentative="1">
      <w:start w:val="1"/>
      <w:numFmt w:val="decimal"/>
      <w:lvlText w:val="%7."/>
      <w:lvlJc w:val="left"/>
      <w:pPr>
        <w:tabs>
          <w:tab w:val="num" w:pos="4680"/>
        </w:tabs>
        <w:ind w:left="4680" w:hanging="360"/>
      </w:pPr>
    </w:lvl>
    <w:lvl w:ilvl="7" w:tplc="4628CC06" w:tentative="1">
      <w:start w:val="1"/>
      <w:numFmt w:val="lowerLetter"/>
      <w:lvlText w:val="%8."/>
      <w:lvlJc w:val="left"/>
      <w:pPr>
        <w:tabs>
          <w:tab w:val="num" w:pos="5400"/>
        </w:tabs>
        <w:ind w:left="5400" w:hanging="360"/>
      </w:pPr>
    </w:lvl>
    <w:lvl w:ilvl="8" w:tplc="BE1250D6" w:tentative="1">
      <w:start w:val="1"/>
      <w:numFmt w:val="lowerRoman"/>
      <w:lvlText w:val="%9."/>
      <w:lvlJc w:val="right"/>
      <w:pPr>
        <w:tabs>
          <w:tab w:val="num" w:pos="6120"/>
        </w:tabs>
        <w:ind w:left="6120" w:hanging="180"/>
      </w:pPr>
    </w:lvl>
  </w:abstractNum>
  <w:abstractNum w:abstractNumId="74">
    <w:nsid w:val="49324C42"/>
    <w:multiLevelType w:val="hybridMultilevel"/>
    <w:tmpl w:val="A4246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C9D57F3"/>
    <w:multiLevelType w:val="hybridMultilevel"/>
    <w:tmpl w:val="7D582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DB965A8"/>
    <w:multiLevelType w:val="hybridMultilevel"/>
    <w:tmpl w:val="5EFC4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DD5380B"/>
    <w:multiLevelType w:val="multilevel"/>
    <w:tmpl w:val="6B145F9C"/>
    <w:lvl w:ilvl="0">
      <w:start w:val="12"/>
      <w:numFmt w:val="decimal"/>
      <w:lvlText w:val="%1.0"/>
      <w:lvlJc w:val="left"/>
      <w:pPr>
        <w:ind w:left="420" w:hanging="420"/>
      </w:pPr>
      <w:rPr>
        <w:rFonts w:hint="default"/>
        <w:u w:val="none"/>
      </w:rPr>
    </w:lvl>
    <w:lvl w:ilvl="1">
      <w:start w:val="1"/>
      <w:numFmt w:val="decimal"/>
      <w:lvlText w:val="%1.%2"/>
      <w:lvlJc w:val="left"/>
      <w:pPr>
        <w:ind w:left="1140" w:hanging="42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560" w:hanging="1800"/>
      </w:pPr>
      <w:rPr>
        <w:rFonts w:hint="default"/>
        <w:u w:val="none"/>
      </w:rPr>
    </w:lvl>
  </w:abstractNum>
  <w:abstractNum w:abstractNumId="78">
    <w:nsid w:val="4E9B4CC4"/>
    <w:multiLevelType w:val="hybridMultilevel"/>
    <w:tmpl w:val="93C46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EF2701A"/>
    <w:multiLevelType w:val="hybridMultilevel"/>
    <w:tmpl w:val="5030BA2E"/>
    <w:lvl w:ilvl="0" w:tplc="85E64672">
      <w:start w:val="1"/>
      <w:numFmt w:val="bullet"/>
      <w:lvlText w:val=""/>
      <w:lvlJc w:val="left"/>
      <w:pPr>
        <w:ind w:left="720" w:hanging="360"/>
      </w:pPr>
      <w:rPr>
        <w:rFonts w:ascii="Symbol" w:hAnsi="Symbol" w:hint="default"/>
      </w:rPr>
    </w:lvl>
    <w:lvl w:ilvl="1" w:tplc="DFCC27B4" w:tentative="1">
      <w:start w:val="1"/>
      <w:numFmt w:val="bullet"/>
      <w:lvlText w:val="o"/>
      <w:lvlJc w:val="left"/>
      <w:pPr>
        <w:ind w:left="1440" w:hanging="360"/>
      </w:pPr>
      <w:rPr>
        <w:rFonts w:ascii="Courier New" w:hAnsi="Courier New" w:cs="Courier New" w:hint="default"/>
      </w:rPr>
    </w:lvl>
    <w:lvl w:ilvl="2" w:tplc="9FECBFBC" w:tentative="1">
      <w:start w:val="1"/>
      <w:numFmt w:val="bullet"/>
      <w:lvlText w:val=""/>
      <w:lvlJc w:val="left"/>
      <w:pPr>
        <w:ind w:left="2160" w:hanging="360"/>
      </w:pPr>
      <w:rPr>
        <w:rFonts w:ascii="Wingdings" w:hAnsi="Wingdings" w:hint="default"/>
      </w:rPr>
    </w:lvl>
    <w:lvl w:ilvl="3" w:tplc="0548ECFE" w:tentative="1">
      <w:start w:val="1"/>
      <w:numFmt w:val="bullet"/>
      <w:lvlText w:val=""/>
      <w:lvlJc w:val="left"/>
      <w:pPr>
        <w:ind w:left="2880" w:hanging="360"/>
      </w:pPr>
      <w:rPr>
        <w:rFonts w:ascii="Symbol" w:hAnsi="Symbol" w:hint="default"/>
      </w:rPr>
    </w:lvl>
    <w:lvl w:ilvl="4" w:tplc="8A8EF736" w:tentative="1">
      <w:start w:val="1"/>
      <w:numFmt w:val="bullet"/>
      <w:lvlText w:val="o"/>
      <w:lvlJc w:val="left"/>
      <w:pPr>
        <w:ind w:left="3600" w:hanging="360"/>
      </w:pPr>
      <w:rPr>
        <w:rFonts w:ascii="Courier New" w:hAnsi="Courier New" w:cs="Courier New" w:hint="default"/>
      </w:rPr>
    </w:lvl>
    <w:lvl w:ilvl="5" w:tplc="9B326290" w:tentative="1">
      <w:start w:val="1"/>
      <w:numFmt w:val="bullet"/>
      <w:lvlText w:val=""/>
      <w:lvlJc w:val="left"/>
      <w:pPr>
        <w:ind w:left="4320" w:hanging="360"/>
      </w:pPr>
      <w:rPr>
        <w:rFonts w:ascii="Wingdings" w:hAnsi="Wingdings" w:hint="default"/>
      </w:rPr>
    </w:lvl>
    <w:lvl w:ilvl="6" w:tplc="96E2CE8C" w:tentative="1">
      <w:start w:val="1"/>
      <w:numFmt w:val="bullet"/>
      <w:lvlText w:val=""/>
      <w:lvlJc w:val="left"/>
      <w:pPr>
        <w:ind w:left="5040" w:hanging="360"/>
      </w:pPr>
      <w:rPr>
        <w:rFonts w:ascii="Symbol" w:hAnsi="Symbol" w:hint="default"/>
      </w:rPr>
    </w:lvl>
    <w:lvl w:ilvl="7" w:tplc="4FE21E3E" w:tentative="1">
      <w:start w:val="1"/>
      <w:numFmt w:val="bullet"/>
      <w:lvlText w:val="o"/>
      <w:lvlJc w:val="left"/>
      <w:pPr>
        <w:ind w:left="5760" w:hanging="360"/>
      </w:pPr>
      <w:rPr>
        <w:rFonts w:ascii="Courier New" w:hAnsi="Courier New" w:cs="Courier New" w:hint="default"/>
      </w:rPr>
    </w:lvl>
    <w:lvl w:ilvl="8" w:tplc="93DA8442" w:tentative="1">
      <w:start w:val="1"/>
      <w:numFmt w:val="bullet"/>
      <w:lvlText w:val=""/>
      <w:lvlJc w:val="left"/>
      <w:pPr>
        <w:ind w:left="6480" w:hanging="360"/>
      </w:pPr>
      <w:rPr>
        <w:rFonts w:ascii="Wingdings" w:hAnsi="Wingdings" w:hint="default"/>
      </w:rPr>
    </w:lvl>
  </w:abstractNum>
  <w:abstractNum w:abstractNumId="80">
    <w:nsid w:val="4F4D76BE"/>
    <w:multiLevelType w:val="hybridMultilevel"/>
    <w:tmpl w:val="5F049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FF0013C"/>
    <w:multiLevelType w:val="hybridMultilevel"/>
    <w:tmpl w:val="F2543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053391D"/>
    <w:multiLevelType w:val="hybridMultilevel"/>
    <w:tmpl w:val="CAFA8B04"/>
    <w:lvl w:ilvl="0" w:tplc="04090001">
      <w:start w:val="1"/>
      <w:numFmt w:val="bullet"/>
      <w:lvlText w:val=""/>
      <w:lvlJc w:val="left"/>
      <w:pPr>
        <w:tabs>
          <w:tab w:val="num" w:pos="720"/>
        </w:tabs>
        <w:ind w:left="720" w:hanging="360"/>
      </w:pPr>
      <w:rPr>
        <w:rFonts w:ascii="Wingdings" w:hAnsi="Wingding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3">
    <w:nsid w:val="517F2C53"/>
    <w:multiLevelType w:val="hybridMultilevel"/>
    <w:tmpl w:val="2BBC5676"/>
    <w:lvl w:ilvl="0" w:tplc="4C4A144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4">
    <w:nsid w:val="52F375EC"/>
    <w:multiLevelType w:val="hybridMultilevel"/>
    <w:tmpl w:val="6340EBFE"/>
    <w:lvl w:ilvl="0" w:tplc="04090005">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5">
    <w:nsid w:val="545F0637"/>
    <w:multiLevelType w:val="hybridMultilevel"/>
    <w:tmpl w:val="41223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787258B"/>
    <w:multiLevelType w:val="hybridMultilevel"/>
    <w:tmpl w:val="E3A4A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7C7330D"/>
    <w:multiLevelType w:val="hybridMultilevel"/>
    <w:tmpl w:val="5846F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A2B6F7D"/>
    <w:multiLevelType w:val="hybridMultilevel"/>
    <w:tmpl w:val="D9E81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534B12"/>
    <w:multiLevelType w:val="hybridMultilevel"/>
    <w:tmpl w:val="5D60A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D831FF"/>
    <w:multiLevelType w:val="hybridMultilevel"/>
    <w:tmpl w:val="9D86B95A"/>
    <w:lvl w:ilvl="0" w:tplc="04090001">
      <w:start w:val="1"/>
      <w:numFmt w:val="lowerLetter"/>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91">
    <w:nsid w:val="62437795"/>
    <w:multiLevelType w:val="hybridMultilevel"/>
    <w:tmpl w:val="D93200B6"/>
    <w:lvl w:ilvl="0" w:tplc="E116A06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2">
    <w:nsid w:val="63B61B04"/>
    <w:multiLevelType w:val="hybridMultilevel"/>
    <w:tmpl w:val="02282BDE"/>
    <w:lvl w:ilvl="0" w:tplc="238860F0">
      <w:start w:val="1"/>
      <w:numFmt w:val="bullet"/>
      <w:lvlText w:val=""/>
      <w:lvlJc w:val="left"/>
      <w:pPr>
        <w:ind w:left="360" w:hanging="360"/>
      </w:pPr>
      <w:rPr>
        <w:rFonts w:ascii="Symbol" w:hAnsi="Symbol" w:hint="default"/>
      </w:rPr>
    </w:lvl>
    <w:lvl w:ilvl="1" w:tplc="04090019">
      <w:start w:val="3"/>
      <w:numFmt w:val="bullet"/>
      <w:lvlText w:val="-"/>
      <w:lvlJc w:val="left"/>
      <w:pPr>
        <w:ind w:left="1080" w:hanging="360"/>
      </w:pPr>
      <w:rPr>
        <w:rFonts w:ascii="Times New Roman" w:eastAsiaTheme="minorEastAsia" w:hAnsi="Times New Roman" w:cs="Times New Roman"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93">
    <w:nsid w:val="63BC7EDA"/>
    <w:multiLevelType w:val="hybridMultilevel"/>
    <w:tmpl w:val="76728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6453076"/>
    <w:multiLevelType w:val="hybridMultilevel"/>
    <w:tmpl w:val="B934A374"/>
    <w:lvl w:ilvl="0" w:tplc="04090001">
      <w:start w:val="1"/>
      <w:numFmt w:val="decimal"/>
      <w:lvlText w:val="%1."/>
      <w:lvlJc w:val="left"/>
      <w:pPr>
        <w:ind w:left="761" w:hanging="360"/>
      </w:pPr>
    </w:lvl>
    <w:lvl w:ilvl="1" w:tplc="767E64EE">
      <w:start w:val="1"/>
      <w:numFmt w:val="lowerLetter"/>
      <w:lvlText w:val="%2."/>
      <w:lvlJc w:val="left"/>
      <w:pPr>
        <w:ind w:left="1481" w:hanging="360"/>
      </w:pPr>
    </w:lvl>
    <w:lvl w:ilvl="2" w:tplc="0413001B" w:tentative="1">
      <w:start w:val="1"/>
      <w:numFmt w:val="lowerRoman"/>
      <w:lvlText w:val="%3."/>
      <w:lvlJc w:val="right"/>
      <w:pPr>
        <w:ind w:left="2201" w:hanging="180"/>
      </w:pPr>
    </w:lvl>
    <w:lvl w:ilvl="3" w:tplc="0413000F" w:tentative="1">
      <w:start w:val="1"/>
      <w:numFmt w:val="decimal"/>
      <w:lvlText w:val="%4."/>
      <w:lvlJc w:val="left"/>
      <w:pPr>
        <w:ind w:left="2921" w:hanging="360"/>
      </w:pPr>
    </w:lvl>
    <w:lvl w:ilvl="4" w:tplc="04130019" w:tentative="1">
      <w:start w:val="1"/>
      <w:numFmt w:val="lowerLetter"/>
      <w:lvlText w:val="%5."/>
      <w:lvlJc w:val="left"/>
      <w:pPr>
        <w:ind w:left="3641" w:hanging="360"/>
      </w:pPr>
    </w:lvl>
    <w:lvl w:ilvl="5" w:tplc="0413001B" w:tentative="1">
      <w:start w:val="1"/>
      <w:numFmt w:val="lowerRoman"/>
      <w:lvlText w:val="%6."/>
      <w:lvlJc w:val="right"/>
      <w:pPr>
        <w:ind w:left="4361" w:hanging="180"/>
      </w:pPr>
    </w:lvl>
    <w:lvl w:ilvl="6" w:tplc="0413000F" w:tentative="1">
      <w:start w:val="1"/>
      <w:numFmt w:val="decimal"/>
      <w:lvlText w:val="%7."/>
      <w:lvlJc w:val="left"/>
      <w:pPr>
        <w:ind w:left="5081" w:hanging="360"/>
      </w:pPr>
    </w:lvl>
    <w:lvl w:ilvl="7" w:tplc="04130019" w:tentative="1">
      <w:start w:val="1"/>
      <w:numFmt w:val="lowerLetter"/>
      <w:lvlText w:val="%8."/>
      <w:lvlJc w:val="left"/>
      <w:pPr>
        <w:ind w:left="5801" w:hanging="360"/>
      </w:pPr>
    </w:lvl>
    <w:lvl w:ilvl="8" w:tplc="0413001B" w:tentative="1">
      <w:start w:val="1"/>
      <w:numFmt w:val="lowerRoman"/>
      <w:lvlText w:val="%9."/>
      <w:lvlJc w:val="right"/>
      <w:pPr>
        <w:ind w:left="6521" w:hanging="180"/>
      </w:pPr>
    </w:lvl>
  </w:abstractNum>
  <w:abstractNum w:abstractNumId="95">
    <w:nsid w:val="6A4B1BC0"/>
    <w:multiLevelType w:val="hybridMultilevel"/>
    <w:tmpl w:val="7E920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C3D2607"/>
    <w:multiLevelType w:val="hybridMultilevel"/>
    <w:tmpl w:val="02360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C4905D8"/>
    <w:multiLevelType w:val="hybridMultilevel"/>
    <w:tmpl w:val="0C6010B0"/>
    <w:lvl w:ilvl="0" w:tplc="4EB4A03A">
      <w:start w:val="1"/>
      <w:numFmt w:val="bullet"/>
      <w:lvlText w:val=""/>
      <w:lvlJc w:val="left"/>
      <w:pPr>
        <w:ind w:left="720" w:hanging="360"/>
      </w:pPr>
      <w:rPr>
        <w:rFonts w:ascii="Symbol" w:hAnsi="Symbol" w:hint="default"/>
      </w:rPr>
    </w:lvl>
    <w:lvl w:ilvl="1" w:tplc="6CDC8E06" w:tentative="1">
      <w:start w:val="1"/>
      <w:numFmt w:val="bullet"/>
      <w:lvlText w:val="o"/>
      <w:lvlJc w:val="left"/>
      <w:pPr>
        <w:ind w:left="1440" w:hanging="360"/>
      </w:pPr>
      <w:rPr>
        <w:rFonts w:ascii="Courier New" w:hAnsi="Courier New" w:cs="Courier New" w:hint="default"/>
      </w:rPr>
    </w:lvl>
    <w:lvl w:ilvl="2" w:tplc="1B9A6DFC" w:tentative="1">
      <w:start w:val="1"/>
      <w:numFmt w:val="bullet"/>
      <w:lvlText w:val=""/>
      <w:lvlJc w:val="left"/>
      <w:pPr>
        <w:ind w:left="2160" w:hanging="360"/>
      </w:pPr>
      <w:rPr>
        <w:rFonts w:ascii="Wingdings" w:hAnsi="Wingdings" w:hint="default"/>
      </w:rPr>
    </w:lvl>
    <w:lvl w:ilvl="3" w:tplc="B3F65B16" w:tentative="1">
      <w:start w:val="1"/>
      <w:numFmt w:val="bullet"/>
      <w:lvlText w:val=""/>
      <w:lvlJc w:val="left"/>
      <w:pPr>
        <w:ind w:left="2880" w:hanging="360"/>
      </w:pPr>
      <w:rPr>
        <w:rFonts w:ascii="Symbol" w:hAnsi="Symbol" w:hint="default"/>
      </w:rPr>
    </w:lvl>
    <w:lvl w:ilvl="4" w:tplc="E88E4730" w:tentative="1">
      <w:start w:val="1"/>
      <w:numFmt w:val="bullet"/>
      <w:lvlText w:val="o"/>
      <w:lvlJc w:val="left"/>
      <w:pPr>
        <w:ind w:left="3600" w:hanging="360"/>
      </w:pPr>
      <w:rPr>
        <w:rFonts w:ascii="Courier New" w:hAnsi="Courier New" w:cs="Courier New" w:hint="default"/>
      </w:rPr>
    </w:lvl>
    <w:lvl w:ilvl="5" w:tplc="5D46CD56" w:tentative="1">
      <w:start w:val="1"/>
      <w:numFmt w:val="bullet"/>
      <w:lvlText w:val=""/>
      <w:lvlJc w:val="left"/>
      <w:pPr>
        <w:ind w:left="4320" w:hanging="360"/>
      </w:pPr>
      <w:rPr>
        <w:rFonts w:ascii="Wingdings" w:hAnsi="Wingdings" w:hint="default"/>
      </w:rPr>
    </w:lvl>
    <w:lvl w:ilvl="6" w:tplc="0D247AFC" w:tentative="1">
      <w:start w:val="1"/>
      <w:numFmt w:val="bullet"/>
      <w:lvlText w:val=""/>
      <w:lvlJc w:val="left"/>
      <w:pPr>
        <w:ind w:left="5040" w:hanging="360"/>
      </w:pPr>
      <w:rPr>
        <w:rFonts w:ascii="Symbol" w:hAnsi="Symbol" w:hint="default"/>
      </w:rPr>
    </w:lvl>
    <w:lvl w:ilvl="7" w:tplc="AF083446" w:tentative="1">
      <w:start w:val="1"/>
      <w:numFmt w:val="bullet"/>
      <w:lvlText w:val="o"/>
      <w:lvlJc w:val="left"/>
      <w:pPr>
        <w:ind w:left="5760" w:hanging="360"/>
      </w:pPr>
      <w:rPr>
        <w:rFonts w:ascii="Courier New" w:hAnsi="Courier New" w:cs="Courier New" w:hint="default"/>
      </w:rPr>
    </w:lvl>
    <w:lvl w:ilvl="8" w:tplc="BADE725E" w:tentative="1">
      <w:start w:val="1"/>
      <w:numFmt w:val="bullet"/>
      <w:lvlText w:val=""/>
      <w:lvlJc w:val="left"/>
      <w:pPr>
        <w:ind w:left="6480" w:hanging="360"/>
      </w:pPr>
      <w:rPr>
        <w:rFonts w:ascii="Wingdings" w:hAnsi="Wingdings" w:hint="default"/>
      </w:rPr>
    </w:lvl>
  </w:abstractNum>
  <w:abstractNum w:abstractNumId="98">
    <w:nsid w:val="6D0E071E"/>
    <w:multiLevelType w:val="hybridMultilevel"/>
    <w:tmpl w:val="68B8D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D577517"/>
    <w:multiLevelType w:val="hybridMultilevel"/>
    <w:tmpl w:val="668430F2"/>
    <w:lvl w:ilvl="0" w:tplc="04090001">
      <w:start w:val="1"/>
      <w:numFmt w:val="bullet"/>
      <w:lvlText w:val=""/>
      <w:lvlJc w:val="left"/>
      <w:pPr>
        <w:tabs>
          <w:tab w:val="num" w:pos="720"/>
        </w:tabs>
        <w:ind w:left="720" w:hanging="360"/>
      </w:pPr>
      <w:rPr>
        <w:rFonts w:ascii="Symbol" w:hAnsi="Symbol" w:hint="default"/>
        <w:i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0">
    <w:nsid w:val="6E7A102F"/>
    <w:multiLevelType w:val="hybridMultilevel"/>
    <w:tmpl w:val="AD8C423E"/>
    <w:lvl w:ilvl="0" w:tplc="47608522">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01">
    <w:nsid w:val="6F1A7D4F"/>
    <w:multiLevelType w:val="multilevel"/>
    <w:tmpl w:val="315031EE"/>
    <w:lvl w:ilvl="0">
      <w:start w:val="5"/>
      <w:numFmt w:val="decimal"/>
      <w:lvlText w:val="%1"/>
      <w:lvlJc w:val="left"/>
      <w:pPr>
        <w:tabs>
          <w:tab w:val="num" w:pos="360"/>
        </w:tabs>
        <w:ind w:left="360" w:hanging="360"/>
      </w:pPr>
      <w:rPr>
        <w:rFonts w:hint="default"/>
      </w:rPr>
    </w:lvl>
    <w:lvl w:ilvl="1">
      <w:start w:val="1"/>
      <w:numFmt w:val="none"/>
      <w:lvlRestart w:val="0"/>
      <w:lvlText w:val="8.1"/>
      <w:lvlJc w:val="left"/>
      <w:pPr>
        <w:tabs>
          <w:tab w:val="num" w:pos="1440"/>
        </w:tabs>
        <w:ind w:left="1440" w:hanging="720"/>
      </w:pPr>
      <w:rPr>
        <w:rFont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2">
    <w:nsid w:val="70362577"/>
    <w:multiLevelType w:val="hybridMultilevel"/>
    <w:tmpl w:val="25629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24D4B9D"/>
    <w:multiLevelType w:val="multilevel"/>
    <w:tmpl w:val="ADBEE5EC"/>
    <w:lvl w:ilvl="0">
      <w:start w:val="1"/>
      <w:numFmt w:val="decimal"/>
      <w:lvlText w:val="%1."/>
      <w:lvlJc w:val="left"/>
      <w:pPr>
        <w:tabs>
          <w:tab w:val="num" w:pos="720"/>
        </w:tabs>
        <w:ind w:left="720" w:hanging="720"/>
      </w:pPr>
      <w:rPr>
        <w:rFonts w:hint="default"/>
        <w:b/>
      </w:rPr>
    </w:lvl>
    <w:lvl w:ilvl="1">
      <w:start w:val="1"/>
      <w:numFmt w:val="decimal"/>
      <w:lvlText w:val="%1.%2"/>
      <w:lvlJc w:val="left"/>
      <w:pPr>
        <w:tabs>
          <w:tab w:val="num" w:pos="1260"/>
        </w:tabs>
        <w:ind w:left="1260" w:hanging="720"/>
      </w:pPr>
      <w:rPr>
        <w:rFonts w:hint="default"/>
        <w:b w:val="0"/>
        <w:i w:val="0"/>
        <w:caps w:val="0"/>
        <w:strike w:val="0"/>
        <w:dstrike w:val="0"/>
        <w:vanish w:val="0"/>
        <w:webHidden w:val="0"/>
        <w:color w:val="000000"/>
        <w:u w:val="none"/>
        <w:effect w:val="none"/>
        <w:vertAlign w:val="baseline"/>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04">
    <w:nsid w:val="7715405B"/>
    <w:multiLevelType w:val="hybridMultilevel"/>
    <w:tmpl w:val="2D6AB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7B81AB5"/>
    <w:multiLevelType w:val="hybridMultilevel"/>
    <w:tmpl w:val="7232517E"/>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6">
    <w:nsid w:val="77E1408B"/>
    <w:multiLevelType w:val="hybridMultilevel"/>
    <w:tmpl w:val="B2E6D3FC"/>
    <w:lvl w:ilvl="0" w:tplc="2FE4A4B6">
      <w:start w:val="1"/>
      <w:numFmt w:val="bullet"/>
      <w:lvlText w:val=""/>
      <w:lvlJc w:val="left"/>
      <w:pPr>
        <w:ind w:left="360" w:hanging="360"/>
      </w:pPr>
      <w:rPr>
        <w:rFonts w:ascii="Symbol" w:hAnsi="Symbol" w:hint="default"/>
      </w:rPr>
    </w:lvl>
    <w:lvl w:ilvl="1" w:tplc="62F8349E" w:tentative="1">
      <w:start w:val="1"/>
      <w:numFmt w:val="bullet"/>
      <w:lvlText w:val="o"/>
      <w:lvlJc w:val="left"/>
      <w:pPr>
        <w:ind w:left="1080" w:hanging="360"/>
      </w:pPr>
      <w:rPr>
        <w:rFonts w:ascii="Courier New" w:hAnsi="Courier New" w:cs="Courier New" w:hint="default"/>
      </w:rPr>
    </w:lvl>
    <w:lvl w:ilvl="2" w:tplc="055A8BBC" w:tentative="1">
      <w:start w:val="1"/>
      <w:numFmt w:val="bullet"/>
      <w:lvlText w:val=""/>
      <w:lvlJc w:val="left"/>
      <w:pPr>
        <w:ind w:left="1800" w:hanging="360"/>
      </w:pPr>
      <w:rPr>
        <w:rFonts w:ascii="Wingdings" w:hAnsi="Wingdings" w:hint="default"/>
      </w:rPr>
    </w:lvl>
    <w:lvl w:ilvl="3" w:tplc="195AE404" w:tentative="1">
      <w:start w:val="1"/>
      <w:numFmt w:val="bullet"/>
      <w:lvlText w:val=""/>
      <w:lvlJc w:val="left"/>
      <w:pPr>
        <w:ind w:left="2520" w:hanging="360"/>
      </w:pPr>
      <w:rPr>
        <w:rFonts w:ascii="Symbol" w:hAnsi="Symbol" w:hint="default"/>
      </w:rPr>
    </w:lvl>
    <w:lvl w:ilvl="4" w:tplc="02A49164" w:tentative="1">
      <w:start w:val="1"/>
      <w:numFmt w:val="bullet"/>
      <w:lvlText w:val="o"/>
      <w:lvlJc w:val="left"/>
      <w:pPr>
        <w:ind w:left="3240" w:hanging="360"/>
      </w:pPr>
      <w:rPr>
        <w:rFonts w:ascii="Courier New" w:hAnsi="Courier New" w:cs="Courier New" w:hint="default"/>
      </w:rPr>
    </w:lvl>
    <w:lvl w:ilvl="5" w:tplc="1FF2E66A" w:tentative="1">
      <w:start w:val="1"/>
      <w:numFmt w:val="bullet"/>
      <w:lvlText w:val=""/>
      <w:lvlJc w:val="left"/>
      <w:pPr>
        <w:ind w:left="3960" w:hanging="360"/>
      </w:pPr>
      <w:rPr>
        <w:rFonts w:ascii="Wingdings" w:hAnsi="Wingdings" w:hint="default"/>
      </w:rPr>
    </w:lvl>
    <w:lvl w:ilvl="6" w:tplc="1FF8ECBA" w:tentative="1">
      <w:start w:val="1"/>
      <w:numFmt w:val="bullet"/>
      <w:lvlText w:val=""/>
      <w:lvlJc w:val="left"/>
      <w:pPr>
        <w:ind w:left="4680" w:hanging="360"/>
      </w:pPr>
      <w:rPr>
        <w:rFonts w:ascii="Symbol" w:hAnsi="Symbol" w:hint="default"/>
      </w:rPr>
    </w:lvl>
    <w:lvl w:ilvl="7" w:tplc="4C3E45DE" w:tentative="1">
      <w:start w:val="1"/>
      <w:numFmt w:val="bullet"/>
      <w:lvlText w:val="o"/>
      <w:lvlJc w:val="left"/>
      <w:pPr>
        <w:ind w:left="5400" w:hanging="360"/>
      </w:pPr>
      <w:rPr>
        <w:rFonts w:ascii="Courier New" w:hAnsi="Courier New" w:cs="Courier New" w:hint="default"/>
      </w:rPr>
    </w:lvl>
    <w:lvl w:ilvl="8" w:tplc="D24AE372" w:tentative="1">
      <w:start w:val="1"/>
      <w:numFmt w:val="bullet"/>
      <w:lvlText w:val=""/>
      <w:lvlJc w:val="left"/>
      <w:pPr>
        <w:ind w:left="6120" w:hanging="360"/>
      </w:pPr>
      <w:rPr>
        <w:rFonts w:ascii="Wingdings" w:hAnsi="Wingdings" w:hint="default"/>
      </w:rPr>
    </w:lvl>
  </w:abstractNum>
  <w:abstractNum w:abstractNumId="107">
    <w:nsid w:val="782024B9"/>
    <w:multiLevelType w:val="hybridMultilevel"/>
    <w:tmpl w:val="0BF6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8232D9E"/>
    <w:multiLevelType w:val="hybridMultilevel"/>
    <w:tmpl w:val="8CC25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86917CC"/>
    <w:multiLevelType w:val="hybridMultilevel"/>
    <w:tmpl w:val="F39C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94A4C5F"/>
    <w:multiLevelType w:val="hybridMultilevel"/>
    <w:tmpl w:val="6804BE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7B2C2729"/>
    <w:multiLevelType w:val="hybridMultilevel"/>
    <w:tmpl w:val="21121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CD37B6F"/>
    <w:multiLevelType w:val="hybridMultilevel"/>
    <w:tmpl w:val="663217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7F1E77D1"/>
    <w:multiLevelType w:val="hybridMultilevel"/>
    <w:tmpl w:val="A44EBAF0"/>
    <w:lvl w:ilvl="0" w:tplc="33D83F6C">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num w:numId="1">
    <w:abstractNumId w:val="2"/>
  </w:num>
  <w:num w:numId="2">
    <w:abstractNumId w:val="62"/>
  </w:num>
  <w:num w:numId="3">
    <w:abstractNumId w:val="70"/>
  </w:num>
  <w:num w:numId="4">
    <w:abstractNumId w:val="30"/>
  </w:num>
  <w:num w:numId="5">
    <w:abstractNumId w:val="105"/>
  </w:num>
  <w:num w:numId="6">
    <w:abstractNumId w:val="89"/>
  </w:num>
  <w:num w:numId="7">
    <w:abstractNumId w:val="71"/>
  </w:num>
  <w:num w:numId="8">
    <w:abstractNumId w:val="17"/>
  </w:num>
  <w:num w:numId="9">
    <w:abstractNumId w:val="98"/>
  </w:num>
  <w:num w:numId="10">
    <w:abstractNumId w:val="93"/>
  </w:num>
  <w:num w:numId="11">
    <w:abstractNumId w:val="91"/>
  </w:num>
  <w:num w:numId="12">
    <w:abstractNumId w:val="31"/>
  </w:num>
  <w:num w:numId="13">
    <w:abstractNumId w:val="97"/>
  </w:num>
  <w:num w:numId="14">
    <w:abstractNumId w:val="83"/>
  </w:num>
  <w:num w:numId="15">
    <w:abstractNumId w:val="109"/>
  </w:num>
  <w:num w:numId="16">
    <w:abstractNumId w:val="48"/>
  </w:num>
  <w:num w:numId="17">
    <w:abstractNumId w:val="78"/>
  </w:num>
  <w:num w:numId="18">
    <w:abstractNumId w:val="95"/>
  </w:num>
  <w:num w:numId="19">
    <w:abstractNumId w:val="29"/>
  </w:num>
  <w:num w:numId="20">
    <w:abstractNumId w:val="107"/>
  </w:num>
  <w:num w:numId="21">
    <w:abstractNumId w:val="55"/>
  </w:num>
  <w:num w:numId="22">
    <w:abstractNumId w:val="106"/>
  </w:num>
  <w:num w:numId="23">
    <w:abstractNumId w:val="100"/>
  </w:num>
  <w:num w:numId="24">
    <w:abstractNumId w:val="92"/>
  </w:num>
  <w:num w:numId="25">
    <w:abstractNumId w:val="112"/>
  </w:num>
  <w:num w:numId="26">
    <w:abstractNumId w:val="20"/>
  </w:num>
  <w:num w:numId="27">
    <w:abstractNumId w:val="57"/>
  </w:num>
  <w:num w:numId="28">
    <w:abstractNumId w:val="44"/>
  </w:num>
  <w:num w:numId="29">
    <w:abstractNumId w:val="19"/>
  </w:num>
  <w:num w:numId="30">
    <w:abstractNumId w:val="113"/>
  </w:num>
  <w:num w:numId="31">
    <w:abstractNumId w:val="49"/>
  </w:num>
  <w:num w:numId="32">
    <w:abstractNumId w:val="69"/>
  </w:num>
  <w:num w:numId="33">
    <w:abstractNumId w:val="94"/>
  </w:num>
  <w:num w:numId="34">
    <w:abstractNumId w:val="47"/>
  </w:num>
  <w:num w:numId="35">
    <w:abstractNumId w:val="80"/>
  </w:num>
  <w:num w:numId="36">
    <w:abstractNumId w:val="79"/>
  </w:num>
  <w:num w:numId="37">
    <w:abstractNumId w:val="43"/>
  </w:num>
  <w:num w:numId="38">
    <w:abstractNumId w:val="46"/>
  </w:num>
  <w:num w:numId="39">
    <w:abstractNumId w:val="37"/>
  </w:num>
  <w:num w:numId="40">
    <w:abstractNumId w:val="32"/>
  </w:num>
  <w:num w:numId="41">
    <w:abstractNumId w:val="25"/>
  </w:num>
  <w:num w:numId="42">
    <w:abstractNumId w:val="84"/>
  </w:num>
  <w:num w:numId="43">
    <w:abstractNumId w:val="0"/>
  </w:num>
  <w:num w:numId="44">
    <w:abstractNumId w:val="60"/>
  </w:num>
  <w:num w:numId="45">
    <w:abstractNumId w:val="18"/>
  </w:num>
  <w:num w:numId="46">
    <w:abstractNumId w:val="67"/>
  </w:num>
  <w:num w:numId="47">
    <w:abstractNumId w:val="90"/>
  </w:num>
  <w:num w:numId="48">
    <w:abstractNumId w:val="52"/>
  </w:num>
  <w:num w:numId="49">
    <w:abstractNumId w:val="73"/>
  </w:num>
  <w:num w:numId="50">
    <w:abstractNumId w:val="1"/>
  </w:num>
  <w:num w:numId="51">
    <w:abstractNumId w:val="82"/>
  </w:num>
  <w:num w:numId="52">
    <w:abstractNumId w:val="22"/>
  </w:num>
  <w:num w:numId="53">
    <w:abstractNumId w:val="36"/>
  </w:num>
  <w:num w:numId="54">
    <w:abstractNumId w:val="11"/>
  </w:num>
  <w:num w:numId="55">
    <w:abstractNumId w:val="99"/>
  </w:num>
  <w:num w:numId="56">
    <w:abstractNumId w:val="23"/>
  </w:num>
  <w:num w:numId="57">
    <w:abstractNumId w:val="59"/>
  </w:num>
  <w:num w:numId="58">
    <w:abstractNumId w:val="41"/>
  </w:num>
  <w:num w:numId="59">
    <w:abstractNumId w:val="34"/>
  </w:num>
  <w:num w:numId="60">
    <w:abstractNumId w:val="28"/>
  </w:num>
  <w:num w:numId="61">
    <w:abstractNumId w:val="9"/>
  </w:num>
  <w:num w:numId="62">
    <w:abstractNumId w:val="21"/>
  </w:num>
  <w:num w:numId="63">
    <w:abstractNumId w:val="63"/>
  </w:num>
  <w:num w:numId="64">
    <w:abstractNumId w:val="35"/>
  </w:num>
  <w:num w:numId="65">
    <w:abstractNumId w:val="12"/>
  </w:num>
  <w:num w:numId="66">
    <w:abstractNumId w:val="64"/>
  </w:num>
  <w:num w:numId="67">
    <w:abstractNumId w:val="4"/>
  </w:num>
  <w:num w:numId="68">
    <w:abstractNumId w:val="61"/>
    <w:lvlOverride w:ilvl="0">
      <w:lvl w:ilvl="0">
        <w:start w:val="4"/>
        <w:numFmt w:val="decimal"/>
        <w:lvlText w:val="%14.0"/>
        <w:lvlJc w:val="left"/>
        <w:pPr>
          <w:tabs>
            <w:tab w:val="num" w:pos="720"/>
          </w:tabs>
          <w:ind w:left="720" w:hanging="720"/>
        </w:pPr>
        <w:rPr>
          <w:rFonts w:hint="default"/>
        </w:rPr>
      </w:lvl>
    </w:lvlOverride>
    <w:lvlOverride w:ilvl="1">
      <w:lvl w:ilvl="1">
        <w:numFmt w:val="none"/>
        <w:lvlText w:val="6.1"/>
        <w:lvlJc w:val="left"/>
        <w:pPr>
          <w:tabs>
            <w:tab w:val="num" w:pos="1440"/>
          </w:tabs>
          <w:ind w:left="1440" w:hanging="720"/>
        </w:pPr>
        <w:rPr>
          <w:rFonts w:hint="default"/>
        </w:rPr>
      </w:lvl>
    </w:lvlOverride>
    <w:lvlOverride w:ilvl="2">
      <w:lvl w:ilvl="2">
        <w:start w:val="1"/>
        <w:numFmt w:val="decimal"/>
        <w:lvlText w:val="2.6.%3"/>
        <w:lvlJc w:val="left"/>
        <w:pPr>
          <w:tabs>
            <w:tab w:val="num" w:pos="2160"/>
          </w:tabs>
          <w:ind w:left="2160" w:hanging="720"/>
        </w:pPr>
        <w:rPr>
          <w:rFonts w:hint="default"/>
        </w:rPr>
      </w:lvl>
    </w:lvlOverride>
    <w:lvlOverride w:ilvl="3">
      <w:lvl w:ilvl="3">
        <w:start w:val="1"/>
        <w:numFmt w:val="decimal"/>
        <w:lvlText w:val="%1.%2.%3.%4"/>
        <w:lvlJc w:val="left"/>
        <w:pPr>
          <w:tabs>
            <w:tab w:val="num" w:pos="3240"/>
          </w:tabs>
          <w:ind w:left="3240" w:hanging="1080"/>
        </w:pPr>
        <w:rPr>
          <w:rFonts w:hint="default"/>
        </w:rPr>
      </w:lvl>
    </w:lvlOverride>
    <w:lvlOverride w:ilvl="4">
      <w:lvl w:ilvl="4">
        <w:start w:val="1"/>
        <w:numFmt w:val="decimal"/>
        <w:lvlText w:val="%1.%2.%3.%4.%5"/>
        <w:lvlJc w:val="left"/>
        <w:pPr>
          <w:tabs>
            <w:tab w:val="num" w:pos="4320"/>
          </w:tabs>
          <w:ind w:left="4320" w:hanging="1440"/>
        </w:pPr>
        <w:rPr>
          <w:rFonts w:hint="default"/>
        </w:rPr>
      </w:lvl>
    </w:lvlOverride>
    <w:lvlOverride w:ilvl="5">
      <w:lvl w:ilvl="5">
        <w:start w:val="1"/>
        <w:numFmt w:val="decimal"/>
        <w:lvlText w:val="%1.%2.%3.%4.%5.%6"/>
        <w:lvlJc w:val="left"/>
        <w:pPr>
          <w:tabs>
            <w:tab w:val="num" w:pos="5040"/>
          </w:tabs>
          <w:ind w:left="5040" w:hanging="1440"/>
        </w:pPr>
        <w:rPr>
          <w:rFonts w:hint="default"/>
        </w:rPr>
      </w:lvl>
    </w:lvlOverride>
    <w:lvlOverride w:ilvl="6">
      <w:lvl w:ilvl="6">
        <w:start w:val="1"/>
        <w:numFmt w:val="decimal"/>
        <w:lvlText w:val="%1.%2.%3.%4.%5.%6.%7"/>
        <w:lvlJc w:val="left"/>
        <w:pPr>
          <w:tabs>
            <w:tab w:val="num" w:pos="6120"/>
          </w:tabs>
          <w:ind w:left="6120" w:hanging="1800"/>
        </w:pPr>
        <w:rPr>
          <w:rFonts w:hint="default"/>
        </w:rPr>
      </w:lvl>
    </w:lvlOverride>
    <w:lvlOverride w:ilvl="7">
      <w:lvl w:ilvl="7">
        <w:start w:val="1"/>
        <w:numFmt w:val="decimal"/>
        <w:lvlText w:val="%1.%2.%3.%4.%5.%6.%7.%8"/>
        <w:lvlJc w:val="left"/>
        <w:pPr>
          <w:tabs>
            <w:tab w:val="num" w:pos="6840"/>
          </w:tabs>
          <w:ind w:left="6840" w:hanging="1800"/>
        </w:pPr>
        <w:rPr>
          <w:rFonts w:hint="default"/>
        </w:rPr>
      </w:lvl>
    </w:lvlOverride>
    <w:lvlOverride w:ilvl="8">
      <w:lvl w:ilvl="8">
        <w:start w:val="1"/>
        <w:numFmt w:val="decimal"/>
        <w:lvlText w:val="%1.%2.%3.%4.%5.%6.%7.%8.%9"/>
        <w:lvlJc w:val="left"/>
        <w:pPr>
          <w:tabs>
            <w:tab w:val="num" w:pos="7920"/>
          </w:tabs>
          <w:ind w:left="7920" w:hanging="2160"/>
        </w:pPr>
        <w:rPr>
          <w:rFonts w:hint="default"/>
        </w:rPr>
      </w:lvl>
    </w:lvlOverride>
  </w:num>
  <w:num w:numId="69">
    <w:abstractNumId w:val="101"/>
  </w:num>
  <w:num w:numId="70">
    <w:abstractNumId w:val="8"/>
  </w:num>
  <w:num w:numId="71">
    <w:abstractNumId w:val="6"/>
  </w:num>
  <w:num w:numId="72">
    <w:abstractNumId w:val="39"/>
  </w:num>
  <w:num w:numId="73">
    <w:abstractNumId w:val="66"/>
  </w:num>
  <w:num w:numId="74">
    <w:abstractNumId w:val="74"/>
  </w:num>
  <w:num w:numId="75">
    <w:abstractNumId w:val="27"/>
  </w:num>
  <w:num w:numId="76">
    <w:abstractNumId w:val="53"/>
  </w:num>
  <w:num w:numId="77">
    <w:abstractNumId w:val="65"/>
  </w:num>
  <w:num w:numId="78">
    <w:abstractNumId w:val="103"/>
  </w:num>
  <w:num w:numId="79">
    <w:abstractNumId w:val="15"/>
  </w:num>
  <w:num w:numId="80">
    <w:abstractNumId w:val="77"/>
  </w:num>
  <w:num w:numId="81">
    <w:abstractNumId w:val="7"/>
  </w:num>
  <w:num w:numId="82">
    <w:abstractNumId w:val="10"/>
  </w:num>
  <w:num w:numId="83">
    <w:abstractNumId w:val="56"/>
  </w:num>
  <w:num w:numId="84">
    <w:abstractNumId w:val="68"/>
  </w:num>
  <w:num w:numId="85">
    <w:abstractNumId w:val="40"/>
  </w:num>
  <w:num w:numId="86">
    <w:abstractNumId w:val="102"/>
  </w:num>
  <w:num w:numId="87">
    <w:abstractNumId w:val="26"/>
  </w:num>
  <w:num w:numId="88">
    <w:abstractNumId w:val="51"/>
  </w:num>
  <w:num w:numId="89">
    <w:abstractNumId w:val="50"/>
  </w:num>
  <w:num w:numId="90">
    <w:abstractNumId w:val="58"/>
  </w:num>
  <w:num w:numId="91">
    <w:abstractNumId w:val="3"/>
  </w:num>
  <w:num w:numId="92">
    <w:abstractNumId w:val="87"/>
  </w:num>
  <w:num w:numId="93">
    <w:abstractNumId w:val="110"/>
  </w:num>
  <w:num w:numId="94">
    <w:abstractNumId w:val="33"/>
  </w:num>
  <w:num w:numId="95">
    <w:abstractNumId w:val="5"/>
  </w:num>
  <w:num w:numId="96">
    <w:abstractNumId w:val="14"/>
  </w:num>
  <w:num w:numId="97">
    <w:abstractNumId w:val="81"/>
  </w:num>
  <w:num w:numId="98">
    <w:abstractNumId w:val="86"/>
  </w:num>
  <w:num w:numId="99">
    <w:abstractNumId w:val="88"/>
  </w:num>
  <w:num w:numId="100">
    <w:abstractNumId w:val="42"/>
  </w:num>
  <w:num w:numId="101">
    <w:abstractNumId w:val="13"/>
  </w:num>
  <w:num w:numId="102">
    <w:abstractNumId w:val="76"/>
  </w:num>
  <w:num w:numId="103">
    <w:abstractNumId w:val="108"/>
  </w:num>
  <w:num w:numId="104">
    <w:abstractNumId w:val="75"/>
  </w:num>
  <w:num w:numId="105">
    <w:abstractNumId w:val="104"/>
  </w:num>
  <w:num w:numId="106">
    <w:abstractNumId w:val="45"/>
  </w:num>
  <w:num w:numId="107">
    <w:abstractNumId w:val="111"/>
  </w:num>
  <w:num w:numId="108">
    <w:abstractNumId w:val="54"/>
  </w:num>
  <w:num w:numId="109">
    <w:abstractNumId w:val="85"/>
  </w:num>
  <w:num w:numId="110">
    <w:abstractNumId w:val="72"/>
  </w:num>
  <w:num w:numId="111">
    <w:abstractNumId w:val="96"/>
  </w:num>
  <w:num w:numId="112">
    <w:abstractNumId w:val="24"/>
  </w:num>
  <w:num w:numId="113">
    <w:abstractNumId w:val="16"/>
  </w:num>
  <w:num w:numId="114">
    <w:abstractNumId w:val="3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73B"/>
    <w:rsid w:val="0000295A"/>
    <w:rsid w:val="000209DC"/>
    <w:rsid w:val="00021B77"/>
    <w:rsid w:val="00022724"/>
    <w:rsid w:val="000249F2"/>
    <w:rsid w:val="000338E4"/>
    <w:rsid w:val="00035C2A"/>
    <w:rsid w:val="0004218E"/>
    <w:rsid w:val="00043926"/>
    <w:rsid w:val="00045465"/>
    <w:rsid w:val="000464D3"/>
    <w:rsid w:val="00066406"/>
    <w:rsid w:val="0008170F"/>
    <w:rsid w:val="00085C28"/>
    <w:rsid w:val="000A0D42"/>
    <w:rsid w:val="000B4326"/>
    <w:rsid w:val="000B7E4D"/>
    <w:rsid w:val="000C495C"/>
    <w:rsid w:val="000C6D9D"/>
    <w:rsid w:val="000E17A0"/>
    <w:rsid w:val="000E1F08"/>
    <w:rsid w:val="000E3A8E"/>
    <w:rsid w:val="000E4119"/>
    <w:rsid w:val="000E5357"/>
    <w:rsid w:val="000E5634"/>
    <w:rsid w:val="000E5971"/>
    <w:rsid w:val="000E728D"/>
    <w:rsid w:val="00101FED"/>
    <w:rsid w:val="001072F8"/>
    <w:rsid w:val="00112EA8"/>
    <w:rsid w:val="00114908"/>
    <w:rsid w:val="00115A86"/>
    <w:rsid w:val="00124A13"/>
    <w:rsid w:val="001270E9"/>
    <w:rsid w:val="001444F5"/>
    <w:rsid w:val="00144657"/>
    <w:rsid w:val="0014752B"/>
    <w:rsid w:val="001602F9"/>
    <w:rsid w:val="0016490C"/>
    <w:rsid w:val="001658EC"/>
    <w:rsid w:val="0017598C"/>
    <w:rsid w:val="00175A1B"/>
    <w:rsid w:val="001776F1"/>
    <w:rsid w:val="00187A05"/>
    <w:rsid w:val="00193260"/>
    <w:rsid w:val="00197E89"/>
    <w:rsid w:val="001A6BCD"/>
    <w:rsid w:val="001B7F57"/>
    <w:rsid w:val="001C2DEF"/>
    <w:rsid w:val="001C31B0"/>
    <w:rsid w:val="001D1F88"/>
    <w:rsid w:val="001D49F9"/>
    <w:rsid w:val="001D5A7F"/>
    <w:rsid w:val="001D6A04"/>
    <w:rsid w:val="001D6BF0"/>
    <w:rsid w:val="001E0520"/>
    <w:rsid w:val="001E3653"/>
    <w:rsid w:val="001E5E80"/>
    <w:rsid w:val="00202EDC"/>
    <w:rsid w:val="00207136"/>
    <w:rsid w:val="0022273B"/>
    <w:rsid w:val="00222CA7"/>
    <w:rsid w:val="00223B57"/>
    <w:rsid w:val="00225030"/>
    <w:rsid w:val="002315F1"/>
    <w:rsid w:val="002335E6"/>
    <w:rsid w:val="0026699C"/>
    <w:rsid w:val="00267534"/>
    <w:rsid w:val="002703F9"/>
    <w:rsid w:val="00270898"/>
    <w:rsid w:val="002747C8"/>
    <w:rsid w:val="002809E9"/>
    <w:rsid w:val="002915B5"/>
    <w:rsid w:val="0029439A"/>
    <w:rsid w:val="00297111"/>
    <w:rsid w:val="002A2241"/>
    <w:rsid w:val="002A2F20"/>
    <w:rsid w:val="002A555A"/>
    <w:rsid w:val="002A5D59"/>
    <w:rsid w:val="002B1883"/>
    <w:rsid w:val="002D4505"/>
    <w:rsid w:val="002D49E5"/>
    <w:rsid w:val="002D4DA6"/>
    <w:rsid w:val="002D4E61"/>
    <w:rsid w:val="002D584C"/>
    <w:rsid w:val="002E064C"/>
    <w:rsid w:val="002E2BE2"/>
    <w:rsid w:val="002F0927"/>
    <w:rsid w:val="002F3A8D"/>
    <w:rsid w:val="002F3FFB"/>
    <w:rsid w:val="00305985"/>
    <w:rsid w:val="003146D8"/>
    <w:rsid w:val="003162B1"/>
    <w:rsid w:val="00324C3A"/>
    <w:rsid w:val="003253A0"/>
    <w:rsid w:val="00327190"/>
    <w:rsid w:val="00327C3A"/>
    <w:rsid w:val="0033395F"/>
    <w:rsid w:val="003409AB"/>
    <w:rsid w:val="0034252A"/>
    <w:rsid w:val="003457E8"/>
    <w:rsid w:val="00345CE8"/>
    <w:rsid w:val="00361D07"/>
    <w:rsid w:val="00364EA7"/>
    <w:rsid w:val="0036617E"/>
    <w:rsid w:val="0037086B"/>
    <w:rsid w:val="00372761"/>
    <w:rsid w:val="003748D5"/>
    <w:rsid w:val="003776AD"/>
    <w:rsid w:val="0038183B"/>
    <w:rsid w:val="00383F56"/>
    <w:rsid w:val="00386717"/>
    <w:rsid w:val="00392D28"/>
    <w:rsid w:val="003A0D27"/>
    <w:rsid w:val="003A272E"/>
    <w:rsid w:val="003A2DDD"/>
    <w:rsid w:val="003A5BFA"/>
    <w:rsid w:val="003B374A"/>
    <w:rsid w:val="003C26E2"/>
    <w:rsid w:val="003C3615"/>
    <w:rsid w:val="003C51B8"/>
    <w:rsid w:val="003D3FE5"/>
    <w:rsid w:val="003D4729"/>
    <w:rsid w:val="003F212D"/>
    <w:rsid w:val="003F2CF3"/>
    <w:rsid w:val="003F6532"/>
    <w:rsid w:val="003F69FF"/>
    <w:rsid w:val="003F76DD"/>
    <w:rsid w:val="00403ACE"/>
    <w:rsid w:val="00404C31"/>
    <w:rsid w:val="00406C10"/>
    <w:rsid w:val="00407D3B"/>
    <w:rsid w:val="00414024"/>
    <w:rsid w:val="00424DB2"/>
    <w:rsid w:val="004401A4"/>
    <w:rsid w:val="004404EB"/>
    <w:rsid w:val="00442378"/>
    <w:rsid w:val="00444A63"/>
    <w:rsid w:val="00454AD1"/>
    <w:rsid w:val="00461AE1"/>
    <w:rsid w:val="004633DD"/>
    <w:rsid w:val="00466AFB"/>
    <w:rsid w:val="00466C85"/>
    <w:rsid w:val="004724EC"/>
    <w:rsid w:val="00485983"/>
    <w:rsid w:val="00490BE9"/>
    <w:rsid w:val="004B207C"/>
    <w:rsid w:val="004B25EC"/>
    <w:rsid w:val="004B4A40"/>
    <w:rsid w:val="004D005E"/>
    <w:rsid w:val="004D4BCC"/>
    <w:rsid w:val="004E07B7"/>
    <w:rsid w:val="004F79B5"/>
    <w:rsid w:val="004F7D72"/>
    <w:rsid w:val="00505FC5"/>
    <w:rsid w:val="005109C1"/>
    <w:rsid w:val="00512241"/>
    <w:rsid w:val="00514F86"/>
    <w:rsid w:val="00523305"/>
    <w:rsid w:val="00526C8C"/>
    <w:rsid w:val="005334F5"/>
    <w:rsid w:val="00534F51"/>
    <w:rsid w:val="00543ADB"/>
    <w:rsid w:val="00550FE5"/>
    <w:rsid w:val="00552E13"/>
    <w:rsid w:val="005545EF"/>
    <w:rsid w:val="00556DD4"/>
    <w:rsid w:val="00556FDE"/>
    <w:rsid w:val="00561FC4"/>
    <w:rsid w:val="005657E2"/>
    <w:rsid w:val="00566405"/>
    <w:rsid w:val="0056685A"/>
    <w:rsid w:val="00570C18"/>
    <w:rsid w:val="005719FD"/>
    <w:rsid w:val="00575816"/>
    <w:rsid w:val="00575D63"/>
    <w:rsid w:val="005801DB"/>
    <w:rsid w:val="00580A46"/>
    <w:rsid w:val="00584DB6"/>
    <w:rsid w:val="00587571"/>
    <w:rsid w:val="00597660"/>
    <w:rsid w:val="005A1904"/>
    <w:rsid w:val="005A771F"/>
    <w:rsid w:val="005B1226"/>
    <w:rsid w:val="005B43AD"/>
    <w:rsid w:val="005C5127"/>
    <w:rsid w:val="005D0A41"/>
    <w:rsid w:val="005D2751"/>
    <w:rsid w:val="005E015D"/>
    <w:rsid w:val="005F03ED"/>
    <w:rsid w:val="005F06BC"/>
    <w:rsid w:val="005F0993"/>
    <w:rsid w:val="005F0B28"/>
    <w:rsid w:val="005F24E9"/>
    <w:rsid w:val="005F6766"/>
    <w:rsid w:val="005F6BE5"/>
    <w:rsid w:val="005F7E56"/>
    <w:rsid w:val="00601374"/>
    <w:rsid w:val="00613CDF"/>
    <w:rsid w:val="0061409A"/>
    <w:rsid w:val="006261A1"/>
    <w:rsid w:val="00627D70"/>
    <w:rsid w:val="006435A5"/>
    <w:rsid w:val="00644058"/>
    <w:rsid w:val="00644301"/>
    <w:rsid w:val="00644BF7"/>
    <w:rsid w:val="00655563"/>
    <w:rsid w:val="00656F0A"/>
    <w:rsid w:val="00656F3B"/>
    <w:rsid w:val="006666BB"/>
    <w:rsid w:val="006669BD"/>
    <w:rsid w:val="006902FC"/>
    <w:rsid w:val="00696D2D"/>
    <w:rsid w:val="006B51DB"/>
    <w:rsid w:val="006C3159"/>
    <w:rsid w:val="006D7B1F"/>
    <w:rsid w:val="006E01AA"/>
    <w:rsid w:val="006E0936"/>
    <w:rsid w:val="006E637C"/>
    <w:rsid w:val="006F1955"/>
    <w:rsid w:val="00712EF3"/>
    <w:rsid w:val="00716D05"/>
    <w:rsid w:val="007211F8"/>
    <w:rsid w:val="00721876"/>
    <w:rsid w:val="007234B3"/>
    <w:rsid w:val="00736B8F"/>
    <w:rsid w:val="00745231"/>
    <w:rsid w:val="0074726B"/>
    <w:rsid w:val="00751632"/>
    <w:rsid w:val="00756D7D"/>
    <w:rsid w:val="00767C93"/>
    <w:rsid w:val="00771F6C"/>
    <w:rsid w:val="00772FAA"/>
    <w:rsid w:val="007740DD"/>
    <w:rsid w:val="00774109"/>
    <w:rsid w:val="007777C2"/>
    <w:rsid w:val="007801B2"/>
    <w:rsid w:val="0078725D"/>
    <w:rsid w:val="007A2143"/>
    <w:rsid w:val="007A238C"/>
    <w:rsid w:val="007B654D"/>
    <w:rsid w:val="007C0E71"/>
    <w:rsid w:val="007C2ED5"/>
    <w:rsid w:val="007C3FB7"/>
    <w:rsid w:val="007D0996"/>
    <w:rsid w:val="007F1FF1"/>
    <w:rsid w:val="007F2797"/>
    <w:rsid w:val="0080095E"/>
    <w:rsid w:val="008046FF"/>
    <w:rsid w:val="00816A26"/>
    <w:rsid w:val="00816F3F"/>
    <w:rsid w:val="00822E47"/>
    <w:rsid w:val="00825138"/>
    <w:rsid w:val="008521C4"/>
    <w:rsid w:val="008604BF"/>
    <w:rsid w:val="00861D51"/>
    <w:rsid w:val="00863A2E"/>
    <w:rsid w:val="00872E28"/>
    <w:rsid w:val="00873ED8"/>
    <w:rsid w:val="008757DB"/>
    <w:rsid w:val="00875CB9"/>
    <w:rsid w:val="00880697"/>
    <w:rsid w:val="00884408"/>
    <w:rsid w:val="00892481"/>
    <w:rsid w:val="008A0C13"/>
    <w:rsid w:val="008A7FBD"/>
    <w:rsid w:val="008B2173"/>
    <w:rsid w:val="008B40F8"/>
    <w:rsid w:val="008B7DE6"/>
    <w:rsid w:val="008C2F74"/>
    <w:rsid w:val="008D1100"/>
    <w:rsid w:val="008E0E39"/>
    <w:rsid w:val="008F13C9"/>
    <w:rsid w:val="008F596C"/>
    <w:rsid w:val="008F6152"/>
    <w:rsid w:val="00900621"/>
    <w:rsid w:val="00902F56"/>
    <w:rsid w:val="00912890"/>
    <w:rsid w:val="00913ACA"/>
    <w:rsid w:val="00921586"/>
    <w:rsid w:val="00931277"/>
    <w:rsid w:val="009318E2"/>
    <w:rsid w:val="0093477A"/>
    <w:rsid w:val="00941253"/>
    <w:rsid w:val="00946039"/>
    <w:rsid w:val="0095656E"/>
    <w:rsid w:val="00961A24"/>
    <w:rsid w:val="00972BD8"/>
    <w:rsid w:val="009763E2"/>
    <w:rsid w:val="00976742"/>
    <w:rsid w:val="00983258"/>
    <w:rsid w:val="00992A78"/>
    <w:rsid w:val="009966B4"/>
    <w:rsid w:val="009A3FA8"/>
    <w:rsid w:val="009B526F"/>
    <w:rsid w:val="009C0A79"/>
    <w:rsid w:val="009C176F"/>
    <w:rsid w:val="009C23A6"/>
    <w:rsid w:val="009C6CA4"/>
    <w:rsid w:val="009C7C09"/>
    <w:rsid w:val="009D3959"/>
    <w:rsid w:val="009E0D33"/>
    <w:rsid w:val="009F3BB9"/>
    <w:rsid w:val="00A01FA7"/>
    <w:rsid w:val="00A02586"/>
    <w:rsid w:val="00A05BF4"/>
    <w:rsid w:val="00A07B04"/>
    <w:rsid w:val="00A13809"/>
    <w:rsid w:val="00A26F0D"/>
    <w:rsid w:val="00A34D67"/>
    <w:rsid w:val="00A44AC5"/>
    <w:rsid w:val="00A4595A"/>
    <w:rsid w:val="00A50938"/>
    <w:rsid w:val="00A53687"/>
    <w:rsid w:val="00A5390E"/>
    <w:rsid w:val="00A556F7"/>
    <w:rsid w:val="00A55BD1"/>
    <w:rsid w:val="00A568FA"/>
    <w:rsid w:val="00A623F2"/>
    <w:rsid w:val="00A71F24"/>
    <w:rsid w:val="00A967CC"/>
    <w:rsid w:val="00AA0279"/>
    <w:rsid w:val="00AA2981"/>
    <w:rsid w:val="00AA3782"/>
    <w:rsid w:val="00AB5F58"/>
    <w:rsid w:val="00AB6784"/>
    <w:rsid w:val="00AB73DA"/>
    <w:rsid w:val="00AC11D6"/>
    <w:rsid w:val="00AC23F6"/>
    <w:rsid w:val="00AC4D7E"/>
    <w:rsid w:val="00AC5948"/>
    <w:rsid w:val="00AD281F"/>
    <w:rsid w:val="00AE4E83"/>
    <w:rsid w:val="00AF0AC6"/>
    <w:rsid w:val="00AF15C2"/>
    <w:rsid w:val="00AF1E34"/>
    <w:rsid w:val="00AF5472"/>
    <w:rsid w:val="00B01DDE"/>
    <w:rsid w:val="00B1100F"/>
    <w:rsid w:val="00B172BD"/>
    <w:rsid w:val="00B37725"/>
    <w:rsid w:val="00B467B8"/>
    <w:rsid w:val="00B57563"/>
    <w:rsid w:val="00B60DD2"/>
    <w:rsid w:val="00B629ED"/>
    <w:rsid w:val="00B65806"/>
    <w:rsid w:val="00B6637A"/>
    <w:rsid w:val="00B70B16"/>
    <w:rsid w:val="00B71C37"/>
    <w:rsid w:val="00B80853"/>
    <w:rsid w:val="00B82177"/>
    <w:rsid w:val="00B8508A"/>
    <w:rsid w:val="00B87188"/>
    <w:rsid w:val="00B9058D"/>
    <w:rsid w:val="00BA05CF"/>
    <w:rsid w:val="00BA1187"/>
    <w:rsid w:val="00BA2663"/>
    <w:rsid w:val="00BA45FA"/>
    <w:rsid w:val="00BA5475"/>
    <w:rsid w:val="00BC6CC8"/>
    <w:rsid w:val="00BC755A"/>
    <w:rsid w:val="00BE6B04"/>
    <w:rsid w:val="00BF4F08"/>
    <w:rsid w:val="00C039A1"/>
    <w:rsid w:val="00C064D5"/>
    <w:rsid w:val="00C1642D"/>
    <w:rsid w:val="00C16B0D"/>
    <w:rsid w:val="00C21346"/>
    <w:rsid w:val="00C21C11"/>
    <w:rsid w:val="00C22AA1"/>
    <w:rsid w:val="00C2697C"/>
    <w:rsid w:val="00C33E57"/>
    <w:rsid w:val="00C33F61"/>
    <w:rsid w:val="00C35BF0"/>
    <w:rsid w:val="00C46F41"/>
    <w:rsid w:val="00C500EB"/>
    <w:rsid w:val="00C51669"/>
    <w:rsid w:val="00C51EBB"/>
    <w:rsid w:val="00C52CE7"/>
    <w:rsid w:val="00C53000"/>
    <w:rsid w:val="00C555BF"/>
    <w:rsid w:val="00C62204"/>
    <w:rsid w:val="00C6465E"/>
    <w:rsid w:val="00C723F2"/>
    <w:rsid w:val="00C7467A"/>
    <w:rsid w:val="00C80A5B"/>
    <w:rsid w:val="00C8335D"/>
    <w:rsid w:val="00C8433F"/>
    <w:rsid w:val="00C92C03"/>
    <w:rsid w:val="00C92FF8"/>
    <w:rsid w:val="00C94442"/>
    <w:rsid w:val="00CA0AA3"/>
    <w:rsid w:val="00CA32DD"/>
    <w:rsid w:val="00CA4252"/>
    <w:rsid w:val="00CB6E78"/>
    <w:rsid w:val="00CB7A50"/>
    <w:rsid w:val="00CC397C"/>
    <w:rsid w:val="00CC5E11"/>
    <w:rsid w:val="00CC61E1"/>
    <w:rsid w:val="00CE2080"/>
    <w:rsid w:val="00CE2FBB"/>
    <w:rsid w:val="00CF3AF8"/>
    <w:rsid w:val="00D10147"/>
    <w:rsid w:val="00D141BA"/>
    <w:rsid w:val="00D16B4D"/>
    <w:rsid w:val="00D17238"/>
    <w:rsid w:val="00D20894"/>
    <w:rsid w:val="00D27226"/>
    <w:rsid w:val="00D42E5B"/>
    <w:rsid w:val="00D44652"/>
    <w:rsid w:val="00D50D14"/>
    <w:rsid w:val="00D5129C"/>
    <w:rsid w:val="00D527A8"/>
    <w:rsid w:val="00D74845"/>
    <w:rsid w:val="00D81E0B"/>
    <w:rsid w:val="00D85BD6"/>
    <w:rsid w:val="00D97641"/>
    <w:rsid w:val="00DA29FF"/>
    <w:rsid w:val="00DA6169"/>
    <w:rsid w:val="00DB0DD5"/>
    <w:rsid w:val="00DB29AA"/>
    <w:rsid w:val="00DB4F99"/>
    <w:rsid w:val="00DB58A8"/>
    <w:rsid w:val="00DC5B17"/>
    <w:rsid w:val="00DC5FF7"/>
    <w:rsid w:val="00DD08B8"/>
    <w:rsid w:val="00DD24E3"/>
    <w:rsid w:val="00DD5182"/>
    <w:rsid w:val="00DD51EE"/>
    <w:rsid w:val="00DE4206"/>
    <w:rsid w:val="00DE568B"/>
    <w:rsid w:val="00DE7E80"/>
    <w:rsid w:val="00DF082B"/>
    <w:rsid w:val="00DF3CF3"/>
    <w:rsid w:val="00E028EB"/>
    <w:rsid w:val="00E06266"/>
    <w:rsid w:val="00E11E8F"/>
    <w:rsid w:val="00E211E6"/>
    <w:rsid w:val="00E243B3"/>
    <w:rsid w:val="00E243FC"/>
    <w:rsid w:val="00E41133"/>
    <w:rsid w:val="00E4567B"/>
    <w:rsid w:val="00E45BB5"/>
    <w:rsid w:val="00E71E28"/>
    <w:rsid w:val="00E74D3F"/>
    <w:rsid w:val="00E75554"/>
    <w:rsid w:val="00E75862"/>
    <w:rsid w:val="00E761CD"/>
    <w:rsid w:val="00E7747B"/>
    <w:rsid w:val="00E84668"/>
    <w:rsid w:val="00E84E16"/>
    <w:rsid w:val="00E91A70"/>
    <w:rsid w:val="00EB012F"/>
    <w:rsid w:val="00EB241B"/>
    <w:rsid w:val="00EB2C05"/>
    <w:rsid w:val="00ED5214"/>
    <w:rsid w:val="00EE1B7A"/>
    <w:rsid w:val="00EE48FA"/>
    <w:rsid w:val="00EF460A"/>
    <w:rsid w:val="00EF5559"/>
    <w:rsid w:val="00EF6013"/>
    <w:rsid w:val="00F103F8"/>
    <w:rsid w:val="00F111D8"/>
    <w:rsid w:val="00F162C4"/>
    <w:rsid w:val="00F34EBC"/>
    <w:rsid w:val="00F37123"/>
    <w:rsid w:val="00F41435"/>
    <w:rsid w:val="00F442B5"/>
    <w:rsid w:val="00F449A0"/>
    <w:rsid w:val="00F462E4"/>
    <w:rsid w:val="00F50881"/>
    <w:rsid w:val="00F57259"/>
    <w:rsid w:val="00F61921"/>
    <w:rsid w:val="00F645FC"/>
    <w:rsid w:val="00F67837"/>
    <w:rsid w:val="00F710AC"/>
    <w:rsid w:val="00F72CEE"/>
    <w:rsid w:val="00F73600"/>
    <w:rsid w:val="00F82094"/>
    <w:rsid w:val="00F830FD"/>
    <w:rsid w:val="00F84543"/>
    <w:rsid w:val="00F94830"/>
    <w:rsid w:val="00F94B1E"/>
    <w:rsid w:val="00F96E53"/>
    <w:rsid w:val="00FA5520"/>
    <w:rsid w:val="00FA71B8"/>
    <w:rsid w:val="00FB1E1C"/>
    <w:rsid w:val="00FB2E22"/>
    <w:rsid w:val="00FB2E46"/>
    <w:rsid w:val="00FB3127"/>
    <w:rsid w:val="00FB62AE"/>
    <w:rsid w:val="00FB666B"/>
    <w:rsid w:val="00FC1ED0"/>
    <w:rsid w:val="00FC33F1"/>
    <w:rsid w:val="00FC3426"/>
    <w:rsid w:val="00FC37FA"/>
    <w:rsid w:val="00FC4DAD"/>
    <w:rsid w:val="00FE240C"/>
    <w:rsid w:val="00FF0885"/>
    <w:rsid w:val="00FF4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caption" w:uiPriority="0" w:qFormat="1"/>
    <w:lsdException w:name="page number"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BB9"/>
    <w:rPr>
      <w:sz w:val="20"/>
      <w:szCs w:val="20"/>
    </w:rPr>
  </w:style>
  <w:style w:type="paragraph" w:styleId="Heading1">
    <w:name w:val="heading 1"/>
    <w:basedOn w:val="Normal"/>
    <w:next w:val="Normal"/>
    <w:link w:val="Heading1Char"/>
    <w:qFormat/>
    <w:rsid w:val="009F3BB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nhideWhenUsed/>
    <w:qFormat/>
    <w:rsid w:val="009F3BB9"/>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nhideWhenUsed/>
    <w:qFormat/>
    <w:rsid w:val="009F3BB9"/>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nhideWhenUsed/>
    <w:qFormat/>
    <w:rsid w:val="009F3BB9"/>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nhideWhenUsed/>
    <w:qFormat/>
    <w:rsid w:val="009F3BB9"/>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nhideWhenUsed/>
    <w:qFormat/>
    <w:rsid w:val="009F3BB9"/>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nhideWhenUsed/>
    <w:qFormat/>
    <w:rsid w:val="009F3BB9"/>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nhideWhenUsed/>
    <w:qFormat/>
    <w:rsid w:val="009F3BB9"/>
    <w:pPr>
      <w:spacing w:before="300" w:after="0"/>
      <w:outlineLvl w:val="7"/>
    </w:pPr>
    <w:rPr>
      <w:caps/>
      <w:spacing w:val="10"/>
      <w:sz w:val="18"/>
      <w:szCs w:val="18"/>
    </w:rPr>
  </w:style>
  <w:style w:type="paragraph" w:styleId="Heading9">
    <w:name w:val="heading 9"/>
    <w:basedOn w:val="Normal"/>
    <w:next w:val="Normal"/>
    <w:link w:val="Heading9Char"/>
    <w:unhideWhenUsed/>
    <w:qFormat/>
    <w:rsid w:val="009F3BB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2273B"/>
    <w:pPr>
      <w:tabs>
        <w:tab w:val="center" w:pos="4320"/>
        <w:tab w:val="right" w:pos="8640"/>
      </w:tabs>
    </w:pPr>
  </w:style>
  <w:style w:type="character" w:customStyle="1" w:styleId="HeaderChar">
    <w:name w:val="Header Char"/>
    <w:basedOn w:val="DefaultParagraphFont"/>
    <w:link w:val="Header"/>
    <w:rsid w:val="0022273B"/>
    <w:rPr>
      <w:rFonts w:ascii="Times New Roman" w:eastAsia="Times New Roman" w:hAnsi="Times New Roman" w:cs="Times New Roman"/>
      <w:sz w:val="24"/>
      <w:szCs w:val="20"/>
    </w:rPr>
  </w:style>
  <w:style w:type="paragraph" w:styleId="Footer">
    <w:name w:val="footer"/>
    <w:basedOn w:val="Normal"/>
    <w:link w:val="FooterChar"/>
    <w:uiPriority w:val="99"/>
    <w:rsid w:val="0022273B"/>
    <w:pPr>
      <w:tabs>
        <w:tab w:val="center" w:pos="4320"/>
        <w:tab w:val="right" w:pos="8640"/>
      </w:tabs>
    </w:pPr>
  </w:style>
  <w:style w:type="character" w:customStyle="1" w:styleId="FooterChar">
    <w:name w:val="Footer Char"/>
    <w:basedOn w:val="DefaultParagraphFont"/>
    <w:link w:val="Footer"/>
    <w:uiPriority w:val="99"/>
    <w:rsid w:val="0022273B"/>
    <w:rPr>
      <w:rFonts w:ascii="Times New Roman" w:eastAsia="Times New Roman" w:hAnsi="Times New Roman" w:cs="Times New Roman"/>
      <w:sz w:val="24"/>
      <w:szCs w:val="20"/>
    </w:rPr>
  </w:style>
  <w:style w:type="paragraph" w:styleId="NoSpacing">
    <w:name w:val="No Spacing"/>
    <w:basedOn w:val="Normal"/>
    <w:link w:val="NoSpacingChar"/>
    <w:uiPriority w:val="1"/>
    <w:qFormat/>
    <w:rsid w:val="009F3BB9"/>
    <w:pPr>
      <w:spacing w:before="0" w:after="0" w:line="240" w:lineRule="auto"/>
    </w:pPr>
  </w:style>
  <w:style w:type="character" w:customStyle="1" w:styleId="NoSpacingChar">
    <w:name w:val="No Spacing Char"/>
    <w:basedOn w:val="DefaultParagraphFont"/>
    <w:link w:val="NoSpacing"/>
    <w:uiPriority w:val="1"/>
    <w:locked/>
    <w:rsid w:val="009F3BB9"/>
    <w:rPr>
      <w:sz w:val="20"/>
      <w:szCs w:val="20"/>
    </w:rPr>
  </w:style>
  <w:style w:type="paragraph" w:styleId="ListParagraph">
    <w:name w:val="List Paragraph"/>
    <w:aliases w:val="123 List Paragraph,List Paragraph1,Celula"/>
    <w:basedOn w:val="Normal"/>
    <w:link w:val="ListParagraphChar"/>
    <w:uiPriority w:val="34"/>
    <w:qFormat/>
    <w:rsid w:val="009F3BB9"/>
    <w:pPr>
      <w:ind w:left="720"/>
      <w:contextualSpacing/>
    </w:pPr>
  </w:style>
  <w:style w:type="character" w:customStyle="1" w:styleId="Heading2Char">
    <w:name w:val="Heading 2 Char"/>
    <w:basedOn w:val="DefaultParagraphFont"/>
    <w:link w:val="Heading2"/>
    <w:rsid w:val="009F3BB9"/>
    <w:rPr>
      <w:caps/>
      <w:spacing w:val="15"/>
      <w:shd w:val="clear" w:color="auto" w:fill="DBE5F1" w:themeFill="accent1" w:themeFillTint="33"/>
    </w:rPr>
  </w:style>
  <w:style w:type="character" w:customStyle="1" w:styleId="Heading3Char">
    <w:name w:val="Heading 3 Char"/>
    <w:basedOn w:val="DefaultParagraphFont"/>
    <w:link w:val="Heading3"/>
    <w:rsid w:val="009F3BB9"/>
    <w:rPr>
      <w:caps/>
      <w:color w:val="243F60" w:themeColor="accent1" w:themeShade="7F"/>
      <w:spacing w:val="15"/>
    </w:rPr>
  </w:style>
  <w:style w:type="character" w:customStyle="1" w:styleId="Heading1Char">
    <w:name w:val="Heading 1 Char"/>
    <w:basedOn w:val="DefaultParagraphFont"/>
    <w:link w:val="Heading1"/>
    <w:rsid w:val="009F3BB9"/>
    <w:rPr>
      <w:b/>
      <w:bCs/>
      <w:caps/>
      <w:color w:val="FFFFFF" w:themeColor="background1"/>
      <w:spacing w:val="15"/>
      <w:shd w:val="clear" w:color="auto" w:fill="4F81BD" w:themeFill="accent1"/>
    </w:rPr>
  </w:style>
  <w:style w:type="character" w:customStyle="1" w:styleId="Heading4Char">
    <w:name w:val="Heading 4 Char"/>
    <w:basedOn w:val="DefaultParagraphFont"/>
    <w:link w:val="Heading4"/>
    <w:uiPriority w:val="9"/>
    <w:rsid w:val="009F3BB9"/>
    <w:rPr>
      <w:caps/>
      <w:color w:val="365F91" w:themeColor="accent1" w:themeShade="BF"/>
      <w:spacing w:val="10"/>
    </w:rPr>
  </w:style>
  <w:style w:type="character" w:customStyle="1" w:styleId="Heading5Char">
    <w:name w:val="Heading 5 Char"/>
    <w:basedOn w:val="DefaultParagraphFont"/>
    <w:link w:val="Heading5"/>
    <w:uiPriority w:val="9"/>
    <w:rsid w:val="009F3BB9"/>
    <w:rPr>
      <w:caps/>
      <w:color w:val="365F91" w:themeColor="accent1" w:themeShade="BF"/>
      <w:spacing w:val="10"/>
    </w:rPr>
  </w:style>
  <w:style w:type="character" w:customStyle="1" w:styleId="Heading6Char">
    <w:name w:val="Heading 6 Char"/>
    <w:basedOn w:val="DefaultParagraphFont"/>
    <w:link w:val="Heading6"/>
    <w:uiPriority w:val="9"/>
    <w:rsid w:val="009F3BB9"/>
    <w:rPr>
      <w:caps/>
      <w:color w:val="365F91" w:themeColor="accent1" w:themeShade="BF"/>
      <w:spacing w:val="10"/>
    </w:rPr>
  </w:style>
  <w:style w:type="character" w:customStyle="1" w:styleId="Heading7Char">
    <w:name w:val="Heading 7 Char"/>
    <w:basedOn w:val="DefaultParagraphFont"/>
    <w:link w:val="Heading7"/>
    <w:uiPriority w:val="9"/>
    <w:semiHidden/>
    <w:rsid w:val="009F3BB9"/>
    <w:rPr>
      <w:caps/>
      <w:color w:val="365F91" w:themeColor="accent1" w:themeShade="BF"/>
      <w:spacing w:val="10"/>
    </w:rPr>
  </w:style>
  <w:style w:type="character" w:customStyle="1" w:styleId="Heading8Char">
    <w:name w:val="Heading 8 Char"/>
    <w:basedOn w:val="DefaultParagraphFont"/>
    <w:link w:val="Heading8"/>
    <w:uiPriority w:val="9"/>
    <w:semiHidden/>
    <w:rsid w:val="009F3BB9"/>
    <w:rPr>
      <w:caps/>
      <w:spacing w:val="10"/>
      <w:sz w:val="18"/>
      <w:szCs w:val="18"/>
    </w:rPr>
  </w:style>
  <w:style w:type="character" w:customStyle="1" w:styleId="Heading9Char">
    <w:name w:val="Heading 9 Char"/>
    <w:basedOn w:val="DefaultParagraphFont"/>
    <w:link w:val="Heading9"/>
    <w:uiPriority w:val="9"/>
    <w:semiHidden/>
    <w:rsid w:val="009F3BB9"/>
    <w:rPr>
      <w:i/>
      <w:caps/>
      <w:spacing w:val="10"/>
      <w:sz w:val="18"/>
      <w:szCs w:val="18"/>
    </w:rPr>
  </w:style>
  <w:style w:type="paragraph" w:styleId="Caption">
    <w:name w:val="caption"/>
    <w:basedOn w:val="Normal"/>
    <w:next w:val="Normal"/>
    <w:link w:val="CaptionChar"/>
    <w:unhideWhenUsed/>
    <w:qFormat/>
    <w:rsid w:val="009F3BB9"/>
    <w:rPr>
      <w:b/>
      <w:bCs/>
      <w:color w:val="365F91" w:themeColor="accent1" w:themeShade="BF"/>
      <w:sz w:val="16"/>
      <w:szCs w:val="16"/>
    </w:rPr>
  </w:style>
  <w:style w:type="paragraph" w:styleId="Title">
    <w:name w:val="Title"/>
    <w:basedOn w:val="Normal"/>
    <w:next w:val="Normal"/>
    <w:link w:val="TitleChar"/>
    <w:qFormat/>
    <w:rsid w:val="009F3BB9"/>
    <w:pPr>
      <w:spacing w:before="720"/>
    </w:pPr>
    <w:rPr>
      <w:caps/>
      <w:color w:val="4F81BD" w:themeColor="accent1"/>
      <w:spacing w:val="10"/>
      <w:kern w:val="28"/>
      <w:sz w:val="52"/>
      <w:szCs w:val="52"/>
    </w:rPr>
  </w:style>
  <w:style w:type="character" w:customStyle="1" w:styleId="TitleChar">
    <w:name w:val="Title Char"/>
    <w:basedOn w:val="DefaultParagraphFont"/>
    <w:link w:val="Title"/>
    <w:rsid w:val="009F3BB9"/>
    <w:rPr>
      <w:caps/>
      <w:color w:val="4F81BD" w:themeColor="accent1"/>
      <w:spacing w:val="10"/>
      <w:kern w:val="28"/>
      <w:sz w:val="52"/>
      <w:szCs w:val="52"/>
    </w:rPr>
  </w:style>
  <w:style w:type="paragraph" w:styleId="Subtitle">
    <w:name w:val="Subtitle"/>
    <w:basedOn w:val="Normal"/>
    <w:next w:val="Normal"/>
    <w:link w:val="SubtitleChar"/>
    <w:uiPriority w:val="11"/>
    <w:qFormat/>
    <w:rsid w:val="009F3BB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F3BB9"/>
    <w:rPr>
      <w:caps/>
      <w:color w:val="595959" w:themeColor="text1" w:themeTint="A6"/>
      <w:spacing w:val="10"/>
      <w:sz w:val="24"/>
      <w:szCs w:val="24"/>
    </w:rPr>
  </w:style>
  <w:style w:type="character" w:styleId="Strong">
    <w:name w:val="Strong"/>
    <w:qFormat/>
    <w:rsid w:val="009F3BB9"/>
    <w:rPr>
      <w:b/>
      <w:bCs/>
    </w:rPr>
  </w:style>
  <w:style w:type="character" w:styleId="Emphasis">
    <w:name w:val="Emphasis"/>
    <w:uiPriority w:val="20"/>
    <w:qFormat/>
    <w:rsid w:val="009F3BB9"/>
    <w:rPr>
      <w:caps/>
      <w:color w:val="243F60" w:themeColor="accent1" w:themeShade="7F"/>
      <w:spacing w:val="5"/>
    </w:rPr>
  </w:style>
  <w:style w:type="paragraph" w:styleId="Quote">
    <w:name w:val="Quote"/>
    <w:basedOn w:val="Normal"/>
    <w:next w:val="Normal"/>
    <w:link w:val="QuoteChar"/>
    <w:uiPriority w:val="29"/>
    <w:qFormat/>
    <w:rsid w:val="009F3BB9"/>
    <w:rPr>
      <w:i/>
      <w:iCs/>
    </w:rPr>
  </w:style>
  <w:style w:type="character" w:customStyle="1" w:styleId="QuoteChar">
    <w:name w:val="Quote Char"/>
    <w:basedOn w:val="DefaultParagraphFont"/>
    <w:link w:val="Quote"/>
    <w:uiPriority w:val="29"/>
    <w:rsid w:val="009F3BB9"/>
    <w:rPr>
      <w:i/>
      <w:iCs/>
      <w:sz w:val="20"/>
      <w:szCs w:val="20"/>
    </w:rPr>
  </w:style>
  <w:style w:type="paragraph" w:styleId="IntenseQuote">
    <w:name w:val="Intense Quote"/>
    <w:basedOn w:val="Normal"/>
    <w:next w:val="Normal"/>
    <w:link w:val="IntenseQuoteChar"/>
    <w:uiPriority w:val="30"/>
    <w:qFormat/>
    <w:rsid w:val="009F3BB9"/>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9F3BB9"/>
    <w:rPr>
      <w:i/>
      <w:iCs/>
      <w:color w:val="4F81BD" w:themeColor="accent1"/>
      <w:sz w:val="20"/>
      <w:szCs w:val="20"/>
    </w:rPr>
  </w:style>
  <w:style w:type="character" w:styleId="SubtleEmphasis">
    <w:name w:val="Subtle Emphasis"/>
    <w:uiPriority w:val="19"/>
    <w:qFormat/>
    <w:rsid w:val="009F3BB9"/>
    <w:rPr>
      <w:i/>
      <w:iCs/>
      <w:color w:val="243F60" w:themeColor="accent1" w:themeShade="7F"/>
    </w:rPr>
  </w:style>
  <w:style w:type="character" w:styleId="IntenseEmphasis">
    <w:name w:val="Intense Emphasis"/>
    <w:uiPriority w:val="99"/>
    <w:qFormat/>
    <w:rsid w:val="009F3BB9"/>
    <w:rPr>
      <w:b/>
      <w:bCs/>
      <w:caps/>
      <w:color w:val="243F60" w:themeColor="accent1" w:themeShade="7F"/>
      <w:spacing w:val="10"/>
    </w:rPr>
  </w:style>
  <w:style w:type="character" w:styleId="SubtleReference">
    <w:name w:val="Subtle Reference"/>
    <w:uiPriority w:val="31"/>
    <w:qFormat/>
    <w:rsid w:val="009F3BB9"/>
    <w:rPr>
      <w:b/>
      <w:bCs/>
      <w:color w:val="4F81BD" w:themeColor="accent1"/>
    </w:rPr>
  </w:style>
  <w:style w:type="character" w:styleId="IntenseReference">
    <w:name w:val="Intense Reference"/>
    <w:uiPriority w:val="32"/>
    <w:qFormat/>
    <w:rsid w:val="009F3BB9"/>
    <w:rPr>
      <w:b/>
      <w:bCs/>
      <w:i/>
      <w:iCs/>
      <w:caps/>
      <w:color w:val="4F81BD" w:themeColor="accent1"/>
    </w:rPr>
  </w:style>
  <w:style w:type="character" w:styleId="BookTitle">
    <w:name w:val="Book Title"/>
    <w:uiPriority w:val="33"/>
    <w:qFormat/>
    <w:rsid w:val="009F3BB9"/>
    <w:rPr>
      <w:b/>
      <w:bCs/>
      <w:i/>
      <w:iCs/>
      <w:spacing w:val="9"/>
    </w:rPr>
  </w:style>
  <w:style w:type="paragraph" w:styleId="TOCHeading">
    <w:name w:val="TOC Heading"/>
    <w:basedOn w:val="Heading1"/>
    <w:next w:val="Normal"/>
    <w:uiPriority w:val="39"/>
    <w:unhideWhenUsed/>
    <w:qFormat/>
    <w:rsid w:val="009F3BB9"/>
    <w:pPr>
      <w:outlineLvl w:val="9"/>
    </w:pPr>
  </w:style>
  <w:style w:type="character" w:styleId="CommentReference">
    <w:name w:val="annotation reference"/>
    <w:uiPriority w:val="99"/>
    <w:rsid w:val="009F3BB9"/>
    <w:rPr>
      <w:sz w:val="16"/>
      <w:szCs w:val="16"/>
    </w:rPr>
  </w:style>
  <w:style w:type="paragraph" w:styleId="CommentText">
    <w:name w:val="annotation text"/>
    <w:basedOn w:val="Normal"/>
    <w:link w:val="CommentTextChar"/>
    <w:uiPriority w:val="99"/>
    <w:rsid w:val="009F3BB9"/>
    <w:pPr>
      <w:spacing w:before="0" w:after="0" w:line="240" w:lineRule="auto"/>
    </w:pPr>
    <w:rPr>
      <w:rFonts w:ascii="Times New Roman" w:eastAsia="Times New Roman" w:hAnsi="Times New Roman" w:cs="Times New Roman"/>
      <w:lang w:bidi="ar-SA"/>
    </w:rPr>
  </w:style>
  <w:style w:type="character" w:customStyle="1" w:styleId="CommentTextChar">
    <w:name w:val="Comment Text Char"/>
    <w:basedOn w:val="DefaultParagraphFont"/>
    <w:link w:val="CommentText"/>
    <w:uiPriority w:val="99"/>
    <w:rsid w:val="009F3BB9"/>
    <w:rPr>
      <w:rFonts w:ascii="Times New Roman" w:eastAsia="Times New Roman" w:hAnsi="Times New Roman" w:cs="Times New Roman"/>
      <w:sz w:val="20"/>
      <w:szCs w:val="20"/>
      <w:lang w:bidi="ar-SA"/>
    </w:rPr>
  </w:style>
  <w:style w:type="paragraph" w:styleId="BalloonText">
    <w:name w:val="Balloon Text"/>
    <w:basedOn w:val="Normal"/>
    <w:link w:val="BalloonTextChar"/>
    <w:semiHidden/>
    <w:unhideWhenUsed/>
    <w:rsid w:val="009F3BB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BB9"/>
    <w:rPr>
      <w:rFonts w:ascii="Tahoma" w:hAnsi="Tahoma" w:cs="Tahoma"/>
      <w:sz w:val="16"/>
      <w:szCs w:val="16"/>
    </w:rPr>
  </w:style>
  <w:style w:type="character" w:customStyle="1" w:styleId="apple-converted-space">
    <w:name w:val="apple-converted-space"/>
    <w:basedOn w:val="DefaultParagraphFont"/>
    <w:rsid w:val="009D3959"/>
  </w:style>
  <w:style w:type="character" w:styleId="Hyperlink">
    <w:name w:val="Hyperlink"/>
    <w:basedOn w:val="DefaultParagraphFont"/>
    <w:uiPriority w:val="99"/>
    <w:unhideWhenUsed/>
    <w:rsid w:val="009D3959"/>
    <w:rPr>
      <w:color w:val="0000FF"/>
      <w:u w:val="single"/>
    </w:rPr>
  </w:style>
  <w:style w:type="paragraph" w:styleId="FootnoteText">
    <w:name w:val="footnote text"/>
    <w:aliases w:val="single space,footnote text,FOOTNOTES,fn"/>
    <w:basedOn w:val="Normal"/>
    <w:link w:val="FootnoteTextChar"/>
    <w:uiPriority w:val="99"/>
    <w:unhideWhenUsed/>
    <w:rsid w:val="005F7E56"/>
    <w:pPr>
      <w:spacing w:before="0" w:after="0" w:line="240" w:lineRule="auto"/>
    </w:pPr>
  </w:style>
  <w:style w:type="character" w:customStyle="1" w:styleId="FootnoteTextChar">
    <w:name w:val="Footnote Text Char"/>
    <w:aliases w:val="single space Char,footnote text Char,FOOTNOTES Char,fn Char"/>
    <w:basedOn w:val="DefaultParagraphFont"/>
    <w:link w:val="FootnoteText"/>
    <w:uiPriority w:val="99"/>
    <w:rsid w:val="005F7E56"/>
    <w:rPr>
      <w:sz w:val="20"/>
      <w:szCs w:val="20"/>
    </w:rPr>
  </w:style>
  <w:style w:type="character" w:styleId="FootnoteReference">
    <w:name w:val="footnote reference"/>
    <w:basedOn w:val="DefaultParagraphFont"/>
    <w:uiPriority w:val="99"/>
    <w:semiHidden/>
    <w:unhideWhenUsed/>
    <w:rsid w:val="005F7E56"/>
    <w:rPr>
      <w:vertAlign w:val="superscript"/>
    </w:rPr>
  </w:style>
  <w:style w:type="character" w:customStyle="1" w:styleId="CaptionChar">
    <w:name w:val="Caption Char"/>
    <w:basedOn w:val="DefaultParagraphFont"/>
    <w:link w:val="Caption"/>
    <w:rsid w:val="00A55BD1"/>
    <w:rPr>
      <w:b/>
      <w:bCs/>
      <w:color w:val="365F91" w:themeColor="accent1" w:themeShade="BF"/>
      <w:sz w:val="16"/>
      <w:szCs w:val="16"/>
    </w:rPr>
  </w:style>
  <w:style w:type="table" w:styleId="TableGrid">
    <w:name w:val="Table Grid"/>
    <w:basedOn w:val="TableNormal"/>
    <w:uiPriority w:val="59"/>
    <w:rsid w:val="00A55BD1"/>
    <w:pPr>
      <w:spacing w:before="0" w:after="0" w:line="240" w:lineRule="auto"/>
    </w:pPr>
    <w:rPr>
      <w:rFonts w:eastAsiaTheme="minorHAnsi"/>
      <w:lang w:val="en-GB"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55BD1"/>
    <w:pPr>
      <w:autoSpaceDE w:val="0"/>
      <w:autoSpaceDN w:val="0"/>
      <w:adjustRightInd w:val="0"/>
      <w:spacing w:before="0" w:after="0" w:line="240" w:lineRule="auto"/>
    </w:pPr>
    <w:rPr>
      <w:rFonts w:ascii="Times New Roman" w:eastAsiaTheme="minorHAnsi" w:hAnsi="Times New Roman" w:cs="Times New Roman"/>
      <w:color w:val="000000"/>
      <w:sz w:val="24"/>
      <w:szCs w:val="24"/>
      <w:lang w:val="en-BZ" w:bidi="ar-SA"/>
    </w:rPr>
  </w:style>
  <w:style w:type="table" w:styleId="LightShading-Accent3">
    <w:name w:val="Light Shading Accent 3"/>
    <w:basedOn w:val="TableNormal"/>
    <w:uiPriority w:val="60"/>
    <w:rsid w:val="00FF4837"/>
    <w:pPr>
      <w:spacing w:before="0"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List-Accent11">
    <w:name w:val="Light List - Accent 11"/>
    <w:basedOn w:val="TableNormal"/>
    <w:uiPriority w:val="61"/>
    <w:rsid w:val="00FF4837"/>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
    <w:name w:val="Light Shading - Accent 11"/>
    <w:basedOn w:val="TableNormal"/>
    <w:uiPriority w:val="60"/>
    <w:rsid w:val="00361D07"/>
    <w:pPr>
      <w:spacing w:before="0"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2">
    <w:name w:val="toc 2"/>
    <w:basedOn w:val="Normal"/>
    <w:next w:val="Normal"/>
    <w:autoRedefine/>
    <w:uiPriority w:val="39"/>
    <w:unhideWhenUsed/>
    <w:qFormat/>
    <w:rsid w:val="00A71F24"/>
    <w:pPr>
      <w:spacing w:after="100"/>
      <w:ind w:left="200"/>
    </w:pPr>
  </w:style>
  <w:style w:type="paragraph" w:styleId="TOC1">
    <w:name w:val="toc 1"/>
    <w:basedOn w:val="Normal"/>
    <w:next w:val="Normal"/>
    <w:autoRedefine/>
    <w:uiPriority w:val="39"/>
    <w:unhideWhenUsed/>
    <w:qFormat/>
    <w:rsid w:val="00A71F24"/>
    <w:pPr>
      <w:spacing w:after="100"/>
    </w:pPr>
  </w:style>
  <w:style w:type="paragraph" w:styleId="TOC3">
    <w:name w:val="toc 3"/>
    <w:basedOn w:val="Normal"/>
    <w:next w:val="Normal"/>
    <w:autoRedefine/>
    <w:uiPriority w:val="39"/>
    <w:unhideWhenUsed/>
    <w:qFormat/>
    <w:rsid w:val="00A71F24"/>
    <w:pPr>
      <w:spacing w:after="100"/>
      <w:ind w:left="400"/>
    </w:pPr>
  </w:style>
  <w:style w:type="character" w:customStyle="1" w:styleId="ListParagraphChar">
    <w:name w:val="List Paragraph Char"/>
    <w:aliases w:val="123 List Paragraph Char,List Paragraph1 Char,Celula Char"/>
    <w:basedOn w:val="DefaultParagraphFont"/>
    <w:link w:val="ListParagraph"/>
    <w:uiPriority w:val="34"/>
    <w:locked/>
    <w:rsid w:val="004404EB"/>
    <w:rPr>
      <w:sz w:val="20"/>
      <w:szCs w:val="20"/>
    </w:rPr>
  </w:style>
  <w:style w:type="character" w:customStyle="1" w:styleId="FootnoteTextChar1">
    <w:name w:val="Footnote Text Char1"/>
    <w:basedOn w:val="DefaultParagraphFont"/>
    <w:uiPriority w:val="99"/>
    <w:semiHidden/>
    <w:rsid w:val="00C500EB"/>
    <w:rPr>
      <w:sz w:val="20"/>
      <w:szCs w:val="20"/>
    </w:rPr>
  </w:style>
  <w:style w:type="paragraph" w:styleId="NormalWeb">
    <w:name w:val="Normal (Web)"/>
    <w:basedOn w:val="Normal"/>
    <w:unhideWhenUsed/>
    <w:rsid w:val="00C500EB"/>
    <w:pPr>
      <w:spacing w:before="100" w:beforeAutospacing="1" w:after="100" w:afterAutospacing="1" w:line="240" w:lineRule="auto"/>
      <w:jc w:val="both"/>
    </w:pPr>
    <w:rPr>
      <w:rFonts w:ascii="Times New Roman" w:eastAsia="Times New Roman" w:hAnsi="Times New Roman" w:cs="Times New Roman"/>
      <w:sz w:val="24"/>
      <w:szCs w:val="24"/>
      <w:lang w:bidi="ar-SA"/>
    </w:rPr>
  </w:style>
  <w:style w:type="character" w:customStyle="1" w:styleId="wrc11">
    <w:name w:val="wrc11"/>
    <w:basedOn w:val="DefaultParagraphFont"/>
    <w:rsid w:val="00C500EB"/>
  </w:style>
  <w:style w:type="character" w:customStyle="1" w:styleId="wrc13">
    <w:name w:val="wrc13"/>
    <w:basedOn w:val="DefaultParagraphFont"/>
    <w:rsid w:val="00C500EB"/>
  </w:style>
  <w:style w:type="character" w:customStyle="1" w:styleId="mw-headline">
    <w:name w:val="mw-headline"/>
    <w:basedOn w:val="DefaultParagraphFont"/>
    <w:rsid w:val="00C500EB"/>
  </w:style>
  <w:style w:type="character" w:customStyle="1" w:styleId="mw-editsection1">
    <w:name w:val="mw-editsection1"/>
    <w:basedOn w:val="DefaultParagraphFont"/>
    <w:rsid w:val="00C500EB"/>
  </w:style>
  <w:style w:type="character" w:customStyle="1" w:styleId="mw-editsection-bracket">
    <w:name w:val="mw-editsection-bracket"/>
    <w:basedOn w:val="DefaultParagraphFont"/>
    <w:rsid w:val="00C500EB"/>
  </w:style>
  <w:style w:type="character" w:customStyle="1" w:styleId="citation">
    <w:name w:val="citation"/>
    <w:basedOn w:val="DefaultParagraphFont"/>
    <w:rsid w:val="00C500EB"/>
  </w:style>
  <w:style w:type="character" w:customStyle="1" w:styleId="reference-accessdate">
    <w:name w:val="reference-accessdate"/>
    <w:basedOn w:val="DefaultParagraphFont"/>
    <w:rsid w:val="00C500EB"/>
  </w:style>
  <w:style w:type="character" w:customStyle="1" w:styleId="wrc0">
    <w:name w:val="wrc0"/>
    <w:basedOn w:val="DefaultParagraphFont"/>
    <w:rsid w:val="00C500EB"/>
  </w:style>
  <w:style w:type="character" w:customStyle="1" w:styleId="ilad">
    <w:name w:val="il_ad"/>
    <w:basedOn w:val="DefaultParagraphFont"/>
    <w:rsid w:val="00C500EB"/>
  </w:style>
  <w:style w:type="paragraph" w:customStyle="1" w:styleId="CM13">
    <w:name w:val="CM13"/>
    <w:basedOn w:val="Default"/>
    <w:next w:val="Default"/>
    <w:uiPriority w:val="99"/>
    <w:rsid w:val="00C500EB"/>
    <w:pPr>
      <w:spacing w:line="258" w:lineRule="atLeast"/>
    </w:pPr>
    <w:rPr>
      <w:color w:val="auto"/>
      <w:lang w:val="en-US"/>
    </w:rPr>
  </w:style>
  <w:style w:type="paragraph" w:customStyle="1" w:styleId="CM74">
    <w:name w:val="CM74"/>
    <w:basedOn w:val="Default"/>
    <w:next w:val="Default"/>
    <w:uiPriority w:val="99"/>
    <w:rsid w:val="00C500EB"/>
    <w:rPr>
      <w:color w:val="auto"/>
      <w:lang w:val="en-US"/>
    </w:rPr>
  </w:style>
  <w:style w:type="paragraph" w:customStyle="1" w:styleId="CM42">
    <w:name w:val="CM42"/>
    <w:basedOn w:val="Default"/>
    <w:next w:val="Default"/>
    <w:uiPriority w:val="99"/>
    <w:rsid w:val="00C500EB"/>
    <w:pPr>
      <w:spacing w:line="240" w:lineRule="atLeast"/>
    </w:pPr>
    <w:rPr>
      <w:color w:val="auto"/>
      <w:lang w:val="en-US"/>
    </w:rPr>
  </w:style>
  <w:style w:type="character" w:customStyle="1" w:styleId="personname">
    <w:name w:val="person_name"/>
    <w:basedOn w:val="DefaultParagraphFont"/>
    <w:rsid w:val="00C500EB"/>
  </w:style>
  <w:style w:type="character" w:customStyle="1" w:styleId="ndesc1">
    <w:name w:val="ndesc1"/>
    <w:basedOn w:val="DefaultParagraphFont"/>
    <w:rsid w:val="00C500EB"/>
    <w:rPr>
      <w:rFonts w:ascii="Arial" w:hAnsi="Arial" w:cs="Arial" w:hint="default"/>
      <w:b w:val="0"/>
      <w:bCs w:val="0"/>
      <w:strike w:val="0"/>
      <w:dstrike w:val="0"/>
      <w:color w:val="000000"/>
      <w:sz w:val="24"/>
      <w:szCs w:val="24"/>
      <w:u w:val="none"/>
      <w:effect w:val="none"/>
    </w:rPr>
  </w:style>
  <w:style w:type="paragraph" w:styleId="EndnoteText">
    <w:name w:val="endnote text"/>
    <w:basedOn w:val="Normal"/>
    <w:link w:val="EndnoteTextChar"/>
    <w:semiHidden/>
    <w:unhideWhenUsed/>
    <w:rsid w:val="00EB2C05"/>
    <w:pPr>
      <w:spacing w:before="0" w:after="0" w:line="240" w:lineRule="auto"/>
    </w:pPr>
  </w:style>
  <w:style w:type="character" w:customStyle="1" w:styleId="EndnoteTextChar">
    <w:name w:val="Endnote Text Char"/>
    <w:basedOn w:val="DefaultParagraphFont"/>
    <w:link w:val="EndnoteText"/>
    <w:uiPriority w:val="99"/>
    <w:semiHidden/>
    <w:rsid w:val="00EB2C05"/>
    <w:rPr>
      <w:sz w:val="20"/>
      <w:szCs w:val="20"/>
    </w:rPr>
  </w:style>
  <w:style w:type="character" w:styleId="EndnoteReference">
    <w:name w:val="endnote reference"/>
    <w:basedOn w:val="DefaultParagraphFont"/>
    <w:uiPriority w:val="99"/>
    <w:semiHidden/>
    <w:unhideWhenUsed/>
    <w:rsid w:val="00EB2C05"/>
    <w:rPr>
      <w:vertAlign w:val="superscript"/>
    </w:rPr>
  </w:style>
  <w:style w:type="paragraph" w:styleId="TableofFigures">
    <w:name w:val="table of figures"/>
    <w:basedOn w:val="Normal"/>
    <w:next w:val="Normal"/>
    <w:uiPriority w:val="99"/>
    <w:unhideWhenUsed/>
    <w:rsid w:val="00C16B0D"/>
    <w:pPr>
      <w:spacing w:after="0"/>
    </w:pPr>
  </w:style>
  <w:style w:type="paragraph" w:styleId="CommentSubject">
    <w:name w:val="annotation subject"/>
    <w:basedOn w:val="CommentText"/>
    <w:next w:val="CommentText"/>
    <w:link w:val="CommentSubjectChar"/>
    <w:semiHidden/>
    <w:unhideWhenUsed/>
    <w:rsid w:val="00D74845"/>
    <w:pPr>
      <w:spacing w:before="200" w:after="200"/>
    </w:pPr>
    <w:rPr>
      <w:rFonts w:asciiTheme="minorHAnsi" w:eastAsiaTheme="minorEastAsia" w:hAnsiTheme="minorHAnsi" w:cstheme="minorBidi"/>
      <w:b/>
      <w:bCs/>
      <w:lang w:bidi="en-US"/>
    </w:rPr>
  </w:style>
  <w:style w:type="character" w:customStyle="1" w:styleId="CommentSubjectChar">
    <w:name w:val="Comment Subject Char"/>
    <w:basedOn w:val="CommentTextChar"/>
    <w:link w:val="CommentSubject"/>
    <w:uiPriority w:val="99"/>
    <w:semiHidden/>
    <w:rsid w:val="00D74845"/>
    <w:rPr>
      <w:rFonts w:ascii="Times New Roman" w:eastAsia="Times New Roman" w:hAnsi="Times New Roman" w:cs="Times New Roman"/>
      <w:b/>
      <w:bCs/>
      <w:sz w:val="20"/>
      <w:szCs w:val="20"/>
      <w:lang w:bidi="ar-SA"/>
    </w:rPr>
  </w:style>
  <w:style w:type="paragraph" w:styleId="BodyText3">
    <w:name w:val="Body Text 3"/>
    <w:basedOn w:val="Normal"/>
    <w:link w:val="BodyText3Char"/>
    <w:rsid w:val="00C92FF8"/>
    <w:pPr>
      <w:spacing w:before="0" w:after="0" w:line="240" w:lineRule="auto"/>
    </w:pPr>
    <w:rPr>
      <w:rFonts w:ascii="Times New Roman" w:eastAsia="Times New Roman" w:hAnsi="Times New Roman" w:cs="Times New Roman"/>
      <w:b/>
      <w:bCs/>
      <w:sz w:val="24"/>
      <w:szCs w:val="24"/>
      <w:lang w:bidi="ar-SA"/>
    </w:rPr>
  </w:style>
  <w:style w:type="character" w:customStyle="1" w:styleId="BodyText3Char">
    <w:name w:val="Body Text 3 Char"/>
    <w:basedOn w:val="DefaultParagraphFont"/>
    <w:link w:val="BodyText3"/>
    <w:rsid w:val="00C92FF8"/>
    <w:rPr>
      <w:rFonts w:ascii="Times New Roman" w:eastAsia="Times New Roman" w:hAnsi="Times New Roman" w:cs="Times New Roman"/>
      <w:b/>
      <w:bCs/>
      <w:sz w:val="24"/>
      <w:szCs w:val="24"/>
      <w:lang w:bidi="ar-SA"/>
    </w:rPr>
  </w:style>
  <w:style w:type="paragraph" w:styleId="BodyTextIndent2">
    <w:name w:val="Body Text Indent 2"/>
    <w:basedOn w:val="Normal"/>
    <w:link w:val="BodyTextIndent2Char"/>
    <w:rsid w:val="00C92FF8"/>
    <w:pPr>
      <w:spacing w:before="0" w:after="0" w:line="240" w:lineRule="auto"/>
      <w:ind w:left="720"/>
    </w:pPr>
    <w:rPr>
      <w:rFonts w:ascii="Times New Roman" w:eastAsia="Times New Roman" w:hAnsi="Times New Roman" w:cs="Times New Roman"/>
      <w:sz w:val="24"/>
      <w:szCs w:val="24"/>
      <w:lang w:bidi="ar-SA"/>
    </w:rPr>
  </w:style>
  <w:style w:type="character" w:customStyle="1" w:styleId="BodyTextIndent2Char">
    <w:name w:val="Body Text Indent 2 Char"/>
    <w:basedOn w:val="DefaultParagraphFont"/>
    <w:link w:val="BodyTextIndent2"/>
    <w:rsid w:val="00C92FF8"/>
    <w:rPr>
      <w:rFonts w:ascii="Times New Roman" w:eastAsia="Times New Roman" w:hAnsi="Times New Roman" w:cs="Times New Roman"/>
      <w:sz w:val="24"/>
      <w:szCs w:val="24"/>
      <w:lang w:bidi="ar-SA"/>
    </w:rPr>
  </w:style>
  <w:style w:type="paragraph" w:styleId="BodyText2">
    <w:name w:val="Body Text 2"/>
    <w:basedOn w:val="Normal"/>
    <w:link w:val="BodyText2Char"/>
    <w:rsid w:val="00C92FF8"/>
    <w:pPr>
      <w:spacing w:before="0" w:after="0" w:line="240" w:lineRule="auto"/>
      <w:jc w:val="center"/>
    </w:pPr>
    <w:rPr>
      <w:rFonts w:ascii="Times New Roman" w:eastAsia="Times New Roman" w:hAnsi="Times New Roman" w:cs="Times New Roman"/>
      <w:sz w:val="24"/>
      <w:szCs w:val="24"/>
      <w:lang w:bidi="ar-SA"/>
    </w:rPr>
  </w:style>
  <w:style w:type="character" w:customStyle="1" w:styleId="BodyText2Char">
    <w:name w:val="Body Text 2 Char"/>
    <w:basedOn w:val="DefaultParagraphFont"/>
    <w:link w:val="BodyText2"/>
    <w:rsid w:val="00C92FF8"/>
    <w:rPr>
      <w:rFonts w:ascii="Times New Roman" w:eastAsia="Times New Roman" w:hAnsi="Times New Roman" w:cs="Times New Roman"/>
      <w:sz w:val="24"/>
      <w:szCs w:val="24"/>
      <w:lang w:bidi="ar-SA"/>
    </w:rPr>
  </w:style>
  <w:style w:type="paragraph" w:styleId="List">
    <w:name w:val="List"/>
    <w:basedOn w:val="Normal"/>
    <w:rsid w:val="00C92FF8"/>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spacing w:before="0" w:after="0" w:line="240" w:lineRule="auto"/>
      <w:ind w:left="360" w:hanging="360"/>
    </w:pPr>
    <w:rPr>
      <w:rFonts w:ascii="Times New Roman" w:eastAsia="Times New Roman" w:hAnsi="Times New Roman" w:cs="Times New Roman"/>
      <w:szCs w:val="24"/>
      <w:lang w:bidi="ar-SA"/>
    </w:rPr>
  </w:style>
  <w:style w:type="paragraph" w:customStyle="1" w:styleId="Bullet">
    <w:name w:val="Bullet"/>
    <w:basedOn w:val="Normal"/>
    <w:link w:val="BulletCar"/>
    <w:rsid w:val="00FB1E1C"/>
    <w:pPr>
      <w:numPr>
        <w:numId w:val="84"/>
      </w:numPr>
      <w:spacing w:before="0" w:after="0" w:line="240" w:lineRule="auto"/>
      <w:jc w:val="both"/>
    </w:pPr>
    <w:rPr>
      <w:rFonts w:ascii="Arial" w:eastAsia="Times New Roman" w:hAnsi="Arial" w:cs="Times New Roman"/>
      <w:lang w:val="en-GB" w:bidi="ar-SA"/>
    </w:rPr>
  </w:style>
  <w:style w:type="character" w:customStyle="1" w:styleId="BulletCar">
    <w:name w:val="Bullet Car"/>
    <w:basedOn w:val="DefaultParagraphFont"/>
    <w:link w:val="Bullet"/>
    <w:rsid w:val="00FB1E1C"/>
    <w:rPr>
      <w:rFonts w:ascii="Arial" w:eastAsia="Times New Roman" w:hAnsi="Arial" w:cs="Times New Roman"/>
      <w:sz w:val="20"/>
      <w:szCs w:val="20"/>
      <w:lang w:val="en-GB" w:bidi="ar-SA"/>
    </w:rPr>
  </w:style>
  <w:style w:type="character" w:customStyle="1" w:styleId="st1">
    <w:name w:val="st1"/>
    <w:basedOn w:val="DefaultParagraphFont"/>
    <w:rsid w:val="00CA4252"/>
  </w:style>
  <w:style w:type="paragraph" w:styleId="PlainText">
    <w:name w:val="Plain Text"/>
    <w:basedOn w:val="Normal"/>
    <w:link w:val="PlainTextChar"/>
    <w:rsid w:val="00EF460A"/>
    <w:pPr>
      <w:widowControl w:val="0"/>
      <w:spacing w:before="0" w:after="0" w:line="240" w:lineRule="auto"/>
      <w:jc w:val="both"/>
    </w:pPr>
    <w:rPr>
      <w:rFonts w:ascii="Courier New" w:eastAsia="Times New Roman" w:hAnsi="Courier New" w:cs="Times New Roman"/>
      <w:kern w:val="2"/>
      <w:lang w:eastAsia="nl-NL" w:bidi="ar-SA"/>
    </w:rPr>
  </w:style>
  <w:style w:type="character" w:customStyle="1" w:styleId="PlainTextChar">
    <w:name w:val="Plain Text Char"/>
    <w:basedOn w:val="DefaultParagraphFont"/>
    <w:link w:val="PlainText"/>
    <w:rsid w:val="00EF460A"/>
    <w:rPr>
      <w:rFonts w:ascii="Courier New" w:eastAsia="Times New Roman" w:hAnsi="Courier New" w:cs="Times New Roman"/>
      <w:kern w:val="2"/>
      <w:sz w:val="20"/>
      <w:szCs w:val="20"/>
      <w:lang w:eastAsia="nl-NL" w:bidi="ar-SA"/>
    </w:rPr>
  </w:style>
  <w:style w:type="paragraph" w:styleId="NormalIndent">
    <w:name w:val="Normal Indent"/>
    <w:aliases w:val="首行缩进两字,正文（首行缩进两字） Char"/>
    <w:basedOn w:val="Normal"/>
    <w:rsid w:val="00EF460A"/>
    <w:pPr>
      <w:widowControl w:val="0"/>
      <w:spacing w:before="0" w:after="0" w:line="240" w:lineRule="auto"/>
      <w:ind w:left="720"/>
      <w:jc w:val="both"/>
    </w:pPr>
    <w:rPr>
      <w:rFonts w:ascii="Times New Roman" w:eastAsia="Times New Roman" w:hAnsi="Times New Roman" w:cs="Times New Roman"/>
      <w:kern w:val="2"/>
      <w:sz w:val="21"/>
      <w:lang w:eastAsia="nl-NL" w:bidi="ar-SA"/>
    </w:rPr>
  </w:style>
  <w:style w:type="paragraph" w:styleId="Date">
    <w:name w:val="Date"/>
    <w:basedOn w:val="Normal"/>
    <w:next w:val="Normal"/>
    <w:link w:val="DateChar"/>
    <w:rsid w:val="00EF460A"/>
    <w:pPr>
      <w:spacing w:before="0" w:after="120" w:line="240" w:lineRule="auto"/>
      <w:ind w:firstLine="425"/>
      <w:jc w:val="both"/>
    </w:pPr>
    <w:rPr>
      <w:rFonts w:ascii="Times New Roman" w:eastAsia="Batang" w:hAnsi="Times New Roman" w:cs="Times New Roman"/>
      <w:sz w:val="22"/>
      <w:lang w:eastAsia="nl-NL" w:bidi="ar-SA"/>
    </w:rPr>
  </w:style>
  <w:style w:type="character" w:customStyle="1" w:styleId="DateChar">
    <w:name w:val="Date Char"/>
    <w:basedOn w:val="DefaultParagraphFont"/>
    <w:link w:val="Date"/>
    <w:rsid w:val="00EF460A"/>
    <w:rPr>
      <w:rFonts w:ascii="Times New Roman" w:eastAsia="Batang" w:hAnsi="Times New Roman" w:cs="Times New Roman"/>
      <w:szCs w:val="20"/>
      <w:lang w:eastAsia="nl-NL" w:bidi="ar-SA"/>
    </w:rPr>
  </w:style>
  <w:style w:type="character" w:styleId="PageNumber">
    <w:name w:val="page number"/>
    <w:basedOn w:val="DefaultParagraphFont"/>
    <w:rsid w:val="00EF460A"/>
  </w:style>
  <w:style w:type="paragraph" w:styleId="BodyTextIndent">
    <w:name w:val="Body Text Indent"/>
    <w:basedOn w:val="Normal"/>
    <w:link w:val="BodyTextIndentChar"/>
    <w:rsid w:val="00EF460A"/>
    <w:pPr>
      <w:widowControl w:val="0"/>
      <w:numPr>
        <w:ilvl w:val="12"/>
      </w:numPr>
      <w:spacing w:before="0" w:after="0" w:line="240" w:lineRule="auto"/>
      <w:ind w:left="720" w:hanging="720"/>
      <w:jc w:val="both"/>
    </w:pPr>
    <w:rPr>
      <w:rFonts w:ascii="Times New Roman" w:eastAsia="Times New Roman" w:hAnsi="Times New Roman" w:cs="Times New Roman"/>
      <w:kern w:val="2"/>
      <w:lang w:eastAsia="nl-NL" w:bidi="ar-SA"/>
    </w:rPr>
  </w:style>
  <w:style w:type="character" w:customStyle="1" w:styleId="BodyTextIndentChar">
    <w:name w:val="Body Text Indent Char"/>
    <w:basedOn w:val="DefaultParagraphFont"/>
    <w:link w:val="BodyTextIndent"/>
    <w:rsid w:val="00EF460A"/>
    <w:rPr>
      <w:rFonts w:ascii="Times New Roman" w:eastAsia="Times New Roman" w:hAnsi="Times New Roman" w:cs="Times New Roman"/>
      <w:kern w:val="2"/>
      <w:sz w:val="20"/>
      <w:szCs w:val="20"/>
      <w:lang w:eastAsia="nl-NL" w:bidi="ar-SA"/>
    </w:rPr>
  </w:style>
  <w:style w:type="paragraph" w:styleId="BodyText">
    <w:name w:val="Body Text"/>
    <w:aliases w:val="alphabet list,a)  Body Text,Body Text sub head"/>
    <w:basedOn w:val="Normal"/>
    <w:link w:val="BodyTextChar"/>
    <w:rsid w:val="00EF460A"/>
    <w:pPr>
      <w:widowControl w:val="0"/>
      <w:numPr>
        <w:ilvl w:val="12"/>
      </w:numPr>
      <w:spacing w:before="0" w:after="0" w:line="240" w:lineRule="auto"/>
      <w:jc w:val="both"/>
    </w:pPr>
    <w:rPr>
      <w:rFonts w:ascii="Times New Roman" w:eastAsia="Times New Roman" w:hAnsi="Times New Roman" w:cs="Times New Roman"/>
      <w:kern w:val="2"/>
      <w:sz w:val="24"/>
      <w:u w:val="single"/>
      <w:lang w:eastAsia="nl-NL" w:bidi="ar-SA"/>
    </w:rPr>
  </w:style>
  <w:style w:type="character" w:customStyle="1" w:styleId="BodyTextChar">
    <w:name w:val="Body Text Char"/>
    <w:aliases w:val="alphabet list Char,a)  Body Text Char,Body Text sub head Char"/>
    <w:basedOn w:val="DefaultParagraphFont"/>
    <w:link w:val="BodyText"/>
    <w:rsid w:val="00EF460A"/>
    <w:rPr>
      <w:rFonts w:ascii="Times New Roman" w:eastAsia="Times New Roman" w:hAnsi="Times New Roman" w:cs="Times New Roman"/>
      <w:kern w:val="2"/>
      <w:sz w:val="24"/>
      <w:szCs w:val="20"/>
      <w:u w:val="single"/>
      <w:lang w:eastAsia="nl-NL" w:bidi="ar-SA"/>
    </w:rPr>
  </w:style>
  <w:style w:type="paragraph" w:customStyle="1" w:styleId="single">
    <w:name w:val="single"/>
    <w:basedOn w:val="Normal"/>
    <w:rsid w:val="00EF460A"/>
    <w:pPr>
      <w:spacing w:before="120" w:after="0" w:line="240" w:lineRule="auto"/>
      <w:jc w:val="both"/>
    </w:pPr>
    <w:rPr>
      <w:rFonts w:ascii="Times New Roman" w:eastAsia="Times New Roman" w:hAnsi="Times New Roman" w:cs="Times New Roman"/>
      <w:sz w:val="24"/>
      <w:lang w:bidi="ar-SA"/>
    </w:rPr>
  </w:style>
  <w:style w:type="paragraph" w:customStyle="1" w:styleId="PADAnnex">
    <w:name w:val="PAD Annex"/>
    <w:basedOn w:val="Normal"/>
    <w:link w:val="PADAnnexChar"/>
    <w:rsid w:val="00EF460A"/>
    <w:pPr>
      <w:spacing w:before="120" w:after="0" w:line="240" w:lineRule="auto"/>
      <w:jc w:val="both"/>
    </w:pPr>
    <w:rPr>
      <w:rFonts w:ascii="Times New Roman" w:eastAsia="Batang" w:hAnsi="Times New Roman" w:cs="Times New Roman"/>
      <w:sz w:val="24"/>
      <w:szCs w:val="24"/>
      <w:lang w:bidi="ar-SA"/>
    </w:rPr>
  </w:style>
  <w:style w:type="character" w:customStyle="1" w:styleId="PADAnnexChar">
    <w:name w:val="PAD Annex Char"/>
    <w:link w:val="PADAnnex"/>
    <w:rsid w:val="00EF460A"/>
    <w:rPr>
      <w:rFonts w:ascii="Times New Roman" w:eastAsia="Batang" w:hAnsi="Times New Roman" w:cs="Times New Roman"/>
      <w:sz w:val="24"/>
      <w:szCs w:val="24"/>
      <w:lang w:bidi="ar-SA"/>
    </w:rPr>
  </w:style>
  <w:style w:type="paragraph" w:styleId="TOC4">
    <w:name w:val="toc 4"/>
    <w:basedOn w:val="Normal"/>
    <w:next w:val="Normal"/>
    <w:semiHidden/>
    <w:rsid w:val="00EF460A"/>
    <w:pPr>
      <w:widowControl w:val="0"/>
      <w:spacing w:before="0" w:after="0" w:line="240" w:lineRule="auto"/>
      <w:ind w:left="630"/>
    </w:pPr>
    <w:rPr>
      <w:rFonts w:ascii="Times New Roman" w:eastAsia="Times New Roman" w:hAnsi="Times New Roman" w:cs="Times New Roman"/>
      <w:kern w:val="2"/>
      <w:sz w:val="18"/>
      <w:lang w:eastAsia="nl-NL" w:bidi="ar-SA"/>
    </w:rPr>
  </w:style>
  <w:style w:type="paragraph" w:customStyle="1" w:styleId="BankNormal">
    <w:name w:val="BankNormal"/>
    <w:basedOn w:val="Normal"/>
    <w:link w:val="BankNormalChar"/>
    <w:rsid w:val="00EF460A"/>
    <w:pPr>
      <w:spacing w:before="0" w:after="240" w:line="240" w:lineRule="auto"/>
    </w:pPr>
    <w:rPr>
      <w:rFonts w:ascii="Times New Roman" w:eastAsia="Batang" w:hAnsi="Times New Roman" w:cs="Times New Roman"/>
      <w:sz w:val="24"/>
      <w:lang w:eastAsia="nl-NL" w:bidi="ar-SA"/>
    </w:rPr>
  </w:style>
  <w:style w:type="character" w:customStyle="1" w:styleId="BankNormalChar">
    <w:name w:val="BankNormal Char"/>
    <w:link w:val="BankNormal"/>
    <w:rsid w:val="00EF460A"/>
    <w:rPr>
      <w:rFonts w:ascii="Times New Roman" w:eastAsia="Batang" w:hAnsi="Times New Roman" w:cs="Times New Roman"/>
      <w:sz w:val="24"/>
      <w:szCs w:val="20"/>
      <w:lang w:eastAsia="nl-NL" w:bidi="ar-SA"/>
    </w:rPr>
  </w:style>
  <w:style w:type="paragraph" w:customStyle="1" w:styleId="Heading1a">
    <w:name w:val="Heading 1a"/>
    <w:basedOn w:val="Heading1"/>
    <w:next w:val="BankNormal"/>
    <w:rsid w:val="00EF460A"/>
    <w:pPr>
      <w:keepNext/>
      <w:keepLines/>
      <w:pBdr>
        <w:top w:val="none" w:sz="0" w:space="0" w:color="auto"/>
        <w:left w:val="none" w:sz="0" w:space="0" w:color="auto"/>
        <w:bottom w:val="none" w:sz="0" w:space="0" w:color="auto"/>
        <w:right w:val="none" w:sz="0" w:space="0" w:color="auto"/>
      </w:pBdr>
      <w:shd w:val="clear" w:color="auto" w:fill="auto"/>
      <w:tabs>
        <w:tab w:val="num" w:pos="0"/>
      </w:tabs>
      <w:spacing w:before="600" w:after="240" w:line="240" w:lineRule="auto"/>
      <w:jc w:val="center"/>
      <w:outlineLvl w:val="9"/>
    </w:pPr>
    <w:rPr>
      <w:rFonts w:ascii="Times New Roman" w:eastAsia="Times New Roman" w:hAnsi="Times New Roman" w:cs="Times New Roman"/>
      <w:bCs w:val="0"/>
      <w:color w:val="auto"/>
      <w:spacing w:val="0"/>
      <w:sz w:val="32"/>
      <w:szCs w:val="20"/>
      <w:lang w:eastAsia="nl-NL" w:bidi="ar-SA"/>
    </w:rPr>
  </w:style>
  <w:style w:type="paragraph" w:styleId="DocumentMap">
    <w:name w:val="Document Map"/>
    <w:basedOn w:val="Normal"/>
    <w:link w:val="DocumentMapChar"/>
    <w:semiHidden/>
    <w:rsid w:val="00EF460A"/>
    <w:pPr>
      <w:widowControl w:val="0"/>
      <w:shd w:val="clear" w:color="auto" w:fill="000080"/>
      <w:spacing w:before="0" w:after="0" w:line="240" w:lineRule="auto"/>
      <w:jc w:val="both"/>
    </w:pPr>
    <w:rPr>
      <w:rFonts w:ascii="Tahoma" w:eastAsia="Times New Roman" w:hAnsi="Tahoma" w:cs="Times New Roman"/>
      <w:kern w:val="2"/>
      <w:sz w:val="21"/>
      <w:lang w:eastAsia="nl-NL" w:bidi="ar-SA"/>
    </w:rPr>
  </w:style>
  <w:style w:type="character" w:customStyle="1" w:styleId="DocumentMapChar">
    <w:name w:val="Document Map Char"/>
    <w:basedOn w:val="DefaultParagraphFont"/>
    <w:link w:val="DocumentMap"/>
    <w:semiHidden/>
    <w:rsid w:val="00EF460A"/>
    <w:rPr>
      <w:rFonts w:ascii="Tahoma" w:eastAsia="Times New Roman" w:hAnsi="Tahoma" w:cs="Times New Roman"/>
      <w:kern w:val="2"/>
      <w:sz w:val="21"/>
      <w:szCs w:val="20"/>
      <w:shd w:val="clear" w:color="auto" w:fill="000080"/>
      <w:lang w:eastAsia="nl-NL" w:bidi="ar-SA"/>
    </w:rPr>
  </w:style>
  <w:style w:type="paragraph" w:styleId="TOC5">
    <w:name w:val="toc 5"/>
    <w:basedOn w:val="Normal"/>
    <w:next w:val="Normal"/>
    <w:autoRedefine/>
    <w:semiHidden/>
    <w:rsid w:val="00EF460A"/>
    <w:pPr>
      <w:widowControl w:val="0"/>
      <w:spacing w:before="0" w:after="0" w:line="240" w:lineRule="auto"/>
      <w:ind w:left="840"/>
    </w:pPr>
    <w:rPr>
      <w:rFonts w:ascii="Times New Roman" w:eastAsia="Times New Roman" w:hAnsi="Times New Roman" w:cs="Times New Roman"/>
      <w:kern w:val="2"/>
      <w:sz w:val="18"/>
      <w:lang w:eastAsia="nl-NL" w:bidi="ar-SA"/>
    </w:rPr>
  </w:style>
  <w:style w:type="paragraph" w:styleId="TOC6">
    <w:name w:val="toc 6"/>
    <w:basedOn w:val="Normal"/>
    <w:next w:val="Normal"/>
    <w:autoRedefine/>
    <w:semiHidden/>
    <w:rsid w:val="00EF460A"/>
    <w:pPr>
      <w:widowControl w:val="0"/>
      <w:spacing w:before="0" w:after="0" w:line="240" w:lineRule="auto"/>
      <w:ind w:left="1050"/>
    </w:pPr>
    <w:rPr>
      <w:rFonts w:ascii="Times New Roman" w:eastAsia="Times New Roman" w:hAnsi="Times New Roman" w:cs="Times New Roman"/>
      <w:kern w:val="2"/>
      <w:sz w:val="18"/>
      <w:lang w:eastAsia="nl-NL" w:bidi="ar-SA"/>
    </w:rPr>
  </w:style>
  <w:style w:type="paragraph" w:styleId="TOC7">
    <w:name w:val="toc 7"/>
    <w:basedOn w:val="Normal"/>
    <w:next w:val="Normal"/>
    <w:autoRedefine/>
    <w:semiHidden/>
    <w:rsid w:val="00EF460A"/>
    <w:pPr>
      <w:widowControl w:val="0"/>
      <w:spacing w:before="0" w:after="0" w:line="240" w:lineRule="auto"/>
      <w:ind w:left="1260"/>
    </w:pPr>
    <w:rPr>
      <w:rFonts w:ascii="Times New Roman" w:eastAsia="Times New Roman" w:hAnsi="Times New Roman" w:cs="Times New Roman"/>
      <w:kern w:val="2"/>
      <w:sz w:val="18"/>
      <w:lang w:eastAsia="nl-NL" w:bidi="ar-SA"/>
    </w:rPr>
  </w:style>
  <w:style w:type="paragraph" w:styleId="TOC8">
    <w:name w:val="toc 8"/>
    <w:basedOn w:val="Normal"/>
    <w:next w:val="Normal"/>
    <w:autoRedefine/>
    <w:semiHidden/>
    <w:rsid w:val="00EF460A"/>
    <w:pPr>
      <w:widowControl w:val="0"/>
      <w:spacing w:before="0" w:after="0" w:line="240" w:lineRule="auto"/>
      <w:ind w:left="1470"/>
    </w:pPr>
    <w:rPr>
      <w:rFonts w:ascii="Times New Roman" w:eastAsia="Times New Roman" w:hAnsi="Times New Roman" w:cs="Times New Roman"/>
      <w:kern w:val="2"/>
      <w:sz w:val="18"/>
      <w:lang w:eastAsia="nl-NL" w:bidi="ar-SA"/>
    </w:rPr>
  </w:style>
  <w:style w:type="paragraph" w:styleId="TOC9">
    <w:name w:val="toc 9"/>
    <w:basedOn w:val="Normal"/>
    <w:next w:val="Normal"/>
    <w:autoRedefine/>
    <w:semiHidden/>
    <w:rsid w:val="00EF460A"/>
    <w:pPr>
      <w:widowControl w:val="0"/>
      <w:spacing w:before="0" w:after="0" w:line="240" w:lineRule="auto"/>
      <w:ind w:left="1680"/>
    </w:pPr>
    <w:rPr>
      <w:rFonts w:ascii="Times New Roman" w:eastAsia="Times New Roman" w:hAnsi="Times New Roman" w:cs="Times New Roman"/>
      <w:kern w:val="2"/>
      <w:sz w:val="18"/>
      <w:lang w:eastAsia="nl-NL" w:bidi="ar-SA"/>
    </w:rPr>
  </w:style>
  <w:style w:type="character" w:styleId="FollowedHyperlink">
    <w:name w:val="FollowedHyperlink"/>
    <w:rsid w:val="00EF460A"/>
    <w:rPr>
      <w:color w:val="800080"/>
      <w:u w:val="single"/>
    </w:rPr>
  </w:style>
  <w:style w:type="paragraph" w:customStyle="1" w:styleId="Outline">
    <w:name w:val="Outline"/>
    <w:basedOn w:val="Normal"/>
    <w:rsid w:val="00EF460A"/>
    <w:pPr>
      <w:spacing w:before="240" w:after="0" w:line="240" w:lineRule="auto"/>
    </w:pPr>
    <w:rPr>
      <w:rFonts w:ascii="Times New Roman" w:eastAsia="Times New Roman" w:hAnsi="Times New Roman" w:cs="Times New Roman"/>
      <w:kern w:val="28"/>
      <w:sz w:val="24"/>
      <w:lang w:bidi="ar-SA"/>
    </w:rPr>
  </w:style>
  <w:style w:type="paragraph" w:styleId="BodyTextIndent3">
    <w:name w:val="Body Text Indent 3"/>
    <w:basedOn w:val="Normal"/>
    <w:link w:val="BodyTextIndent3Char"/>
    <w:rsid w:val="00EF460A"/>
    <w:pPr>
      <w:widowControl w:val="0"/>
      <w:spacing w:before="0" w:after="120" w:line="240" w:lineRule="auto"/>
      <w:ind w:left="360"/>
      <w:jc w:val="both"/>
    </w:pPr>
    <w:rPr>
      <w:rFonts w:ascii="Times New Roman" w:eastAsia="Times New Roman" w:hAnsi="Times New Roman" w:cs="Times New Roman"/>
      <w:kern w:val="2"/>
      <w:sz w:val="16"/>
      <w:szCs w:val="16"/>
      <w:lang w:eastAsia="nl-NL" w:bidi="ar-SA"/>
    </w:rPr>
  </w:style>
  <w:style w:type="character" w:customStyle="1" w:styleId="BodyTextIndent3Char">
    <w:name w:val="Body Text Indent 3 Char"/>
    <w:basedOn w:val="DefaultParagraphFont"/>
    <w:link w:val="BodyTextIndent3"/>
    <w:rsid w:val="00EF460A"/>
    <w:rPr>
      <w:rFonts w:ascii="Times New Roman" w:eastAsia="Times New Roman" w:hAnsi="Times New Roman" w:cs="Times New Roman"/>
      <w:kern w:val="2"/>
      <w:sz w:val="16"/>
      <w:szCs w:val="16"/>
      <w:lang w:eastAsia="nl-NL" w:bidi="ar-SA"/>
    </w:rPr>
  </w:style>
  <w:style w:type="paragraph" w:customStyle="1" w:styleId="Caption1">
    <w:name w:val="Caption1"/>
    <w:basedOn w:val="Normal"/>
    <w:rsid w:val="00EF460A"/>
    <w:pPr>
      <w:spacing w:before="120" w:after="120" w:line="240" w:lineRule="auto"/>
      <w:jc w:val="center"/>
    </w:pPr>
    <w:rPr>
      <w:rFonts w:ascii="Georgia" w:eastAsia="Times New Roman" w:hAnsi="Georgia" w:cs="Times New Roman"/>
      <w:b/>
      <w:szCs w:val="22"/>
      <w:lang w:val="en-GB" w:bidi="ar-SA"/>
    </w:rPr>
  </w:style>
  <w:style w:type="paragraph" w:customStyle="1" w:styleId="PDSHeading2">
    <w:name w:val="PDS Heading 2"/>
    <w:next w:val="Normal"/>
    <w:rsid w:val="00EF460A"/>
    <w:pPr>
      <w:keepNext/>
      <w:numPr>
        <w:ilvl w:val="1"/>
        <w:numId w:val="91"/>
      </w:numPr>
      <w:spacing w:before="0" w:after="0" w:line="240" w:lineRule="auto"/>
    </w:pPr>
    <w:rPr>
      <w:rFonts w:ascii="Times New Roman" w:eastAsia="Times New Roman" w:hAnsi="Times New Roman" w:cs="Times New Roman"/>
      <w:b/>
      <w:sz w:val="24"/>
      <w:szCs w:val="20"/>
      <w:lang w:bidi="ar-SA"/>
    </w:rPr>
  </w:style>
  <w:style w:type="paragraph" w:customStyle="1" w:styleId="PDSHeading1">
    <w:name w:val="PDS Heading 1"/>
    <w:next w:val="PDSHeading2"/>
    <w:rsid w:val="00EF460A"/>
    <w:pPr>
      <w:keepNext/>
      <w:numPr>
        <w:numId w:val="91"/>
      </w:numPr>
      <w:spacing w:before="0" w:after="0" w:line="240" w:lineRule="auto"/>
      <w:outlineLvl w:val="0"/>
    </w:pPr>
    <w:rPr>
      <w:rFonts w:ascii="Times New Roman" w:eastAsia="Times New Roman" w:hAnsi="Times New Roman" w:cs="Times New Roman"/>
      <w:b/>
      <w:caps/>
      <w:sz w:val="24"/>
      <w:szCs w:val="20"/>
      <w:lang w:bidi="ar-SA"/>
    </w:rPr>
  </w:style>
  <w:style w:type="paragraph" w:customStyle="1" w:styleId="Tabletitles">
    <w:name w:val="Table titles"/>
    <w:basedOn w:val="Normal"/>
    <w:rsid w:val="00EF460A"/>
    <w:pPr>
      <w:spacing w:before="40" w:after="40" w:line="200" w:lineRule="atLeast"/>
    </w:pPr>
    <w:rPr>
      <w:rFonts w:ascii="Arial" w:eastAsia="Times New Roman" w:hAnsi="Arial" w:cs="Times New Roman"/>
      <w:b/>
      <w:color w:val="0000FF"/>
      <w:sz w:val="16"/>
      <w:lang w:bidi="ar-SA"/>
    </w:rPr>
  </w:style>
  <w:style w:type="paragraph" w:styleId="ListBullet">
    <w:name w:val="List Bullet"/>
    <w:basedOn w:val="Normal"/>
    <w:rsid w:val="00EF460A"/>
    <w:pPr>
      <w:tabs>
        <w:tab w:val="num" w:pos="360"/>
      </w:tabs>
      <w:spacing w:before="0" w:after="0" w:line="240" w:lineRule="auto"/>
      <w:ind w:left="360" w:hanging="360"/>
    </w:pPr>
    <w:rPr>
      <w:rFonts w:ascii="Times New Roman" w:eastAsia="Times New Roman" w:hAnsi="Times New Roman" w:cs="Times New Roman"/>
      <w:sz w:val="24"/>
      <w:szCs w:val="24"/>
      <w:lang w:bidi="ar-SA"/>
    </w:rPr>
  </w:style>
  <w:style w:type="paragraph" w:customStyle="1" w:styleId="ChapterNumber">
    <w:name w:val="ChapterNumber"/>
    <w:rsid w:val="00EF460A"/>
    <w:pPr>
      <w:tabs>
        <w:tab w:val="left" w:pos="-720"/>
      </w:tabs>
      <w:suppressAutoHyphens/>
      <w:spacing w:before="0" w:after="0" w:line="240" w:lineRule="auto"/>
    </w:pPr>
    <w:rPr>
      <w:rFonts w:ascii="CG Times" w:eastAsia="Times New Roman" w:hAnsi="CG Times" w:cs="Times New Roman"/>
      <w:szCs w:val="20"/>
      <w:lang w:bidi="ar-SA"/>
    </w:rPr>
  </w:style>
  <w:style w:type="paragraph" w:customStyle="1" w:styleId="TextBox">
    <w:name w:val="Text Box"/>
    <w:rsid w:val="00EF460A"/>
    <w:pPr>
      <w:keepNext/>
      <w:keepLines/>
      <w:tabs>
        <w:tab w:val="left" w:pos="-720"/>
      </w:tabs>
      <w:suppressAutoHyphens/>
      <w:spacing w:before="0" w:after="0" w:line="240" w:lineRule="auto"/>
      <w:jc w:val="both"/>
    </w:pPr>
    <w:rPr>
      <w:rFonts w:ascii="Times New Roman" w:eastAsia="Times New Roman" w:hAnsi="Times New Roman" w:cs="Times New Roman"/>
      <w:spacing w:val="-2"/>
      <w:szCs w:val="20"/>
      <w:lang w:bidi="ar-SA"/>
    </w:rPr>
  </w:style>
  <w:style w:type="paragraph" w:customStyle="1" w:styleId="CharChar1">
    <w:name w:val="Char Char1"/>
    <w:basedOn w:val="Normal"/>
    <w:rsid w:val="00EF460A"/>
    <w:pPr>
      <w:spacing w:before="0" w:after="160" w:line="240" w:lineRule="exact"/>
    </w:pPr>
    <w:rPr>
      <w:rFonts w:ascii="Arial" w:eastAsia="Times New Roman" w:hAnsi="Arial" w:cs="Verdana"/>
      <w:b/>
      <w:sz w:val="24"/>
      <w:szCs w:val="24"/>
      <w:lang w:bidi="ar-SA"/>
    </w:rPr>
  </w:style>
  <w:style w:type="paragraph" w:customStyle="1" w:styleId="PNormalT">
    <w:name w:val="P_Normal_T"/>
    <w:link w:val="PNormalTChar"/>
    <w:rsid w:val="00EF460A"/>
    <w:pPr>
      <w:widowControl w:val="0"/>
      <w:spacing w:before="0" w:after="0" w:line="240" w:lineRule="auto"/>
      <w:jc w:val="both"/>
    </w:pPr>
    <w:rPr>
      <w:rFonts w:ascii="Arial Narrow" w:eastAsia="Batang" w:hAnsi="Arial Narrow" w:cs="Times New Roman"/>
      <w:lang w:val="en-AU" w:bidi="ar-SA"/>
    </w:rPr>
  </w:style>
  <w:style w:type="character" w:customStyle="1" w:styleId="PNormalTChar">
    <w:name w:val="P_Normal_T Char"/>
    <w:link w:val="PNormalT"/>
    <w:rsid w:val="00EF460A"/>
    <w:rPr>
      <w:rFonts w:ascii="Arial Narrow" w:eastAsia="Batang" w:hAnsi="Arial Narrow" w:cs="Times New Roman"/>
      <w:lang w:val="en-AU" w:bidi="ar-SA"/>
    </w:rPr>
  </w:style>
  <w:style w:type="paragraph" w:customStyle="1" w:styleId="Style1">
    <w:name w:val="Style1"/>
    <w:basedOn w:val="Normal"/>
    <w:rsid w:val="00EF460A"/>
    <w:pPr>
      <w:widowControl w:val="0"/>
      <w:spacing w:before="0" w:after="0" w:line="240" w:lineRule="auto"/>
      <w:jc w:val="center"/>
    </w:pPr>
    <w:rPr>
      <w:rFonts w:ascii="Times New Roman" w:eastAsia="Times New Roman" w:hAnsi="Times New Roman" w:cs="Times New Roman"/>
      <w:b/>
      <w:bCs/>
      <w:spacing w:val="-2"/>
      <w:kern w:val="2"/>
      <w:sz w:val="22"/>
      <w:lang w:eastAsia="nl-NL" w:bidi="ar-SA"/>
    </w:rPr>
  </w:style>
  <w:style w:type="paragraph" w:customStyle="1" w:styleId="Style9">
    <w:name w:val="Style9"/>
    <w:basedOn w:val="Header"/>
    <w:autoRedefine/>
    <w:rsid w:val="00EF460A"/>
    <w:pPr>
      <w:tabs>
        <w:tab w:val="left" w:pos="482"/>
        <w:tab w:val="left" w:pos="993"/>
        <w:tab w:val="left" w:pos="1276"/>
        <w:tab w:val="left" w:pos="1560"/>
        <w:tab w:val="left" w:pos="1843"/>
      </w:tabs>
      <w:spacing w:before="240" w:after="60" w:line="252" w:lineRule="auto"/>
      <w:ind w:left="1260" w:hanging="720"/>
      <w:jc w:val="both"/>
    </w:pPr>
    <w:rPr>
      <w:rFonts w:ascii="Times New Roman" w:eastAsia="Times New Roman" w:hAnsi="Times New Roman" w:cs="Times New Roman"/>
      <w:b/>
      <w:bCs/>
      <w:sz w:val="28"/>
      <w:szCs w:val="28"/>
      <w:lang w:eastAsia="nl-NL"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caption" w:uiPriority="0" w:qFormat="1"/>
    <w:lsdException w:name="page number"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BB9"/>
    <w:rPr>
      <w:sz w:val="20"/>
      <w:szCs w:val="20"/>
    </w:rPr>
  </w:style>
  <w:style w:type="paragraph" w:styleId="Heading1">
    <w:name w:val="heading 1"/>
    <w:basedOn w:val="Normal"/>
    <w:next w:val="Normal"/>
    <w:link w:val="Heading1Char"/>
    <w:qFormat/>
    <w:rsid w:val="009F3BB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nhideWhenUsed/>
    <w:qFormat/>
    <w:rsid w:val="009F3BB9"/>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nhideWhenUsed/>
    <w:qFormat/>
    <w:rsid w:val="009F3BB9"/>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nhideWhenUsed/>
    <w:qFormat/>
    <w:rsid w:val="009F3BB9"/>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nhideWhenUsed/>
    <w:qFormat/>
    <w:rsid w:val="009F3BB9"/>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nhideWhenUsed/>
    <w:qFormat/>
    <w:rsid w:val="009F3BB9"/>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nhideWhenUsed/>
    <w:qFormat/>
    <w:rsid w:val="009F3BB9"/>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nhideWhenUsed/>
    <w:qFormat/>
    <w:rsid w:val="009F3BB9"/>
    <w:pPr>
      <w:spacing w:before="300" w:after="0"/>
      <w:outlineLvl w:val="7"/>
    </w:pPr>
    <w:rPr>
      <w:caps/>
      <w:spacing w:val="10"/>
      <w:sz w:val="18"/>
      <w:szCs w:val="18"/>
    </w:rPr>
  </w:style>
  <w:style w:type="paragraph" w:styleId="Heading9">
    <w:name w:val="heading 9"/>
    <w:basedOn w:val="Normal"/>
    <w:next w:val="Normal"/>
    <w:link w:val="Heading9Char"/>
    <w:unhideWhenUsed/>
    <w:qFormat/>
    <w:rsid w:val="009F3BB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2273B"/>
    <w:pPr>
      <w:tabs>
        <w:tab w:val="center" w:pos="4320"/>
        <w:tab w:val="right" w:pos="8640"/>
      </w:tabs>
    </w:pPr>
  </w:style>
  <w:style w:type="character" w:customStyle="1" w:styleId="HeaderChar">
    <w:name w:val="Header Char"/>
    <w:basedOn w:val="DefaultParagraphFont"/>
    <w:link w:val="Header"/>
    <w:rsid w:val="0022273B"/>
    <w:rPr>
      <w:rFonts w:ascii="Times New Roman" w:eastAsia="Times New Roman" w:hAnsi="Times New Roman" w:cs="Times New Roman"/>
      <w:sz w:val="24"/>
      <w:szCs w:val="20"/>
    </w:rPr>
  </w:style>
  <w:style w:type="paragraph" w:styleId="Footer">
    <w:name w:val="footer"/>
    <w:basedOn w:val="Normal"/>
    <w:link w:val="FooterChar"/>
    <w:uiPriority w:val="99"/>
    <w:rsid w:val="0022273B"/>
    <w:pPr>
      <w:tabs>
        <w:tab w:val="center" w:pos="4320"/>
        <w:tab w:val="right" w:pos="8640"/>
      </w:tabs>
    </w:pPr>
  </w:style>
  <w:style w:type="character" w:customStyle="1" w:styleId="FooterChar">
    <w:name w:val="Footer Char"/>
    <w:basedOn w:val="DefaultParagraphFont"/>
    <w:link w:val="Footer"/>
    <w:uiPriority w:val="99"/>
    <w:rsid w:val="0022273B"/>
    <w:rPr>
      <w:rFonts w:ascii="Times New Roman" w:eastAsia="Times New Roman" w:hAnsi="Times New Roman" w:cs="Times New Roman"/>
      <w:sz w:val="24"/>
      <w:szCs w:val="20"/>
    </w:rPr>
  </w:style>
  <w:style w:type="paragraph" w:styleId="NoSpacing">
    <w:name w:val="No Spacing"/>
    <w:basedOn w:val="Normal"/>
    <w:link w:val="NoSpacingChar"/>
    <w:uiPriority w:val="1"/>
    <w:qFormat/>
    <w:rsid w:val="009F3BB9"/>
    <w:pPr>
      <w:spacing w:before="0" w:after="0" w:line="240" w:lineRule="auto"/>
    </w:pPr>
  </w:style>
  <w:style w:type="character" w:customStyle="1" w:styleId="NoSpacingChar">
    <w:name w:val="No Spacing Char"/>
    <w:basedOn w:val="DefaultParagraphFont"/>
    <w:link w:val="NoSpacing"/>
    <w:uiPriority w:val="1"/>
    <w:locked/>
    <w:rsid w:val="009F3BB9"/>
    <w:rPr>
      <w:sz w:val="20"/>
      <w:szCs w:val="20"/>
    </w:rPr>
  </w:style>
  <w:style w:type="paragraph" w:styleId="ListParagraph">
    <w:name w:val="List Paragraph"/>
    <w:aliases w:val="123 List Paragraph,List Paragraph1,Celula"/>
    <w:basedOn w:val="Normal"/>
    <w:link w:val="ListParagraphChar"/>
    <w:uiPriority w:val="34"/>
    <w:qFormat/>
    <w:rsid w:val="009F3BB9"/>
    <w:pPr>
      <w:ind w:left="720"/>
      <w:contextualSpacing/>
    </w:pPr>
  </w:style>
  <w:style w:type="character" w:customStyle="1" w:styleId="Heading2Char">
    <w:name w:val="Heading 2 Char"/>
    <w:basedOn w:val="DefaultParagraphFont"/>
    <w:link w:val="Heading2"/>
    <w:rsid w:val="009F3BB9"/>
    <w:rPr>
      <w:caps/>
      <w:spacing w:val="15"/>
      <w:shd w:val="clear" w:color="auto" w:fill="DBE5F1" w:themeFill="accent1" w:themeFillTint="33"/>
    </w:rPr>
  </w:style>
  <w:style w:type="character" w:customStyle="1" w:styleId="Heading3Char">
    <w:name w:val="Heading 3 Char"/>
    <w:basedOn w:val="DefaultParagraphFont"/>
    <w:link w:val="Heading3"/>
    <w:rsid w:val="009F3BB9"/>
    <w:rPr>
      <w:caps/>
      <w:color w:val="243F60" w:themeColor="accent1" w:themeShade="7F"/>
      <w:spacing w:val="15"/>
    </w:rPr>
  </w:style>
  <w:style w:type="character" w:customStyle="1" w:styleId="Heading1Char">
    <w:name w:val="Heading 1 Char"/>
    <w:basedOn w:val="DefaultParagraphFont"/>
    <w:link w:val="Heading1"/>
    <w:rsid w:val="009F3BB9"/>
    <w:rPr>
      <w:b/>
      <w:bCs/>
      <w:caps/>
      <w:color w:val="FFFFFF" w:themeColor="background1"/>
      <w:spacing w:val="15"/>
      <w:shd w:val="clear" w:color="auto" w:fill="4F81BD" w:themeFill="accent1"/>
    </w:rPr>
  </w:style>
  <w:style w:type="character" w:customStyle="1" w:styleId="Heading4Char">
    <w:name w:val="Heading 4 Char"/>
    <w:basedOn w:val="DefaultParagraphFont"/>
    <w:link w:val="Heading4"/>
    <w:uiPriority w:val="9"/>
    <w:rsid w:val="009F3BB9"/>
    <w:rPr>
      <w:caps/>
      <w:color w:val="365F91" w:themeColor="accent1" w:themeShade="BF"/>
      <w:spacing w:val="10"/>
    </w:rPr>
  </w:style>
  <w:style w:type="character" w:customStyle="1" w:styleId="Heading5Char">
    <w:name w:val="Heading 5 Char"/>
    <w:basedOn w:val="DefaultParagraphFont"/>
    <w:link w:val="Heading5"/>
    <w:uiPriority w:val="9"/>
    <w:rsid w:val="009F3BB9"/>
    <w:rPr>
      <w:caps/>
      <w:color w:val="365F91" w:themeColor="accent1" w:themeShade="BF"/>
      <w:spacing w:val="10"/>
    </w:rPr>
  </w:style>
  <w:style w:type="character" w:customStyle="1" w:styleId="Heading6Char">
    <w:name w:val="Heading 6 Char"/>
    <w:basedOn w:val="DefaultParagraphFont"/>
    <w:link w:val="Heading6"/>
    <w:uiPriority w:val="9"/>
    <w:rsid w:val="009F3BB9"/>
    <w:rPr>
      <w:caps/>
      <w:color w:val="365F91" w:themeColor="accent1" w:themeShade="BF"/>
      <w:spacing w:val="10"/>
    </w:rPr>
  </w:style>
  <w:style w:type="character" w:customStyle="1" w:styleId="Heading7Char">
    <w:name w:val="Heading 7 Char"/>
    <w:basedOn w:val="DefaultParagraphFont"/>
    <w:link w:val="Heading7"/>
    <w:uiPriority w:val="9"/>
    <w:semiHidden/>
    <w:rsid w:val="009F3BB9"/>
    <w:rPr>
      <w:caps/>
      <w:color w:val="365F91" w:themeColor="accent1" w:themeShade="BF"/>
      <w:spacing w:val="10"/>
    </w:rPr>
  </w:style>
  <w:style w:type="character" w:customStyle="1" w:styleId="Heading8Char">
    <w:name w:val="Heading 8 Char"/>
    <w:basedOn w:val="DefaultParagraphFont"/>
    <w:link w:val="Heading8"/>
    <w:uiPriority w:val="9"/>
    <w:semiHidden/>
    <w:rsid w:val="009F3BB9"/>
    <w:rPr>
      <w:caps/>
      <w:spacing w:val="10"/>
      <w:sz w:val="18"/>
      <w:szCs w:val="18"/>
    </w:rPr>
  </w:style>
  <w:style w:type="character" w:customStyle="1" w:styleId="Heading9Char">
    <w:name w:val="Heading 9 Char"/>
    <w:basedOn w:val="DefaultParagraphFont"/>
    <w:link w:val="Heading9"/>
    <w:uiPriority w:val="9"/>
    <w:semiHidden/>
    <w:rsid w:val="009F3BB9"/>
    <w:rPr>
      <w:i/>
      <w:caps/>
      <w:spacing w:val="10"/>
      <w:sz w:val="18"/>
      <w:szCs w:val="18"/>
    </w:rPr>
  </w:style>
  <w:style w:type="paragraph" w:styleId="Caption">
    <w:name w:val="caption"/>
    <w:basedOn w:val="Normal"/>
    <w:next w:val="Normal"/>
    <w:link w:val="CaptionChar"/>
    <w:unhideWhenUsed/>
    <w:qFormat/>
    <w:rsid w:val="009F3BB9"/>
    <w:rPr>
      <w:b/>
      <w:bCs/>
      <w:color w:val="365F91" w:themeColor="accent1" w:themeShade="BF"/>
      <w:sz w:val="16"/>
      <w:szCs w:val="16"/>
    </w:rPr>
  </w:style>
  <w:style w:type="paragraph" w:styleId="Title">
    <w:name w:val="Title"/>
    <w:basedOn w:val="Normal"/>
    <w:next w:val="Normal"/>
    <w:link w:val="TitleChar"/>
    <w:qFormat/>
    <w:rsid w:val="009F3BB9"/>
    <w:pPr>
      <w:spacing w:before="720"/>
    </w:pPr>
    <w:rPr>
      <w:caps/>
      <w:color w:val="4F81BD" w:themeColor="accent1"/>
      <w:spacing w:val="10"/>
      <w:kern w:val="28"/>
      <w:sz w:val="52"/>
      <w:szCs w:val="52"/>
    </w:rPr>
  </w:style>
  <w:style w:type="character" w:customStyle="1" w:styleId="TitleChar">
    <w:name w:val="Title Char"/>
    <w:basedOn w:val="DefaultParagraphFont"/>
    <w:link w:val="Title"/>
    <w:rsid w:val="009F3BB9"/>
    <w:rPr>
      <w:caps/>
      <w:color w:val="4F81BD" w:themeColor="accent1"/>
      <w:spacing w:val="10"/>
      <w:kern w:val="28"/>
      <w:sz w:val="52"/>
      <w:szCs w:val="52"/>
    </w:rPr>
  </w:style>
  <w:style w:type="paragraph" w:styleId="Subtitle">
    <w:name w:val="Subtitle"/>
    <w:basedOn w:val="Normal"/>
    <w:next w:val="Normal"/>
    <w:link w:val="SubtitleChar"/>
    <w:uiPriority w:val="11"/>
    <w:qFormat/>
    <w:rsid w:val="009F3BB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F3BB9"/>
    <w:rPr>
      <w:caps/>
      <w:color w:val="595959" w:themeColor="text1" w:themeTint="A6"/>
      <w:spacing w:val="10"/>
      <w:sz w:val="24"/>
      <w:szCs w:val="24"/>
    </w:rPr>
  </w:style>
  <w:style w:type="character" w:styleId="Strong">
    <w:name w:val="Strong"/>
    <w:qFormat/>
    <w:rsid w:val="009F3BB9"/>
    <w:rPr>
      <w:b/>
      <w:bCs/>
    </w:rPr>
  </w:style>
  <w:style w:type="character" w:styleId="Emphasis">
    <w:name w:val="Emphasis"/>
    <w:uiPriority w:val="20"/>
    <w:qFormat/>
    <w:rsid w:val="009F3BB9"/>
    <w:rPr>
      <w:caps/>
      <w:color w:val="243F60" w:themeColor="accent1" w:themeShade="7F"/>
      <w:spacing w:val="5"/>
    </w:rPr>
  </w:style>
  <w:style w:type="paragraph" w:styleId="Quote">
    <w:name w:val="Quote"/>
    <w:basedOn w:val="Normal"/>
    <w:next w:val="Normal"/>
    <w:link w:val="QuoteChar"/>
    <w:uiPriority w:val="29"/>
    <w:qFormat/>
    <w:rsid w:val="009F3BB9"/>
    <w:rPr>
      <w:i/>
      <w:iCs/>
    </w:rPr>
  </w:style>
  <w:style w:type="character" w:customStyle="1" w:styleId="QuoteChar">
    <w:name w:val="Quote Char"/>
    <w:basedOn w:val="DefaultParagraphFont"/>
    <w:link w:val="Quote"/>
    <w:uiPriority w:val="29"/>
    <w:rsid w:val="009F3BB9"/>
    <w:rPr>
      <w:i/>
      <w:iCs/>
      <w:sz w:val="20"/>
      <w:szCs w:val="20"/>
    </w:rPr>
  </w:style>
  <w:style w:type="paragraph" w:styleId="IntenseQuote">
    <w:name w:val="Intense Quote"/>
    <w:basedOn w:val="Normal"/>
    <w:next w:val="Normal"/>
    <w:link w:val="IntenseQuoteChar"/>
    <w:uiPriority w:val="30"/>
    <w:qFormat/>
    <w:rsid w:val="009F3BB9"/>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9F3BB9"/>
    <w:rPr>
      <w:i/>
      <w:iCs/>
      <w:color w:val="4F81BD" w:themeColor="accent1"/>
      <w:sz w:val="20"/>
      <w:szCs w:val="20"/>
    </w:rPr>
  </w:style>
  <w:style w:type="character" w:styleId="SubtleEmphasis">
    <w:name w:val="Subtle Emphasis"/>
    <w:uiPriority w:val="19"/>
    <w:qFormat/>
    <w:rsid w:val="009F3BB9"/>
    <w:rPr>
      <w:i/>
      <w:iCs/>
      <w:color w:val="243F60" w:themeColor="accent1" w:themeShade="7F"/>
    </w:rPr>
  </w:style>
  <w:style w:type="character" w:styleId="IntenseEmphasis">
    <w:name w:val="Intense Emphasis"/>
    <w:uiPriority w:val="99"/>
    <w:qFormat/>
    <w:rsid w:val="009F3BB9"/>
    <w:rPr>
      <w:b/>
      <w:bCs/>
      <w:caps/>
      <w:color w:val="243F60" w:themeColor="accent1" w:themeShade="7F"/>
      <w:spacing w:val="10"/>
    </w:rPr>
  </w:style>
  <w:style w:type="character" w:styleId="SubtleReference">
    <w:name w:val="Subtle Reference"/>
    <w:uiPriority w:val="31"/>
    <w:qFormat/>
    <w:rsid w:val="009F3BB9"/>
    <w:rPr>
      <w:b/>
      <w:bCs/>
      <w:color w:val="4F81BD" w:themeColor="accent1"/>
    </w:rPr>
  </w:style>
  <w:style w:type="character" w:styleId="IntenseReference">
    <w:name w:val="Intense Reference"/>
    <w:uiPriority w:val="32"/>
    <w:qFormat/>
    <w:rsid w:val="009F3BB9"/>
    <w:rPr>
      <w:b/>
      <w:bCs/>
      <w:i/>
      <w:iCs/>
      <w:caps/>
      <w:color w:val="4F81BD" w:themeColor="accent1"/>
    </w:rPr>
  </w:style>
  <w:style w:type="character" w:styleId="BookTitle">
    <w:name w:val="Book Title"/>
    <w:uiPriority w:val="33"/>
    <w:qFormat/>
    <w:rsid w:val="009F3BB9"/>
    <w:rPr>
      <w:b/>
      <w:bCs/>
      <w:i/>
      <w:iCs/>
      <w:spacing w:val="9"/>
    </w:rPr>
  </w:style>
  <w:style w:type="paragraph" w:styleId="TOCHeading">
    <w:name w:val="TOC Heading"/>
    <w:basedOn w:val="Heading1"/>
    <w:next w:val="Normal"/>
    <w:uiPriority w:val="39"/>
    <w:unhideWhenUsed/>
    <w:qFormat/>
    <w:rsid w:val="009F3BB9"/>
    <w:pPr>
      <w:outlineLvl w:val="9"/>
    </w:pPr>
  </w:style>
  <w:style w:type="character" w:styleId="CommentReference">
    <w:name w:val="annotation reference"/>
    <w:uiPriority w:val="99"/>
    <w:rsid w:val="009F3BB9"/>
    <w:rPr>
      <w:sz w:val="16"/>
      <w:szCs w:val="16"/>
    </w:rPr>
  </w:style>
  <w:style w:type="paragraph" w:styleId="CommentText">
    <w:name w:val="annotation text"/>
    <w:basedOn w:val="Normal"/>
    <w:link w:val="CommentTextChar"/>
    <w:uiPriority w:val="99"/>
    <w:rsid w:val="009F3BB9"/>
    <w:pPr>
      <w:spacing w:before="0" w:after="0" w:line="240" w:lineRule="auto"/>
    </w:pPr>
    <w:rPr>
      <w:rFonts w:ascii="Times New Roman" w:eastAsia="Times New Roman" w:hAnsi="Times New Roman" w:cs="Times New Roman"/>
      <w:lang w:bidi="ar-SA"/>
    </w:rPr>
  </w:style>
  <w:style w:type="character" w:customStyle="1" w:styleId="CommentTextChar">
    <w:name w:val="Comment Text Char"/>
    <w:basedOn w:val="DefaultParagraphFont"/>
    <w:link w:val="CommentText"/>
    <w:uiPriority w:val="99"/>
    <w:rsid w:val="009F3BB9"/>
    <w:rPr>
      <w:rFonts w:ascii="Times New Roman" w:eastAsia="Times New Roman" w:hAnsi="Times New Roman" w:cs="Times New Roman"/>
      <w:sz w:val="20"/>
      <w:szCs w:val="20"/>
      <w:lang w:bidi="ar-SA"/>
    </w:rPr>
  </w:style>
  <w:style w:type="paragraph" w:styleId="BalloonText">
    <w:name w:val="Balloon Text"/>
    <w:basedOn w:val="Normal"/>
    <w:link w:val="BalloonTextChar"/>
    <w:semiHidden/>
    <w:unhideWhenUsed/>
    <w:rsid w:val="009F3BB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BB9"/>
    <w:rPr>
      <w:rFonts w:ascii="Tahoma" w:hAnsi="Tahoma" w:cs="Tahoma"/>
      <w:sz w:val="16"/>
      <w:szCs w:val="16"/>
    </w:rPr>
  </w:style>
  <w:style w:type="character" w:customStyle="1" w:styleId="apple-converted-space">
    <w:name w:val="apple-converted-space"/>
    <w:basedOn w:val="DefaultParagraphFont"/>
    <w:rsid w:val="009D3959"/>
  </w:style>
  <w:style w:type="character" w:styleId="Hyperlink">
    <w:name w:val="Hyperlink"/>
    <w:basedOn w:val="DefaultParagraphFont"/>
    <w:uiPriority w:val="99"/>
    <w:unhideWhenUsed/>
    <w:rsid w:val="009D3959"/>
    <w:rPr>
      <w:color w:val="0000FF"/>
      <w:u w:val="single"/>
    </w:rPr>
  </w:style>
  <w:style w:type="paragraph" w:styleId="FootnoteText">
    <w:name w:val="footnote text"/>
    <w:aliases w:val="single space,footnote text,FOOTNOTES,fn"/>
    <w:basedOn w:val="Normal"/>
    <w:link w:val="FootnoteTextChar"/>
    <w:uiPriority w:val="99"/>
    <w:unhideWhenUsed/>
    <w:rsid w:val="005F7E56"/>
    <w:pPr>
      <w:spacing w:before="0" w:after="0" w:line="240" w:lineRule="auto"/>
    </w:pPr>
  </w:style>
  <w:style w:type="character" w:customStyle="1" w:styleId="FootnoteTextChar">
    <w:name w:val="Footnote Text Char"/>
    <w:aliases w:val="single space Char,footnote text Char,FOOTNOTES Char,fn Char"/>
    <w:basedOn w:val="DefaultParagraphFont"/>
    <w:link w:val="FootnoteText"/>
    <w:uiPriority w:val="99"/>
    <w:rsid w:val="005F7E56"/>
    <w:rPr>
      <w:sz w:val="20"/>
      <w:szCs w:val="20"/>
    </w:rPr>
  </w:style>
  <w:style w:type="character" w:styleId="FootnoteReference">
    <w:name w:val="footnote reference"/>
    <w:basedOn w:val="DefaultParagraphFont"/>
    <w:uiPriority w:val="99"/>
    <w:semiHidden/>
    <w:unhideWhenUsed/>
    <w:rsid w:val="005F7E56"/>
    <w:rPr>
      <w:vertAlign w:val="superscript"/>
    </w:rPr>
  </w:style>
  <w:style w:type="character" w:customStyle="1" w:styleId="CaptionChar">
    <w:name w:val="Caption Char"/>
    <w:basedOn w:val="DefaultParagraphFont"/>
    <w:link w:val="Caption"/>
    <w:rsid w:val="00A55BD1"/>
    <w:rPr>
      <w:b/>
      <w:bCs/>
      <w:color w:val="365F91" w:themeColor="accent1" w:themeShade="BF"/>
      <w:sz w:val="16"/>
      <w:szCs w:val="16"/>
    </w:rPr>
  </w:style>
  <w:style w:type="table" w:styleId="TableGrid">
    <w:name w:val="Table Grid"/>
    <w:basedOn w:val="TableNormal"/>
    <w:uiPriority w:val="59"/>
    <w:rsid w:val="00A55BD1"/>
    <w:pPr>
      <w:spacing w:before="0" w:after="0" w:line="240" w:lineRule="auto"/>
    </w:pPr>
    <w:rPr>
      <w:rFonts w:eastAsiaTheme="minorHAnsi"/>
      <w:lang w:val="en-GB"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55BD1"/>
    <w:pPr>
      <w:autoSpaceDE w:val="0"/>
      <w:autoSpaceDN w:val="0"/>
      <w:adjustRightInd w:val="0"/>
      <w:spacing w:before="0" w:after="0" w:line="240" w:lineRule="auto"/>
    </w:pPr>
    <w:rPr>
      <w:rFonts w:ascii="Times New Roman" w:eastAsiaTheme="minorHAnsi" w:hAnsi="Times New Roman" w:cs="Times New Roman"/>
      <w:color w:val="000000"/>
      <w:sz w:val="24"/>
      <w:szCs w:val="24"/>
      <w:lang w:val="en-BZ" w:bidi="ar-SA"/>
    </w:rPr>
  </w:style>
  <w:style w:type="table" w:styleId="LightShading-Accent3">
    <w:name w:val="Light Shading Accent 3"/>
    <w:basedOn w:val="TableNormal"/>
    <w:uiPriority w:val="60"/>
    <w:rsid w:val="00FF4837"/>
    <w:pPr>
      <w:spacing w:before="0"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List-Accent11">
    <w:name w:val="Light List - Accent 11"/>
    <w:basedOn w:val="TableNormal"/>
    <w:uiPriority w:val="61"/>
    <w:rsid w:val="00FF4837"/>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
    <w:name w:val="Light Shading - Accent 11"/>
    <w:basedOn w:val="TableNormal"/>
    <w:uiPriority w:val="60"/>
    <w:rsid w:val="00361D07"/>
    <w:pPr>
      <w:spacing w:before="0"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2">
    <w:name w:val="toc 2"/>
    <w:basedOn w:val="Normal"/>
    <w:next w:val="Normal"/>
    <w:autoRedefine/>
    <w:uiPriority w:val="39"/>
    <w:unhideWhenUsed/>
    <w:qFormat/>
    <w:rsid w:val="00A71F24"/>
    <w:pPr>
      <w:spacing w:after="100"/>
      <w:ind w:left="200"/>
    </w:pPr>
  </w:style>
  <w:style w:type="paragraph" w:styleId="TOC1">
    <w:name w:val="toc 1"/>
    <w:basedOn w:val="Normal"/>
    <w:next w:val="Normal"/>
    <w:autoRedefine/>
    <w:uiPriority w:val="39"/>
    <w:unhideWhenUsed/>
    <w:qFormat/>
    <w:rsid w:val="00A71F24"/>
    <w:pPr>
      <w:spacing w:after="100"/>
    </w:pPr>
  </w:style>
  <w:style w:type="paragraph" w:styleId="TOC3">
    <w:name w:val="toc 3"/>
    <w:basedOn w:val="Normal"/>
    <w:next w:val="Normal"/>
    <w:autoRedefine/>
    <w:uiPriority w:val="39"/>
    <w:unhideWhenUsed/>
    <w:qFormat/>
    <w:rsid w:val="00A71F24"/>
    <w:pPr>
      <w:spacing w:after="100"/>
      <w:ind w:left="400"/>
    </w:pPr>
  </w:style>
  <w:style w:type="character" w:customStyle="1" w:styleId="ListParagraphChar">
    <w:name w:val="List Paragraph Char"/>
    <w:aliases w:val="123 List Paragraph Char,List Paragraph1 Char,Celula Char"/>
    <w:basedOn w:val="DefaultParagraphFont"/>
    <w:link w:val="ListParagraph"/>
    <w:uiPriority w:val="34"/>
    <w:locked/>
    <w:rsid w:val="004404EB"/>
    <w:rPr>
      <w:sz w:val="20"/>
      <w:szCs w:val="20"/>
    </w:rPr>
  </w:style>
  <w:style w:type="character" w:customStyle="1" w:styleId="FootnoteTextChar1">
    <w:name w:val="Footnote Text Char1"/>
    <w:basedOn w:val="DefaultParagraphFont"/>
    <w:uiPriority w:val="99"/>
    <w:semiHidden/>
    <w:rsid w:val="00C500EB"/>
    <w:rPr>
      <w:sz w:val="20"/>
      <w:szCs w:val="20"/>
    </w:rPr>
  </w:style>
  <w:style w:type="paragraph" w:styleId="NormalWeb">
    <w:name w:val="Normal (Web)"/>
    <w:basedOn w:val="Normal"/>
    <w:unhideWhenUsed/>
    <w:rsid w:val="00C500EB"/>
    <w:pPr>
      <w:spacing w:before="100" w:beforeAutospacing="1" w:after="100" w:afterAutospacing="1" w:line="240" w:lineRule="auto"/>
      <w:jc w:val="both"/>
    </w:pPr>
    <w:rPr>
      <w:rFonts w:ascii="Times New Roman" w:eastAsia="Times New Roman" w:hAnsi="Times New Roman" w:cs="Times New Roman"/>
      <w:sz w:val="24"/>
      <w:szCs w:val="24"/>
      <w:lang w:bidi="ar-SA"/>
    </w:rPr>
  </w:style>
  <w:style w:type="character" w:customStyle="1" w:styleId="wrc11">
    <w:name w:val="wrc11"/>
    <w:basedOn w:val="DefaultParagraphFont"/>
    <w:rsid w:val="00C500EB"/>
  </w:style>
  <w:style w:type="character" w:customStyle="1" w:styleId="wrc13">
    <w:name w:val="wrc13"/>
    <w:basedOn w:val="DefaultParagraphFont"/>
    <w:rsid w:val="00C500EB"/>
  </w:style>
  <w:style w:type="character" w:customStyle="1" w:styleId="mw-headline">
    <w:name w:val="mw-headline"/>
    <w:basedOn w:val="DefaultParagraphFont"/>
    <w:rsid w:val="00C500EB"/>
  </w:style>
  <w:style w:type="character" w:customStyle="1" w:styleId="mw-editsection1">
    <w:name w:val="mw-editsection1"/>
    <w:basedOn w:val="DefaultParagraphFont"/>
    <w:rsid w:val="00C500EB"/>
  </w:style>
  <w:style w:type="character" w:customStyle="1" w:styleId="mw-editsection-bracket">
    <w:name w:val="mw-editsection-bracket"/>
    <w:basedOn w:val="DefaultParagraphFont"/>
    <w:rsid w:val="00C500EB"/>
  </w:style>
  <w:style w:type="character" w:customStyle="1" w:styleId="citation">
    <w:name w:val="citation"/>
    <w:basedOn w:val="DefaultParagraphFont"/>
    <w:rsid w:val="00C500EB"/>
  </w:style>
  <w:style w:type="character" w:customStyle="1" w:styleId="reference-accessdate">
    <w:name w:val="reference-accessdate"/>
    <w:basedOn w:val="DefaultParagraphFont"/>
    <w:rsid w:val="00C500EB"/>
  </w:style>
  <w:style w:type="character" w:customStyle="1" w:styleId="wrc0">
    <w:name w:val="wrc0"/>
    <w:basedOn w:val="DefaultParagraphFont"/>
    <w:rsid w:val="00C500EB"/>
  </w:style>
  <w:style w:type="character" w:customStyle="1" w:styleId="ilad">
    <w:name w:val="il_ad"/>
    <w:basedOn w:val="DefaultParagraphFont"/>
    <w:rsid w:val="00C500EB"/>
  </w:style>
  <w:style w:type="paragraph" w:customStyle="1" w:styleId="CM13">
    <w:name w:val="CM13"/>
    <w:basedOn w:val="Default"/>
    <w:next w:val="Default"/>
    <w:uiPriority w:val="99"/>
    <w:rsid w:val="00C500EB"/>
    <w:pPr>
      <w:spacing w:line="258" w:lineRule="atLeast"/>
    </w:pPr>
    <w:rPr>
      <w:color w:val="auto"/>
      <w:lang w:val="en-US"/>
    </w:rPr>
  </w:style>
  <w:style w:type="paragraph" w:customStyle="1" w:styleId="CM74">
    <w:name w:val="CM74"/>
    <w:basedOn w:val="Default"/>
    <w:next w:val="Default"/>
    <w:uiPriority w:val="99"/>
    <w:rsid w:val="00C500EB"/>
    <w:rPr>
      <w:color w:val="auto"/>
      <w:lang w:val="en-US"/>
    </w:rPr>
  </w:style>
  <w:style w:type="paragraph" w:customStyle="1" w:styleId="CM42">
    <w:name w:val="CM42"/>
    <w:basedOn w:val="Default"/>
    <w:next w:val="Default"/>
    <w:uiPriority w:val="99"/>
    <w:rsid w:val="00C500EB"/>
    <w:pPr>
      <w:spacing w:line="240" w:lineRule="atLeast"/>
    </w:pPr>
    <w:rPr>
      <w:color w:val="auto"/>
      <w:lang w:val="en-US"/>
    </w:rPr>
  </w:style>
  <w:style w:type="character" w:customStyle="1" w:styleId="personname">
    <w:name w:val="person_name"/>
    <w:basedOn w:val="DefaultParagraphFont"/>
    <w:rsid w:val="00C500EB"/>
  </w:style>
  <w:style w:type="character" w:customStyle="1" w:styleId="ndesc1">
    <w:name w:val="ndesc1"/>
    <w:basedOn w:val="DefaultParagraphFont"/>
    <w:rsid w:val="00C500EB"/>
    <w:rPr>
      <w:rFonts w:ascii="Arial" w:hAnsi="Arial" w:cs="Arial" w:hint="default"/>
      <w:b w:val="0"/>
      <w:bCs w:val="0"/>
      <w:strike w:val="0"/>
      <w:dstrike w:val="0"/>
      <w:color w:val="000000"/>
      <w:sz w:val="24"/>
      <w:szCs w:val="24"/>
      <w:u w:val="none"/>
      <w:effect w:val="none"/>
    </w:rPr>
  </w:style>
  <w:style w:type="paragraph" w:styleId="EndnoteText">
    <w:name w:val="endnote text"/>
    <w:basedOn w:val="Normal"/>
    <w:link w:val="EndnoteTextChar"/>
    <w:semiHidden/>
    <w:unhideWhenUsed/>
    <w:rsid w:val="00EB2C05"/>
    <w:pPr>
      <w:spacing w:before="0" w:after="0" w:line="240" w:lineRule="auto"/>
    </w:pPr>
  </w:style>
  <w:style w:type="character" w:customStyle="1" w:styleId="EndnoteTextChar">
    <w:name w:val="Endnote Text Char"/>
    <w:basedOn w:val="DefaultParagraphFont"/>
    <w:link w:val="EndnoteText"/>
    <w:uiPriority w:val="99"/>
    <w:semiHidden/>
    <w:rsid w:val="00EB2C05"/>
    <w:rPr>
      <w:sz w:val="20"/>
      <w:szCs w:val="20"/>
    </w:rPr>
  </w:style>
  <w:style w:type="character" w:styleId="EndnoteReference">
    <w:name w:val="endnote reference"/>
    <w:basedOn w:val="DefaultParagraphFont"/>
    <w:uiPriority w:val="99"/>
    <w:semiHidden/>
    <w:unhideWhenUsed/>
    <w:rsid w:val="00EB2C05"/>
    <w:rPr>
      <w:vertAlign w:val="superscript"/>
    </w:rPr>
  </w:style>
  <w:style w:type="paragraph" w:styleId="TableofFigures">
    <w:name w:val="table of figures"/>
    <w:basedOn w:val="Normal"/>
    <w:next w:val="Normal"/>
    <w:uiPriority w:val="99"/>
    <w:unhideWhenUsed/>
    <w:rsid w:val="00C16B0D"/>
    <w:pPr>
      <w:spacing w:after="0"/>
    </w:pPr>
  </w:style>
  <w:style w:type="paragraph" w:styleId="CommentSubject">
    <w:name w:val="annotation subject"/>
    <w:basedOn w:val="CommentText"/>
    <w:next w:val="CommentText"/>
    <w:link w:val="CommentSubjectChar"/>
    <w:semiHidden/>
    <w:unhideWhenUsed/>
    <w:rsid w:val="00D74845"/>
    <w:pPr>
      <w:spacing w:before="200" w:after="200"/>
    </w:pPr>
    <w:rPr>
      <w:rFonts w:asciiTheme="minorHAnsi" w:eastAsiaTheme="minorEastAsia" w:hAnsiTheme="minorHAnsi" w:cstheme="minorBidi"/>
      <w:b/>
      <w:bCs/>
      <w:lang w:bidi="en-US"/>
    </w:rPr>
  </w:style>
  <w:style w:type="character" w:customStyle="1" w:styleId="CommentSubjectChar">
    <w:name w:val="Comment Subject Char"/>
    <w:basedOn w:val="CommentTextChar"/>
    <w:link w:val="CommentSubject"/>
    <w:uiPriority w:val="99"/>
    <w:semiHidden/>
    <w:rsid w:val="00D74845"/>
    <w:rPr>
      <w:rFonts w:ascii="Times New Roman" w:eastAsia="Times New Roman" w:hAnsi="Times New Roman" w:cs="Times New Roman"/>
      <w:b/>
      <w:bCs/>
      <w:sz w:val="20"/>
      <w:szCs w:val="20"/>
      <w:lang w:bidi="ar-SA"/>
    </w:rPr>
  </w:style>
  <w:style w:type="paragraph" w:styleId="BodyText3">
    <w:name w:val="Body Text 3"/>
    <w:basedOn w:val="Normal"/>
    <w:link w:val="BodyText3Char"/>
    <w:rsid w:val="00C92FF8"/>
    <w:pPr>
      <w:spacing w:before="0" w:after="0" w:line="240" w:lineRule="auto"/>
    </w:pPr>
    <w:rPr>
      <w:rFonts w:ascii="Times New Roman" w:eastAsia="Times New Roman" w:hAnsi="Times New Roman" w:cs="Times New Roman"/>
      <w:b/>
      <w:bCs/>
      <w:sz w:val="24"/>
      <w:szCs w:val="24"/>
      <w:lang w:bidi="ar-SA"/>
    </w:rPr>
  </w:style>
  <w:style w:type="character" w:customStyle="1" w:styleId="BodyText3Char">
    <w:name w:val="Body Text 3 Char"/>
    <w:basedOn w:val="DefaultParagraphFont"/>
    <w:link w:val="BodyText3"/>
    <w:rsid w:val="00C92FF8"/>
    <w:rPr>
      <w:rFonts w:ascii="Times New Roman" w:eastAsia="Times New Roman" w:hAnsi="Times New Roman" w:cs="Times New Roman"/>
      <w:b/>
      <w:bCs/>
      <w:sz w:val="24"/>
      <w:szCs w:val="24"/>
      <w:lang w:bidi="ar-SA"/>
    </w:rPr>
  </w:style>
  <w:style w:type="paragraph" w:styleId="BodyTextIndent2">
    <w:name w:val="Body Text Indent 2"/>
    <w:basedOn w:val="Normal"/>
    <w:link w:val="BodyTextIndent2Char"/>
    <w:rsid w:val="00C92FF8"/>
    <w:pPr>
      <w:spacing w:before="0" w:after="0" w:line="240" w:lineRule="auto"/>
      <w:ind w:left="720"/>
    </w:pPr>
    <w:rPr>
      <w:rFonts w:ascii="Times New Roman" w:eastAsia="Times New Roman" w:hAnsi="Times New Roman" w:cs="Times New Roman"/>
      <w:sz w:val="24"/>
      <w:szCs w:val="24"/>
      <w:lang w:bidi="ar-SA"/>
    </w:rPr>
  </w:style>
  <w:style w:type="character" w:customStyle="1" w:styleId="BodyTextIndent2Char">
    <w:name w:val="Body Text Indent 2 Char"/>
    <w:basedOn w:val="DefaultParagraphFont"/>
    <w:link w:val="BodyTextIndent2"/>
    <w:rsid w:val="00C92FF8"/>
    <w:rPr>
      <w:rFonts w:ascii="Times New Roman" w:eastAsia="Times New Roman" w:hAnsi="Times New Roman" w:cs="Times New Roman"/>
      <w:sz w:val="24"/>
      <w:szCs w:val="24"/>
      <w:lang w:bidi="ar-SA"/>
    </w:rPr>
  </w:style>
  <w:style w:type="paragraph" w:styleId="BodyText2">
    <w:name w:val="Body Text 2"/>
    <w:basedOn w:val="Normal"/>
    <w:link w:val="BodyText2Char"/>
    <w:rsid w:val="00C92FF8"/>
    <w:pPr>
      <w:spacing w:before="0" w:after="0" w:line="240" w:lineRule="auto"/>
      <w:jc w:val="center"/>
    </w:pPr>
    <w:rPr>
      <w:rFonts w:ascii="Times New Roman" w:eastAsia="Times New Roman" w:hAnsi="Times New Roman" w:cs="Times New Roman"/>
      <w:sz w:val="24"/>
      <w:szCs w:val="24"/>
      <w:lang w:bidi="ar-SA"/>
    </w:rPr>
  </w:style>
  <w:style w:type="character" w:customStyle="1" w:styleId="BodyText2Char">
    <w:name w:val="Body Text 2 Char"/>
    <w:basedOn w:val="DefaultParagraphFont"/>
    <w:link w:val="BodyText2"/>
    <w:rsid w:val="00C92FF8"/>
    <w:rPr>
      <w:rFonts w:ascii="Times New Roman" w:eastAsia="Times New Roman" w:hAnsi="Times New Roman" w:cs="Times New Roman"/>
      <w:sz w:val="24"/>
      <w:szCs w:val="24"/>
      <w:lang w:bidi="ar-SA"/>
    </w:rPr>
  </w:style>
  <w:style w:type="paragraph" w:styleId="List">
    <w:name w:val="List"/>
    <w:basedOn w:val="Normal"/>
    <w:rsid w:val="00C92FF8"/>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spacing w:before="0" w:after="0" w:line="240" w:lineRule="auto"/>
      <w:ind w:left="360" w:hanging="360"/>
    </w:pPr>
    <w:rPr>
      <w:rFonts w:ascii="Times New Roman" w:eastAsia="Times New Roman" w:hAnsi="Times New Roman" w:cs="Times New Roman"/>
      <w:szCs w:val="24"/>
      <w:lang w:bidi="ar-SA"/>
    </w:rPr>
  </w:style>
  <w:style w:type="paragraph" w:customStyle="1" w:styleId="Bullet">
    <w:name w:val="Bullet"/>
    <w:basedOn w:val="Normal"/>
    <w:link w:val="BulletCar"/>
    <w:rsid w:val="00FB1E1C"/>
    <w:pPr>
      <w:numPr>
        <w:numId w:val="84"/>
      </w:numPr>
      <w:spacing w:before="0" w:after="0" w:line="240" w:lineRule="auto"/>
      <w:jc w:val="both"/>
    </w:pPr>
    <w:rPr>
      <w:rFonts w:ascii="Arial" w:eastAsia="Times New Roman" w:hAnsi="Arial" w:cs="Times New Roman"/>
      <w:lang w:val="en-GB" w:bidi="ar-SA"/>
    </w:rPr>
  </w:style>
  <w:style w:type="character" w:customStyle="1" w:styleId="BulletCar">
    <w:name w:val="Bullet Car"/>
    <w:basedOn w:val="DefaultParagraphFont"/>
    <w:link w:val="Bullet"/>
    <w:rsid w:val="00FB1E1C"/>
    <w:rPr>
      <w:rFonts w:ascii="Arial" w:eastAsia="Times New Roman" w:hAnsi="Arial" w:cs="Times New Roman"/>
      <w:sz w:val="20"/>
      <w:szCs w:val="20"/>
      <w:lang w:val="en-GB" w:bidi="ar-SA"/>
    </w:rPr>
  </w:style>
  <w:style w:type="character" w:customStyle="1" w:styleId="st1">
    <w:name w:val="st1"/>
    <w:basedOn w:val="DefaultParagraphFont"/>
    <w:rsid w:val="00CA4252"/>
  </w:style>
  <w:style w:type="paragraph" w:styleId="PlainText">
    <w:name w:val="Plain Text"/>
    <w:basedOn w:val="Normal"/>
    <w:link w:val="PlainTextChar"/>
    <w:rsid w:val="00EF460A"/>
    <w:pPr>
      <w:widowControl w:val="0"/>
      <w:spacing w:before="0" w:after="0" w:line="240" w:lineRule="auto"/>
      <w:jc w:val="both"/>
    </w:pPr>
    <w:rPr>
      <w:rFonts w:ascii="Courier New" w:eastAsia="Times New Roman" w:hAnsi="Courier New" w:cs="Times New Roman"/>
      <w:kern w:val="2"/>
      <w:lang w:eastAsia="nl-NL" w:bidi="ar-SA"/>
    </w:rPr>
  </w:style>
  <w:style w:type="character" w:customStyle="1" w:styleId="PlainTextChar">
    <w:name w:val="Plain Text Char"/>
    <w:basedOn w:val="DefaultParagraphFont"/>
    <w:link w:val="PlainText"/>
    <w:rsid w:val="00EF460A"/>
    <w:rPr>
      <w:rFonts w:ascii="Courier New" w:eastAsia="Times New Roman" w:hAnsi="Courier New" w:cs="Times New Roman"/>
      <w:kern w:val="2"/>
      <w:sz w:val="20"/>
      <w:szCs w:val="20"/>
      <w:lang w:eastAsia="nl-NL" w:bidi="ar-SA"/>
    </w:rPr>
  </w:style>
  <w:style w:type="paragraph" w:styleId="NormalIndent">
    <w:name w:val="Normal Indent"/>
    <w:aliases w:val="首行缩进两字,正文（首行缩进两字） Char"/>
    <w:basedOn w:val="Normal"/>
    <w:rsid w:val="00EF460A"/>
    <w:pPr>
      <w:widowControl w:val="0"/>
      <w:spacing w:before="0" w:after="0" w:line="240" w:lineRule="auto"/>
      <w:ind w:left="720"/>
      <w:jc w:val="both"/>
    </w:pPr>
    <w:rPr>
      <w:rFonts w:ascii="Times New Roman" w:eastAsia="Times New Roman" w:hAnsi="Times New Roman" w:cs="Times New Roman"/>
      <w:kern w:val="2"/>
      <w:sz w:val="21"/>
      <w:lang w:eastAsia="nl-NL" w:bidi="ar-SA"/>
    </w:rPr>
  </w:style>
  <w:style w:type="paragraph" w:styleId="Date">
    <w:name w:val="Date"/>
    <w:basedOn w:val="Normal"/>
    <w:next w:val="Normal"/>
    <w:link w:val="DateChar"/>
    <w:rsid w:val="00EF460A"/>
    <w:pPr>
      <w:spacing w:before="0" w:after="120" w:line="240" w:lineRule="auto"/>
      <w:ind w:firstLine="425"/>
      <w:jc w:val="both"/>
    </w:pPr>
    <w:rPr>
      <w:rFonts w:ascii="Times New Roman" w:eastAsia="Batang" w:hAnsi="Times New Roman" w:cs="Times New Roman"/>
      <w:sz w:val="22"/>
      <w:lang w:eastAsia="nl-NL" w:bidi="ar-SA"/>
    </w:rPr>
  </w:style>
  <w:style w:type="character" w:customStyle="1" w:styleId="DateChar">
    <w:name w:val="Date Char"/>
    <w:basedOn w:val="DefaultParagraphFont"/>
    <w:link w:val="Date"/>
    <w:rsid w:val="00EF460A"/>
    <w:rPr>
      <w:rFonts w:ascii="Times New Roman" w:eastAsia="Batang" w:hAnsi="Times New Roman" w:cs="Times New Roman"/>
      <w:szCs w:val="20"/>
      <w:lang w:eastAsia="nl-NL" w:bidi="ar-SA"/>
    </w:rPr>
  </w:style>
  <w:style w:type="character" w:styleId="PageNumber">
    <w:name w:val="page number"/>
    <w:basedOn w:val="DefaultParagraphFont"/>
    <w:rsid w:val="00EF460A"/>
  </w:style>
  <w:style w:type="paragraph" w:styleId="BodyTextIndent">
    <w:name w:val="Body Text Indent"/>
    <w:basedOn w:val="Normal"/>
    <w:link w:val="BodyTextIndentChar"/>
    <w:rsid w:val="00EF460A"/>
    <w:pPr>
      <w:widowControl w:val="0"/>
      <w:numPr>
        <w:ilvl w:val="12"/>
      </w:numPr>
      <w:spacing w:before="0" w:after="0" w:line="240" w:lineRule="auto"/>
      <w:ind w:left="720" w:hanging="720"/>
      <w:jc w:val="both"/>
    </w:pPr>
    <w:rPr>
      <w:rFonts w:ascii="Times New Roman" w:eastAsia="Times New Roman" w:hAnsi="Times New Roman" w:cs="Times New Roman"/>
      <w:kern w:val="2"/>
      <w:lang w:eastAsia="nl-NL" w:bidi="ar-SA"/>
    </w:rPr>
  </w:style>
  <w:style w:type="character" w:customStyle="1" w:styleId="BodyTextIndentChar">
    <w:name w:val="Body Text Indent Char"/>
    <w:basedOn w:val="DefaultParagraphFont"/>
    <w:link w:val="BodyTextIndent"/>
    <w:rsid w:val="00EF460A"/>
    <w:rPr>
      <w:rFonts w:ascii="Times New Roman" w:eastAsia="Times New Roman" w:hAnsi="Times New Roman" w:cs="Times New Roman"/>
      <w:kern w:val="2"/>
      <w:sz w:val="20"/>
      <w:szCs w:val="20"/>
      <w:lang w:eastAsia="nl-NL" w:bidi="ar-SA"/>
    </w:rPr>
  </w:style>
  <w:style w:type="paragraph" w:styleId="BodyText">
    <w:name w:val="Body Text"/>
    <w:aliases w:val="alphabet list,a)  Body Text,Body Text sub head"/>
    <w:basedOn w:val="Normal"/>
    <w:link w:val="BodyTextChar"/>
    <w:rsid w:val="00EF460A"/>
    <w:pPr>
      <w:widowControl w:val="0"/>
      <w:numPr>
        <w:ilvl w:val="12"/>
      </w:numPr>
      <w:spacing w:before="0" w:after="0" w:line="240" w:lineRule="auto"/>
      <w:jc w:val="both"/>
    </w:pPr>
    <w:rPr>
      <w:rFonts w:ascii="Times New Roman" w:eastAsia="Times New Roman" w:hAnsi="Times New Roman" w:cs="Times New Roman"/>
      <w:kern w:val="2"/>
      <w:sz w:val="24"/>
      <w:u w:val="single"/>
      <w:lang w:eastAsia="nl-NL" w:bidi="ar-SA"/>
    </w:rPr>
  </w:style>
  <w:style w:type="character" w:customStyle="1" w:styleId="BodyTextChar">
    <w:name w:val="Body Text Char"/>
    <w:aliases w:val="alphabet list Char,a)  Body Text Char,Body Text sub head Char"/>
    <w:basedOn w:val="DefaultParagraphFont"/>
    <w:link w:val="BodyText"/>
    <w:rsid w:val="00EF460A"/>
    <w:rPr>
      <w:rFonts w:ascii="Times New Roman" w:eastAsia="Times New Roman" w:hAnsi="Times New Roman" w:cs="Times New Roman"/>
      <w:kern w:val="2"/>
      <w:sz w:val="24"/>
      <w:szCs w:val="20"/>
      <w:u w:val="single"/>
      <w:lang w:eastAsia="nl-NL" w:bidi="ar-SA"/>
    </w:rPr>
  </w:style>
  <w:style w:type="paragraph" w:customStyle="1" w:styleId="single">
    <w:name w:val="single"/>
    <w:basedOn w:val="Normal"/>
    <w:rsid w:val="00EF460A"/>
    <w:pPr>
      <w:spacing w:before="120" w:after="0" w:line="240" w:lineRule="auto"/>
      <w:jc w:val="both"/>
    </w:pPr>
    <w:rPr>
      <w:rFonts w:ascii="Times New Roman" w:eastAsia="Times New Roman" w:hAnsi="Times New Roman" w:cs="Times New Roman"/>
      <w:sz w:val="24"/>
      <w:lang w:bidi="ar-SA"/>
    </w:rPr>
  </w:style>
  <w:style w:type="paragraph" w:customStyle="1" w:styleId="PADAnnex">
    <w:name w:val="PAD Annex"/>
    <w:basedOn w:val="Normal"/>
    <w:link w:val="PADAnnexChar"/>
    <w:rsid w:val="00EF460A"/>
    <w:pPr>
      <w:spacing w:before="120" w:after="0" w:line="240" w:lineRule="auto"/>
      <w:jc w:val="both"/>
    </w:pPr>
    <w:rPr>
      <w:rFonts w:ascii="Times New Roman" w:eastAsia="Batang" w:hAnsi="Times New Roman" w:cs="Times New Roman"/>
      <w:sz w:val="24"/>
      <w:szCs w:val="24"/>
      <w:lang w:bidi="ar-SA"/>
    </w:rPr>
  </w:style>
  <w:style w:type="character" w:customStyle="1" w:styleId="PADAnnexChar">
    <w:name w:val="PAD Annex Char"/>
    <w:link w:val="PADAnnex"/>
    <w:rsid w:val="00EF460A"/>
    <w:rPr>
      <w:rFonts w:ascii="Times New Roman" w:eastAsia="Batang" w:hAnsi="Times New Roman" w:cs="Times New Roman"/>
      <w:sz w:val="24"/>
      <w:szCs w:val="24"/>
      <w:lang w:bidi="ar-SA"/>
    </w:rPr>
  </w:style>
  <w:style w:type="paragraph" w:styleId="TOC4">
    <w:name w:val="toc 4"/>
    <w:basedOn w:val="Normal"/>
    <w:next w:val="Normal"/>
    <w:semiHidden/>
    <w:rsid w:val="00EF460A"/>
    <w:pPr>
      <w:widowControl w:val="0"/>
      <w:spacing w:before="0" w:after="0" w:line="240" w:lineRule="auto"/>
      <w:ind w:left="630"/>
    </w:pPr>
    <w:rPr>
      <w:rFonts w:ascii="Times New Roman" w:eastAsia="Times New Roman" w:hAnsi="Times New Roman" w:cs="Times New Roman"/>
      <w:kern w:val="2"/>
      <w:sz w:val="18"/>
      <w:lang w:eastAsia="nl-NL" w:bidi="ar-SA"/>
    </w:rPr>
  </w:style>
  <w:style w:type="paragraph" w:customStyle="1" w:styleId="BankNormal">
    <w:name w:val="BankNormal"/>
    <w:basedOn w:val="Normal"/>
    <w:link w:val="BankNormalChar"/>
    <w:rsid w:val="00EF460A"/>
    <w:pPr>
      <w:spacing w:before="0" w:after="240" w:line="240" w:lineRule="auto"/>
    </w:pPr>
    <w:rPr>
      <w:rFonts w:ascii="Times New Roman" w:eastAsia="Batang" w:hAnsi="Times New Roman" w:cs="Times New Roman"/>
      <w:sz w:val="24"/>
      <w:lang w:eastAsia="nl-NL" w:bidi="ar-SA"/>
    </w:rPr>
  </w:style>
  <w:style w:type="character" w:customStyle="1" w:styleId="BankNormalChar">
    <w:name w:val="BankNormal Char"/>
    <w:link w:val="BankNormal"/>
    <w:rsid w:val="00EF460A"/>
    <w:rPr>
      <w:rFonts w:ascii="Times New Roman" w:eastAsia="Batang" w:hAnsi="Times New Roman" w:cs="Times New Roman"/>
      <w:sz w:val="24"/>
      <w:szCs w:val="20"/>
      <w:lang w:eastAsia="nl-NL" w:bidi="ar-SA"/>
    </w:rPr>
  </w:style>
  <w:style w:type="paragraph" w:customStyle="1" w:styleId="Heading1a">
    <w:name w:val="Heading 1a"/>
    <w:basedOn w:val="Heading1"/>
    <w:next w:val="BankNormal"/>
    <w:rsid w:val="00EF460A"/>
    <w:pPr>
      <w:keepNext/>
      <w:keepLines/>
      <w:pBdr>
        <w:top w:val="none" w:sz="0" w:space="0" w:color="auto"/>
        <w:left w:val="none" w:sz="0" w:space="0" w:color="auto"/>
        <w:bottom w:val="none" w:sz="0" w:space="0" w:color="auto"/>
        <w:right w:val="none" w:sz="0" w:space="0" w:color="auto"/>
      </w:pBdr>
      <w:shd w:val="clear" w:color="auto" w:fill="auto"/>
      <w:tabs>
        <w:tab w:val="num" w:pos="0"/>
      </w:tabs>
      <w:spacing w:before="600" w:after="240" w:line="240" w:lineRule="auto"/>
      <w:jc w:val="center"/>
      <w:outlineLvl w:val="9"/>
    </w:pPr>
    <w:rPr>
      <w:rFonts w:ascii="Times New Roman" w:eastAsia="Times New Roman" w:hAnsi="Times New Roman" w:cs="Times New Roman"/>
      <w:bCs w:val="0"/>
      <w:color w:val="auto"/>
      <w:spacing w:val="0"/>
      <w:sz w:val="32"/>
      <w:szCs w:val="20"/>
      <w:lang w:eastAsia="nl-NL" w:bidi="ar-SA"/>
    </w:rPr>
  </w:style>
  <w:style w:type="paragraph" w:styleId="DocumentMap">
    <w:name w:val="Document Map"/>
    <w:basedOn w:val="Normal"/>
    <w:link w:val="DocumentMapChar"/>
    <w:semiHidden/>
    <w:rsid w:val="00EF460A"/>
    <w:pPr>
      <w:widowControl w:val="0"/>
      <w:shd w:val="clear" w:color="auto" w:fill="000080"/>
      <w:spacing w:before="0" w:after="0" w:line="240" w:lineRule="auto"/>
      <w:jc w:val="both"/>
    </w:pPr>
    <w:rPr>
      <w:rFonts w:ascii="Tahoma" w:eastAsia="Times New Roman" w:hAnsi="Tahoma" w:cs="Times New Roman"/>
      <w:kern w:val="2"/>
      <w:sz w:val="21"/>
      <w:lang w:eastAsia="nl-NL" w:bidi="ar-SA"/>
    </w:rPr>
  </w:style>
  <w:style w:type="character" w:customStyle="1" w:styleId="DocumentMapChar">
    <w:name w:val="Document Map Char"/>
    <w:basedOn w:val="DefaultParagraphFont"/>
    <w:link w:val="DocumentMap"/>
    <w:semiHidden/>
    <w:rsid w:val="00EF460A"/>
    <w:rPr>
      <w:rFonts w:ascii="Tahoma" w:eastAsia="Times New Roman" w:hAnsi="Tahoma" w:cs="Times New Roman"/>
      <w:kern w:val="2"/>
      <w:sz w:val="21"/>
      <w:szCs w:val="20"/>
      <w:shd w:val="clear" w:color="auto" w:fill="000080"/>
      <w:lang w:eastAsia="nl-NL" w:bidi="ar-SA"/>
    </w:rPr>
  </w:style>
  <w:style w:type="paragraph" w:styleId="TOC5">
    <w:name w:val="toc 5"/>
    <w:basedOn w:val="Normal"/>
    <w:next w:val="Normal"/>
    <w:autoRedefine/>
    <w:semiHidden/>
    <w:rsid w:val="00EF460A"/>
    <w:pPr>
      <w:widowControl w:val="0"/>
      <w:spacing w:before="0" w:after="0" w:line="240" w:lineRule="auto"/>
      <w:ind w:left="840"/>
    </w:pPr>
    <w:rPr>
      <w:rFonts w:ascii="Times New Roman" w:eastAsia="Times New Roman" w:hAnsi="Times New Roman" w:cs="Times New Roman"/>
      <w:kern w:val="2"/>
      <w:sz w:val="18"/>
      <w:lang w:eastAsia="nl-NL" w:bidi="ar-SA"/>
    </w:rPr>
  </w:style>
  <w:style w:type="paragraph" w:styleId="TOC6">
    <w:name w:val="toc 6"/>
    <w:basedOn w:val="Normal"/>
    <w:next w:val="Normal"/>
    <w:autoRedefine/>
    <w:semiHidden/>
    <w:rsid w:val="00EF460A"/>
    <w:pPr>
      <w:widowControl w:val="0"/>
      <w:spacing w:before="0" w:after="0" w:line="240" w:lineRule="auto"/>
      <w:ind w:left="1050"/>
    </w:pPr>
    <w:rPr>
      <w:rFonts w:ascii="Times New Roman" w:eastAsia="Times New Roman" w:hAnsi="Times New Roman" w:cs="Times New Roman"/>
      <w:kern w:val="2"/>
      <w:sz w:val="18"/>
      <w:lang w:eastAsia="nl-NL" w:bidi="ar-SA"/>
    </w:rPr>
  </w:style>
  <w:style w:type="paragraph" w:styleId="TOC7">
    <w:name w:val="toc 7"/>
    <w:basedOn w:val="Normal"/>
    <w:next w:val="Normal"/>
    <w:autoRedefine/>
    <w:semiHidden/>
    <w:rsid w:val="00EF460A"/>
    <w:pPr>
      <w:widowControl w:val="0"/>
      <w:spacing w:before="0" w:after="0" w:line="240" w:lineRule="auto"/>
      <w:ind w:left="1260"/>
    </w:pPr>
    <w:rPr>
      <w:rFonts w:ascii="Times New Roman" w:eastAsia="Times New Roman" w:hAnsi="Times New Roman" w:cs="Times New Roman"/>
      <w:kern w:val="2"/>
      <w:sz w:val="18"/>
      <w:lang w:eastAsia="nl-NL" w:bidi="ar-SA"/>
    </w:rPr>
  </w:style>
  <w:style w:type="paragraph" w:styleId="TOC8">
    <w:name w:val="toc 8"/>
    <w:basedOn w:val="Normal"/>
    <w:next w:val="Normal"/>
    <w:autoRedefine/>
    <w:semiHidden/>
    <w:rsid w:val="00EF460A"/>
    <w:pPr>
      <w:widowControl w:val="0"/>
      <w:spacing w:before="0" w:after="0" w:line="240" w:lineRule="auto"/>
      <w:ind w:left="1470"/>
    </w:pPr>
    <w:rPr>
      <w:rFonts w:ascii="Times New Roman" w:eastAsia="Times New Roman" w:hAnsi="Times New Roman" w:cs="Times New Roman"/>
      <w:kern w:val="2"/>
      <w:sz w:val="18"/>
      <w:lang w:eastAsia="nl-NL" w:bidi="ar-SA"/>
    </w:rPr>
  </w:style>
  <w:style w:type="paragraph" w:styleId="TOC9">
    <w:name w:val="toc 9"/>
    <w:basedOn w:val="Normal"/>
    <w:next w:val="Normal"/>
    <w:autoRedefine/>
    <w:semiHidden/>
    <w:rsid w:val="00EF460A"/>
    <w:pPr>
      <w:widowControl w:val="0"/>
      <w:spacing w:before="0" w:after="0" w:line="240" w:lineRule="auto"/>
      <w:ind w:left="1680"/>
    </w:pPr>
    <w:rPr>
      <w:rFonts w:ascii="Times New Roman" w:eastAsia="Times New Roman" w:hAnsi="Times New Roman" w:cs="Times New Roman"/>
      <w:kern w:val="2"/>
      <w:sz w:val="18"/>
      <w:lang w:eastAsia="nl-NL" w:bidi="ar-SA"/>
    </w:rPr>
  </w:style>
  <w:style w:type="character" w:styleId="FollowedHyperlink">
    <w:name w:val="FollowedHyperlink"/>
    <w:rsid w:val="00EF460A"/>
    <w:rPr>
      <w:color w:val="800080"/>
      <w:u w:val="single"/>
    </w:rPr>
  </w:style>
  <w:style w:type="paragraph" w:customStyle="1" w:styleId="Outline">
    <w:name w:val="Outline"/>
    <w:basedOn w:val="Normal"/>
    <w:rsid w:val="00EF460A"/>
    <w:pPr>
      <w:spacing w:before="240" w:after="0" w:line="240" w:lineRule="auto"/>
    </w:pPr>
    <w:rPr>
      <w:rFonts w:ascii="Times New Roman" w:eastAsia="Times New Roman" w:hAnsi="Times New Roman" w:cs="Times New Roman"/>
      <w:kern w:val="28"/>
      <w:sz w:val="24"/>
      <w:lang w:bidi="ar-SA"/>
    </w:rPr>
  </w:style>
  <w:style w:type="paragraph" w:styleId="BodyTextIndent3">
    <w:name w:val="Body Text Indent 3"/>
    <w:basedOn w:val="Normal"/>
    <w:link w:val="BodyTextIndent3Char"/>
    <w:rsid w:val="00EF460A"/>
    <w:pPr>
      <w:widowControl w:val="0"/>
      <w:spacing w:before="0" w:after="120" w:line="240" w:lineRule="auto"/>
      <w:ind w:left="360"/>
      <w:jc w:val="both"/>
    </w:pPr>
    <w:rPr>
      <w:rFonts w:ascii="Times New Roman" w:eastAsia="Times New Roman" w:hAnsi="Times New Roman" w:cs="Times New Roman"/>
      <w:kern w:val="2"/>
      <w:sz w:val="16"/>
      <w:szCs w:val="16"/>
      <w:lang w:eastAsia="nl-NL" w:bidi="ar-SA"/>
    </w:rPr>
  </w:style>
  <w:style w:type="character" w:customStyle="1" w:styleId="BodyTextIndent3Char">
    <w:name w:val="Body Text Indent 3 Char"/>
    <w:basedOn w:val="DefaultParagraphFont"/>
    <w:link w:val="BodyTextIndent3"/>
    <w:rsid w:val="00EF460A"/>
    <w:rPr>
      <w:rFonts w:ascii="Times New Roman" w:eastAsia="Times New Roman" w:hAnsi="Times New Roman" w:cs="Times New Roman"/>
      <w:kern w:val="2"/>
      <w:sz w:val="16"/>
      <w:szCs w:val="16"/>
      <w:lang w:eastAsia="nl-NL" w:bidi="ar-SA"/>
    </w:rPr>
  </w:style>
  <w:style w:type="paragraph" w:customStyle="1" w:styleId="Caption1">
    <w:name w:val="Caption1"/>
    <w:basedOn w:val="Normal"/>
    <w:rsid w:val="00EF460A"/>
    <w:pPr>
      <w:spacing w:before="120" w:after="120" w:line="240" w:lineRule="auto"/>
      <w:jc w:val="center"/>
    </w:pPr>
    <w:rPr>
      <w:rFonts w:ascii="Georgia" w:eastAsia="Times New Roman" w:hAnsi="Georgia" w:cs="Times New Roman"/>
      <w:b/>
      <w:szCs w:val="22"/>
      <w:lang w:val="en-GB" w:bidi="ar-SA"/>
    </w:rPr>
  </w:style>
  <w:style w:type="paragraph" w:customStyle="1" w:styleId="PDSHeading2">
    <w:name w:val="PDS Heading 2"/>
    <w:next w:val="Normal"/>
    <w:rsid w:val="00EF460A"/>
    <w:pPr>
      <w:keepNext/>
      <w:numPr>
        <w:ilvl w:val="1"/>
        <w:numId w:val="91"/>
      </w:numPr>
      <w:spacing w:before="0" w:after="0" w:line="240" w:lineRule="auto"/>
    </w:pPr>
    <w:rPr>
      <w:rFonts w:ascii="Times New Roman" w:eastAsia="Times New Roman" w:hAnsi="Times New Roman" w:cs="Times New Roman"/>
      <w:b/>
      <w:sz w:val="24"/>
      <w:szCs w:val="20"/>
      <w:lang w:bidi="ar-SA"/>
    </w:rPr>
  </w:style>
  <w:style w:type="paragraph" w:customStyle="1" w:styleId="PDSHeading1">
    <w:name w:val="PDS Heading 1"/>
    <w:next w:val="PDSHeading2"/>
    <w:rsid w:val="00EF460A"/>
    <w:pPr>
      <w:keepNext/>
      <w:numPr>
        <w:numId w:val="91"/>
      </w:numPr>
      <w:spacing w:before="0" w:after="0" w:line="240" w:lineRule="auto"/>
      <w:outlineLvl w:val="0"/>
    </w:pPr>
    <w:rPr>
      <w:rFonts w:ascii="Times New Roman" w:eastAsia="Times New Roman" w:hAnsi="Times New Roman" w:cs="Times New Roman"/>
      <w:b/>
      <w:caps/>
      <w:sz w:val="24"/>
      <w:szCs w:val="20"/>
      <w:lang w:bidi="ar-SA"/>
    </w:rPr>
  </w:style>
  <w:style w:type="paragraph" w:customStyle="1" w:styleId="Tabletitles">
    <w:name w:val="Table titles"/>
    <w:basedOn w:val="Normal"/>
    <w:rsid w:val="00EF460A"/>
    <w:pPr>
      <w:spacing w:before="40" w:after="40" w:line="200" w:lineRule="atLeast"/>
    </w:pPr>
    <w:rPr>
      <w:rFonts w:ascii="Arial" w:eastAsia="Times New Roman" w:hAnsi="Arial" w:cs="Times New Roman"/>
      <w:b/>
      <w:color w:val="0000FF"/>
      <w:sz w:val="16"/>
      <w:lang w:bidi="ar-SA"/>
    </w:rPr>
  </w:style>
  <w:style w:type="paragraph" w:styleId="ListBullet">
    <w:name w:val="List Bullet"/>
    <w:basedOn w:val="Normal"/>
    <w:rsid w:val="00EF460A"/>
    <w:pPr>
      <w:tabs>
        <w:tab w:val="num" w:pos="360"/>
      </w:tabs>
      <w:spacing w:before="0" w:after="0" w:line="240" w:lineRule="auto"/>
      <w:ind w:left="360" w:hanging="360"/>
    </w:pPr>
    <w:rPr>
      <w:rFonts w:ascii="Times New Roman" w:eastAsia="Times New Roman" w:hAnsi="Times New Roman" w:cs="Times New Roman"/>
      <w:sz w:val="24"/>
      <w:szCs w:val="24"/>
      <w:lang w:bidi="ar-SA"/>
    </w:rPr>
  </w:style>
  <w:style w:type="paragraph" w:customStyle="1" w:styleId="ChapterNumber">
    <w:name w:val="ChapterNumber"/>
    <w:rsid w:val="00EF460A"/>
    <w:pPr>
      <w:tabs>
        <w:tab w:val="left" w:pos="-720"/>
      </w:tabs>
      <w:suppressAutoHyphens/>
      <w:spacing w:before="0" w:after="0" w:line="240" w:lineRule="auto"/>
    </w:pPr>
    <w:rPr>
      <w:rFonts w:ascii="CG Times" w:eastAsia="Times New Roman" w:hAnsi="CG Times" w:cs="Times New Roman"/>
      <w:szCs w:val="20"/>
      <w:lang w:bidi="ar-SA"/>
    </w:rPr>
  </w:style>
  <w:style w:type="paragraph" w:customStyle="1" w:styleId="TextBox">
    <w:name w:val="Text Box"/>
    <w:rsid w:val="00EF460A"/>
    <w:pPr>
      <w:keepNext/>
      <w:keepLines/>
      <w:tabs>
        <w:tab w:val="left" w:pos="-720"/>
      </w:tabs>
      <w:suppressAutoHyphens/>
      <w:spacing w:before="0" w:after="0" w:line="240" w:lineRule="auto"/>
      <w:jc w:val="both"/>
    </w:pPr>
    <w:rPr>
      <w:rFonts w:ascii="Times New Roman" w:eastAsia="Times New Roman" w:hAnsi="Times New Roman" w:cs="Times New Roman"/>
      <w:spacing w:val="-2"/>
      <w:szCs w:val="20"/>
      <w:lang w:bidi="ar-SA"/>
    </w:rPr>
  </w:style>
  <w:style w:type="paragraph" w:customStyle="1" w:styleId="CharChar1">
    <w:name w:val="Char Char1"/>
    <w:basedOn w:val="Normal"/>
    <w:rsid w:val="00EF460A"/>
    <w:pPr>
      <w:spacing w:before="0" w:after="160" w:line="240" w:lineRule="exact"/>
    </w:pPr>
    <w:rPr>
      <w:rFonts w:ascii="Arial" w:eastAsia="Times New Roman" w:hAnsi="Arial" w:cs="Verdana"/>
      <w:b/>
      <w:sz w:val="24"/>
      <w:szCs w:val="24"/>
      <w:lang w:bidi="ar-SA"/>
    </w:rPr>
  </w:style>
  <w:style w:type="paragraph" w:customStyle="1" w:styleId="PNormalT">
    <w:name w:val="P_Normal_T"/>
    <w:link w:val="PNormalTChar"/>
    <w:rsid w:val="00EF460A"/>
    <w:pPr>
      <w:widowControl w:val="0"/>
      <w:spacing w:before="0" w:after="0" w:line="240" w:lineRule="auto"/>
      <w:jc w:val="both"/>
    </w:pPr>
    <w:rPr>
      <w:rFonts w:ascii="Arial Narrow" w:eastAsia="Batang" w:hAnsi="Arial Narrow" w:cs="Times New Roman"/>
      <w:lang w:val="en-AU" w:bidi="ar-SA"/>
    </w:rPr>
  </w:style>
  <w:style w:type="character" w:customStyle="1" w:styleId="PNormalTChar">
    <w:name w:val="P_Normal_T Char"/>
    <w:link w:val="PNormalT"/>
    <w:rsid w:val="00EF460A"/>
    <w:rPr>
      <w:rFonts w:ascii="Arial Narrow" w:eastAsia="Batang" w:hAnsi="Arial Narrow" w:cs="Times New Roman"/>
      <w:lang w:val="en-AU" w:bidi="ar-SA"/>
    </w:rPr>
  </w:style>
  <w:style w:type="paragraph" w:customStyle="1" w:styleId="Style1">
    <w:name w:val="Style1"/>
    <w:basedOn w:val="Normal"/>
    <w:rsid w:val="00EF460A"/>
    <w:pPr>
      <w:widowControl w:val="0"/>
      <w:spacing w:before="0" w:after="0" w:line="240" w:lineRule="auto"/>
      <w:jc w:val="center"/>
    </w:pPr>
    <w:rPr>
      <w:rFonts w:ascii="Times New Roman" w:eastAsia="Times New Roman" w:hAnsi="Times New Roman" w:cs="Times New Roman"/>
      <w:b/>
      <w:bCs/>
      <w:spacing w:val="-2"/>
      <w:kern w:val="2"/>
      <w:sz w:val="22"/>
      <w:lang w:eastAsia="nl-NL" w:bidi="ar-SA"/>
    </w:rPr>
  </w:style>
  <w:style w:type="paragraph" w:customStyle="1" w:styleId="Style9">
    <w:name w:val="Style9"/>
    <w:basedOn w:val="Header"/>
    <w:autoRedefine/>
    <w:rsid w:val="00EF460A"/>
    <w:pPr>
      <w:tabs>
        <w:tab w:val="left" w:pos="482"/>
        <w:tab w:val="left" w:pos="993"/>
        <w:tab w:val="left" w:pos="1276"/>
        <w:tab w:val="left" w:pos="1560"/>
        <w:tab w:val="left" w:pos="1843"/>
      </w:tabs>
      <w:spacing w:before="240" w:after="60" w:line="252" w:lineRule="auto"/>
      <w:ind w:left="1260" w:hanging="720"/>
      <w:jc w:val="both"/>
    </w:pPr>
    <w:rPr>
      <w:rFonts w:ascii="Times New Roman" w:eastAsia="Times New Roman" w:hAnsi="Times New Roman" w:cs="Times New Roman"/>
      <w:b/>
      <w:bCs/>
      <w:sz w:val="28"/>
      <w:szCs w:val="28"/>
      <w:lang w:eastAsia="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894089">
      <w:bodyDiv w:val="1"/>
      <w:marLeft w:val="0"/>
      <w:marRight w:val="0"/>
      <w:marTop w:val="0"/>
      <w:marBottom w:val="0"/>
      <w:divBdr>
        <w:top w:val="none" w:sz="0" w:space="0" w:color="auto"/>
        <w:left w:val="none" w:sz="0" w:space="0" w:color="auto"/>
        <w:bottom w:val="none" w:sz="0" w:space="0" w:color="auto"/>
        <w:right w:val="none" w:sz="0" w:space="0" w:color="auto"/>
      </w:divBdr>
      <w:divsChild>
        <w:div w:id="251399947">
          <w:marLeft w:val="0"/>
          <w:marRight w:val="0"/>
          <w:marTop w:val="0"/>
          <w:marBottom w:val="0"/>
          <w:divBdr>
            <w:top w:val="none" w:sz="0" w:space="0" w:color="auto"/>
            <w:left w:val="none" w:sz="0" w:space="0" w:color="auto"/>
            <w:bottom w:val="none" w:sz="0" w:space="0" w:color="auto"/>
            <w:right w:val="none" w:sz="0" w:space="0" w:color="auto"/>
          </w:divBdr>
        </w:div>
        <w:div w:id="608899343">
          <w:marLeft w:val="0"/>
          <w:marRight w:val="0"/>
          <w:marTop w:val="0"/>
          <w:marBottom w:val="0"/>
          <w:divBdr>
            <w:top w:val="none" w:sz="0" w:space="0" w:color="auto"/>
            <w:left w:val="none" w:sz="0" w:space="0" w:color="auto"/>
            <w:bottom w:val="none" w:sz="0" w:space="0" w:color="auto"/>
            <w:right w:val="none" w:sz="0" w:space="0" w:color="auto"/>
          </w:divBdr>
        </w:div>
        <w:div w:id="2046785220">
          <w:marLeft w:val="0"/>
          <w:marRight w:val="0"/>
          <w:marTop w:val="0"/>
          <w:marBottom w:val="0"/>
          <w:divBdr>
            <w:top w:val="none" w:sz="0" w:space="0" w:color="auto"/>
            <w:left w:val="none" w:sz="0" w:space="0" w:color="auto"/>
            <w:bottom w:val="none" w:sz="0" w:space="0" w:color="auto"/>
            <w:right w:val="none" w:sz="0" w:space="0" w:color="auto"/>
          </w:divBdr>
        </w:div>
        <w:div w:id="1941133733">
          <w:marLeft w:val="0"/>
          <w:marRight w:val="0"/>
          <w:marTop w:val="0"/>
          <w:marBottom w:val="0"/>
          <w:divBdr>
            <w:top w:val="none" w:sz="0" w:space="0" w:color="auto"/>
            <w:left w:val="none" w:sz="0" w:space="0" w:color="auto"/>
            <w:bottom w:val="none" w:sz="0" w:space="0" w:color="auto"/>
            <w:right w:val="none" w:sz="0" w:space="0" w:color="auto"/>
          </w:divBdr>
        </w:div>
        <w:div w:id="7848864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3.emf"/><Relationship Id="rId42" Type="http://schemas.openxmlformats.org/officeDocument/2006/relationships/hyperlink" Target="http://www.doe.gov.bz/documents/legislation/cap328.pdf" TargetMode="External"/><Relationship Id="rId47" Type="http://schemas.openxmlformats.org/officeDocument/2006/relationships/hyperlink" Target="http://www.biodiversity.bz/find/ecosystem/www.caribbeanbirdingtrail.org" TargetMode="External"/><Relationship Id="rId50"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en.wikipedia.org/wiki/Mosquito" TargetMode="External"/><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footer" Target="footer1.xml"/><Relationship Id="rId46" Type="http://schemas.openxmlformats.org/officeDocument/2006/relationships/hyperlink" Target="http://www.hydromet.gov.bz/hydrological-reports"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emf"/><Relationship Id="rId41" Type="http://schemas.openxmlformats.org/officeDocument/2006/relationships/hyperlink" Target="http://www.biodiversity.bz/find/speci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D:\SIF\Report\CRIP_EMF_20032014_(final%20draft).docx" TargetMode="External"/><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header" Target="header1.xml"/><Relationship Id="rId40" Type="http://schemas.openxmlformats.org/officeDocument/2006/relationships/hyperlink" Target="http://www.hydromet.gov.bz/National%20Integrated%20Water%20Resources%20Mananagement%20Policy%20-%20Belize.doc" TargetMode="External"/><Relationship Id="rId45" Type="http://schemas.openxmlformats.org/officeDocument/2006/relationships/hyperlink" Target="http://www.hydromet.gov.bz/Hydrological_Report.htm" TargetMode="External"/><Relationship Id="rId5"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26.gif"/><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emf"/><Relationship Id="rId44" Type="http://schemas.openxmlformats.org/officeDocument/2006/relationships/hyperlink" Target="http://www.doe.gov.bz/documents/legislation/328sEffluentRegulations.pdf"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hyperlink" Target="http://www.doe.gov.bz/documents/legislation/328sEIARegulations.pdf" TargetMode="External"/><Relationship Id="rId48" Type="http://schemas.openxmlformats.org/officeDocument/2006/relationships/hyperlink" Target="http://tropicalconservationscience.org/" TargetMode="External"/><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AB6433-5687-4637-A299-9CABE72F6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130</Pages>
  <Words>35697</Words>
  <Characters>203476</Characters>
  <Application>Microsoft Office Word</Application>
  <DocSecurity>0</DocSecurity>
  <Lines>1695</Lines>
  <Paragraphs>477</Paragraphs>
  <ScaleCrop>false</ScaleCrop>
  <HeadingPairs>
    <vt:vector size="2" baseType="variant">
      <vt:variant>
        <vt:lpstr>Title</vt:lpstr>
      </vt:variant>
      <vt:variant>
        <vt:i4>1</vt:i4>
      </vt:variant>
    </vt:vector>
  </HeadingPairs>
  <TitlesOfParts>
    <vt:vector size="1" baseType="lpstr">
      <vt:lpstr>Environmental Management Framework</vt:lpstr>
    </vt:vector>
  </TitlesOfParts>
  <Company>The World Bank Group</Company>
  <LinksUpToDate>false</LinksUpToDate>
  <CharactersWithSpaces>238696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Management Framework</dc:title>
  <dc:subject>Belize Climate Resilient Infrastructure Project</dc:subject>
  <dc:creator>Osmany</dc:creator>
  <cp:lastModifiedBy>Lina Janenaite</cp:lastModifiedBy>
  <cp:revision>3</cp:revision>
  <cp:lastPrinted>2014-05-14T19:54:00Z</cp:lastPrinted>
  <dcterms:created xsi:type="dcterms:W3CDTF">2014-05-14T16:52:00Z</dcterms:created>
  <dcterms:modified xsi:type="dcterms:W3CDTF">2014-05-14T20:00:00Z</dcterms:modified>
</cp:coreProperties>
</file>