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BB0451" w:rsidRPr="00BB0451" w:rsidTr="0022023C">
        <w:tc>
          <w:tcPr>
            <w:tcW w:w="10560" w:type="dxa"/>
          </w:tcPr>
          <w:p w:rsidR="00BB0451" w:rsidRPr="0022023C" w:rsidRDefault="00BB0451" w:rsidP="00BB0451">
            <w:pPr>
              <w:rPr>
                <w:b/>
                <w:sz w:val="28"/>
                <w:szCs w:val="28"/>
              </w:rPr>
            </w:pPr>
            <w:bookmarkStart w:id="0" w:name="_GoBack"/>
            <w:bookmarkEnd w:id="0"/>
          </w:p>
          <w:p w:rsidR="00BB0451" w:rsidRPr="00BB0451" w:rsidRDefault="00BB0451" w:rsidP="0022023C">
            <w:pPr>
              <w:tabs>
                <w:tab w:val="right" w:pos="10332"/>
              </w:tabs>
            </w:pPr>
            <w:r w:rsidRPr="0022023C">
              <w:rPr>
                <w:b/>
                <w:sz w:val="28"/>
                <w:szCs w:val="28"/>
              </w:rPr>
              <w:t>Restructuring</w:t>
            </w:r>
            <w:r w:rsidR="00442A03" w:rsidRPr="0022023C">
              <w:rPr>
                <w:b/>
                <w:sz w:val="28"/>
                <w:szCs w:val="28"/>
              </w:rPr>
              <w:tab/>
            </w:r>
            <w:bookmarkStart w:id="1" w:name="status_fld_lbl"/>
            <w:r w:rsidR="00B93225">
              <w:rPr>
                <w:b/>
                <w:sz w:val="28"/>
                <w:szCs w:val="28"/>
              </w:rPr>
              <w:t>Status:</w:t>
            </w:r>
            <w:bookmarkEnd w:id="1"/>
            <w:r w:rsidRPr="0022023C">
              <w:rPr>
                <w:b/>
                <w:sz w:val="28"/>
                <w:szCs w:val="28"/>
              </w:rPr>
              <w:t xml:space="preserve"> </w:t>
            </w:r>
            <w:bookmarkStart w:id="2" w:name="status_fld"/>
            <w:r w:rsidR="00B93225">
              <w:rPr>
                <w:b/>
                <w:sz w:val="28"/>
                <w:szCs w:val="28"/>
              </w:rPr>
              <w:t>Archived</w:t>
            </w:r>
            <w:bookmarkEnd w:id="2"/>
          </w:p>
        </w:tc>
      </w:tr>
      <w:tr w:rsidR="00BB0451" w:rsidRPr="00BB0451" w:rsidTr="0022023C">
        <w:tc>
          <w:tcPr>
            <w:tcW w:w="10560" w:type="dxa"/>
          </w:tcPr>
          <w:p w:rsidR="00BB0451" w:rsidRPr="0022023C" w:rsidRDefault="00BB0451" w:rsidP="00BB0451">
            <w:pPr>
              <w:rPr>
                <w:b/>
                <w:noProof/>
              </w:rPr>
            </w:pPr>
            <w:r w:rsidRPr="0022023C">
              <w:rPr>
                <w:b/>
                <w:noProof/>
              </w:rPr>
              <w:t xml:space="preserve">Restructuring Type: </w:t>
            </w:r>
            <w:bookmarkStart w:id="3" w:name="piboaorrvp_fld"/>
            <w:r w:rsidR="00B93225">
              <w:rPr>
                <w:b/>
                <w:noProof/>
              </w:rPr>
              <w:t>Level two</w:t>
            </w:r>
            <w:bookmarkEnd w:id="3"/>
          </w:p>
        </w:tc>
      </w:tr>
      <w:tr w:rsidR="00BB0451" w:rsidRPr="00BB0451" w:rsidTr="0022023C">
        <w:tc>
          <w:tcPr>
            <w:tcW w:w="10560" w:type="dxa"/>
          </w:tcPr>
          <w:p w:rsidR="00BB0451" w:rsidRPr="0022023C" w:rsidRDefault="00B93225" w:rsidP="00BB0451">
            <w:pPr>
              <w:rPr>
                <w:noProof/>
                <w:color w:val="808080"/>
                <w:sz w:val="22"/>
                <w:szCs w:val="22"/>
              </w:rPr>
            </w:pPr>
            <w:bookmarkStart w:id="4" w:name="basdate_fld_lbl"/>
            <w:r>
              <w:rPr>
                <w:noProof/>
                <w:color w:val="808080"/>
                <w:sz w:val="22"/>
                <w:szCs w:val="22"/>
              </w:rPr>
              <w:t>Last modified on date</w:t>
            </w:r>
            <w:bookmarkEnd w:id="4"/>
            <w:r w:rsidR="00F539A4" w:rsidRPr="0022023C">
              <w:rPr>
                <w:noProof/>
                <w:color w:val="808080"/>
                <w:sz w:val="22"/>
                <w:szCs w:val="22"/>
              </w:rPr>
              <w:t xml:space="preserve"> : </w:t>
            </w:r>
            <w:bookmarkStart w:id="5" w:name="basdate_fld"/>
            <w:r>
              <w:rPr>
                <w:noProof/>
                <w:color w:val="808080"/>
                <w:sz w:val="22"/>
                <w:szCs w:val="22"/>
              </w:rPr>
              <w:t>01/30/2013</w:t>
            </w:r>
            <w:bookmarkEnd w:id="5"/>
          </w:p>
        </w:tc>
      </w:tr>
    </w:tbl>
    <w:p w:rsidR="009F6809" w:rsidRDefault="009F6809"/>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gridCol w:w="6000"/>
      </w:tblGrid>
      <w:tr w:rsidR="00176201" w:rsidTr="0022023C">
        <w:tc>
          <w:tcPr>
            <w:tcW w:w="10560" w:type="dxa"/>
            <w:gridSpan w:val="2"/>
            <w:tcBorders>
              <w:bottom w:val="single" w:sz="4" w:space="0" w:color="auto"/>
            </w:tcBorders>
            <w:shd w:val="clear" w:color="auto" w:fill="C0C0C0"/>
          </w:tcPr>
          <w:p w:rsidR="00176201" w:rsidRPr="0022023C" w:rsidRDefault="00176201" w:rsidP="00176201">
            <w:pPr>
              <w:rPr>
                <w:b/>
                <w:sz w:val="28"/>
                <w:szCs w:val="28"/>
              </w:rPr>
            </w:pPr>
            <w:r w:rsidRPr="0022023C">
              <w:rPr>
                <w:b/>
                <w:sz w:val="28"/>
                <w:szCs w:val="28"/>
              </w:rPr>
              <w:t>1.  Basic Information</w:t>
            </w:r>
          </w:p>
        </w:tc>
      </w:tr>
      <w:tr w:rsidR="00176201" w:rsidTr="0022023C">
        <w:tc>
          <w:tcPr>
            <w:tcW w:w="4560" w:type="dxa"/>
          </w:tcPr>
          <w:p w:rsidR="00176201" w:rsidRPr="0022023C" w:rsidRDefault="00176201" w:rsidP="00176201">
            <w:pPr>
              <w:rPr>
                <w:sz w:val="22"/>
                <w:szCs w:val="22"/>
              </w:rPr>
            </w:pPr>
            <w:r w:rsidRPr="0022023C">
              <w:rPr>
                <w:sz w:val="22"/>
                <w:szCs w:val="22"/>
              </w:rPr>
              <w:t>Project ID &amp; Name</w:t>
            </w:r>
          </w:p>
        </w:tc>
        <w:tc>
          <w:tcPr>
            <w:tcW w:w="6000" w:type="dxa"/>
          </w:tcPr>
          <w:p w:rsidR="00176201" w:rsidRDefault="00B93225" w:rsidP="00176201">
            <w:bookmarkStart w:id="6" w:name="basprojid_fld"/>
            <w:r>
              <w:t>P113202</w:t>
            </w:r>
            <w:bookmarkEnd w:id="6"/>
            <w:r w:rsidR="00F539A4">
              <w:t xml:space="preserve">: </w:t>
            </w:r>
            <w:bookmarkStart w:id="7" w:name="basprojnam_fld"/>
            <w:r>
              <w:t>BJ-Health System Performance proj (FY10)</w:t>
            </w:r>
            <w:bookmarkEnd w:id="7"/>
          </w:p>
        </w:tc>
      </w:tr>
      <w:tr w:rsidR="00176201" w:rsidTr="0022023C">
        <w:tc>
          <w:tcPr>
            <w:tcW w:w="4560" w:type="dxa"/>
          </w:tcPr>
          <w:p w:rsidR="00176201" w:rsidRPr="009F6809" w:rsidRDefault="00176201" w:rsidP="00176201">
            <w:r w:rsidRPr="009F6809">
              <w:t>Country</w:t>
            </w:r>
          </w:p>
        </w:tc>
        <w:tc>
          <w:tcPr>
            <w:tcW w:w="6000" w:type="dxa"/>
          </w:tcPr>
          <w:p w:rsidR="00176201" w:rsidRDefault="00B93225" w:rsidP="00176201">
            <w:bookmarkStart w:id="8" w:name="basctry_fld"/>
            <w:r>
              <w:t>Benin</w:t>
            </w:r>
            <w:bookmarkEnd w:id="8"/>
          </w:p>
        </w:tc>
      </w:tr>
      <w:tr w:rsidR="00176201" w:rsidTr="0022023C">
        <w:tc>
          <w:tcPr>
            <w:tcW w:w="4560" w:type="dxa"/>
          </w:tcPr>
          <w:p w:rsidR="00176201" w:rsidRPr="009F6809" w:rsidRDefault="00176201" w:rsidP="00176201">
            <w:r w:rsidRPr="009F6809">
              <w:t>Task Team Leader</w:t>
            </w:r>
          </w:p>
        </w:tc>
        <w:tc>
          <w:tcPr>
            <w:tcW w:w="6000" w:type="dxa"/>
          </w:tcPr>
          <w:p w:rsidR="00176201" w:rsidRDefault="00B93225" w:rsidP="00176201">
            <w:bookmarkStart w:id="9" w:name="basttl_fld"/>
            <w:r>
              <w:t>Christophe Lemiere</w:t>
            </w:r>
            <w:bookmarkEnd w:id="9"/>
          </w:p>
        </w:tc>
      </w:tr>
      <w:tr w:rsidR="00176201" w:rsidTr="0022023C">
        <w:tc>
          <w:tcPr>
            <w:tcW w:w="4560" w:type="dxa"/>
          </w:tcPr>
          <w:p w:rsidR="00176201" w:rsidRPr="009F6809" w:rsidRDefault="00176201" w:rsidP="00176201">
            <w:r w:rsidRPr="009F6809">
              <w:t>Sector Manager/Director</w:t>
            </w:r>
          </w:p>
        </w:tc>
        <w:tc>
          <w:tcPr>
            <w:tcW w:w="6000" w:type="dxa"/>
          </w:tcPr>
          <w:p w:rsidR="00176201" w:rsidRDefault="00B93225" w:rsidP="00176201">
            <w:bookmarkStart w:id="10" w:name="bassmd_fld"/>
            <w:r>
              <w:t>Trina S. Haque</w:t>
            </w:r>
            <w:bookmarkEnd w:id="10"/>
          </w:p>
        </w:tc>
      </w:tr>
      <w:tr w:rsidR="00176201" w:rsidTr="0022023C">
        <w:tc>
          <w:tcPr>
            <w:tcW w:w="4560" w:type="dxa"/>
          </w:tcPr>
          <w:p w:rsidR="00176201" w:rsidRPr="009F6809" w:rsidRDefault="00176201" w:rsidP="00176201">
            <w:r w:rsidRPr="009F6809">
              <w:t>Country Director</w:t>
            </w:r>
          </w:p>
        </w:tc>
        <w:tc>
          <w:tcPr>
            <w:tcW w:w="6000" w:type="dxa"/>
          </w:tcPr>
          <w:p w:rsidR="00176201" w:rsidRDefault="00B93225" w:rsidP="00176201">
            <w:bookmarkStart w:id="11" w:name="basctryd_fld"/>
            <w:r>
              <w:t>Madani M. Tall</w:t>
            </w:r>
            <w:bookmarkEnd w:id="11"/>
          </w:p>
        </w:tc>
      </w:tr>
      <w:tr w:rsidR="00176201" w:rsidTr="0022023C">
        <w:tc>
          <w:tcPr>
            <w:tcW w:w="4560" w:type="dxa"/>
          </w:tcPr>
          <w:p w:rsidR="00176201" w:rsidRPr="009F6809" w:rsidRDefault="00176201" w:rsidP="00176201">
            <w:r w:rsidRPr="009F6809">
              <w:t>Original Board Approval Date</w:t>
            </w:r>
          </w:p>
        </w:tc>
        <w:tc>
          <w:tcPr>
            <w:tcW w:w="6000" w:type="dxa"/>
          </w:tcPr>
          <w:p w:rsidR="00176201" w:rsidRDefault="00B93225" w:rsidP="00176201">
            <w:bookmarkStart w:id="12" w:name="piobad_fld"/>
            <w:r>
              <w:t>05/06/2010</w:t>
            </w:r>
            <w:bookmarkEnd w:id="12"/>
          </w:p>
        </w:tc>
      </w:tr>
      <w:tr w:rsidR="00DB7EB1" w:rsidTr="0022023C">
        <w:tc>
          <w:tcPr>
            <w:tcW w:w="4560" w:type="dxa"/>
          </w:tcPr>
          <w:p w:rsidR="00DB7EB1" w:rsidRPr="009F6809" w:rsidRDefault="00B93225" w:rsidP="00176201">
            <w:bookmarkStart w:id="13" w:name="pioclo_date_lbl"/>
            <w:r>
              <w:t>Original Closing Date:</w:t>
            </w:r>
            <w:bookmarkEnd w:id="13"/>
          </w:p>
        </w:tc>
        <w:tc>
          <w:tcPr>
            <w:tcW w:w="6000" w:type="dxa"/>
          </w:tcPr>
          <w:p w:rsidR="00DB7EB1" w:rsidRDefault="00B93225" w:rsidP="00176201">
            <w:bookmarkStart w:id="14" w:name="pioclo_date"/>
            <w:r>
              <w:t>12/31/2014</w:t>
            </w:r>
            <w:bookmarkEnd w:id="14"/>
          </w:p>
        </w:tc>
      </w:tr>
      <w:tr w:rsidR="00176201" w:rsidTr="0022023C">
        <w:tc>
          <w:tcPr>
            <w:tcW w:w="4560" w:type="dxa"/>
          </w:tcPr>
          <w:p w:rsidR="00176201" w:rsidRPr="009F6809" w:rsidRDefault="00176201" w:rsidP="00176201">
            <w:r w:rsidRPr="009F6809">
              <w:t>Current Closing Date</w:t>
            </w:r>
          </w:p>
        </w:tc>
        <w:tc>
          <w:tcPr>
            <w:tcW w:w="6000" w:type="dxa"/>
          </w:tcPr>
          <w:p w:rsidR="00176201" w:rsidRDefault="00B93225" w:rsidP="00176201">
            <w:bookmarkStart w:id="15" w:name="picurclosdate_fld"/>
            <w:r>
              <w:t>12/31/2015</w:t>
            </w:r>
            <w:bookmarkEnd w:id="15"/>
          </w:p>
        </w:tc>
      </w:tr>
      <w:tr w:rsidR="00176201" w:rsidTr="0022023C">
        <w:tc>
          <w:tcPr>
            <w:tcW w:w="4560" w:type="dxa"/>
          </w:tcPr>
          <w:p w:rsidR="00176201" w:rsidRPr="009F6809" w:rsidRDefault="00176201" w:rsidP="00176201">
            <w:r w:rsidRPr="009F6809">
              <w:t>Proposed Closing Date [if applicable]</w:t>
            </w:r>
          </w:p>
        </w:tc>
        <w:tc>
          <w:tcPr>
            <w:tcW w:w="6000" w:type="dxa"/>
          </w:tcPr>
          <w:p w:rsidR="00176201" w:rsidRDefault="00176201" w:rsidP="00176201">
            <w:bookmarkStart w:id="16" w:name="piproclosdate_fld"/>
            <w:bookmarkEnd w:id="16"/>
          </w:p>
        </w:tc>
      </w:tr>
      <w:tr w:rsidR="00176201" w:rsidTr="0022023C">
        <w:tc>
          <w:tcPr>
            <w:tcW w:w="4560" w:type="dxa"/>
          </w:tcPr>
          <w:p w:rsidR="00176201" w:rsidRPr="009F6809" w:rsidRDefault="00176201" w:rsidP="00176201">
            <w:r w:rsidRPr="009F6809">
              <w:t>EA Category</w:t>
            </w:r>
          </w:p>
        </w:tc>
        <w:tc>
          <w:tcPr>
            <w:tcW w:w="6000" w:type="dxa"/>
          </w:tcPr>
          <w:p w:rsidR="00176201" w:rsidRDefault="00B93225" w:rsidP="00176201">
            <w:bookmarkStart w:id="17" w:name="basenvcat_fld"/>
            <w:r>
              <w:t>B-Partial Assessment</w:t>
            </w:r>
            <w:bookmarkEnd w:id="17"/>
          </w:p>
        </w:tc>
      </w:tr>
      <w:tr w:rsidR="00176201" w:rsidTr="0022023C">
        <w:tc>
          <w:tcPr>
            <w:tcW w:w="4560" w:type="dxa"/>
          </w:tcPr>
          <w:p w:rsidR="00176201" w:rsidRPr="009F6809" w:rsidRDefault="00176201" w:rsidP="00176201">
            <w:r w:rsidRPr="009F6809">
              <w:t>Revised EA Category</w:t>
            </w:r>
          </w:p>
        </w:tc>
        <w:tc>
          <w:tcPr>
            <w:tcW w:w="6000" w:type="dxa"/>
          </w:tcPr>
          <w:p w:rsidR="00176201" w:rsidRDefault="00B93225" w:rsidP="00176201">
            <w:bookmarkStart w:id="18" w:name="basenvcatnew_fld"/>
            <w:r>
              <w:t>B-Partial Assessment-Partial Assessment</w:t>
            </w:r>
            <w:bookmarkEnd w:id="18"/>
          </w:p>
        </w:tc>
      </w:tr>
      <w:tr w:rsidR="00176201" w:rsidTr="0022023C">
        <w:tc>
          <w:tcPr>
            <w:tcW w:w="4560" w:type="dxa"/>
          </w:tcPr>
          <w:p w:rsidR="00176201" w:rsidRPr="009F6809" w:rsidRDefault="00176201" w:rsidP="00176201">
            <w:r w:rsidRPr="009F6809">
              <w:t>EA Completion Date</w:t>
            </w:r>
          </w:p>
        </w:tc>
        <w:tc>
          <w:tcPr>
            <w:tcW w:w="6000" w:type="dxa"/>
          </w:tcPr>
          <w:p w:rsidR="00176201" w:rsidRDefault="00B93225" w:rsidP="00176201">
            <w:bookmarkStart w:id="19" w:name="basenvdate_fld"/>
            <w:r>
              <w:t>12/30/2011</w:t>
            </w:r>
            <w:bookmarkEnd w:id="19"/>
          </w:p>
        </w:tc>
      </w:tr>
      <w:tr w:rsidR="00176201" w:rsidTr="0022023C">
        <w:tc>
          <w:tcPr>
            <w:tcW w:w="4560" w:type="dxa"/>
          </w:tcPr>
          <w:p w:rsidR="00176201" w:rsidRPr="009F6809" w:rsidRDefault="00176201" w:rsidP="00176201">
            <w:r w:rsidRPr="009F6809">
              <w:t>Revised EA Completion Date</w:t>
            </w:r>
          </w:p>
        </w:tc>
        <w:tc>
          <w:tcPr>
            <w:tcW w:w="6000" w:type="dxa"/>
          </w:tcPr>
          <w:p w:rsidR="00176201" w:rsidRDefault="00176201" w:rsidP="00176201">
            <w:bookmarkStart w:id="20" w:name="basrevenvdate_fld"/>
            <w:bookmarkEnd w:id="20"/>
          </w:p>
        </w:tc>
      </w:tr>
    </w:tbl>
    <w:p w:rsidR="00A347BF" w:rsidRDefault="00A347BF" w:rsidP="00176201">
      <w:pPr>
        <w:ind w:left="-600"/>
      </w:pPr>
    </w:p>
    <w:p w:rsidR="00EB453E" w:rsidRDefault="00EB453E"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60"/>
        <w:gridCol w:w="3120"/>
        <w:gridCol w:w="2880"/>
      </w:tblGrid>
      <w:tr w:rsidR="00EB453E" w:rsidTr="0022023C">
        <w:tc>
          <w:tcPr>
            <w:tcW w:w="10560" w:type="dxa"/>
            <w:gridSpan w:val="3"/>
            <w:tcBorders>
              <w:bottom w:val="single" w:sz="4" w:space="0" w:color="auto"/>
            </w:tcBorders>
            <w:shd w:val="clear" w:color="auto" w:fill="CCCCCC"/>
          </w:tcPr>
          <w:p w:rsidR="00EB453E" w:rsidRPr="0022023C" w:rsidRDefault="00EB453E" w:rsidP="0022023C">
            <w:pPr>
              <w:keepNext/>
              <w:rPr>
                <w:sz w:val="28"/>
                <w:szCs w:val="28"/>
              </w:rPr>
            </w:pPr>
            <w:r w:rsidRPr="0022023C">
              <w:rPr>
                <w:b/>
                <w:sz w:val="28"/>
                <w:szCs w:val="28"/>
              </w:rPr>
              <w:t>2.  Revised Financing Plan (US$</w:t>
            </w:r>
            <w:r w:rsidR="00C61C22">
              <w:rPr>
                <w:b/>
                <w:sz w:val="28"/>
                <w:szCs w:val="28"/>
              </w:rPr>
              <w:t>m</w:t>
            </w:r>
            <w:r w:rsidRPr="0022023C">
              <w:rPr>
                <w:b/>
                <w:sz w:val="28"/>
                <w:szCs w:val="28"/>
              </w:rPr>
              <w:t>)</w:t>
            </w:r>
          </w:p>
        </w:tc>
      </w:tr>
      <w:tr w:rsidR="00EB453E" w:rsidTr="0022023C">
        <w:tc>
          <w:tcPr>
            <w:tcW w:w="4560" w:type="dxa"/>
            <w:shd w:val="clear" w:color="auto" w:fill="E0E0E0"/>
          </w:tcPr>
          <w:p w:rsidR="00EB453E" w:rsidRPr="0022023C" w:rsidRDefault="00EB453E" w:rsidP="0022023C">
            <w:pPr>
              <w:keepNext/>
              <w:rPr>
                <w:b/>
              </w:rPr>
            </w:pPr>
            <w:r w:rsidRPr="0022023C">
              <w:rPr>
                <w:b/>
              </w:rPr>
              <w:t>Source</w:t>
            </w:r>
          </w:p>
        </w:tc>
        <w:tc>
          <w:tcPr>
            <w:tcW w:w="3120" w:type="dxa"/>
            <w:shd w:val="clear" w:color="auto" w:fill="E0E0E0"/>
          </w:tcPr>
          <w:p w:rsidR="00EB453E" w:rsidRPr="0022023C" w:rsidRDefault="00EB453E" w:rsidP="0022023C">
            <w:pPr>
              <w:keepNext/>
              <w:jc w:val="center"/>
              <w:rPr>
                <w:b/>
              </w:rPr>
            </w:pPr>
            <w:r w:rsidRPr="0022023C">
              <w:rPr>
                <w:b/>
              </w:rPr>
              <w:t>Original</w:t>
            </w:r>
          </w:p>
        </w:tc>
        <w:tc>
          <w:tcPr>
            <w:tcW w:w="2880" w:type="dxa"/>
            <w:shd w:val="clear" w:color="auto" w:fill="E0E0E0"/>
          </w:tcPr>
          <w:p w:rsidR="00EB453E" w:rsidRPr="0022023C" w:rsidRDefault="00EB453E" w:rsidP="0022023C">
            <w:pPr>
              <w:keepNext/>
              <w:jc w:val="center"/>
              <w:rPr>
                <w:b/>
              </w:rPr>
            </w:pPr>
            <w:r w:rsidRPr="0022023C">
              <w:rPr>
                <w:b/>
              </w:rPr>
              <w:t>Revised</w:t>
            </w:r>
          </w:p>
        </w:tc>
      </w:tr>
      <w:tr w:rsidR="00B93225" w:rsidRPr="00B70C28" w:rsidTr="00394C9E">
        <w:tc>
          <w:tcPr>
            <w:tcW w:w="4560" w:type="dxa"/>
          </w:tcPr>
          <w:p w:rsidR="00B93225" w:rsidRPr="00B70C28" w:rsidRDefault="00B93225" w:rsidP="00394C9E">
            <w:pPr>
              <w:keepNext/>
            </w:pPr>
            <w:r w:rsidRPr="00B70C28">
              <w:t xml:space="preserve"> </w:t>
            </w:r>
            <w:r>
              <w:t>BORR</w:t>
            </w:r>
          </w:p>
        </w:tc>
        <w:tc>
          <w:tcPr>
            <w:tcW w:w="3120" w:type="dxa"/>
          </w:tcPr>
          <w:p w:rsidR="00B93225" w:rsidRPr="00B70C28" w:rsidRDefault="00B93225" w:rsidP="00394C9E">
            <w:pPr>
              <w:keepNext/>
              <w:tabs>
                <w:tab w:val="decimal" w:pos="1812"/>
              </w:tabs>
            </w:pPr>
            <w:r>
              <w:t>0.00</w:t>
            </w:r>
          </w:p>
        </w:tc>
        <w:tc>
          <w:tcPr>
            <w:tcW w:w="2880" w:type="dxa"/>
          </w:tcPr>
          <w:p w:rsidR="00B93225" w:rsidRPr="00B70C28" w:rsidRDefault="00B93225" w:rsidP="00394C9E">
            <w:pPr>
              <w:keepNext/>
              <w:tabs>
                <w:tab w:val="decimal" w:pos="1812"/>
              </w:tabs>
            </w:pPr>
            <w:r>
              <w:t>0.00</w:t>
            </w:r>
          </w:p>
        </w:tc>
      </w:tr>
      <w:tr w:rsidR="00B93225" w:rsidRPr="00B70C28" w:rsidTr="00394C9E">
        <w:tc>
          <w:tcPr>
            <w:tcW w:w="4560" w:type="dxa"/>
          </w:tcPr>
          <w:p w:rsidR="00B93225" w:rsidRPr="00B70C28" w:rsidRDefault="00B93225" w:rsidP="00394C9E">
            <w:pPr>
              <w:keepNext/>
            </w:pPr>
            <w:r w:rsidRPr="00B70C28">
              <w:t xml:space="preserve"> </w:t>
            </w:r>
            <w:r>
              <w:t>HRBF</w:t>
            </w:r>
          </w:p>
        </w:tc>
        <w:tc>
          <w:tcPr>
            <w:tcW w:w="3120" w:type="dxa"/>
          </w:tcPr>
          <w:p w:rsidR="00B93225" w:rsidRPr="00B70C28" w:rsidRDefault="00B93225" w:rsidP="00394C9E">
            <w:pPr>
              <w:keepNext/>
              <w:tabs>
                <w:tab w:val="decimal" w:pos="1812"/>
              </w:tabs>
            </w:pPr>
            <w:r>
              <w:t>11.00</w:t>
            </w:r>
          </w:p>
        </w:tc>
        <w:tc>
          <w:tcPr>
            <w:tcW w:w="2880" w:type="dxa"/>
          </w:tcPr>
          <w:p w:rsidR="00B93225" w:rsidRPr="00B70C28" w:rsidRDefault="00B93225" w:rsidP="00394C9E">
            <w:pPr>
              <w:keepNext/>
              <w:tabs>
                <w:tab w:val="decimal" w:pos="1812"/>
              </w:tabs>
            </w:pPr>
            <w:r>
              <w:t>11.00</w:t>
            </w:r>
          </w:p>
        </w:tc>
      </w:tr>
      <w:tr w:rsidR="00B93225" w:rsidRPr="00B70C28" w:rsidTr="00394C9E">
        <w:tc>
          <w:tcPr>
            <w:tcW w:w="4560" w:type="dxa"/>
          </w:tcPr>
          <w:p w:rsidR="00B93225" w:rsidRPr="00B70C28" w:rsidRDefault="00B93225" w:rsidP="00394C9E">
            <w:pPr>
              <w:keepNext/>
            </w:pPr>
            <w:r w:rsidRPr="00B70C28">
              <w:t xml:space="preserve"> </w:t>
            </w:r>
            <w:r>
              <w:t>IDAT</w:t>
            </w:r>
          </w:p>
        </w:tc>
        <w:tc>
          <w:tcPr>
            <w:tcW w:w="3120" w:type="dxa"/>
          </w:tcPr>
          <w:p w:rsidR="00B93225" w:rsidRPr="00B70C28" w:rsidRDefault="00B93225" w:rsidP="00394C9E">
            <w:pPr>
              <w:keepNext/>
              <w:tabs>
                <w:tab w:val="decimal" w:pos="1812"/>
              </w:tabs>
            </w:pPr>
            <w:r>
              <w:t>22.80</w:t>
            </w:r>
          </w:p>
        </w:tc>
        <w:tc>
          <w:tcPr>
            <w:tcW w:w="2880" w:type="dxa"/>
          </w:tcPr>
          <w:p w:rsidR="00B93225" w:rsidRPr="00B70C28" w:rsidRDefault="00B93225" w:rsidP="00394C9E">
            <w:pPr>
              <w:keepNext/>
              <w:tabs>
                <w:tab w:val="decimal" w:pos="1812"/>
              </w:tabs>
            </w:pPr>
            <w:r>
              <w:t>22.80</w:t>
            </w:r>
          </w:p>
        </w:tc>
      </w:tr>
      <w:tr w:rsidR="00B93225" w:rsidRPr="00B70C28" w:rsidTr="00394C9E">
        <w:tc>
          <w:tcPr>
            <w:tcW w:w="4560" w:type="dxa"/>
          </w:tcPr>
          <w:p w:rsidR="00B93225" w:rsidRPr="00B70C28" w:rsidRDefault="00B93225" w:rsidP="00394C9E">
            <w:pPr>
              <w:keepNext/>
            </w:pPr>
            <w:r w:rsidRPr="00B70C28">
              <w:t xml:space="preserve"> </w:t>
            </w:r>
            <w:bookmarkStart w:id="21" w:name="REV_FIN_PLAN_COL_1"/>
            <w:r w:rsidRPr="00B93225">
              <w:rPr>
                <w:b/>
              </w:rPr>
              <w:t>Total</w:t>
            </w:r>
            <w:bookmarkEnd w:id="21"/>
          </w:p>
        </w:tc>
        <w:tc>
          <w:tcPr>
            <w:tcW w:w="3120" w:type="dxa"/>
          </w:tcPr>
          <w:p w:rsidR="00B93225" w:rsidRPr="00B70C28" w:rsidRDefault="00B93225" w:rsidP="00394C9E">
            <w:pPr>
              <w:keepNext/>
              <w:tabs>
                <w:tab w:val="decimal" w:pos="1812"/>
              </w:tabs>
            </w:pPr>
            <w:bookmarkStart w:id="22" w:name="REV_FIN_PLAN_COL_2"/>
            <w:r>
              <w:t>33.80</w:t>
            </w:r>
            <w:bookmarkEnd w:id="22"/>
          </w:p>
        </w:tc>
        <w:tc>
          <w:tcPr>
            <w:tcW w:w="2880" w:type="dxa"/>
          </w:tcPr>
          <w:p w:rsidR="00B93225" w:rsidRPr="00B70C28" w:rsidRDefault="00B93225" w:rsidP="00394C9E">
            <w:pPr>
              <w:keepNext/>
              <w:tabs>
                <w:tab w:val="decimal" w:pos="1812"/>
              </w:tabs>
            </w:pPr>
            <w:bookmarkStart w:id="23" w:name="REV_FIN_PLAN_COL_3"/>
            <w:r>
              <w:t>33.80</w:t>
            </w:r>
            <w:bookmarkEnd w:id="23"/>
          </w:p>
        </w:tc>
      </w:tr>
    </w:tbl>
    <w:p w:rsidR="00EB453E" w:rsidRDefault="00EB453E" w:rsidP="00176201">
      <w:pPr>
        <w:ind w:left="-600"/>
      </w:pPr>
      <w:bookmarkStart w:id="24" w:name="REV_FIN_PLAN"/>
      <w:bookmarkEnd w:id="24"/>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20"/>
        <w:gridCol w:w="3520"/>
        <w:gridCol w:w="3520"/>
      </w:tblGrid>
      <w:tr w:rsidR="00112BBB" w:rsidTr="0022023C">
        <w:tc>
          <w:tcPr>
            <w:tcW w:w="10560" w:type="dxa"/>
            <w:gridSpan w:val="3"/>
            <w:tcBorders>
              <w:bottom w:val="single" w:sz="4" w:space="0" w:color="auto"/>
            </w:tcBorders>
            <w:shd w:val="clear" w:color="auto" w:fill="CCCCCC"/>
          </w:tcPr>
          <w:p w:rsidR="00112BBB" w:rsidRPr="0022023C" w:rsidRDefault="00112BBB" w:rsidP="0022023C">
            <w:pPr>
              <w:keepNext/>
              <w:rPr>
                <w:b/>
                <w:sz w:val="28"/>
                <w:szCs w:val="28"/>
              </w:rPr>
            </w:pPr>
            <w:r w:rsidRPr="0022023C">
              <w:rPr>
                <w:b/>
                <w:sz w:val="28"/>
                <w:szCs w:val="28"/>
              </w:rPr>
              <w:t>3.  Borrower</w:t>
            </w:r>
          </w:p>
        </w:tc>
      </w:tr>
      <w:tr w:rsidR="00EF6E0C" w:rsidTr="0022023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Organization</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Department</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Location</w:t>
            </w:r>
          </w:p>
        </w:tc>
      </w:tr>
      <w:tr w:rsidR="00B93225" w:rsidRPr="00B70C28" w:rsidTr="00394C9E">
        <w:tc>
          <w:tcPr>
            <w:tcW w:w="3520" w:type="dxa"/>
            <w:shd w:val="clear" w:color="auto" w:fill="auto"/>
          </w:tcPr>
          <w:p w:rsidR="00B93225" w:rsidRPr="00B70C28" w:rsidRDefault="00B93225" w:rsidP="00394C9E">
            <w:pPr>
              <w:keepNext/>
            </w:pPr>
            <w:r w:rsidRPr="00B70C28">
              <w:t xml:space="preserve"> </w:t>
            </w:r>
            <w:bookmarkStart w:id="25" w:name="BORR_INFO_COL_1"/>
            <w:r>
              <w:t>Government of Benin</w:t>
            </w:r>
            <w:bookmarkEnd w:id="25"/>
          </w:p>
        </w:tc>
        <w:tc>
          <w:tcPr>
            <w:tcW w:w="3520" w:type="dxa"/>
            <w:shd w:val="clear" w:color="auto" w:fill="auto"/>
          </w:tcPr>
          <w:p w:rsidR="00B93225" w:rsidRPr="00B70C28" w:rsidRDefault="00B93225" w:rsidP="00394C9E">
            <w:pPr>
              <w:keepNext/>
            </w:pPr>
            <w:bookmarkStart w:id="26" w:name="BORR_INFO_COL_2"/>
            <w:bookmarkEnd w:id="26"/>
          </w:p>
        </w:tc>
        <w:tc>
          <w:tcPr>
            <w:tcW w:w="3520" w:type="dxa"/>
            <w:shd w:val="clear" w:color="auto" w:fill="auto"/>
          </w:tcPr>
          <w:p w:rsidR="00B93225" w:rsidRPr="00B70C28" w:rsidRDefault="00B93225" w:rsidP="00394C9E">
            <w:pPr>
              <w:keepNext/>
            </w:pPr>
            <w:bookmarkStart w:id="27" w:name="BORR_INFO_COL_3"/>
            <w:r>
              <w:t>Benin</w:t>
            </w:r>
            <w:bookmarkEnd w:id="27"/>
          </w:p>
        </w:tc>
      </w:tr>
    </w:tbl>
    <w:p w:rsidR="00112BBB" w:rsidRDefault="00112BBB" w:rsidP="00176201">
      <w:pPr>
        <w:ind w:left="-600"/>
      </w:pPr>
      <w:bookmarkStart w:id="28" w:name="BORR_INFO"/>
      <w:bookmarkEnd w:id="28"/>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84"/>
        <w:gridCol w:w="3192"/>
        <w:gridCol w:w="3684"/>
      </w:tblGrid>
      <w:tr w:rsidR="00112BBB" w:rsidTr="0022023C">
        <w:tc>
          <w:tcPr>
            <w:tcW w:w="10560" w:type="dxa"/>
            <w:gridSpan w:val="3"/>
            <w:tcBorders>
              <w:bottom w:val="single" w:sz="4" w:space="0" w:color="auto"/>
            </w:tcBorders>
            <w:shd w:val="clear" w:color="auto" w:fill="D9D9D9"/>
          </w:tcPr>
          <w:p w:rsidR="00112BBB" w:rsidRPr="0022023C" w:rsidRDefault="00112BBB" w:rsidP="0022023C">
            <w:pPr>
              <w:keepNext/>
              <w:rPr>
                <w:sz w:val="28"/>
                <w:szCs w:val="28"/>
              </w:rPr>
            </w:pPr>
            <w:r w:rsidRPr="0022023C">
              <w:rPr>
                <w:b/>
                <w:sz w:val="28"/>
                <w:szCs w:val="28"/>
              </w:rPr>
              <w:t>4.   Implementing Agency</w:t>
            </w:r>
          </w:p>
        </w:tc>
      </w:tr>
      <w:tr w:rsidR="00112BBB" w:rsidTr="0022023C">
        <w:tc>
          <w:tcPr>
            <w:tcW w:w="3684" w:type="dxa"/>
            <w:shd w:val="clear" w:color="auto" w:fill="E6E6E6"/>
          </w:tcPr>
          <w:p w:rsidR="00112BBB" w:rsidRPr="0022023C" w:rsidRDefault="00112BBB" w:rsidP="0022023C">
            <w:pPr>
              <w:keepNext/>
              <w:jc w:val="center"/>
              <w:rPr>
                <w:b/>
              </w:rPr>
            </w:pPr>
            <w:r w:rsidRPr="0022023C">
              <w:rPr>
                <w:b/>
              </w:rPr>
              <w:t>Organization</w:t>
            </w:r>
          </w:p>
        </w:tc>
        <w:tc>
          <w:tcPr>
            <w:tcW w:w="3192" w:type="dxa"/>
            <w:shd w:val="clear" w:color="auto" w:fill="E6E6E6"/>
          </w:tcPr>
          <w:p w:rsidR="00112BBB" w:rsidRPr="0022023C" w:rsidRDefault="00112BBB" w:rsidP="0022023C">
            <w:pPr>
              <w:keepNext/>
              <w:jc w:val="center"/>
              <w:rPr>
                <w:b/>
              </w:rPr>
            </w:pPr>
            <w:r w:rsidRPr="0022023C">
              <w:rPr>
                <w:b/>
              </w:rPr>
              <w:t>Department</w:t>
            </w:r>
          </w:p>
        </w:tc>
        <w:tc>
          <w:tcPr>
            <w:tcW w:w="3684" w:type="dxa"/>
            <w:shd w:val="clear" w:color="auto" w:fill="E6E6E6"/>
          </w:tcPr>
          <w:p w:rsidR="00112BBB" w:rsidRPr="0022023C" w:rsidRDefault="00112BBB" w:rsidP="0022023C">
            <w:pPr>
              <w:keepNext/>
              <w:jc w:val="center"/>
              <w:rPr>
                <w:b/>
              </w:rPr>
            </w:pPr>
            <w:r w:rsidRPr="0022023C">
              <w:rPr>
                <w:b/>
              </w:rPr>
              <w:t>Location</w:t>
            </w:r>
          </w:p>
        </w:tc>
      </w:tr>
      <w:tr w:rsidR="00B93225" w:rsidRPr="00B70C28" w:rsidTr="00394C9E">
        <w:tc>
          <w:tcPr>
            <w:tcW w:w="3684" w:type="dxa"/>
          </w:tcPr>
          <w:p w:rsidR="00B93225" w:rsidRPr="00B70C28" w:rsidRDefault="00B93225" w:rsidP="00394C9E">
            <w:pPr>
              <w:keepNext/>
            </w:pPr>
            <w:r w:rsidRPr="00B70C28">
              <w:t xml:space="preserve"> </w:t>
            </w:r>
            <w:bookmarkStart w:id="29" w:name="IMP_AGEN_COL_1"/>
            <w:r>
              <w:t>Ministry of Health</w:t>
            </w:r>
            <w:bookmarkEnd w:id="29"/>
          </w:p>
        </w:tc>
        <w:tc>
          <w:tcPr>
            <w:tcW w:w="3192" w:type="dxa"/>
          </w:tcPr>
          <w:p w:rsidR="00B93225" w:rsidRPr="00B70C28" w:rsidRDefault="00B93225" w:rsidP="00394C9E">
            <w:pPr>
              <w:keepNext/>
            </w:pPr>
            <w:bookmarkStart w:id="30" w:name="IMP_AGEN_COL_2"/>
            <w:bookmarkEnd w:id="30"/>
          </w:p>
        </w:tc>
        <w:tc>
          <w:tcPr>
            <w:tcW w:w="3684" w:type="dxa"/>
          </w:tcPr>
          <w:p w:rsidR="00B93225" w:rsidRPr="00B70C28" w:rsidRDefault="00B93225" w:rsidP="00394C9E">
            <w:pPr>
              <w:keepNext/>
            </w:pPr>
            <w:bookmarkStart w:id="31" w:name="IMP_AGEN_COL_3"/>
            <w:r>
              <w:t>Benin</w:t>
            </w:r>
            <w:bookmarkEnd w:id="31"/>
          </w:p>
        </w:tc>
      </w:tr>
    </w:tbl>
    <w:p w:rsidR="00112BBB" w:rsidRDefault="00112BBB" w:rsidP="00176201">
      <w:pPr>
        <w:ind w:left="-600"/>
      </w:pPr>
      <w:bookmarkStart w:id="32" w:name="IMP_AGEN"/>
      <w:bookmarkEnd w:id="32"/>
    </w:p>
    <w:p w:rsidR="009A2F69" w:rsidRDefault="009A2F6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20"/>
        <w:gridCol w:w="3520"/>
        <w:gridCol w:w="3520"/>
      </w:tblGrid>
      <w:tr w:rsidR="009A2F69" w:rsidTr="0022023C">
        <w:tc>
          <w:tcPr>
            <w:tcW w:w="10560" w:type="dxa"/>
            <w:gridSpan w:val="3"/>
            <w:tcBorders>
              <w:bottom w:val="single" w:sz="4" w:space="0" w:color="auto"/>
            </w:tcBorders>
            <w:shd w:val="clear" w:color="auto" w:fill="CCCCCC"/>
          </w:tcPr>
          <w:p w:rsidR="009A2F69" w:rsidRPr="0022023C" w:rsidRDefault="009A2F69" w:rsidP="0022023C">
            <w:pPr>
              <w:keepNext/>
              <w:rPr>
                <w:b/>
                <w:sz w:val="28"/>
                <w:szCs w:val="28"/>
              </w:rPr>
            </w:pPr>
            <w:r w:rsidRPr="0022023C">
              <w:rPr>
                <w:b/>
                <w:sz w:val="28"/>
                <w:szCs w:val="28"/>
              </w:rPr>
              <w:lastRenderedPageBreak/>
              <w:t>5.   Disbursement Estimates (US$m)</w:t>
            </w:r>
          </w:p>
        </w:tc>
      </w:tr>
      <w:tr w:rsidR="009A2F69" w:rsidTr="0022023C">
        <w:tc>
          <w:tcPr>
            <w:tcW w:w="10560" w:type="dxa"/>
            <w:gridSpan w:val="3"/>
            <w:tcBorders>
              <w:bottom w:val="single" w:sz="4" w:space="0" w:color="auto"/>
            </w:tcBorders>
            <w:shd w:val="clear" w:color="auto" w:fill="E6E6E6"/>
          </w:tcPr>
          <w:p w:rsidR="009A2F69" w:rsidRPr="0022023C" w:rsidRDefault="00B93225" w:rsidP="0022023C">
            <w:pPr>
              <w:keepNext/>
              <w:tabs>
                <w:tab w:val="right" w:pos="9852"/>
              </w:tabs>
              <w:rPr>
                <w:b/>
              </w:rPr>
            </w:pPr>
            <w:bookmarkStart w:id="33" w:name="disb_fld_lbl"/>
            <w:r>
              <w:rPr>
                <w:b/>
              </w:rPr>
              <w:t>Actual amount disbursed as of 02/01/2013</w:t>
            </w:r>
            <w:bookmarkEnd w:id="33"/>
            <w:r w:rsidR="00DA44BB" w:rsidRPr="0022023C">
              <w:rPr>
                <w:b/>
              </w:rPr>
              <w:tab/>
            </w:r>
            <w:bookmarkStart w:id="34" w:name="disb_fld"/>
            <w:r>
              <w:rPr>
                <w:b/>
              </w:rPr>
              <w:t>2.09</w:t>
            </w:r>
            <w:bookmarkEnd w:id="34"/>
          </w:p>
        </w:tc>
      </w:tr>
      <w:tr w:rsidR="00442A03" w:rsidTr="0022023C">
        <w:tc>
          <w:tcPr>
            <w:tcW w:w="3520" w:type="dxa"/>
            <w:shd w:val="clear" w:color="auto" w:fill="D9D9D9"/>
          </w:tcPr>
          <w:p w:rsidR="00442A03" w:rsidRPr="0022023C" w:rsidRDefault="00442A03" w:rsidP="0022023C">
            <w:pPr>
              <w:keepNext/>
              <w:jc w:val="center"/>
              <w:rPr>
                <w:b/>
              </w:rPr>
            </w:pPr>
            <w:r w:rsidRPr="0022023C">
              <w:rPr>
                <w:b/>
              </w:rPr>
              <w:t>Fiscal Year</w:t>
            </w:r>
          </w:p>
        </w:tc>
        <w:tc>
          <w:tcPr>
            <w:tcW w:w="3520" w:type="dxa"/>
            <w:shd w:val="clear" w:color="auto" w:fill="D9D9D9"/>
          </w:tcPr>
          <w:p w:rsidR="00442A03" w:rsidRPr="0022023C" w:rsidRDefault="00442A03" w:rsidP="0022023C">
            <w:pPr>
              <w:keepNext/>
              <w:jc w:val="center"/>
              <w:rPr>
                <w:b/>
              </w:rPr>
            </w:pPr>
            <w:r w:rsidRPr="0022023C">
              <w:rPr>
                <w:b/>
              </w:rPr>
              <w:t>Annual</w:t>
            </w:r>
          </w:p>
        </w:tc>
        <w:tc>
          <w:tcPr>
            <w:tcW w:w="3520" w:type="dxa"/>
            <w:shd w:val="clear" w:color="auto" w:fill="D9D9D9"/>
          </w:tcPr>
          <w:p w:rsidR="00442A03" w:rsidRPr="0022023C" w:rsidRDefault="00442A03" w:rsidP="0022023C">
            <w:pPr>
              <w:keepNext/>
              <w:jc w:val="center"/>
              <w:rPr>
                <w:b/>
              </w:rPr>
            </w:pPr>
            <w:r w:rsidRPr="0022023C">
              <w:rPr>
                <w:b/>
              </w:rPr>
              <w:t>Cumulative</w:t>
            </w:r>
          </w:p>
        </w:tc>
      </w:tr>
      <w:tr w:rsidR="00B93225" w:rsidRPr="00B70C28" w:rsidTr="00394C9E">
        <w:tc>
          <w:tcPr>
            <w:tcW w:w="3520" w:type="dxa"/>
          </w:tcPr>
          <w:p w:rsidR="00B93225" w:rsidRPr="00B70C28" w:rsidRDefault="00B93225" w:rsidP="00394C9E">
            <w:pPr>
              <w:keepNext/>
            </w:pPr>
            <w:r w:rsidRPr="00B70C28">
              <w:t xml:space="preserve"> </w:t>
            </w:r>
            <w:r>
              <w:t>2011</w:t>
            </w:r>
          </w:p>
        </w:tc>
        <w:tc>
          <w:tcPr>
            <w:tcW w:w="3520" w:type="dxa"/>
          </w:tcPr>
          <w:p w:rsidR="00B93225" w:rsidRPr="00B70C28" w:rsidRDefault="00B93225" w:rsidP="00394C9E">
            <w:pPr>
              <w:keepNext/>
              <w:tabs>
                <w:tab w:val="decimal" w:pos="2492"/>
              </w:tabs>
            </w:pPr>
            <w:r>
              <w:t>0.00</w:t>
            </w:r>
          </w:p>
        </w:tc>
        <w:tc>
          <w:tcPr>
            <w:tcW w:w="3520" w:type="dxa"/>
          </w:tcPr>
          <w:p w:rsidR="00B93225" w:rsidRPr="00B70C28" w:rsidRDefault="00B93225" w:rsidP="00394C9E">
            <w:pPr>
              <w:keepNext/>
              <w:tabs>
                <w:tab w:val="decimal" w:pos="2492"/>
              </w:tabs>
            </w:pPr>
            <w:r>
              <w:t>2.09</w:t>
            </w:r>
          </w:p>
        </w:tc>
      </w:tr>
      <w:tr w:rsidR="00B93225" w:rsidRPr="00B70C28" w:rsidTr="00394C9E">
        <w:tc>
          <w:tcPr>
            <w:tcW w:w="3520" w:type="dxa"/>
          </w:tcPr>
          <w:p w:rsidR="00B93225" w:rsidRPr="00B70C28" w:rsidRDefault="00B93225" w:rsidP="00394C9E">
            <w:pPr>
              <w:keepNext/>
            </w:pPr>
            <w:r w:rsidRPr="00B70C28">
              <w:t xml:space="preserve"> </w:t>
            </w:r>
            <w:r>
              <w:t>2012</w:t>
            </w:r>
          </w:p>
        </w:tc>
        <w:tc>
          <w:tcPr>
            <w:tcW w:w="3520" w:type="dxa"/>
          </w:tcPr>
          <w:p w:rsidR="00B93225" w:rsidRPr="00B70C28" w:rsidRDefault="00B93225" w:rsidP="00394C9E">
            <w:pPr>
              <w:keepNext/>
              <w:tabs>
                <w:tab w:val="decimal" w:pos="2492"/>
              </w:tabs>
            </w:pPr>
            <w:r>
              <w:t>0.00</w:t>
            </w:r>
          </w:p>
        </w:tc>
        <w:tc>
          <w:tcPr>
            <w:tcW w:w="3520" w:type="dxa"/>
          </w:tcPr>
          <w:p w:rsidR="00B93225" w:rsidRPr="00B70C28" w:rsidRDefault="00B93225" w:rsidP="00394C9E">
            <w:pPr>
              <w:keepNext/>
              <w:tabs>
                <w:tab w:val="decimal" w:pos="2492"/>
              </w:tabs>
            </w:pPr>
            <w:r>
              <w:t>2.09</w:t>
            </w:r>
          </w:p>
        </w:tc>
      </w:tr>
      <w:tr w:rsidR="00B93225" w:rsidRPr="00B70C28" w:rsidTr="00394C9E">
        <w:tc>
          <w:tcPr>
            <w:tcW w:w="3520" w:type="dxa"/>
          </w:tcPr>
          <w:p w:rsidR="00B93225" w:rsidRPr="00B70C28" w:rsidRDefault="00B93225" w:rsidP="00394C9E">
            <w:pPr>
              <w:keepNext/>
            </w:pPr>
            <w:r w:rsidRPr="00B70C28">
              <w:t xml:space="preserve"> </w:t>
            </w:r>
            <w:r>
              <w:t>2013</w:t>
            </w:r>
          </w:p>
        </w:tc>
        <w:tc>
          <w:tcPr>
            <w:tcW w:w="3520" w:type="dxa"/>
          </w:tcPr>
          <w:p w:rsidR="00B93225" w:rsidRPr="00B70C28" w:rsidRDefault="00B93225" w:rsidP="00394C9E">
            <w:pPr>
              <w:keepNext/>
              <w:tabs>
                <w:tab w:val="decimal" w:pos="2492"/>
              </w:tabs>
            </w:pPr>
            <w:r>
              <w:t>0.00</w:t>
            </w:r>
          </w:p>
        </w:tc>
        <w:tc>
          <w:tcPr>
            <w:tcW w:w="3520" w:type="dxa"/>
          </w:tcPr>
          <w:p w:rsidR="00B93225" w:rsidRPr="00B70C28" w:rsidRDefault="00B93225" w:rsidP="00394C9E">
            <w:pPr>
              <w:keepNext/>
              <w:tabs>
                <w:tab w:val="decimal" w:pos="2492"/>
              </w:tabs>
            </w:pPr>
            <w:r>
              <w:t>2.09</w:t>
            </w:r>
          </w:p>
        </w:tc>
      </w:tr>
      <w:tr w:rsidR="00B93225" w:rsidRPr="00B70C28" w:rsidTr="00394C9E">
        <w:tc>
          <w:tcPr>
            <w:tcW w:w="3520" w:type="dxa"/>
          </w:tcPr>
          <w:p w:rsidR="00B93225" w:rsidRPr="00B70C28" w:rsidRDefault="00B93225" w:rsidP="00394C9E">
            <w:pPr>
              <w:keepNext/>
            </w:pPr>
            <w:r w:rsidRPr="00B70C28">
              <w:t xml:space="preserve"> </w:t>
            </w:r>
            <w:bookmarkStart w:id="35" w:name="DISB_ESTM_COL_1"/>
            <w:bookmarkEnd w:id="35"/>
          </w:p>
        </w:tc>
        <w:tc>
          <w:tcPr>
            <w:tcW w:w="3520" w:type="dxa"/>
          </w:tcPr>
          <w:p w:rsidR="00B93225" w:rsidRPr="00B70C28" w:rsidRDefault="00B93225" w:rsidP="00394C9E">
            <w:pPr>
              <w:keepNext/>
              <w:tabs>
                <w:tab w:val="decimal" w:pos="2492"/>
              </w:tabs>
            </w:pPr>
            <w:bookmarkStart w:id="36" w:name="DISB_ESTM_COL_2"/>
            <w:r w:rsidRPr="00B93225">
              <w:rPr>
                <w:b/>
              </w:rPr>
              <w:t>Total</w:t>
            </w:r>
            <w:bookmarkEnd w:id="36"/>
          </w:p>
        </w:tc>
        <w:tc>
          <w:tcPr>
            <w:tcW w:w="3520" w:type="dxa"/>
          </w:tcPr>
          <w:p w:rsidR="00B93225" w:rsidRPr="00B70C28" w:rsidRDefault="00B93225" w:rsidP="00394C9E">
            <w:pPr>
              <w:keepNext/>
              <w:tabs>
                <w:tab w:val="decimal" w:pos="2492"/>
              </w:tabs>
            </w:pPr>
            <w:bookmarkStart w:id="37" w:name="DISB_ESTM_COL_3"/>
            <w:r w:rsidRPr="00B93225">
              <w:rPr>
                <w:b/>
              </w:rPr>
              <w:t>2.09</w:t>
            </w:r>
            <w:bookmarkEnd w:id="37"/>
          </w:p>
        </w:tc>
      </w:tr>
    </w:tbl>
    <w:p w:rsidR="00442A03" w:rsidRDefault="00442A03" w:rsidP="00442A03">
      <w:pPr>
        <w:ind w:left="-600"/>
      </w:pPr>
      <w:bookmarkStart w:id="38" w:name="DISB_ESTM"/>
      <w:bookmarkEnd w:id="38"/>
    </w:p>
    <w:p w:rsidR="004E32C1" w:rsidRDefault="004E32C1"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gridCol w:w="1080"/>
      </w:tblGrid>
      <w:tr w:rsidR="004E32C1" w:rsidTr="0022023C">
        <w:tc>
          <w:tcPr>
            <w:tcW w:w="10560" w:type="dxa"/>
            <w:gridSpan w:val="2"/>
            <w:shd w:val="clear" w:color="auto" w:fill="D9D9D9"/>
          </w:tcPr>
          <w:p w:rsidR="004E32C1" w:rsidRPr="0022023C" w:rsidRDefault="004E32C1" w:rsidP="0022023C">
            <w:pPr>
              <w:keepNext/>
              <w:rPr>
                <w:b/>
                <w:sz w:val="28"/>
                <w:szCs w:val="28"/>
              </w:rPr>
            </w:pPr>
            <w:r w:rsidRPr="0022023C">
              <w:rPr>
                <w:b/>
                <w:sz w:val="28"/>
                <w:szCs w:val="28"/>
              </w:rPr>
              <w:t>6</w:t>
            </w:r>
            <w:r w:rsidRPr="0022023C">
              <w:rPr>
                <w:b/>
                <w:sz w:val="28"/>
                <w:szCs w:val="28"/>
                <w:shd w:val="clear" w:color="auto" w:fill="D9D9D9"/>
              </w:rPr>
              <w:t>.   Policy Exceptions and Safeguard Policies</w:t>
            </w:r>
          </w:p>
        </w:tc>
      </w:tr>
      <w:tr w:rsidR="009D0382" w:rsidTr="0022023C">
        <w:tc>
          <w:tcPr>
            <w:tcW w:w="9480" w:type="dxa"/>
          </w:tcPr>
          <w:p w:rsidR="009D0382" w:rsidRPr="0022023C" w:rsidRDefault="00B93225" w:rsidP="0022023C">
            <w:pPr>
              <w:keepNext/>
              <w:rPr>
                <w:b/>
              </w:rPr>
            </w:pPr>
            <w:bookmarkStart w:id="39" w:name="pibankexp_fld_lbl"/>
            <w:r>
              <w:rPr>
                <w:b/>
              </w:rPr>
              <w:t>Does the restructured project require any exceptions to Bank policies?</w:t>
            </w:r>
            <w:bookmarkEnd w:id="39"/>
          </w:p>
        </w:tc>
        <w:tc>
          <w:tcPr>
            <w:tcW w:w="1080" w:type="dxa"/>
          </w:tcPr>
          <w:p w:rsidR="009D0382" w:rsidRDefault="00B93225" w:rsidP="0022023C">
            <w:pPr>
              <w:keepNext/>
              <w:jc w:val="center"/>
            </w:pPr>
            <w:bookmarkStart w:id="40" w:name="pibankexp_fld"/>
            <w:r>
              <w:t>N</w:t>
            </w:r>
            <w:bookmarkEnd w:id="40"/>
          </w:p>
        </w:tc>
      </w:tr>
      <w:tr w:rsidR="009D0382" w:rsidTr="0022023C">
        <w:tc>
          <w:tcPr>
            <w:tcW w:w="9480" w:type="dxa"/>
          </w:tcPr>
          <w:p w:rsidR="009D0382" w:rsidRPr="0022023C" w:rsidRDefault="009D0382" w:rsidP="0022023C">
            <w:pPr>
              <w:keepNext/>
              <w:rPr>
                <w:b/>
              </w:rPr>
            </w:pPr>
            <w:bookmarkStart w:id="41" w:name="piaprbanmng_fld_lbl"/>
            <w:bookmarkEnd w:id="41"/>
          </w:p>
        </w:tc>
        <w:tc>
          <w:tcPr>
            <w:tcW w:w="1080" w:type="dxa"/>
          </w:tcPr>
          <w:p w:rsidR="009D0382" w:rsidRDefault="009D0382" w:rsidP="0022023C">
            <w:pPr>
              <w:keepNext/>
              <w:jc w:val="center"/>
            </w:pPr>
            <w:bookmarkStart w:id="42" w:name="piaprbanmng_fld"/>
            <w:bookmarkEnd w:id="42"/>
          </w:p>
        </w:tc>
      </w:tr>
      <w:tr w:rsidR="009D0382" w:rsidTr="0022023C">
        <w:tc>
          <w:tcPr>
            <w:tcW w:w="9480" w:type="dxa"/>
          </w:tcPr>
          <w:p w:rsidR="009D0382" w:rsidRPr="0022023C" w:rsidRDefault="009D0382" w:rsidP="0022023C">
            <w:pPr>
              <w:keepNext/>
              <w:rPr>
                <w:b/>
              </w:rPr>
            </w:pPr>
            <w:bookmarkStart w:id="43" w:name="piaprexpboard_fld_lbl"/>
            <w:bookmarkEnd w:id="43"/>
          </w:p>
        </w:tc>
        <w:tc>
          <w:tcPr>
            <w:tcW w:w="1080" w:type="dxa"/>
          </w:tcPr>
          <w:p w:rsidR="009D0382" w:rsidRDefault="009D0382" w:rsidP="0022023C">
            <w:pPr>
              <w:keepNext/>
              <w:jc w:val="center"/>
            </w:pPr>
            <w:bookmarkStart w:id="44" w:name="piaprexpboard_fld"/>
            <w:bookmarkEnd w:id="44"/>
          </w:p>
        </w:tc>
      </w:tr>
      <w:tr w:rsidR="009D0382" w:rsidTr="0022023C">
        <w:tc>
          <w:tcPr>
            <w:tcW w:w="9480" w:type="dxa"/>
          </w:tcPr>
          <w:p w:rsidR="009D0382" w:rsidRPr="0022023C" w:rsidRDefault="00B93225" w:rsidP="0022023C">
            <w:pPr>
              <w:keepNext/>
              <w:rPr>
                <w:b/>
              </w:rPr>
            </w:pPr>
            <w:bookmarkStart w:id="45" w:name="pisfg_fld_lbl"/>
            <w:r>
              <w:rPr>
                <w:b/>
              </w:rPr>
              <w:t>Does the restructured projects trigger any new safeguard policies? If yes, please select from the checklist below  and update ISDS accordingly before submitting the package.</w:t>
            </w:r>
            <w:bookmarkEnd w:id="45"/>
          </w:p>
        </w:tc>
        <w:tc>
          <w:tcPr>
            <w:tcW w:w="1080" w:type="dxa"/>
          </w:tcPr>
          <w:p w:rsidR="009D0382" w:rsidRDefault="00B93225" w:rsidP="0022023C">
            <w:pPr>
              <w:keepNext/>
              <w:jc w:val="center"/>
            </w:pPr>
            <w:bookmarkStart w:id="46" w:name="pisfg_fld"/>
            <w:r>
              <w:t>N</w:t>
            </w:r>
            <w:bookmarkEnd w:id="46"/>
          </w:p>
        </w:tc>
      </w:tr>
    </w:tbl>
    <w:p w:rsidR="009D0382" w:rsidRDefault="009D0382" w:rsidP="009D0382">
      <w:pPr>
        <w:ind w:left="-600"/>
      </w:pPr>
    </w:p>
    <w:p w:rsidR="009D0382" w:rsidRDefault="009D0382" w:rsidP="00176201">
      <w:pPr>
        <w:ind w:left="-600"/>
      </w:pPr>
      <w:bookmarkStart w:id="47" w:name="SG_INFO"/>
      <w:bookmarkEnd w:id="47"/>
    </w:p>
    <w:p w:rsidR="00337329" w:rsidRPr="00337329" w:rsidRDefault="00337329" w:rsidP="00176201">
      <w:pPr>
        <w:ind w:left="-600"/>
        <w:rPr>
          <w:b/>
          <w:sz w:val="32"/>
          <w:szCs w:val="32"/>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337329" w:rsidRPr="0022023C" w:rsidTr="0022023C">
        <w:tc>
          <w:tcPr>
            <w:tcW w:w="10560" w:type="dxa"/>
          </w:tcPr>
          <w:p w:rsidR="00337329" w:rsidRPr="0022023C" w:rsidRDefault="00337329" w:rsidP="00176201">
            <w:pPr>
              <w:rPr>
                <w:b/>
                <w:sz w:val="28"/>
                <w:szCs w:val="28"/>
              </w:rPr>
            </w:pPr>
            <w:r w:rsidRPr="0022023C">
              <w:rPr>
                <w:b/>
                <w:sz w:val="28"/>
                <w:szCs w:val="28"/>
              </w:rPr>
              <w:t>7a.  Project Development Objectives/Outcomes</w:t>
            </w:r>
          </w:p>
          <w:p w:rsidR="00337329" w:rsidRPr="0022023C" w:rsidRDefault="00337329" w:rsidP="00176201">
            <w:pPr>
              <w:rPr>
                <w:b/>
              </w:rPr>
            </w:pPr>
            <w:r w:rsidRPr="0022023C">
              <w:rPr>
                <w:b/>
              </w:rPr>
              <w:t>Original/Current Project Development Objectives/Outcomes</w:t>
            </w:r>
          </w:p>
        </w:tc>
      </w:tr>
      <w:tr w:rsidR="00337329" w:rsidTr="0022023C">
        <w:tc>
          <w:tcPr>
            <w:tcW w:w="10560" w:type="dxa"/>
          </w:tcPr>
          <w:p w:rsidR="00337329" w:rsidRDefault="00B93225" w:rsidP="00176201">
            <w:bookmarkStart w:id="48" w:name="PDO"/>
            <w:r>
              <w:t xml:space="preserve">The first PDO would consist in contributing to increase the coverage of quality maternal and neonatal services in 8 health districts (roughly a quarter of the population). The PDO would be broken down in two intermediate outcomes: (i) improving the quality of maternal and neonatal health services for the whole population; and (ii) enhancing the utilization of these services by the poorest. Although the project would reinforce the health system as a whole and have an impact on several health MDGs, this PDO is # conservatively - limited to maternal and neonatal care, as this MDG is well known to be strongly influenced by Health System Strengthening (HSS) activities. The second PDO is to strengthen the institutional capacity of the Ministry of Health. This PDO is also composed of two intermediate outcomes: (i) improving the allocation of Government health funding across districts and facilities; and (ii) strengthen MoH capacity and readiness for SWAp implementation. </w:t>
            </w:r>
            <w:bookmarkEnd w:id="48"/>
          </w:p>
        </w:tc>
      </w:tr>
    </w:tbl>
    <w:p w:rsidR="002D3D89" w:rsidRDefault="002D3D89" w:rsidP="00176201">
      <w:pPr>
        <w:ind w:left="-600"/>
      </w:pPr>
    </w:p>
    <w:p w:rsidR="002D3D89" w:rsidRDefault="002D3D89" w:rsidP="00176201">
      <w:pPr>
        <w:ind w:left="-600"/>
      </w:pPr>
    </w:p>
    <w:p w:rsidR="00337329" w:rsidRPr="00337329" w:rsidRDefault="0033732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337329" w:rsidRPr="0022023C" w:rsidTr="0022023C">
        <w:tc>
          <w:tcPr>
            <w:tcW w:w="10560" w:type="dxa"/>
          </w:tcPr>
          <w:p w:rsidR="00337329" w:rsidRPr="0022023C" w:rsidRDefault="00337329" w:rsidP="002D3D89">
            <w:pPr>
              <w:rPr>
                <w:sz w:val="32"/>
                <w:szCs w:val="32"/>
              </w:rPr>
            </w:pPr>
            <w:r w:rsidRPr="0022023C">
              <w:rPr>
                <w:b/>
                <w:sz w:val="28"/>
                <w:szCs w:val="28"/>
              </w:rPr>
              <w:t>7b.  Revised Project Development Objectives/Outcomes</w:t>
            </w:r>
            <w:r w:rsidRPr="0022023C">
              <w:rPr>
                <w:b/>
                <w:sz w:val="32"/>
                <w:szCs w:val="32"/>
              </w:rPr>
              <w:t xml:space="preserve"> </w:t>
            </w:r>
            <w:r w:rsidRPr="005232C1">
              <w:t>[</w:t>
            </w:r>
            <w:r w:rsidRPr="00990E22">
              <w:t>if applicable]</w:t>
            </w:r>
          </w:p>
          <w:p w:rsidR="00337329" w:rsidRPr="0022023C" w:rsidRDefault="00337329" w:rsidP="002D3D89">
            <w:pPr>
              <w:rPr>
                <w:b/>
              </w:rPr>
            </w:pPr>
          </w:p>
        </w:tc>
      </w:tr>
      <w:tr w:rsidR="00337329" w:rsidTr="0022023C">
        <w:tc>
          <w:tcPr>
            <w:tcW w:w="10560" w:type="dxa"/>
          </w:tcPr>
          <w:p w:rsidR="00337329" w:rsidRDefault="00B93225" w:rsidP="002D3D89">
            <w:bookmarkStart w:id="49" w:name="RPDO"/>
            <w:r>
              <w:t xml:space="preserve"> </w:t>
            </w:r>
            <w:bookmarkEnd w:id="49"/>
          </w:p>
        </w:tc>
      </w:tr>
    </w:tbl>
    <w:p w:rsidR="004E32C1" w:rsidRDefault="004E32C1" w:rsidP="00176201">
      <w:pPr>
        <w:ind w:left="-600"/>
      </w:pPr>
    </w:p>
    <w:p w:rsidR="008918C5" w:rsidRDefault="008918C5" w:rsidP="00176201">
      <w:pPr>
        <w:ind w:left="-600"/>
      </w:pPr>
    </w:p>
    <w:sectPr w:rsidR="008918C5" w:rsidSect="00EF6E0C">
      <w:footerReference w:type="default" r:id="rId8"/>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E11" w:rsidRDefault="00312E11">
      <w:r>
        <w:separator/>
      </w:r>
    </w:p>
  </w:endnote>
  <w:endnote w:type="continuationSeparator" w:id="0">
    <w:p w:rsidR="00312E11" w:rsidRDefault="0031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C7" w:rsidRDefault="00416EC7" w:rsidP="00CF19A7">
    <w:pPr>
      <w:pStyle w:val="Footer"/>
      <w:jc w:val="center"/>
    </w:pPr>
    <w:r>
      <w:rPr>
        <w:rStyle w:val="PageNumber"/>
      </w:rPr>
      <w:fldChar w:fldCharType="begin"/>
    </w:r>
    <w:r>
      <w:rPr>
        <w:rStyle w:val="PageNumber"/>
      </w:rPr>
      <w:instrText xml:space="preserve"> PAGE </w:instrText>
    </w:r>
    <w:r>
      <w:rPr>
        <w:rStyle w:val="PageNumber"/>
      </w:rPr>
      <w:fldChar w:fldCharType="separate"/>
    </w:r>
    <w:r w:rsidR="00C752FF">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E11" w:rsidRDefault="00312E11">
      <w:r>
        <w:separator/>
      </w:r>
    </w:p>
  </w:footnote>
  <w:footnote w:type="continuationSeparator" w:id="0">
    <w:p w:rsidR="00312E11" w:rsidRDefault="00312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886088"/>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FF"/>
    <w:rsid w:val="00020F75"/>
    <w:rsid w:val="00112BBB"/>
    <w:rsid w:val="00176201"/>
    <w:rsid w:val="00203B9E"/>
    <w:rsid w:val="0022023C"/>
    <w:rsid w:val="002321B3"/>
    <w:rsid w:val="002B6EA6"/>
    <w:rsid w:val="002D3D89"/>
    <w:rsid w:val="00312E11"/>
    <w:rsid w:val="00337329"/>
    <w:rsid w:val="00393900"/>
    <w:rsid w:val="00394C9E"/>
    <w:rsid w:val="003B6F56"/>
    <w:rsid w:val="003D0104"/>
    <w:rsid w:val="003F0241"/>
    <w:rsid w:val="0040557E"/>
    <w:rsid w:val="00413E5B"/>
    <w:rsid w:val="00416EC7"/>
    <w:rsid w:val="00442A03"/>
    <w:rsid w:val="00485E16"/>
    <w:rsid w:val="004E32C1"/>
    <w:rsid w:val="005055F1"/>
    <w:rsid w:val="005232C1"/>
    <w:rsid w:val="00576B02"/>
    <w:rsid w:val="005959B3"/>
    <w:rsid w:val="007375AE"/>
    <w:rsid w:val="00745178"/>
    <w:rsid w:val="00761AA0"/>
    <w:rsid w:val="007B309B"/>
    <w:rsid w:val="007D7EC3"/>
    <w:rsid w:val="00810D50"/>
    <w:rsid w:val="00813E53"/>
    <w:rsid w:val="00853E0B"/>
    <w:rsid w:val="008918C5"/>
    <w:rsid w:val="008B2562"/>
    <w:rsid w:val="00977153"/>
    <w:rsid w:val="00990E22"/>
    <w:rsid w:val="009A2F69"/>
    <w:rsid w:val="009D0382"/>
    <w:rsid w:val="009F6809"/>
    <w:rsid w:val="00A347BF"/>
    <w:rsid w:val="00AE6FCD"/>
    <w:rsid w:val="00B61719"/>
    <w:rsid w:val="00B93225"/>
    <w:rsid w:val="00BB0451"/>
    <w:rsid w:val="00BC3745"/>
    <w:rsid w:val="00BF00E9"/>
    <w:rsid w:val="00C61C22"/>
    <w:rsid w:val="00C752FF"/>
    <w:rsid w:val="00C842FC"/>
    <w:rsid w:val="00CF19A7"/>
    <w:rsid w:val="00D76075"/>
    <w:rsid w:val="00DA44BB"/>
    <w:rsid w:val="00DB7EB1"/>
    <w:rsid w:val="00EA6A30"/>
    <w:rsid w:val="00EB453E"/>
    <w:rsid w:val="00EF6E0C"/>
    <w:rsid w:val="00F539A4"/>
    <w:rsid w:val="00FD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19A7"/>
    <w:pPr>
      <w:tabs>
        <w:tab w:val="center" w:pos="4320"/>
        <w:tab w:val="right" w:pos="8640"/>
      </w:tabs>
    </w:pPr>
  </w:style>
  <w:style w:type="paragraph" w:styleId="Footer">
    <w:name w:val="footer"/>
    <w:basedOn w:val="Normal"/>
    <w:rsid w:val="00CF19A7"/>
    <w:pPr>
      <w:tabs>
        <w:tab w:val="center" w:pos="4320"/>
        <w:tab w:val="right" w:pos="8640"/>
      </w:tabs>
    </w:pPr>
  </w:style>
  <w:style w:type="character" w:styleId="PageNumber">
    <w:name w:val="page number"/>
    <w:basedOn w:val="DefaultParagraphFont"/>
    <w:rsid w:val="00CF1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19A7"/>
    <w:pPr>
      <w:tabs>
        <w:tab w:val="center" w:pos="4320"/>
        <w:tab w:val="right" w:pos="8640"/>
      </w:tabs>
    </w:pPr>
  </w:style>
  <w:style w:type="paragraph" w:styleId="Footer">
    <w:name w:val="footer"/>
    <w:basedOn w:val="Normal"/>
    <w:rsid w:val="00CF19A7"/>
    <w:pPr>
      <w:tabs>
        <w:tab w:val="center" w:pos="4320"/>
        <w:tab w:val="right" w:pos="8640"/>
      </w:tabs>
    </w:pPr>
  </w:style>
  <w:style w:type="character" w:styleId="PageNumber">
    <w:name w:val="page number"/>
    <w:basedOn w:val="DefaultParagraphFont"/>
    <w:rsid w:val="00CF1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P_RESTR_BASIC_DATA\P11320214949Restructuring_Data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P11320214949Restructuring_DataSheet.dot</Template>
  <TotalTime>1</TotalTime>
  <Pages>2</Pages>
  <Words>385</Words>
  <Characters>2195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Restructuring                                                                                                                  Draft</vt:lpstr>
    </vt:vector>
  </TitlesOfParts>
  <Company>The World Bank Group</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Draft</dc:title>
  <dc:creator>SYSTEM</dc:creator>
  <cp:lastModifiedBy>Andre E. Russo</cp:lastModifiedBy>
  <cp:revision>2</cp:revision>
  <dcterms:created xsi:type="dcterms:W3CDTF">2013-02-01T19:51:00Z</dcterms:created>
  <dcterms:modified xsi:type="dcterms:W3CDTF">2013-02-01T19:51:00Z</dcterms:modified>
</cp:coreProperties>
</file>